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CCE" w:rsidRPr="004A6F5C" w:rsidRDefault="00D96CCE" w:rsidP="00B40F96">
      <w:pPr>
        <w:pStyle w:val="Paragrafi"/>
      </w:pPr>
      <w:bookmarkStart w:id="0" w:name="_GoBack"/>
      <w:bookmarkEnd w:id="0"/>
    </w:p>
    <w:p w:rsidR="00D96CCE" w:rsidRPr="004A6F5C" w:rsidRDefault="00D96CCE" w:rsidP="00B40F96">
      <w:pPr>
        <w:pStyle w:val="Akti"/>
        <w:keepNext w:val="0"/>
      </w:pPr>
      <w:r w:rsidRPr="004A6F5C">
        <w:t>REZOLUTË</w:t>
      </w:r>
    </w:p>
    <w:p w:rsidR="00D96CCE" w:rsidRPr="004A6F5C" w:rsidRDefault="00D96CCE" w:rsidP="00B40F96">
      <w:pPr>
        <w:pStyle w:val="TitulliTitull"/>
        <w:keepNext w:val="0"/>
      </w:pPr>
      <w:r w:rsidRPr="004A6F5C">
        <w:t>PËR INTEGRIMIN E SHQIPËRISË NË BASHKIMIN EUROPIAN</w:t>
      </w:r>
    </w:p>
    <w:p w:rsidR="00D96CCE" w:rsidRPr="004A6F5C" w:rsidRDefault="00D96CCE" w:rsidP="00B40F96">
      <w:pPr>
        <w:pStyle w:val="Paragrafi"/>
      </w:pPr>
    </w:p>
    <w:p w:rsidR="00D96CCE" w:rsidRPr="004A6F5C" w:rsidRDefault="00D96CCE" w:rsidP="00B40F96">
      <w:pPr>
        <w:pStyle w:val="Paragrafi"/>
        <w:rPr>
          <w:b/>
          <w:i/>
        </w:rPr>
      </w:pPr>
      <w:r w:rsidRPr="004A6F5C">
        <w:rPr>
          <w:b/>
          <w:i/>
        </w:rPr>
        <w:t>Kuvendi i Republikës së Shqipërisë,</w:t>
      </w:r>
    </w:p>
    <w:p w:rsidR="00D96CCE" w:rsidRPr="004A6F5C" w:rsidRDefault="00D96CCE" w:rsidP="00B40F96">
      <w:pPr>
        <w:pStyle w:val="Paragrafi"/>
      </w:pPr>
      <w:r w:rsidRPr="004A6F5C">
        <w:tab/>
      </w:r>
    </w:p>
    <w:p w:rsidR="00D96CCE" w:rsidRPr="004A6F5C" w:rsidRDefault="00D96CCE" w:rsidP="00B40F96">
      <w:pPr>
        <w:pStyle w:val="Paragrafi"/>
      </w:pPr>
      <w:r w:rsidRPr="004A6F5C">
        <w:rPr>
          <w:b/>
        </w:rPr>
        <w:t>Me vendosmërinë</w:t>
      </w:r>
      <w:r w:rsidRPr="004A6F5C">
        <w:t xml:space="preserve"> për të përmbushur objektivin madhor strategjik të integrimit të Shqipërisë në Bashkimin Europian;</w:t>
      </w:r>
    </w:p>
    <w:p w:rsidR="00D96CCE" w:rsidRPr="004A6F5C" w:rsidRDefault="00D96CCE" w:rsidP="00B40F96">
      <w:pPr>
        <w:pStyle w:val="Paragrafi"/>
      </w:pPr>
      <w:r w:rsidRPr="004A6F5C">
        <w:rPr>
          <w:b/>
        </w:rPr>
        <w:t>Me bindjen</w:t>
      </w:r>
      <w:r w:rsidRPr="004A6F5C">
        <w:t xml:space="preserve"> se Komunitetet Europiane përbëjnë bërthamën e vlerave të demokracisë, lirisë, bashkëjetesës në paqe e në stabilitet të qëndrueshëm;</w:t>
      </w:r>
    </w:p>
    <w:p w:rsidR="00D96CCE" w:rsidRPr="004A6F5C" w:rsidRDefault="00D96CCE" w:rsidP="00B40F96">
      <w:pPr>
        <w:pStyle w:val="Paragrafi"/>
      </w:pPr>
      <w:r w:rsidRPr="004A6F5C">
        <w:rPr>
          <w:b/>
        </w:rPr>
        <w:t>Në mbështetje</w:t>
      </w:r>
      <w:r w:rsidRPr="004A6F5C">
        <w:t xml:space="preserve"> të përpjekjeve për krijimin e një shoqërie të begatë, nëpërmjet konsolidimit të ekonomisë së tregut dhe forcimit të vlerave të shtetit të së drejtës, në dobi të qytetarëve shqiptarë; </w:t>
      </w:r>
    </w:p>
    <w:p w:rsidR="00D96CCE" w:rsidRPr="004A6F5C" w:rsidRDefault="00D96CCE" w:rsidP="00B40F96">
      <w:pPr>
        <w:pStyle w:val="Paragrafi"/>
      </w:pPr>
      <w:r w:rsidRPr="004A6F5C">
        <w:rPr>
          <w:b/>
        </w:rPr>
        <w:t>I bindur</w:t>
      </w:r>
      <w:r w:rsidRPr="004A6F5C">
        <w:t xml:space="preserve"> se ky integrim do të shërbejë qenësisht si një kontribues aktiv në forcimin dhe stabilizimin e qëndrueshëm të situatës në Europën Juglindore, bashkëjetesës në harmoni dhe zhvillimit dinamik të rajonit, duke e çliruar atë përfundimisht nga  kujtesat e hidhura  të së kaluarës; </w:t>
      </w:r>
    </w:p>
    <w:p w:rsidR="00D96CCE" w:rsidRPr="004A6F5C" w:rsidRDefault="00D96CCE" w:rsidP="00B40F96">
      <w:pPr>
        <w:pStyle w:val="Paragrafi"/>
      </w:pPr>
      <w:r w:rsidRPr="004A6F5C">
        <w:rPr>
          <w:b/>
        </w:rPr>
        <w:t>Nisur nga fakti</w:t>
      </w:r>
      <w:r w:rsidRPr="004A6F5C">
        <w:t xml:space="preserve">  që, nga pikëpamja gjeografike, historike dhe kulturore, Shqipëria, si vend europian, qëndron në ndërthurjen e rrugëve, që lidhin Europën dhe kulturën europiane me hapësirën mesdhetare;</w:t>
      </w:r>
    </w:p>
    <w:p w:rsidR="00D96CCE" w:rsidRPr="004A6F5C" w:rsidRDefault="00D96CCE" w:rsidP="00B40F96">
      <w:pPr>
        <w:pStyle w:val="Paragrafi"/>
        <w:rPr>
          <w:b/>
        </w:rPr>
      </w:pPr>
      <w:r w:rsidRPr="004A6F5C">
        <w:rPr>
          <w:b/>
        </w:rPr>
        <w:t>Bazuar</w:t>
      </w:r>
    </w:p>
    <w:p w:rsidR="00D96CCE" w:rsidRPr="004A6F5C" w:rsidRDefault="00D96CCE" w:rsidP="00B40F96">
      <w:pPr>
        <w:pStyle w:val="Paragrafi"/>
      </w:pPr>
      <w:r w:rsidRPr="004A6F5C">
        <w:t>Në nenin 49 të Traktatit të Bashkimit Europian, lidhur me procedurat dhe kushtet e kandidimit e më pas të anëtarësimit;</w:t>
      </w:r>
    </w:p>
    <w:p w:rsidR="00D96CCE" w:rsidRPr="004A6F5C" w:rsidRDefault="00D96CCE" w:rsidP="00B40F96">
      <w:pPr>
        <w:pStyle w:val="Paragrafi"/>
      </w:pPr>
      <w:r w:rsidRPr="004A6F5C">
        <w:rPr>
          <w:b/>
        </w:rPr>
        <w:t>Ripërsërit</w:t>
      </w:r>
      <w:r w:rsidRPr="004A6F5C">
        <w:t xml:space="preserve"> gatishmërinë dhe vendosmërinë për vazhdimësinë dhe thellimin e punës tashmë të nisur për përafrimin e plotë të sistemit ligjor të Republikës së Shqipërisë me standardet dhe </w:t>
      </w:r>
      <w:r w:rsidRPr="00197976">
        <w:rPr>
          <w:i/>
        </w:rPr>
        <w:t>l’acquis communautaire</w:t>
      </w:r>
      <w:r w:rsidRPr="004A6F5C">
        <w:t xml:space="preserve"> të Bashkimit Europian, duke vënë në themel të kësaj pune bashkëpunimin më të gjerë dhe afatgjatë mes partive parlamentare të Shqipërisë;</w:t>
      </w:r>
    </w:p>
    <w:p w:rsidR="00D96CCE" w:rsidRPr="004A6F5C" w:rsidRDefault="00D96CCE" w:rsidP="00B40F96">
      <w:pPr>
        <w:pStyle w:val="Paragrafi"/>
      </w:pPr>
      <w:r w:rsidRPr="004A6F5C">
        <w:rPr>
          <w:b/>
        </w:rPr>
        <w:t>Deklaron</w:t>
      </w:r>
      <w:r w:rsidRPr="004A6F5C">
        <w:t xml:space="preserve"> përkushtimin e tij për konsolidimin e vlerave të lirisë dhe të shtetit të së drejtës, garantimin e zgjedhjeve të lira dhe të ndershme, të diversitetit kulturor dhe ruajtjes së identitetit kombëtar të çdo vendi;</w:t>
      </w:r>
    </w:p>
    <w:p w:rsidR="00D96CCE" w:rsidRPr="004A6F5C" w:rsidRDefault="00D96CCE" w:rsidP="00B40F96">
      <w:pPr>
        <w:pStyle w:val="Paragrafi"/>
      </w:pPr>
      <w:r w:rsidRPr="004A6F5C">
        <w:rPr>
          <w:b/>
        </w:rPr>
        <w:t>Inkurajon</w:t>
      </w:r>
      <w:r w:rsidRPr="004A6F5C">
        <w:t xml:space="preserve"> Qeverinë e Republikës së Shqipërisë që, në momentin e përshtatshëm, në konsultim edhe me vendet anëtare të Bashkimit Europian, të paraqesë aplikimin e Shqipërisë për të kaluar si vend kandidat në këtë organizëm dhe të raportojë për këtë në Kuvendin e Shqipërisë për ecurinë e negociatave;</w:t>
      </w:r>
    </w:p>
    <w:p w:rsidR="00D96CCE" w:rsidRPr="004A6F5C" w:rsidRDefault="00D96CCE" w:rsidP="00B40F96">
      <w:pPr>
        <w:pStyle w:val="Paragrafi"/>
      </w:pPr>
      <w:r w:rsidRPr="004A6F5C">
        <w:rPr>
          <w:b/>
        </w:rPr>
        <w:t>Shpreson dhe mirëpret</w:t>
      </w:r>
      <w:r w:rsidRPr="004A6F5C">
        <w:t xml:space="preserve"> që Parlamenti Europian, vendet anëtare dhe institucionet e tjera të Bashkimit Europian të marrin në konsideratë vendosmërinë dhe konsensusin që ekziston mes të gjitha forcave politike të Republikës së Shqipërisë dhe aspiratës së popullit të saj, në lidhje me integrimin europian, ashtu sikundër ato shprehen edhe në frymën e kësaj rezolute.</w:t>
      </w:r>
    </w:p>
    <w:p w:rsidR="00D96CCE" w:rsidRPr="004A6F5C" w:rsidRDefault="00D96CCE" w:rsidP="00B40F96">
      <w:pPr>
        <w:pStyle w:val="Paragrafi"/>
      </w:pPr>
    </w:p>
    <w:p w:rsidR="00D96CCE" w:rsidRPr="004A6F5C" w:rsidRDefault="00D96CCE" w:rsidP="00B40F96">
      <w:pPr>
        <w:pStyle w:val="Paragrafi"/>
      </w:pPr>
      <w:r w:rsidRPr="004A6F5C">
        <w:t>29 janar 2009</w:t>
      </w:r>
    </w:p>
    <w:p w:rsidR="00D96CCE" w:rsidRPr="004A6F5C" w:rsidRDefault="00D96CCE" w:rsidP="00B40F96">
      <w:pPr>
        <w:pStyle w:val="Paragrafi"/>
      </w:pPr>
    </w:p>
    <w:p w:rsidR="00D96CCE" w:rsidRPr="004A6F5C" w:rsidRDefault="00D96CCE" w:rsidP="00B40F96">
      <w:pPr>
        <w:pStyle w:val="Paragrafi"/>
      </w:pPr>
      <w:r w:rsidRPr="004A6F5C">
        <w:t xml:space="preserve"> </w:t>
      </w: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C52DD6" w:rsidRPr="00C52DD6" w:rsidRDefault="008173B4" w:rsidP="00B40F96">
      <w:pPr>
        <w:pStyle w:val="Akti"/>
        <w:keepNext w:val="0"/>
      </w:pPr>
      <w:r>
        <w:t>VENDI</w:t>
      </w:r>
      <w:r w:rsidR="00C52DD6" w:rsidRPr="00C52DD6">
        <w:t>M</w:t>
      </w:r>
    </w:p>
    <w:p w:rsidR="00C52DD6" w:rsidRPr="00C52DD6" w:rsidRDefault="00C52DD6" w:rsidP="00B40F96">
      <w:pPr>
        <w:pStyle w:val="NumriData"/>
        <w:keepNext w:val="0"/>
      </w:pPr>
      <w:r w:rsidRPr="00C52DD6">
        <w:t>Nr.228, datë 29.1.2009</w:t>
      </w:r>
    </w:p>
    <w:p w:rsidR="00721C12" w:rsidRDefault="00C52DD6" w:rsidP="00B40F96">
      <w:pPr>
        <w:pStyle w:val="Paragrafi"/>
      </w:pPr>
      <w:r w:rsidRPr="00C52DD6">
        <w:lastRenderedPageBreak/>
        <w:t xml:space="preserve"> </w:t>
      </w:r>
    </w:p>
    <w:p w:rsidR="00C52DD6" w:rsidRPr="00C52DD6" w:rsidRDefault="00C52DD6" w:rsidP="00B40F96">
      <w:pPr>
        <w:pStyle w:val="Titulli"/>
        <w:keepNext w:val="0"/>
      </w:pPr>
      <w:r w:rsidRPr="00C52DD6">
        <w:t>PËR MIRATIMIN E STRUKTURËS, ORGANIKËS DHE KATEGORIZIMIT TË POZICIONEVE TË PUNËS TË INSPEKTORATIT TË LARTË TË DEKLARIMIT DHE KONTROLLIT TË PASURIVE</w:t>
      </w:r>
    </w:p>
    <w:p w:rsidR="00C52DD6" w:rsidRPr="00C52DD6" w:rsidRDefault="00C52DD6" w:rsidP="00B40F96">
      <w:pPr>
        <w:pStyle w:val="Paragrafi"/>
        <w:ind w:firstLine="0"/>
      </w:pPr>
    </w:p>
    <w:p w:rsidR="00C52DD6" w:rsidRPr="00C52DD6" w:rsidRDefault="00C52DD6" w:rsidP="00B40F96">
      <w:pPr>
        <w:pStyle w:val="Paragrafi"/>
      </w:pPr>
      <w:r w:rsidRPr="00C52DD6">
        <w:t>Në mbështetje të nenit 78 të Kushtetutës dhe të neneve 9 e 10  të ligjit nr.9584, datë 17.7.2006 “Për pagat, shpërblimet dhe strukturat e institucioneve të pavarura kushtetuese dhe të institucioneve të tjera të pavarura, të krijuara me ligj”, me propozimin e Inspektorit të Përgjithshëm të Inspektoratit të Lartë të Deklarimit dhe Kontrollit të Pasurive,</w:t>
      </w:r>
    </w:p>
    <w:p w:rsidR="00C52DD6" w:rsidRPr="00C52DD6" w:rsidRDefault="00C52DD6" w:rsidP="00B40F96">
      <w:pPr>
        <w:pStyle w:val="Paragrafi"/>
      </w:pPr>
    </w:p>
    <w:p w:rsidR="00C52DD6" w:rsidRPr="00C52DD6" w:rsidRDefault="008173B4" w:rsidP="00B40F96">
      <w:pPr>
        <w:pStyle w:val="Institucioni"/>
        <w:keepNext w:val="0"/>
      </w:pPr>
      <w:r>
        <w:t>KUVEND</w:t>
      </w:r>
      <w:r w:rsidR="00C52DD6" w:rsidRPr="00C52DD6">
        <w:t>I</w:t>
      </w:r>
    </w:p>
    <w:p w:rsidR="00C52DD6" w:rsidRPr="00C52DD6" w:rsidRDefault="00C52DD6" w:rsidP="00B40F96">
      <w:pPr>
        <w:pStyle w:val="Institucioni"/>
        <w:keepNext w:val="0"/>
      </w:pPr>
      <w:r w:rsidRPr="00C52DD6">
        <w:t xml:space="preserve">I REPUBLIKËS SË SHQIPËRISË </w:t>
      </w:r>
    </w:p>
    <w:p w:rsidR="00C52DD6" w:rsidRPr="00C52DD6" w:rsidRDefault="00C52DD6" w:rsidP="00B40F96">
      <w:pPr>
        <w:pStyle w:val="Paragrafi"/>
      </w:pPr>
    </w:p>
    <w:p w:rsidR="00C52DD6" w:rsidRPr="00C52DD6" w:rsidRDefault="008173B4" w:rsidP="00B40F96">
      <w:pPr>
        <w:pStyle w:val="VENDOSI"/>
        <w:keepNext w:val="0"/>
      </w:pPr>
      <w:r>
        <w:t>VENDOS</w:t>
      </w:r>
      <w:r w:rsidR="00C52DD6" w:rsidRPr="00C52DD6">
        <w:t>I:</w:t>
      </w:r>
    </w:p>
    <w:p w:rsidR="00C52DD6" w:rsidRPr="00C52DD6" w:rsidRDefault="00C52DD6" w:rsidP="00B40F96">
      <w:pPr>
        <w:pStyle w:val="Paragrafi"/>
        <w:ind w:firstLine="0"/>
      </w:pPr>
    </w:p>
    <w:p w:rsidR="00C52DD6" w:rsidRPr="00C52DD6" w:rsidRDefault="008173B4" w:rsidP="00B40F96">
      <w:pPr>
        <w:pStyle w:val="Paragrafi"/>
      </w:pPr>
      <w:r>
        <w:t xml:space="preserve">I. </w:t>
      </w:r>
      <w:r w:rsidR="00C52DD6" w:rsidRPr="00C52DD6">
        <w:t>Miratohet struktura e ILDKP-së, sipas lidhjes nr.1 bashkëlidhur këtij vendimi.</w:t>
      </w:r>
    </w:p>
    <w:p w:rsidR="00C52DD6" w:rsidRPr="00C52DD6" w:rsidRDefault="008173B4" w:rsidP="00B40F96">
      <w:pPr>
        <w:pStyle w:val="Paragrafi"/>
      </w:pPr>
      <w:r>
        <w:t xml:space="preserve">II. </w:t>
      </w:r>
      <w:r w:rsidR="00C52DD6" w:rsidRPr="00C52DD6">
        <w:t>Miratohet organika dhe kategorizimi i pozicioneve të punës të ILDKP-së, sipas lidhjes nr.2 bashkëlidhur këtij vendimi.</w:t>
      </w:r>
    </w:p>
    <w:p w:rsidR="00C52DD6" w:rsidRPr="00C52DD6" w:rsidRDefault="008173B4" w:rsidP="00B40F96">
      <w:pPr>
        <w:pStyle w:val="Paragrafi"/>
      </w:pPr>
      <w:r>
        <w:t xml:space="preserve">III. </w:t>
      </w:r>
      <w:r w:rsidR="00C52DD6" w:rsidRPr="00C52DD6">
        <w:t>Vendimi i Kuvendit nr. 183, datë 12.5.2008, shfuqizohet.</w:t>
      </w:r>
    </w:p>
    <w:p w:rsidR="00C52DD6" w:rsidRDefault="008173B4" w:rsidP="00B40F96">
      <w:pPr>
        <w:pStyle w:val="Paragrafi"/>
      </w:pPr>
      <w:r>
        <w:t xml:space="preserve">IV. </w:t>
      </w:r>
      <w:r w:rsidR="00C52DD6" w:rsidRPr="00C52DD6">
        <w:t>Ky vendim hyn në fuqi menjëherë.</w:t>
      </w:r>
    </w:p>
    <w:p w:rsidR="00721C12" w:rsidRPr="00C52DD6" w:rsidRDefault="00721C12" w:rsidP="00B40F96">
      <w:pPr>
        <w:pStyle w:val="Paragrafi"/>
      </w:pPr>
    </w:p>
    <w:p w:rsidR="00C52DD6" w:rsidRPr="00C52DD6" w:rsidRDefault="008173B4" w:rsidP="00B40F96">
      <w:pPr>
        <w:pStyle w:val="Autoriteti"/>
        <w:keepNext w:val="0"/>
      </w:pPr>
      <w:r>
        <w:t>KRYETAR</w:t>
      </w:r>
      <w:r w:rsidR="00C52DD6" w:rsidRPr="00C52DD6">
        <w:t>E</w:t>
      </w:r>
    </w:p>
    <w:p w:rsidR="00C52DD6" w:rsidRPr="00C52DD6" w:rsidRDefault="00C52DD6" w:rsidP="00B40F96">
      <w:pPr>
        <w:pStyle w:val="AutoritetiEmer"/>
      </w:pPr>
      <w:r w:rsidRPr="00C52DD6">
        <w:t xml:space="preserve">Jozefina Topalli (Çoba) </w:t>
      </w: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Default="00D96CCE"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Default="006E7882" w:rsidP="00B40F96">
      <w:pPr>
        <w:pStyle w:val="Paragrafi"/>
      </w:pPr>
    </w:p>
    <w:p w:rsidR="006E7882" w:rsidRPr="004A6F5C" w:rsidRDefault="006E7882" w:rsidP="00B40F96">
      <w:pPr>
        <w:pStyle w:val="Paragrafi"/>
      </w:pPr>
    </w:p>
    <w:p w:rsidR="00D96CCE" w:rsidRPr="004A6F5C" w:rsidRDefault="00D96CCE" w:rsidP="00B40F96">
      <w:pPr>
        <w:pStyle w:val="Paragrafi"/>
      </w:pPr>
    </w:p>
    <w:p w:rsidR="00D96CCE" w:rsidRPr="004A6F5C" w:rsidRDefault="00D96CCE" w:rsidP="00B40F96">
      <w:pPr>
        <w:pStyle w:val="Paragrafi"/>
      </w:pPr>
    </w:p>
    <w:p w:rsidR="00D96CCE" w:rsidRPr="004A6F5C" w:rsidRDefault="00D96CCE" w:rsidP="00B40F96">
      <w:pPr>
        <w:pStyle w:val="Paragrafi"/>
      </w:pPr>
    </w:p>
    <w:p w:rsidR="006E02D0" w:rsidRDefault="006E02D0" w:rsidP="00B40F96">
      <w:pPr>
        <w:pStyle w:val="Paragrafi"/>
        <w:sectPr w:rsidR="006E02D0" w:rsidSect="008C4598">
          <w:footerReference w:type="even" r:id="rId7"/>
          <w:footerReference w:type="default" r:id="rId8"/>
          <w:pgSz w:w="11907" w:h="16840" w:code="9"/>
          <w:pgMar w:top="1418" w:right="1418" w:bottom="1418" w:left="1418" w:header="1304" w:footer="1134" w:gutter="0"/>
          <w:pgNumType w:start="161"/>
          <w:cols w:space="720"/>
          <w:docGrid w:linePitch="360"/>
        </w:sectPr>
      </w:pPr>
    </w:p>
    <w:p w:rsidR="00D96CCE" w:rsidRPr="004A6F5C" w:rsidRDefault="00D96CCE" w:rsidP="00B40F96">
      <w:pPr>
        <w:pStyle w:val="Paragrafi"/>
      </w:pPr>
    </w:p>
    <w:p w:rsidR="00D96CCE" w:rsidRPr="008173B4" w:rsidRDefault="006E7882" w:rsidP="00B40F96">
      <w:pPr>
        <w:pStyle w:val="Paragrafi"/>
        <w:rPr>
          <w:i/>
        </w:rPr>
      </w:pPr>
      <w:r w:rsidRPr="008173B4">
        <w:rPr>
          <w:i/>
        </w:rPr>
        <w:t>Lidhja nr.1</w:t>
      </w:r>
    </w:p>
    <w:p w:rsidR="006E7882" w:rsidRPr="006E7882" w:rsidRDefault="006E7882" w:rsidP="00B40F96">
      <w:pPr>
        <w:widowControl w:val="0"/>
        <w:jc w:val="center"/>
        <w:rPr>
          <w:rFonts w:ascii="CG Times" w:hAnsi="CG Times"/>
          <w:b/>
          <w:lang w:val="sq-AL"/>
        </w:rPr>
      </w:pPr>
      <w:r w:rsidRPr="006E7882">
        <w:rPr>
          <w:rFonts w:ascii="CG Times" w:hAnsi="CG Times"/>
          <w:b/>
          <w:lang w:val="sq-AL"/>
        </w:rPr>
        <w:t>STRUKTURA</w:t>
      </w:r>
    </w:p>
    <w:p w:rsidR="006E7882" w:rsidRPr="006E7882" w:rsidRDefault="006E7882" w:rsidP="00B40F96">
      <w:pPr>
        <w:widowControl w:val="0"/>
        <w:jc w:val="center"/>
        <w:rPr>
          <w:rFonts w:ascii="CG Times" w:hAnsi="CG Times"/>
          <w:b/>
          <w:lang w:val="sq-AL"/>
        </w:rPr>
      </w:pPr>
      <w:r w:rsidRPr="006E7882">
        <w:rPr>
          <w:rFonts w:ascii="CG Times" w:hAnsi="CG Times"/>
          <w:b/>
          <w:lang w:val="sq-AL"/>
        </w:rPr>
        <w:t>E INSPEKTORIATIT TË LARTË TË DEKLARIMIT DHE KONTROLLIT TË PASURIVE</w:t>
      </w:r>
    </w:p>
    <w:p w:rsidR="006E7882" w:rsidRDefault="006E7882" w:rsidP="00B40F96">
      <w:pPr>
        <w:widowControl w:val="0"/>
        <w:jc w:val="center"/>
        <w:rPr>
          <w:lang w:val="sq-AL"/>
        </w:rPr>
      </w:pPr>
    </w:p>
    <w:p w:rsidR="006E7882" w:rsidRDefault="006B34A0" w:rsidP="00B40F96">
      <w:pPr>
        <w:widowControl w:val="0"/>
        <w:jc w:val="center"/>
        <w:rPr>
          <w:lang w:val="sq-AL"/>
        </w:rPr>
      </w:pPr>
      <w:r>
        <w:rPr>
          <w:noProof/>
          <w:lang w:eastAsia="en-GB"/>
        </w:rPr>
        <mc:AlternateContent>
          <mc:Choice Requires="wpc">
            <w:drawing>
              <wp:anchor distT="0" distB="0" distL="114300" distR="114300" simplePos="0" relativeHeight="251656192" behindDoc="0" locked="0" layoutInCell="1" allowOverlap="1">
                <wp:simplePos x="0" y="0"/>
                <wp:positionH relativeFrom="character">
                  <wp:posOffset>0</wp:posOffset>
                </wp:positionH>
                <wp:positionV relativeFrom="line">
                  <wp:posOffset>0</wp:posOffset>
                </wp:positionV>
                <wp:extent cx="8801100" cy="4610100"/>
                <wp:effectExtent l="3175" t="23495" r="15875" b="0"/>
                <wp:wrapNone/>
                <wp:docPr id="86" name="Canvas 8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5" name="Text Box 88"/>
                        <wps:cNvSpPr txBox="1">
                          <a:spLocks noChangeArrowheads="1"/>
                        </wps:cNvSpPr>
                        <wps:spPr bwMode="auto">
                          <a:xfrm>
                            <a:off x="2628900" y="0"/>
                            <a:ext cx="2514600" cy="685800"/>
                          </a:xfrm>
                          <a:prstGeom prst="rect">
                            <a:avLst/>
                          </a:prstGeom>
                          <a:solidFill>
                            <a:srgbClr val="FFFFFF"/>
                          </a:solidFill>
                          <a:ln w="28575">
                            <a:solidFill>
                              <a:srgbClr val="808080"/>
                            </a:solidFill>
                            <a:miter lim="800000"/>
                            <a:headEnd/>
                            <a:tailEnd/>
                          </a:ln>
                        </wps:spPr>
                        <wps:txbx>
                          <w:txbxContent>
                            <w:p w:rsidR="00E657D0" w:rsidRDefault="00E657D0">
                              <w:pPr>
                                <w:rPr>
                                  <w:b/>
                                </w:rPr>
                              </w:pPr>
                            </w:p>
                            <w:p w:rsidR="00E657D0" w:rsidRPr="006E02D0" w:rsidRDefault="00E657D0">
                              <w:pPr>
                                <w:rPr>
                                  <w:rFonts w:ascii="CG Times" w:hAnsi="CG Times"/>
                                  <w:b/>
                                </w:rPr>
                              </w:pPr>
                              <w:r w:rsidRPr="006E02D0">
                                <w:rPr>
                                  <w:rFonts w:ascii="CG Times" w:hAnsi="CG Times"/>
                                  <w:b/>
                                </w:rPr>
                                <w:t>INSPEKTOR I PËRGJITHSHËM</w:t>
                              </w:r>
                            </w:p>
                          </w:txbxContent>
                        </wps:txbx>
                        <wps:bodyPr rot="0" vert="horz" wrap="square" lIns="91440" tIns="45720" rIns="91440" bIns="45720" anchor="t" anchorCtr="0" upright="1">
                          <a:noAutofit/>
                        </wps:bodyPr>
                      </wps:wsp>
                      <wps:wsp>
                        <wps:cNvPr id="6" name="Text Box 89"/>
                        <wps:cNvSpPr txBox="1">
                          <a:spLocks noChangeArrowheads="1"/>
                        </wps:cNvSpPr>
                        <wps:spPr bwMode="auto">
                          <a:xfrm>
                            <a:off x="5715000" y="685800"/>
                            <a:ext cx="1371600" cy="571500"/>
                          </a:xfrm>
                          <a:prstGeom prst="rect">
                            <a:avLst/>
                          </a:prstGeom>
                          <a:solidFill>
                            <a:srgbClr val="FFFFFF"/>
                          </a:solidFill>
                          <a:ln w="28575">
                            <a:solidFill>
                              <a:srgbClr val="808080"/>
                            </a:solidFill>
                            <a:miter lim="800000"/>
                            <a:headEnd/>
                            <a:tailEnd/>
                          </a:ln>
                        </wps:spPr>
                        <wps:txbx>
                          <w:txbxContent>
                            <w:p w:rsidR="00E657D0" w:rsidRPr="006E02D0" w:rsidRDefault="00E657D0">
                              <w:pPr>
                                <w:jc w:val="center"/>
                                <w:rPr>
                                  <w:rFonts w:ascii="CG Times" w:hAnsi="CG Times"/>
                                  <w:b/>
                                  <w:sz w:val="22"/>
                                  <w:szCs w:val="22"/>
                                </w:rPr>
                              </w:pPr>
                              <w:r w:rsidRPr="006E02D0">
                                <w:rPr>
                                  <w:rFonts w:ascii="CG Times" w:hAnsi="CG Times"/>
                                  <w:b/>
                                  <w:sz w:val="22"/>
                                  <w:szCs w:val="22"/>
                                </w:rPr>
                                <w:t xml:space="preserve">INSPEKTORËT </w:t>
                              </w:r>
                            </w:p>
                            <w:p w:rsidR="00E657D0" w:rsidRPr="006E02D0" w:rsidRDefault="00E657D0">
                              <w:pPr>
                                <w:jc w:val="center"/>
                                <w:rPr>
                                  <w:rFonts w:ascii="CG Times" w:hAnsi="CG Times"/>
                                  <w:b/>
                                  <w:sz w:val="22"/>
                                  <w:szCs w:val="22"/>
                                </w:rPr>
                              </w:pPr>
                              <w:r w:rsidRPr="006E02D0">
                                <w:rPr>
                                  <w:rFonts w:ascii="CG Times" w:hAnsi="CG Times"/>
                                  <w:b/>
                                  <w:sz w:val="22"/>
                                  <w:szCs w:val="22"/>
                                </w:rPr>
                                <w:t xml:space="preserve">E   </w:t>
                              </w:r>
                            </w:p>
                            <w:p w:rsidR="00E657D0" w:rsidRPr="006E02D0" w:rsidRDefault="00E657D0">
                              <w:pPr>
                                <w:jc w:val="center"/>
                                <w:rPr>
                                  <w:rFonts w:ascii="CG Times" w:hAnsi="CG Times"/>
                                  <w:b/>
                                  <w:sz w:val="22"/>
                                  <w:szCs w:val="22"/>
                                </w:rPr>
                              </w:pPr>
                              <w:r w:rsidRPr="006E02D0">
                                <w:rPr>
                                  <w:rFonts w:ascii="CG Times" w:hAnsi="CG Times"/>
                                  <w:b/>
                                  <w:sz w:val="22"/>
                                  <w:szCs w:val="22"/>
                                </w:rPr>
                                <w:t>LARTË</w:t>
                              </w:r>
                            </w:p>
                          </w:txbxContent>
                        </wps:txbx>
                        <wps:bodyPr rot="0" vert="horz" wrap="square" lIns="91440" tIns="45720" rIns="91440" bIns="45720" anchor="t" anchorCtr="0" upright="1">
                          <a:noAutofit/>
                        </wps:bodyPr>
                      </wps:wsp>
                      <wps:wsp>
                        <wps:cNvPr id="7" name="Text Box 90"/>
                        <wps:cNvSpPr txBox="1">
                          <a:spLocks noChangeArrowheads="1"/>
                        </wps:cNvSpPr>
                        <wps:spPr bwMode="auto">
                          <a:xfrm>
                            <a:off x="7543800" y="1485900"/>
                            <a:ext cx="1257300" cy="685800"/>
                          </a:xfrm>
                          <a:prstGeom prst="rect">
                            <a:avLst/>
                          </a:prstGeom>
                          <a:solidFill>
                            <a:srgbClr val="FFFFFF"/>
                          </a:solidFill>
                          <a:ln w="28575">
                            <a:solidFill>
                              <a:srgbClr val="808080"/>
                            </a:solidFill>
                            <a:miter lim="800000"/>
                            <a:headEnd/>
                            <a:tailEnd/>
                          </a:ln>
                        </wps:spPr>
                        <wps:txbx>
                          <w:txbxContent>
                            <w:p w:rsidR="00E657D0" w:rsidRPr="006E02D0" w:rsidRDefault="00E657D0">
                              <w:pPr>
                                <w:pStyle w:val="Heading2"/>
                                <w:rPr>
                                  <w:rFonts w:ascii="CG Times" w:hAnsi="CG Times"/>
                                  <w:sz w:val="22"/>
                                </w:rPr>
                              </w:pPr>
                              <w:r w:rsidRPr="006E02D0">
                                <w:rPr>
                                  <w:rFonts w:ascii="CG Times" w:hAnsi="CG Times"/>
                                  <w:sz w:val="22"/>
                                </w:rPr>
                                <w:t>Ndihmës-</w:t>
                              </w:r>
                            </w:p>
                            <w:p w:rsidR="00E657D0" w:rsidRPr="006E02D0" w:rsidRDefault="00E657D0">
                              <w:pPr>
                                <w:pStyle w:val="Heading2"/>
                                <w:rPr>
                                  <w:rFonts w:ascii="CG Times" w:hAnsi="CG Times"/>
                                  <w:sz w:val="22"/>
                                </w:rPr>
                              </w:pPr>
                              <w:r w:rsidRPr="006E02D0">
                                <w:rPr>
                                  <w:rFonts w:ascii="CG Times" w:hAnsi="CG Times"/>
                                  <w:sz w:val="22"/>
                                </w:rPr>
                                <w:t xml:space="preserve">inspektorët  </w:t>
                              </w:r>
                            </w:p>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e lartë</w:t>
                              </w:r>
                            </w:p>
                          </w:txbxContent>
                        </wps:txbx>
                        <wps:bodyPr rot="0" vert="horz" wrap="square" lIns="91440" tIns="45720" rIns="91440" bIns="45720" anchor="t" anchorCtr="0" upright="1">
                          <a:noAutofit/>
                        </wps:bodyPr>
                      </wps:wsp>
                      <wps:wsp>
                        <wps:cNvPr id="8" name="Text Box 91"/>
                        <wps:cNvSpPr txBox="1">
                          <a:spLocks noChangeArrowheads="1"/>
                        </wps:cNvSpPr>
                        <wps:spPr bwMode="auto">
                          <a:xfrm>
                            <a:off x="571500" y="685800"/>
                            <a:ext cx="1257300" cy="571500"/>
                          </a:xfrm>
                          <a:prstGeom prst="rect">
                            <a:avLst/>
                          </a:prstGeom>
                          <a:solidFill>
                            <a:srgbClr val="FFFFFF"/>
                          </a:solidFill>
                          <a:ln w="28575">
                            <a:solidFill>
                              <a:srgbClr val="808080"/>
                            </a:solidFill>
                            <a:miter lim="800000"/>
                            <a:headEnd/>
                            <a:tailEnd/>
                          </a:ln>
                        </wps:spPr>
                        <wps:txbx>
                          <w:txbxContent>
                            <w:p w:rsidR="00E657D0" w:rsidRPr="006E02D0" w:rsidRDefault="00E657D0">
                              <w:pPr>
                                <w:jc w:val="center"/>
                                <w:rPr>
                                  <w:rFonts w:ascii="CG Times" w:hAnsi="CG Times"/>
                                  <w:b/>
                                  <w:sz w:val="22"/>
                                  <w:szCs w:val="22"/>
                                </w:rPr>
                              </w:pPr>
                              <w:r w:rsidRPr="006E02D0">
                                <w:rPr>
                                  <w:rFonts w:ascii="CG Times" w:hAnsi="CG Times"/>
                                  <w:b/>
                                  <w:sz w:val="22"/>
                                  <w:szCs w:val="22"/>
                                </w:rPr>
                                <w:t>KABINETI</w:t>
                              </w:r>
                            </w:p>
                          </w:txbxContent>
                        </wps:txbx>
                        <wps:bodyPr rot="0" vert="horz" wrap="square" lIns="91440" tIns="45720" rIns="91440" bIns="45720" anchor="t" anchorCtr="0" upright="1">
                          <a:noAutofit/>
                        </wps:bodyPr>
                      </wps:wsp>
                      <wps:wsp>
                        <wps:cNvPr id="9" name="Text Box 92"/>
                        <wps:cNvSpPr txBox="1">
                          <a:spLocks noChangeArrowheads="1"/>
                        </wps:cNvSpPr>
                        <wps:spPr bwMode="auto">
                          <a:xfrm>
                            <a:off x="2743200" y="1485900"/>
                            <a:ext cx="2400300" cy="457200"/>
                          </a:xfrm>
                          <a:prstGeom prst="rect">
                            <a:avLst/>
                          </a:prstGeom>
                          <a:solidFill>
                            <a:srgbClr val="FFFFFF"/>
                          </a:solidFill>
                          <a:ln w="28575">
                            <a:solidFill>
                              <a:srgbClr val="808080"/>
                            </a:solidFill>
                            <a:miter lim="800000"/>
                            <a:headEnd/>
                            <a:tailEnd/>
                          </a:ln>
                        </wps:spPr>
                        <wps:txbx>
                          <w:txbxContent>
                            <w:p w:rsidR="00E657D0" w:rsidRPr="006E02D0" w:rsidRDefault="00E657D0">
                              <w:pPr>
                                <w:rPr>
                                  <w:rFonts w:ascii="CG Times" w:hAnsi="CG Times"/>
                                  <w:b/>
                                  <w:sz w:val="22"/>
                                  <w:szCs w:val="22"/>
                                  <w:lang w:val="sq-AL"/>
                                </w:rPr>
                              </w:pPr>
                              <w:r w:rsidRPr="006E02D0">
                                <w:rPr>
                                  <w:rFonts w:ascii="CG Times" w:hAnsi="CG Times"/>
                                  <w:b/>
                                  <w:sz w:val="22"/>
                                  <w:szCs w:val="22"/>
                                  <w:lang w:val="sq-AL"/>
                                </w:rPr>
                                <w:t>SEKRETARI I PËRGJITHSHËM</w:t>
                              </w:r>
                            </w:p>
                          </w:txbxContent>
                        </wps:txbx>
                        <wps:bodyPr rot="0" vert="horz" wrap="square" lIns="91440" tIns="45720" rIns="91440" bIns="45720" anchor="t" anchorCtr="0" upright="1">
                          <a:noAutofit/>
                        </wps:bodyPr>
                      </wps:wsp>
                      <wps:wsp>
                        <wps:cNvPr id="10" name="Text Box 93"/>
                        <wps:cNvSpPr txBox="1">
                          <a:spLocks noChangeArrowheads="1"/>
                        </wps:cNvSpPr>
                        <wps:spPr bwMode="auto">
                          <a:xfrm>
                            <a:off x="5440680" y="2552700"/>
                            <a:ext cx="1943100" cy="685800"/>
                          </a:xfrm>
                          <a:prstGeom prst="rect">
                            <a:avLst/>
                          </a:prstGeom>
                          <a:solidFill>
                            <a:srgbClr val="FFFFFF"/>
                          </a:solidFill>
                          <a:ln w="28575">
                            <a:solidFill>
                              <a:srgbClr val="808080"/>
                            </a:solidFill>
                            <a:miter lim="800000"/>
                            <a:headEnd/>
                            <a:tailEnd/>
                          </a:ln>
                        </wps:spPr>
                        <wps:txbx>
                          <w:txbxContent>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 xml:space="preserve">Drejtoria e Burimeve Njerëzore dhe e Shërbimeve </w:t>
                              </w:r>
                            </w:p>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të Brendshme</w:t>
                              </w:r>
                            </w:p>
                          </w:txbxContent>
                        </wps:txbx>
                        <wps:bodyPr rot="0" vert="horz" wrap="square" lIns="91440" tIns="45720" rIns="91440" bIns="45720" anchor="t" anchorCtr="0" upright="1">
                          <a:noAutofit/>
                        </wps:bodyPr>
                      </wps:wsp>
                      <wps:wsp>
                        <wps:cNvPr id="11" name="Text Box 94"/>
                        <wps:cNvSpPr txBox="1">
                          <a:spLocks noChangeArrowheads="1"/>
                        </wps:cNvSpPr>
                        <wps:spPr bwMode="auto">
                          <a:xfrm>
                            <a:off x="685800" y="2628900"/>
                            <a:ext cx="2057400" cy="685800"/>
                          </a:xfrm>
                          <a:prstGeom prst="rect">
                            <a:avLst/>
                          </a:prstGeom>
                          <a:solidFill>
                            <a:srgbClr val="FFFFFF"/>
                          </a:solidFill>
                          <a:ln w="28575">
                            <a:solidFill>
                              <a:srgbClr val="808080"/>
                            </a:solidFill>
                            <a:miter lim="800000"/>
                            <a:headEnd/>
                            <a:tailEnd/>
                          </a:ln>
                        </wps:spPr>
                        <wps:txbx>
                          <w:txbxContent>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 xml:space="preserve">Drejtoria Juridike dhe  e Marrëdhënieve me Autoritetet Përgjegjëse </w:t>
                              </w:r>
                            </w:p>
                          </w:txbxContent>
                        </wps:txbx>
                        <wps:bodyPr rot="0" vert="horz" wrap="square" lIns="91440" tIns="45720" rIns="91440" bIns="45720" anchor="t" anchorCtr="0" upright="1">
                          <a:noAutofit/>
                        </wps:bodyPr>
                      </wps:wsp>
                      <wps:wsp>
                        <wps:cNvPr id="12" name="Text Box 95"/>
                        <wps:cNvSpPr txBox="1">
                          <a:spLocks noChangeArrowheads="1"/>
                        </wps:cNvSpPr>
                        <wps:spPr bwMode="auto">
                          <a:xfrm>
                            <a:off x="7429500" y="3771900"/>
                            <a:ext cx="1371600" cy="685800"/>
                          </a:xfrm>
                          <a:prstGeom prst="rect">
                            <a:avLst/>
                          </a:prstGeom>
                          <a:solidFill>
                            <a:srgbClr val="FFFFFF"/>
                          </a:solidFill>
                          <a:ln w="28575">
                            <a:solidFill>
                              <a:srgbClr val="808080"/>
                            </a:solidFill>
                            <a:miter lim="800000"/>
                            <a:headEnd/>
                            <a:tailEnd/>
                          </a:ln>
                        </wps:spPr>
                        <wps:txb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i</w:t>
                              </w: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Teknologjisë  së Informacionit</w:t>
                              </w:r>
                            </w:p>
                          </w:txbxContent>
                        </wps:txbx>
                        <wps:bodyPr rot="0" vert="horz" wrap="square" lIns="91440" tIns="45720" rIns="91440" bIns="45720" anchor="t" anchorCtr="0" upright="1">
                          <a:noAutofit/>
                        </wps:bodyPr>
                      </wps:wsp>
                      <wps:wsp>
                        <wps:cNvPr id="13" name="Text Box 96"/>
                        <wps:cNvSpPr txBox="1">
                          <a:spLocks noChangeArrowheads="1"/>
                        </wps:cNvSpPr>
                        <wps:spPr bwMode="auto">
                          <a:xfrm>
                            <a:off x="5829300" y="3771900"/>
                            <a:ext cx="1371600" cy="685800"/>
                          </a:xfrm>
                          <a:prstGeom prst="rect">
                            <a:avLst/>
                          </a:prstGeom>
                          <a:solidFill>
                            <a:srgbClr val="FFFFFF"/>
                          </a:solidFill>
                          <a:ln w="28575">
                            <a:solidFill>
                              <a:srgbClr val="808080"/>
                            </a:solidFill>
                            <a:miter lim="800000"/>
                            <a:headEnd/>
                            <a:tailEnd/>
                          </a:ln>
                        </wps:spPr>
                        <wps:txb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i</w:t>
                              </w: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 xml:space="preserve"> Protokoll-Arkivit</w:t>
                              </w:r>
                            </w:p>
                          </w:txbxContent>
                        </wps:txbx>
                        <wps:bodyPr rot="0" vert="horz" wrap="square" lIns="91440" tIns="45720" rIns="91440" bIns="45720" anchor="t" anchorCtr="0" upright="1">
                          <a:noAutofit/>
                        </wps:bodyPr>
                      </wps:wsp>
                      <wps:wsp>
                        <wps:cNvPr id="14" name="Text Box 97"/>
                        <wps:cNvSpPr txBox="1">
                          <a:spLocks noChangeArrowheads="1"/>
                        </wps:cNvSpPr>
                        <wps:spPr bwMode="auto">
                          <a:xfrm>
                            <a:off x="4343400" y="3771900"/>
                            <a:ext cx="1257300" cy="685800"/>
                          </a:xfrm>
                          <a:prstGeom prst="rect">
                            <a:avLst/>
                          </a:prstGeom>
                          <a:solidFill>
                            <a:srgbClr val="FFFFFF"/>
                          </a:solidFill>
                          <a:ln w="28575">
                            <a:solidFill>
                              <a:srgbClr val="808080"/>
                            </a:solidFill>
                            <a:miter lim="800000"/>
                            <a:headEnd/>
                            <a:tailEnd/>
                          </a:ln>
                        </wps:spPr>
                        <wps:txb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i</w:t>
                              </w: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 xml:space="preserve">  Financës</w:t>
                              </w:r>
                            </w:p>
                          </w:txbxContent>
                        </wps:txbx>
                        <wps:bodyPr rot="0" vert="horz" wrap="square" lIns="91440" tIns="45720" rIns="91440" bIns="45720" anchor="t" anchorCtr="0" upright="1">
                          <a:noAutofit/>
                        </wps:bodyPr>
                      </wps:wsp>
                      <wps:wsp>
                        <wps:cNvPr id="15" name="Text Box 98"/>
                        <wps:cNvSpPr txBox="1">
                          <a:spLocks noChangeArrowheads="1"/>
                        </wps:cNvSpPr>
                        <wps:spPr bwMode="auto">
                          <a:xfrm>
                            <a:off x="1600200" y="3771900"/>
                            <a:ext cx="2057400" cy="685800"/>
                          </a:xfrm>
                          <a:prstGeom prst="rect">
                            <a:avLst/>
                          </a:prstGeom>
                          <a:solidFill>
                            <a:srgbClr val="FFFFFF"/>
                          </a:solidFill>
                          <a:ln w="28575">
                            <a:solidFill>
                              <a:srgbClr val="808080"/>
                            </a:solidFill>
                            <a:miter lim="800000"/>
                            <a:headEnd/>
                            <a:tailEnd/>
                          </a:ln>
                        </wps:spPr>
                        <wps:txb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 xml:space="preserve">Sektori i Marrëdhënieve me Autoritetet Përgjegjëse </w:t>
                              </w:r>
                            </w:p>
                          </w:txbxContent>
                        </wps:txbx>
                        <wps:bodyPr rot="0" vert="horz" wrap="square" lIns="91440" tIns="45720" rIns="91440" bIns="45720" anchor="t" anchorCtr="0" upright="1">
                          <a:noAutofit/>
                        </wps:bodyPr>
                      </wps:wsp>
                      <wps:wsp>
                        <wps:cNvPr id="16" name="Line 99"/>
                        <wps:cNvCnPr>
                          <a:cxnSpLocks noChangeShapeType="1"/>
                        </wps:cNvCnPr>
                        <wps:spPr bwMode="auto">
                          <a:xfrm>
                            <a:off x="3886200" y="685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00"/>
                        <wps:cNvCnPr>
                          <a:cxnSpLocks noChangeShapeType="1"/>
                        </wps:cNvCnPr>
                        <wps:spPr bwMode="auto">
                          <a:xfrm>
                            <a:off x="5143500" y="3429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1"/>
                        <wps:cNvCnPr>
                          <a:cxnSpLocks noChangeShapeType="1"/>
                        </wps:cNvCnPr>
                        <wps:spPr bwMode="auto">
                          <a:xfrm>
                            <a:off x="5372100" y="34290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02"/>
                        <wps:cNvCnPr>
                          <a:cxnSpLocks noChangeShapeType="1"/>
                        </wps:cNvCnPr>
                        <wps:spPr bwMode="auto">
                          <a:xfrm>
                            <a:off x="5372100" y="9144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03"/>
                        <wps:cNvCnPr>
                          <a:cxnSpLocks noChangeShapeType="1"/>
                        </wps:cNvCnPr>
                        <wps:spPr bwMode="auto">
                          <a:xfrm flipH="1">
                            <a:off x="2171700" y="342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04"/>
                        <wps:cNvCnPr>
                          <a:cxnSpLocks noChangeShapeType="1"/>
                        </wps:cNvCnPr>
                        <wps:spPr bwMode="auto">
                          <a:xfrm>
                            <a:off x="2171700" y="34290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5"/>
                        <wps:cNvCnPr>
                          <a:cxnSpLocks noChangeShapeType="1"/>
                        </wps:cNvCnPr>
                        <wps:spPr bwMode="auto">
                          <a:xfrm flipH="1">
                            <a:off x="1828800" y="9144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06"/>
                        <wps:cNvCnPr>
                          <a:cxnSpLocks noChangeShapeType="1"/>
                        </wps:cNvCnPr>
                        <wps:spPr bwMode="auto">
                          <a:xfrm>
                            <a:off x="7086600" y="10287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07"/>
                        <wps:cNvCnPr>
                          <a:cxnSpLocks noChangeShapeType="1"/>
                        </wps:cNvCnPr>
                        <wps:spPr bwMode="auto">
                          <a:xfrm>
                            <a:off x="7315200" y="102870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08"/>
                        <wps:cNvCnPr>
                          <a:cxnSpLocks noChangeShapeType="1"/>
                        </wps:cNvCnPr>
                        <wps:spPr bwMode="auto">
                          <a:xfrm>
                            <a:off x="7315200" y="18288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09"/>
                        <wps:cNvCnPr>
                          <a:cxnSpLocks noChangeShapeType="1"/>
                        </wps:cNvCnPr>
                        <wps:spPr bwMode="auto">
                          <a:xfrm flipH="1">
                            <a:off x="4800600" y="297180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10"/>
                        <wps:cNvCnPr>
                          <a:cxnSpLocks noChangeShapeType="1"/>
                        </wps:cNvCnPr>
                        <wps:spPr bwMode="auto">
                          <a:xfrm>
                            <a:off x="48006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11"/>
                        <wps:cNvCnPr>
                          <a:cxnSpLocks noChangeShapeType="1"/>
                        </wps:cNvCnPr>
                        <wps:spPr bwMode="auto">
                          <a:xfrm>
                            <a:off x="80010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12"/>
                        <wps:cNvCnPr>
                          <a:cxnSpLocks noChangeShapeType="1"/>
                        </wps:cNvCnPr>
                        <wps:spPr bwMode="auto">
                          <a:xfrm>
                            <a:off x="5143500" y="29718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13"/>
                        <wps:cNvCnPr>
                          <a:cxnSpLocks noChangeShapeType="1"/>
                        </wps:cNvCnPr>
                        <wps:spPr bwMode="auto">
                          <a:xfrm flipH="1">
                            <a:off x="7315200" y="297180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14"/>
                        <wps:cNvCnPr>
                          <a:cxnSpLocks noChangeShapeType="1"/>
                        </wps:cNvCnPr>
                        <wps:spPr bwMode="auto">
                          <a:xfrm>
                            <a:off x="6400800" y="33147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15"/>
                        <wps:cNvCnPr>
                          <a:cxnSpLocks noChangeShapeType="1"/>
                        </wps:cNvCnPr>
                        <wps:spPr bwMode="auto">
                          <a:xfrm flipH="1">
                            <a:off x="342900" y="297180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16"/>
                        <wps:cNvCnPr>
                          <a:cxnSpLocks noChangeShapeType="1"/>
                        </wps:cNvCnPr>
                        <wps:spPr bwMode="auto">
                          <a:xfrm>
                            <a:off x="30861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17"/>
                        <wps:cNvCnPr>
                          <a:cxnSpLocks noChangeShapeType="1"/>
                        </wps:cNvCnPr>
                        <wps:spPr bwMode="auto">
                          <a:xfrm>
                            <a:off x="3429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18"/>
                        <wps:cNvCnPr>
                          <a:cxnSpLocks noChangeShapeType="1"/>
                        </wps:cNvCnPr>
                        <wps:spPr bwMode="auto">
                          <a:xfrm flipH="1">
                            <a:off x="2857500" y="29718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19"/>
                        <wps:cNvCnPr>
                          <a:cxnSpLocks noChangeShapeType="1"/>
                        </wps:cNvCnPr>
                        <wps:spPr bwMode="auto">
                          <a:xfrm flipH="1">
                            <a:off x="2743200" y="29718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20"/>
                        <wps:cNvCnPr>
                          <a:cxnSpLocks noChangeShapeType="1"/>
                        </wps:cNvCnPr>
                        <wps:spPr bwMode="auto">
                          <a:xfrm>
                            <a:off x="5143500" y="171450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21"/>
                        <wps:cNvCnPr>
                          <a:cxnSpLocks noChangeShapeType="1"/>
                        </wps:cNvCnPr>
                        <wps:spPr bwMode="auto">
                          <a:xfrm>
                            <a:off x="6286500" y="171450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22"/>
                        <wps:cNvCnPr>
                          <a:cxnSpLocks noChangeShapeType="1"/>
                        </wps:cNvCnPr>
                        <wps:spPr bwMode="auto">
                          <a:xfrm flipH="1">
                            <a:off x="1714500" y="171450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23"/>
                        <wps:cNvCnPr>
                          <a:cxnSpLocks noChangeShapeType="1"/>
                        </wps:cNvCnPr>
                        <wps:spPr bwMode="auto">
                          <a:xfrm>
                            <a:off x="1714500" y="171450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86" o:spid="_x0000_s1026" editas="canvas" style="position:absolute;margin-left:0;margin-top:0;width:693pt;height:363pt;z-index:251656192;mso-position-horizontal-relative:char;mso-position-vertical-relative:line" coordsize="88011,4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011;height:46101;visibility:visible;mso-wrap-style:square" filled="t">
                  <v:fill o:detectmouseclick="t"/>
                  <v:path o:connecttype="none"/>
                </v:shape>
                <v:shapetype id="_x0000_t202" coordsize="21600,21600" o:spt="202" path="m,l,21600r21600,l21600,xe">
                  <v:stroke joinstyle="miter"/>
                  <v:path gradientshapeok="t" o:connecttype="rect"/>
                </v:shapetype>
                <v:shape id="Text Box 88" o:spid="_x0000_s1028" type="#_x0000_t202" style="position:absolute;left:26289;width:2514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61gsIA&#10;AADaAAAADwAAAGRycy9kb3ducmV2LnhtbESPQWvCQBSE70L/w/IKvemmLWpNXUUERaqXpHp/ZF83&#10;wezbkF1N/PduQfA4zMw3zHzZ21pcqfWVYwXvowQEceF0xUbB8Xcz/ALhA7LG2jEpuJGH5eJlMMdU&#10;u44zuubBiAhhn6KCMoQmldIXJVn0I9cQR+/PtRZDlK2RusUuwm0tP5JkIi1WHBdKbGhdUnHOL1bB&#10;ytw+s/rUV9PDfvYz2+Rb052tUm+v/eobRKA+PMOP9k4rGMP/lXg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rWCwgAAANoAAAAPAAAAAAAAAAAAAAAAAJgCAABkcnMvZG93&#10;bnJldi54bWxQSwUGAAAAAAQABAD1AAAAhwMAAAAA&#10;" strokecolor="gray" strokeweight="2.25pt">
                  <v:textbox>
                    <w:txbxContent>
                      <w:p w:rsidR="00E657D0" w:rsidRDefault="00E657D0">
                        <w:pPr>
                          <w:rPr>
                            <w:b/>
                          </w:rPr>
                        </w:pPr>
                      </w:p>
                      <w:p w:rsidR="00E657D0" w:rsidRPr="006E02D0" w:rsidRDefault="00E657D0">
                        <w:pPr>
                          <w:rPr>
                            <w:rFonts w:ascii="CG Times" w:hAnsi="CG Times"/>
                            <w:b/>
                          </w:rPr>
                        </w:pPr>
                        <w:r w:rsidRPr="006E02D0">
                          <w:rPr>
                            <w:rFonts w:ascii="CG Times" w:hAnsi="CG Times"/>
                            <w:b/>
                          </w:rPr>
                          <w:t>INSPEKTOR I PËRGJITHSHËM</w:t>
                        </w:r>
                      </w:p>
                    </w:txbxContent>
                  </v:textbox>
                </v:shape>
                <v:shape id="Text Box 89" o:spid="_x0000_s1029" type="#_x0000_t202" style="position:absolute;left:57150;top:6858;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r9cIA&#10;AADaAAAADwAAAGRycy9kb3ducmV2LnhtbESPT4vCMBTE78J+h/AEb5rqgn+qUWTBRXa9WPX+aJ5p&#10;sXkpTbT1228WBI/DzPyGWW06W4kHNb50rGA8SkAQ506XbBScT7vhHIQPyBorx6TgSR4264/eClPt&#10;Wj7SIwtGRAj7FBUUIdSplD4vyKIfuZo4elfXWAxRNkbqBtsIt5WcJMlUWiw5LhRY01dB+S27WwVb&#10;8/w8VpeunB1+Fz+LXfZt2ptVatDvtksQgbrwDr/ae61gCv9X4g2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Cv1wgAAANoAAAAPAAAAAAAAAAAAAAAAAJgCAABkcnMvZG93&#10;bnJldi54bWxQSwUGAAAAAAQABAD1AAAAhwMAAAAA&#10;" strokecolor="gray" strokeweight="2.25pt">
                  <v:textbox>
                    <w:txbxContent>
                      <w:p w:rsidR="00E657D0" w:rsidRPr="006E02D0" w:rsidRDefault="00E657D0">
                        <w:pPr>
                          <w:jc w:val="center"/>
                          <w:rPr>
                            <w:rFonts w:ascii="CG Times" w:hAnsi="CG Times"/>
                            <w:b/>
                            <w:sz w:val="22"/>
                            <w:szCs w:val="22"/>
                          </w:rPr>
                        </w:pPr>
                        <w:r w:rsidRPr="006E02D0">
                          <w:rPr>
                            <w:rFonts w:ascii="CG Times" w:hAnsi="CG Times"/>
                            <w:b/>
                            <w:sz w:val="22"/>
                            <w:szCs w:val="22"/>
                          </w:rPr>
                          <w:t xml:space="preserve">INSPEKTORËT </w:t>
                        </w:r>
                      </w:p>
                      <w:p w:rsidR="00E657D0" w:rsidRPr="006E02D0" w:rsidRDefault="00E657D0">
                        <w:pPr>
                          <w:jc w:val="center"/>
                          <w:rPr>
                            <w:rFonts w:ascii="CG Times" w:hAnsi="CG Times"/>
                            <w:b/>
                            <w:sz w:val="22"/>
                            <w:szCs w:val="22"/>
                          </w:rPr>
                        </w:pPr>
                        <w:r w:rsidRPr="006E02D0">
                          <w:rPr>
                            <w:rFonts w:ascii="CG Times" w:hAnsi="CG Times"/>
                            <w:b/>
                            <w:sz w:val="22"/>
                            <w:szCs w:val="22"/>
                          </w:rPr>
                          <w:t xml:space="preserve">E   </w:t>
                        </w:r>
                      </w:p>
                      <w:p w:rsidR="00E657D0" w:rsidRPr="006E02D0" w:rsidRDefault="00E657D0">
                        <w:pPr>
                          <w:jc w:val="center"/>
                          <w:rPr>
                            <w:rFonts w:ascii="CG Times" w:hAnsi="CG Times"/>
                            <w:b/>
                            <w:sz w:val="22"/>
                            <w:szCs w:val="22"/>
                          </w:rPr>
                        </w:pPr>
                        <w:r w:rsidRPr="006E02D0">
                          <w:rPr>
                            <w:rFonts w:ascii="CG Times" w:hAnsi="CG Times"/>
                            <w:b/>
                            <w:sz w:val="22"/>
                            <w:szCs w:val="22"/>
                          </w:rPr>
                          <w:t>LARTË</w:t>
                        </w:r>
                      </w:p>
                    </w:txbxContent>
                  </v:textbox>
                </v:shape>
                <v:shape id="Text Box 90" o:spid="_x0000_s1030" type="#_x0000_t202" style="position:absolute;left:75438;top:14859;width:1257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ObsIA&#10;AADaAAAADwAAAGRycy9kb3ducmV2LnhtbESPT4vCMBTE78J+h/AEb5rqgn+qUWTBRXa9WPX+aJ5p&#10;sXkpTbT122+EBY/DzPyGWW06W4kHNb50rGA8SkAQ506XbBScT7vhHIQPyBorx6TgSR4264/eClPt&#10;Wj7SIwtGRAj7FBUUIdSplD4vyKIfuZo4elfXWAxRNkbqBtsIt5WcJMlUWiw5LhRY01dB+S27WwVb&#10;8/w8VpeunB1+Fz+LXfZt2ptVatDvtksQgbrwDv+391rBDF5X4g2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I5uwgAAANoAAAAPAAAAAAAAAAAAAAAAAJgCAABkcnMvZG93&#10;bnJldi54bWxQSwUGAAAAAAQABAD1AAAAhwMAAAAA&#10;" strokecolor="gray" strokeweight="2.25pt">
                  <v:textbox>
                    <w:txbxContent>
                      <w:p w:rsidR="00E657D0" w:rsidRPr="006E02D0" w:rsidRDefault="00E657D0">
                        <w:pPr>
                          <w:pStyle w:val="Heading2"/>
                          <w:rPr>
                            <w:rFonts w:ascii="CG Times" w:hAnsi="CG Times"/>
                            <w:sz w:val="22"/>
                          </w:rPr>
                        </w:pPr>
                        <w:r w:rsidRPr="006E02D0">
                          <w:rPr>
                            <w:rFonts w:ascii="CG Times" w:hAnsi="CG Times"/>
                            <w:sz w:val="22"/>
                          </w:rPr>
                          <w:t>Ndihmës-</w:t>
                        </w:r>
                      </w:p>
                      <w:p w:rsidR="00E657D0" w:rsidRPr="006E02D0" w:rsidRDefault="00E657D0">
                        <w:pPr>
                          <w:pStyle w:val="Heading2"/>
                          <w:rPr>
                            <w:rFonts w:ascii="CG Times" w:hAnsi="CG Times"/>
                            <w:sz w:val="22"/>
                          </w:rPr>
                        </w:pPr>
                        <w:r w:rsidRPr="006E02D0">
                          <w:rPr>
                            <w:rFonts w:ascii="CG Times" w:hAnsi="CG Times"/>
                            <w:sz w:val="22"/>
                          </w:rPr>
                          <w:t xml:space="preserve">inspektorët  </w:t>
                        </w:r>
                      </w:p>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e lartë</w:t>
                        </w:r>
                      </w:p>
                    </w:txbxContent>
                  </v:textbox>
                </v:shape>
                <v:shape id="Text Box 91" o:spid="_x0000_s1031" type="#_x0000_t202" style="position:absolute;left:5715;top:6858;width:1257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8aHL4A&#10;AADaAAAADwAAAGRycy9kb3ducmV2LnhtbERPy4rCMBTdC/5DuII7TR3BR8coIiiibqwz+0tzJy02&#10;N6XJ2Pr3ZiG4PJz3atPZSjyo8aVjBZNxAoI4d7pko+Dnth8tQPiArLFyTAqe5GGz7vdWmGrX8pUe&#10;WTAihrBPUUERQp1K6fOCLPqxq4kj9+caiyHCxkjdYBvDbSW/kmQmLZYcGwqsaVdQfs/+rYKteU6v&#10;1W9Xzi/n5Wm5zw6mvVulhoNu+w0iUBc+4rf7qBXErfFKvAFy/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fGhy+AAAA2gAAAA8AAAAAAAAAAAAAAAAAmAIAAGRycy9kb3ducmV2&#10;LnhtbFBLBQYAAAAABAAEAPUAAACDAwAAAAA=&#10;" strokecolor="gray" strokeweight="2.25pt">
                  <v:textbox>
                    <w:txbxContent>
                      <w:p w:rsidR="00E657D0" w:rsidRPr="006E02D0" w:rsidRDefault="00E657D0">
                        <w:pPr>
                          <w:jc w:val="center"/>
                          <w:rPr>
                            <w:rFonts w:ascii="CG Times" w:hAnsi="CG Times"/>
                            <w:b/>
                            <w:sz w:val="22"/>
                            <w:szCs w:val="22"/>
                          </w:rPr>
                        </w:pPr>
                        <w:r w:rsidRPr="006E02D0">
                          <w:rPr>
                            <w:rFonts w:ascii="CG Times" w:hAnsi="CG Times"/>
                            <w:b/>
                            <w:sz w:val="22"/>
                            <w:szCs w:val="22"/>
                          </w:rPr>
                          <w:t>KABINETI</w:t>
                        </w:r>
                      </w:p>
                    </w:txbxContent>
                  </v:textbox>
                </v:shape>
                <v:shape id="Text Box 92" o:spid="_x0000_s1032" type="#_x0000_t202" style="position:absolute;left:27432;top:14859;width:240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O/h8IA&#10;AADaAAAADwAAAGRycy9kb3ducmV2LnhtbESPQWvCQBSE74X+h+UVequbtqAmdSNSUES9mLb3R/Z1&#10;E5J9G7Krif/eFQSPw8x8wyyWo23FmXpfO1bwPklAEJdO12wU/P6s3+YgfEDW2DomBRfysMyfnxaY&#10;aTfwkc5FMCJC2GeooAqhy6T0ZUUW/cR1xNH7d73FEGVvpO5xiHDbyo8kmUqLNceFCjv6rqhsipNV&#10;sDKXz2P7N9azwz7dpetiY4bGKvX6Mq6+QAQawyN8b2+1ghRuV+IN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7+HwgAAANoAAAAPAAAAAAAAAAAAAAAAAJgCAABkcnMvZG93&#10;bnJldi54bWxQSwUGAAAAAAQABAD1AAAAhwMAAAAA&#10;" strokecolor="gray" strokeweight="2.25pt">
                  <v:textbox>
                    <w:txbxContent>
                      <w:p w:rsidR="00E657D0" w:rsidRPr="006E02D0" w:rsidRDefault="00E657D0">
                        <w:pPr>
                          <w:rPr>
                            <w:rFonts w:ascii="CG Times" w:hAnsi="CG Times"/>
                            <w:b/>
                            <w:sz w:val="22"/>
                            <w:szCs w:val="22"/>
                            <w:lang w:val="sq-AL"/>
                          </w:rPr>
                        </w:pPr>
                        <w:r w:rsidRPr="006E02D0">
                          <w:rPr>
                            <w:rFonts w:ascii="CG Times" w:hAnsi="CG Times"/>
                            <w:b/>
                            <w:sz w:val="22"/>
                            <w:szCs w:val="22"/>
                            <w:lang w:val="sq-AL"/>
                          </w:rPr>
                          <w:t>SEKRETARI I PËRGJITHSHËM</w:t>
                        </w:r>
                      </w:p>
                    </w:txbxContent>
                  </v:textbox>
                </v:shape>
                <v:shape id="Text Box 93" o:spid="_x0000_s1033" type="#_x0000_t202" style="position:absolute;left:54406;top:25527;width:1943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TzsMA&#10;AADbAAAADwAAAGRycy9kb3ducmV2LnhtbESPQWvCQBCF7wX/wzJCb3VjBVtTVxFBKdqLaXsfstNN&#10;MDsbslsT/71zELzN8N68981yPfhGXaiLdWAD00kGirgMtmZn4Od79/IOKiZki01gMnClCOvV6GmJ&#10;uQ09n+hSJKckhGOOBqqU2lzrWFbkMU5CSyzaX+g8Jlk7p22HvYT7Rr9m2Vx7rFkaKmxpW1F5Lv69&#10;gY27zk7N71C/fR0Xh8Wu2Lv+7I15Hg+bD1CJhvQw368/reALvfwiA+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vTzsMAAADbAAAADwAAAAAAAAAAAAAAAACYAgAAZHJzL2Rv&#10;d25yZXYueG1sUEsFBgAAAAAEAAQA9QAAAIgDAAAAAA==&#10;" strokecolor="gray" strokeweight="2.25pt">
                  <v:textbox>
                    <w:txbxContent>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 xml:space="preserve">Drejtoria e Burimeve Njerëzore dhe e Shërbimeve </w:t>
                        </w:r>
                      </w:p>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të Brendshme</w:t>
                        </w:r>
                      </w:p>
                    </w:txbxContent>
                  </v:textbox>
                </v:shape>
                <v:shape id="Text Box 94" o:spid="_x0000_s1034" type="#_x0000_t202" style="position:absolute;left:6858;top:26289;width:2057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d2VcIA&#10;AADbAAAADwAAAGRycy9kb3ducmV2LnhtbERPTWvCQBC9C/0PyxR6001a0BpdQyikFOvFtL0P2XET&#10;zM6G7NbEf98tCN7m8T5nm0+2ExcafOtYQbpIQBDXTrdsFHx/lfNXED4ga+wck4Irech3D7MtZtqN&#10;fKRLFYyIIewzVNCE0GdS+rohi37heuLIndxgMUQ4GKkHHGO47eRzkiylxZZjQ4M9vTVUn6tfq6Aw&#10;15dj9zO1q8Pner8uq3cznq1ST49TsQERaAp38c39oeP8FP5/iQ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3ZVwgAAANsAAAAPAAAAAAAAAAAAAAAAAJgCAABkcnMvZG93&#10;bnJldi54bWxQSwUGAAAAAAQABAD1AAAAhwMAAAAA&#10;" strokecolor="gray" strokeweight="2.25pt">
                  <v:textbox>
                    <w:txbxContent>
                      <w:p w:rsidR="00E657D0" w:rsidRPr="006E02D0" w:rsidRDefault="00E657D0">
                        <w:pPr>
                          <w:jc w:val="center"/>
                          <w:rPr>
                            <w:rFonts w:ascii="CG Times" w:hAnsi="CG Times"/>
                            <w:b/>
                            <w:sz w:val="22"/>
                            <w:szCs w:val="22"/>
                            <w:lang w:val="sq-AL"/>
                          </w:rPr>
                        </w:pPr>
                        <w:r w:rsidRPr="006E02D0">
                          <w:rPr>
                            <w:rFonts w:ascii="CG Times" w:hAnsi="CG Times"/>
                            <w:b/>
                            <w:sz w:val="22"/>
                            <w:szCs w:val="22"/>
                            <w:lang w:val="sq-AL"/>
                          </w:rPr>
                          <w:t xml:space="preserve">Drejtoria Juridike dhe  e Marrëdhënieve me Autoritetet Përgjegjëse </w:t>
                        </w:r>
                      </w:p>
                    </w:txbxContent>
                  </v:textbox>
                </v:shape>
                <v:shape id="Text Box 95" o:spid="_x0000_s1035" type="#_x0000_t202" style="position:absolute;left:74295;top:37719;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XoIsAA&#10;AADbAAAADwAAAGRycy9kb3ducmV2LnhtbERPS4vCMBC+C/sfwizsTdN1wUc1iiwool6su/ehGdNi&#10;MylNtPXfG0HwNh/fc+bLzlbiRo0vHSv4HiQgiHOnSzYK/k7r/gSED8gaK8ek4E4elouP3hxT7Vo+&#10;0i0LRsQQ9ikqKEKoUyl9XpBFP3A1ceTOrrEYImyM1A22MdxWcpgkI2mx5NhQYE2/BeWX7GoVrMz9&#10;51j9d+X4sJ/uputsY9qLVerrs1vNQATqwlv8cm91nD+E5y/x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XoIsAAAADbAAAADwAAAAAAAAAAAAAAAACYAgAAZHJzL2Rvd25y&#10;ZXYueG1sUEsFBgAAAAAEAAQA9QAAAIUDAAAAAA==&#10;" strokecolor="gray" strokeweight="2.25pt">
                  <v:textbo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i</w:t>
                        </w: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Teknologjisë  së Informacionit</w:t>
                        </w:r>
                      </w:p>
                    </w:txbxContent>
                  </v:textbox>
                </v:shape>
                <v:shape id="Text Box 96" o:spid="_x0000_s1036" type="#_x0000_t202" style="position:absolute;left:58293;top:37719;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NucAA&#10;AADbAAAADwAAAGRycy9kb3ducmV2LnhtbERPS4vCMBC+C/sfwizsTdNV8FGNIgsuol6su/ehGdNi&#10;MylNtPXfG0HwNh/fcxarzlbiRo0vHSv4HiQgiHOnSzYK/k6b/hSED8gaK8ek4E4eVsuP3gJT7Vo+&#10;0i0LRsQQ9ikqKEKoUyl9XpBFP3A1ceTOrrEYImyM1A22MdxWcpgkY2mx5NhQYE0/BeWX7GoVrM19&#10;dKz+u3Jy2M92s032a9qLVerrs1vPQQTqwlv8cm91nD+C5y/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lNucAAAADbAAAADwAAAAAAAAAAAAAAAACYAgAAZHJzL2Rvd25y&#10;ZXYueG1sUEsFBgAAAAAEAAQA9QAAAIUDAAAAAA==&#10;" strokecolor="gray" strokeweight="2.25pt">
                  <v:textbo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i</w:t>
                        </w: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 xml:space="preserve"> Protokoll-Arkivit</w:t>
                        </w:r>
                      </w:p>
                    </w:txbxContent>
                  </v:textbox>
                </v:shape>
                <v:shape id="Text Box 97" o:spid="_x0000_s1037" type="#_x0000_t202" style="position:absolute;left:43434;top:37719;width:1257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VzcIA&#10;AADbAAAADwAAAGRycy9kb3ducmV2LnhtbERPTWvCQBC9C/6HZQq91U1tqTXNKlKwFPWSVO9DdroJ&#10;yc6G7NbEf98VBG/zeJ+TrUfbijP1vnas4HmWgCAuna7ZKDj+bJ/eQfiArLF1TAou5GG9mk4yTLUb&#10;OKdzEYyIIexTVFCF0KVS+rIii37mOuLI/breYoiwN1L3OMRw28p5krxJizXHhgo7+qyobIo/q2Bj&#10;Li95exrrxWG/3C23xZcZGqvU48O4+QARaAx38c39reP8V7j+E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ANXNwgAAANsAAAAPAAAAAAAAAAAAAAAAAJgCAABkcnMvZG93&#10;bnJldi54bWxQSwUGAAAAAAQABAD1AAAAhwMAAAAA&#10;" strokecolor="gray" strokeweight="2.25pt">
                  <v:textbo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i</w:t>
                        </w: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 xml:space="preserve">  Financës</w:t>
                        </w:r>
                      </w:p>
                    </w:txbxContent>
                  </v:textbox>
                </v:shape>
                <v:shape id="Text Box 98" o:spid="_x0000_s1038" type="#_x0000_t202" style="position:absolute;left:16002;top:37719;width:2057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wVsIA&#10;AADbAAAADwAAAGRycy9kb3ducmV2LnhtbERPTWvCQBC9C/6HZQq91U0trTXNKlKwFPWSVO9DdroJ&#10;yc6G7NbEf98VBG/zeJ+TrUfbijP1vnas4HmWgCAuna7ZKDj+bJ/eQfiArLF1TAou5GG9mk4yTLUb&#10;OKdzEYyIIexTVFCF0KVS+rIii37mOuLI/breYoiwN1L3OMRw28p5krxJizXHhgo7+qyobIo/q2Bj&#10;Li95exrrxWG/3C23xZcZGqvU48O4+QARaAx38c39reP8V7j+E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HBWwgAAANsAAAAPAAAAAAAAAAAAAAAAAJgCAABkcnMvZG93&#10;bnJldi54bWxQSwUGAAAAAAQABAD1AAAAhwMAAAAA&#10;" strokecolor="gray" strokeweight="2.25pt">
                  <v:textbox>
                    <w:txbxContent>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 xml:space="preserve">Sektori i Marrëdhënieve me Autoritetet Përgjegjëse </w:t>
                        </w:r>
                      </w:p>
                    </w:txbxContent>
                  </v:textbox>
                </v:shape>
                <v:line id="Line 99" o:spid="_x0000_s1039" style="position:absolute;visibility:visible;mso-wrap-style:square" from="38862,6858" to="3886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00" o:spid="_x0000_s1040" style="position:absolute;visibility:visible;mso-wrap-style:square" from="51435,3429" to="5372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01" o:spid="_x0000_s1041" style="position:absolute;visibility:visible;mso-wrap-style:square" from="53721,3429" to="5372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02" o:spid="_x0000_s1042" style="position:absolute;visibility:visible;mso-wrap-style:square" from="53721,9144" to="5715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03" o:spid="_x0000_s1043" style="position:absolute;flip:x;visibility:visible;mso-wrap-style:square" from="21717,3429" to="2628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104" o:spid="_x0000_s1044" style="position:absolute;visibility:visible;mso-wrap-style:square" from="21717,3429" to="2171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05" o:spid="_x0000_s1045" style="position:absolute;flip:x;visibility:visible;mso-wrap-style:square" from="18288,9144" to="2171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106" o:spid="_x0000_s1046" style="position:absolute;visibility:visible;mso-wrap-style:square" from="70866,10287" to="7315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07" o:spid="_x0000_s1047" style="position:absolute;visibility:visible;mso-wrap-style:square" from="73152,10287" to="7315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108" o:spid="_x0000_s1048" style="position:absolute;visibility:visible;mso-wrap-style:square" from="73152,18288" to="75438,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109" o:spid="_x0000_s1049" style="position:absolute;flip:x;visibility:visible;mso-wrap-style:square" from="48006,29718" to="51435,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110" o:spid="_x0000_s1050" style="position:absolute;visibility:visible;mso-wrap-style:square" from="48006,29718" to="48006,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111" o:spid="_x0000_s1051" style="position:absolute;visibility:visible;mso-wrap-style:square" from="80010,29718" to="80010,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112" o:spid="_x0000_s1052" style="position:absolute;visibility:visible;mso-wrap-style:square" from="51435,29718" to="53721,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113" o:spid="_x0000_s1053" style="position:absolute;flip:x;visibility:visible;mso-wrap-style:square" from="73152,29718" to="80010,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114" o:spid="_x0000_s1054" style="position:absolute;visibility:visible;mso-wrap-style:square" from="64008,33147" to="64008,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15" o:spid="_x0000_s1055" style="position:absolute;flip:x;visibility:visible;mso-wrap-style:square" from="3429,29718" to="685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116" o:spid="_x0000_s1056" style="position:absolute;visibility:visible;mso-wrap-style:square" from="30861,29718" to="30861,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117" o:spid="_x0000_s1057" style="position:absolute;visibility:visible;mso-wrap-style:square" from="3429,29718" to="3429,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118" o:spid="_x0000_s1058" style="position:absolute;flip:x;visibility:visible;mso-wrap-style:square" from="28575,29718" to="30861,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119" o:spid="_x0000_s1059" style="position:absolute;flip:x;visibility:visible;mso-wrap-style:square" from="27432,29718" to="28575,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120" o:spid="_x0000_s1060" style="position:absolute;visibility:visible;mso-wrap-style:square" from="51435,17145" to="6286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121" o:spid="_x0000_s1061" style="position:absolute;visibility:visible;mso-wrap-style:square" from="62865,17145" to="6286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22" o:spid="_x0000_s1062" style="position:absolute;flip:x;visibility:visible;mso-wrap-style:square" from="17145,17145" to="27432,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123" o:spid="_x0000_s1063" style="position:absolute;visibility:visible;mso-wrap-style:square" from="17145,17145" to="1714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w10:wrap anchory="line"/>
              </v:group>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7151370</wp:posOffset>
                </wp:positionV>
                <wp:extent cx="114300" cy="914400"/>
                <wp:effectExtent l="5080" t="12065" r="13970" b="6985"/>
                <wp:wrapNone/>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14400"/>
                        </a:xfrm>
                        <a:prstGeom prst="rect">
                          <a:avLst/>
                        </a:prstGeom>
                        <a:solidFill>
                          <a:srgbClr val="FFFFFF"/>
                        </a:solidFill>
                        <a:ln w="9525">
                          <a:solidFill>
                            <a:srgbClr val="000000"/>
                          </a:solidFill>
                          <a:miter lim="800000"/>
                          <a:headEnd/>
                          <a:tailEnd/>
                        </a:ln>
                      </wps:spPr>
                      <wps:txbx>
                        <w:txbxContent>
                          <w:p w:rsidR="00E657D0" w:rsidRDefault="00E657D0">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64" type="#_x0000_t202" style="position:absolute;left:0;text-align:left;margin-left:-1in;margin-top:563.1pt;width: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">
                <v:textbox>
                  <w:txbxContent>
                    <w:p w:rsidR="00E657D0" w:rsidRDefault="00E657D0">
                      <w:pPr>
                        <w:rPr>
                          <w:lang w:val="fr-FR"/>
                        </w:rPr>
                      </w:pP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3812540</wp:posOffset>
                </wp:positionV>
                <wp:extent cx="1371600" cy="709930"/>
                <wp:effectExtent l="14605" t="16510" r="23495" b="16510"/>
                <wp:wrapNone/>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09930"/>
                        </a:xfrm>
                        <a:prstGeom prst="rect">
                          <a:avLst/>
                        </a:prstGeom>
                        <a:solidFill>
                          <a:srgbClr val="FFFFFF"/>
                        </a:solidFill>
                        <a:ln w="28575">
                          <a:solidFill>
                            <a:srgbClr val="808080"/>
                          </a:solidFill>
                          <a:miter lim="800000"/>
                          <a:headEnd/>
                          <a:tailEnd/>
                        </a:ln>
                      </wps:spPr>
                      <wps:txbx>
                        <w:txbxContent>
                          <w:p w:rsidR="00E657D0" w:rsidRDefault="00E657D0">
                            <w:pPr>
                              <w:jc w:val="center"/>
                              <w:rPr>
                                <w:b/>
                                <w:sz w:val="22"/>
                                <w:szCs w:val="22"/>
                                <w:lang w:val="sq-AL"/>
                              </w:rPr>
                            </w:pP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Juridik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65" type="#_x0000_t202" style="position:absolute;left:0;text-align:left;margin-left:-9pt;margin-top:300.2pt;width:108pt;height:5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" strokecolor="gray" strokeweight="2.25pt">
                <v:textbox>
                  <w:txbxContent>
                    <w:p w:rsidR="00E657D0" w:rsidRDefault="00E657D0">
                      <w:pPr>
                        <w:jc w:val="center"/>
                        <w:rPr>
                          <w:b/>
                          <w:sz w:val="22"/>
                          <w:szCs w:val="22"/>
                          <w:lang w:val="sq-AL"/>
                        </w:rPr>
                      </w:pPr>
                    </w:p>
                    <w:p w:rsidR="00E657D0" w:rsidRPr="00961A57" w:rsidRDefault="00E657D0">
                      <w:pPr>
                        <w:jc w:val="center"/>
                        <w:rPr>
                          <w:rFonts w:ascii="CG Times" w:hAnsi="CG Times"/>
                          <w:b/>
                          <w:sz w:val="22"/>
                          <w:szCs w:val="22"/>
                          <w:lang w:val="sq-AL"/>
                        </w:rPr>
                      </w:pPr>
                      <w:r w:rsidRPr="00961A57">
                        <w:rPr>
                          <w:rFonts w:ascii="CG Times" w:hAnsi="CG Times"/>
                          <w:b/>
                          <w:sz w:val="22"/>
                          <w:szCs w:val="22"/>
                          <w:lang w:val="sq-AL"/>
                        </w:rPr>
                        <w:t>Sektori Juridik</w:t>
                      </w:r>
                    </w:p>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2628900</wp:posOffset>
                </wp:positionH>
                <wp:positionV relativeFrom="paragraph">
                  <wp:posOffset>7368540</wp:posOffset>
                </wp:positionV>
                <wp:extent cx="1143000" cy="800100"/>
                <wp:effectExtent l="5080" t="10160" r="13970" b="8890"/>
                <wp:wrapNone/>
                <wp:docPr id="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txbx>
                        <w:txbxContent>
                          <w:p w:rsidR="00E657D0" w:rsidRDefault="00E657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66" type="#_x0000_t202" style="position:absolute;left:0;text-align:left;margin-left:207pt;margin-top:580.2pt;width:90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">
                <v:textbox>
                  <w:txbxContent>
                    <w:p w:rsidR="00E657D0" w:rsidRDefault="00E657D0"/>
                  </w:txbxContent>
                </v:textbox>
              </v:shape>
            </w:pict>
          </mc:Fallback>
        </mc:AlternateContent>
      </w:r>
      <w:r w:rsidRPr="00961A57">
        <w:rPr>
          <w:noProof/>
          <w:lang w:eastAsia="en-GB"/>
        </w:rPr>
        <mc:AlternateContent>
          <mc:Choice Requires="wps">
            <w:drawing>
              <wp:inline distT="0" distB="0" distL="0" distR="0">
                <wp:extent cx="8801100" cy="4610100"/>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01100" cy="461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7B1A8" id="AutoShape 3" o:spid="_x0000_s1026" style="width:693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" filled="f" stroked="f">
                <o:lock v:ext="edit" aspectratio="t"/>
                <w10:anchorlock/>
              </v:rect>
            </w:pict>
          </mc:Fallback>
        </mc:AlternateContent>
      </w:r>
    </w:p>
    <w:p w:rsidR="006E7882" w:rsidRDefault="006E7882" w:rsidP="00B40F96">
      <w:pPr>
        <w:widowControl w:val="0"/>
        <w:rPr>
          <w:lang w:val="sq-AL"/>
        </w:rPr>
        <w:sectPr w:rsidR="006E7882" w:rsidSect="006E02D0">
          <w:pgSz w:w="16840" w:h="11907" w:orient="landscape" w:code="9"/>
          <w:pgMar w:top="1418" w:right="1418" w:bottom="1418" w:left="1418" w:header="1304" w:footer="1134" w:gutter="0"/>
          <w:pgNumType w:start="163"/>
          <w:cols w:space="720"/>
          <w:docGrid w:linePitch="360"/>
        </w:sectPr>
      </w:pPr>
    </w:p>
    <w:p w:rsidR="0099234C" w:rsidRPr="0099234C" w:rsidRDefault="000E25FE" w:rsidP="00B40F96">
      <w:pPr>
        <w:widowControl w:val="0"/>
        <w:rPr>
          <w:rFonts w:ascii="CG Times" w:hAnsi="CG Times"/>
          <w:i/>
          <w:sz w:val="22"/>
          <w:szCs w:val="22"/>
          <w:lang w:val="sq-AL"/>
        </w:rPr>
      </w:pPr>
      <w:r>
        <w:rPr>
          <w:rFonts w:ascii="CG Times" w:hAnsi="CG Times"/>
          <w:i/>
          <w:sz w:val="22"/>
          <w:szCs w:val="22"/>
          <w:lang w:val="sq-AL"/>
        </w:rPr>
        <w:lastRenderedPageBreak/>
        <w:t>Lidhja n</w:t>
      </w:r>
      <w:r w:rsidR="0099234C" w:rsidRPr="0099234C">
        <w:rPr>
          <w:rFonts w:ascii="CG Times" w:hAnsi="CG Times"/>
          <w:i/>
          <w:sz w:val="22"/>
          <w:szCs w:val="22"/>
          <w:lang w:val="sq-AL"/>
        </w:rPr>
        <w:t>r.2</w:t>
      </w:r>
    </w:p>
    <w:p w:rsidR="0099234C" w:rsidRPr="0099234C" w:rsidRDefault="0099234C" w:rsidP="00B40F96">
      <w:pPr>
        <w:widowControl w:val="0"/>
        <w:rPr>
          <w:rFonts w:ascii="CG Times" w:hAnsi="CG Times"/>
          <w:i/>
          <w:sz w:val="22"/>
          <w:szCs w:val="22"/>
          <w:lang w:val="sq-AL"/>
        </w:rPr>
      </w:pPr>
    </w:p>
    <w:p w:rsidR="0099234C" w:rsidRPr="0099234C" w:rsidRDefault="0099234C" w:rsidP="000972B9">
      <w:pPr>
        <w:widowControl w:val="0"/>
        <w:jc w:val="center"/>
        <w:rPr>
          <w:rFonts w:ascii="CG Times" w:hAnsi="CG Times"/>
          <w:b/>
          <w:sz w:val="22"/>
          <w:szCs w:val="22"/>
          <w:lang w:val="sq-AL"/>
        </w:rPr>
      </w:pPr>
      <w:r w:rsidRPr="0099234C">
        <w:rPr>
          <w:rFonts w:ascii="CG Times" w:hAnsi="CG Times"/>
          <w:b/>
          <w:sz w:val="22"/>
          <w:szCs w:val="22"/>
          <w:lang w:val="sq-AL"/>
        </w:rPr>
        <w:t xml:space="preserve">ORGANIKA DHE KATEGORIZIMI I POZICIONEVE TË PUNËS </w:t>
      </w:r>
    </w:p>
    <w:p w:rsidR="0099234C" w:rsidRPr="00462ECD" w:rsidRDefault="0099234C" w:rsidP="000972B9">
      <w:pPr>
        <w:pStyle w:val="Heading1"/>
        <w:keepNext w:val="0"/>
        <w:widowControl w:val="0"/>
        <w:spacing w:before="0" w:after="0"/>
        <w:rPr>
          <w:rFonts w:ascii="CG Times" w:hAnsi="CG Times"/>
          <w:sz w:val="22"/>
          <w:szCs w:val="22"/>
        </w:rPr>
      </w:pPr>
      <w:r w:rsidRPr="00462ECD">
        <w:rPr>
          <w:rFonts w:ascii="CG Times" w:hAnsi="CG Times"/>
          <w:sz w:val="22"/>
          <w:szCs w:val="22"/>
        </w:rPr>
        <w:t xml:space="preserve">TË INSPEKTORATIT TË LARTË TË DEKLARIMIT </w:t>
      </w:r>
      <w:r w:rsidRPr="00462ECD">
        <w:rPr>
          <w:rFonts w:ascii="CG Times" w:hAnsi="CG Times"/>
          <w:sz w:val="22"/>
          <w:szCs w:val="22"/>
          <w:lang w:val="sq-AL"/>
        </w:rPr>
        <w:t>DHE KONTROLLIT TË PASURIVE</w:t>
      </w:r>
    </w:p>
    <w:p w:rsidR="0099234C" w:rsidRPr="0099234C" w:rsidRDefault="0099234C" w:rsidP="00B40F96">
      <w:pPr>
        <w:widowControl w:val="0"/>
        <w:rPr>
          <w:rFonts w:ascii="CG Times" w:hAnsi="CG Times"/>
          <w:sz w:val="22"/>
          <w:szCs w:val="22"/>
          <w:lang w:val="sq-AL"/>
        </w:rPr>
      </w:pP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 xml:space="preserve">Funksioni                                   </w:t>
      </w:r>
      <w:r w:rsidRPr="0099234C">
        <w:rPr>
          <w:rFonts w:ascii="CG Times" w:hAnsi="CG Times"/>
          <w:b/>
          <w:sz w:val="22"/>
          <w:szCs w:val="22"/>
          <w:lang w:val="sq-AL"/>
        </w:rPr>
        <w:tab/>
        <w:t xml:space="preserve">Nr. i punonjësve         </w:t>
      </w:r>
      <w:r>
        <w:rPr>
          <w:rFonts w:ascii="CG Times" w:hAnsi="CG Times"/>
          <w:b/>
          <w:sz w:val="22"/>
          <w:szCs w:val="22"/>
          <w:lang w:val="sq-AL"/>
        </w:rPr>
        <w:tab/>
      </w:r>
      <w:r w:rsidR="00921640">
        <w:rPr>
          <w:rFonts w:ascii="CG Times" w:hAnsi="CG Times"/>
          <w:b/>
          <w:sz w:val="22"/>
          <w:szCs w:val="22"/>
          <w:lang w:val="sq-AL"/>
        </w:rPr>
        <w:t>Kategoria/</w:t>
      </w:r>
      <w:r w:rsidRPr="0099234C">
        <w:rPr>
          <w:rFonts w:ascii="CG Times" w:hAnsi="CG Times"/>
          <w:b/>
          <w:sz w:val="22"/>
          <w:szCs w:val="22"/>
          <w:lang w:val="sq-AL"/>
        </w:rPr>
        <w:t>Klasa</w:t>
      </w:r>
      <w:r w:rsidRPr="0099234C">
        <w:rPr>
          <w:rFonts w:ascii="CG Times" w:hAnsi="CG Times"/>
          <w:sz w:val="22"/>
          <w:szCs w:val="22"/>
          <w:lang w:val="sq-AL"/>
        </w:rPr>
        <w:pict>
          <v:rect id="_x0000_i1025" style="width:0;height:1.5pt" o:hralign="center" o:hrstd="t" o:hr="t" fillcolor="#aca899" stroked="f"/>
        </w:pict>
      </w:r>
    </w:p>
    <w:p w:rsidR="0099234C" w:rsidRPr="0099234C" w:rsidRDefault="0099234C" w:rsidP="00B40F96">
      <w:pPr>
        <w:widowControl w:val="0"/>
        <w:numPr>
          <w:ilvl w:val="0"/>
          <w:numId w:val="2"/>
        </w:numPr>
        <w:tabs>
          <w:tab w:val="clear" w:pos="720"/>
          <w:tab w:val="num" w:pos="360"/>
        </w:tabs>
        <w:ind w:hanging="720"/>
        <w:rPr>
          <w:rFonts w:ascii="CG Times" w:hAnsi="CG Times"/>
          <w:sz w:val="22"/>
          <w:szCs w:val="22"/>
          <w:lang w:val="sq-AL"/>
        </w:rPr>
      </w:pPr>
      <w:r w:rsidRPr="0099234C">
        <w:rPr>
          <w:rFonts w:ascii="CG Times" w:hAnsi="CG Times"/>
          <w:b/>
          <w:sz w:val="22"/>
          <w:szCs w:val="22"/>
          <w:lang w:val="sq-AL"/>
        </w:rPr>
        <w:t>Inspektor i Përgjithshëm</w:t>
      </w:r>
      <w:r w:rsidRPr="0099234C">
        <w:rPr>
          <w:rFonts w:ascii="CG Times" w:hAnsi="CG Times"/>
          <w:b/>
          <w:sz w:val="22"/>
          <w:szCs w:val="22"/>
          <w:lang w:val="sq-AL"/>
        </w:rPr>
        <w:tab/>
      </w:r>
      <w:r w:rsidRPr="0099234C">
        <w:rPr>
          <w:rFonts w:ascii="CG Times" w:hAnsi="CG Times"/>
          <w:b/>
          <w:sz w:val="22"/>
          <w:szCs w:val="22"/>
          <w:lang w:val="sq-AL"/>
        </w:rPr>
        <w:tab/>
      </w:r>
      <w:r>
        <w:rPr>
          <w:rFonts w:ascii="CG Times" w:hAnsi="CG Times"/>
          <w:b/>
          <w:sz w:val="22"/>
          <w:szCs w:val="22"/>
          <w:lang w:val="sq-AL"/>
        </w:rPr>
        <w:tab/>
      </w:r>
      <w:r w:rsidRPr="0099234C">
        <w:rPr>
          <w:rFonts w:ascii="CG Times" w:hAnsi="CG Times"/>
          <w:sz w:val="22"/>
          <w:szCs w:val="22"/>
          <w:lang w:val="sq-AL"/>
        </w:rPr>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Ligji nr. 9584, neni 4</w:t>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Kabineti</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Drejtor kabineti</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w:t>
      </w:r>
      <w:r>
        <w:rPr>
          <w:rFonts w:ascii="CG Times" w:hAnsi="CG Times"/>
          <w:sz w:val="22"/>
          <w:szCs w:val="22"/>
          <w:lang w:val="sq-AL"/>
        </w:rPr>
        <w:tab/>
      </w:r>
      <w:r w:rsidRPr="0099234C">
        <w:rPr>
          <w:rFonts w:ascii="CG Times" w:hAnsi="CG Times"/>
          <w:sz w:val="22"/>
          <w:szCs w:val="22"/>
          <w:lang w:val="sq-AL"/>
        </w:rPr>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II-a  VKM 901(2007)           Këshilltar</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w:t>
      </w:r>
      <w:r w:rsidRPr="0099234C">
        <w:rPr>
          <w:rFonts w:ascii="CG Times" w:hAnsi="CG Times"/>
          <w:sz w:val="22"/>
          <w:szCs w:val="22"/>
          <w:lang w:val="sq-AL"/>
        </w:rPr>
        <w:tab/>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II-b  VKM 901(2007)            Sekretar i Inspektorit të Përgjithshëm</w:t>
      </w:r>
      <w:r w:rsidRPr="0099234C">
        <w:rPr>
          <w:rFonts w:ascii="CG Times" w:hAnsi="CG Times"/>
          <w:sz w:val="22"/>
          <w:szCs w:val="22"/>
          <w:lang w:val="sq-AL"/>
        </w:rPr>
        <w:tab/>
        <w:t xml:space="preserve">      </w:t>
      </w:r>
      <w:r w:rsidRPr="0099234C">
        <w:rPr>
          <w:rFonts w:ascii="CG Times" w:hAnsi="CG Times"/>
          <w:sz w:val="22"/>
          <w:szCs w:val="22"/>
          <w:lang w:val="sq-AL"/>
        </w:rPr>
        <w:tab/>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Ligji nr. 9584, neni 7</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numPr>
          <w:ilvl w:val="0"/>
          <w:numId w:val="2"/>
        </w:numPr>
        <w:tabs>
          <w:tab w:val="clear" w:pos="720"/>
          <w:tab w:val="num" w:pos="360"/>
          <w:tab w:val="left" w:pos="5760"/>
        </w:tabs>
        <w:ind w:hanging="720"/>
        <w:rPr>
          <w:rFonts w:ascii="CG Times" w:hAnsi="CG Times"/>
          <w:sz w:val="22"/>
          <w:szCs w:val="22"/>
          <w:lang w:val="sq-AL"/>
        </w:rPr>
      </w:pPr>
      <w:r w:rsidRPr="0099234C">
        <w:rPr>
          <w:rFonts w:ascii="CG Times" w:hAnsi="CG Times"/>
          <w:b/>
          <w:sz w:val="22"/>
          <w:szCs w:val="22"/>
          <w:lang w:val="sq-AL"/>
        </w:rPr>
        <w:t>Sekretar i përgjithshëm</w:t>
      </w:r>
      <w:r w:rsidRPr="0099234C">
        <w:rPr>
          <w:rFonts w:ascii="CG Times" w:hAnsi="CG Times"/>
          <w:sz w:val="22"/>
          <w:szCs w:val="22"/>
          <w:lang w:val="sq-AL"/>
        </w:rPr>
        <w:t xml:space="preserve">                         </w:t>
      </w:r>
      <w:r>
        <w:rPr>
          <w:rFonts w:ascii="CG Times" w:hAnsi="CG Times"/>
          <w:sz w:val="22"/>
          <w:szCs w:val="22"/>
          <w:lang w:val="sq-AL"/>
        </w:rPr>
        <w:t xml:space="preserve"> </w:t>
      </w:r>
      <w:r w:rsidRPr="0099234C">
        <w:rPr>
          <w:rFonts w:ascii="CG Times" w:hAnsi="CG Times"/>
          <w:sz w:val="22"/>
          <w:szCs w:val="22"/>
          <w:lang w:val="sq-AL"/>
        </w:rPr>
        <w:t xml:space="preserve">1                     </w:t>
      </w:r>
      <w:r w:rsidRPr="0099234C">
        <w:rPr>
          <w:rFonts w:ascii="CG Times" w:hAnsi="CG Times"/>
          <w:sz w:val="22"/>
          <w:szCs w:val="22"/>
          <w:lang w:val="sq-AL"/>
        </w:rPr>
        <w:tab/>
        <w:t xml:space="preserve">I-b  VKM 901(2007)           </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numPr>
          <w:ilvl w:val="0"/>
          <w:numId w:val="2"/>
        </w:numPr>
        <w:tabs>
          <w:tab w:val="clear" w:pos="720"/>
          <w:tab w:val="num" w:pos="360"/>
        </w:tabs>
        <w:ind w:hanging="720"/>
        <w:rPr>
          <w:rFonts w:ascii="CG Times" w:hAnsi="CG Times"/>
          <w:sz w:val="22"/>
          <w:szCs w:val="22"/>
          <w:lang w:val="sq-AL"/>
        </w:rPr>
      </w:pPr>
      <w:r w:rsidRPr="0099234C">
        <w:rPr>
          <w:rFonts w:ascii="CG Times" w:hAnsi="CG Times"/>
          <w:b/>
          <w:sz w:val="22"/>
          <w:szCs w:val="22"/>
          <w:lang w:val="sq-AL"/>
        </w:rPr>
        <w:t>Inspektorë të lartë</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Inspektorë</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10          </w:t>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 xml:space="preserve">II-a + 10 000 lekë </w:t>
      </w:r>
    </w:p>
    <w:p w:rsidR="0099234C" w:rsidRPr="0099234C" w:rsidRDefault="0099234C" w:rsidP="00B40F96">
      <w:pPr>
        <w:widowControl w:val="0"/>
        <w:tabs>
          <w:tab w:val="left" w:pos="5760"/>
        </w:tabs>
        <w:rPr>
          <w:rFonts w:ascii="CG Times" w:hAnsi="CG Times"/>
          <w:sz w:val="22"/>
          <w:szCs w:val="22"/>
          <w:lang w:val="sq-AL"/>
        </w:rPr>
      </w:pPr>
      <w:r w:rsidRPr="0099234C">
        <w:rPr>
          <w:rFonts w:ascii="CG Times" w:hAnsi="CG Times"/>
          <w:sz w:val="22"/>
          <w:szCs w:val="22"/>
          <w:lang w:val="sq-AL"/>
        </w:rPr>
        <w:t xml:space="preserve">Ndihmësinspektorë                                         10              </w:t>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II-b + 10 000 lekë</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w:t>
      </w:r>
    </w:p>
    <w:p w:rsidR="0099234C" w:rsidRPr="0099234C" w:rsidRDefault="0099234C" w:rsidP="00B40F96">
      <w:pPr>
        <w:widowControl w:val="0"/>
        <w:numPr>
          <w:ilvl w:val="0"/>
          <w:numId w:val="2"/>
        </w:numPr>
        <w:tabs>
          <w:tab w:val="clear" w:pos="720"/>
          <w:tab w:val="num" w:pos="360"/>
        </w:tabs>
        <w:ind w:hanging="720"/>
        <w:rPr>
          <w:rFonts w:ascii="CG Times" w:hAnsi="CG Times"/>
          <w:sz w:val="22"/>
          <w:szCs w:val="22"/>
          <w:lang w:val="sq-AL"/>
        </w:rPr>
      </w:pPr>
      <w:r w:rsidRPr="0099234C">
        <w:rPr>
          <w:rFonts w:ascii="CG Times" w:hAnsi="CG Times"/>
          <w:b/>
          <w:sz w:val="22"/>
          <w:szCs w:val="22"/>
          <w:lang w:val="sq-AL"/>
        </w:rPr>
        <w:t>Drejtoria  Juridike dhe e</w:t>
      </w:r>
    </w:p>
    <w:p w:rsidR="0099234C" w:rsidRPr="0099234C" w:rsidRDefault="0099234C" w:rsidP="00B40F96">
      <w:pPr>
        <w:widowControl w:val="0"/>
        <w:rPr>
          <w:rFonts w:ascii="CG Times" w:hAnsi="CG Times"/>
          <w:b/>
          <w:sz w:val="22"/>
          <w:szCs w:val="22"/>
          <w:lang w:val="sq-AL"/>
        </w:rPr>
      </w:pPr>
      <w:r w:rsidRPr="0099234C">
        <w:rPr>
          <w:rFonts w:ascii="CG Times" w:hAnsi="CG Times"/>
          <w:b/>
          <w:sz w:val="22"/>
          <w:szCs w:val="22"/>
          <w:lang w:val="sq-AL"/>
        </w:rPr>
        <w:t xml:space="preserve">Marrëdhënieve me Autoritetet </w:t>
      </w: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Përgjegjëse</w:t>
      </w:r>
      <w:r w:rsidRPr="0099234C">
        <w:rPr>
          <w:rFonts w:ascii="CG Times" w:hAnsi="CG Times"/>
          <w:sz w:val="22"/>
          <w:szCs w:val="22"/>
          <w:lang w:val="sq-AL"/>
        </w:rPr>
        <w:t xml:space="preserve">  </w:t>
      </w:r>
      <w:r w:rsidRPr="0099234C">
        <w:rPr>
          <w:rFonts w:ascii="CG Times" w:hAnsi="CG Times"/>
          <w:b/>
          <w:sz w:val="22"/>
          <w:szCs w:val="22"/>
          <w:lang w:val="sq-AL"/>
        </w:rPr>
        <w:t xml:space="preserve">   </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Drejtor</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 xml:space="preserve">II-b  VKM 901(2007)            </w:t>
      </w:r>
      <w:r w:rsidRPr="0099234C">
        <w:rPr>
          <w:rFonts w:ascii="CG Times" w:hAnsi="CG Times"/>
          <w:sz w:val="22"/>
          <w:szCs w:val="22"/>
          <w:lang w:val="sq-AL"/>
        </w:rPr>
        <w:tab/>
      </w:r>
    </w:p>
    <w:p w:rsidR="0099234C" w:rsidRPr="0099234C" w:rsidRDefault="0099234C" w:rsidP="00B40F96">
      <w:pPr>
        <w:widowControl w:val="0"/>
        <w:rPr>
          <w:rFonts w:ascii="CG Times" w:hAnsi="CG Times"/>
          <w:b/>
          <w:sz w:val="22"/>
          <w:szCs w:val="22"/>
          <w:lang w:val="sq-AL"/>
        </w:rPr>
      </w:pPr>
      <w:r w:rsidRPr="0099234C">
        <w:rPr>
          <w:rFonts w:ascii="CG Times" w:hAnsi="CG Times"/>
          <w:b/>
          <w:sz w:val="22"/>
          <w:szCs w:val="22"/>
          <w:lang w:val="sq-AL"/>
        </w:rPr>
        <w:t>IV/1</w:t>
      </w:r>
      <w:r w:rsidRPr="0099234C">
        <w:rPr>
          <w:rFonts w:ascii="CG Times" w:hAnsi="CG Times"/>
          <w:sz w:val="22"/>
          <w:szCs w:val="22"/>
          <w:lang w:val="sq-AL"/>
        </w:rPr>
        <w:t xml:space="preserve"> </w:t>
      </w:r>
      <w:r w:rsidRPr="0099234C">
        <w:rPr>
          <w:rFonts w:ascii="CG Times" w:hAnsi="CG Times"/>
          <w:b/>
          <w:sz w:val="22"/>
          <w:szCs w:val="22"/>
          <w:lang w:val="sq-AL"/>
        </w:rPr>
        <w:t xml:space="preserve">Sektori i Marrëdhënieve me </w:t>
      </w: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Autoritetet Përgjegjëse</w:t>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Përgjegjës sektori</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III-a</w:t>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Specialist</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2</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III-b</w:t>
      </w:r>
    </w:p>
    <w:p w:rsidR="0099234C" w:rsidRPr="0099234C" w:rsidRDefault="0099234C" w:rsidP="00B40F96">
      <w:pPr>
        <w:widowControl w:val="0"/>
        <w:rPr>
          <w:rFonts w:ascii="CG Times" w:hAnsi="CG Times"/>
          <w:sz w:val="22"/>
          <w:szCs w:val="22"/>
          <w:lang w:val="sq-AL"/>
        </w:rPr>
      </w:pP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IV/2 Sektori Juridik</w:t>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p>
    <w:p w:rsidR="0099234C" w:rsidRPr="0099234C" w:rsidRDefault="0099234C" w:rsidP="00B40F96">
      <w:pPr>
        <w:widowControl w:val="0"/>
        <w:rPr>
          <w:rFonts w:ascii="CG Times" w:hAnsi="CG Times"/>
          <w:b/>
          <w:sz w:val="22"/>
          <w:szCs w:val="22"/>
          <w:lang w:val="sq-AL"/>
        </w:rPr>
      </w:pPr>
      <w:r w:rsidRPr="0099234C">
        <w:rPr>
          <w:rFonts w:ascii="CG Times" w:hAnsi="CG Times"/>
          <w:sz w:val="22"/>
          <w:szCs w:val="22"/>
          <w:lang w:val="sq-AL"/>
        </w:rPr>
        <w:t>Specialist</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w:t>
      </w:r>
      <w:r w:rsidRPr="0099234C">
        <w:rPr>
          <w:rFonts w:ascii="CG Times" w:hAnsi="CG Times"/>
          <w:sz w:val="22"/>
          <w:szCs w:val="22"/>
          <w:lang w:val="sq-AL"/>
        </w:rPr>
        <w:tab/>
        <w:t>2</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III-b</w:t>
      </w:r>
      <w:r w:rsidRPr="0099234C">
        <w:rPr>
          <w:rFonts w:ascii="CG Times" w:hAnsi="CG Times"/>
          <w:sz w:val="22"/>
          <w:szCs w:val="22"/>
          <w:lang w:val="sq-AL"/>
        </w:rPr>
        <w:tab/>
      </w:r>
      <w:r w:rsidRPr="0099234C">
        <w:rPr>
          <w:rFonts w:ascii="CG Times" w:hAnsi="CG Times"/>
          <w:sz w:val="22"/>
          <w:szCs w:val="22"/>
          <w:lang w:val="sq-AL"/>
        </w:rPr>
        <w:tab/>
        <w:t xml:space="preserve">            </w:t>
      </w:r>
    </w:p>
    <w:p w:rsidR="0099234C" w:rsidRPr="0099234C" w:rsidRDefault="0099234C" w:rsidP="00B40F96">
      <w:pPr>
        <w:widowControl w:val="0"/>
        <w:rPr>
          <w:rFonts w:ascii="CG Times" w:hAnsi="CG Times"/>
          <w:sz w:val="22"/>
          <w:szCs w:val="22"/>
          <w:lang w:val="sq-AL"/>
        </w:rPr>
      </w:pPr>
    </w:p>
    <w:p w:rsidR="0099234C" w:rsidRPr="0099234C" w:rsidRDefault="0099234C" w:rsidP="00B40F96">
      <w:pPr>
        <w:widowControl w:val="0"/>
        <w:numPr>
          <w:ilvl w:val="0"/>
          <w:numId w:val="2"/>
        </w:numPr>
        <w:tabs>
          <w:tab w:val="clear" w:pos="720"/>
          <w:tab w:val="num" w:pos="360"/>
        </w:tabs>
        <w:ind w:hanging="720"/>
        <w:rPr>
          <w:rFonts w:ascii="CG Times" w:hAnsi="CG Times"/>
          <w:sz w:val="22"/>
          <w:szCs w:val="22"/>
          <w:lang w:val="sq-AL"/>
        </w:rPr>
      </w:pPr>
      <w:r w:rsidRPr="0099234C">
        <w:rPr>
          <w:rFonts w:ascii="CG Times" w:hAnsi="CG Times"/>
          <w:b/>
          <w:sz w:val="22"/>
          <w:szCs w:val="22"/>
          <w:lang w:val="sq-AL"/>
        </w:rPr>
        <w:t xml:space="preserve">Drejtoria e Burimeve Njerëzore </w:t>
      </w: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dhe e Shërbimeve të Brendshme</w:t>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Drejtor</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1                  </w:t>
      </w:r>
      <w:r>
        <w:rPr>
          <w:rFonts w:ascii="CG Times" w:hAnsi="CG Times"/>
          <w:sz w:val="22"/>
          <w:szCs w:val="22"/>
          <w:lang w:val="sq-AL"/>
        </w:rPr>
        <w:tab/>
      </w:r>
      <w:r w:rsidRPr="0099234C">
        <w:rPr>
          <w:rFonts w:ascii="CG Times" w:hAnsi="CG Times"/>
          <w:sz w:val="22"/>
          <w:szCs w:val="22"/>
          <w:lang w:val="sq-AL"/>
        </w:rPr>
        <w:tab/>
        <w:t xml:space="preserve">II-b  VKM 901(2007)            </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             </w:t>
      </w: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V/1 Sektori i Protokoll-Arkivit</w:t>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t xml:space="preserve">            </w:t>
      </w:r>
      <w:r w:rsidRPr="0099234C">
        <w:rPr>
          <w:rFonts w:ascii="CG Times" w:hAnsi="CG Times"/>
          <w:sz w:val="22"/>
          <w:szCs w:val="22"/>
          <w:lang w:val="sq-AL"/>
        </w:rPr>
        <w:t xml:space="preserve">        Përgjegjës sektori</w:t>
      </w:r>
      <w:r w:rsidRPr="0099234C">
        <w:rPr>
          <w:rFonts w:ascii="CG Times" w:hAnsi="CG Times"/>
          <w:sz w:val="22"/>
          <w:szCs w:val="22"/>
          <w:lang w:val="sq-AL"/>
        </w:rPr>
        <w:tab/>
      </w:r>
      <w:r w:rsidRPr="0099234C">
        <w:rPr>
          <w:rFonts w:ascii="CG Times" w:hAnsi="CG Times"/>
          <w:sz w:val="22"/>
          <w:szCs w:val="22"/>
          <w:lang w:val="sq-AL"/>
        </w:rPr>
        <w:tab/>
        <w:t xml:space="preserve">                     </w:t>
      </w:r>
      <w:r w:rsidRPr="0099234C">
        <w:rPr>
          <w:rFonts w:ascii="CG Times" w:hAnsi="CG Times"/>
          <w:sz w:val="22"/>
          <w:szCs w:val="22"/>
          <w:lang w:val="sq-AL"/>
        </w:rPr>
        <w:tab/>
      </w:r>
      <w:r>
        <w:rPr>
          <w:rFonts w:ascii="CG Times" w:hAnsi="CG Times"/>
          <w:sz w:val="22"/>
          <w:szCs w:val="22"/>
          <w:lang w:val="sq-AL"/>
        </w:rPr>
        <w:t xml:space="preserve"> </w:t>
      </w:r>
      <w:r w:rsidRPr="0099234C">
        <w:rPr>
          <w:rFonts w:ascii="CG Times" w:hAnsi="CG Times"/>
          <w:sz w:val="22"/>
          <w:szCs w:val="22"/>
          <w:lang w:val="sq-AL"/>
        </w:rPr>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III-a</w:t>
      </w:r>
      <w:r w:rsidRPr="0099234C">
        <w:rPr>
          <w:rFonts w:ascii="CG Times" w:hAnsi="CG Times"/>
          <w:sz w:val="22"/>
          <w:szCs w:val="22"/>
          <w:lang w:val="sq-AL"/>
        </w:rPr>
        <w:tab/>
        <w:t xml:space="preserve">           </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Spec</w:t>
      </w:r>
      <w:r>
        <w:rPr>
          <w:rFonts w:ascii="CG Times" w:hAnsi="CG Times"/>
          <w:sz w:val="22"/>
          <w:szCs w:val="22"/>
          <w:lang w:val="sq-AL"/>
        </w:rPr>
        <w:t>ialist</w:t>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t xml:space="preserve"> </w:t>
      </w:r>
      <w:r w:rsidRPr="0099234C">
        <w:rPr>
          <w:rFonts w:ascii="CG Times" w:hAnsi="CG Times"/>
          <w:sz w:val="22"/>
          <w:szCs w:val="22"/>
          <w:lang w:val="sq-AL"/>
        </w:rPr>
        <w:t>2</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III-b</w:t>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rPr>
          <w:rFonts w:ascii="CG Times" w:hAnsi="CG Times"/>
          <w:b/>
          <w:sz w:val="22"/>
          <w:szCs w:val="22"/>
          <w:lang w:val="sq-AL"/>
        </w:rPr>
      </w:pPr>
      <w:r w:rsidRPr="0099234C">
        <w:rPr>
          <w:rFonts w:ascii="CG Times" w:hAnsi="CG Times"/>
          <w:b/>
          <w:sz w:val="22"/>
          <w:szCs w:val="22"/>
          <w:lang w:val="sq-AL"/>
        </w:rPr>
        <w:t xml:space="preserve">V/2 Sektori i Teknologjisë </w:t>
      </w:r>
    </w:p>
    <w:p w:rsidR="0099234C" w:rsidRPr="0099234C" w:rsidRDefault="0099234C" w:rsidP="00B40F96">
      <w:pPr>
        <w:widowControl w:val="0"/>
        <w:rPr>
          <w:rFonts w:ascii="CG Times" w:hAnsi="CG Times"/>
          <w:b/>
          <w:sz w:val="22"/>
          <w:szCs w:val="22"/>
          <w:lang w:val="sq-AL"/>
        </w:rPr>
      </w:pPr>
      <w:r w:rsidRPr="0099234C">
        <w:rPr>
          <w:rFonts w:ascii="CG Times" w:hAnsi="CG Times"/>
          <w:b/>
          <w:sz w:val="22"/>
          <w:szCs w:val="22"/>
          <w:lang w:val="sq-AL"/>
        </w:rPr>
        <w:t>së Informacionit</w:t>
      </w:r>
      <w:r w:rsidRPr="0099234C">
        <w:rPr>
          <w:rFonts w:ascii="CG Times" w:hAnsi="CG Times"/>
          <w:b/>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 xml:space="preserve"> Përgjegjës sektori</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III-a</w:t>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 xml:space="preserve"> Specialist </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1</w:t>
      </w:r>
      <w:r w:rsidRPr="0099234C">
        <w:rPr>
          <w:rFonts w:ascii="CG Times" w:hAnsi="CG Times"/>
          <w:sz w:val="22"/>
          <w:szCs w:val="22"/>
          <w:lang w:val="sq-AL"/>
        </w:rPr>
        <w:tab/>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III-b</w:t>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tabs>
          <w:tab w:val="left" w:pos="4680"/>
        </w:tabs>
        <w:rPr>
          <w:rFonts w:ascii="CG Times" w:hAnsi="CG Times"/>
          <w:sz w:val="22"/>
          <w:szCs w:val="22"/>
          <w:lang w:val="sq-AL"/>
        </w:rPr>
      </w:pPr>
    </w:p>
    <w:p w:rsidR="0099234C" w:rsidRPr="0099234C" w:rsidRDefault="0099234C" w:rsidP="00B40F96">
      <w:pPr>
        <w:widowControl w:val="0"/>
        <w:tabs>
          <w:tab w:val="left" w:pos="4680"/>
        </w:tabs>
        <w:rPr>
          <w:rFonts w:ascii="CG Times" w:hAnsi="CG Times"/>
          <w:sz w:val="22"/>
          <w:szCs w:val="22"/>
          <w:lang w:val="sq-AL"/>
        </w:rPr>
      </w:pPr>
      <w:r w:rsidRPr="0099234C">
        <w:rPr>
          <w:rFonts w:ascii="CG Times" w:hAnsi="CG Times"/>
          <w:sz w:val="22"/>
          <w:szCs w:val="22"/>
          <w:lang w:val="sq-AL"/>
        </w:rPr>
        <w:br w:type="page"/>
      </w:r>
    </w:p>
    <w:p w:rsidR="0099234C" w:rsidRPr="0099234C" w:rsidRDefault="0099234C" w:rsidP="00B40F96">
      <w:pPr>
        <w:widowControl w:val="0"/>
        <w:rPr>
          <w:rFonts w:ascii="CG Times" w:hAnsi="CG Times"/>
          <w:sz w:val="22"/>
          <w:szCs w:val="22"/>
          <w:lang w:val="sq-AL"/>
        </w:rPr>
      </w:pPr>
      <w:r w:rsidRPr="0099234C">
        <w:rPr>
          <w:rFonts w:ascii="CG Times" w:hAnsi="CG Times"/>
          <w:b/>
          <w:sz w:val="22"/>
          <w:szCs w:val="22"/>
          <w:lang w:val="sq-AL"/>
        </w:rPr>
        <w:t>V/3</w:t>
      </w:r>
      <w:r w:rsidRPr="0099234C">
        <w:rPr>
          <w:rFonts w:ascii="CG Times" w:hAnsi="CG Times"/>
          <w:sz w:val="22"/>
          <w:szCs w:val="22"/>
          <w:lang w:val="sq-AL"/>
        </w:rPr>
        <w:t xml:space="preserve"> </w:t>
      </w:r>
      <w:r w:rsidRPr="0099234C">
        <w:rPr>
          <w:rFonts w:ascii="CG Times" w:hAnsi="CG Times"/>
          <w:b/>
          <w:sz w:val="22"/>
          <w:szCs w:val="22"/>
          <w:lang w:val="sq-AL"/>
        </w:rPr>
        <w:t>Sektori i Financës</w:t>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Specialist financë-buxhet</w:t>
      </w:r>
      <w:r w:rsidRPr="0099234C">
        <w:rPr>
          <w:rFonts w:ascii="CG Times" w:hAnsi="CG Times"/>
          <w:sz w:val="22"/>
          <w:szCs w:val="22"/>
          <w:lang w:val="sq-AL"/>
        </w:rPr>
        <w:tab/>
      </w:r>
      <w:r w:rsidRPr="0099234C">
        <w:rPr>
          <w:rFonts w:ascii="CG Times" w:hAnsi="CG Times"/>
          <w:sz w:val="22"/>
          <w:szCs w:val="22"/>
          <w:lang w:val="sq-AL"/>
        </w:rPr>
        <w:tab/>
        <w:t xml:space="preserve">          </w:t>
      </w:r>
      <w:r w:rsidRPr="0099234C">
        <w:rPr>
          <w:rFonts w:ascii="CG Times" w:hAnsi="CG Times"/>
          <w:sz w:val="22"/>
          <w:szCs w:val="22"/>
          <w:lang w:val="sq-AL"/>
        </w:rPr>
        <w:tab/>
        <w:t>1</w:t>
      </w:r>
      <w:r w:rsidRPr="0099234C">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IV-a</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Specialist</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1     </w:t>
      </w:r>
      <w:r w:rsidRPr="0099234C">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III-b</w:t>
      </w:r>
      <w:r w:rsidRPr="0099234C">
        <w:rPr>
          <w:rFonts w:ascii="CG Times" w:hAnsi="CG Times"/>
          <w:sz w:val="22"/>
          <w:szCs w:val="22"/>
          <w:lang w:val="sq-AL"/>
        </w:rPr>
        <w:tab/>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 xml:space="preserve">Magazinier </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1</w:t>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Kl. IV VKM 477 (2007)</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Shofer i titullarit</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1</w:t>
      </w:r>
      <w:r w:rsidRPr="0099234C">
        <w:rPr>
          <w:rFonts w:ascii="CG Times" w:hAnsi="CG Times"/>
          <w:sz w:val="22"/>
          <w:szCs w:val="22"/>
          <w:lang w:val="sq-AL"/>
        </w:rPr>
        <w:tab/>
      </w:r>
      <w:r>
        <w:rPr>
          <w:rFonts w:ascii="CG Times" w:hAnsi="CG Times"/>
          <w:sz w:val="22"/>
          <w:szCs w:val="22"/>
          <w:lang w:val="sq-AL"/>
        </w:rPr>
        <w:tab/>
      </w:r>
      <w:r w:rsidR="005965B0">
        <w:rPr>
          <w:rFonts w:ascii="CG Times" w:hAnsi="CG Times"/>
          <w:sz w:val="22"/>
          <w:szCs w:val="22"/>
          <w:lang w:val="sq-AL"/>
        </w:rPr>
        <w:t>Kl. VI</w:t>
      </w:r>
      <w:r w:rsidRPr="0099234C">
        <w:rPr>
          <w:rFonts w:ascii="CG Times" w:hAnsi="CG Times"/>
          <w:sz w:val="22"/>
          <w:szCs w:val="22"/>
          <w:lang w:val="sq-AL"/>
        </w:rPr>
        <w:t xml:space="preserve"> lidhja II/M VKM 477 (2007) </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Shofer</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 xml:space="preserve">1     </w:t>
      </w:r>
      <w:r w:rsidRPr="0099234C">
        <w:rPr>
          <w:rFonts w:ascii="CG Times" w:hAnsi="CG Times"/>
          <w:sz w:val="22"/>
          <w:szCs w:val="22"/>
          <w:lang w:val="sq-AL"/>
        </w:rPr>
        <w:tab/>
      </w:r>
      <w:r>
        <w:rPr>
          <w:rFonts w:ascii="CG Times" w:hAnsi="CG Times"/>
          <w:sz w:val="22"/>
          <w:szCs w:val="22"/>
          <w:lang w:val="sq-AL"/>
        </w:rPr>
        <w:tab/>
      </w:r>
      <w:r w:rsidR="00384071">
        <w:rPr>
          <w:rFonts w:ascii="CG Times" w:hAnsi="CG Times"/>
          <w:sz w:val="22"/>
          <w:szCs w:val="22"/>
          <w:lang w:val="sq-AL"/>
        </w:rPr>
        <w:t xml:space="preserve">Kl. </w:t>
      </w:r>
      <w:r w:rsidR="00C13E01">
        <w:rPr>
          <w:rFonts w:ascii="CG Times" w:hAnsi="CG Times"/>
          <w:sz w:val="22"/>
          <w:szCs w:val="22"/>
          <w:lang w:val="sq-AL"/>
        </w:rPr>
        <w:t>IV</w:t>
      </w:r>
      <w:r w:rsidRPr="0099234C">
        <w:rPr>
          <w:rFonts w:ascii="CG Times" w:hAnsi="CG Times"/>
          <w:sz w:val="22"/>
          <w:szCs w:val="22"/>
          <w:lang w:val="sq-AL"/>
        </w:rPr>
        <w:t xml:space="preserve"> lidhja II/5 VKM 477 (2007)</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Recepsionist</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1</w:t>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 xml:space="preserve">Kl. I  VKM 477 (2007) </w:t>
      </w:r>
    </w:p>
    <w:p w:rsidR="0099234C" w:rsidRPr="0099234C" w:rsidRDefault="0099234C" w:rsidP="00B40F96">
      <w:pPr>
        <w:widowControl w:val="0"/>
        <w:rPr>
          <w:rFonts w:ascii="CG Times" w:hAnsi="CG Times"/>
          <w:sz w:val="22"/>
          <w:szCs w:val="22"/>
          <w:lang w:val="sq-AL"/>
        </w:rPr>
      </w:pPr>
      <w:r w:rsidRPr="0099234C">
        <w:rPr>
          <w:rFonts w:ascii="CG Times" w:hAnsi="CG Times"/>
          <w:sz w:val="22"/>
          <w:szCs w:val="22"/>
          <w:lang w:val="sq-AL"/>
        </w:rPr>
        <w:t>Pastruese</w:t>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r>
      <w:r w:rsidRPr="0099234C">
        <w:rPr>
          <w:rFonts w:ascii="CG Times" w:hAnsi="CG Times"/>
          <w:sz w:val="22"/>
          <w:szCs w:val="22"/>
          <w:lang w:val="sq-AL"/>
        </w:rPr>
        <w:tab/>
        <w:t>2</w:t>
      </w:r>
      <w:r w:rsidRPr="0099234C">
        <w:rPr>
          <w:rFonts w:ascii="CG Times" w:hAnsi="CG Times"/>
          <w:sz w:val="22"/>
          <w:szCs w:val="22"/>
          <w:lang w:val="sq-AL"/>
        </w:rPr>
        <w:tab/>
      </w:r>
      <w:r>
        <w:rPr>
          <w:rFonts w:ascii="CG Times" w:hAnsi="CG Times"/>
          <w:sz w:val="22"/>
          <w:szCs w:val="22"/>
          <w:lang w:val="sq-AL"/>
        </w:rPr>
        <w:tab/>
      </w:r>
      <w:r w:rsidRPr="0099234C">
        <w:rPr>
          <w:rFonts w:ascii="CG Times" w:hAnsi="CG Times"/>
          <w:sz w:val="22"/>
          <w:szCs w:val="22"/>
          <w:lang w:val="sq-AL"/>
        </w:rPr>
        <w:t>Kl. II VKM 477 (2007)</w:t>
      </w:r>
      <w:r w:rsidRPr="0099234C">
        <w:rPr>
          <w:rFonts w:ascii="CG Times" w:hAnsi="CG Times"/>
          <w:sz w:val="22"/>
          <w:szCs w:val="22"/>
          <w:lang w:val="sq-AL"/>
        </w:rPr>
        <w:tab/>
        <w:t xml:space="preserve">  </w:t>
      </w:r>
    </w:p>
    <w:p w:rsidR="0099234C" w:rsidRPr="0099234C" w:rsidRDefault="0099234C" w:rsidP="00B40F96">
      <w:pPr>
        <w:widowControl w:val="0"/>
        <w:rPr>
          <w:rFonts w:ascii="CG Times" w:hAnsi="CG Times"/>
          <w:sz w:val="22"/>
          <w:szCs w:val="22"/>
          <w:lang w:val="sq-AL"/>
        </w:rPr>
      </w:pPr>
    </w:p>
    <w:p w:rsidR="0099234C" w:rsidRPr="0099234C" w:rsidRDefault="0099234C" w:rsidP="00B40F96">
      <w:pPr>
        <w:widowControl w:val="0"/>
        <w:rPr>
          <w:rFonts w:ascii="CG Times" w:hAnsi="CG Times"/>
          <w:sz w:val="22"/>
          <w:szCs w:val="22"/>
          <w:u w:val="single"/>
          <w:lang w:val="sq-AL"/>
        </w:rPr>
      </w:pPr>
      <w:r w:rsidRPr="0099234C">
        <w:rPr>
          <w:rFonts w:ascii="CG Times" w:hAnsi="CG Times"/>
          <w:sz w:val="22"/>
          <w:szCs w:val="22"/>
          <w:lang w:val="sq-AL"/>
        </w:rPr>
        <w:pict>
          <v:rect id="_x0000_i1026" style="width:0;height:1.5pt" o:hralign="center" o:hrstd="t" o:hr="t" fillcolor="#aca899" stroked="f"/>
        </w:pict>
      </w:r>
      <w:r w:rsidRPr="0099234C">
        <w:rPr>
          <w:rFonts w:ascii="CG Times" w:hAnsi="CG Times"/>
          <w:b/>
          <w:sz w:val="22"/>
          <w:szCs w:val="22"/>
          <w:lang w:val="sq-AL"/>
        </w:rPr>
        <w:t>Gjithsej</w:t>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r>
      <w:r w:rsidRPr="0099234C">
        <w:rPr>
          <w:rFonts w:ascii="CG Times" w:hAnsi="CG Times"/>
          <w:b/>
          <w:sz w:val="22"/>
          <w:szCs w:val="22"/>
          <w:lang w:val="sq-AL"/>
        </w:rPr>
        <w:tab/>
        <w:t>45 punonjës</w:t>
      </w:r>
    </w:p>
    <w:p w:rsidR="0099234C" w:rsidRDefault="0099234C" w:rsidP="00B40F96">
      <w:pPr>
        <w:widowControl w:val="0"/>
        <w:rPr>
          <w:rFonts w:ascii="CG Times" w:hAnsi="CG Times"/>
          <w:sz w:val="22"/>
          <w:szCs w:val="22"/>
          <w:lang w:val="sq-AL"/>
        </w:rPr>
      </w:pPr>
    </w:p>
    <w:p w:rsidR="007D71B4" w:rsidRDefault="007D71B4" w:rsidP="00B40F96">
      <w:pPr>
        <w:widowControl w:val="0"/>
        <w:rPr>
          <w:rFonts w:ascii="CG Times" w:hAnsi="CG Times"/>
          <w:sz w:val="22"/>
          <w:szCs w:val="22"/>
          <w:lang w:val="sq-AL"/>
        </w:rPr>
      </w:pPr>
    </w:p>
    <w:p w:rsidR="007D71B4" w:rsidRPr="007D71B4" w:rsidRDefault="007D71B4" w:rsidP="00B40F96">
      <w:pPr>
        <w:pStyle w:val="Akti"/>
        <w:keepNext w:val="0"/>
      </w:pPr>
      <w:r>
        <w:t>VENDI</w:t>
      </w:r>
      <w:r w:rsidRPr="007D71B4">
        <w:t>M</w:t>
      </w:r>
    </w:p>
    <w:p w:rsidR="007D71B4" w:rsidRPr="007D71B4" w:rsidRDefault="007D71B4" w:rsidP="00B40F96">
      <w:pPr>
        <w:pStyle w:val="NumriData"/>
        <w:keepNext w:val="0"/>
      </w:pPr>
      <w:r w:rsidRPr="007D71B4">
        <w:t>Nr.229, datë 2.2.2009</w:t>
      </w:r>
    </w:p>
    <w:p w:rsidR="007D71B4" w:rsidRPr="007D71B4" w:rsidRDefault="007D71B4" w:rsidP="00B40F96">
      <w:pPr>
        <w:pStyle w:val="Paragrafi"/>
        <w:ind w:firstLine="0"/>
      </w:pPr>
    </w:p>
    <w:p w:rsidR="007D71B4" w:rsidRPr="007D71B4" w:rsidRDefault="007D71B4" w:rsidP="00B40F96">
      <w:pPr>
        <w:pStyle w:val="Titulli"/>
        <w:keepNext w:val="0"/>
      </w:pPr>
      <w:r w:rsidRPr="007D71B4">
        <w:t>PËR ZGJEDHJEN E ANËTARIT TË KOMISIONIT QENDROR TË ZGJEDHJEVE</w:t>
      </w:r>
    </w:p>
    <w:p w:rsidR="007D71B4" w:rsidRPr="007D71B4" w:rsidRDefault="007D71B4" w:rsidP="00B40F96">
      <w:pPr>
        <w:pStyle w:val="Paragrafi"/>
        <w:ind w:firstLine="0"/>
      </w:pPr>
    </w:p>
    <w:p w:rsidR="007D71B4" w:rsidRPr="007D71B4" w:rsidRDefault="007D71B4" w:rsidP="00B40F96">
      <w:pPr>
        <w:pStyle w:val="Paragrafi"/>
      </w:pPr>
      <w:r w:rsidRPr="007D71B4">
        <w:t xml:space="preserve">Në mbështetje të nenit 78 të Kushtetutës, nenit 14 të ligjit nr. 10019, datë 29.12.2008 “Kodi Zgjedhor i Republikës së Shqipërisë” dhe të nenit 111 të Rregullores së Kuvendit, me propozimin e grupimit të deputetëve të partive të shumicës parlamentare (PR), </w:t>
      </w:r>
    </w:p>
    <w:p w:rsidR="007D71B4" w:rsidRPr="007D71B4" w:rsidRDefault="007D71B4" w:rsidP="00B40F96">
      <w:pPr>
        <w:pStyle w:val="Paragrafi"/>
        <w:ind w:firstLine="0"/>
      </w:pPr>
    </w:p>
    <w:p w:rsidR="007D71B4" w:rsidRPr="007D71B4" w:rsidRDefault="007D71B4" w:rsidP="00B40F96">
      <w:pPr>
        <w:pStyle w:val="Institucioni"/>
        <w:keepNext w:val="0"/>
      </w:pPr>
      <w:r>
        <w:t>KUVEND</w:t>
      </w:r>
      <w:r w:rsidRPr="007D71B4">
        <w:t>I</w:t>
      </w:r>
    </w:p>
    <w:p w:rsidR="007D71B4" w:rsidRPr="007D71B4" w:rsidRDefault="007D71B4" w:rsidP="00B40F96">
      <w:pPr>
        <w:pStyle w:val="Institucioni"/>
        <w:keepNext w:val="0"/>
      </w:pPr>
      <w:r w:rsidRPr="007D71B4">
        <w:t>I REPUBLIKËS SË SHQIPËRISË</w:t>
      </w:r>
    </w:p>
    <w:p w:rsidR="007D71B4" w:rsidRPr="007D71B4" w:rsidRDefault="007D71B4" w:rsidP="00B40F96">
      <w:pPr>
        <w:pStyle w:val="Paragrafi"/>
      </w:pPr>
    </w:p>
    <w:p w:rsidR="007D71B4" w:rsidRPr="007D71B4" w:rsidRDefault="007D71B4" w:rsidP="00B40F96">
      <w:pPr>
        <w:pStyle w:val="VENDOSI"/>
        <w:keepNext w:val="0"/>
      </w:pPr>
      <w:r>
        <w:t>VENDOS</w:t>
      </w:r>
      <w:r w:rsidRPr="007D71B4">
        <w:t>I:</w:t>
      </w:r>
    </w:p>
    <w:p w:rsidR="007D71B4" w:rsidRPr="007D71B4" w:rsidRDefault="007D71B4" w:rsidP="00B40F96">
      <w:pPr>
        <w:pStyle w:val="Paragrafi"/>
        <w:ind w:firstLine="0"/>
      </w:pPr>
    </w:p>
    <w:p w:rsidR="007D71B4" w:rsidRPr="007D71B4" w:rsidRDefault="008173B4" w:rsidP="00B40F96">
      <w:pPr>
        <w:pStyle w:val="Paragrafi"/>
      </w:pPr>
      <w:r>
        <w:t xml:space="preserve">I. </w:t>
      </w:r>
      <w:r w:rsidR="007D71B4" w:rsidRPr="007D71B4">
        <w:t>Zoti Klement Zguri zgjidhet anëtar i Komisionit Qendror të Zgjedhjeve.</w:t>
      </w:r>
    </w:p>
    <w:p w:rsidR="007D71B4" w:rsidRPr="007D71B4" w:rsidRDefault="008173B4" w:rsidP="00B40F96">
      <w:pPr>
        <w:pStyle w:val="Paragrafi"/>
      </w:pPr>
      <w:r>
        <w:t xml:space="preserve">II. </w:t>
      </w:r>
      <w:r w:rsidR="007D71B4" w:rsidRPr="007D71B4">
        <w:t>Ky vendim hyn në fuqi menjëherë.</w:t>
      </w:r>
    </w:p>
    <w:p w:rsidR="007D71B4" w:rsidRPr="007D71B4" w:rsidRDefault="007D71B4" w:rsidP="00B40F96">
      <w:pPr>
        <w:pStyle w:val="Paragrafi"/>
        <w:ind w:firstLine="0"/>
      </w:pPr>
    </w:p>
    <w:p w:rsidR="007D71B4" w:rsidRPr="007D71B4" w:rsidRDefault="007D71B4" w:rsidP="00B40F96">
      <w:pPr>
        <w:pStyle w:val="Autoriteti"/>
        <w:keepNext w:val="0"/>
      </w:pPr>
      <w:r>
        <w:t>KRYETAR</w:t>
      </w:r>
      <w:r w:rsidRPr="007D71B4">
        <w:t>E</w:t>
      </w:r>
    </w:p>
    <w:p w:rsidR="007D71B4" w:rsidRPr="007D71B4" w:rsidRDefault="007D71B4" w:rsidP="00B40F96">
      <w:pPr>
        <w:pStyle w:val="AutoritetiEmer"/>
      </w:pPr>
      <w:r w:rsidRPr="007D71B4">
        <w:t xml:space="preserve">Jozefina Topalli (Çoba) </w:t>
      </w:r>
    </w:p>
    <w:p w:rsidR="007D71B4" w:rsidRDefault="007D71B4" w:rsidP="00B40F96">
      <w:pPr>
        <w:widowControl w:val="0"/>
        <w:ind w:firstLine="120"/>
        <w:jc w:val="right"/>
        <w:rPr>
          <w:b/>
          <w:bCs/>
        </w:rPr>
      </w:pPr>
    </w:p>
    <w:p w:rsidR="00DE07C2" w:rsidRDefault="00DE07C2" w:rsidP="00B40F96">
      <w:pPr>
        <w:widowControl w:val="0"/>
        <w:spacing w:line="324" w:lineRule="atLeast"/>
        <w:rPr>
          <w:spacing w:val="4"/>
        </w:rPr>
      </w:pPr>
    </w:p>
    <w:p w:rsidR="00DE07C2" w:rsidRPr="00DE07C2" w:rsidRDefault="008173B4" w:rsidP="00B40F96">
      <w:pPr>
        <w:pStyle w:val="Akti"/>
        <w:keepNext w:val="0"/>
      </w:pPr>
      <w:r>
        <w:t>VENDI</w:t>
      </w:r>
      <w:r w:rsidR="00DE07C2" w:rsidRPr="00DE07C2">
        <w:t>M</w:t>
      </w:r>
    </w:p>
    <w:p w:rsidR="00DE07C2" w:rsidRPr="00DE07C2" w:rsidRDefault="00DE07C2" w:rsidP="00B40F96">
      <w:pPr>
        <w:pStyle w:val="NumriData"/>
        <w:keepNext w:val="0"/>
      </w:pPr>
      <w:r w:rsidRPr="00DE07C2">
        <w:t>Nr.230, datë 2.2.2009</w:t>
      </w:r>
    </w:p>
    <w:p w:rsidR="00DE07C2" w:rsidRPr="00DE07C2" w:rsidRDefault="00DE07C2" w:rsidP="00B40F96">
      <w:pPr>
        <w:pStyle w:val="Paragrafi"/>
        <w:ind w:firstLine="0"/>
      </w:pPr>
    </w:p>
    <w:p w:rsidR="00DE07C2" w:rsidRPr="00DE07C2" w:rsidRDefault="00DE07C2" w:rsidP="00B40F96">
      <w:pPr>
        <w:pStyle w:val="Titulli"/>
        <w:keepNext w:val="0"/>
      </w:pPr>
      <w:r w:rsidRPr="00DE07C2">
        <w:t>PËR ZGJEDHJEN E ANËTARIT TË KOMISIONIT QENDROR TË ZGJEDHJEVE</w:t>
      </w:r>
    </w:p>
    <w:p w:rsidR="00DE07C2" w:rsidRPr="00DE07C2" w:rsidRDefault="00DE07C2" w:rsidP="00B40F96">
      <w:pPr>
        <w:pStyle w:val="Paragrafi"/>
        <w:ind w:firstLine="0"/>
      </w:pPr>
    </w:p>
    <w:p w:rsidR="00DE07C2" w:rsidRPr="00DE07C2" w:rsidRDefault="00DE07C2" w:rsidP="00B40F96">
      <w:pPr>
        <w:pStyle w:val="Paragrafi"/>
      </w:pPr>
      <w:r w:rsidRPr="00DE07C2">
        <w:t xml:space="preserve">Në mbështetje të nenit 78 të Kushtetutës, nenit 14 të ligjit nr. 10019, datë 29.12.2008 “Kodi Zgjedhor i Republikës së Shqipërisë” dhe të nenit 111 të Rregullores së Kuvendit, me propozimin e grupimit të deputetëve të partive të opozitës parlamentare (PSD), </w:t>
      </w:r>
    </w:p>
    <w:p w:rsidR="00DE07C2" w:rsidRPr="00DE07C2" w:rsidRDefault="00DE07C2" w:rsidP="00B40F96">
      <w:pPr>
        <w:pStyle w:val="Paragrafi"/>
        <w:ind w:firstLine="0"/>
      </w:pPr>
    </w:p>
    <w:p w:rsidR="00DE07C2" w:rsidRPr="00DE07C2" w:rsidRDefault="00DE07C2" w:rsidP="00B40F96">
      <w:pPr>
        <w:pStyle w:val="Institucioni"/>
        <w:keepNext w:val="0"/>
      </w:pPr>
      <w:r>
        <w:t>KUVEND</w:t>
      </w:r>
      <w:r w:rsidRPr="00DE07C2">
        <w:t>I</w:t>
      </w:r>
    </w:p>
    <w:p w:rsidR="00DE07C2" w:rsidRPr="00DE07C2" w:rsidRDefault="00DE07C2" w:rsidP="00B40F96">
      <w:pPr>
        <w:pStyle w:val="Institucioni"/>
        <w:keepNext w:val="0"/>
      </w:pPr>
      <w:r w:rsidRPr="00DE07C2">
        <w:t>I REPUBLIKËS SË SHQIPËRISË</w:t>
      </w:r>
    </w:p>
    <w:p w:rsidR="00DE07C2" w:rsidRPr="00DE07C2" w:rsidRDefault="00DE07C2" w:rsidP="00B40F96">
      <w:pPr>
        <w:pStyle w:val="Paragrafi"/>
      </w:pPr>
    </w:p>
    <w:p w:rsidR="00DE07C2" w:rsidRPr="00DE07C2" w:rsidRDefault="00DE07C2" w:rsidP="00B40F96">
      <w:pPr>
        <w:pStyle w:val="VENDOSI"/>
        <w:keepNext w:val="0"/>
      </w:pPr>
      <w:r>
        <w:t>VENDOS</w:t>
      </w:r>
      <w:r w:rsidRPr="00DE07C2">
        <w:t>I:</w:t>
      </w:r>
    </w:p>
    <w:p w:rsidR="00DE07C2" w:rsidRPr="00DE07C2" w:rsidRDefault="00DE07C2" w:rsidP="00B40F96">
      <w:pPr>
        <w:pStyle w:val="Paragrafi"/>
      </w:pPr>
    </w:p>
    <w:p w:rsidR="00DE07C2" w:rsidRPr="00DE07C2" w:rsidRDefault="00DE07C2" w:rsidP="00B40F96">
      <w:pPr>
        <w:pStyle w:val="Paragrafi"/>
      </w:pPr>
      <w:r w:rsidRPr="00DE07C2">
        <w:t>I. Zoti Pandeli Varfi zgjidhet anëtar i Komisionit Qendror të Zgjedhjeve.</w:t>
      </w:r>
    </w:p>
    <w:p w:rsidR="00DE07C2" w:rsidRPr="00DE07C2" w:rsidRDefault="00DE07C2" w:rsidP="00B40F96">
      <w:pPr>
        <w:pStyle w:val="Paragrafi"/>
      </w:pPr>
      <w:r w:rsidRPr="00DE07C2">
        <w:t>II. Ky vendim hyn në fuqi menjëherë.</w:t>
      </w:r>
    </w:p>
    <w:p w:rsidR="00DE07C2" w:rsidRPr="00DE07C2" w:rsidRDefault="00DE07C2" w:rsidP="00B40F96">
      <w:pPr>
        <w:pStyle w:val="Autoriteti"/>
        <w:keepNext w:val="0"/>
      </w:pPr>
      <w:r>
        <w:t>KRYETAR</w:t>
      </w:r>
      <w:r w:rsidRPr="00DE07C2">
        <w:t>E</w:t>
      </w:r>
    </w:p>
    <w:p w:rsidR="00DE07C2" w:rsidRPr="00DE07C2" w:rsidRDefault="00DE07C2" w:rsidP="00B40F96">
      <w:pPr>
        <w:pStyle w:val="AutoritetiEmer"/>
      </w:pPr>
      <w:r w:rsidRPr="00DE07C2">
        <w:t xml:space="preserve">Jozefina Topalli (Çoba) </w:t>
      </w:r>
    </w:p>
    <w:p w:rsidR="00DE07C2" w:rsidRPr="00642E46" w:rsidRDefault="008173B4" w:rsidP="00B40F96">
      <w:pPr>
        <w:pStyle w:val="Akti"/>
        <w:keepNext w:val="0"/>
      </w:pPr>
      <w:r>
        <w:t>VE</w:t>
      </w:r>
      <w:r w:rsidR="00DE07C2" w:rsidRPr="00642E46">
        <w:t>N</w:t>
      </w:r>
      <w:r>
        <w:t>DI</w:t>
      </w:r>
      <w:r w:rsidR="00DE07C2" w:rsidRPr="00642E46">
        <w:t>M</w:t>
      </w:r>
    </w:p>
    <w:p w:rsidR="00DE07C2" w:rsidRPr="00642E46" w:rsidRDefault="00DE07C2" w:rsidP="00B40F96">
      <w:pPr>
        <w:pStyle w:val="NumriData"/>
        <w:keepNext w:val="0"/>
      </w:pPr>
      <w:r w:rsidRPr="00642E46">
        <w:t>Nr.231, datë 2.2.2009</w:t>
      </w:r>
    </w:p>
    <w:p w:rsidR="00DE07C2" w:rsidRPr="00642E46" w:rsidRDefault="00DE07C2" w:rsidP="00B40F96">
      <w:pPr>
        <w:pStyle w:val="Paragrafi"/>
        <w:ind w:firstLine="0"/>
      </w:pPr>
    </w:p>
    <w:p w:rsidR="00DE07C2" w:rsidRPr="00642E46" w:rsidRDefault="00DE07C2" w:rsidP="00B40F96">
      <w:pPr>
        <w:pStyle w:val="Titulli"/>
        <w:keepNext w:val="0"/>
      </w:pPr>
      <w:r w:rsidRPr="00642E46">
        <w:t>PËR ZGJEDHJEN E ANËTARIT TË KOMISIONIT QENDROR TË ZGJEDHJEVE</w:t>
      </w:r>
    </w:p>
    <w:p w:rsidR="00DE07C2" w:rsidRPr="00642E46" w:rsidRDefault="00DE07C2" w:rsidP="00B40F96">
      <w:pPr>
        <w:pStyle w:val="Paragrafi"/>
        <w:ind w:firstLine="0"/>
      </w:pPr>
    </w:p>
    <w:p w:rsidR="00DE07C2" w:rsidRPr="00642E46" w:rsidRDefault="00DE07C2" w:rsidP="00B40F96">
      <w:pPr>
        <w:pStyle w:val="Paragrafi"/>
      </w:pPr>
      <w:r w:rsidRPr="00642E46">
        <w:t xml:space="preserve">Në mbështetje të nenit 78 të Kushtetutës, nenit 14 të ligjit nr. 10019, datë 29.12.2008 “Kodi Zgjedhor i Republikës së Shqipërisë” dhe të nenit 111 të Rregullores së Kuvendit, me propozimin e Grupit Parlamentar të Partisë Socialiste, </w:t>
      </w:r>
    </w:p>
    <w:p w:rsidR="00DE07C2" w:rsidRPr="00642E46" w:rsidRDefault="00DE07C2" w:rsidP="00B40F96">
      <w:pPr>
        <w:pStyle w:val="Paragrafi"/>
        <w:ind w:firstLine="0"/>
      </w:pPr>
    </w:p>
    <w:p w:rsidR="00DE07C2" w:rsidRPr="00642E46" w:rsidRDefault="008173B4" w:rsidP="00B40F96">
      <w:pPr>
        <w:pStyle w:val="Institucioni"/>
        <w:keepNext w:val="0"/>
      </w:pPr>
      <w:r>
        <w:t>KUVEND</w:t>
      </w:r>
      <w:r w:rsidR="00DE07C2" w:rsidRPr="00642E46">
        <w:t>I</w:t>
      </w:r>
    </w:p>
    <w:p w:rsidR="00DE07C2" w:rsidRPr="00642E46" w:rsidRDefault="00DE07C2" w:rsidP="00B40F96">
      <w:pPr>
        <w:pStyle w:val="Institucioni"/>
        <w:keepNext w:val="0"/>
      </w:pPr>
      <w:r w:rsidRPr="00642E46">
        <w:t>I REPUBLIKËS SË SHQIPËRISË</w:t>
      </w:r>
    </w:p>
    <w:p w:rsidR="00DE07C2" w:rsidRPr="00642E46" w:rsidRDefault="00DE07C2" w:rsidP="00B40F96">
      <w:pPr>
        <w:pStyle w:val="Institucioni"/>
        <w:keepNext w:val="0"/>
      </w:pPr>
    </w:p>
    <w:p w:rsidR="00DE07C2" w:rsidRPr="00642E46" w:rsidRDefault="008173B4" w:rsidP="00B40F96">
      <w:pPr>
        <w:pStyle w:val="VENDOSI"/>
        <w:keepNext w:val="0"/>
      </w:pPr>
      <w:r>
        <w:t>VE</w:t>
      </w:r>
      <w:r w:rsidR="00DE07C2" w:rsidRPr="00642E46">
        <w:t>N</w:t>
      </w:r>
      <w:r>
        <w:t>DO</w:t>
      </w:r>
      <w:r w:rsidR="00DE07C2" w:rsidRPr="00642E46">
        <w:t>SI:</w:t>
      </w:r>
    </w:p>
    <w:p w:rsidR="00DE07C2" w:rsidRPr="00642E46" w:rsidRDefault="00DE07C2" w:rsidP="00B40F96">
      <w:pPr>
        <w:pStyle w:val="Paragrafi"/>
        <w:ind w:firstLine="0"/>
      </w:pPr>
    </w:p>
    <w:p w:rsidR="00DE07C2" w:rsidRPr="00642E46" w:rsidRDefault="008173B4" w:rsidP="00B40F96">
      <w:pPr>
        <w:pStyle w:val="Paragrafi"/>
      </w:pPr>
      <w:r>
        <w:t xml:space="preserve">I. </w:t>
      </w:r>
      <w:r w:rsidR="00DE07C2" w:rsidRPr="00642E46">
        <w:t>Zonja Dëshira Subashi zgjidhet anëtare e Komisionit Qendror të Zgjedhjeve.</w:t>
      </w:r>
    </w:p>
    <w:p w:rsidR="00DE07C2" w:rsidRPr="00642E46" w:rsidRDefault="008173B4" w:rsidP="00B40F96">
      <w:pPr>
        <w:pStyle w:val="Paragrafi"/>
      </w:pPr>
      <w:r>
        <w:t xml:space="preserve">II. </w:t>
      </w:r>
      <w:r w:rsidR="00DE07C2" w:rsidRPr="00642E46">
        <w:t>Ky vendim hyn në fuqi menjëherë.</w:t>
      </w:r>
    </w:p>
    <w:p w:rsidR="00DE07C2" w:rsidRPr="00642E46" w:rsidRDefault="00DE07C2" w:rsidP="00B40F96">
      <w:pPr>
        <w:pStyle w:val="Paragrafi"/>
        <w:ind w:firstLine="0"/>
      </w:pPr>
    </w:p>
    <w:p w:rsidR="00DE07C2" w:rsidRPr="00642E46" w:rsidRDefault="008173B4" w:rsidP="00B40F96">
      <w:pPr>
        <w:pStyle w:val="Autoriteti"/>
        <w:keepNext w:val="0"/>
      </w:pPr>
      <w:r>
        <w:t>KRYETAR</w:t>
      </w:r>
      <w:r w:rsidR="00DE07C2" w:rsidRPr="00642E46">
        <w:t>E</w:t>
      </w:r>
    </w:p>
    <w:p w:rsidR="00DE07C2" w:rsidRPr="00642E46" w:rsidRDefault="00DE07C2" w:rsidP="00B40F96">
      <w:pPr>
        <w:pStyle w:val="AutoritetiEmer"/>
      </w:pPr>
      <w:r w:rsidRPr="00642E46">
        <w:t xml:space="preserve">Jozefina Topalli (Çoba) </w:t>
      </w:r>
    </w:p>
    <w:p w:rsidR="00DE07C2" w:rsidRPr="00642E46" w:rsidRDefault="00DE07C2" w:rsidP="00B40F96">
      <w:pPr>
        <w:pStyle w:val="Paragrafi"/>
        <w:ind w:firstLine="0"/>
      </w:pPr>
    </w:p>
    <w:p w:rsidR="00DE07C2" w:rsidRPr="00642E46" w:rsidRDefault="00DE07C2" w:rsidP="00B40F96">
      <w:pPr>
        <w:pStyle w:val="Paragrafi"/>
      </w:pPr>
    </w:p>
    <w:p w:rsidR="00DE07C2" w:rsidRPr="00642E46" w:rsidRDefault="008173B4" w:rsidP="00B40F96">
      <w:pPr>
        <w:pStyle w:val="Akti"/>
        <w:keepNext w:val="0"/>
      </w:pPr>
      <w:r>
        <w:t>VENDI</w:t>
      </w:r>
      <w:r w:rsidR="00DE07C2" w:rsidRPr="00642E46">
        <w:t>M</w:t>
      </w:r>
    </w:p>
    <w:p w:rsidR="00DE07C2" w:rsidRPr="00642E46" w:rsidRDefault="00DE07C2" w:rsidP="00B40F96">
      <w:pPr>
        <w:pStyle w:val="NumriData"/>
        <w:keepNext w:val="0"/>
      </w:pPr>
      <w:r w:rsidRPr="00642E46">
        <w:t>Nr.232, datë 2.2.2009</w:t>
      </w:r>
    </w:p>
    <w:p w:rsidR="00DE07C2" w:rsidRPr="00642E46" w:rsidRDefault="00DE07C2" w:rsidP="00B40F96">
      <w:pPr>
        <w:pStyle w:val="Paragrafi"/>
      </w:pPr>
    </w:p>
    <w:p w:rsidR="00DE07C2" w:rsidRPr="00642E46" w:rsidRDefault="00DE07C2" w:rsidP="00B40F96">
      <w:pPr>
        <w:pStyle w:val="Titulli"/>
        <w:keepNext w:val="0"/>
      </w:pPr>
      <w:r w:rsidRPr="00642E46">
        <w:t>PËR ZGJEDHJEN E ANËTARIT TË KOMISIONIT QENDROR TË ZGJEDHJEVE</w:t>
      </w:r>
    </w:p>
    <w:p w:rsidR="00DE07C2" w:rsidRPr="00642E46" w:rsidRDefault="00DE07C2" w:rsidP="00B40F96">
      <w:pPr>
        <w:pStyle w:val="Paragrafi"/>
        <w:ind w:firstLine="0"/>
      </w:pPr>
    </w:p>
    <w:p w:rsidR="00DE07C2" w:rsidRPr="00642E46" w:rsidRDefault="00DE07C2" w:rsidP="00B40F96">
      <w:pPr>
        <w:pStyle w:val="Paragrafi"/>
      </w:pPr>
      <w:r w:rsidRPr="00642E46">
        <w:t xml:space="preserve">Në mbështetje të nenit 78 të Kushtetutës, nenit 14 të ligjit nr. 10019, datë 29.12.2008 “Kodi Zgjedhor i Republikës së Shqipërisë” dhe të nenit 111 të Rregullores së Kuvendit, me propozimin e Grupit Parlamentar të Partisë Socialiste, </w:t>
      </w:r>
    </w:p>
    <w:p w:rsidR="00DE07C2" w:rsidRPr="00642E46" w:rsidRDefault="00DE07C2" w:rsidP="00B40F96">
      <w:pPr>
        <w:pStyle w:val="Paragrafi"/>
        <w:ind w:firstLine="0"/>
      </w:pPr>
    </w:p>
    <w:p w:rsidR="00DE07C2" w:rsidRPr="00642E46" w:rsidRDefault="008173B4" w:rsidP="00B40F96">
      <w:pPr>
        <w:pStyle w:val="Institucioni"/>
        <w:keepNext w:val="0"/>
      </w:pPr>
      <w:r>
        <w:t>KUVEND</w:t>
      </w:r>
      <w:r w:rsidR="00DE07C2" w:rsidRPr="00642E46">
        <w:t>I</w:t>
      </w:r>
    </w:p>
    <w:p w:rsidR="00DE07C2" w:rsidRPr="00642E46" w:rsidRDefault="00DE07C2" w:rsidP="00B40F96">
      <w:pPr>
        <w:pStyle w:val="Institucioni"/>
        <w:keepNext w:val="0"/>
      </w:pPr>
      <w:r w:rsidRPr="00642E46">
        <w:t>I REPUBLIKËS SË SHQIPËRISË</w:t>
      </w:r>
    </w:p>
    <w:p w:rsidR="00DE07C2" w:rsidRPr="00642E46" w:rsidRDefault="00DE07C2" w:rsidP="00B40F96">
      <w:pPr>
        <w:pStyle w:val="Paragrafi"/>
      </w:pPr>
    </w:p>
    <w:p w:rsidR="00DE07C2" w:rsidRPr="00642E46" w:rsidRDefault="008173B4" w:rsidP="00B40F96">
      <w:pPr>
        <w:pStyle w:val="VENDOSI"/>
        <w:keepNext w:val="0"/>
      </w:pPr>
      <w:r>
        <w:t>VENDO</w:t>
      </w:r>
      <w:r w:rsidR="00DE07C2" w:rsidRPr="00642E46">
        <w:t>SI:</w:t>
      </w:r>
    </w:p>
    <w:p w:rsidR="00DE07C2" w:rsidRPr="00642E46" w:rsidRDefault="00DE07C2" w:rsidP="00B40F96">
      <w:pPr>
        <w:pStyle w:val="Paragrafi"/>
        <w:ind w:firstLine="0"/>
      </w:pPr>
    </w:p>
    <w:p w:rsidR="00DE07C2" w:rsidRPr="00642E46" w:rsidRDefault="00DE07C2" w:rsidP="00B40F96">
      <w:pPr>
        <w:pStyle w:val="Paragrafi"/>
      </w:pPr>
      <w:r w:rsidRPr="00642E46">
        <w:t>I. Zoti Artan Lazaj zgjidhet anëtar i Komisionit Qendror të Zgjedhjeve.</w:t>
      </w:r>
    </w:p>
    <w:p w:rsidR="00DE07C2" w:rsidRPr="00642E46" w:rsidRDefault="00DE07C2" w:rsidP="00B40F96">
      <w:pPr>
        <w:pStyle w:val="Paragrafi"/>
      </w:pPr>
      <w:r w:rsidRPr="00642E46">
        <w:t>II. Ky vendim hyn në fuqi menjëherë.</w:t>
      </w:r>
    </w:p>
    <w:p w:rsidR="00DE07C2" w:rsidRPr="00642E46" w:rsidRDefault="00DE07C2" w:rsidP="00B40F96">
      <w:pPr>
        <w:pStyle w:val="Paragrafi"/>
        <w:ind w:firstLine="0"/>
      </w:pPr>
    </w:p>
    <w:p w:rsidR="00DE07C2" w:rsidRPr="00642E46" w:rsidRDefault="008173B4" w:rsidP="00B40F96">
      <w:pPr>
        <w:pStyle w:val="Autoriteti"/>
        <w:keepNext w:val="0"/>
      </w:pPr>
      <w:r>
        <w:t>KRYETAR</w:t>
      </w:r>
      <w:r w:rsidR="00DE07C2" w:rsidRPr="00642E46">
        <w:t>E</w:t>
      </w:r>
    </w:p>
    <w:p w:rsidR="00DE07C2" w:rsidRPr="00642E46" w:rsidRDefault="00DE07C2" w:rsidP="00B40F96">
      <w:pPr>
        <w:pStyle w:val="AutoritetiEmer"/>
      </w:pPr>
      <w:r w:rsidRPr="00642E46">
        <w:t xml:space="preserve">Jozefina Topalli (Çoba) </w:t>
      </w:r>
    </w:p>
    <w:p w:rsidR="00DE07C2" w:rsidRPr="00642E46" w:rsidRDefault="00DE07C2" w:rsidP="00B40F96">
      <w:pPr>
        <w:pStyle w:val="Paragrafi"/>
      </w:pPr>
    </w:p>
    <w:p w:rsidR="00462ECD" w:rsidRDefault="00462ECD" w:rsidP="00B40F96">
      <w:pPr>
        <w:pStyle w:val="Paragrafi"/>
        <w:ind w:firstLine="0"/>
      </w:pPr>
    </w:p>
    <w:p w:rsidR="00462ECD" w:rsidRDefault="00462ECD" w:rsidP="00B40F96">
      <w:pPr>
        <w:pStyle w:val="Paragrafi"/>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A769C" w:rsidRDefault="00DA769C" w:rsidP="00B40F96">
      <w:pPr>
        <w:pStyle w:val="Akti"/>
        <w:keepNext w:val="0"/>
      </w:pPr>
    </w:p>
    <w:p w:rsidR="00DE07C2" w:rsidRPr="00642E46" w:rsidRDefault="008173B4" w:rsidP="00B40F96">
      <w:pPr>
        <w:pStyle w:val="Akti"/>
        <w:keepNext w:val="0"/>
      </w:pPr>
      <w:r>
        <w:t>VENDI</w:t>
      </w:r>
      <w:r w:rsidR="00DE07C2" w:rsidRPr="00642E46">
        <w:t>M</w:t>
      </w:r>
    </w:p>
    <w:p w:rsidR="00DE07C2" w:rsidRPr="00642E46" w:rsidRDefault="00DE07C2" w:rsidP="00B40F96">
      <w:pPr>
        <w:pStyle w:val="NumriData"/>
        <w:keepNext w:val="0"/>
      </w:pPr>
      <w:r w:rsidRPr="00642E46">
        <w:t>Nr.233, datë 2.2.2009</w:t>
      </w:r>
    </w:p>
    <w:p w:rsidR="00DE07C2" w:rsidRPr="00642E46" w:rsidRDefault="00DE07C2" w:rsidP="00B40F96">
      <w:pPr>
        <w:pStyle w:val="Paragrafi"/>
        <w:ind w:firstLine="0"/>
      </w:pPr>
    </w:p>
    <w:p w:rsidR="00DE07C2" w:rsidRPr="00642E46" w:rsidRDefault="00DE07C2" w:rsidP="00B40F96">
      <w:pPr>
        <w:pStyle w:val="Titulli"/>
        <w:keepNext w:val="0"/>
      </w:pPr>
      <w:r w:rsidRPr="00642E46">
        <w:t>PËR ZGJEDHJEN E ANËTARIT TË KOMISIONIT QENDROR TË ZGJEDHJEVE</w:t>
      </w:r>
    </w:p>
    <w:p w:rsidR="00DE07C2" w:rsidRPr="00642E46" w:rsidRDefault="00DE07C2" w:rsidP="00B40F96">
      <w:pPr>
        <w:pStyle w:val="Paragrafi"/>
        <w:ind w:firstLine="0"/>
      </w:pPr>
    </w:p>
    <w:p w:rsidR="00B40F96" w:rsidRDefault="00DE07C2" w:rsidP="00103E4C">
      <w:pPr>
        <w:pStyle w:val="Paragrafi"/>
      </w:pPr>
      <w:r w:rsidRPr="00642E46">
        <w:t xml:space="preserve">Në mbështetje të nenit 78 të Kushtetutës, nenit 14 të ligjit nr. 10019, datë 29.12.2008 “Kodi Zgjedhor i Republikës së Shqipërisë” dhe të nenit 111 të Rregullores së Kuvendit, me propozimin e Grupit Parlamentar të Partisë Demokratike, </w:t>
      </w:r>
    </w:p>
    <w:p w:rsidR="00103E4C" w:rsidRPr="00642E46" w:rsidRDefault="00103E4C" w:rsidP="00103E4C">
      <w:pPr>
        <w:pStyle w:val="Paragrafi"/>
      </w:pPr>
    </w:p>
    <w:p w:rsidR="00DE07C2" w:rsidRPr="00642E46" w:rsidRDefault="008173B4" w:rsidP="00B40F96">
      <w:pPr>
        <w:pStyle w:val="Institucioni"/>
        <w:keepNext w:val="0"/>
      </w:pPr>
      <w:r>
        <w:t>KUVEN</w:t>
      </w:r>
      <w:r w:rsidR="00DE07C2" w:rsidRPr="00642E46">
        <w:t>DI</w:t>
      </w:r>
    </w:p>
    <w:p w:rsidR="00DE07C2" w:rsidRPr="00642E46" w:rsidRDefault="00DE07C2" w:rsidP="00B40F96">
      <w:pPr>
        <w:pStyle w:val="Institucioni"/>
        <w:keepNext w:val="0"/>
      </w:pPr>
      <w:r w:rsidRPr="00642E46">
        <w:t>I REPUBLIKËS SË SHQIPËRISË</w:t>
      </w:r>
    </w:p>
    <w:p w:rsidR="00DE07C2" w:rsidRPr="00642E46" w:rsidRDefault="00DE07C2" w:rsidP="00B40F96">
      <w:pPr>
        <w:pStyle w:val="Paragrafi"/>
      </w:pPr>
    </w:p>
    <w:p w:rsidR="00DE07C2" w:rsidRPr="00642E46" w:rsidRDefault="008173B4" w:rsidP="00B40F96">
      <w:pPr>
        <w:pStyle w:val="VENDOSI"/>
        <w:keepNext w:val="0"/>
      </w:pPr>
      <w:r>
        <w:t>VENDOS</w:t>
      </w:r>
      <w:r w:rsidR="00DE07C2" w:rsidRPr="00642E46">
        <w:t>I:</w:t>
      </w:r>
    </w:p>
    <w:p w:rsidR="00DE07C2" w:rsidRPr="00642E46" w:rsidRDefault="00DE07C2" w:rsidP="00B40F96">
      <w:pPr>
        <w:pStyle w:val="Paragrafi"/>
        <w:ind w:firstLine="0"/>
      </w:pPr>
    </w:p>
    <w:p w:rsidR="00DE07C2" w:rsidRPr="00642E46" w:rsidRDefault="008173B4" w:rsidP="00B40F96">
      <w:pPr>
        <w:pStyle w:val="Paragrafi"/>
      </w:pPr>
      <w:r>
        <w:t xml:space="preserve">I. </w:t>
      </w:r>
      <w:r w:rsidR="00DE07C2" w:rsidRPr="00642E46">
        <w:t>Zoti Hysen Osmanaj zgjidhet anëtar i Komisionit Qendror të Zgjedhjeve.</w:t>
      </w:r>
    </w:p>
    <w:p w:rsidR="00DE07C2" w:rsidRPr="00642E46" w:rsidRDefault="008173B4" w:rsidP="00B40F96">
      <w:pPr>
        <w:pStyle w:val="Paragrafi"/>
      </w:pPr>
      <w:r>
        <w:t xml:space="preserve">II. </w:t>
      </w:r>
      <w:r w:rsidR="00DE07C2" w:rsidRPr="00642E46">
        <w:t>Ky vendim hyn në fuqi menjëherë.</w:t>
      </w:r>
    </w:p>
    <w:p w:rsidR="00DE07C2" w:rsidRPr="00642E46" w:rsidRDefault="00DE07C2" w:rsidP="00B40F96">
      <w:pPr>
        <w:pStyle w:val="Paragrafi"/>
        <w:ind w:firstLine="0"/>
      </w:pPr>
    </w:p>
    <w:p w:rsidR="00DE07C2" w:rsidRPr="00642E46" w:rsidRDefault="008173B4" w:rsidP="00103E4C">
      <w:pPr>
        <w:pStyle w:val="Autoriteti"/>
      </w:pPr>
      <w:r>
        <w:t>KRYETAR</w:t>
      </w:r>
      <w:r w:rsidR="00DE07C2" w:rsidRPr="00642E46">
        <w:t>E</w:t>
      </w:r>
    </w:p>
    <w:p w:rsidR="00DE07C2" w:rsidRPr="00642E46" w:rsidRDefault="00DE07C2" w:rsidP="00103E4C">
      <w:pPr>
        <w:pStyle w:val="AutoritetiEmer"/>
      </w:pPr>
      <w:r w:rsidRPr="00642E46">
        <w:t xml:space="preserve">Jozefina Topalli (Çoba) </w:t>
      </w:r>
    </w:p>
    <w:p w:rsidR="00DE07C2" w:rsidRPr="00642E46" w:rsidRDefault="00DE07C2" w:rsidP="00B40F96">
      <w:pPr>
        <w:pStyle w:val="Paragrafi"/>
      </w:pPr>
    </w:p>
    <w:p w:rsidR="00DE07C2" w:rsidRPr="00642E46" w:rsidRDefault="00DE07C2" w:rsidP="00B40F96">
      <w:pPr>
        <w:pStyle w:val="Paragrafi"/>
        <w:ind w:firstLine="0"/>
      </w:pPr>
    </w:p>
    <w:p w:rsidR="00DE07C2" w:rsidRPr="00642E46" w:rsidRDefault="008173B4" w:rsidP="00B40F96">
      <w:pPr>
        <w:pStyle w:val="Akti"/>
        <w:keepNext w:val="0"/>
      </w:pPr>
      <w:r>
        <w:t>VENDI</w:t>
      </w:r>
      <w:r w:rsidR="00DE07C2" w:rsidRPr="00642E46">
        <w:t>M</w:t>
      </w:r>
    </w:p>
    <w:p w:rsidR="00DE07C2" w:rsidRPr="00642E46" w:rsidRDefault="00DE07C2" w:rsidP="00B40F96">
      <w:pPr>
        <w:pStyle w:val="NumriData"/>
        <w:keepNext w:val="0"/>
      </w:pPr>
      <w:r w:rsidRPr="00642E46">
        <w:t>Nr.234, datë 2.2.2009</w:t>
      </w:r>
    </w:p>
    <w:p w:rsidR="00DE07C2" w:rsidRPr="00642E46" w:rsidRDefault="00DE07C2" w:rsidP="00B40F96">
      <w:pPr>
        <w:pStyle w:val="Paragrafi"/>
        <w:ind w:firstLine="0"/>
      </w:pPr>
    </w:p>
    <w:p w:rsidR="00DE07C2" w:rsidRPr="00642E46" w:rsidRDefault="00DE07C2" w:rsidP="00B40F96">
      <w:pPr>
        <w:pStyle w:val="Titulli"/>
        <w:keepNext w:val="0"/>
      </w:pPr>
      <w:r w:rsidRPr="00642E46">
        <w:t>PËR ZGJEDHJEN E ANËTARIT TË KOMISIONIT QENDROR TË ZGJEDHJEVE</w:t>
      </w:r>
    </w:p>
    <w:p w:rsidR="00DE07C2" w:rsidRPr="00642E46" w:rsidRDefault="00DE07C2" w:rsidP="00B40F96">
      <w:pPr>
        <w:pStyle w:val="Paragrafi"/>
        <w:ind w:firstLine="0"/>
      </w:pPr>
    </w:p>
    <w:p w:rsidR="00DE07C2" w:rsidRPr="00642E46" w:rsidRDefault="00DE07C2" w:rsidP="00B40F96">
      <w:pPr>
        <w:pStyle w:val="Paragrafi"/>
      </w:pPr>
      <w:r w:rsidRPr="00642E46">
        <w:t xml:space="preserve">Në mbështetje të nenit 78 të Kushtetutës, nenit 14 të ligjit nr. 10019, datë 29.12.2008 “Kodi Zgjedhor i Republikës së Shqipërisë” dhe të nenit 111 të Rregullores së Kuvendit, me propozimin e Grupit Parlamentar të Partisë Demokratike, </w:t>
      </w:r>
    </w:p>
    <w:p w:rsidR="00DE07C2" w:rsidRPr="00642E46" w:rsidRDefault="00DE07C2" w:rsidP="00B40F96">
      <w:pPr>
        <w:pStyle w:val="Paragrafi"/>
        <w:ind w:firstLine="0"/>
      </w:pPr>
    </w:p>
    <w:p w:rsidR="00DE07C2" w:rsidRPr="00642E46" w:rsidRDefault="008173B4" w:rsidP="00B40F96">
      <w:pPr>
        <w:pStyle w:val="Institucioni"/>
        <w:keepNext w:val="0"/>
      </w:pPr>
      <w:r>
        <w:t>KUVEND</w:t>
      </w:r>
      <w:r w:rsidR="00DE07C2" w:rsidRPr="00642E46">
        <w:t>I</w:t>
      </w:r>
    </w:p>
    <w:p w:rsidR="00DE07C2" w:rsidRPr="00642E46" w:rsidRDefault="00DE07C2" w:rsidP="00B40F96">
      <w:pPr>
        <w:pStyle w:val="Institucioni"/>
        <w:keepNext w:val="0"/>
      </w:pPr>
      <w:r w:rsidRPr="00642E46">
        <w:t>I REPUBLIKËS SË SHQIPËRISË</w:t>
      </w:r>
    </w:p>
    <w:p w:rsidR="00DE07C2" w:rsidRPr="00642E46" w:rsidRDefault="00DE07C2" w:rsidP="00B40F96">
      <w:pPr>
        <w:pStyle w:val="Paragrafi"/>
      </w:pPr>
    </w:p>
    <w:p w:rsidR="00DE07C2" w:rsidRPr="00642E46" w:rsidRDefault="00462ECD" w:rsidP="00B40F96">
      <w:pPr>
        <w:pStyle w:val="VENDOSI"/>
        <w:keepNext w:val="0"/>
      </w:pPr>
      <w:r>
        <w:t>V</w:t>
      </w:r>
      <w:r w:rsidR="008173B4">
        <w:t>ENDOS</w:t>
      </w:r>
      <w:r w:rsidR="00DE07C2" w:rsidRPr="00642E46">
        <w:t>I:</w:t>
      </w:r>
    </w:p>
    <w:p w:rsidR="00DE07C2" w:rsidRPr="00642E46" w:rsidRDefault="00DE07C2" w:rsidP="00B40F96">
      <w:pPr>
        <w:pStyle w:val="Paragrafi"/>
        <w:ind w:firstLine="0"/>
      </w:pPr>
    </w:p>
    <w:p w:rsidR="00DE07C2" w:rsidRPr="00642E46" w:rsidRDefault="008173B4" w:rsidP="00B40F96">
      <w:pPr>
        <w:pStyle w:val="Paragrafi"/>
      </w:pPr>
      <w:r>
        <w:t xml:space="preserve">I. </w:t>
      </w:r>
      <w:r w:rsidR="00DE07C2" w:rsidRPr="00642E46">
        <w:t>Zonja Vera Shtjefni zgjidhet anëtare e Komisionit Qendror të Zgjedhjeve.</w:t>
      </w:r>
    </w:p>
    <w:p w:rsidR="00DE07C2" w:rsidRPr="00642E46" w:rsidRDefault="008173B4" w:rsidP="00B40F96">
      <w:pPr>
        <w:pStyle w:val="Paragrafi"/>
      </w:pPr>
      <w:r>
        <w:t xml:space="preserve">II. </w:t>
      </w:r>
      <w:r w:rsidR="00DE07C2" w:rsidRPr="00642E46">
        <w:t>Ky vendim hyn në fuqi menjëherë.</w:t>
      </w:r>
    </w:p>
    <w:p w:rsidR="00DE07C2" w:rsidRPr="00642E46" w:rsidRDefault="00DE07C2" w:rsidP="00B40F96">
      <w:pPr>
        <w:pStyle w:val="Paragrafi"/>
        <w:ind w:firstLine="0"/>
      </w:pPr>
    </w:p>
    <w:p w:rsidR="00DE07C2" w:rsidRPr="00642E46" w:rsidRDefault="008173B4" w:rsidP="00B40F96">
      <w:pPr>
        <w:pStyle w:val="Autoriteti"/>
        <w:keepNext w:val="0"/>
      </w:pPr>
      <w:r>
        <w:t>KRYETAR</w:t>
      </w:r>
      <w:r w:rsidR="00DE07C2" w:rsidRPr="00642E46">
        <w:t>E</w:t>
      </w:r>
    </w:p>
    <w:p w:rsidR="00DE07C2" w:rsidRPr="00642E46" w:rsidRDefault="00DE07C2" w:rsidP="00B40F96">
      <w:pPr>
        <w:pStyle w:val="AutoritetiEmer"/>
      </w:pPr>
      <w:r w:rsidRPr="00642E46">
        <w:t xml:space="preserve">Jozefina Topalli (Çoba) </w:t>
      </w:r>
    </w:p>
    <w:p w:rsidR="00DE07C2" w:rsidRPr="00642E46" w:rsidRDefault="00DE07C2" w:rsidP="00B40F96">
      <w:pPr>
        <w:pStyle w:val="Paragrafi"/>
      </w:pPr>
    </w:p>
    <w:p w:rsidR="00DE07C2" w:rsidRPr="00642E46" w:rsidRDefault="00DE07C2" w:rsidP="00B40F96">
      <w:pPr>
        <w:pStyle w:val="Paragrafi"/>
      </w:pPr>
    </w:p>
    <w:p w:rsidR="00DE07C2" w:rsidRDefault="00DE07C2"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Default="00E657D0" w:rsidP="00B40F96">
      <w:pPr>
        <w:pStyle w:val="Paragrafi"/>
      </w:pPr>
    </w:p>
    <w:p w:rsidR="00E657D0" w:rsidRPr="00642E46" w:rsidRDefault="00E657D0" w:rsidP="00B40F96">
      <w:pPr>
        <w:pStyle w:val="Paragrafi"/>
      </w:pPr>
    </w:p>
    <w:p w:rsidR="00DE07C2" w:rsidRPr="00642E46" w:rsidRDefault="008173B4" w:rsidP="00B40F96">
      <w:pPr>
        <w:pStyle w:val="Akti"/>
        <w:keepNext w:val="0"/>
      </w:pPr>
      <w:r>
        <w:t>VENDI</w:t>
      </w:r>
      <w:r w:rsidR="00DE07C2" w:rsidRPr="00642E46">
        <w:t>M</w:t>
      </w:r>
    </w:p>
    <w:p w:rsidR="00DE07C2" w:rsidRPr="00642E46" w:rsidRDefault="00DE07C2" w:rsidP="00B40F96">
      <w:pPr>
        <w:pStyle w:val="NumriData"/>
        <w:keepNext w:val="0"/>
      </w:pPr>
      <w:r w:rsidRPr="00642E46">
        <w:t>Nr.235, datë 2.2.2009</w:t>
      </w:r>
    </w:p>
    <w:p w:rsidR="00DE07C2" w:rsidRPr="00642E46" w:rsidRDefault="00DE07C2" w:rsidP="00B40F96">
      <w:pPr>
        <w:pStyle w:val="Paragrafi"/>
        <w:ind w:firstLine="0"/>
      </w:pPr>
    </w:p>
    <w:p w:rsidR="00DE07C2" w:rsidRPr="00642E46" w:rsidRDefault="00DE07C2" w:rsidP="00B40F96">
      <w:pPr>
        <w:pStyle w:val="Titulli"/>
        <w:keepNext w:val="0"/>
      </w:pPr>
      <w:r w:rsidRPr="00642E46">
        <w:t>PËR ZGJEDHJEN E KRYETARIT TË KOMISIONIT QENDROR TË ZGJEDHJEVE</w:t>
      </w:r>
    </w:p>
    <w:p w:rsidR="00DE07C2" w:rsidRPr="00642E46" w:rsidRDefault="00DE07C2" w:rsidP="00B40F96">
      <w:pPr>
        <w:pStyle w:val="Paragrafi"/>
        <w:ind w:firstLine="0"/>
      </w:pPr>
    </w:p>
    <w:p w:rsidR="00DE07C2" w:rsidRPr="00642E46" w:rsidRDefault="00DE07C2" w:rsidP="00B40F96">
      <w:pPr>
        <w:pStyle w:val="Paragrafi"/>
      </w:pPr>
      <w:r w:rsidRPr="00642E46">
        <w:t xml:space="preserve">Në mbështetje të nenit 78 të Kushtetutës, nenit 15 të ligjit nr. 10019, datë 29.12.2008 “Kodi Zgjedhor i Republikës së Shqipërisë” dhe të nenit 111 të Rregullores së Kuvendit, me propozimin e grupit parlamentar të partisë më të madhe të shumicës parlamentare (PD), </w:t>
      </w:r>
    </w:p>
    <w:p w:rsidR="00DE07C2" w:rsidRPr="00642E46" w:rsidRDefault="00DE07C2" w:rsidP="00B40F96">
      <w:pPr>
        <w:pStyle w:val="Paragrafi"/>
      </w:pPr>
    </w:p>
    <w:p w:rsidR="00DE07C2" w:rsidRPr="00642E46" w:rsidRDefault="00DE07C2" w:rsidP="00B40F96">
      <w:pPr>
        <w:pStyle w:val="Paragrafi"/>
      </w:pPr>
    </w:p>
    <w:p w:rsidR="00DE07C2" w:rsidRPr="00642E46" w:rsidRDefault="008173B4" w:rsidP="00B40F96">
      <w:pPr>
        <w:pStyle w:val="Institucioni"/>
        <w:keepNext w:val="0"/>
      </w:pPr>
      <w:r>
        <w:t>KUVEND</w:t>
      </w:r>
      <w:r w:rsidR="00DE07C2" w:rsidRPr="00642E46">
        <w:t>I</w:t>
      </w:r>
    </w:p>
    <w:p w:rsidR="00DE07C2" w:rsidRPr="00642E46" w:rsidRDefault="00DE07C2" w:rsidP="00B40F96">
      <w:pPr>
        <w:pStyle w:val="Institucioni"/>
        <w:keepNext w:val="0"/>
      </w:pPr>
      <w:r w:rsidRPr="00642E46">
        <w:t>I REPUBLIKËS SË SHQIPËRISË</w:t>
      </w:r>
    </w:p>
    <w:p w:rsidR="00DE07C2" w:rsidRPr="00642E46" w:rsidRDefault="00DE07C2" w:rsidP="00B40F96">
      <w:pPr>
        <w:pStyle w:val="Paragrafi"/>
      </w:pPr>
    </w:p>
    <w:p w:rsidR="00DE07C2" w:rsidRPr="00642E46" w:rsidRDefault="008173B4" w:rsidP="00B40F96">
      <w:pPr>
        <w:pStyle w:val="VENDOSI"/>
        <w:keepNext w:val="0"/>
      </w:pPr>
      <w:r>
        <w:t>VENDOS</w:t>
      </w:r>
      <w:r w:rsidR="00DE07C2" w:rsidRPr="00642E46">
        <w:t>I:</w:t>
      </w:r>
    </w:p>
    <w:p w:rsidR="00DE07C2" w:rsidRPr="00642E46" w:rsidRDefault="00DE07C2" w:rsidP="00B40F96">
      <w:pPr>
        <w:pStyle w:val="Paragrafi"/>
        <w:ind w:firstLine="0"/>
      </w:pPr>
    </w:p>
    <w:p w:rsidR="00DE07C2" w:rsidRPr="00642E46" w:rsidRDefault="00DE07C2" w:rsidP="00B40F96">
      <w:pPr>
        <w:pStyle w:val="Paragrafi"/>
      </w:pPr>
      <w:r w:rsidRPr="00642E46">
        <w:t>I. Zoti Arben Ristani zgjidhet Kryetar i Komisionit Qendror të Zgjedhjeve.</w:t>
      </w:r>
    </w:p>
    <w:p w:rsidR="00DE07C2" w:rsidRPr="00642E46" w:rsidRDefault="00DE07C2" w:rsidP="00B40F96">
      <w:pPr>
        <w:pStyle w:val="Paragrafi"/>
      </w:pPr>
      <w:r w:rsidRPr="00642E46">
        <w:t>II. Ky vendim hyn në fuqi menjëherë.</w:t>
      </w:r>
    </w:p>
    <w:p w:rsidR="00DE07C2" w:rsidRPr="00642E46" w:rsidRDefault="00DE07C2" w:rsidP="00B40F96">
      <w:pPr>
        <w:pStyle w:val="Paragrafi"/>
        <w:ind w:firstLine="0"/>
      </w:pPr>
    </w:p>
    <w:p w:rsidR="00DE07C2" w:rsidRPr="00642E46" w:rsidRDefault="008173B4" w:rsidP="00B40F96">
      <w:pPr>
        <w:pStyle w:val="Autoriteti"/>
        <w:keepNext w:val="0"/>
      </w:pPr>
      <w:r>
        <w:t>KRYETAR</w:t>
      </w:r>
      <w:r w:rsidR="00DE07C2" w:rsidRPr="00642E46">
        <w:t>E</w:t>
      </w:r>
    </w:p>
    <w:p w:rsidR="00DE07C2" w:rsidRPr="00642E46" w:rsidRDefault="00DE07C2" w:rsidP="00B40F96">
      <w:pPr>
        <w:pStyle w:val="AutoritetiEmer"/>
      </w:pPr>
      <w:r w:rsidRPr="00642E46">
        <w:t xml:space="preserve">Jozefina Topalli (Çoba) </w:t>
      </w:r>
    </w:p>
    <w:p w:rsidR="00DE07C2" w:rsidRPr="00642E46" w:rsidRDefault="00DE07C2" w:rsidP="00B40F96">
      <w:pPr>
        <w:pStyle w:val="Paragrafi"/>
      </w:pPr>
    </w:p>
    <w:p w:rsidR="00DE07C2" w:rsidRPr="00642E46" w:rsidRDefault="00DE07C2" w:rsidP="00B40F96">
      <w:pPr>
        <w:pStyle w:val="Paragrafi"/>
        <w:ind w:firstLine="0"/>
      </w:pPr>
    </w:p>
    <w:p w:rsidR="00DE07C2" w:rsidRPr="00642E46" w:rsidRDefault="008173B4" w:rsidP="00B40F96">
      <w:pPr>
        <w:pStyle w:val="Akti"/>
        <w:keepNext w:val="0"/>
      </w:pPr>
      <w:r>
        <w:t>VENDI</w:t>
      </w:r>
      <w:r w:rsidR="00DE07C2" w:rsidRPr="00642E46">
        <w:t>M</w:t>
      </w:r>
    </w:p>
    <w:p w:rsidR="00DE07C2" w:rsidRPr="00642E46" w:rsidRDefault="00DE07C2" w:rsidP="00B40F96">
      <w:pPr>
        <w:pStyle w:val="NumriData"/>
        <w:keepNext w:val="0"/>
      </w:pPr>
      <w:r w:rsidRPr="00642E46">
        <w:t>Nr.236, datë 2.2.2009</w:t>
      </w:r>
    </w:p>
    <w:p w:rsidR="00DE07C2" w:rsidRPr="00642E46" w:rsidRDefault="00DE07C2" w:rsidP="00B40F96">
      <w:pPr>
        <w:pStyle w:val="Paragrafi"/>
        <w:ind w:firstLine="0"/>
      </w:pPr>
    </w:p>
    <w:p w:rsidR="00DE07C2" w:rsidRPr="00642E46" w:rsidRDefault="00DE07C2" w:rsidP="00B40F96">
      <w:pPr>
        <w:pStyle w:val="Titulli"/>
        <w:keepNext w:val="0"/>
      </w:pPr>
      <w:r w:rsidRPr="00642E46">
        <w:t>PËR DHËNIEN E PËLQIMIT PËR EMËRIMIN E ANËTARIT TË GJYKATËS KUSHTETUESE</w:t>
      </w:r>
    </w:p>
    <w:p w:rsidR="00DE07C2" w:rsidRPr="00642E46" w:rsidRDefault="00DE07C2" w:rsidP="00B40F96">
      <w:pPr>
        <w:pStyle w:val="Paragrafi"/>
        <w:ind w:firstLine="0"/>
      </w:pPr>
    </w:p>
    <w:p w:rsidR="00DE07C2" w:rsidRPr="00642E46" w:rsidRDefault="00DE07C2" w:rsidP="00B40F96">
      <w:pPr>
        <w:pStyle w:val="Paragrafi"/>
      </w:pPr>
      <w:r w:rsidRPr="00642E46">
        <w:t xml:space="preserve">Në mbështetje të neneve 78 dhe 125 të Kushtetutës dhe të nenit 111 të Rregullores së Kuvendit, bazuar në dekretin e Presidentit të Republikës nr.5991, datë 7.1.2009, </w:t>
      </w:r>
    </w:p>
    <w:p w:rsidR="00DE07C2" w:rsidRPr="00642E46" w:rsidRDefault="00DE07C2" w:rsidP="00B40F96">
      <w:pPr>
        <w:pStyle w:val="Paragrafi"/>
        <w:ind w:firstLine="0"/>
      </w:pPr>
    </w:p>
    <w:p w:rsidR="00DE07C2" w:rsidRPr="00642E46" w:rsidRDefault="008173B4" w:rsidP="00B40F96">
      <w:pPr>
        <w:pStyle w:val="Institucioni"/>
        <w:keepNext w:val="0"/>
      </w:pPr>
      <w:r>
        <w:t>KUVEND</w:t>
      </w:r>
      <w:r w:rsidR="00DE07C2" w:rsidRPr="00642E46">
        <w:t>I</w:t>
      </w:r>
    </w:p>
    <w:p w:rsidR="00DE07C2" w:rsidRPr="00642E46" w:rsidRDefault="00DE07C2" w:rsidP="00B40F96">
      <w:pPr>
        <w:pStyle w:val="Institucioni"/>
        <w:keepNext w:val="0"/>
      </w:pPr>
      <w:r w:rsidRPr="00642E46">
        <w:t>I REPUBLIKËS SË SHQIPËRISË</w:t>
      </w:r>
    </w:p>
    <w:p w:rsidR="00DE07C2" w:rsidRPr="00642E46" w:rsidRDefault="00DE07C2" w:rsidP="00B40F96">
      <w:pPr>
        <w:pStyle w:val="Paragrafi"/>
      </w:pPr>
    </w:p>
    <w:p w:rsidR="00DE07C2" w:rsidRPr="00642E46" w:rsidRDefault="008173B4" w:rsidP="00B40F96">
      <w:pPr>
        <w:pStyle w:val="VENDOSI"/>
        <w:keepNext w:val="0"/>
      </w:pPr>
      <w:r>
        <w:t>VENDOS</w:t>
      </w:r>
      <w:r w:rsidR="00DE07C2" w:rsidRPr="00642E46">
        <w:t>I:</w:t>
      </w:r>
    </w:p>
    <w:p w:rsidR="00DE07C2" w:rsidRPr="00642E46" w:rsidRDefault="00DE07C2" w:rsidP="00B40F96">
      <w:pPr>
        <w:pStyle w:val="Paragrafi"/>
        <w:ind w:firstLine="0"/>
      </w:pPr>
    </w:p>
    <w:p w:rsidR="00DE07C2" w:rsidRPr="00642E46" w:rsidRDefault="00DE07C2" w:rsidP="00B40F96">
      <w:pPr>
        <w:pStyle w:val="Paragrafi"/>
      </w:pPr>
      <w:r w:rsidRPr="00642E46">
        <w:t>I. Dhënien e pëlqimit për zotin Admir Thanza si anëtar i Gjykatës Kushtetuese, deri në përfundimin e mandatit të zotit Gjergj Sauli.</w:t>
      </w:r>
    </w:p>
    <w:p w:rsidR="00DE07C2" w:rsidRPr="00642E46" w:rsidRDefault="00DE07C2" w:rsidP="00B40F96">
      <w:pPr>
        <w:pStyle w:val="Paragrafi"/>
      </w:pPr>
      <w:r w:rsidRPr="00642E46">
        <w:t>II. Ky vendim hyn në fuqi menjëherë.</w:t>
      </w:r>
    </w:p>
    <w:p w:rsidR="00DE07C2" w:rsidRPr="00642E46" w:rsidRDefault="00DE07C2" w:rsidP="00B40F96">
      <w:pPr>
        <w:pStyle w:val="Paragrafi"/>
        <w:ind w:firstLine="0"/>
      </w:pPr>
    </w:p>
    <w:p w:rsidR="00DE07C2" w:rsidRPr="00642E46" w:rsidRDefault="008173B4" w:rsidP="00B40F96">
      <w:pPr>
        <w:pStyle w:val="Autoriteti"/>
        <w:keepNext w:val="0"/>
      </w:pPr>
      <w:r>
        <w:t>KRYETAR</w:t>
      </w:r>
      <w:r w:rsidR="00DE07C2" w:rsidRPr="00642E46">
        <w:t>E</w:t>
      </w:r>
    </w:p>
    <w:p w:rsidR="00DE07C2" w:rsidRPr="00642E46" w:rsidRDefault="00DE07C2" w:rsidP="00B40F96">
      <w:pPr>
        <w:pStyle w:val="AutoritetiEmer"/>
      </w:pPr>
      <w:r w:rsidRPr="00642E46">
        <w:t xml:space="preserve">Jozefina Topalli (Çoba) </w:t>
      </w:r>
    </w:p>
    <w:p w:rsidR="00DE07C2" w:rsidRDefault="00DE07C2" w:rsidP="00B40F96">
      <w:pPr>
        <w:widowControl w:val="0"/>
        <w:ind w:firstLine="120"/>
        <w:jc w:val="right"/>
        <w:rPr>
          <w:b/>
          <w:bCs/>
        </w:rPr>
      </w:pPr>
    </w:p>
    <w:p w:rsidR="00DE07C2" w:rsidRDefault="00DE07C2" w:rsidP="00B40F96">
      <w:pPr>
        <w:widowControl w:val="0"/>
        <w:ind w:firstLine="120"/>
        <w:jc w:val="right"/>
        <w:rPr>
          <w:b/>
          <w:bCs/>
        </w:rPr>
      </w:pPr>
    </w:p>
    <w:p w:rsidR="00DE07C2" w:rsidRDefault="00DE07C2" w:rsidP="00B40F96">
      <w:pPr>
        <w:widowControl w:val="0"/>
      </w:pPr>
    </w:p>
    <w:p w:rsidR="00DE07C2" w:rsidRDefault="00DE07C2" w:rsidP="00B40F96">
      <w:pPr>
        <w:widowControl w:val="0"/>
      </w:pPr>
    </w:p>
    <w:p w:rsidR="007D71B4" w:rsidRPr="0099234C" w:rsidRDefault="007D71B4" w:rsidP="00B40F96">
      <w:pPr>
        <w:widowControl w:val="0"/>
        <w:rPr>
          <w:rFonts w:ascii="CG Times" w:hAnsi="CG Times"/>
          <w:sz w:val="22"/>
          <w:szCs w:val="22"/>
          <w:lang w:val="sq-AL"/>
        </w:rPr>
      </w:pPr>
    </w:p>
    <w:p w:rsidR="0099234C" w:rsidRDefault="0099234C" w:rsidP="00B40F96">
      <w:pPr>
        <w:widowControl w:val="0"/>
        <w:rPr>
          <w:szCs w:val="22"/>
          <w:lang w:val="sq-AL"/>
        </w:rPr>
      </w:pPr>
    </w:p>
    <w:p w:rsidR="006E7882" w:rsidRDefault="006E7882" w:rsidP="00B40F96">
      <w:pPr>
        <w:widowControl w:val="0"/>
        <w:rPr>
          <w:lang w:val="sq-AL"/>
        </w:rPr>
      </w:pPr>
    </w:p>
    <w:p w:rsidR="006E7882" w:rsidRDefault="006E7882" w:rsidP="00B40F96">
      <w:pPr>
        <w:widowControl w:val="0"/>
        <w:tabs>
          <w:tab w:val="left" w:pos="4140"/>
        </w:tabs>
        <w:rPr>
          <w:i/>
          <w:lang w:val="sq-AL"/>
        </w:rPr>
      </w:pPr>
    </w:p>
    <w:p w:rsidR="00D96CCE" w:rsidRPr="004A6F5C" w:rsidRDefault="00D96CCE" w:rsidP="00B40F96">
      <w:pPr>
        <w:pStyle w:val="Paragrafi"/>
      </w:pPr>
    </w:p>
    <w:p w:rsidR="00D96CCE" w:rsidRPr="004A6F5C" w:rsidRDefault="00D96CCE"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Nr.45, dat</w:t>
      </w:r>
      <w:r>
        <w:t>ë</w:t>
      </w:r>
      <w:r w:rsidRPr="005B78B0">
        <w:t xml:space="preserve"> 21.1.2009 </w:t>
      </w:r>
    </w:p>
    <w:p w:rsidR="000F0AAE" w:rsidRPr="005B78B0" w:rsidRDefault="000F0AAE" w:rsidP="00B40F96">
      <w:pPr>
        <w:pStyle w:val="Paragrafi"/>
      </w:pPr>
    </w:p>
    <w:p w:rsidR="000F0AAE" w:rsidRPr="005B78B0" w:rsidRDefault="000F0AAE" w:rsidP="00B40F96">
      <w:pPr>
        <w:pStyle w:val="Titulli"/>
        <w:keepNext w:val="0"/>
      </w:pPr>
      <w:r w:rsidRPr="005B78B0">
        <w:t>P</w:t>
      </w:r>
      <w:r w:rsidRPr="005B78B0">
        <w:rPr>
          <w:rFonts w:ascii="Times New Roman" w:hAnsi="Times New Roman"/>
        </w:rPr>
        <w:t>Ё</w:t>
      </w:r>
      <w:r w:rsidRPr="005B78B0">
        <w:t>R KRYERJEN E PROCE</w:t>
      </w:r>
      <w:smartTag w:uri="urn:schemas-microsoft-com:office:smarttags" w:element="stockticker">
        <w:r w:rsidRPr="005B78B0">
          <w:t>DU</w:t>
        </w:r>
        <w:smartTag w:uri="urn:schemas-microsoft-com:office:smarttags" w:element="stockticker">
          <w:r w:rsidRPr="005B78B0">
            <w:t>RA</w:t>
          </w:r>
        </w:smartTag>
      </w:smartTag>
      <w:r w:rsidRPr="005B78B0">
        <w:t>VE</w:t>
      </w:r>
      <w:r w:rsidRPr="005B78B0">
        <w:t xml:space="preserve"> TË PROKURIMIT PUBLIK NË MËNYRË ELEKTRONIKE</w:t>
      </w:r>
    </w:p>
    <w:p w:rsidR="000F0AAE" w:rsidRPr="005B78B0" w:rsidRDefault="000F0AAE" w:rsidP="00B40F96">
      <w:pPr>
        <w:pStyle w:val="Paragrafi"/>
      </w:pPr>
    </w:p>
    <w:p w:rsidR="000F0AAE" w:rsidRPr="005B78B0" w:rsidRDefault="000F0AAE" w:rsidP="00B40F96">
      <w:pPr>
        <w:pStyle w:val="Paragrafi"/>
        <w:rPr>
          <w:rFonts w:cs="CG Times"/>
        </w:rPr>
      </w:pPr>
      <w:r w:rsidRPr="005B78B0">
        <w:t>N</w:t>
      </w:r>
      <w:r w:rsidRPr="005B78B0">
        <w:rPr>
          <w:rFonts w:ascii="Times New Roman" w:hAnsi="Times New Roman"/>
        </w:rPr>
        <w:t>ё</w:t>
      </w:r>
      <w:r w:rsidRPr="005B78B0">
        <w:rPr>
          <w:rFonts w:cs="CG Times"/>
        </w:rPr>
        <w:t xml:space="preserve"> mb</w:t>
      </w:r>
      <w:r w:rsidRPr="005B78B0">
        <w:rPr>
          <w:rFonts w:ascii="Times New Roman" w:hAnsi="Times New Roman"/>
        </w:rPr>
        <w:t>ё</w:t>
      </w:r>
      <w:r w:rsidRPr="005B78B0">
        <w:rPr>
          <w:rFonts w:cs="CG Times"/>
        </w:rPr>
        <w:t>shtetje t</w:t>
      </w:r>
      <w:r w:rsidRPr="005B78B0">
        <w:rPr>
          <w:rFonts w:ascii="Times New Roman" w:hAnsi="Times New Roman"/>
        </w:rPr>
        <w:t>ё</w:t>
      </w:r>
      <w:r w:rsidRPr="005B78B0">
        <w:rPr>
          <w:rFonts w:cs="CG Times"/>
        </w:rPr>
        <w:t xml:space="preserve"> nenit 10</w:t>
      </w:r>
      <w:r>
        <w:t>0 t</w:t>
      </w:r>
      <w:r>
        <w:rPr>
          <w:rFonts w:ascii="Times New Roman" w:hAnsi="Times New Roman"/>
        </w:rPr>
        <w:t>ё</w:t>
      </w:r>
      <w:r>
        <w:rPr>
          <w:rFonts w:cs="CG Times"/>
        </w:rPr>
        <w:t xml:space="preserve"> Kushtetut</w:t>
      </w:r>
      <w:r>
        <w:rPr>
          <w:rFonts w:ascii="Times New Roman" w:hAnsi="Times New Roman"/>
        </w:rPr>
        <w:t>ё</w:t>
      </w:r>
      <w:r>
        <w:rPr>
          <w:rFonts w:cs="CG Times"/>
        </w:rPr>
        <w:t>s dhe të pikës 3 të nenit 22</w:t>
      </w:r>
      <w:r w:rsidRPr="005B78B0">
        <w:t xml:space="preserve"> t</w:t>
      </w:r>
      <w:r w:rsidRPr="005B78B0">
        <w:rPr>
          <w:rFonts w:ascii="Times New Roman" w:hAnsi="Times New Roman"/>
        </w:rPr>
        <w:t>ё</w:t>
      </w:r>
      <w:r w:rsidRPr="005B78B0">
        <w:rPr>
          <w:rFonts w:cs="CG Times"/>
        </w:rPr>
        <w:t xml:space="preserve"> lig</w:t>
      </w:r>
      <w:r>
        <w:t>jit    nr.9643, dat</w:t>
      </w:r>
      <w:r>
        <w:rPr>
          <w:rFonts w:ascii="Times New Roman" w:hAnsi="Times New Roman"/>
        </w:rPr>
        <w:t>ё</w:t>
      </w:r>
      <w:r>
        <w:rPr>
          <w:rFonts w:cs="CG Times"/>
        </w:rPr>
        <w:t xml:space="preserve"> 20.11.2006</w:t>
      </w:r>
      <w:r w:rsidRPr="005B78B0">
        <w:t xml:space="preserve"> “P</w:t>
      </w:r>
      <w:r w:rsidRPr="005B78B0">
        <w:rPr>
          <w:rFonts w:ascii="Times New Roman" w:hAnsi="Times New Roman"/>
        </w:rPr>
        <w:t>ё</w:t>
      </w:r>
      <w:r w:rsidRPr="005B78B0">
        <w:rPr>
          <w:rFonts w:cs="CG Times"/>
        </w:rPr>
        <w:t>r prokurimin publik”, t</w:t>
      </w:r>
      <w:r w:rsidRPr="005B78B0">
        <w:rPr>
          <w:rFonts w:ascii="Times New Roman" w:hAnsi="Times New Roman"/>
        </w:rPr>
        <w:t>ё</w:t>
      </w:r>
      <w:r w:rsidRPr="005B78B0">
        <w:rPr>
          <w:rFonts w:cs="CG Times"/>
        </w:rPr>
        <w:t xml:space="preserve"> ndryshuar, me prop</w:t>
      </w:r>
      <w:r w:rsidRPr="005B78B0">
        <w:t>ozimin e zëvendë</w:t>
      </w:r>
      <w:r>
        <w:t>skrye</w:t>
      </w:r>
      <w:r w:rsidRPr="005B78B0">
        <w:t>ministrit, K</w:t>
      </w:r>
      <w:r w:rsidRPr="005B78B0">
        <w:rPr>
          <w:rFonts w:ascii="Times New Roman" w:hAnsi="Times New Roman"/>
        </w:rPr>
        <w:t>ё</w:t>
      </w:r>
      <w:r w:rsidRPr="005B78B0">
        <w:rPr>
          <w:rFonts w:cs="CG Times"/>
        </w:rPr>
        <w:t xml:space="preserve">shilli i Ministrave </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Të gjitha procedurat e prokurimit të zhvillohen me mjete elektronike.</w:t>
      </w:r>
    </w:p>
    <w:p w:rsidR="000F0AAE" w:rsidRPr="005B78B0" w:rsidRDefault="000F0AAE" w:rsidP="00B40F96">
      <w:pPr>
        <w:pStyle w:val="Paragrafi"/>
      </w:pPr>
      <w:r w:rsidRPr="005B78B0">
        <w:t xml:space="preserve">2. Ngarkohet Agjencia e Prokurimit Publik të nxjerrë udhëzimet </w:t>
      </w:r>
      <w:r>
        <w:t>përkatëse, në zbatim të pikës 1</w:t>
      </w:r>
      <w:r w:rsidRPr="005B78B0">
        <w:t xml:space="preserve"> të këtij vendimi.  </w:t>
      </w:r>
    </w:p>
    <w:p w:rsidR="000F0AAE" w:rsidRPr="005B78B0" w:rsidRDefault="000F0AAE" w:rsidP="00B40F96">
      <w:pPr>
        <w:pStyle w:val="Paragrafi"/>
      </w:pPr>
      <w:r w:rsidRPr="005B78B0">
        <w:t>Ky vendim hyn në fuqi  menjëherë d</w:t>
      </w:r>
      <w:r>
        <w:t>he botohet në Fletoren Zyrtare</w:t>
      </w:r>
      <w:r w:rsidRPr="005B78B0">
        <w:t>.</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Nr.46, dat</w:t>
      </w:r>
      <w:r>
        <w:t>ë</w:t>
      </w:r>
      <w:r w:rsidRPr="005B78B0">
        <w:t xml:space="preserve"> 21.1.2009 </w:t>
      </w:r>
    </w:p>
    <w:p w:rsidR="000F0AAE" w:rsidRPr="005B78B0" w:rsidRDefault="000F0AAE" w:rsidP="00B40F96">
      <w:pPr>
        <w:pStyle w:val="Paragrafi"/>
      </w:pPr>
    </w:p>
    <w:p w:rsidR="000F0AAE" w:rsidRPr="005B78B0" w:rsidRDefault="000F0AAE" w:rsidP="00B40F96">
      <w:pPr>
        <w:pStyle w:val="Titulli"/>
        <w:keepNext w:val="0"/>
      </w:pPr>
      <w:r w:rsidRPr="005B78B0">
        <w:t>PËR DISA NDRYSHIME DHE SHTESA N</w:t>
      </w:r>
      <w:r w:rsidRPr="005B78B0">
        <w:rPr>
          <w:rFonts w:ascii="Times New Roman" w:hAnsi="Times New Roman"/>
        </w:rPr>
        <w:t>Ё</w:t>
      </w:r>
      <w:r w:rsidRPr="005B78B0">
        <w:t xml:space="preserve"> VENDIMIN Nr.1, DAT</w:t>
      </w:r>
      <w:r w:rsidRPr="005B78B0">
        <w:rPr>
          <w:rFonts w:ascii="Times New Roman" w:hAnsi="Times New Roman"/>
        </w:rPr>
        <w:t>Ё</w:t>
      </w:r>
      <w:r w:rsidRPr="005B78B0">
        <w:t xml:space="preserve"> 10.1.2</w:t>
      </w:r>
      <w:r w:rsidR="008F1AA1">
        <w:t>007</w:t>
      </w:r>
      <w:r>
        <w:t xml:space="preserve"> T</w:t>
      </w:r>
      <w:r>
        <w:rPr>
          <w:rFonts w:ascii="Times New Roman" w:hAnsi="Times New Roman"/>
        </w:rPr>
        <w:t>Ё</w:t>
      </w:r>
      <w:r>
        <w:t xml:space="preserve"> K</w:t>
      </w:r>
      <w:r>
        <w:rPr>
          <w:rFonts w:ascii="Times New Roman" w:hAnsi="Times New Roman"/>
        </w:rPr>
        <w:t>Ё</w:t>
      </w:r>
      <w:smartTag w:uri="urn:schemas-microsoft-com:office:smarttags" w:element="stockticker">
        <w:r>
          <w:t>SHI</w:t>
        </w:r>
      </w:smartTag>
      <w:r>
        <w:t>LLIT T</w:t>
      </w:r>
      <w:r>
        <w:rPr>
          <w:rFonts w:ascii="Times New Roman" w:hAnsi="Times New Roman"/>
        </w:rPr>
        <w:t>Ё</w:t>
      </w:r>
      <w:r>
        <w:t xml:space="preserve"> MINISTRAVE</w:t>
      </w:r>
      <w:r w:rsidRPr="005B78B0">
        <w:t xml:space="preserve"> “P</w:t>
      </w:r>
      <w:r w:rsidRPr="005B78B0">
        <w:rPr>
          <w:rFonts w:ascii="Times New Roman" w:hAnsi="Times New Roman"/>
        </w:rPr>
        <w:t>Ё</w:t>
      </w:r>
      <w:r w:rsidRPr="005B78B0">
        <w:t>R MIRATIMIN E RREGULLAVE P</w:t>
      </w:r>
      <w:r w:rsidRPr="005B78B0">
        <w:rPr>
          <w:rFonts w:ascii="Times New Roman" w:hAnsi="Times New Roman"/>
        </w:rPr>
        <w:t>Ё</w:t>
      </w:r>
      <w:r w:rsidRPr="005B78B0">
        <w:t>R PROKURIMIN PUBLIK”,  T</w:t>
      </w:r>
      <w:r w:rsidRPr="005B78B0">
        <w:rPr>
          <w:rFonts w:ascii="Times New Roman" w:hAnsi="Times New Roman"/>
        </w:rPr>
        <w:t>Ё</w:t>
      </w:r>
      <w:r w:rsidRPr="005B78B0">
        <w:t xml:space="preserve"> NDRYSHUAR</w:t>
      </w:r>
    </w:p>
    <w:p w:rsidR="000F0AAE" w:rsidRPr="005B78B0" w:rsidRDefault="000F0AAE" w:rsidP="00B40F96">
      <w:pPr>
        <w:pStyle w:val="Paragrafi"/>
      </w:pPr>
    </w:p>
    <w:p w:rsidR="000F0AAE" w:rsidRPr="005B78B0" w:rsidRDefault="000F0AAE" w:rsidP="00B40F96">
      <w:pPr>
        <w:pStyle w:val="Paragrafi"/>
        <w:rPr>
          <w:rFonts w:cs="CG Times"/>
        </w:rPr>
      </w:pPr>
      <w:r w:rsidRPr="005B78B0">
        <w:t>N</w:t>
      </w:r>
      <w:r w:rsidRPr="005B78B0">
        <w:rPr>
          <w:rFonts w:ascii="Times New Roman" w:hAnsi="Times New Roman"/>
        </w:rPr>
        <w:t>ё</w:t>
      </w:r>
      <w:r w:rsidRPr="005B78B0">
        <w:rPr>
          <w:rFonts w:cs="CG Times"/>
        </w:rPr>
        <w:t xml:space="preserve"> mb</w:t>
      </w:r>
      <w:r w:rsidRPr="005B78B0">
        <w:rPr>
          <w:rFonts w:ascii="Times New Roman" w:hAnsi="Times New Roman"/>
        </w:rPr>
        <w:t>ё</w:t>
      </w:r>
      <w:r w:rsidRPr="005B78B0">
        <w:rPr>
          <w:rFonts w:cs="CG Times"/>
        </w:rPr>
        <w:t>shtetje t</w:t>
      </w:r>
      <w:r w:rsidRPr="005B78B0">
        <w:rPr>
          <w:rFonts w:ascii="Times New Roman" w:hAnsi="Times New Roman"/>
        </w:rPr>
        <w:t>ё</w:t>
      </w:r>
      <w:r w:rsidRPr="005B78B0">
        <w:rPr>
          <w:rFonts w:cs="CG Times"/>
        </w:rPr>
        <w:t xml:space="preserve"> nenit 100 t</w:t>
      </w:r>
      <w:r w:rsidRPr="005B78B0">
        <w:rPr>
          <w:rFonts w:ascii="Times New Roman" w:hAnsi="Times New Roman"/>
        </w:rPr>
        <w:t>ё</w:t>
      </w:r>
      <w:r w:rsidRPr="005B78B0">
        <w:rPr>
          <w:rFonts w:cs="CG Times"/>
        </w:rPr>
        <w:t xml:space="preserve"> Ku</w:t>
      </w:r>
      <w:r>
        <w:t>shtetut</w:t>
      </w:r>
      <w:r>
        <w:rPr>
          <w:rFonts w:ascii="Times New Roman" w:hAnsi="Times New Roman"/>
        </w:rPr>
        <w:t>ё</w:t>
      </w:r>
      <w:r>
        <w:rPr>
          <w:rFonts w:cs="CG Times"/>
        </w:rPr>
        <w:t>s dhe t</w:t>
      </w:r>
      <w:r>
        <w:rPr>
          <w:rFonts w:ascii="Times New Roman" w:hAnsi="Times New Roman"/>
        </w:rPr>
        <w:t>ё</w:t>
      </w:r>
      <w:r>
        <w:rPr>
          <w:rFonts w:cs="CG Times"/>
        </w:rPr>
        <w:t xml:space="preserve"> neneve 27 e 75</w:t>
      </w:r>
      <w:r w:rsidRPr="005B78B0">
        <w:t xml:space="preserve"> të </w:t>
      </w:r>
      <w:r>
        <w:t>ligjit nr.9643, dat</w:t>
      </w:r>
      <w:r>
        <w:rPr>
          <w:rFonts w:ascii="Times New Roman" w:hAnsi="Times New Roman"/>
        </w:rPr>
        <w:t>ё</w:t>
      </w:r>
      <w:r>
        <w:rPr>
          <w:rFonts w:cs="CG Times"/>
        </w:rPr>
        <w:t xml:space="preserve"> 20.11.2006</w:t>
      </w:r>
      <w:r w:rsidRPr="005B78B0">
        <w:t xml:space="preserve"> “P</w:t>
      </w:r>
      <w:r w:rsidRPr="005B78B0">
        <w:rPr>
          <w:rFonts w:ascii="Times New Roman" w:hAnsi="Times New Roman"/>
        </w:rPr>
        <w:t>ё</w:t>
      </w:r>
      <w:r w:rsidRPr="005B78B0">
        <w:rPr>
          <w:rFonts w:cs="CG Times"/>
        </w:rPr>
        <w:t>r prokurimin publik”, t</w:t>
      </w:r>
      <w:r w:rsidRPr="005B78B0">
        <w:rPr>
          <w:rFonts w:ascii="Times New Roman" w:hAnsi="Times New Roman"/>
        </w:rPr>
        <w:t>ё</w:t>
      </w:r>
      <w:r w:rsidRPr="005B78B0">
        <w:rPr>
          <w:rFonts w:cs="CG Times"/>
        </w:rPr>
        <w:t xml:space="preserve"> ndryshuar, me propozimin e zëvendëskryeministrit, K</w:t>
      </w:r>
      <w:r w:rsidRPr="005B78B0">
        <w:rPr>
          <w:rFonts w:ascii="Times New Roman" w:hAnsi="Times New Roman"/>
        </w:rPr>
        <w:t>ё</w:t>
      </w:r>
      <w:r w:rsidRPr="005B78B0">
        <w:rPr>
          <w:rFonts w:cs="CG Times"/>
        </w:rPr>
        <w:t>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rPr>
          <w:rFonts w:cs="CG Times"/>
        </w:rPr>
      </w:pPr>
      <w:r w:rsidRPr="005B78B0">
        <w:t>Në “Rregullat për prokurimin pub</w:t>
      </w:r>
      <w:r>
        <w:t>lik”, që i bashkëlidhet vendimit</w:t>
      </w:r>
      <w:r w:rsidRPr="005B78B0">
        <w:t xml:space="preserve"> nr.1, dat</w:t>
      </w:r>
      <w:r w:rsidRPr="005B78B0">
        <w:rPr>
          <w:rFonts w:ascii="Times New Roman" w:hAnsi="Times New Roman"/>
        </w:rPr>
        <w:t>ё</w:t>
      </w:r>
      <w:r w:rsidRPr="005B78B0">
        <w:rPr>
          <w:rFonts w:cs="CG Times"/>
        </w:rPr>
        <w:t xml:space="preserve"> 10.1.2007, t</w:t>
      </w:r>
      <w:r w:rsidRPr="005B78B0">
        <w:rPr>
          <w:rFonts w:ascii="Times New Roman" w:hAnsi="Times New Roman"/>
        </w:rPr>
        <w:t>ё</w:t>
      </w:r>
      <w:r w:rsidRPr="005B78B0">
        <w:rPr>
          <w:rFonts w:cs="CG Times"/>
        </w:rPr>
        <w:t xml:space="preserve"> K</w:t>
      </w:r>
      <w:r w:rsidRPr="005B78B0">
        <w:rPr>
          <w:rFonts w:ascii="Times New Roman" w:hAnsi="Times New Roman"/>
        </w:rPr>
        <w:t>ё</w:t>
      </w:r>
      <w:r w:rsidRPr="005B78B0">
        <w:rPr>
          <w:rFonts w:cs="CG Times"/>
        </w:rPr>
        <w:t>shillit t</w:t>
      </w:r>
      <w:r w:rsidRPr="005B78B0">
        <w:rPr>
          <w:rFonts w:ascii="Times New Roman" w:hAnsi="Times New Roman"/>
        </w:rPr>
        <w:t>ё</w:t>
      </w:r>
      <w:r w:rsidRPr="005B78B0">
        <w:rPr>
          <w:rFonts w:cs="CG Times"/>
        </w:rPr>
        <w:t xml:space="preserve"> Ministrave, t</w:t>
      </w:r>
      <w:r w:rsidRPr="005B78B0">
        <w:rPr>
          <w:rFonts w:ascii="Times New Roman" w:hAnsi="Times New Roman"/>
        </w:rPr>
        <w:t>ё</w:t>
      </w:r>
      <w:r w:rsidRPr="005B78B0">
        <w:rPr>
          <w:rFonts w:cs="CG Times"/>
        </w:rPr>
        <w:t xml:space="preserve"> ndryshuar, bëhen ndryshimet dhe shtesat e mëposhtme:</w:t>
      </w:r>
    </w:p>
    <w:p w:rsidR="000F0AAE" w:rsidRPr="005B78B0" w:rsidRDefault="000F0AAE" w:rsidP="00B40F96">
      <w:pPr>
        <w:pStyle w:val="Paragrafi"/>
      </w:pPr>
      <w:r>
        <w:t>1. Shkronja “d” e pikës 2 “Prokurimi i përqe</w:t>
      </w:r>
      <w:r w:rsidRPr="005B78B0">
        <w:t>ndruar dhe organi qendror blerës”, të  kreut 1, “Organizimi i prokurimit publik”, ndryshohet, si më poshtë vijon:</w:t>
      </w:r>
    </w:p>
    <w:p w:rsidR="000F0AAE" w:rsidRPr="005B78B0" w:rsidRDefault="000F0AAE" w:rsidP="00B40F96">
      <w:pPr>
        <w:pStyle w:val="Paragrafi"/>
      </w:pPr>
      <w:r w:rsidRPr="005B78B0">
        <w:t>“d) Organi qendror blerës shqyrton dhe miraton specifikimet teknike, të dërguara nga autoritet kontraktore.</w:t>
      </w:r>
    </w:p>
    <w:p w:rsidR="000F0AAE" w:rsidRPr="005B78B0" w:rsidRDefault="000F0AAE" w:rsidP="00B40F96">
      <w:pPr>
        <w:pStyle w:val="Paragrafi"/>
      </w:pPr>
      <w:r>
        <w:t>Nëse organi qe</w:t>
      </w:r>
      <w:r w:rsidRPr="005B78B0">
        <w:t>ndror blerës gjykon se specifikimet teknike nuk janë përgatitur në përputhje me ligjin për prokurimin publik ose se mund të shkaktojnë dështim të procedurës së prokurimit, kryen rishikimin dhe modifikimin e tyre.</w:t>
      </w:r>
    </w:p>
    <w:p w:rsidR="000F0AAE" w:rsidRPr="005B78B0" w:rsidRDefault="000F0AAE" w:rsidP="00B40F96">
      <w:pPr>
        <w:pStyle w:val="Paragrafi"/>
      </w:pPr>
      <w:r w:rsidRPr="005B78B0">
        <w:t xml:space="preserve">Për mallra dhe shërbime të të njëjtit lloj, organi qendror blerës bashkërendon punën me specialistë të fushës, të institucioneve përgjegjëse, si dhe me specialistë të jashtëm, </w:t>
      </w:r>
      <w:smartTag w:uri="urn:schemas-microsoft-com:office:smarttags" w:element="place">
        <w:smartTag w:uri="urn:schemas-microsoft-com:office:smarttags" w:element="country-region">
          <w:r w:rsidRPr="005B78B0">
            <w:t>vendas</w:t>
          </w:r>
        </w:smartTag>
      </w:smartTag>
      <w:r w:rsidRPr="005B78B0">
        <w:t xml:space="preserve"> ose të huaj, për unifikimin e specifikimeve teknike, në përputhje me standardet.</w:t>
      </w:r>
    </w:p>
    <w:p w:rsidR="000F0AAE" w:rsidRPr="005B78B0" w:rsidRDefault="000F0AAE" w:rsidP="00B40F96">
      <w:pPr>
        <w:pStyle w:val="Paragrafi"/>
      </w:pPr>
      <w:r w:rsidRPr="005B78B0">
        <w:t>Nëse autoritetet kontraktore, në përcaktimin e të dhënave sasiore, kanë marrë për bazë çmime të ndryshme, për mallra dhe shërbime të të njëjtit lloj, organi qendror blerës bashkërendon punën për testimin e tregut dhe përllogarit të dhënat sasiore, sipas fondit të vënë në dispozicion.”.</w:t>
      </w:r>
    </w:p>
    <w:p w:rsidR="006B24C3" w:rsidRDefault="000F0AAE" w:rsidP="006B24C3">
      <w:pPr>
        <w:pStyle w:val="Paragrafi"/>
      </w:pPr>
      <w:r>
        <w:t>2. Shkronja “a” e pikës 1 “Kufijtë monetarë” të kreut II</w:t>
      </w:r>
      <w:r w:rsidRPr="005B78B0">
        <w:t xml:space="preserve"> “Rregulla të përgjithshme të prokurimit”, ndryshohet, si më poshtë vijon:</w:t>
      </w:r>
    </w:p>
    <w:p w:rsidR="000F0AAE" w:rsidRPr="005B78B0" w:rsidRDefault="000F0AAE" w:rsidP="006B24C3">
      <w:pPr>
        <w:pStyle w:val="Paragrafi"/>
      </w:pPr>
      <w:r>
        <w:t>“a) Në përputhje me nenin 27 të ligjit</w:t>
      </w:r>
      <w:r w:rsidRPr="005B78B0">
        <w:t xml:space="preserve"> për prokurimin publik, kufijtë monetarë janë</w:t>
      </w:r>
      <w:r w:rsidR="00DD683F">
        <w:t>:</w:t>
      </w:r>
    </w:p>
    <w:p w:rsidR="000F0AAE" w:rsidRPr="005B78B0" w:rsidRDefault="006B24C3" w:rsidP="00B40F96">
      <w:pPr>
        <w:pStyle w:val="Paragrafi"/>
      </w:pPr>
      <w:r>
        <w:t xml:space="preserve">i) </w:t>
      </w:r>
      <w:r w:rsidR="000F0AAE" w:rsidRPr="005B78B0">
        <w:t xml:space="preserve">Kufiri i lartë monetar: </w:t>
      </w:r>
    </w:p>
    <w:p w:rsidR="000F0AAE" w:rsidRPr="005B78B0" w:rsidRDefault="000F0AAE" w:rsidP="00B40F96">
      <w:pPr>
        <w:pStyle w:val="Paragrafi"/>
      </w:pPr>
      <w:r w:rsidRPr="005B78B0">
        <w:t xml:space="preserve">-  1 200 000 000 lekë, për kontratat e punëve publike; </w:t>
      </w:r>
    </w:p>
    <w:p w:rsidR="000F0AAE" w:rsidRPr="005B78B0" w:rsidRDefault="000F0AAE" w:rsidP="00B40F96">
      <w:pPr>
        <w:pStyle w:val="Paragrafi"/>
      </w:pPr>
      <w:r w:rsidRPr="005B78B0">
        <w:t>-     200 000 000 lekë, për kontratat publike të shërbime</w:t>
      </w:r>
      <w:r w:rsidR="00DD683F">
        <w:t>ve dhe   mallrave.</w:t>
      </w:r>
      <w:r w:rsidRPr="005B78B0">
        <w:t xml:space="preserve"> </w:t>
      </w:r>
    </w:p>
    <w:p w:rsidR="000F0AAE" w:rsidRPr="005B78B0" w:rsidRDefault="006B24C3" w:rsidP="00B40F96">
      <w:pPr>
        <w:pStyle w:val="Paragrafi"/>
      </w:pPr>
      <w:r>
        <w:t>ii)</w:t>
      </w:r>
      <w:r w:rsidR="000F0AAE" w:rsidRPr="005B78B0">
        <w:t xml:space="preserve"> Kufiri i ulët monetar: </w:t>
      </w:r>
    </w:p>
    <w:p w:rsidR="000F0AAE" w:rsidRPr="005B78B0" w:rsidRDefault="000F0AAE" w:rsidP="00B40F96">
      <w:pPr>
        <w:pStyle w:val="Paragrafi"/>
      </w:pPr>
      <w:r w:rsidRPr="005B78B0">
        <w:t xml:space="preserve">-   12 000 000 lekë, për kontratat e punëve publike; </w:t>
      </w:r>
    </w:p>
    <w:p w:rsidR="000F0AAE" w:rsidRPr="005B78B0" w:rsidRDefault="000F0AAE" w:rsidP="00B40F96">
      <w:pPr>
        <w:pStyle w:val="Paragrafi"/>
      </w:pPr>
      <w:r w:rsidRPr="005B78B0">
        <w:t xml:space="preserve">-     8 000 000 lekë, për kontratat publike të shërbimeve dhe të mallrave.”. </w:t>
      </w:r>
    </w:p>
    <w:p w:rsidR="000F0AAE" w:rsidRPr="005B78B0" w:rsidRDefault="000F0AAE" w:rsidP="00B40F96">
      <w:pPr>
        <w:pStyle w:val="Paragrafi"/>
      </w:pPr>
      <w:r>
        <w:t>3.    Në kreun III</w:t>
      </w:r>
      <w:r w:rsidRPr="005B78B0">
        <w:t xml:space="preserve"> “Dokumentet e tenderit” bëhen ndryshimet e mëposhtme:</w:t>
      </w:r>
    </w:p>
    <w:p w:rsidR="000F0AAE" w:rsidRPr="005B78B0" w:rsidRDefault="000F0AAE" w:rsidP="00B40F96">
      <w:pPr>
        <w:pStyle w:val="Paragrafi"/>
      </w:pPr>
      <w:r>
        <w:t>A.  Në fjalinë e parë të paragrafit të dytë të shkronjës “ ë” të pikës 2</w:t>
      </w:r>
      <w:r w:rsidRPr="005B78B0">
        <w:t xml:space="preserve"> “Informacion i përgjithshëm”, fjalët “... e cila llogaritet si diferencë e çmimit më të lartë,... ” zëvendësohen me “... e cila llogaritet si diferencë ndërmjet çmimit të kontratës dhe çmimit më të lartë,.. ”.</w:t>
      </w:r>
    </w:p>
    <w:p w:rsidR="000F0AAE" w:rsidRPr="005B78B0" w:rsidRDefault="000F0AAE" w:rsidP="00B40F96">
      <w:pPr>
        <w:pStyle w:val="Paragrafi"/>
      </w:pPr>
      <w:r>
        <w:t>B.  Në pikën 3 “Informacion i veçantë”</w:t>
      </w:r>
      <w:r w:rsidRPr="005B78B0">
        <w:t xml:space="preserve"> bëhen ndryshimet, si më poshtë vijon: </w:t>
      </w:r>
    </w:p>
    <w:p w:rsidR="000F0AAE" w:rsidRPr="005B78B0" w:rsidRDefault="000F0AAE" w:rsidP="00B40F96">
      <w:pPr>
        <w:pStyle w:val="Paragrafi"/>
      </w:pPr>
      <w:r w:rsidRPr="005B78B0">
        <w:t>a)  Në nënnd</w:t>
      </w:r>
      <w:r>
        <w:t>arjen e dytë  të nënndarjes “i”</w:t>
      </w:r>
      <w:r w:rsidRPr="005B78B0">
        <w:t xml:space="preserve"> “Për kapaci</w:t>
      </w:r>
      <w:r>
        <w:t>tetet financiare dhe ekonomike” të shkronjës “a”</w:t>
      </w:r>
      <w:r w:rsidRPr="005B78B0">
        <w:t xml:space="preserve">  “Kontratat për punë”, fjalët  “...dhe ose raportet e menaxhimit financiar, të certifikuara nga një subjekt i jashtëm, i licencuar, auditimi;”, shfuqizohen. </w:t>
      </w:r>
    </w:p>
    <w:p w:rsidR="000F0AAE" w:rsidRPr="005B78B0" w:rsidRDefault="000F0AAE" w:rsidP="00B40F96">
      <w:pPr>
        <w:pStyle w:val="Paragrafi"/>
      </w:pPr>
      <w:r>
        <w:t>b)  Në nënndarjen “ii”</w:t>
      </w:r>
      <w:r w:rsidRPr="005B78B0">
        <w:t xml:space="preserve"> “Për kapacitetet teknike dhe </w:t>
      </w:r>
      <w:r>
        <w:t>profesionale”, bëhen ndryshimet e</w:t>
      </w:r>
      <w:r w:rsidRPr="005B78B0">
        <w:t xml:space="preserve"> mëposhtme:</w:t>
      </w:r>
    </w:p>
    <w:p w:rsidR="000F0AAE" w:rsidRPr="005B78B0" w:rsidRDefault="000F0AAE" w:rsidP="00B40F96">
      <w:pPr>
        <w:pStyle w:val="Paragrafi"/>
      </w:pPr>
      <w:r w:rsidRPr="005B78B0">
        <w:t xml:space="preserve">i)  në nënndarjen e parë, fjalët “licencat profesionale” zëvendësohen me “licenca profesionale e shoqërisë”; </w:t>
      </w:r>
    </w:p>
    <w:p w:rsidR="000F0AAE" w:rsidRPr="005B78B0" w:rsidRDefault="000F0AAE" w:rsidP="00B40F96">
      <w:pPr>
        <w:pStyle w:val="Paragrafi"/>
      </w:pPr>
      <w:r w:rsidRPr="005B78B0">
        <w:t>ii)   nënndarja e dytë shfuqizohet;</w:t>
      </w:r>
    </w:p>
    <w:p w:rsidR="000F0AAE" w:rsidRPr="005B78B0" w:rsidRDefault="000F0AAE" w:rsidP="00B40F96">
      <w:pPr>
        <w:pStyle w:val="Paragrafi"/>
      </w:pPr>
      <w:r w:rsidRPr="005B78B0">
        <w:t>iii)  në nënndarjen e tretë, fjalët “...dhe për numrin e stafit drejtues...”, shfuqizohen.</w:t>
      </w:r>
    </w:p>
    <w:p w:rsidR="000F0AAE" w:rsidRPr="005B78B0" w:rsidRDefault="000F0AAE" w:rsidP="00B40F96">
      <w:pPr>
        <w:pStyle w:val="Paragrafi"/>
      </w:pPr>
      <w:r>
        <w:t xml:space="preserve">c)  Në nënndarjen e dytë të nënndarjes “i” </w:t>
      </w:r>
      <w:r w:rsidRPr="005B78B0">
        <w:t xml:space="preserve"> “Për kapaci</w:t>
      </w:r>
      <w:r>
        <w:t>tetet financiare dhe ekonomike”</w:t>
      </w:r>
      <w:r w:rsidRPr="005B78B0">
        <w:t xml:space="preserve"> të shkronjës “b”, “Kontratat e mallrave”, fjalët “..., dhe ose raportet e menaxhimit financiar, të certifikuara nga një subjekt i jashtëm, i licencuar auditimi;”, shfuqizohen. </w:t>
      </w:r>
    </w:p>
    <w:p w:rsidR="000F0AAE" w:rsidRPr="005B78B0" w:rsidRDefault="000F0AAE" w:rsidP="00B40F96">
      <w:pPr>
        <w:pStyle w:val="Paragrafi"/>
      </w:pPr>
      <w:r w:rsidRPr="005B78B0">
        <w:t xml:space="preserve">ç)  Në nënndarjen e </w:t>
      </w:r>
      <w:r>
        <w:t>dytë</w:t>
      </w:r>
      <w:r w:rsidRPr="005B78B0">
        <w:t xml:space="preserve"> të nënndarjes </w:t>
      </w:r>
      <w:r>
        <w:t>“i”</w:t>
      </w:r>
      <w:r w:rsidRPr="005B78B0">
        <w:t>  “Për kapaci</w:t>
      </w:r>
      <w:r>
        <w:t>tetet financiare dhe ekonomike” të shkronjës “c”</w:t>
      </w:r>
      <w:r w:rsidRPr="005B78B0">
        <w:t xml:space="preserve"> “Kontratat e shërbimeve”, fjalët “...dhe ose raportet e menaxhimit financiar, të certifikuara nga një subjekt i jashtëm, i licencuar auditimi;”, shfuqizohen. </w:t>
      </w:r>
    </w:p>
    <w:p w:rsidR="000F0AAE" w:rsidRPr="005B78B0" w:rsidRDefault="000F0AAE" w:rsidP="00B40F96">
      <w:pPr>
        <w:pStyle w:val="Paragrafi"/>
      </w:pPr>
      <w:r w:rsidRPr="005B78B0">
        <w:t>4.  Në fu</w:t>
      </w:r>
      <w:r>
        <w:t>nd të paragrafit të parë</w:t>
      </w:r>
      <w:r w:rsidRPr="005B78B0">
        <w:t xml:space="preserve"> të</w:t>
      </w:r>
      <w:r>
        <w:t xml:space="preserve"> shkronjës “a” të pikës 5</w:t>
      </w:r>
      <w:r w:rsidRPr="005B78B0">
        <w:t xml:space="preserve"> “Procedura me nego</w:t>
      </w:r>
      <w:r>
        <w:t>ciim, pa shpallje të njoftimit” të kreut IV</w:t>
      </w:r>
      <w:r w:rsidRPr="005B78B0">
        <w:t xml:space="preserve"> “Llojet dhe përzgjedhja e procedurave”, pas fjalëve “...asnjë ofertë...” shtohen “...apo kërkesë e përshtatshme...”.</w:t>
      </w:r>
    </w:p>
    <w:p w:rsidR="000F0AAE" w:rsidRPr="005B78B0" w:rsidRDefault="000F0AAE" w:rsidP="00B40F96">
      <w:pPr>
        <w:pStyle w:val="Paragrafi"/>
      </w:pPr>
      <w:r>
        <w:t>5.  Në kreun V</w:t>
      </w:r>
      <w:r w:rsidRPr="005B78B0">
        <w:t xml:space="preserve"> “Zhvillimi i procedurave”, bëhen ndryshimet e mëposhtme:</w:t>
      </w:r>
    </w:p>
    <w:p w:rsidR="000F0AAE" w:rsidRPr="005B78B0" w:rsidRDefault="000F0AAE" w:rsidP="00B40F96">
      <w:pPr>
        <w:pStyle w:val="Paragrafi"/>
      </w:pPr>
      <w:r>
        <w:t>a) Shkronja “d” e pikës 1</w:t>
      </w:r>
      <w:r w:rsidRPr="005B78B0">
        <w:t xml:space="preserve"> “ Njësia e prokurimit dhe urdhri për prokurim”, shfuqizohet.</w:t>
      </w:r>
    </w:p>
    <w:p w:rsidR="000F0AAE" w:rsidRPr="005B78B0" w:rsidRDefault="000F0AAE" w:rsidP="00B40F96">
      <w:pPr>
        <w:pStyle w:val="Paragrafi"/>
      </w:pPr>
      <w:r>
        <w:t>b) Në pikën 2</w:t>
      </w:r>
      <w:r w:rsidRPr="005B78B0">
        <w:t xml:space="preserve"> “Hartimi i dokumenteve të tenderit”, bëhen këto ndryshime:</w:t>
      </w:r>
    </w:p>
    <w:p w:rsidR="000F0AAE" w:rsidRPr="005B78B0" w:rsidRDefault="000F0AAE" w:rsidP="00B40F96">
      <w:pPr>
        <w:pStyle w:val="Paragrafi"/>
      </w:pPr>
      <w:r>
        <w:t>i)</w:t>
      </w:r>
      <w:r w:rsidR="00802AD6">
        <w:t> Në fund të shkronjës</w:t>
      </w:r>
      <w:r w:rsidRPr="005B78B0">
        <w:t xml:space="preserve"> “b” shtohet një  paragraf, me këtë përmbajtje:</w:t>
      </w:r>
      <w:r w:rsidRPr="005B78B0">
        <w:br/>
        <w:t>“Në rastin e zhvillimit të procedurës së prokurimit me mjete  elektronike, botimi i dokumenteve të tenderit do të bëhet sipas udhëzimeve të APP-së.”.</w:t>
      </w:r>
    </w:p>
    <w:p w:rsidR="000F0AAE" w:rsidRPr="005B78B0" w:rsidRDefault="000F0AAE" w:rsidP="00B40F96">
      <w:pPr>
        <w:pStyle w:val="Paragrafi"/>
      </w:pPr>
      <w:r>
        <w:t>ii)</w:t>
      </w:r>
      <w:r w:rsidRPr="005B78B0">
        <w:t>  Në fjalinë e parë të shkronjës “ç” fjalët “... i emëruar në përputhje me shkronjën “d”, të pikës 1, të këtij kreu,...” zëvendësohen me “... i cili emërohet me urdhër të veçantë të titullarit të autoritetit kontraktor...”.</w:t>
      </w:r>
    </w:p>
    <w:p w:rsidR="000F0AAE" w:rsidRPr="005B78B0" w:rsidRDefault="000F0AAE" w:rsidP="00B40F96">
      <w:pPr>
        <w:pStyle w:val="Paragrafi"/>
      </w:pPr>
      <w:r>
        <w:t>c) Në fund të shkronjës “d” të pikës 3</w:t>
      </w:r>
      <w:r w:rsidRPr="005B78B0">
        <w:t xml:space="preserve"> “Dorëzimi i ofertave”, shtohet një paragraf, me këtë përmbajtje:</w:t>
      </w:r>
    </w:p>
    <w:p w:rsidR="000F0AAE" w:rsidRPr="005B78B0" w:rsidRDefault="000F0AAE" w:rsidP="00B40F96">
      <w:pPr>
        <w:pStyle w:val="Paragrafi"/>
      </w:pPr>
      <w:r w:rsidRPr="005B78B0">
        <w:t>“Në rastin e zhvillimit të procedurës së prokurimit me mjete elektronike, dorëzimi i ofertave të operatorëve do të bëhet sipas udhëzimeve të APP-së.”.</w:t>
      </w:r>
    </w:p>
    <w:p w:rsidR="000F0AAE" w:rsidRPr="005B78B0" w:rsidRDefault="000F0AAE" w:rsidP="00B40F96">
      <w:pPr>
        <w:pStyle w:val="Paragrafi"/>
      </w:pPr>
      <w:r>
        <w:t>ç)  Pas nënndarjes “i” të pikës 4</w:t>
      </w:r>
      <w:r w:rsidRPr="005B78B0">
        <w:t xml:space="preserve"> “Hapja dhe vlerësimi i ofertave”, shtohet një paragraf, me këtë përmbajtje:</w:t>
      </w:r>
    </w:p>
    <w:p w:rsidR="000F0AAE" w:rsidRPr="005B78B0" w:rsidRDefault="000F0AAE" w:rsidP="00B40F96">
      <w:pPr>
        <w:pStyle w:val="Paragrafi"/>
      </w:pPr>
      <w:r w:rsidRPr="005B78B0">
        <w:t> “Në rastin e zhvillimit të procedurës së prokurimit me mjete elektronike, procedura e hapjes dhe e vlerësimit të ofertave do të bëhet sipas udhëzimeve të APP-së.”.</w:t>
      </w:r>
    </w:p>
    <w:p w:rsidR="000F0AAE" w:rsidRPr="005B78B0" w:rsidRDefault="000F0AAE" w:rsidP="00B40F96">
      <w:pPr>
        <w:pStyle w:val="Paragrafi"/>
      </w:pPr>
      <w:r w:rsidRPr="005B78B0">
        <w:t>6. Në nënndarjen “Lista e shkurtër e kandidatëve”, të shkronjës “ç”, të pikës 3, “Shërbimet e kon</w:t>
      </w:r>
      <w:r w:rsidR="00642275">
        <w:t>sulencës”, të kreut VI, “Zhvill</w:t>
      </w:r>
      <w:r w:rsidRPr="005B78B0">
        <w:t xml:space="preserve">imi i procedurës së kërkesës për propozim, prokurimi me vlera të vogla, shërbimet e konsulencës, konkursi i projektimit”, bëhen ndryshimet e mëposhtme: </w:t>
      </w:r>
    </w:p>
    <w:p w:rsidR="000F0AAE" w:rsidRPr="005B78B0" w:rsidRDefault="000F0AAE" w:rsidP="00B40F96">
      <w:pPr>
        <w:pStyle w:val="Paragrafi"/>
      </w:pPr>
      <w:r w:rsidRPr="005B78B0">
        <w:t>a) Fjalia “Lista e shkurtër përfshin të pakën 3 kandidatë” zëvendësohet me “Lista e shkurtër përfshin të paktën 2 kandidatë”.</w:t>
      </w:r>
    </w:p>
    <w:p w:rsidR="000F0AAE" w:rsidRDefault="000F0AAE" w:rsidP="00B40F96">
      <w:pPr>
        <w:pStyle w:val="Paragrafi"/>
      </w:pPr>
      <w:r w:rsidRPr="005B78B0">
        <w:t>b) Fjalia e fundit e kësaj nënndarjeje shfuqizohet.</w:t>
      </w:r>
    </w:p>
    <w:p w:rsidR="00A724AE" w:rsidRDefault="00A724AE" w:rsidP="00B40F96">
      <w:pPr>
        <w:pStyle w:val="Paragrafi"/>
      </w:pPr>
    </w:p>
    <w:p w:rsidR="00A724AE" w:rsidRPr="005B78B0" w:rsidRDefault="00A724AE" w:rsidP="00B40F96">
      <w:pPr>
        <w:pStyle w:val="Paragrafi"/>
      </w:pPr>
    </w:p>
    <w:p w:rsidR="000F0AAE" w:rsidRPr="005B78B0" w:rsidRDefault="000F0AAE" w:rsidP="00B40F96">
      <w:pPr>
        <w:pStyle w:val="Paragrafi"/>
      </w:pPr>
      <w:r>
        <w:t>7. Në fund të shkronjës “c” të pikës 2 “Bashkimi i operatorëve”</w:t>
      </w:r>
      <w:r w:rsidRPr="005B78B0">
        <w:t xml:space="preserve"> të kreut </w:t>
      </w:r>
      <w:smartTag w:uri="urn:schemas-microsoft-com:office:smarttags" w:element="stockticker">
        <w:r w:rsidRPr="005B78B0">
          <w:t>VII</w:t>
        </w:r>
      </w:smartTag>
      <w:r w:rsidRPr="005B78B0">
        <w:t xml:space="preserve"> “Kushtet e përgjithshme për zbatim”, shtohet një paragraf, me këtë përmbajtje:</w:t>
      </w:r>
    </w:p>
    <w:p w:rsidR="000F0AAE" w:rsidRPr="005B78B0" w:rsidRDefault="000F0AAE" w:rsidP="00B40F96">
      <w:pPr>
        <w:pStyle w:val="Paragrafi"/>
      </w:pPr>
      <w:r w:rsidRPr="005B78B0">
        <w:t>“Kur oferta paraqitet nga një bashkim operatorësh, kushti i parë, i përcaktuar në paragr</w:t>
      </w:r>
      <w:r w:rsidR="00604D63">
        <w:t>afin e shtatë</w:t>
      </w:r>
      <w:r>
        <w:t xml:space="preserve"> të shkronjës “a” “Kontratat për punë”</w:t>
      </w:r>
      <w:r w:rsidR="00604D63">
        <w:t xml:space="preserve"> të pikës 3 “Informacione të veçanta” </w:t>
      </w:r>
      <w:r w:rsidRPr="005B78B0">
        <w:t>të kreut III, “Dokumentet e tenderit”, plotësohet nga anëtari, i cili ka përqindjen më të madhe të pjesëmarrjes në bashkim. Anëtarët e tjerë të bashkimit do të paraqesin kontrata të ngjashme, në raport me përqindjen e pjesëmarrjes së tyre në bashkim.”.</w:t>
      </w:r>
    </w:p>
    <w:p w:rsidR="000F0AAE" w:rsidRPr="005B78B0" w:rsidRDefault="000F0AAE" w:rsidP="00B40F96">
      <w:pPr>
        <w:pStyle w:val="Paragrafi"/>
      </w:pPr>
      <w:r w:rsidRPr="005B78B0">
        <w:t>Ky vendim hyn në fuqi  menjëherë dhe botohet në Fletoren Zyrtare.</w:t>
      </w:r>
    </w:p>
    <w:p w:rsidR="000F0AAE" w:rsidRPr="005B78B0" w:rsidRDefault="000F0AAE" w:rsidP="00B40F96">
      <w:pPr>
        <w:pStyle w:val="Paragrafi"/>
      </w:pPr>
    </w:p>
    <w:p w:rsidR="000F0AAE" w:rsidRPr="005B78B0" w:rsidRDefault="000F0AAE" w:rsidP="001D44D4">
      <w:pPr>
        <w:pStyle w:val="Autoriteti"/>
      </w:pPr>
      <w:r w:rsidRPr="005B78B0">
        <w:t>KRYEMINISTRI</w:t>
      </w:r>
    </w:p>
    <w:p w:rsidR="000F0AAE" w:rsidRPr="005B78B0" w:rsidRDefault="000F0AAE" w:rsidP="001D44D4">
      <w:pPr>
        <w:pStyle w:val="AutoritetiEmer"/>
      </w:pPr>
      <w:r w:rsidRPr="005B78B0">
        <w:t>Sali Berisha</w:t>
      </w:r>
    </w:p>
    <w:p w:rsidR="000F0AAE" w:rsidRPr="005B78B0" w:rsidRDefault="000F0AAE" w:rsidP="00B40F96">
      <w:pPr>
        <w:pStyle w:val="Paragrafi"/>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Nr.53,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w:t>
      </w:r>
      <w:r>
        <w:t>Ë</w:t>
      </w:r>
      <w:r w:rsidRPr="005B78B0">
        <w:t>R N</w:t>
      </w:r>
      <w:r>
        <w:t>GARKIMIN E MINiS</w:t>
      </w:r>
      <w:r w:rsidRPr="005B78B0">
        <w:t>TRIS</w:t>
      </w:r>
      <w:r>
        <w:t>Ë</w:t>
      </w:r>
      <w:r w:rsidRPr="005B78B0">
        <w:t xml:space="preserve"> S</w:t>
      </w:r>
      <w:r>
        <w:t>Ë</w:t>
      </w:r>
      <w:r w:rsidRPr="005B78B0">
        <w:t xml:space="preserve"> BRENDS</w:t>
      </w:r>
      <w:smartTag w:uri="urn:schemas-microsoft-com:office:smarttags" w:element="stockticker">
        <w:r w:rsidRPr="005B78B0">
          <w:t>HME</w:t>
        </w:r>
      </w:smartTag>
      <w:r w:rsidRPr="005B78B0">
        <w:t xml:space="preserve"> P</w:t>
      </w:r>
      <w:r>
        <w:t>Ë</w:t>
      </w:r>
      <w:r w:rsidRPr="005B78B0">
        <w:t>R KRYERJEN E PROCEDURAVE T</w:t>
      </w:r>
      <w:r>
        <w:t>Ë</w:t>
      </w:r>
      <w:r w:rsidRPr="005B78B0">
        <w:t xml:space="preserve"> PROKURIMIT PUBLIK, N</w:t>
      </w:r>
      <w:r>
        <w:t>Ë</w:t>
      </w:r>
      <w:r w:rsidRPr="005B78B0">
        <w:t xml:space="preserve"> EM</w:t>
      </w:r>
      <w:r>
        <w:t>Ë</w:t>
      </w:r>
      <w:r w:rsidRPr="005B78B0">
        <w:t>R DHE P</w:t>
      </w:r>
      <w:r>
        <w:t>Ë</w:t>
      </w:r>
      <w:r w:rsidRPr="005B78B0">
        <w:t>R LLOGARI T</w:t>
      </w:r>
      <w:r>
        <w:t>Ë</w:t>
      </w:r>
      <w:r w:rsidRPr="005B78B0">
        <w:t xml:space="preserve"> KRYEMI</w:t>
      </w:r>
      <w:smartTag w:uri="urn:schemas-microsoft-com:office:smarttags" w:element="stockticker">
        <w:r w:rsidRPr="005B78B0">
          <w:t>NIS</w:t>
        </w:r>
      </w:smartTag>
      <w:r w:rsidRPr="005B78B0">
        <w:t>TRIS</w:t>
      </w:r>
      <w:r>
        <w:t>Ë, MINISTRI</w:t>
      </w:r>
      <w:r w:rsidRPr="005B78B0">
        <w:t>VE DHE INSTITUCIONEVE T</w:t>
      </w:r>
      <w:r>
        <w:t>Ë</w:t>
      </w:r>
      <w:r w:rsidRPr="005B78B0">
        <w:t xml:space="preserve"> VAR</w:t>
      </w:r>
      <w:r>
        <w:t>Ë</w:t>
      </w:r>
      <w:r w:rsidRPr="005B78B0">
        <w:t>SIS</w:t>
      </w:r>
      <w:r>
        <w:t>Ë</w:t>
      </w:r>
      <w:r w:rsidRPr="005B78B0">
        <w:t>, P</w:t>
      </w:r>
      <w:r>
        <w:t>Ë</w:t>
      </w:r>
      <w:r w:rsidRPr="005B78B0">
        <w:t>R DISA MALLRA E SH</w:t>
      </w:r>
      <w:r>
        <w:t>Ë</w:t>
      </w:r>
      <w:r w:rsidRPr="005B78B0">
        <w:t>RBIME</w:t>
      </w:r>
    </w:p>
    <w:p w:rsidR="000F0AAE" w:rsidRPr="005B78B0" w:rsidRDefault="000F0AAE" w:rsidP="00B40F96">
      <w:pPr>
        <w:pStyle w:val="Paragrafi"/>
      </w:pPr>
    </w:p>
    <w:p w:rsidR="000F0AAE" w:rsidRPr="005B78B0" w:rsidRDefault="000F0AAE" w:rsidP="00B40F96">
      <w:pPr>
        <w:pStyle w:val="Paragrafi"/>
      </w:pPr>
      <w:r w:rsidRPr="005B78B0">
        <w:t>N</w:t>
      </w:r>
      <w:r>
        <w:t>ë</w:t>
      </w:r>
      <w:r w:rsidRPr="005B78B0">
        <w:t xml:space="preserve"> mb</w:t>
      </w:r>
      <w:r>
        <w:t>ë</w:t>
      </w:r>
      <w:r w:rsidRPr="005B78B0">
        <w:t>shtetje t</w:t>
      </w:r>
      <w:r>
        <w:t>ë</w:t>
      </w:r>
      <w:r w:rsidRPr="005B78B0">
        <w:t xml:space="preserve"> nenit 100 t</w:t>
      </w:r>
      <w:r>
        <w:t>ë</w:t>
      </w:r>
      <w:r w:rsidRPr="005B78B0">
        <w:t xml:space="preserve"> Kushtetut</w:t>
      </w:r>
      <w:r>
        <w:t>ë</w:t>
      </w:r>
      <w:r w:rsidRPr="005B78B0">
        <w:t>s, t</w:t>
      </w:r>
      <w:r>
        <w:t>ë</w:t>
      </w:r>
      <w:r w:rsidRPr="005B78B0">
        <w:t xml:space="preserve"> pik</w:t>
      </w:r>
      <w:r>
        <w:t>ës 3</w:t>
      </w:r>
      <w:r w:rsidRPr="005B78B0">
        <w:t xml:space="preserve"> t</w:t>
      </w:r>
      <w:r>
        <w:t>ë nenit 11</w:t>
      </w:r>
      <w:r w:rsidRPr="005B78B0">
        <w:t xml:space="preserve"> t</w:t>
      </w:r>
      <w:r>
        <w:t>ë</w:t>
      </w:r>
      <w:r w:rsidRPr="005B78B0">
        <w:t xml:space="preserve"> ligjit nr.9643, dat</w:t>
      </w:r>
      <w:r>
        <w:t>ë</w:t>
      </w:r>
      <w:r w:rsidRPr="005B78B0">
        <w:t xml:space="preserve"> 20.11.2006 “P</w:t>
      </w:r>
      <w:r>
        <w:t>ë</w:t>
      </w:r>
      <w:r w:rsidRPr="005B78B0">
        <w:t>r prokurimin publik”, t</w:t>
      </w:r>
      <w:r>
        <w:t>ë</w:t>
      </w:r>
      <w:r w:rsidRPr="005B78B0">
        <w:t xml:space="preserve"> ndryshuar, dhe t</w:t>
      </w:r>
      <w:r>
        <w:t>ë</w:t>
      </w:r>
      <w:r w:rsidRPr="005B78B0">
        <w:t xml:space="preserve"> shkronj</w:t>
      </w:r>
      <w:r>
        <w:t>ë</w:t>
      </w:r>
      <w:r w:rsidRPr="005B78B0">
        <w:t>s “b”, t</w:t>
      </w:r>
      <w:r>
        <w:t>ë</w:t>
      </w:r>
      <w:r w:rsidRPr="005B78B0">
        <w:t xml:space="preserve"> pik</w:t>
      </w:r>
      <w:r>
        <w:t>ës 2</w:t>
      </w:r>
      <w:r w:rsidRPr="005B78B0">
        <w:t xml:space="preserve"> t</w:t>
      </w:r>
      <w:r>
        <w:t>ë</w:t>
      </w:r>
      <w:r w:rsidRPr="005B78B0">
        <w:t xml:space="preserve"> vendimit nr.1, dat</w:t>
      </w:r>
      <w:r>
        <w:t>ë 10.1.2007</w:t>
      </w:r>
      <w:r w:rsidRPr="005B78B0">
        <w:t xml:space="preserve"> t</w:t>
      </w:r>
      <w:r>
        <w:t>ë</w:t>
      </w:r>
      <w:r w:rsidRPr="005B78B0">
        <w:t xml:space="preserve"> K</w:t>
      </w:r>
      <w:r>
        <w:t>ë</w:t>
      </w:r>
      <w:r w:rsidRPr="005B78B0">
        <w:t>shillit t</w:t>
      </w:r>
      <w:r>
        <w:t>ë Ministrave</w:t>
      </w:r>
      <w:r w:rsidRPr="005B78B0">
        <w:t xml:space="preserve"> “P</w:t>
      </w:r>
      <w:r>
        <w:t>ë</w:t>
      </w:r>
      <w:r w:rsidRPr="005B78B0">
        <w:t>r miratimin e rregullave t</w:t>
      </w:r>
      <w:r>
        <w:t>ë</w:t>
      </w:r>
      <w:r w:rsidRPr="005B78B0">
        <w:t xml:space="preserve"> prokurimit publik”, t</w:t>
      </w:r>
      <w:r>
        <w:t>ë</w:t>
      </w:r>
      <w:r w:rsidRPr="005B78B0">
        <w:t xml:space="preserve"> ndryshuar, me propozimin e Ministrit t</w:t>
      </w:r>
      <w:r>
        <w:t>ë</w:t>
      </w:r>
      <w:r w:rsidRPr="005B78B0">
        <w:t xml:space="preserve"> Brendsh</w:t>
      </w:r>
      <w:r>
        <w:t>ëm, Kë</w:t>
      </w:r>
      <w:r w:rsidRPr="005B78B0">
        <w:t>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Ngarkimin e Ministris</w:t>
      </w:r>
      <w:r>
        <w:t>ë</w:t>
      </w:r>
      <w:r w:rsidRPr="005B78B0">
        <w:t xml:space="preserve"> s</w:t>
      </w:r>
      <w:r>
        <w:t>ë</w:t>
      </w:r>
      <w:r w:rsidRPr="005B78B0">
        <w:t xml:space="preserve"> Brendshme, si organ qendror bler</w:t>
      </w:r>
      <w:r>
        <w:t>ë</w:t>
      </w:r>
      <w:r w:rsidRPr="005B78B0">
        <w:t>s, p</w:t>
      </w:r>
      <w:r>
        <w:t>ë</w:t>
      </w:r>
      <w:r w:rsidRPr="005B78B0">
        <w:t>r kryerjen e procedurave t</w:t>
      </w:r>
      <w:r>
        <w:t>ë</w:t>
      </w:r>
      <w:r w:rsidRPr="005B78B0">
        <w:t xml:space="preserve"> prokurimit, n</w:t>
      </w:r>
      <w:r>
        <w:t>ë emë</w:t>
      </w:r>
      <w:r w:rsidRPr="005B78B0">
        <w:t>r dhe p</w:t>
      </w:r>
      <w:r>
        <w:t>ë</w:t>
      </w:r>
      <w:r w:rsidRPr="005B78B0">
        <w:t>r llogari t</w:t>
      </w:r>
      <w:r>
        <w:t>ë</w:t>
      </w:r>
      <w:r w:rsidRPr="005B78B0">
        <w:t xml:space="preserve"> Kryeministris</w:t>
      </w:r>
      <w:r>
        <w:t>ë</w:t>
      </w:r>
      <w:r w:rsidRPr="005B78B0">
        <w:t>, ministrive, institucioneve n</w:t>
      </w:r>
      <w:r>
        <w:t>ë</w:t>
      </w:r>
      <w:r w:rsidRPr="005B78B0">
        <w:t xml:space="preserve"> var</w:t>
      </w:r>
      <w:r>
        <w:t>ë</w:t>
      </w:r>
      <w:r w:rsidRPr="005B78B0">
        <w:t>si t</w:t>
      </w:r>
      <w:r>
        <w:t>ë</w:t>
      </w:r>
      <w:r w:rsidRPr="005B78B0">
        <w:t xml:space="preserve"> Kryeministrit e t</w:t>
      </w:r>
      <w:r w:rsidR="009116DC">
        <w:t>ë ministra</w:t>
      </w:r>
      <w:r w:rsidRPr="005B78B0">
        <w:t>ve t</w:t>
      </w:r>
      <w:r>
        <w:t>ë</w:t>
      </w:r>
      <w:r w:rsidRPr="005B78B0">
        <w:t xml:space="preserve"> linj</w:t>
      </w:r>
      <w:r>
        <w:t>ë</w:t>
      </w:r>
      <w:r w:rsidRPr="005B78B0">
        <w:t>s, p</w:t>
      </w:r>
      <w:r>
        <w:t>ë</w:t>
      </w:r>
      <w:r w:rsidRPr="005B78B0">
        <w:t>r blerjen e mallrave dhe t</w:t>
      </w:r>
      <w:r>
        <w:t>ë</w:t>
      </w:r>
      <w:r w:rsidRPr="005B78B0">
        <w:t xml:space="preserve"> sh</w:t>
      </w:r>
      <w:r>
        <w:t>ë</w:t>
      </w:r>
      <w:r w:rsidRPr="005B78B0">
        <w:t>rbimeve t</w:t>
      </w:r>
      <w:r>
        <w:t>ë</w:t>
      </w:r>
      <w:r w:rsidRPr="005B78B0">
        <w:t xml:space="preserve"> posht</w:t>
      </w:r>
      <w:r>
        <w:t>ë</w:t>
      </w:r>
      <w:r w:rsidRPr="005B78B0">
        <w:t>sh</w:t>
      </w:r>
      <w:r>
        <w:t>ë</w:t>
      </w:r>
      <w:r w:rsidRPr="005B78B0">
        <w:t>nuara:</w:t>
      </w:r>
    </w:p>
    <w:p w:rsidR="000F0AAE" w:rsidRPr="005B78B0" w:rsidRDefault="000F0AAE" w:rsidP="00B40F96">
      <w:pPr>
        <w:pStyle w:val="Paragrafi"/>
      </w:pPr>
      <w:r w:rsidRPr="005B78B0">
        <w:t>i) Blerje automjetesh;</w:t>
      </w:r>
    </w:p>
    <w:p w:rsidR="000F0AAE" w:rsidRPr="005B78B0" w:rsidRDefault="000F0AAE" w:rsidP="00B40F96">
      <w:pPr>
        <w:pStyle w:val="Paragrafi"/>
      </w:pPr>
      <w:r w:rsidRPr="005B78B0">
        <w:t>ii) Blerje karburanti;</w:t>
      </w:r>
    </w:p>
    <w:p w:rsidR="000F0AAE" w:rsidRPr="005B78B0" w:rsidRDefault="000F0AAE" w:rsidP="00B40F96">
      <w:pPr>
        <w:pStyle w:val="Paragrafi"/>
      </w:pPr>
      <w:r w:rsidRPr="005B78B0">
        <w:t>iii) Blerje materiale</w:t>
      </w:r>
      <w:r>
        <w:t>sh</w:t>
      </w:r>
      <w:r w:rsidRPr="005B78B0">
        <w:t xml:space="preserve"> kancelarie;</w:t>
      </w:r>
    </w:p>
    <w:p w:rsidR="000F0AAE" w:rsidRPr="005B78B0" w:rsidRDefault="000F0AAE" w:rsidP="00B40F96">
      <w:pPr>
        <w:pStyle w:val="Paragrafi"/>
      </w:pPr>
      <w:r w:rsidRPr="005B78B0">
        <w:t>iv) Blerje orendish dhe pajisjesh p</w:t>
      </w:r>
      <w:r>
        <w:t>ë</w:t>
      </w:r>
      <w:r w:rsidRPr="005B78B0">
        <w:t>r mobilim zyrash;</w:t>
      </w:r>
    </w:p>
    <w:p w:rsidR="000F0AAE" w:rsidRPr="005B78B0" w:rsidRDefault="000F0AAE" w:rsidP="00B40F96">
      <w:pPr>
        <w:pStyle w:val="Paragrafi"/>
      </w:pPr>
      <w:r w:rsidRPr="005B78B0">
        <w:t>v) Abonim n</w:t>
      </w:r>
      <w:r>
        <w:t>ë</w:t>
      </w:r>
      <w:r w:rsidRPr="005B78B0">
        <w:t xml:space="preserve"> shtyp;</w:t>
      </w:r>
    </w:p>
    <w:p w:rsidR="000F0AAE" w:rsidRPr="005B78B0" w:rsidRDefault="000F0AAE" w:rsidP="00B40F96">
      <w:pPr>
        <w:pStyle w:val="Paragrafi"/>
      </w:pPr>
      <w:r w:rsidRPr="005B78B0">
        <w:t>vi) Blerje materialesh t</w:t>
      </w:r>
      <w:r>
        <w:t>ë</w:t>
      </w:r>
      <w:r w:rsidRPr="005B78B0">
        <w:t xml:space="preserve"> ndryshme p</w:t>
      </w:r>
      <w:r>
        <w:t>ë</w:t>
      </w:r>
      <w:r w:rsidRPr="005B78B0">
        <w:t>r pastrim;</w:t>
      </w:r>
    </w:p>
    <w:p w:rsidR="000F0AAE" w:rsidRPr="005B78B0" w:rsidRDefault="000F0AAE" w:rsidP="00B40F96">
      <w:pPr>
        <w:pStyle w:val="Paragrafi"/>
      </w:pPr>
      <w:r w:rsidRPr="005B78B0">
        <w:t>vii) Blerje uniformash, veshmbathjesh dhe elem</w:t>
      </w:r>
      <w:r w:rsidR="00E83272">
        <w:t>e</w:t>
      </w:r>
      <w:r w:rsidRPr="005B78B0">
        <w:t>ntesh t</w:t>
      </w:r>
      <w:r>
        <w:t>ë</w:t>
      </w:r>
      <w:r w:rsidRPr="005B78B0">
        <w:t xml:space="preserve"> tjera, p</w:t>
      </w:r>
      <w:r>
        <w:t>ë</w:t>
      </w:r>
      <w:r w:rsidRPr="005B78B0">
        <w:t>rb</w:t>
      </w:r>
      <w:r>
        <w:t>ë</w:t>
      </w:r>
      <w:r w:rsidRPr="005B78B0">
        <w:t>r</w:t>
      </w:r>
      <w:r>
        <w:t>ë</w:t>
      </w:r>
      <w:r w:rsidRPr="005B78B0">
        <w:t>se t</w:t>
      </w:r>
      <w:r>
        <w:t>ë</w:t>
      </w:r>
      <w:r w:rsidRPr="005B78B0">
        <w:t xml:space="preserve"> tyre;</w:t>
      </w:r>
    </w:p>
    <w:p w:rsidR="000F0AAE" w:rsidRPr="005B78B0" w:rsidRDefault="000F0AAE" w:rsidP="00B40F96">
      <w:pPr>
        <w:pStyle w:val="Paragrafi"/>
      </w:pPr>
      <w:r w:rsidRPr="005B78B0">
        <w:t>viii) Blerje k</w:t>
      </w:r>
      <w:r>
        <w:t>ë</w:t>
      </w:r>
      <w:r w:rsidRPr="005B78B0">
        <w:t>puc</w:t>
      </w:r>
      <w:r>
        <w:t>ë</w:t>
      </w:r>
      <w:r w:rsidRPr="005B78B0">
        <w:t>sh;</w:t>
      </w:r>
    </w:p>
    <w:p w:rsidR="000F0AAE" w:rsidRPr="005B78B0" w:rsidRDefault="000F0AAE" w:rsidP="00B40F96">
      <w:pPr>
        <w:pStyle w:val="Paragrafi"/>
      </w:pPr>
      <w:r w:rsidRPr="005B78B0">
        <w:t>ix) Blerje pjes</w:t>
      </w:r>
      <w:r>
        <w:t>ë</w:t>
      </w:r>
      <w:r w:rsidRPr="005B78B0">
        <w:t>sh nd</w:t>
      </w:r>
      <w:r>
        <w:t>ë</w:t>
      </w:r>
      <w:r w:rsidRPr="005B78B0">
        <w:t>rrimi p</w:t>
      </w:r>
      <w:r>
        <w:t>ë</w:t>
      </w:r>
      <w:r w:rsidRPr="005B78B0">
        <w:t>r automjete, p</w:t>
      </w:r>
      <w:r>
        <w:t>ë</w:t>
      </w:r>
      <w:r w:rsidRPr="005B78B0">
        <w:t>r sh</w:t>
      </w:r>
      <w:r>
        <w:t>ë</w:t>
      </w:r>
      <w:r w:rsidRPr="005B78B0">
        <w:t>rbimet profilaktike;</w:t>
      </w:r>
    </w:p>
    <w:p w:rsidR="000F0AAE" w:rsidRPr="005B78B0" w:rsidRDefault="000F0AAE" w:rsidP="00B40F96">
      <w:pPr>
        <w:pStyle w:val="Paragrafi"/>
      </w:pPr>
      <w:r w:rsidRPr="005B78B0">
        <w:t>x) Blerje tonerash;</w:t>
      </w:r>
    </w:p>
    <w:p w:rsidR="000F0AAE" w:rsidRPr="005B78B0" w:rsidRDefault="000F0AAE" w:rsidP="00B40F96">
      <w:pPr>
        <w:pStyle w:val="Paragrafi"/>
      </w:pPr>
      <w:r w:rsidRPr="005B78B0">
        <w:t>xi) Blerje pajisjesh elektronike dhe telekomunikacioni;</w:t>
      </w:r>
    </w:p>
    <w:p w:rsidR="000F0AAE" w:rsidRPr="005B78B0" w:rsidRDefault="000F0AAE" w:rsidP="00B40F96">
      <w:pPr>
        <w:pStyle w:val="Paragrafi"/>
      </w:pPr>
      <w:r w:rsidRPr="005B78B0">
        <w:t>xii) Sh</w:t>
      </w:r>
      <w:r>
        <w:t>ë</w:t>
      </w:r>
      <w:r w:rsidRPr="005B78B0">
        <w:t>rbim gatimi dhe shp</w:t>
      </w:r>
      <w:r>
        <w:t>ë</w:t>
      </w:r>
      <w:r w:rsidRPr="005B78B0">
        <w:t>rndarje ushqimi;</w:t>
      </w:r>
    </w:p>
    <w:p w:rsidR="000F0AAE" w:rsidRPr="005B78B0" w:rsidRDefault="000F0AAE" w:rsidP="00B40F96">
      <w:pPr>
        <w:pStyle w:val="Paragrafi"/>
      </w:pPr>
      <w:r w:rsidRPr="005B78B0">
        <w:t>xiii) Sigurim automjetesh;</w:t>
      </w:r>
    </w:p>
    <w:p w:rsidR="000F0AAE" w:rsidRPr="005B78B0" w:rsidRDefault="000F0AAE" w:rsidP="00B40F96">
      <w:pPr>
        <w:pStyle w:val="Paragrafi"/>
      </w:pPr>
      <w:r w:rsidRPr="005B78B0">
        <w:t>xiv) Sh</w:t>
      </w:r>
      <w:r>
        <w:t>ë</w:t>
      </w:r>
      <w:r w:rsidRPr="005B78B0">
        <w:t>rbim interneti dhe e-mail-i;</w:t>
      </w:r>
    </w:p>
    <w:p w:rsidR="000F0AAE" w:rsidRPr="005B78B0" w:rsidRDefault="000F0AAE" w:rsidP="00B40F96">
      <w:pPr>
        <w:pStyle w:val="Paragrafi"/>
      </w:pPr>
      <w:r w:rsidRPr="005B78B0">
        <w:t>xv) Sh</w:t>
      </w:r>
      <w:r>
        <w:t>ë</w:t>
      </w:r>
      <w:r w:rsidRPr="005B78B0">
        <w:t>rbimi p</w:t>
      </w:r>
      <w:r>
        <w:t>ë</w:t>
      </w:r>
      <w:r w:rsidRPr="005B78B0">
        <w:t>r ruajtje me roje private;</w:t>
      </w:r>
    </w:p>
    <w:p w:rsidR="000F0AAE" w:rsidRPr="005B78B0" w:rsidRDefault="000F0AAE" w:rsidP="00B40F96">
      <w:pPr>
        <w:pStyle w:val="Paragrafi"/>
      </w:pPr>
      <w:r w:rsidRPr="005B78B0">
        <w:t>xvi) Sh</w:t>
      </w:r>
      <w:r>
        <w:t>ë</w:t>
      </w:r>
      <w:r w:rsidRPr="005B78B0">
        <w:t>rbim pastrimi;</w:t>
      </w:r>
    </w:p>
    <w:p w:rsidR="000F0AAE" w:rsidRPr="005B78B0" w:rsidRDefault="000F0AAE" w:rsidP="00B40F96">
      <w:pPr>
        <w:pStyle w:val="Paragrafi"/>
      </w:pPr>
      <w:r w:rsidRPr="005B78B0">
        <w:t>xvii) Sh</w:t>
      </w:r>
      <w:r>
        <w:t>ë</w:t>
      </w:r>
      <w:r w:rsidRPr="005B78B0">
        <w:t>rbim lyerje nd</w:t>
      </w:r>
      <w:r>
        <w:t>ë</w:t>
      </w:r>
      <w:r w:rsidRPr="005B78B0">
        <w:t>rtesash.</w:t>
      </w:r>
    </w:p>
    <w:p w:rsidR="000F0AAE" w:rsidRPr="005B78B0" w:rsidRDefault="000F0AAE" w:rsidP="00B40F96">
      <w:pPr>
        <w:pStyle w:val="Paragrafi"/>
      </w:pPr>
      <w:r w:rsidRPr="005B78B0">
        <w:t>2. Ministria e Brendshme t</w:t>
      </w:r>
      <w:r>
        <w:t>ë</w:t>
      </w:r>
      <w:r w:rsidRPr="005B78B0">
        <w:t xml:space="preserve"> prokuroj</w:t>
      </w:r>
      <w:r>
        <w:t>ë</w:t>
      </w:r>
      <w:r w:rsidRPr="005B78B0">
        <w:t xml:space="preserve"> fondin limit, t</w:t>
      </w:r>
      <w:r>
        <w:t>ë llogaritur</w:t>
      </w:r>
      <w:r w:rsidRPr="005B78B0">
        <w:t xml:space="preserve"> si shum</w:t>
      </w:r>
      <w:r>
        <w:t>ë</w:t>
      </w:r>
      <w:r w:rsidRPr="005B78B0">
        <w:t xml:space="preserve"> e fondeve buxhetore, t</w:t>
      </w:r>
      <w:r>
        <w:t>ë</w:t>
      </w:r>
      <w:r w:rsidRPr="005B78B0">
        <w:t xml:space="preserve"> miratuar p</w:t>
      </w:r>
      <w:r>
        <w:t>ë</w:t>
      </w:r>
      <w:r w:rsidRPr="005B78B0">
        <w:t>r çdo institucion, p</w:t>
      </w:r>
      <w:r>
        <w:t>ë</w:t>
      </w:r>
      <w:r w:rsidRPr="005B78B0">
        <w:t>r secilin nga mallrat dhe sh</w:t>
      </w:r>
      <w:r>
        <w:t>ë</w:t>
      </w:r>
      <w:r w:rsidRPr="005B78B0">
        <w:t>rbimet e p</w:t>
      </w:r>
      <w:r>
        <w:t>ë</w:t>
      </w:r>
      <w:r w:rsidRPr="005B78B0">
        <w:t>rmendura n</w:t>
      </w:r>
      <w:r>
        <w:t>ë</w:t>
      </w:r>
      <w:r w:rsidRPr="005B78B0">
        <w:t xml:space="preserve"> pik</w:t>
      </w:r>
      <w:r>
        <w:t>ën 1</w:t>
      </w:r>
      <w:r w:rsidRPr="005B78B0">
        <w:t xml:space="preserve"> t</w:t>
      </w:r>
      <w:r>
        <w:t>ë</w:t>
      </w:r>
      <w:r w:rsidRPr="005B78B0">
        <w:t xml:space="preserve"> k</w:t>
      </w:r>
      <w:r>
        <w:t>ë</w:t>
      </w:r>
      <w:r w:rsidRPr="005B78B0">
        <w:t>tij vendimi.</w:t>
      </w:r>
    </w:p>
    <w:p w:rsidR="000F0AAE" w:rsidRPr="005B78B0" w:rsidRDefault="000F0AAE" w:rsidP="00B40F96">
      <w:pPr>
        <w:pStyle w:val="Paragrafi"/>
      </w:pPr>
      <w:r w:rsidRPr="005B78B0">
        <w:t>3. Autoritetet kontraktore, institucionet e p</w:t>
      </w:r>
      <w:r>
        <w:t>ë</w:t>
      </w:r>
      <w:r w:rsidRPr="005B78B0">
        <w:t>rmendura n</w:t>
      </w:r>
      <w:r>
        <w:t>ë</w:t>
      </w:r>
      <w:r w:rsidRPr="005B78B0">
        <w:t xml:space="preserve"> pik</w:t>
      </w:r>
      <w:r>
        <w:t>ën 1</w:t>
      </w:r>
      <w:r w:rsidRPr="005B78B0">
        <w:t xml:space="preserve"> t</w:t>
      </w:r>
      <w:r>
        <w:t>ë</w:t>
      </w:r>
      <w:r w:rsidRPr="005B78B0">
        <w:t xml:space="preserve"> k</w:t>
      </w:r>
      <w:r>
        <w:t>ë</w:t>
      </w:r>
      <w:r w:rsidRPr="005B78B0">
        <w:t>tij vendimi, brenda dat</w:t>
      </w:r>
      <w:r>
        <w:t>ë</w:t>
      </w:r>
      <w:r w:rsidRPr="005B78B0">
        <w:t>s 31 janar, t</w:t>
      </w:r>
      <w:r>
        <w:t>ë</w:t>
      </w:r>
      <w:r w:rsidRPr="005B78B0">
        <w:t xml:space="preserve"> d</w:t>
      </w:r>
      <w:r>
        <w:t>ë</w:t>
      </w:r>
      <w:r w:rsidRPr="005B78B0">
        <w:t>rgoj</w:t>
      </w:r>
      <w:r>
        <w:t>në</w:t>
      </w:r>
      <w:r w:rsidRPr="005B78B0">
        <w:t xml:space="preserve"> n</w:t>
      </w:r>
      <w:r>
        <w:t>ë</w:t>
      </w:r>
      <w:r w:rsidRPr="005B78B0">
        <w:t xml:space="preserve"> Ministrin</w:t>
      </w:r>
      <w:r>
        <w:t>ë</w:t>
      </w:r>
      <w:r w:rsidRPr="005B78B0">
        <w:t xml:space="preserve"> e Brendshme, si organi qendror bler</w:t>
      </w:r>
      <w:r>
        <w:t>ë</w:t>
      </w:r>
      <w:r w:rsidRPr="005B78B0">
        <w:t>s, t</w:t>
      </w:r>
      <w:r>
        <w:t>ë</w:t>
      </w:r>
      <w:r w:rsidRPr="005B78B0">
        <w:t xml:space="preserve"> dh</w:t>
      </w:r>
      <w:r>
        <w:t>ë</w:t>
      </w:r>
      <w:r w:rsidRPr="005B78B0">
        <w:t>nat, teknike e sasiore, dhe fondin p</w:t>
      </w:r>
      <w:r>
        <w:t>ë</w:t>
      </w:r>
      <w:r w:rsidRPr="005B78B0">
        <w:t>rkat</w:t>
      </w:r>
      <w:r>
        <w:t>ë</w:t>
      </w:r>
      <w:r w:rsidRPr="005B78B0">
        <w:t>s, p</w:t>
      </w:r>
      <w:r>
        <w:t>ë</w:t>
      </w:r>
      <w:r w:rsidRPr="005B78B0">
        <w:t>r çdo prokurim.</w:t>
      </w:r>
    </w:p>
    <w:p w:rsidR="000F0AAE" w:rsidRPr="005B78B0" w:rsidRDefault="000F0AAE" w:rsidP="00B40F96">
      <w:pPr>
        <w:pStyle w:val="Paragrafi"/>
      </w:pPr>
      <w:r w:rsidRPr="005B78B0">
        <w:t>4. Organi qendror bler</w:t>
      </w:r>
      <w:r>
        <w:t>ë</w:t>
      </w:r>
      <w:r w:rsidRPr="005B78B0">
        <w:t>s ka k</w:t>
      </w:r>
      <w:r>
        <w:t>ë</w:t>
      </w:r>
      <w:r w:rsidRPr="005B78B0">
        <w:t>to detyra dhe p</w:t>
      </w:r>
      <w:r>
        <w:t>ë</w:t>
      </w:r>
      <w:r w:rsidRPr="005B78B0">
        <w:t>rgjegj</w:t>
      </w:r>
      <w:r>
        <w:t>ësi</w:t>
      </w:r>
      <w:r w:rsidR="00AE6DA6">
        <w:t>:</w:t>
      </w:r>
    </w:p>
    <w:p w:rsidR="000F0AAE" w:rsidRPr="005B78B0" w:rsidRDefault="000F0AAE" w:rsidP="00B40F96">
      <w:pPr>
        <w:pStyle w:val="Paragrafi"/>
      </w:pPr>
      <w:r w:rsidRPr="005B78B0">
        <w:t xml:space="preserve">a) </w:t>
      </w:r>
      <w:r>
        <w:t xml:space="preserve">të </w:t>
      </w:r>
      <w:r w:rsidRPr="005B78B0">
        <w:t>zhvilloj</w:t>
      </w:r>
      <w:r>
        <w:t>ë</w:t>
      </w:r>
      <w:r w:rsidRPr="005B78B0">
        <w:t xml:space="preserve"> procedurat p</w:t>
      </w:r>
      <w:r>
        <w:t>ë</w:t>
      </w:r>
      <w:r w:rsidRPr="005B78B0">
        <w:t>r prokurimin e p</w:t>
      </w:r>
      <w:r>
        <w:t>ë</w:t>
      </w:r>
      <w:r w:rsidRPr="005B78B0">
        <w:t>rqendruar t</w:t>
      </w:r>
      <w:r>
        <w:t>ë</w:t>
      </w:r>
      <w:r w:rsidRPr="005B78B0">
        <w:t xml:space="preserve"> mallrave e t</w:t>
      </w:r>
      <w:r>
        <w:t>ë</w:t>
      </w:r>
      <w:r w:rsidRPr="005B78B0">
        <w:t xml:space="preserve"> sh</w:t>
      </w:r>
      <w:r>
        <w:t>ë</w:t>
      </w:r>
      <w:r w:rsidRPr="005B78B0">
        <w:t>rbimeve, sipas artikujve t</w:t>
      </w:r>
      <w:r>
        <w:t>ë</w:t>
      </w:r>
      <w:r w:rsidRPr="005B78B0">
        <w:t xml:space="preserve"> p</w:t>
      </w:r>
      <w:r>
        <w:t>ë</w:t>
      </w:r>
      <w:r w:rsidRPr="005B78B0">
        <w:t>rcaktuar n</w:t>
      </w:r>
      <w:r>
        <w:t>ë</w:t>
      </w:r>
      <w:r w:rsidRPr="005B78B0">
        <w:t xml:space="preserve"> pik</w:t>
      </w:r>
      <w:r>
        <w:t>ën 1</w:t>
      </w:r>
      <w:r w:rsidRPr="005B78B0">
        <w:t xml:space="preserve"> t</w:t>
      </w:r>
      <w:r>
        <w:t>ë</w:t>
      </w:r>
      <w:r w:rsidRPr="005B78B0">
        <w:t xml:space="preserve"> k</w:t>
      </w:r>
      <w:r>
        <w:t>ë</w:t>
      </w:r>
      <w:r w:rsidRPr="005B78B0">
        <w:t>tij vendimi;</w:t>
      </w:r>
    </w:p>
    <w:p w:rsidR="000F0AAE" w:rsidRPr="005B78B0" w:rsidRDefault="000F0AAE" w:rsidP="00B40F96">
      <w:pPr>
        <w:pStyle w:val="Paragrafi"/>
      </w:pPr>
      <w:r w:rsidRPr="005B78B0">
        <w:t xml:space="preserve">b) </w:t>
      </w:r>
      <w:r>
        <w:t xml:space="preserve">të </w:t>
      </w:r>
      <w:r w:rsidRPr="005B78B0">
        <w:t>bashk</w:t>
      </w:r>
      <w:r>
        <w:t>ë</w:t>
      </w:r>
      <w:r w:rsidRPr="005B78B0">
        <w:t>rendoj</w:t>
      </w:r>
      <w:r>
        <w:t>ë</w:t>
      </w:r>
      <w:r w:rsidRPr="005B78B0">
        <w:t xml:space="preserve"> pun</w:t>
      </w:r>
      <w:r>
        <w:t>ë</w:t>
      </w:r>
      <w:r w:rsidRPr="005B78B0">
        <w:t>n me autoritetet kontraktore p</w:t>
      </w:r>
      <w:r>
        <w:t>ë</w:t>
      </w:r>
      <w:r w:rsidRPr="005B78B0">
        <w:t>r mbledhjen dhe p</w:t>
      </w:r>
      <w:r>
        <w:t>ë</w:t>
      </w:r>
      <w:r w:rsidRPr="005B78B0">
        <w:t>rpunimin e t</w:t>
      </w:r>
      <w:r>
        <w:t>ë</w:t>
      </w:r>
      <w:r w:rsidRPr="005B78B0">
        <w:t xml:space="preserve"> dh</w:t>
      </w:r>
      <w:r>
        <w:t>ë</w:t>
      </w:r>
      <w:r w:rsidRPr="005B78B0">
        <w:t>nave p</w:t>
      </w:r>
      <w:r>
        <w:t>ë</w:t>
      </w:r>
      <w:r w:rsidRPr="005B78B0">
        <w:t>r prokurimet publike, q</w:t>
      </w:r>
      <w:r>
        <w:t>ë</w:t>
      </w:r>
      <w:r w:rsidRPr="005B78B0">
        <w:t xml:space="preserve"> do t</w:t>
      </w:r>
      <w:r>
        <w:t>ë</w:t>
      </w:r>
      <w:r w:rsidRPr="005B78B0">
        <w:t xml:space="preserve"> zhvilloj</w:t>
      </w:r>
      <w:r>
        <w:t>ë</w:t>
      </w:r>
      <w:r w:rsidRPr="005B78B0">
        <w:t xml:space="preserve"> si organ qendror bler</w:t>
      </w:r>
      <w:r>
        <w:t>ë</w:t>
      </w:r>
      <w:r w:rsidRPr="005B78B0">
        <w:t>s;</w:t>
      </w:r>
    </w:p>
    <w:p w:rsidR="000F0AAE" w:rsidRPr="005B78B0" w:rsidRDefault="000F0AAE" w:rsidP="00B40F96">
      <w:pPr>
        <w:pStyle w:val="Paragrafi"/>
      </w:pPr>
      <w:r w:rsidRPr="005B78B0">
        <w:t xml:space="preserve">c) </w:t>
      </w:r>
      <w:r>
        <w:t xml:space="preserve">të </w:t>
      </w:r>
      <w:r w:rsidRPr="005B78B0">
        <w:t>verifikoj</w:t>
      </w:r>
      <w:r>
        <w:t>ë</w:t>
      </w:r>
      <w:r w:rsidRPr="005B78B0">
        <w:t xml:space="preserve"> p</w:t>
      </w:r>
      <w:r>
        <w:t>ë</w:t>
      </w:r>
      <w:r w:rsidRPr="005B78B0">
        <w:t>rputhshm</w:t>
      </w:r>
      <w:r>
        <w:t>ë</w:t>
      </w:r>
      <w:r w:rsidRPr="005B78B0">
        <w:t>rin</w:t>
      </w:r>
      <w:r>
        <w:t>ë</w:t>
      </w:r>
      <w:r w:rsidRPr="005B78B0">
        <w:t xml:space="preserve"> e k</w:t>
      </w:r>
      <w:r>
        <w:t>ë</w:t>
      </w:r>
      <w:r w:rsidRPr="005B78B0">
        <w:t>rkesave t</w:t>
      </w:r>
      <w:r>
        <w:t>ë</w:t>
      </w:r>
      <w:r w:rsidRPr="005B78B0">
        <w:t xml:space="preserve"> d</w:t>
      </w:r>
      <w:r>
        <w:t>ë</w:t>
      </w:r>
      <w:r w:rsidRPr="005B78B0">
        <w:t>rguara nga autoritetet ko</w:t>
      </w:r>
      <w:r>
        <w:t>ntraktore me ligjin dhe standard</w:t>
      </w:r>
      <w:r w:rsidRPr="005B78B0">
        <w:t>et n</w:t>
      </w:r>
      <w:r>
        <w:t>ë</w:t>
      </w:r>
      <w:r w:rsidRPr="005B78B0">
        <w:t xml:space="preserve"> fuqi;</w:t>
      </w:r>
    </w:p>
    <w:p w:rsidR="000F0AAE" w:rsidRPr="005B78B0" w:rsidRDefault="000F0AAE" w:rsidP="00B40F96">
      <w:pPr>
        <w:pStyle w:val="Paragrafi"/>
      </w:pPr>
      <w:r w:rsidRPr="005B78B0">
        <w:t xml:space="preserve">ç) </w:t>
      </w:r>
      <w:r>
        <w:t xml:space="preserve">të </w:t>
      </w:r>
      <w:r w:rsidRPr="005B78B0">
        <w:t>shqyrtoj</w:t>
      </w:r>
      <w:r>
        <w:t>ë</w:t>
      </w:r>
      <w:r w:rsidRPr="005B78B0">
        <w:t xml:space="preserve"> dhe miratoj</w:t>
      </w:r>
      <w:r>
        <w:t>ë</w:t>
      </w:r>
      <w:r w:rsidRPr="005B78B0">
        <w:t xml:space="preserve"> specifikimet teknike, t</w:t>
      </w:r>
      <w:r>
        <w:t>ë</w:t>
      </w:r>
      <w:r w:rsidRPr="005B78B0">
        <w:t xml:space="preserve"> d</w:t>
      </w:r>
      <w:r>
        <w:t>ë</w:t>
      </w:r>
      <w:r w:rsidRPr="005B78B0">
        <w:t>rguara nga autoritetet kontraktore.</w:t>
      </w:r>
    </w:p>
    <w:p w:rsidR="000F0AAE" w:rsidRPr="005B78B0" w:rsidRDefault="000F0AAE" w:rsidP="00B40F96">
      <w:pPr>
        <w:pStyle w:val="Paragrafi"/>
      </w:pPr>
      <w:r w:rsidRPr="005B78B0">
        <w:t>N</w:t>
      </w:r>
      <w:r>
        <w:t>ë</w:t>
      </w:r>
      <w:r w:rsidRPr="005B78B0">
        <w:t>se gjykohet se specifikimet teknike nuk jan</w:t>
      </w:r>
      <w:r>
        <w:t>ë</w:t>
      </w:r>
      <w:r w:rsidRPr="005B78B0">
        <w:t xml:space="preserve"> p</w:t>
      </w:r>
      <w:r>
        <w:t>ë</w:t>
      </w:r>
      <w:r w:rsidRPr="005B78B0">
        <w:t>rgatitur n</w:t>
      </w:r>
      <w:r>
        <w:t>ë</w:t>
      </w:r>
      <w:r w:rsidRPr="005B78B0">
        <w:t xml:space="preserve"> p</w:t>
      </w:r>
      <w:r>
        <w:t>ë</w:t>
      </w:r>
      <w:r w:rsidRPr="005B78B0">
        <w:t>rputhje me ligjin p</w:t>
      </w:r>
      <w:r>
        <w:t>ë</w:t>
      </w:r>
      <w:r w:rsidRPr="005B78B0">
        <w:t>r prokurimet publike ose mund t</w:t>
      </w:r>
      <w:r>
        <w:t>ë</w:t>
      </w:r>
      <w:r w:rsidRPr="005B78B0">
        <w:t xml:space="preserve"> shkaktojn</w:t>
      </w:r>
      <w:r>
        <w:t>ë</w:t>
      </w:r>
      <w:r w:rsidRPr="005B78B0">
        <w:t xml:space="preserve"> d</w:t>
      </w:r>
      <w:r>
        <w:t>ë</w:t>
      </w:r>
      <w:r w:rsidRPr="005B78B0">
        <w:t>shtim t</w:t>
      </w:r>
      <w:r>
        <w:t>ë</w:t>
      </w:r>
      <w:r w:rsidRPr="005B78B0">
        <w:t xml:space="preserve"> procedur</w:t>
      </w:r>
      <w:r>
        <w:t>ë</w:t>
      </w:r>
      <w:r w:rsidRPr="005B78B0">
        <w:t>s s</w:t>
      </w:r>
      <w:r>
        <w:t>ë</w:t>
      </w:r>
      <w:r w:rsidRPr="005B78B0">
        <w:t xml:space="preserve"> prokurimit, organi qendror bler</w:t>
      </w:r>
      <w:r>
        <w:t>ë</w:t>
      </w:r>
      <w:r w:rsidRPr="005B78B0">
        <w:t>s kryen rishikimin e specifikimeve teknike, n</w:t>
      </w:r>
      <w:r>
        <w:t>ë</w:t>
      </w:r>
      <w:r w:rsidRPr="005B78B0">
        <w:t xml:space="preserve"> bashk</w:t>
      </w:r>
      <w:r>
        <w:t>ë</w:t>
      </w:r>
      <w:r w:rsidRPr="005B78B0">
        <w:t>punim me specialist</w:t>
      </w:r>
      <w:r>
        <w:t>ë</w:t>
      </w:r>
      <w:r w:rsidRPr="005B78B0">
        <w:t>t e fushave, t</w:t>
      </w:r>
      <w:r>
        <w:t>ë</w:t>
      </w:r>
      <w:r w:rsidRPr="005B78B0">
        <w:t xml:space="preserve"> institucioneve p</w:t>
      </w:r>
      <w:r>
        <w:t>ë</w:t>
      </w:r>
      <w:r w:rsidRPr="005B78B0">
        <w:t>rgjegj</w:t>
      </w:r>
      <w:r>
        <w:t>ë</w:t>
      </w:r>
      <w:r w:rsidRPr="005B78B0">
        <w:t>se, ose specialist</w:t>
      </w:r>
      <w:r>
        <w:t>ë</w:t>
      </w:r>
      <w:r w:rsidRPr="005B78B0">
        <w:t xml:space="preserve"> t</w:t>
      </w:r>
      <w:r>
        <w:t>ë</w:t>
      </w:r>
      <w:r w:rsidRPr="005B78B0">
        <w:t xml:space="preserve"> jasht</w:t>
      </w:r>
      <w:r>
        <w:t>ë</w:t>
      </w:r>
      <w:r w:rsidRPr="005B78B0">
        <w:t xml:space="preserve">m, </w:t>
      </w:r>
      <w:smartTag w:uri="urn:schemas-microsoft-com:office:smarttags" w:element="place">
        <w:smartTag w:uri="urn:schemas-microsoft-com:office:smarttags" w:element="country-region">
          <w:r w:rsidRPr="005B78B0">
            <w:t>vendas</w:t>
          </w:r>
        </w:smartTag>
      </w:smartTag>
      <w:r w:rsidRPr="005B78B0">
        <w:t xml:space="preserve"> a t</w:t>
      </w:r>
      <w:r>
        <w:t>ë</w:t>
      </w:r>
      <w:r w:rsidRPr="005B78B0">
        <w:t xml:space="preserve"> huaj. N</w:t>
      </w:r>
      <w:r>
        <w:t>ë</w:t>
      </w:r>
      <w:r w:rsidRPr="005B78B0">
        <w:t xml:space="preserve"> k</w:t>
      </w:r>
      <w:r>
        <w:t>ë</w:t>
      </w:r>
      <w:r w:rsidRPr="005B78B0">
        <w:t>to raste organi qendror bler</w:t>
      </w:r>
      <w:r>
        <w:t>ë</w:t>
      </w:r>
      <w:r w:rsidRPr="005B78B0">
        <w:t>s v</w:t>
      </w:r>
      <w:r>
        <w:t>ë</w:t>
      </w:r>
      <w:r w:rsidRPr="005B78B0">
        <w:t xml:space="preserve"> n</w:t>
      </w:r>
      <w:r>
        <w:t>ë</w:t>
      </w:r>
      <w:r w:rsidRPr="005B78B0">
        <w:t xml:space="preserve"> dijeni autoritetet kontraktore p</w:t>
      </w:r>
      <w:r>
        <w:t>ë</w:t>
      </w:r>
      <w:r w:rsidRPr="005B78B0">
        <w:t>r ndryshimet e b</w:t>
      </w:r>
      <w:r>
        <w:t>ë</w:t>
      </w:r>
      <w:r w:rsidRPr="005B78B0">
        <w:t>ra;</w:t>
      </w:r>
    </w:p>
    <w:p w:rsidR="000F0AAE" w:rsidRPr="005B78B0" w:rsidRDefault="000F0AAE" w:rsidP="00B40F96">
      <w:pPr>
        <w:pStyle w:val="Paragrafi"/>
      </w:pPr>
      <w:r w:rsidRPr="005B78B0">
        <w:t xml:space="preserve">d) </w:t>
      </w:r>
      <w:r>
        <w:t xml:space="preserve">të </w:t>
      </w:r>
      <w:r w:rsidRPr="005B78B0">
        <w:t>unifikoj</w:t>
      </w:r>
      <w:r>
        <w:t>ë</w:t>
      </w:r>
      <w:r w:rsidRPr="005B78B0">
        <w:t xml:space="preserve"> specifikimet teknike, p</w:t>
      </w:r>
      <w:r>
        <w:t>ë</w:t>
      </w:r>
      <w:r w:rsidRPr="005B78B0">
        <w:t>r mallra dhe sh</w:t>
      </w:r>
      <w:r>
        <w:t>ë</w:t>
      </w:r>
      <w:r w:rsidRPr="005B78B0">
        <w:t>rbime t</w:t>
      </w:r>
      <w:r>
        <w:t>ë</w:t>
      </w:r>
      <w:r w:rsidRPr="005B78B0">
        <w:t xml:space="preserve"> t</w:t>
      </w:r>
      <w:r>
        <w:t>ë</w:t>
      </w:r>
      <w:r w:rsidRPr="005B78B0">
        <w:t xml:space="preserve"> nj</w:t>
      </w:r>
      <w:r>
        <w:t>ë</w:t>
      </w:r>
      <w:r w:rsidRPr="005B78B0">
        <w:t>jtit lloj, n</w:t>
      </w:r>
      <w:r>
        <w:t>ë</w:t>
      </w:r>
      <w:r w:rsidRPr="005B78B0">
        <w:t xml:space="preserve"> p</w:t>
      </w:r>
      <w:r>
        <w:t>ërputhje me standardet</w:t>
      </w:r>
      <w:r w:rsidRPr="005B78B0">
        <w:t xml:space="preserve"> e miratuara, n</w:t>
      </w:r>
      <w:r>
        <w:t>ë</w:t>
      </w:r>
      <w:r w:rsidRPr="005B78B0">
        <w:t xml:space="preserve"> bashk</w:t>
      </w:r>
      <w:r>
        <w:t>ë</w:t>
      </w:r>
      <w:r w:rsidRPr="005B78B0">
        <w:t>punim me specialist</w:t>
      </w:r>
      <w:r>
        <w:t>ë</w:t>
      </w:r>
      <w:r w:rsidRPr="005B78B0">
        <w:t>t e fushave, t</w:t>
      </w:r>
      <w:r>
        <w:t>ë</w:t>
      </w:r>
      <w:r w:rsidRPr="005B78B0">
        <w:t xml:space="preserve"> institucioneve p</w:t>
      </w:r>
      <w:r>
        <w:t>ë</w:t>
      </w:r>
      <w:r w:rsidRPr="005B78B0">
        <w:t>rgjegj</w:t>
      </w:r>
      <w:r>
        <w:t>ë</w:t>
      </w:r>
      <w:r w:rsidRPr="005B78B0">
        <w:t>se, ose special</w:t>
      </w:r>
      <w:r w:rsidR="00A9145C">
        <w:t>i</w:t>
      </w:r>
      <w:r w:rsidRPr="005B78B0">
        <w:t>st</w:t>
      </w:r>
      <w:r>
        <w:t>ë</w:t>
      </w:r>
      <w:r w:rsidRPr="005B78B0">
        <w:t xml:space="preserve"> t</w:t>
      </w:r>
      <w:r>
        <w:t>ë</w:t>
      </w:r>
      <w:r w:rsidRPr="005B78B0">
        <w:t xml:space="preserve"> jasht</w:t>
      </w:r>
      <w:r>
        <w:t>ë</w:t>
      </w:r>
      <w:r w:rsidRPr="005B78B0">
        <w:t xml:space="preserve">m, </w:t>
      </w:r>
      <w:smartTag w:uri="urn:schemas-microsoft-com:office:smarttags" w:element="place">
        <w:smartTag w:uri="urn:schemas-microsoft-com:office:smarttags" w:element="country-region">
          <w:r w:rsidRPr="005B78B0">
            <w:t>vendas</w:t>
          </w:r>
        </w:smartTag>
      </w:smartTag>
      <w:r w:rsidRPr="005B78B0">
        <w:t xml:space="preserve"> a t</w:t>
      </w:r>
      <w:r>
        <w:t>ë</w:t>
      </w:r>
      <w:r w:rsidRPr="005B78B0">
        <w:t xml:space="preserve"> huaj. N</w:t>
      </w:r>
      <w:r>
        <w:t>ë</w:t>
      </w:r>
      <w:r w:rsidRPr="005B78B0">
        <w:t xml:space="preserve"> k</w:t>
      </w:r>
      <w:r>
        <w:t>ë</w:t>
      </w:r>
      <w:r w:rsidRPr="005B78B0">
        <w:t>to raste organi qendror bler</w:t>
      </w:r>
      <w:r>
        <w:t>ë</w:t>
      </w:r>
      <w:r w:rsidRPr="005B78B0">
        <w:t>s v</w:t>
      </w:r>
      <w:r>
        <w:t>ë</w:t>
      </w:r>
      <w:r w:rsidRPr="005B78B0">
        <w:t xml:space="preserve"> n</w:t>
      </w:r>
      <w:r>
        <w:t>ë</w:t>
      </w:r>
      <w:r w:rsidRPr="005B78B0">
        <w:t xml:space="preserve"> dijeni autoritetet kontraktore p</w:t>
      </w:r>
      <w:r>
        <w:t>ë</w:t>
      </w:r>
      <w:r w:rsidRPr="005B78B0">
        <w:t>r ndryshimet e b</w:t>
      </w:r>
      <w:r>
        <w:t>ë</w:t>
      </w:r>
      <w:r w:rsidRPr="005B78B0">
        <w:t>ra.</w:t>
      </w:r>
    </w:p>
    <w:p w:rsidR="000F0AAE" w:rsidRPr="005B78B0" w:rsidRDefault="000F0AAE" w:rsidP="00B40F96">
      <w:pPr>
        <w:pStyle w:val="Paragrafi"/>
      </w:pPr>
      <w:r w:rsidRPr="005B78B0">
        <w:t xml:space="preserve">dh) </w:t>
      </w:r>
      <w:r>
        <w:t xml:space="preserve">të </w:t>
      </w:r>
      <w:r w:rsidRPr="005B78B0">
        <w:t>bashk</w:t>
      </w:r>
      <w:r>
        <w:t>ë</w:t>
      </w:r>
      <w:r w:rsidRPr="005B78B0">
        <w:t>rendoj</w:t>
      </w:r>
      <w:r>
        <w:t>ë</w:t>
      </w:r>
      <w:r w:rsidRPr="005B78B0">
        <w:t xml:space="preserve"> pun</w:t>
      </w:r>
      <w:r>
        <w:t>ë</w:t>
      </w:r>
      <w:r w:rsidRPr="005B78B0">
        <w:t>n p</w:t>
      </w:r>
      <w:r>
        <w:t>ë</w:t>
      </w:r>
      <w:r w:rsidRPr="005B78B0">
        <w:t>r testimin e tregut, p</w:t>
      </w:r>
      <w:r>
        <w:t>ë</w:t>
      </w:r>
      <w:r w:rsidRPr="005B78B0">
        <w:t>r p</w:t>
      </w:r>
      <w:r>
        <w:t>ë</w:t>
      </w:r>
      <w:r w:rsidRPr="005B78B0">
        <w:t>rllogaritjet e t</w:t>
      </w:r>
      <w:r>
        <w:t>ë</w:t>
      </w:r>
      <w:r w:rsidRPr="005B78B0">
        <w:t xml:space="preserve"> dh</w:t>
      </w:r>
      <w:r>
        <w:t>ë</w:t>
      </w:r>
      <w:r w:rsidRPr="005B78B0">
        <w:t>nave sasiore p</w:t>
      </w:r>
      <w:r>
        <w:t>ë</w:t>
      </w:r>
      <w:r w:rsidRPr="005B78B0">
        <w:t>r mallrat, q</w:t>
      </w:r>
      <w:r>
        <w:t>ë</w:t>
      </w:r>
      <w:r w:rsidRPr="005B78B0">
        <w:t xml:space="preserve"> do t</w:t>
      </w:r>
      <w:r>
        <w:t>ë</w:t>
      </w:r>
      <w:r w:rsidRPr="005B78B0">
        <w:t xml:space="preserve"> prokurohen, para publikimit t</w:t>
      </w:r>
      <w:r>
        <w:t>ë</w:t>
      </w:r>
      <w:r w:rsidRPr="005B78B0">
        <w:t xml:space="preserve"> tenderit. N</w:t>
      </w:r>
      <w:r>
        <w:t>ë</w:t>
      </w:r>
      <w:r w:rsidRPr="005B78B0">
        <w:t xml:space="preserve"> k</w:t>
      </w:r>
      <w:r>
        <w:t>ë</w:t>
      </w:r>
      <w:r w:rsidRPr="005B78B0">
        <w:t>to raste organi qendror bler</w:t>
      </w:r>
      <w:r>
        <w:t>ë</w:t>
      </w:r>
      <w:r w:rsidRPr="005B78B0">
        <w:t>s v</w:t>
      </w:r>
      <w:r>
        <w:t>ë</w:t>
      </w:r>
      <w:r w:rsidRPr="005B78B0">
        <w:t xml:space="preserve"> n</w:t>
      </w:r>
      <w:r>
        <w:t>ë</w:t>
      </w:r>
      <w:r w:rsidRPr="005B78B0">
        <w:t xml:space="preserve"> dijeni autoritetet kontraktore p</w:t>
      </w:r>
      <w:r>
        <w:t>ë</w:t>
      </w:r>
      <w:r w:rsidRPr="005B78B0">
        <w:t>r ndryshimet e b</w:t>
      </w:r>
      <w:r>
        <w:t>ë</w:t>
      </w:r>
      <w:r w:rsidRPr="005B78B0">
        <w:t>ra;</w:t>
      </w:r>
    </w:p>
    <w:p w:rsidR="000F0AAE" w:rsidRPr="005B78B0" w:rsidRDefault="000F0AAE" w:rsidP="00B40F96">
      <w:pPr>
        <w:pStyle w:val="Paragrafi"/>
      </w:pPr>
      <w:r w:rsidRPr="005B78B0">
        <w:t xml:space="preserve">e) </w:t>
      </w:r>
      <w:r>
        <w:t xml:space="preserve">të </w:t>
      </w:r>
      <w:r w:rsidRPr="005B78B0">
        <w:t>shqyrtoj</w:t>
      </w:r>
      <w:r>
        <w:t>ë</w:t>
      </w:r>
      <w:r w:rsidRPr="005B78B0">
        <w:t xml:space="preserve"> ankesat e operator</w:t>
      </w:r>
      <w:r>
        <w:t>ë</w:t>
      </w:r>
      <w:r w:rsidRPr="005B78B0">
        <w:t>ve ekonomik</w:t>
      </w:r>
      <w:r>
        <w:t>ë</w:t>
      </w:r>
      <w:r w:rsidRPr="005B78B0">
        <w:t xml:space="preserve"> deri n</w:t>
      </w:r>
      <w:r>
        <w:t>ë</w:t>
      </w:r>
      <w:r w:rsidRPr="005B78B0">
        <w:t xml:space="preserve"> shpalljen e njoftimit t</w:t>
      </w:r>
      <w:r>
        <w:t>ë</w:t>
      </w:r>
      <w:r w:rsidRPr="005B78B0">
        <w:t xml:space="preserve"> fituesit;</w:t>
      </w:r>
    </w:p>
    <w:p w:rsidR="000F0AAE" w:rsidRPr="005B78B0" w:rsidRDefault="000F0AAE" w:rsidP="00B40F96">
      <w:pPr>
        <w:pStyle w:val="Paragrafi"/>
      </w:pPr>
      <w:r>
        <w:t>ë</w:t>
      </w:r>
      <w:r w:rsidRPr="005B78B0">
        <w:t xml:space="preserve">) </w:t>
      </w:r>
      <w:r>
        <w:t xml:space="preserve">të </w:t>
      </w:r>
      <w:r w:rsidRPr="005B78B0">
        <w:t>bashk</w:t>
      </w:r>
      <w:r>
        <w:t>ë</w:t>
      </w:r>
      <w:r w:rsidRPr="005B78B0">
        <w:t>punoj</w:t>
      </w:r>
      <w:r>
        <w:t>ë</w:t>
      </w:r>
      <w:r w:rsidRPr="005B78B0">
        <w:t xml:space="preserve"> me Agjencin</w:t>
      </w:r>
      <w:r>
        <w:t>ë</w:t>
      </w:r>
      <w:r w:rsidRPr="005B78B0">
        <w:t xml:space="preserve"> e Prokurimit Publik, p</w:t>
      </w:r>
      <w:r>
        <w:t>ë</w:t>
      </w:r>
      <w:r w:rsidRPr="005B78B0">
        <w:t>r mbar</w:t>
      </w:r>
      <w:r>
        <w:t>ë</w:t>
      </w:r>
      <w:r w:rsidRPr="005B78B0">
        <w:t>vajtjen e procedurave t</w:t>
      </w:r>
      <w:r>
        <w:t>ë</w:t>
      </w:r>
      <w:r w:rsidRPr="005B78B0">
        <w:t xml:space="preserve"> prokurimit.</w:t>
      </w:r>
    </w:p>
    <w:p w:rsidR="000F0AAE" w:rsidRPr="005B78B0" w:rsidRDefault="000F0AAE" w:rsidP="00B40F96">
      <w:pPr>
        <w:pStyle w:val="Paragrafi"/>
      </w:pPr>
      <w:r w:rsidRPr="005B78B0">
        <w:t>5. Organi qendror bler</w:t>
      </w:r>
      <w:r>
        <w:t>ë</w:t>
      </w:r>
      <w:r w:rsidRPr="005B78B0">
        <w:t>s, n</w:t>
      </w:r>
      <w:r>
        <w:t>ë</w:t>
      </w:r>
      <w:r w:rsidRPr="005B78B0">
        <w:t xml:space="preserve"> raste p</w:t>
      </w:r>
      <w:r>
        <w:t>ë</w:t>
      </w:r>
      <w:r w:rsidRPr="005B78B0">
        <w:t>rjashtimore, mund t</w:t>
      </w:r>
      <w:r>
        <w:t>ë</w:t>
      </w:r>
      <w:r w:rsidRPr="005B78B0">
        <w:t xml:space="preserve"> zhvilloj</w:t>
      </w:r>
      <w:r>
        <w:t>ë</w:t>
      </w:r>
      <w:r w:rsidRPr="005B78B0">
        <w:t xml:space="preserve"> procedur</w:t>
      </w:r>
      <w:r>
        <w:t>ë</w:t>
      </w:r>
      <w:r w:rsidRPr="005B78B0">
        <w:t xml:space="preserve"> prokurimi edhe kur k</w:t>
      </w:r>
      <w:r>
        <w:t>ë</w:t>
      </w:r>
      <w:r w:rsidRPr="005B78B0">
        <w:t>rkohet nga nj</w:t>
      </w:r>
      <w:r>
        <w:t>ë</w:t>
      </w:r>
      <w:r w:rsidRPr="005B78B0">
        <w:t xml:space="preserve"> autoritet a nj</w:t>
      </w:r>
      <w:r>
        <w:t>ë</w:t>
      </w:r>
      <w:r w:rsidRPr="005B78B0">
        <w:t xml:space="preserve"> grup autoritetesh kontraktore, q</w:t>
      </w:r>
      <w:r>
        <w:t>ë nuk ja</w:t>
      </w:r>
      <w:r w:rsidRPr="005B78B0">
        <w:t>n</w:t>
      </w:r>
      <w:r>
        <w:t>ë</w:t>
      </w:r>
      <w:r w:rsidRPr="005B78B0">
        <w:t xml:space="preserve"> p</w:t>
      </w:r>
      <w:r>
        <w:t>ë</w:t>
      </w:r>
      <w:r w:rsidRPr="005B78B0">
        <w:t>rcaktuar n</w:t>
      </w:r>
      <w:r>
        <w:t>ë</w:t>
      </w:r>
      <w:r w:rsidRPr="005B78B0">
        <w:t xml:space="preserve"> k</w:t>
      </w:r>
      <w:r>
        <w:t>ë</w:t>
      </w:r>
      <w:r w:rsidRPr="005B78B0">
        <w:t>t</w:t>
      </w:r>
      <w:r>
        <w:t>ë</w:t>
      </w:r>
      <w:r w:rsidRPr="005B78B0">
        <w:t xml:space="preserve"> vendim, apo edhe p</w:t>
      </w:r>
      <w:r>
        <w:t>ë</w:t>
      </w:r>
      <w:r w:rsidRPr="005B78B0">
        <w:t>r mallra a sh</w:t>
      </w:r>
      <w:r>
        <w:t>ë</w:t>
      </w:r>
      <w:r w:rsidRPr="005B78B0">
        <w:t>rbime, q</w:t>
      </w:r>
      <w:r>
        <w:t>ë</w:t>
      </w:r>
      <w:r w:rsidRPr="005B78B0">
        <w:t xml:space="preserve"> nuk jan</w:t>
      </w:r>
      <w:r>
        <w:t>ë</w:t>
      </w:r>
      <w:r w:rsidRPr="005B78B0">
        <w:t xml:space="preserve"> p</w:t>
      </w:r>
      <w:r>
        <w:t>ë</w:t>
      </w:r>
      <w:r w:rsidRPr="005B78B0">
        <w:t>rcaktuar n</w:t>
      </w:r>
      <w:r>
        <w:t>ë</w:t>
      </w:r>
      <w:r w:rsidRPr="005B78B0">
        <w:t xml:space="preserve"> k</w:t>
      </w:r>
      <w:r>
        <w:t>ë</w:t>
      </w:r>
      <w:r w:rsidRPr="005B78B0">
        <w:t>t</w:t>
      </w:r>
      <w:r>
        <w:t>ë</w:t>
      </w:r>
      <w:r w:rsidRPr="005B78B0">
        <w:t xml:space="preserve"> vendim.</w:t>
      </w:r>
    </w:p>
    <w:p w:rsidR="000F0AAE" w:rsidRPr="005B78B0" w:rsidRDefault="000F0AAE" w:rsidP="00B40F96">
      <w:pPr>
        <w:pStyle w:val="Paragrafi"/>
      </w:pPr>
      <w:r w:rsidRPr="005B78B0">
        <w:t>6. Organi qendror bler</w:t>
      </w:r>
      <w:r>
        <w:t>ë</w:t>
      </w:r>
      <w:r w:rsidRPr="005B78B0">
        <w:t>s, n</w:t>
      </w:r>
      <w:r>
        <w:t>ë</w:t>
      </w:r>
      <w:r w:rsidRPr="005B78B0">
        <w:t xml:space="preserve"> rast se autoritetet kontraktore kan</w:t>
      </w:r>
      <w:r>
        <w:t>ë</w:t>
      </w:r>
      <w:r w:rsidRPr="005B78B0">
        <w:t xml:space="preserve"> k</w:t>
      </w:r>
      <w:r>
        <w:t>ë</w:t>
      </w:r>
      <w:r w:rsidRPr="005B78B0">
        <w:t xml:space="preserve">rkesa, pasi </w:t>
      </w:r>
      <w:r>
        <w:t>ë</w:t>
      </w:r>
      <w:r w:rsidRPr="005B78B0">
        <w:t>sht</w:t>
      </w:r>
      <w:r>
        <w:t>ë</w:t>
      </w:r>
      <w:r w:rsidRPr="005B78B0">
        <w:t xml:space="preserve"> b</w:t>
      </w:r>
      <w:r>
        <w:t>ë</w:t>
      </w:r>
      <w:r w:rsidRPr="005B78B0">
        <w:t>r</w:t>
      </w:r>
      <w:r>
        <w:t>ë</w:t>
      </w:r>
      <w:r w:rsidRPr="005B78B0">
        <w:t xml:space="preserve"> publikimi i njoftimit t</w:t>
      </w:r>
      <w:r>
        <w:t>ë</w:t>
      </w:r>
      <w:r w:rsidRPr="005B78B0">
        <w:t xml:space="preserve"> kontrat</w:t>
      </w:r>
      <w:r>
        <w:t>ë</w:t>
      </w:r>
      <w:r w:rsidRPr="005B78B0">
        <w:t>s s</w:t>
      </w:r>
      <w:r>
        <w:t>ë</w:t>
      </w:r>
      <w:r w:rsidRPr="005B78B0">
        <w:t xml:space="preserve"> prokurimit, verifikon arsyet e vones</w:t>
      </w:r>
      <w:r>
        <w:t>ë</w:t>
      </w:r>
      <w:r w:rsidRPr="005B78B0">
        <w:t xml:space="preserve">s </w:t>
      </w:r>
      <w:r>
        <w:t xml:space="preserve">dhe vendos </w:t>
      </w:r>
      <w:r w:rsidRPr="005B78B0">
        <w:t>p</w:t>
      </w:r>
      <w:r>
        <w:t>ë</w:t>
      </w:r>
      <w:r w:rsidRPr="005B78B0">
        <w:t>r shpalljen ose jo t</w:t>
      </w:r>
      <w:r>
        <w:t>ë</w:t>
      </w:r>
      <w:r w:rsidRPr="005B78B0">
        <w:t xml:space="preserve"> procedur</w:t>
      </w:r>
      <w:r>
        <w:t>ë</w:t>
      </w:r>
      <w:r w:rsidRPr="005B78B0">
        <w:t>s s</w:t>
      </w:r>
      <w:r>
        <w:t>ë</w:t>
      </w:r>
      <w:r w:rsidRPr="005B78B0">
        <w:t xml:space="preserve"> re t</w:t>
      </w:r>
      <w:r>
        <w:t>ë</w:t>
      </w:r>
      <w:r w:rsidRPr="005B78B0">
        <w:t xml:space="preserve"> prokurimit p</w:t>
      </w:r>
      <w:r>
        <w:t>ë</w:t>
      </w:r>
      <w:r w:rsidRPr="005B78B0">
        <w:t>r k</w:t>
      </w:r>
      <w:r>
        <w:t>ë</w:t>
      </w:r>
      <w:r w:rsidRPr="005B78B0">
        <w:t>to k</w:t>
      </w:r>
      <w:r>
        <w:t>ë</w:t>
      </w:r>
      <w:r w:rsidRPr="005B78B0">
        <w:t>rkesa.</w:t>
      </w:r>
    </w:p>
    <w:p w:rsidR="000F0AAE" w:rsidRPr="005B78B0" w:rsidRDefault="000F0AAE" w:rsidP="00B40F96">
      <w:pPr>
        <w:pStyle w:val="Paragrafi"/>
      </w:pPr>
      <w:r w:rsidRPr="005B78B0">
        <w:t>7. Ngarkohet Agjencia e Prokurimit Publik t</w:t>
      </w:r>
      <w:r>
        <w:t>ë</w:t>
      </w:r>
      <w:r w:rsidRPr="005B78B0">
        <w:t xml:space="preserve"> udh</w:t>
      </w:r>
      <w:r>
        <w:t>ë</w:t>
      </w:r>
      <w:r w:rsidRPr="005B78B0">
        <w:t>zoj</w:t>
      </w:r>
      <w:r>
        <w:t>ë auto</w:t>
      </w:r>
      <w:r w:rsidRPr="005B78B0">
        <w:t>ritetet kontraktuese p</w:t>
      </w:r>
      <w:r>
        <w:t>ë</w:t>
      </w:r>
      <w:r w:rsidRPr="005B78B0">
        <w:t>r zbatimin e k</w:t>
      </w:r>
      <w:r>
        <w:t>ë</w:t>
      </w:r>
      <w:r w:rsidRPr="005B78B0">
        <w:t>tij vendimi.</w:t>
      </w:r>
    </w:p>
    <w:p w:rsidR="000F0AAE" w:rsidRPr="005B78B0" w:rsidRDefault="000F0AAE" w:rsidP="00B40F96">
      <w:pPr>
        <w:pStyle w:val="Paragrafi"/>
      </w:pPr>
      <w:r w:rsidRPr="005B78B0">
        <w:t>8. Ngarkohen Ministria e Brendshme dhe institucionet e p</w:t>
      </w:r>
      <w:r>
        <w:t>ë</w:t>
      </w:r>
      <w:r w:rsidRPr="005B78B0">
        <w:t>rmendura n</w:t>
      </w:r>
      <w:r>
        <w:t>ë</w:t>
      </w:r>
      <w:r w:rsidRPr="005B78B0">
        <w:t xml:space="preserve"> pik</w:t>
      </w:r>
      <w:r>
        <w:t>ën 1</w:t>
      </w:r>
      <w:r w:rsidRPr="005B78B0">
        <w:t xml:space="preserve"> t</w:t>
      </w:r>
      <w:r>
        <w:t>ë</w:t>
      </w:r>
      <w:r w:rsidRPr="005B78B0">
        <w:t xml:space="preserve"> k</w:t>
      </w:r>
      <w:r>
        <w:t>ëtij vendimi</w:t>
      </w:r>
      <w:r w:rsidRPr="005B78B0">
        <w:t xml:space="preserve"> p</w:t>
      </w:r>
      <w:r>
        <w:t>ë</w:t>
      </w:r>
      <w:r w:rsidRPr="005B78B0">
        <w:t>r zbatimin e vendimit.</w:t>
      </w:r>
    </w:p>
    <w:p w:rsidR="000F0AAE" w:rsidRPr="005B78B0" w:rsidRDefault="000F0AAE" w:rsidP="00B40F96">
      <w:pPr>
        <w:pStyle w:val="Paragrafi"/>
      </w:pPr>
      <w:r w:rsidRPr="005B78B0">
        <w:t>9. Vendimi nr.53, dat</w:t>
      </w:r>
      <w:r>
        <w:t>ë 16.1.2008</w:t>
      </w:r>
      <w:r w:rsidRPr="005B78B0">
        <w:t xml:space="preserve"> i K</w:t>
      </w:r>
      <w:r>
        <w:t>ë</w:t>
      </w:r>
      <w:r w:rsidRPr="005B78B0">
        <w:t>shillit t</w:t>
      </w:r>
      <w:r>
        <w:t>ë</w:t>
      </w:r>
      <w:r w:rsidRPr="005B78B0">
        <w:t xml:space="preserve"> Ministrave “P</w:t>
      </w:r>
      <w:r>
        <w:t>ë</w:t>
      </w:r>
      <w:r w:rsidRPr="005B78B0">
        <w:t>r ngarkimin e Ministris</w:t>
      </w:r>
      <w:r>
        <w:t>ë</w:t>
      </w:r>
      <w:r w:rsidRPr="005B78B0">
        <w:t xml:space="preserve"> s</w:t>
      </w:r>
      <w:r>
        <w:t>ë</w:t>
      </w:r>
      <w:r w:rsidRPr="005B78B0">
        <w:t xml:space="preserve"> Brendshme, p</w:t>
      </w:r>
      <w:r>
        <w:t>ë</w:t>
      </w:r>
      <w:r w:rsidRPr="005B78B0">
        <w:t>r kryerjen e procedurave t</w:t>
      </w:r>
      <w:r>
        <w:t>ë</w:t>
      </w:r>
      <w:r w:rsidRPr="005B78B0">
        <w:t xml:space="preserve"> prokurimit publik, p</w:t>
      </w:r>
      <w:r>
        <w:t>ë</w:t>
      </w:r>
      <w:r w:rsidRPr="005B78B0">
        <w:t>r disa mallra dhe sh</w:t>
      </w:r>
      <w:r>
        <w:t>ë</w:t>
      </w:r>
      <w:r w:rsidRPr="005B78B0">
        <w:t>rbime, n</w:t>
      </w:r>
      <w:r>
        <w:t>ë</w:t>
      </w:r>
      <w:r w:rsidRPr="005B78B0">
        <w:t xml:space="preserve"> em</w:t>
      </w:r>
      <w:r>
        <w:t>ë</w:t>
      </w:r>
      <w:r w:rsidRPr="005B78B0">
        <w:t>r dhe p</w:t>
      </w:r>
      <w:r>
        <w:t>ë</w:t>
      </w:r>
      <w:r w:rsidRPr="005B78B0">
        <w:t>r llogari t</w:t>
      </w:r>
      <w:r>
        <w:t>ë</w:t>
      </w:r>
      <w:r w:rsidRPr="005B78B0">
        <w:t xml:space="preserve"> Kryeministris</w:t>
      </w:r>
      <w:r>
        <w:t>ë</w:t>
      </w:r>
      <w:r w:rsidRPr="005B78B0">
        <w:t>, ministrive dhe institucioneve t</w:t>
      </w:r>
      <w:r>
        <w:t>ë</w:t>
      </w:r>
      <w:r w:rsidRPr="005B78B0">
        <w:t xml:space="preserve"> var</w:t>
      </w:r>
      <w:r>
        <w:t>ë</w:t>
      </w:r>
      <w:r w:rsidRPr="005B78B0">
        <w:t>sis</w:t>
      </w:r>
      <w:r>
        <w:t>ë</w:t>
      </w:r>
      <w:r w:rsidRPr="005B78B0">
        <w:t>”, shfuqizohet.</w:t>
      </w:r>
    </w:p>
    <w:p w:rsidR="000F0AAE" w:rsidRPr="005B78B0" w:rsidRDefault="000F0AAE" w:rsidP="00B40F96">
      <w:pPr>
        <w:pStyle w:val="Paragrafi"/>
      </w:pPr>
      <w:r w:rsidRPr="005B78B0">
        <w:t>Ky vendim hyn n</w:t>
      </w:r>
      <w:r>
        <w:t>ë</w:t>
      </w:r>
      <w:r w:rsidRPr="005B78B0">
        <w:t xml:space="preserve"> fuqi menj</w:t>
      </w:r>
      <w:r>
        <w:t>ë</w:t>
      </w:r>
      <w:r w:rsidRPr="005B78B0">
        <w:t>her</w:t>
      </w:r>
      <w:r>
        <w:t>ë</w:t>
      </w:r>
      <w:r w:rsidRPr="005B78B0">
        <w:t xml:space="preserve"> dhe botohet n</w:t>
      </w:r>
      <w:r>
        <w:t>ë</w:t>
      </w:r>
      <w:r w:rsidRPr="005B78B0">
        <w:t xml:space="preserve"> Fletoren Zyrtare.</w:t>
      </w:r>
    </w:p>
    <w:p w:rsidR="000F0AAE" w:rsidRPr="005B78B0" w:rsidRDefault="000F0AAE" w:rsidP="00B40F96">
      <w:pPr>
        <w:pStyle w:val="Paragrafi"/>
      </w:pPr>
    </w:p>
    <w:p w:rsidR="000F0AAE" w:rsidRPr="005B78B0" w:rsidRDefault="000F0AAE" w:rsidP="00B40F96">
      <w:pPr>
        <w:pStyle w:val="Autoriteti"/>
        <w:keepNext w:val="0"/>
      </w:pPr>
      <w:r w:rsidRPr="005B78B0">
        <w:t xml:space="preserve">KRYEMINISTRI </w:t>
      </w:r>
    </w:p>
    <w:p w:rsidR="000F0AAE" w:rsidRPr="005B78B0" w:rsidRDefault="000F0AAE" w:rsidP="00B40F96">
      <w:pPr>
        <w:pStyle w:val="AutoritetiEmer"/>
      </w:pPr>
      <w:r w:rsidRPr="005B78B0">
        <w:t xml:space="preserve">Sali Berisha </w:t>
      </w:r>
    </w:p>
    <w:p w:rsidR="000F0AAE" w:rsidRPr="005B78B0" w:rsidRDefault="000F0AAE" w:rsidP="00B40F96">
      <w:pPr>
        <w:pStyle w:val="Paragrafi"/>
      </w:pPr>
    </w:p>
    <w:p w:rsidR="000F0AAE" w:rsidRDefault="000F0AAE"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Default="00686229" w:rsidP="00B40F96">
      <w:pPr>
        <w:pStyle w:val="Paragrafi"/>
      </w:pPr>
    </w:p>
    <w:p w:rsidR="00686229" w:rsidRPr="005B78B0" w:rsidRDefault="00686229"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Nr.55,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w:t>
      </w:r>
      <w:r>
        <w:t>Ë</w:t>
      </w:r>
      <w:r w:rsidRPr="005B78B0">
        <w:t>R HAPJEN E PROGRAMEVE T</w:t>
      </w:r>
      <w:r>
        <w:t>Ë</w:t>
      </w:r>
      <w:r w:rsidRPr="005B78B0">
        <w:t xml:space="preserve"> STUDIMIT, T</w:t>
      </w:r>
      <w:r>
        <w:t>Ë</w:t>
      </w:r>
      <w:r w:rsidRPr="005B78B0">
        <w:t xml:space="preserve"> CIKLIT T</w:t>
      </w:r>
      <w:r>
        <w:t>Ë</w:t>
      </w:r>
      <w:r w:rsidRPr="005B78B0">
        <w:t xml:space="preserve"> PAR</w:t>
      </w:r>
      <w:r>
        <w:t>Ë</w:t>
      </w:r>
      <w:r w:rsidRPr="005B78B0">
        <w:t>, N</w:t>
      </w:r>
      <w:r>
        <w:t>Ë</w:t>
      </w:r>
      <w:r w:rsidRPr="005B78B0">
        <w:t xml:space="preserve"> SHKOLL</w:t>
      </w:r>
      <w:r>
        <w:t>Ë</w:t>
      </w:r>
      <w:r w:rsidRPr="005B78B0">
        <w:t>N E LART</w:t>
      </w:r>
      <w:r>
        <w:t>Ë UNIVERSITARE PRIVATE</w:t>
      </w:r>
      <w:r w:rsidRPr="005B78B0">
        <w:t xml:space="preserve"> “KRISTAL”, FILIALI FIER</w:t>
      </w:r>
    </w:p>
    <w:p w:rsidR="000F0AAE" w:rsidRPr="005B78B0" w:rsidRDefault="000F0AAE" w:rsidP="00B40F96">
      <w:pPr>
        <w:pStyle w:val="Paragrafi"/>
      </w:pPr>
    </w:p>
    <w:p w:rsidR="000F0AAE" w:rsidRPr="005B78B0" w:rsidRDefault="000F0AAE" w:rsidP="00B40F96">
      <w:pPr>
        <w:pStyle w:val="Paragrafi"/>
      </w:pPr>
      <w:r w:rsidRPr="005B78B0">
        <w:t>N</w:t>
      </w:r>
      <w:r>
        <w:t>ë</w:t>
      </w:r>
      <w:r w:rsidRPr="005B78B0">
        <w:t xml:space="preserve"> mb</w:t>
      </w:r>
      <w:r>
        <w:t>ë</w:t>
      </w:r>
      <w:r w:rsidRPr="005B78B0">
        <w:t>shtetje t</w:t>
      </w:r>
      <w:r>
        <w:t>ë</w:t>
      </w:r>
      <w:r w:rsidRPr="005B78B0">
        <w:t xml:space="preserve"> nenit 100 t</w:t>
      </w:r>
      <w:r>
        <w:t>ë</w:t>
      </w:r>
      <w:r w:rsidRPr="005B78B0">
        <w:t xml:space="preserve"> Kushtetut</w:t>
      </w:r>
      <w:r>
        <w:t>ë</w:t>
      </w:r>
      <w:r w:rsidRPr="005B78B0">
        <w:t>s dhe t</w:t>
      </w:r>
      <w:r>
        <w:t>ë</w:t>
      </w:r>
      <w:r w:rsidRPr="005B78B0">
        <w:t xml:space="preserve"> neneve 4, pika 2, 43, 44 e 45, t</w:t>
      </w:r>
      <w:r>
        <w:t>ë</w:t>
      </w:r>
      <w:r w:rsidRPr="005B78B0">
        <w:t xml:space="preserve"> ligjit nr.9741, dat</w:t>
      </w:r>
      <w:r>
        <w:t>ë</w:t>
      </w:r>
      <w:r w:rsidRPr="005B78B0">
        <w:t xml:space="preserve"> 21.5.2007  “P</w:t>
      </w:r>
      <w:r>
        <w:t>ë</w:t>
      </w:r>
      <w:r w:rsidRPr="005B78B0">
        <w:t>r a</w:t>
      </w:r>
      <w:r>
        <w:t>rsimin e lartë në Republikën e S</w:t>
      </w:r>
      <w:r w:rsidRPr="005B78B0">
        <w:t>hqip</w:t>
      </w:r>
      <w:r>
        <w:t>ë</w:t>
      </w:r>
      <w:r w:rsidRPr="005B78B0">
        <w:t>ris</w:t>
      </w:r>
      <w:r>
        <w:t>ë</w:t>
      </w:r>
      <w:r w:rsidRPr="005B78B0">
        <w:t>”, t</w:t>
      </w:r>
      <w:r>
        <w:t>ë</w:t>
      </w:r>
      <w:r w:rsidRPr="005B78B0">
        <w:t xml:space="preserve"> ndryshuar, me propozimin e Ministrit t</w:t>
      </w:r>
      <w:r>
        <w:t>ë</w:t>
      </w:r>
      <w:r w:rsidRPr="005B78B0">
        <w:t xml:space="preserve"> Arsimit dhe Shkenc</w:t>
      </w:r>
      <w:r>
        <w:t>ë</w:t>
      </w:r>
      <w:r w:rsidRPr="005B78B0">
        <w:t>s, K</w:t>
      </w:r>
      <w:r>
        <w:t>ë</w:t>
      </w:r>
      <w:r w:rsidRPr="005B78B0">
        <w:t>shilli i Ministrave</w:t>
      </w:r>
    </w:p>
    <w:p w:rsidR="002E4F68" w:rsidRPr="005B78B0" w:rsidRDefault="002E4F68" w:rsidP="006277DC">
      <w:pPr>
        <w:pStyle w:val="Paragrafi"/>
        <w:ind w:firstLine="0"/>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Hapjen, pran</w:t>
      </w:r>
      <w:r>
        <w:t>ë</w:t>
      </w:r>
      <w:r w:rsidRPr="005B78B0">
        <w:t xml:space="preserve"> shkoll</w:t>
      </w:r>
      <w:r>
        <w:t>ë</w:t>
      </w:r>
      <w:r w:rsidRPr="005B78B0">
        <w:t>s s</w:t>
      </w:r>
      <w:r>
        <w:t>ë</w:t>
      </w:r>
      <w:r w:rsidRPr="005B78B0">
        <w:t xml:space="preserve"> lart</w:t>
      </w:r>
      <w:r>
        <w:t>ë universitare private</w:t>
      </w:r>
      <w:r w:rsidRPr="005B78B0">
        <w:t xml:space="preserve"> “Kristal”, filiali Fier, t</w:t>
      </w:r>
      <w:r>
        <w:t>ë</w:t>
      </w:r>
      <w:r w:rsidRPr="005B78B0">
        <w:t xml:space="preserve"> dy </w:t>
      </w:r>
      <w:r w:rsidR="001D44D4">
        <w:t>progra</w:t>
      </w:r>
      <w:r w:rsidRPr="005B78B0">
        <w:t>meve t</w:t>
      </w:r>
      <w:r>
        <w:t>ë</w:t>
      </w:r>
      <w:r w:rsidRPr="005B78B0">
        <w:t xml:space="preserve"> studimit, t</w:t>
      </w:r>
      <w:r>
        <w:t>ë</w:t>
      </w:r>
      <w:r w:rsidRPr="005B78B0">
        <w:t xml:space="preserve"> ciklit t</w:t>
      </w:r>
      <w:r>
        <w:t>ë</w:t>
      </w:r>
      <w:r w:rsidRPr="005B78B0">
        <w:t xml:space="preserve"> par</w:t>
      </w:r>
      <w:r>
        <w:t>ë</w:t>
      </w:r>
      <w:r w:rsidRPr="005B78B0">
        <w:t>. Programet e studimit, q</w:t>
      </w:r>
      <w:r>
        <w:t>ë</w:t>
      </w:r>
      <w:r w:rsidRPr="005B78B0">
        <w:t xml:space="preserve"> do t</w:t>
      </w:r>
      <w:r>
        <w:t>ë</w:t>
      </w:r>
      <w:r w:rsidRPr="005B78B0">
        <w:t xml:space="preserve"> ofrohen n</w:t>
      </w:r>
      <w:r>
        <w:t>ë</w:t>
      </w:r>
      <w:r w:rsidRPr="005B78B0">
        <w:t xml:space="preserve"> form</w:t>
      </w:r>
      <w:r>
        <w:t>ë</w:t>
      </w:r>
      <w:r w:rsidRPr="005B78B0">
        <w:t>n e studimeve me koh</w:t>
      </w:r>
      <w:r>
        <w:t>ë</w:t>
      </w:r>
      <w:r w:rsidRPr="005B78B0">
        <w:t xml:space="preserve"> t</w:t>
      </w:r>
      <w:r>
        <w:t>ë</w:t>
      </w:r>
      <w:r w:rsidRPr="005B78B0">
        <w:t xml:space="preserve"> plot</w:t>
      </w:r>
      <w:r>
        <w:t>ë</w:t>
      </w:r>
      <w:r w:rsidRPr="005B78B0">
        <w:t>, do t</w:t>
      </w:r>
      <w:r>
        <w:t>ë</w:t>
      </w:r>
      <w:r w:rsidRPr="005B78B0">
        <w:t xml:space="preserve"> jen</w:t>
      </w:r>
      <w:r>
        <w:t>ë</w:t>
      </w:r>
      <w:r w:rsidRPr="005B78B0">
        <w:t>:</w:t>
      </w:r>
    </w:p>
    <w:p w:rsidR="000F0AAE" w:rsidRPr="005B78B0" w:rsidRDefault="000F0AAE" w:rsidP="00B40F96">
      <w:pPr>
        <w:pStyle w:val="Paragrafi"/>
      </w:pPr>
      <w:r w:rsidRPr="005B78B0">
        <w:t>a) Drejt</w:t>
      </w:r>
      <w:r>
        <w:t>ë</w:t>
      </w:r>
      <w:r w:rsidRPr="005B78B0">
        <w:t>si;</w:t>
      </w:r>
    </w:p>
    <w:p w:rsidR="000F0AAE" w:rsidRPr="005B78B0" w:rsidRDefault="000F0AAE" w:rsidP="00B40F96">
      <w:pPr>
        <w:pStyle w:val="Paragrafi"/>
      </w:pPr>
      <w:r w:rsidRPr="005B78B0">
        <w:t xml:space="preserve">b) </w:t>
      </w:r>
      <w:r>
        <w:t>Inf</w:t>
      </w:r>
      <w:r w:rsidRPr="005B78B0">
        <w:t>ermieri.</w:t>
      </w:r>
    </w:p>
    <w:p w:rsidR="000F0AAE" w:rsidRPr="005B78B0" w:rsidRDefault="000F0AAE" w:rsidP="00B40F96">
      <w:pPr>
        <w:pStyle w:val="Paragrafi"/>
      </w:pPr>
      <w:r w:rsidRPr="005B78B0">
        <w:t>2. K</w:t>
      </w:r>
      <w:r>
        <w:t>ë</w:t>
      </w:r>
      <w:r w:rsidRPr="005B78B0">
        <w:t>to programe studimi do t</w:t>
      </w:r>
      <w:r>
        <w:t>ë</w:t>
      </w:r>
      <w:r w:rsidRPr="005B78B0">
        <w:t xml:space="preserve"> jen</w:t>
      </w:r>
      <w:r>
        <w:t>ë</w:t>
      </w:r>
      <w:r w:rsidRPr="005B78B0">
        <w:t xml:space="preserve"> t</w:t>
      </w:r>
      <w:r>
        <w:t>ë</w:t>
      </w:r>
      <w:r w:rsidRPr="005B78B0">
        <w:t xml:space="preserve"> nj</w:t>
      </w:r>
      <w:r>
        <w:t>ë</w:t>
      </w:r>
      <w:r w:rsidRPr="005B78B0">
        <w:t>jta me programet e studimit, q</w:t>
      </w:r>
      <w:r>
        <w:t>ë</w:t>
      </w:r>
      <w:r w:rsidRPr="005B78B0">
        <w:t xml:space="preserve"> shkolla e lart</w:t>
      </w:r>
      <w:r>
        <w:t>ë universitare private</w:t>
      </w:r>
      <w:r w:rsidRPr="005B78B0">
        <w:t xml:space="preserve"> “Kristal”, ofron, p</w:t>
      </w:r>
      <w:r>
        <w:t>ë</w:t>
      </w:r>
      <w:r w:rsidRPr="005B78B0">
        <w:t>rkat</w:t>
      </w:r>
      <w:r>
        <w:t>ë</w:t>
      </w:r>
      <w:r w:rsidRPr="005B78B0">
        <w:t>sisht, n</w:t>
      </w:r>
      <w:r>
        <w:t>ë</w:t>
      </w:r>
      <w:r w:rsidRPr="005B78B0">
        <w:t xml:space="preserve"> Fakultetin e Drejt</w:t>
      </w:r>
      <w:r>
        <w:t>ë</w:t>
      </w:r>
      <w:r w:rsidRPr="005B78B0">
        <w:t>sis</w:t>
      </w:r>
      <w:r>
        <w:t>ë</w:t>
      </w:r>
      <w:r w:rsidRPr="005B78B0">
        <w:t xml:space="preserve"> dhe n</w:t>
      </w:r>
      <w:r>
        <w:t>ë</w:t>
      </w:r>
      <w:r w:rsidRPr="005B78B0">
        <w:t xml:space="preserve"> Fakultetin  e infermieris</w:t>
      </w:r>
      <w:r>
        <w:t>ë</w:t>
      </w:r>
      <w:r w:rsidRPr="005B78B0">
        <w:t>, n</w:t>
      </w:r>
      <w:r>
        <w:t>ë</w:t>
      </w:r>
      <w:r w:rsidRPr="005B78B0">
        <w:t xml:space="preserve"> selin</w:t>
      </w:r>
      <w:r>
        <w:t>ë</w:t>
      </w:r>
      <w:r w:rsidRPr="005B78B0">
        <w:t xml:space="preserve"> qendrore t</w:t>
      </w:r>
      <w:r>
        <w:t>ë</w:t>
      </w:r>
      <w:r w:rsidRPr="005B78B0">
        <w:t xml:space="preserve"> saj, n</w:t>
      </w:r>
      <w:r>
        <w:t>ë</w:t>
      </w:r>
      <w:r w:rsidRPr="005B78B0">
        <w:t xml:space="preserve"> Tiran</w:t>
      </w:r>
      <w:r>
        <w:t>ë</w:t>
      </w:r>
      <w:r w:rsidRPr="005B78B0">
        <w:t>. Ato do t</w:t>
      </w:r>
      <w:r>
        <w:t>ë</w:t>
      </w:r>
      <w:r w:rsidRPr="005B78B0">
        <w:t xml:space="preserve"> realizohen, p</w:t>
      </w:r>
      <w:r>
        <w:t>ë</w:t>
      </w:r>
      <w:r w:rsidRPr="005B78B0">
        <w:t>rkat</w:t>
      </w:r>
      <w:r>
        <w:t>ë</w:t>
      </w:r>
      <w:r w:rsidRPr="005B78B0">
        <w:t>sisht, me 180 kredite dhe koh</w:t>
      </w:r>
      <w:r>
        <w:t>ë</w:t>
      </w:r>
      <w:r w:rsidRPr="005B78B0">
        <w:t>zgjatja e tyre normale do t</w:t>
      </w:r>
      <w:r>
        <w:t>ë</w:t>
      </w:r>
      <w:r w:rsidRPr="005B78B0">
        <w:t xml:space="preserve"> jet</w:t>
      </w:r>
      <w:r>
        <w:t>ë</w:t>
      </w:r>
      <w:r w:rsidRPr="005B78B0">
        <w:t xml:space="preserve"> tri vite akademike. N</w:t>
      </w:r>
      <w:r>
        <w:t>ë</w:t>
      </w:r>
      <w:r w:rsidRPr="005B78B0">
        <w:t xml:space="preserve"> p</w:t>
      </w:r>
      <w:r>
        <w:t>ë</w:t>
      </w:r>
      <w:r w:rsidRPr="005B78B0">
        <w:t>rfundim t</w:t>
      </w:r>
      <w:r>
        <w:t>ë</w:t>
      </w:r>
      <w:r w:rsidRPr="005B78B0">
        <w:t xml:space="preserve"> programeve t</w:t>
      </w:r>
      <w:r>
        <w:t>ë</w:t>
      </w:r>
      <w:r w:rsidRPr="005B78B0">
        <w:t xml:space="preserve"> studimeve l</w:t>
      </w:r>
      <w:r>
        <w:t>ë</w:t>
      </w:r>
      <w:r w:rsidRPr="005B78B0">
        <w:t>shohet diploma e nivelit t</w:t>
      </w:r>
      <w:r>
        <w:t>ë</w:t>
      </w:r>
      <w:r w:rsidRPr="005B78B0">
        <w:t xml:space="preserve"> par</w:t>
      </w:r>
      <w:r>
        <w:t>ë</w:t>
      </w:r>
      <w:r w:rsidRPr="005B78B0">
        <w:t xml:space="preserve"> (DNP), n</w:t>
      </w:r>
      <w:r>
        <w:t>ë</w:t>
      </w:r>
      <w:r w:rsidRPr="005B78B0">
        <w:t xml:space="preserve"> fushat p</w:t>
      </w:r>
      <w:r>
        <w:t>ë</w:t>
      </w:r>
      <w:r w:rsidRPr="005B78B0">
        <w:t>rkat</w:t>
      </w:r>
      <w:r>
        <w:t>ë</w:t>
      </w:r>
      <w:r w:rsidRPr="005B78B0">
        <w:t>se t</w:t>
      </w:r>
      <w:r>
        <w:t>ë</w:t>
      </w:r>
      <w:r w:rsidRPr="005B78B0">
        <w:t xml:space="preserve"> arsimimit t</w:t>
      </w:r>
      <w:r>
        <w:t>ë</w:t>
      </w:r>
      <w:r w:rsidRPr="005B78B0">
        <w:t xml:space="preserve"> kryer.</w:t>
      </w:r>
    </w:p>
    <w:p w:rsidR="000F0AAE" w:rsidRPr="005B78B0" w:rsidRDefault="000F0AAE" w:rsidP="00B40F96">
      <w:pPr>
        <w:pStyle w:val="Paragrafi"/>
      </w:pPr>
      <w:r w:rsidRPr="005B78B0">
        <w:t>3. Ngarkohet shkolla e lart</w:t>
      </w:r>
      <w:r>
        <w:t>ë</w:t>
      </w:r>
      <w:r w:rsidRPr="005B78B0">
        <w:t xml:space="preserve"> universitare priv</w:t>
      </w:r>
      <w:r>
        <w:t>ate</w:t>
      </w:r>
      <w:r w:rsidRPr="005B78B0">
        <w:t xml:space="preserve"> “Kristal”, q</w:t>
      </w:r>
      <w:r>
        <w:t>ë</w:t>
      </w:r>
      <w:r w:rsidRPr="005B78B0">
        <w:t>, p</w:t>
      </w:r>
      <w:r>
        <w:t>ë</w:t>
      </w:r>
      <w:r w:rsidRPr="005B78B0">
        <w:t>r çdo program studimi, t</w:t>
      </w:r>
      <w:r>
        <w:t>ë</w:t>
      </w:r>
      <w:r w:rsidRPr="005B78B0">
        <w:t xml:space="preserve"> siguroj</w:t>
      </w:r>
      <w:r>
        <w:t>ë</w:t>
      </w:r>
      <w:r w:rsidRPr="005B78B0">
        <w:t>, n</w:t>
      </w:r>
      <w:r>
        <w:t>ë</w:t>
      </w:r>
      <w:r w:rsidRPr="005B78B0">
        <w:t>p</w:t>
      </w:r>
      <w:r>
        <w:t>ë</w:t>
      </w:r>
      <w:r w:rsidRPr="005B78B0">
        <w:t>rmjet marr</w:t>
      </w:r>
      <w:r>
        <w:t>ë</w:t>
      </w:r>
      <w:r w:rsidRPr="005B78B0">
        <w:t>dh</w:t>
      </w:r>
      <w:r>
        <w:t>ë</w:t>
      </w:r>
      <w:r w:rsidRPr="005B78B0">
        <w:t>nieve kontraktuale, zhvillimin e disa prej disiplinave kryesore formuese t</w:t>
      </w:r>
      <w:r>
        <w:t>ë</w:t>
      </w:r>
      <w:r w:rsidRPr="005B78B0">
        <w:t xml:space="preserve"> specialitetit, pas vitit t</w:t>
      </w:r>
      <w:r>
        <w:t>ë</w:t>
      </w:r>
      <w:r w:rsidRPr="005B78B0">
        <w:t xml:space="preserve"> par</w:t>
      </w:r>
      <w:r>
        <w:t>ë</w:t>
      </w:r>
      <w:r w:rsidRPr="005B78B0">
        <w:t>, nga nj</w:t>
      </w:r>
      <w:r>
        <w:t>ë</w:t>
      </w:r>
      <w:r w:rsidRPr="005B78B0">
        <w:t xml:space="preserve"> personel akademik i huaj, me kualifikimin e nevojsh</w:t>
      </w:r>
      <w:r>
        <w:t>ë</w:t>
      </w:r>
      <w:r w:rsidRPr="005B78B0">
        <w:t>m.</w:t>
      </w:r>
    </w:p>
    <w:p w:rsidR="000F0AAE" w:rsidRPr="005B78B0" w:rsidRDefault="000F0AAE" w:rsidP="00B40F96">
      <w:pPr>
        <w:pStyle w:val="Paragrafi"/>
      </w:pPr>
      <w:r w:rsidRPr="005B78B0">
        <w:t>4. Shkolla e lart</w:t>
      </w:r>
      <w:r>
        <w:t>ë</w:t>
      </w:r>
      <w:r w:rsidRPr="005B78B0">
        <w:t xml:space="preserve"> universitar</w:t>
      </w:r>
      <w:r>
        <w:t>e private “Kristal”</w:t>
      </w:r>
      <w:r w:rsidRPr="005B78B0">
        <w:t xml:space="preserve"> do ta filloj</w:t>
      </w:r>
      <w:r>
        <w:t>ë</w:t>
      </w:r>
      <w:r w:rsidRPr="005B78B0">
        <w:t xml:space="preserve"> veprimtarin</w:t>
      </w:r>
      <w:r>
        <w:t>ë</w:t>
      </w:r>
      <w:r w:rsidRPr="005B78B0">
        <w:t xml:space="preserve"> m</w:t>
      </w:r>
      <w:r>
        <w:t>ë</w:t>
      </w:r>
      <w:r w:rsidRPr="005B78B0">
        <w:t>simore p</w:t>
      </w:r>
      <w:r>
        <w:t>ë</w:t>
      </w:r>
      <w:r w:rsidRPr="005B78B0">
        <w:t>r programet e studimit, pasi t</w:t>
      </w:r>
      <w:r>
        <w:t>ë</w:t>
      </w:r>
      <w:r w:rsidRPr="005B78B0">
        <w:t xml:space="preserve"> ket</w:t>
      </w:r>
      <w:r>
        <w:t>ë</w:t>
      </w:r>
      <w:r w:rsidRPr="005B78B0">
        <w:t xml:space="preserve"> marr</w:t>
      </w:r>
      <w:r>
        <w:t>ë</w:t>
      </w:r>
      <w:r w:rsidRPr="005B78B0">
        <w:t>, jo m</w:t>
      </w:r>
      <w:r>
        <w:t>ë</w:t>
      </w:r>
      <w:r w:rsidRPr="005B78B0">
        <w:t xml:space="preserve"> von</w:t>
      </w:r>
      <w:r>
        <w:t>ë</w:t>
      </w:r>
      <w:r w:rsidRPr="005B78B0">
        <w:t xml:space="preserve"> se dy jav</w:t>
      </w:r>
      <w:r>
        <w:t>ë</w:t>
      </w:r>
      <w:r w:rsidRPr="005B78B0">
        <w:t xml:space="preserve"> para fillimit t</w:t>
      </w:r>
      <w:r>
        <w:t>ë</w:t>
      </w:r>
      <w:r w:rsidRPr="005B78B0">
        <w:t xml:space="preserve"> veprimtaris</w:t>
      </w:r>
      <w:r>
        <w:t>ë</w:t>
      </w:r>
      <w:r w:rsidRPr="005B78B0">
        <w:t xml:space="preserve"> m</w:t>
      </w:r>
      <w:r>
        <w:t>ë</w:t>
      </w:r>
      <w:r w:rsidRPr="005B78B0">
        <w:t>simore, lejen p</w:t>
      </w:r>
      <w:r>
        <w:t>ë</w:t>
      </w:r>
      <w:r w:rsidRPr="005B78B0">
        <w:t>rkat</w:t>
      </w:r>
      <w:r>
        <w:t>ë</w:t>
      </w:r>
      <w:r w:rsidRPr="005B78B0">
        <w:t>se nga Ministri i Arsimit dhe Shkenc</w:t>
      </w:r>
      <w:r>
        <w:t>ë</w:t>
      </w:r>
      <w:r w:rsidRPr="005B78B0">
        <w:t>s.</w:t>
      </w:r>
    </w:p>
    <w:p w:rsidR="000F0AAE" w:rsidRPr="005B78B0" w:rsidRDefault="000F0AAE" w:rsidP="00B40F96">
      <w:pPr>
        <w:pStyle w:val="Paragrafi"/>
      </w:pPr>
      <w:r w:rsidRPr="005B78B0">
        <w:t>Ministri e l</w:t>
      </w:r>
      <w:r>
        <w:t>ë</w:t>
      </w:r>
      <w:r w:rsidRPr="005B78B0">
        <w:t>shon lejen pasi vler</w:t>
      </w:r>
      <w:r>
        <w:t>ë</w:t>
      </w:r>
      <w:r w:rsidRPr="005B78B0">
        <w:t>son se institucioni m</w:t>
      </w:r>
      <w:r>
        <w:t>ë</w:t>
      </w:r>
      <w:r w:rsidRPr="005B78B0">
        <w:t>simor ka p</w:t>
      </w:r>
      <w:r>
        <w:t>ë</w:t>
      </w:r>
      <w:r w:rsidRPr="005B78B0">
        <w:t>rmbushur angazhimet e deklaruara, n</w:t>
      </w:r>
      <w:r>
        <w:t>ë</w:t>
      </w:r>
      <w:r w:rsidRPr="005B78B0">
        <w:t xml:space="preserve"> p</w:t>
      </w:r>
      <w:r>
        <w:t>ë</w:t>
      </w:r>
      <w:r w:rsidRPr="005B78B0">
        <w:t>rputhje me udh</w:t>
      </w:r>
      <w:r>
        <w:t>ë</w:t>
      </w:r>
      <w:r w:rsidRPr="005B78B0">
        <w:t>zimin e tij p</w:t>
      </w:r>
      <w:r>
        <w:t>ë</w:t>
      </w:r>
      <w:r w:rsidRPr="005B78B0">
        <w:t>r k</w:t>
      </w:r>
      <w:r>
        <w:t>ë</w:t>
      </w:r>
      <w:r w:rsidRPr="005B78B0">
        <w:t>t</w:t>
      </w:r>
      <w:r>
        <w:t>ë</w:t>
      </w:r>
      <w:r w:rsidRPr="005B78B0">
        <w:t xml:space="preserve"> q</w:t>
      </w:r>
      <w:r>
        <w:t>ë</w:t>
      </w:r>
      <w:r w:rsidRPr="005B78B0">
        <w:t>llim.</w:t>
      </w:r>
    </w:p>
    <w:p w:rsidR="000F0AAE" w:rsidRPr="005B78B0" w:rsidRDefault="000F0AAE" w:rsidP="00B40F96">
      <w:pPr>
        <w:pStyle w:val="Paragrafi"/>
      </w:pPr>
      <w:r w:rsidRPr="005B78B0">
        <w:t>5. Ndryshimet n</w:t>
      </w:r>
      <w:r>
        <w:t>ë</w:t>
      </w:r>
      <w:r w:rsidRPr="005B78B0">
        <w:t xml:space="preserve"> vendndodhje, forma studimi, plane dhe programe, si dhe elemente t</w:t>
      </w:r>
      <w:r>
        <w:t>ë</w:t>
      </w:r>
      <w:r w:rsidRPr="005B78B0">
        <w:t xml:space="preserve"> tjera, t</w:t>
      </w:r>
      <w:r>
        <w:t>ë</w:t>
      </w:r>
      <w:r w:rsidRPr="005B78B0">
        <w:t xml:space="preserve"> miratuara, b</w:t>
      </w:r>
      <w:r>
        <w:t>ë</w:t>
      </w:r>
      <w:r w:rsidRPr="005B78B0">
        <w:t>hen pas miratimit nga Ministria e Arsimit dhe Shkenc</w:t>
      </w:r>
      <w:r>
        <w:t>ë</w:t>
      </w:r>
      <w:r w:rsidRPr="005B78B0">
        <w:t>s.</w:t>
      </w:r>
    </w:p>
    <w:p w:rsidR="000F0AAE" w:rsidRPr="005B78B0" w:rsidRDefault="000F0AAE" w:rsidP="00B40F96">
      <w:pPr>
        <w:pStyle w:val="Paragrafi"/>
      </w:pPr>
      <w:r w:rsidRPr="005B78B0">
        <w:t xml:space="preserve">6. </w:t>
      </w:r>
      <w:r w:rsidR="00942B23">
        <w:t>S</w:t>
      </w:r>
      <w:r w:rsidRPr="005B78B0">
        <w:t>hkolla e lart</w:t>
      </w:r>
      <w:r>
        <w:t>ë</w:t>
      </w:r>
      <w:r w:rsidRPr="005B78B0">
        <w:t xml:space="preserve"> universita</w:t>
      </w:r>
      <w:r w:rsidR="00942B23">
        <w:t>re private</w:t>
      </w:r>
      <w:r>
        <w:t xml:space="preserve"> “K</w:t>
      </w:r>
      <w:r w:rsidR="00942B23">
        <w:t>ristal”, filiali Fier, duhet t’u</w:t>
      </w:r>
      <w:r w:rsidRPr="005B78B0">
        <w:t xml:space="preserve"> n</w:t>
      </w:r>
      <w:r>
        <w:t>ë</w:t>
      </w:r>
      <w:r w:rsidRPr="005B78B0">
        <w:t>nshtrohet procesit t</w:t>
      </w:r>
      <w:r>
        <w:t>ë</w:t>
      </w:r>
      <w:r w:rsidRPr="005B78B0">
        <w:t xml:space="preserve"> akreditimit institucional dhe t</w:t>
      </w:r>
      <w:r>
        <w:t>ë</w:t>
      </w:r>
      <w:r w:rsidRPr="005B78B0">
        <w:t xml:space="preserve"> programeve t</w:t>
      </w:r>
      <w:r>
        <w:t>ë</w:t>
      </w:r>
      <w:r w:rsidRPr="005B78B0">
        <w:t xml:space="preserve"> studimit, brenda afateve t</w:t>
      </w:r>
      <w:r>
        <w:t>ë</w:t>
      </w:r>
      <w:r w:rsidRPr="005B78B0">
        <w:t xml:space="preserve"> p</w:t>
      </w:r>
      <w:r>
        <w:t>ë</w:t>
      </w:r>
      <w:r w:rsidRPr="005B78B0">
        <w:t>rcaktuara n</w:t>
      </w:r>
      <w:r>
        <w:t>ë</w:t>
      </w:r>
      <w:r w:rsidRPr="005B78B0">
        <w:t xml:space="preserve"> ligjin n</w:t>
      </w:r>
      <w:r>
        <w:t>ë</w:t>
      </w:r>
      <w:r w:rsidRPr="005B78B0">
        <w:t xml:space="preserve"> fuqi.</w:t>
      </w:r>
    </w:p>
    <w:p w:rsidR="000F0AAE" w:rsidRPr="005B78B0" w:rsidRDefault="000F0AAE" w:rsidP="00B40F96">
      <w:pPr>
        <w:pStyle w:val="Paragrafi"/>
      </w:pPr>
      <w:r w:rsidRPr="005B78B0">
        <w:t>7. Ngarkohet Ministria e Arsimit dhe Shkenc</w:t>
      </w:r>
      <w:r>
        <w:t>ë</w:t>
      </w:r>
      <w:r w:rsidRPr="005B78B0">
        <w:t>s p</w:t>
      </w:r>
      <w:r>
        <w:t>ë</w:t>
      </w:r>
      <w:r w:rsidRPr="005B78B0">
        <w:t>r kontrollin periodik t</w:t>
      </w:r>
      <w:r>
        <w:t>ë</w:t>
      </w:r>
      <w:r w:rsidRPr="005B78B0">
        <w:t xml:space="preserve"> ligjshm</w:t>
      </w:r>
      <w:r>
        <w:t>ë</w:t>
      </w:r>
      <w:r w:rsidRPr="005B78B0">
        <w:t>ris</w:t>
      </w:r>
      <w:r>
        <w:t>ë</w:t>
      </w:r>
      <w:r w:rsidRPr="005B78B0">
        <w:t xml:space="preserve"> n</w:t>
      </w:r>
      <w:r>
        <w:t>ë</w:t>
      </w:r>
      <w:r w:rsidRPr="005B78B0">
        <w:t xml:space="preserve"> institucion dhe p</w:t>
      </w:r>
      <w:r>
        <w:t>ë</w:t>
      </w:r>
      <w:r w:rsidRPr="005B78B0">
        <w:t>r zbatimin e k</w:t>
      </w:r>
      <w:r>
        <w:t>ë</w:t>
      </w:r>
      <w:r w:rsidRPr="005B78B0">
        <w:t>tij vendimi.</w:t>
      </w:r>
    </w:p>
    <w:p w:rsidR="000F0AAE" w:rsidRPr="005B78B0" w:rsidRDefault="000F0AAE" w:rsidP="00B40F96">
      <w:pPr>
        <w:pStyle w:val="Paragrafi"/>
      </w:pPr>
      <w:r w:rsidRPr="005B78B0">
        <w:t>Ky vendim hyn n</w:t>
      </w:r>
      <w:r>
        <w:t>ë</w:t>
      </w:r>
      <w:r w:rsidRPr="005B78B0">
        <w:t xml:space="preserve"> fuqi pas botimit n</w:t>
      </w:r>
      <w:r>
        <w:t>ë</w:t>
      </w:r>
      <w:r w:rsidRPr="005B78B0">
        <w:t xml:space="preserve">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 xml:space="preserve">Sali Berisha </w:t>
      </w:r>
    </w:p>
    <w:p w:rsidR="000F0AAE" w:rsidRPr="005B78B0" w:rsidRDefault="000F0AAE" w:rsidP="00B40F96">
      <w:pPr>
        <w:pStyle w:val="Paragrafi"/>
      </w:pPr>
    </w:p>
    <w:p w:rsidR="000F0AAE" w:rsidRDefault="000F0AAE"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Default="006277DC" w:rsidP="00B40F96">
      <w:pPr>
        <w:pStyle w:val="Paragrafi"/>
      </w:pPr>
    </w:p>
    <w:p w:rsidR="006277DC" w:rsidRPr="005B78B0" w:rsidRDefault="006277DC"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Nr.56, dat</w:t>
      </w:r>
      <w:r>
        <w:t>ë</w:t>
      </w:r>
      <w:r w:rsidRPr="005B78B0">
        <w:t xml:space="preserve"> 21.1.2009 </w:t>
      </w:r>
    </w:p>
    <w:p w:rsidR="000F0AAE" w:rsidRPr="005B78B0" w:rsidRDefault="000F0AAE" w:rsidP="00B40F96">
      <w:pPr>
        <w:pStyle w:val="Paragrafi"/>
      </w:pPr>
    </w:p>
    <w:p w:rsidR="000F0AAE" w:rsidRPr="005B78B0" w:rsidRDefault="000F0AAE" w:rsidP="00B40F96">
      <w:pPr>
        <w:pStyle w:val="Titulli"/>
        <w:keepNext w:val="0"/>
      </w:pPr>
      <w:r w:rsidRPr="005B78B0">
        <w:t>PËR HAPJEN E PROGRAMEVE TË REJA TË STUDIMIT, TË CIKLIT TË DYTË,  PRANË SHKOLLË</w:t>
      </w:r>
      <w:r w:rsidR="007F17FB">
        <w:t>S SË LARTË UNIVERSITARE PRIVATE</w:t>
      </w:r>
      <w:r w:rsidRPr="005B78B0">
        <w:t xml:space="preserve"> “UFO DENTAL”</w:t>
      </w:r>
    </w:p>
    <w:p w:rsidR="000F0AAE" w:rsidRPr="005B78B0" w:rsidRDefault="000F0AAE" w:rsidP="00B40F96">
      <w:pPr>
        <w:pStyle w:val="Paragrafi"/>
      </w:pPr>
    </w:p>
    <w:p w:rsidR="000F0AAE" w:rsidRPr="005B78B0" w:rsidRDefault="000F0AAE" w:rsidP="00B40F96">
      <w:pPr>
        <w:pStyle w:val="Paragrafi"/>
      </w:pPr>
      <w:r w:rsidRPr="005B78B0">
        <w:t>Në mbështetje të nenit 100 të Kushtetutës dhe të neneve 4, pika 2, 43, 44 e 45, të</w:t>
      </w:r>
      <w:r>
        <w:t xml:space="preserve"> ligjit nr.9741, datë 21.5.2007</w:t>
      </w:r>
      <w:r w:rsidRPr="005B78B0">
        <w:t xml:space="preserve"> “Për arsimin e lartë në Republikën e Shqipërisë”, të ndryshuar, me propozimin e Ministrit të Arsimit dhe Shkencës, Këshilli i Ministrave</w:t>
      </w:r>
    </w:p>
    <w:p w:rsidR="000F0AAE" w:rsidRPr="005B78B0" w:rsidRDefault="000F0AAE" w:rsidP="00B40F96">
      <w:pPr>
        <w:pStyle w:val="Paragrafi"/>
      </w:pPr>
    </w:p>
    <w:p w:rsidR="004F7268" w:rsidRDefault="000F0AAE" w:rsidP="004F7268">
      <w:pPr>
        <w:pStyle w:val="VENDOSI"/>
      </w:pPr>
      <w:r w:rsidRPr="007B1A64">
        <w:t>VENDOSI</w:t>
      </w:r>
      <w:r w:rsidR="004F7268">
        <w:t>:</w:t>
      </w:r>
    </w:p>
    <w:p w:rsidR="000F0AAE" w:rsidRPr="007B1A64" w:rsidRDefault="000F0AAE" w:rsidP="00B40F96">
      <w:pPr>
        <w:pStyle w:val="Paragrafi"/>
      </w:pPr>
      <w:r w:rsidRPr="007B1A64">
        <w:t xml:space="preserve">             </w:t>
      </w:r>
    </w:p>
    <w:p w:rsidR="000F0AAE" w:rsidRPr="005B78B0" w:rsidRDefault="000F0AAE" w:rsidP="00B40F96">
      <w:pPr>
        <w:pStyle w:val="Paragrafi"/>
      </w:pPr>
      <w:r w:rsidRPr="005B78B0">
        <w:t>1. Lejimin e shkollës së lartë universitare private “UFO dental”, Tiranë, për hapjen e programeve të studimit, të ciklit të dytë, në formën e studimeve me kohë të plotë, në:</w:t>
      </w:r>
    </w:p>
    <w:p w:rsidR="000F0AAE" w:rsidRPr="005B78B0" w:rsidRDefault="000F0AAE" w:rsidP="00B40F96">
      <w:pPr>
        <w:pStyle w:val="Paragrafi"/>
      </w:pPr>
      <w:r w:rsidRPr="005B78B0">
        <w:t xml:space="preserve">a) Gazetari, me profil: </w:t>
      </w:r>
    </w:p>
    <w:p w:rsidR="000F0AAE" w:rsidRPr="005B78B0" w:rsidRDefault="000F0AAE" w:rsidP="00B40F96">
      <w:pPr>
        <w:pStyle w:val="Paragrafi"/>
      </w:pPr>
      <w:r w:rsidRPr="005B78B0">
        <w:t>i) Marrëdhënie me publikun dhe marketing</w:t>
      </w:r>
      <w:r>
        <w:t>;</w:t>
      </w:r>
    </w:p>
    <w:p w:rsidR="000F0AAE" w:rsidRPr="005B78B0" w:rsidRDefault="000F0AAE" w:rsidP="00B40F96">
      <w:pPr>
        <w:pStyle w:val="Paragrafi"/>
      </w:pPr>
      <w:r w:rsidRPr="005B78B0">
        <w:t>ii)  Drejtim dhe menaxhim i mediave</w:t>
      </w:r>
      <w:r>
        <w:t>;</w:t>
      </w:r>
    </w:p>
    <w:p w:rsidR="000F0AAE" w:rsidRPr="005B78B0" w:rsidRDefault="000F0AAE" w:rsidP="00B40F96">
      <w:pPr>
        <w:pStyle w:val="Paragrafi"/>
      </w:pPr>
      <w:r w:rsidRPr="005B78B0">
        <w:t>iii)  Gazetari ndërkombëtare.</w:t>
      </w:r>
    </w:p>
    <w:p w:rsidR="000F0AAE" w:rsidRPr="005B78B0" w:rsidRDefault="000F0AAE" w:rsidP="00B40F96">
      <w:pPr>
        <w:pStyle w:val="Paragrafi"/>
      </w:pPr>
      <w:r w:rsidRPr="005B78B0">
        <w:t xml:space="preserve">b) Marrëdhënie ndërkombëtare, me profil:     </w:t>
      </w:r>
    </w:p>
    <w:p w:rsidR="000F0AAE" w:rsidRPr="005B78B0" w:rsidRDefault="000F0AAE" w:rsidP="00B40F96">
      <w:pPr>
        <w:pStyle w:val="Paragrafi"/>
      </w:pPr>
      <w:r w:rsidRPr="005B78B0">
        <w:t>i) Politika e jashtme dhe diplomacia;</w:t>
      </w:r>
    </w:p>
    <w:p w:rsidR="000F0AAE" w:rsidRPr="005B78B0" w:rsidRDefault="000F0AAE" w:rsidP="00B40F96">
      <w:pPr>
        <w:pStyle w:val="Paragrafi"/>
      </w:pPr>
      <w:r w:rsidRPr="005B78B0">
        <w:t>ii)  Integrim evropian;</w:t>
      </w:r>
    </w:p>
    <w:p w:rsidR="000F0AAE" w:rsidRPr="005B78B0" w:rsidRDefault="000F0AAE" w:rsidP="00B40F96">
      <w:pPr>
        <w:pStyle w:val="Paragrafi"/>
      </w:pPr>
      <w:r w:rsidRPr="005B78B0">
        <w:t>iii)  Studime ballkanike, studime për sigurinë.</w:t>
      </w:r>
    </w:p>
    <w:p w:rsidR="000F0AAE" w:rsidRPr="005B78B0" w:rsidRDefault="000F0AAE" w:rsidP="00B40F96">
      <w:pPr>
        <w:pStyle w:val="Paragrafi"/>
      </w:pPr>
      <w:r w:rsidRPr="005B78B0">
        <w:t>c) Administrim publik, me profil:</w:t>
      </w:r>
    </w:p>
    <w:p w:rsidR="000F0AAE" w:rsidRPr="005B78B0" w:rsidRDefault="000F0AAE" w:rsidP="00B40F96">
      <w:pPr>
        <w:pStyle w:val="Paragrafi"/>
      </w:pPr>
      <w:r w:rsidRPr="005B78B0">
        <w:t>i) </w:t>
      </w:r>
      <w:r>
        <w:t xml:space="preserve"> </w:t>
      </w:r>
      <w:r w:rsidRPr="005B78B0">
        <w:t>Pushtet ekzekutiv</w:t>
      </w:r>
      <w:r>
        <w:t>;</w:t>
      </w:r>
    </w:p>
    <w:p w:rsidR="000F0AAE" w:rsidRPr="005B78B0" w:rsidRDefault="000F0AAE" w:rsidP="00B40F96">
      <w:pPr>
        <w:pStyle w:val="Paragrafi"/>
      </w:pPr>
      <w:r w:rsidRPr="005B78B0">
        <w:t>ii)   Qeverisje vendore;</w:t>
      </w:r>
    </w:p>
    <w:p w:rsidR="000F0AAE" w:rsidRPr="005B78B0" w:rsidRDefault="000F0AAE" w:rsidP="00B40F96">
      <w:pPr>
        <w:pStyle w:val="Paragrafi"/>
      </w:pPr>
      <w:r w:rsidRPr="005B78B0">
        <w:t>iii)   Hapësira publike evropiane;</w:t>
      </w:r>
    </w:p>
    <w:p w:rsidR="000F0AAE" w:rsidRPr="005B78B0" w:rsidRDefault="000F0AAE" w:rsidP="00B40F96">
      <w:pPr>
        <w:pStyle w:val="Paragrafi"/>
      </w:pPr>
      <w:r w:rsidRPr="005B78B0">
        <w:t>iv)   Politika dhe menaxhimi shëndetësor</w:t>
      </w:r>
    </w:p>
    <w:p w:rsidR="000F0AAE" w:rsidRPr="005B78B0" w:rsidRDefault="000F0AAE" w:rsidP="00B40F96">
      <w:pPr>
        <w:pStyle w:val="Paragrafi"/>
      </w:pPr>
      <w:r w:rsidRPr="005B78B0">
        <w:t>ç) Menaxhim bankar:</w:t>
      </w:r>
    </w:p>
    <w:p w:rsidR="000F0AAE" w:rsidRPr="005B78B0" w:rsidRDefault="000F0AAE" w:rsidP="00B40F96">
      <w:pPr>
        <w:pStyle w:val="Paragrafi"/>
      </w:pPr>
      <w:r w:rsidRPr="005B78B0">
        <w:t>d) Administrim biznesi.</w:t>
      </w:r>
    </w:p>
    <w:p w:rsidR="000F0AAE" w:rsidRPr="005B78B0" w:rsidRDefault="000F0AAE" w:rsidP="00B40F96">
      <w:pPr>
        <w:pStyle w:val="Paragrafi"/>
      </w:pPr>
      <w:r w:rsidRPr="005B78B0">
        <w:t>2. Kohëzgjatja normale e programeve të studimit, të ciklit të dytë, do të jetë 2 vite akademike, me plotësimin, së paku, të 120 krediteve. Në përfundim të këtyre programeve të studimit lëshohet diplomë e nivelit të dytë (DND), në fushën e arsimimit të kryer.</w:t>
      </w:r>
    </w:p>
    <w:p w:rsidR="000F0AAE" w:rsidRPr="005B78B0" w:rsidRDefault="000F0AAE" w:rsidP="00B40F96">
      <w:pPr>
        <w:pStyle w:val="Paragrafi"/>
      </w:pPr>
      <w:r w:rsidRPr="005B78B0">
        <w:t>3. Lejimin e shkollë</w:t>
      </w:r>
      <w:r>
        <w:t>s së lartë universitare private</w:t>
      </w:r>
      <w:r w:rsidRPr="005B78B0">
        <w:t xml:space="preserve"> “UFO dental”, me seli në Tiranë, për</w:t>
      </w:r>
      <w:r>
        <w:t xml:space="preserve"> hapjen e programit të studimit</w:t>
      </w:r>
      <w:r w:rsidRPr="005B78B0">
        <w:t xml:space="preserve"> “Master i nivelit të parë”, në:</w:t>
      </w:r>
    </w:p>
    <w:p w:rsidR="000F0AAE" w:rsidRPr="005B78B0" w:rsidRDefault="000F0AAE" w:rsidP="00B40F96">
      <w:pPr>
        <w:pStyle w:val="Paragrafi"/>
      </w:pPr>
      <w:r w:rsidRPr="005B78B0">
        <w:t>a) e drejta tregtare.</w:t>
      </w:r>
    </w:p>
    <w:p w:rsidR="000F0AAE" w:rsidRPr="005B78B0" w:rsidRDefault="000F0AAE" w:rsidP="00B40F96">
      <w:pPr>
        <w:pStyle w:val="Paragrafi"/>
      </w:pPr>
      <w:r w:rsidRPr="005B78B0">
        <w:t>4. Programi i studimit “Master i nivelit të parë” është pjesë e studimeve të ciklit të dytë, me, së paku, plotësimin e 60 krediteve. Në mbarim të programit lëshohet diplomë “Master i nivelit të parë” (MNP) në fushën e  arsimimit dhe të trajnimit të kryer.</w:t>
      </w:r>
    </w:p>
    <w:p w:rsidR="000F0AAE" w:rsidRPr="005B78B0" w:rsidRDefault="000F0AAE" w:rsidP="00B40F96">
      <w:pPr>
        <w:pStyle w:val="Paragrafi"/>
      </w:pPr>
      <w:r w:rsidRPr="005B78B0">
        <w:t>5. Ngarkohet shkol</w:t>
      </w:r>
      <w:r>
        <w:t>la e lartë universitare private</w:t>
      </w:r>
      <w:r w:rsidRPr="005B78B0">
        <w:t xml:space="preserve"> “UFO dental”, që, për çdo program studimi, të sigurojë, nëpërmjet marrëdhënieve kontraktuale, zhvillimin e disa prej disiplinave kryesore formuese të specialitetit, nga një personel akademik, me kualifikimin e nevojshëm dhe sipas specialitetit.</w:t>
      </w:r>
    </w:p>
    <w:p w:rsidR="000F0AAE" w:rsidRPr="005B78B0" w:rsidRDefault="000F0AAE" w:rsidP="00B40F96">
      <w:pPr>
        <w:pStyle w:val="Paragrafi"/>
      </w:pPr>
      <w:r w:rsidRPr="005B78B0">
        <w:t>6. Shkol</w:t>
      </w:r>
      <w:r>
        <w:t>la e lartë universitare private</w:t>
      </w:r>
      <w:r w:rsidRPr="005B78B0">
        <w:t xml:space="preserve"> “UFO dental”, do ta fillojë veprimtarinë mësimore për programet e studimit</w:t>
      </w:r>
      <w:r>
        <w:t>, të përcaktuara në pikat 1 e 3</w:t>
      </w:r>
      <w:r w:rsidRPr="005B78B0">
        <w:t xml:space="preserve"> të këtij vendimi, pasi të ketë marrë, jo më vonë se dy javë para fillimit të veprimtarisë</w:t>
      </w:r>
      <w:r>
        <w:t xml:space="preserve"> mësimore, lejen përkatëse nga M</w:t>
      </w:r>
      <w:r w:rsidRPr="005B78B0">
        <w:t xml:space="preserve">inistri i Arsimit dhe Shkencës. </w:t>
      </w:r>
    </w:p>
    <w:p w:rsidR="000F0AAE" w:rsidRPr="005B78B0" w:rsidRDefault="000F0AAE" w:rsidP="00B40F96">
      <w:pPr>
        <w:pStyle w:val="Paragrafi"/>
      </w:pPr>
      <w:r w:rsidRPr="005B78B0">
        <w:t>Ministri e lëshon lejen pasi vlerëson se institucioni mësimor ka përmbushur angazhimet e deklaruara, në përputhje me udhëzimin e tij për këtë qëllim.</w:t>
      </w:r>
    </w:p>
    <w:p w:rsidR="000F0AAE" w:rsidRPr="005B78B0" w:rsidRDefault="000F0AAE" w:rsidP="00B40F96">
      <w:pPr>
        <w:pStyle w:val="Paragrafi"/>
      </w:pPr>
      <w:r w:rsidRPr="005B78B0">
        <w:t>7. Ndryshimet në vendndodhje, forma studimi, plane dhe programe, si dhe në elemente të tjera, të miratuara, bëhen pas miratimit nga Ministria e Arsimit dhe Shkencës.</w:t>
      </w:r>
    </w:p>
    <w:p w:rsidR="000F0AAE" w:rsidRDefault="000F0AAE" w:rsidP="00B40F96">
      <w:pPr>
        <w:pStyle w:val="Paragrafi"/>
      </w:pPr>
      <w:r w:rsidRPr="005B78B0">
        <w:t>8. Shkol</w:t>
      </w:r>
      <w:r>
        <w:t>la e lartë universitare private</w:t>
      </w:r>
      <w:r w:rsidRPr="005B78B0">
        <w:t xml:space="preserve"> “UFO dental”, duhet t’i nënshtrohet procesit të akreditimit të këtyre programeve të studimit, brenda afateve të përcaktuara në ligjin në fuqi.</w:t>
      </w:r>
    </w:p>
    <w:p w:rsidR="00511ECF" w:rsidRPr="005B78B0" w:rsidRDefault="00511ECF" w:rsidP="00B40F96">
      <w:pPr>
        <w:pStyle w:val="Paragrafi"/>
      </w:pPr>
    </w:p>
    <w:p w:rsidR="000F0AAE" w:rsidRPr="005B78B0" w:rsidRDefault="000F0AAE" w:rsidP="00B40F96">
      <w:pPr>
        <w:pStyle w:val="Paragrafi"/>
      </w:pPr>
      <w:r w:rsidRPr="005B78B0">
        <w:t>9. Ngarkohet Ministria e Arsimit dhe Shkencës për kontrollin periodik të ligjshmërisë në institucion dhe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Autoriteti"/>
        <w:keepNext w:val="0"/>
      </w:pPr>
      <w:r w:rsidRPr="005B78B0">
        <w:br/>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Paragrafi"/>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Nr.57,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w:t>
      </w:r>
      <w:r>
        <w:t>Ë</w:t>
      </w:r>
      <w:r w:rsidRPr="005B78B0">
        <w:t>R HAPJEN E FILIALIT T</w:t>
      </w:r>
      <w:r>
        <w:t>Ë</w:t>
      </w:r>
      <w:r w:rsidRPr="005B78B0">
        <w:t xml:space="preserve"> SHKOLL</w:t>
      </w:r>
      <w:r>
        <w:t>Ë</w:t>
      </w:r>
      <w:r w:rsidRPr="005B78B0">
        <w:t>S S</w:t>
      </w:r>
      <w:r>
        <w:t>Ë</w:t>
      </w:r>
      <w:r w:rsidRPr="005B78B0">
        <w:t xml:space="preserve"> LART</w:t>
      </w:r>
      <w:r>
        <w:t>Ë</w:t>
      </w:r>
      <w:r w:rsidRPr="005B78B0">
        <w:t xml:space="preserve"> UNIV</w:t>
      </w:r>
      <w:smartTag w:uri="urn:schemas-microsoft-com:office:smarttags" w:element="stockticker">
        <w:r w:rsidRPr="005B78B0">
          <w:t>ERSI</w:t>
        </w:r>
      </w:smartTag>
      <w:r>
        <w:t>TARE PRIVATE “KRISTAL”</w:t>
      </w:r>
      <w:r w:rsidRPr="005B78B0">
        <w:t xml:space="preserve"> N</w:t>
      </w:r>
      <w:r>
        <w:t>Ë</w:t>
      </w:r>
      <w:r w:rsidRPr="005B78B0">
        <w:t xml:space="preserve"> QYTETIN E KORÇ</w:t>
      </w:r>
      <w:r>
        <w:t>Ë</w:t>
      </w:r>
      <w:r w:rsidRPr="005B78B0">
        <w:t>S</w:t>
      </w:r>
    </w:p>
    <w:p w:rsidR="000F0AAE" w:rsidRPr="005B78B0" w:rsidRDefault="000F0AAE" w:rsidP="00B40F96">
      <w:pPr>
        <w:pStyle w:val="Paragrafi"/>
      </w:pPr>
    </w:p>
    <w:p w:rsidR="000F0AAE" w:rsidRPr="005B78B0" w:rsidRDefault="000F0AAE" w:rsidP="00B40F96">
      <w:pPr>
        <w:pStyle w:val="Paragrafi"/>
      </w:pPr>
      <w:r w:rsidRPr="005B78B0">
        <w:t>N</w:t>
      </w:r>
      <w:r>
        <w:t>ë</w:t>
      </w:r>
      <w:r w:rsidRPr="005B78B0">
        <w:t xml:space="preserve"> mb</w:t>
      </w:r>
      <w:r>
        <w:t>ë</w:t>
      </w:r>
      <w:r w:rsidRPr="005B78B0">
        <w:t>shtetje t</w:t>
      </w:r>
      <w:r>
        <w:t>ë</w:t>
      </w:r>
      <w:r w:rsidRPr="005B78B0">
        <w:t xml:space="preserve"> nenit 100 t</w:t>
      </w:r>
      <w:r>
        <w:t>ë</w:t>
      </w:r>
      <w:r w:rsidRPr="005B78B0">
        <w:t xml:space="preserve"> Kushtetut</w:t>
      </w:r>
      <w:r>
        <w:t>ë</w:t>
      </w:r>
      <w:r w:rsidRPr="005B78B0">
        <w:t>s dhe t</w:t>
      </w:r>
      <w:r>
        <w:t>ë</w:t>
      </w:r>
      <w:r w:rsidRPr="005B78B0">
        <w:t xml:space="preserve"> neneve 4, pika 2, 43, 44 e 45, t</w:t>
      </w:r>
      <w:r>
        <w:t>ë</w:t>
      </w:r>
      <w:r w:rsidRPr="005B78B0">
        <w:t xml:space="preserve"> ligjit nr.9741, dat</w:t>
      </w:r>
      <w:r>
        <w:t>ë</w:t>
      </w:r>
      <w:r w:rsidRPr="005B78B0">
        <w:t xml:space="preserve"> 21.5.2007  “P</w:t>
      </w:r>
      <w:r>
        <w:t>ë</w:t>
      </w:r>
      <w:r w:rsidRPr="005B78B0">
        <w:t>r arsimin e lart</w:t>
      </w:r>
      <w:r>
        <w:t>ë</w:t>
      </w:r>
      <w:r w:rsidRPr="005B78B0">
        <w:t xml:space="preserve"> n</w:t>
      </w:r>
      <w:r>
        <w:t>ë</w:t>
      </w:r>
      <w:r w:rsidRPr="005B78B0">
        <w:t xml:space="preserve"> Republik</w:t>
      </w:r>
      <w:r>
        <w:t>ën e S</w:t>
      </w:r>
      <w:r w:rsidRPr="005B78B0">
        <w:t>hqip</w:t>
      </w:r>
      <w:r>
        <w:t>ë</w:t>
      </w:r>
      <w:r w:rsidRPr="005B78B0">
        <w:t>ris</w:t>
      </w:r>
      <w:r>
        <w:t>ë</w:t>
      </w:r>
      <w:r w:rsidRPr="005B78B0">
        <w:t>”, t</w:t>
      </w:r>
      <w:r>
        <w:t>ë</w:t>
      </w:r>
      <w:r w:rsidRPr="005B78B0">
        <w:t xml:space="preserve"> ndryshuar, me propozimin e Ministrit t</w:t>
      </w:r>
      <w:r>
        <w:t>ë</w:t>
      </w:r>
      <w:r w:rsidRPr="005B78B0">
        <w:t xml:space="preserve"> Arsimit dhe Shkenc</w:t>
      </w:r>
      <w:r>
        <w:t>ë</w:t>
      </w:r>
      <w:r w:rsidRPr="005B78B0">
        <w:t>s, K</w:t>
      </w:r>
      <w:r>
        <w:t>ë</w:t>
      </w:r>
      <w:r w:rsidRPr="005B78B0">
        <w:t>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Hapjen, n</w:t>
      </w:r>
      <w:r>
        <w:t>ë</w:t>
      </w:r>
      <w:r w:rsidRPr="005B78B0">
        <w:t xml:space="preserve"> qytetin e Korç</w:t>
      </w:r>
      <w:r>
        <w:t>ë</w:t>
      </w:r>
      <w:r w:rsidRPr="005B78B0">
        <w:t>s, t</w:t>
      </w:r>
      <w:r>
        <w:t>ë</w:t>
      </w:r>
      <w:r w:rsidRPr="005B78B0">
        <w:t xml:space="preserve"> filialit t</w:t>
      </w:r>
      <w:r>
        <w:t>ë</w:t>
      </w:r>
      <w:r w:rsidRPr="005B78B0">
        <w:t xml:space="preserve"> Fakultetit t</w:t>
      </w:r>
      <w:r>
        <w:t>ë</w:t>
      </w:r>
      <w:r w:rsidRPr="005B78B0">
        <w:t xml:space="preserve"> Shkencave Politike dhe Sociale, t</w:t>
      </w:r>
      <w:r>
        <w:t>ë</w:t>
      </w:r>
      <w:r w:rsidRPr="005B78B0">
        <w:t xml:space="preserve"> Fakultetit t</w:t>
      </w:r>
      <w:r>
        <w:t>ë</w:t>
      </w:r>
      <w:r w:rsidRPr="005B78B0">
        <w:t xml:space="preserve"> Drejt</w:t>
      </w:r>
      <w:r>
        <w:t>ë</w:t>
      </w:r>
      <w:r w:rsidRPr="005B78B0">
        <w:t>sis</w:t>
      </w:r>
      <w:r>
        <w:t>ë</w:t>
      </w:r>
      <w:r w:rsidRPr="005B78B0">
        <w:t xml:space="preserve"> dhe atij t</w:t>
      </w:r>
      <w:r>
        <w:t>ë</w:t>
      </w:r>
      <w:r w:rsidRPr="005B78B0">
        <w:t xml:space="preserve"> Infermieris</w:t>
      </w:r>
      <w:r>
        <w:t>ë</w:t>
      </w:r>
      <w:r w:rsidRPr="005B78B0">
        <w:t>, si pjes</w:t>
      </w:r>
      <w:r>
        <w:t>ë</w:t>
      </w:r>
      <w:r w:rsidRPr="005B78B0">
        <w:t xml:space="preserve"> p</w:t>
      </w:r>
      <w:r>
        <w:t>ë</w:t>
      </w:r>
      <w:r w:rsidRPr="005B78B0">
        <w:t>rb</w:t>
      </w:r>
      <w:r>
        <w:t>ë</w:t>
      </w:r>
      <w:r w:rsidRPr="005B78B0">
        <w:t>r</w:t>
      </w:r>
      <w:r>
        <w:t>ë</w:t>
      </w:r>
      <w:r w:rsidRPr="005B78B0">
        <w:t>se t</w:t>
      </w:r>
      <w:r>
        <w:t>ë</w:t>
      </w:r>
      <w:r w:rsidRPr="005B78B0">
        <w:t xml:space="preserve"> shkoll</w:t>
      </w:r>
      <w:r>
        <w:t>ë</w:t>
      </w:r>
      <w:r w:rsidRPr="005B78B0">
        <w:t>s s</w:t>
      </w:r>
      <w:r>
        <w:t>ë</w:t>
      </w:r>
      <w:r w:rsidRPr="005B78B0">
        <w:t xml:space="preserve"> lart</w:t>
      </w:r>
      <w:r>
        <w:t>ë universitare, private</w:t>
      </w:r>
      <w:r w:rsidRPr="005B78B0">
        <w:t xml:space="preserve"> “Kristal”, me seli n</w:t>
      </w:r>
      <w:r>
        <w:t>ë</w:t>
      </w:r>
      <w:r w:rsidRPr="005B78B0">
        <w:t xml:space="preserve"> Tiran</w:t>
      </w:r>
      <w:r>
        <w:t>ë</w:t>
      </w:r>
      <w:r w:rsidRPr="005B78B0">
        <w:t>, n</w:t>
      </w:r>
      <w:r>
        <w:t>ë</w:t>
      </w:r>
      <w:r w:rsidRPr="005B78B0">
        <w:t xml:space="preserve"> programet e studimit, t</w:t>
      </w:r>
      <w:r>
        <w:t>ë</w:t>
      </w:r>
      <w:r w:rsidRPr="005B78B0">
        <w:t xml:space="preserve"> ciklit t</w:t>
      </w:r>
      <w:r>
        <w:t>ë</w:t>
      </w:r>
      <w:r w:rsidRPr="005B78B0">
        <w:t xml:space="preserve"> par</w:t>
      </w:r>
      <w:r>
        <w:t>ë</w:t>
      </w:r>
      <w:r w:rsidRPr="005B78B0">
        <w:t>, n</w:t>
      </w:r>
      <w:r>
        <w:t>ë</w:t>
      </w:r>
      <w:r w:rsidRPr="005B78B0">
        <w:t xml:space="preserve"> form</w:t>
      </w:r>
      <w:r>
        <w:t>ë</w:t>
      </w:r>
      <w:r w:rsidRPr="005B78B0">
        <w:t>n e studimeve me koh</w:t>
      </w:r>
      <w:r>
        <w:t>ë</w:t>
      </w:r>
      <w:r w:rsidRPr="005B78B0">
        <w:t xml:space="preserve"> t</w:t>
      </w:r>
      <w:r>
        <w:t>ë</w:t>
      </w:r>
      <w:r w:rsidRPr="005B78B0">
        <w:t xml:space="preserve"> plot</w:t>
      </w:r>
      <w:r>
        <w:t>ë</w:t>
      </w:r>
      <w:r w:rsidRPr="005B78B0">
        <w:t>, n</w:t>
      </w:r>
      <w:r>
        <w:t>ë</w:t>
      </w:r>
      <w:r w:rsidRPr="005B78B0">
        <w:t xml:space="preserve"> fushat:</w:t>
      </w:r>
    </w:p>
    <w:p w:rsidR="000F0AAE" w:rsidRPr="005B78B0" w:rsidRDefault="000F0AAE" w:rsidP="00B40F96">
      <w:pPr>
        <w:pStyle w:val="Paragrafi"/>
      </w:pPr>
      <w:r w:rsidRPr="005B78B0">
        <w:t>a) Drejt</w:t>
      </w:r>
      <w:r>
        <w:t>ë</w:t>
      </w:r>
      <w:r w:rsidRPr="005B78B0">
        <w:t>si;</w:t>
      </w:r>
    </w:p>
    <w:p w:rsidR="000F0AAE" w:rsidRPr="005B78B0" w:rsidRDefault="000F0AAE" w:rsidP="00B40F96">
      <w:pPr>
        <w:pStyle w:val="Paragrafi"/>
      </w:pPr>
      <w:r w:rsidRPr="005B78B0">
        <w:t>b) Infermieri;</w:t>
      </w:r>
    </w:p>
    <w:p w:rsidR="000F0AAE" w:rsidRPr="005B78B0" w:rsidRDefault="000F0AAE" w:rsidP="00B40F96">
      <w:pPr>
        <w:pStyle w:val="Paragrafi"/>
      </w:pPr>
      <w:r w:rsidRPr="005B78B0">
        <w:t>c) Administrim Publik;</w:t>
      </w:r>
    </w:p>
    <w:p w:rsidR="000F0AAE" w:rsidRPr="005B78B0" w:rsidRDefault="000F0AAE" w:rsidP="00B40F96">
      <w:pPr>
        <w:pStyle w:val="Paragrafi"/>
      </w:pPr>
      <w:r w:rsidRPr="005B78B0">
        <w:t>ç) Marr</w:t>
      </w:r>
      <w:r>
        <w:t>ë</w:t>
      </w:r>
      <w:r w:rsidRPr="005B78B0">
        <w:t>dh</w:t>
      </w:r>
      <w:r>
        <w:t>ë</w:t>
      </w:r>
      <w:r w:rsidRPr="005B78B0">
        <w:t>nie nd</w:t>
      </w:r>
      <w:r>
        <w:t>ë</w:t>
      </w:r>
      <w:r w:rsidRPr="005B78B0">
        <w:t>rkomb</w:t>
      </w:r>
      <w:r>
        <w:t>ë</w:t>
      </w:r>
      <w:r w:rsidRPr="005B78B0">
        <w:t>tare;</w:t>
      </w:r>
    </w:p>
    <w:p w:rsidR="000F0AAE" w:rsidRPr="005B78B0" w:rsidRDefault="000F0AAE" w:rsidP="00B40F96">
      <w:pPr>
        <w:pStyle w:val="Paragrafi"/>
      </w:pPr>
      <w:r w:rsidRPr="005B78B0">
        <w:t>d) Shkenca komunikimi.</w:t>
      </w:r>
    </w:p>
    <w:p w:rsidR="000F0AAE" w:rsidRPr="005B78B0" w:rsidRDefault="000F0AAE" w:rsidP="00B40F96">
      <w:pPr>
        <w:pStyle w:val="Paragrafi"/>
      </w:pPr>
      <w:r w:rsidRPr="005B78B0">
        <w:t>2. K</w:t>
      </w:r>
      <w:r>
        <w:t>ë</w:t>
      </w:r>
      <w:r w:rsidRPr="005B78B0">
        <w:t>to programe studimi do t</w:t>
      </w:r>
      <w:r>
        <w:t>ë</w:t>
      </w:r>
      <w:r w:rsidRPr="005B78B0">
        <w:t xml:space="preserve"> jen</w:t>
      </w:r>
      <w:r>
        <w:t>ë</w:t>
      </w:r>
      <w:r w:rsidRPr="005B78B0">
        <w:t xml:space="preserve"> t</w:t>
      </w:r>
      <w:r>
        <w:t>ë</w:t>
      </w:r>
      <w:r w:rsidRPr="005B78B0">
        <w:t xml:space="preserve"> nj</w:t>
      </w:r>
      <w:r>
        <w:t>ë</w:t>
      </w:r>
      <w:r w:rsidRPr="005B78B0">
        <w:t>jta me programet e studimit, q</w:t>
      </w:r>
      <w:r>
        <w:t>ë</w:t>
      </w:r>
      <w:r w:rsidRPr="005B78B0">
        <w:t xml:space="preserve"> shkolla e lart</w:t>
      </w:r>
      <w:r>
        <w:t>ë</w:t>
      </w:r>
      <w:r w:rsidR="000944D5">
        <w:t xml:space="preserve"> universitare private</w:t>
      </w:r>
      <w:r w:rsidRPr="005B78B0">
        <w:t xml:space="preserve"> “Kristal”, ofron, p</w:t>
      </w:r>
      <w:r>
        <w:t>ë</w:t>
      </w:r>
      <w:r w:rsidRPr="005B78B0">
        <w:t>rkat</w:t>
      </w:r>
      <w:r>
        <w:t>ë</w:t>
      </w:r>
      <w:r w:rsidRPr="005B78B0">
        <w:t>sisht, n</w:t>
      </w:r>
      <w:r>
        <w:t>ë</w:t>
      </w:r>
      <w:r w:rsidRPr="005B78B0">
        <w:t xml:space="preserve"> Fakultetin e Shkencave Politike dhe Sociale, n</w:t>
      </w:r>
      <w:r>
        <w:t>ë</w:t>
      </w:r>
      <w:r w:rsidRPr="005B78B0">
        <w:t xml:space="preserve"> Fakultetin e Drejt</w:t>
      </w:r>
      <w:r>
        <w:t>ë</w:t>
      </w:r>
      <w:r w:rsidRPr="005B78B0">
        <w:t>sis</w:t>
      </w:r>
      <w:r>
        <w:t>ë</w:t>
      </w:r>
      <w:r w:rsidRPr="005B78B0">
        <w:t xml:space="preserve"> dhe n</w:t>
      </w:r>
      <w:r>
        <w:t>ë</w:t>
      </w:r>
      <w:r w:rsidRPr="005B78B0">
        <w:t xml:space="preserve"> at</w:t>
      </w:r>
      <w:r>
        <w:t>ë</w:t>
      </w:r>
      <w:r w:rsidRPr="005B78B0">
        <w:t xml:space="preserve"> t</w:t>
      </w:r>
      <w:r>
        <w:t>ë</w:t>
      </w:r>
      <w:r w:rsidRPr="005B78B0">
        <w:t xml:space="preserve"> infermieris</w:t>
      </w:r>
      <w:r>
        <w:t>ë</w:t>
      </w:r>
      <w:r w:rsidRPr="005B78B0">
        <w:t>, n</w:t>
      </w:r>
      <w:r>
        <w:t>ë</w:t>
      </w:r>
      <w:r w:rsidRPr="005B78B0">
        <w:t xml:space="preserve"> selin</w:t>
      </w:r>
      <w:r>
        <w:t>ë</w:t>
      </w:r>
      <w:r w:rsidRPr="005B78B0">
        <w:t xml:space="preserve"> qendrore t</w:t>
      </w:r>
      <w:r>
        <w:t>ë</w:t>
      </w:r>
      <w:r w:rsidRPr="005B78B0">
        <w:t xml:space="preserve"> saj, n</w:t>
      </w:r>
      <w:r>
        <w:t>ë</w:t>
      </w:r>
      <w:r w:rsidRPr="005B78B0">
        <w:t xml:space="preserve"> Tiran</w:t>
      </w:r>
      <w:r>
        <w:t>ë</w:t>
      </w:r>
      <w:r w:rsidRPr="005B78B0">
        <w:t>. Ato do t</w:t>
      </w:r>
      <w:r>
        <w:t>ë</w:t>
      </w:r>
      <w:r w:rsidRPr="005B78B0">
        <w:t xml:space="preserve"> realizohen, p</w:t>
      </w:r>
      <w:r>
        <w:t>ë</w:t>
      </w:r>
      <w:r w:rsidRPr="005B78B0">
        <w:t>rkat</w:t>
      </w:r>
      <w:r>
        <w:t>ë</w:t>
      </w:r>
      <w:r w:rsidRPr="005B78B0">
        <w:t>sisht, me 180 kredite dhe koh</w:t>
      </w:r>
      <w:r>
        <w:t>ë</w:t>
      </w:r>
      <w:r w:rsidRPr="005B78B0">
        <w:t>zgjatja e tyre normale do t</w:t>
      </w:r>
      <w:r>
        <w:t>ë</w:t>
      </w:r>
      <w:r w:rsidRPr="005B78B0">
        <w:t xml:space="preserve"> jet</w:t>
      </w:r>
      <w:r>
        <w:t>ë</w:t>
      </w:r>
      <w:r w:rsidRPr="005B78B0">
        <w:t xml:space="preserve"> tri vite akademike. N</w:t>
      </w:r>
      <w:r>
        <w:t>ë</w:t>
      </w:r>
      <w:r w:rsidRPr="005B78B0">
        <w:t xml:space="preserve"> p</w:t>
      </w:r>
      <w:r>
        <w:t>ë</w:t>
      </w:r>
      <w:r w:rsidRPr="005B78B0">
        <w:t>rfundim t</w:t>
      </w:r>
      <w:r>
        <w:t>ë</w:t>
      </w:r>
      <w:r w:rsidRPr="005B78B0">
        <w:t xml:space="preserve"> programeve t</w:t>
      </w:r>
      <w:r>
        <w:t>ë</w:t>
      </w:r>
      <w:r w:rsidRPr="005B78B0">
        <w:t xml:space="preserve"> studimeve l</w:t>
      </w:r>
      <w:r>
        <w:t>ë</w:t>
      </w:r>
      <w:r w:rsidRPr="005B78B0">
        <w:t>shohet diploma e nivelit t</w:t>
      </w:r>
      <w:r>
        <w:t>ë</w:t>
      </w:r>
      <w:r w:rsidRPr="005B78B0">
        <w:t xml:space="preserve"> par</w:t>
      </w:r>
      <w:r>
        <w:t>ë</w:t>
      </w:r>
      <w:r w:rsidRPr="005B78B0">
        <w:t xml:space="preserve"> (DNP), n</w:t>
      </w:r>
      <w:r>
        <w:t>ë fushat e</w:t>
      </w:r>
      <w:r w:rsidRPr="005B78B0">
        <w:t xml:space="preserve"> arsimimit t</w:t>
      </w:r>
      <w:r>
        <w:t>ë</w:t>
      </w:r>
      <w:r w:rsidRPr="005B78B0">
        <w:t xml:space="preserve"> kryer.</w:t>
      </w:r>
    </w:p>
    <w:p w:rsidR="000F0AAE" w:rsidRPr="005B78B0" w:rsidRDefault="000F0AAE" w:rsidP="00B40F96">
      <w:pPr>
        <w:pStyle w:val="Paragrafi"/>
      </w:pPr>
      <w:r w:rsidRPr="005B78B0">
        <w:t>3. Ngarkohet shkolla e lart</w:t>
      </w:r>
      <w:r>
        <w:t>ë universitare private</w:t>
      </w:r>
      <w:r w:rsidRPr="005B78B0">
        <w:t xml:space="preserve"> “Kristal”, q</w:t>
      </w:r>
      <w:r>
        <w:t>ë</w:t>
      </w:r>
      <w:r w:rsidRPr="005B78B0">
        <w:t>, p</w:t>
      </w:r>
      <w:r>
        <w:t>ë</w:t>
      </w:r>
      <w:r w:rsidRPr="005B78B0">
        <w:t>r çdo program studimi, t</w:t>
      </w:r>
      <w:r>
        <w:t>ë</w:t>
      </w:r>
      <w:r w:rsidRPr="005B78B0">
        <w:t xml:space="preserve"> siguroj</w:t>
      </w:r>
      <w:r>
        <w:t>ë</w:t>
      </w:r>
      <w:r w:rsidRPr="005B78B0">
        <w:t>, n</w:t>
      </w:r>
      <w:r>
        <w:t>ë</w:t>
      </w:r>
      <w:r w:rsidRPr="005B78B0">
        <w:t>p</w:t>
      </w:r>
      <w:r>
        <w:t>ë</w:t>
      </w:r>
      <w:r w:rsidRPr="005B78B0">
        <w:t>rmjet marr</w:t>
      </w:r>
      <w:r>
        <w:t>ë</w:t>
      </w:r>
      <w:r w:rsidRPr="005B78B0">
        <w:t>dh</w:t>
      </w:r>
      <w:r>
        <w:t>ë</w:t>
      </w:r>
      <w:r w:rsidRPr="005B78B0">
        <w:t>nieve kontraktuale, zhvillimin e disa prej disiplinave kryesore formuese t</w:t>
      </w:r>
      <w:r>
        <w:t>ë</w:t>
      </w:r>
      <w:r w:rsidRPr="005B78B0">
        <w:t xml:space="preserve"> specialitetit, pas vitit t</w:t>
      </w:r>
      <w:r>
        <w:t>ë</w:t>
      </w:r>
      <w:r w:rsidRPr="005B78B0">
        <w:t xml:space="preserve"> par</w:t>
      </w:r>
      <w:r>
        <w:t>ë</w:t>
      </w:r>
      <w:r w:rsidRPr="005B78B0">
        <w:t>, nga nj</w:t>
      </w:r>
      <w:r>
        <w:t>ë</w:t>
      </w:r>
      <w:r w:rsidRPr="005B78B0">
        <w:t xml:space="preserve"> personel akademik i huaj, me kualifikimin e nevojsh</w:t>
      </w:r>
      <w:r>
        <w:t>ë</w:t>
      </w:r>
      <w:r w:rsidRPr="005B78B0">
        <w:t>m.</w:t>
      </w:r>
    </w:p>
    <w:p w:rsidR="000F0AAE" w:rsidRPr="005B78B0" w:rsidRDefault="000F0AAE" w:rsidP="00B40F96">
      <w:pPr>
        <w:pStyle w:val="Paragrafi"/>
      </w:pPr>
      <w:r w:rsidRPr="005B78B0">
        <w:t>4. Shkolla e lart</w:t>
      </w:r>
      <w:r>
        <w:t>ë universitare private</w:t>
      </w:r>
      <w:r w:rsidRPr="005B78B0">
        <w:t xml:space="preserve"> “Kristal”, do ta filloj</w:t>
      </w:r>
      <w:r>
        <w:t>ë</w:t>
      </w:r>
      <w:r w:rsidRPr="005B78B0">
        <w:t xml:space="preserve"> veprimtarin</w:t>
      </w:r>
      <w:r>
        <w:t>ë</w:t>
      </w:r>
      <w:r w:rsidRPr="005B78B0">
        <w:t xml:space="preserve"> m</w:t>
      </w:r>
      <w:r>
        <w:t>ë</w:t>
      </w:r>
      <w:r w:rsidRPr="005B78B0">
        <w:t>simore p</w:t>
      </w:r>
      <w:r>
        <w:t>ë</w:t>
      </w:r>
      <w:r w:rsidRPr="005B78B0">
        <w:t>r programet e studimit, t</w:t>
      </w:r>
      <w:r>
        <w:t>ë</w:t>
      </w:r>
      <w:r w:rsidRPr="005B78B0">
        <w:t xml:space="preserve"> p</w:t>
      </w:r>
      <w:r>
        <w:t>ë</w:t>
      </w:r>
      <w:r w:rsidRPr="005B78B0">
        <w:t>rcaktuara n</w:t>
      </w:r>
      <w:r>
        <w:t>ë</w:t>
      </w:r>
      <w:r w:rsidRPr="005B78B0">
        <w:t xml:space="preserve"> pik</w:t>
      </w:r>
      <w:r>
        <w:t>ën 2</w:t>
      </w:r>
      <w:r w:rsidRPr="005B78B0">
        <w:t xml:space="preserve"> t</w:t>
      </w:r>
      <w:r>
        <w:t>ë</w:t>
      </w:r>
      <w:r w:rsidRPr="005B78B0">
        <w:t xml:space="preserve"> k</w:t>
      </w:r>
      <w:r>
        <w:t>ë</w:t>
      </w:r>
      <w:r w:rsidRPr="005B78B0">
        <w:t>tij vendimi, pasi t</w:t>
      </w:r>
      <w:r>
        <w:t>ë</w:t>
      </w:r>
      <w:r w:rsidRPr="005B78B0">
        <w:t xml:space="preserve"> ket</w:t>
      </w:r>
      <w:r>
        <w:t>ë</w:t>
      </w:r>
      <w:r w:rsidRPr="005B78B0">
        <w:t xml:space="preserve"> marr</w:t>
      </w:r>
      <w:r>
        <w:t>ë</w:t>
      </w:r>
      <w:r w:rsidRPr="005B78B0">
        <w:t>, jo m</w:t>
      </w:r>
      <w:r>
        <w:t>ë</w:t>
      </w:r>
      <w:r w:rsidRPr="005B78B0">
        <w:t xml:space="preserve"> von</w:t>
      </w:r>
      <w:r>
        <w:t>ë</w:t>
      </w:r>
      <w:r w:rsidRPr="005B78B0">
        <w:t xml:space="preserve"> se dy jav</w:t>
      </w:r>
      <w:r>
        <w:t>ë</w:t>
      </w:r>
      <w:r w:rsidRPr="005B78B0">
        <w:t xml:space="preserve"> para fillimit t</w:t>
      </w:r>
      <w:r>
        <w:t>ë</w:t>
      </w:r>
      <w:r w:rsidRPr="005B78B0">
        <w:t xml:space="preserve"> veprimtaris</w:t>
      </w:r>
      <w:r>
        <w:t>ë</w:t>
      </w:r>
      <w:r w:rsidRPr="005B78B0">
        <w:t xml:space="preserve"> m</w:t>
      </w:r>
      <w:r>
        <w:t>ë</w:t>
      </w:r>
      <w:r w:rsidRPr="005B78B0">
        <w:t>simore, lejen p</w:t>
      </w:r>
      <w:r>
        <w:t>ë</w:t>
      </w:r>
      <w:r w:rsidRPr="005B78B0">
        <w:t>rkat</w:t>
      </w:r>
      <w:r>
        <w:t>ë</w:t>
      </w:r>
      <w:r w:rsidRPr="005B78B0">
        <w:t>se nga Ministri i Arsimit dhe Shkenc</w:t>
      </w:r>
      <w:r>
        <w:t>ë</w:t>
      </w:r>
      <w:r w:rsidRPr="005B78B0">
        <w:t>s.</w:t>
      </w:r>
    </w:p>
    <w:p w:rsidR="000F0AAE" w:rsidRPr="005B78B0" w:rsidRDefault="000F0AAE" w:rsidP="00B40F96">
      <w:pPr>
        <w:pStyle w:val="Paragrafi"/>
      </w:pPr>
      <w:r w:rsidRPr="005B78B0">
        <w:t>Ministri e l</w:t>
      </w:r>
      <w:r>
        <w:t>ë</w:t>
      </w:r>
      <w:r w:rsidRPr="005B78B0">
        <w:t>shon lejen pasi vler</w:t>
      </w:r>
      <w:r>
        <w:t>ë</w:t>
      </w:r>
      <w:r w:rsidRPr="005B78B0">
        <w:t>son se institucioni m</w:t>
      </w:r>
      <w:r>
        <w:t>ë</w:t>
      </w:r>
      <w:r w:rsidRPr="005B78B0">
        <w:t>simor ka p</w:t>
      </w:r>
      <w:r>
        <w:t>ë</w:t>
      </w:r>
      <w:r w:rsidRPr="005B78B0">
        <w:t>rmbushur angazhimet e deklaruara, n</w:t>
      </w:r>
      <w:r>
        <w:t>ë</w:t>
      </w:r>
      <w:r w:rsidRPr="005B78B0">
        <w:t xml:space="preserve"> p</w:t>
      </w:r>
      <w:r>
        <w:t>ë</w:t>
      </w:r>
      <w:r w:rsidRPr="005B78B0">
        <w:t>rputhje me udh</w:t>
      </w:r>
      <w:r>
        <w:t>ë</w:t>
      </w:r>
      <w:r w:rsidRPr="005B78B0">
        <w:t>zimin e tij p</w:t>
      </w:r>
      <w:r>
        <w:t>ë</w:t>
      </w:r>
      <w:r w:rsidRPr="005B78B0">
        <w:t>r k</w:t>
      </w:r>
      <w:r>
        <w:t>ë</w:t>
      </w:r>
      <w:r w:rsidRPr="005B78B0">
        <w:t>t</w:t>
      </w:r>
      <w:r>
        <w:t>ë</w:t>
      </w:r>
      <w:r w:rsidRPr="005B78B0">
        <w:t xml:space="preserve"> q</w:t>
      </w:r>
      <w:r>
        <w:t>ë</w:t>
      </w:r>
      <w:r w:rsidRPr="005B78B0">
        <w:t>llim.</w:t>
      </w:r>
    </w:p>
    <w:p w:rsidR="000F0AAE" w:rsidRPr="005B78B0" w:rsidRDefault="000F0AAE" w:rsidP="00B40F96">
      <w:pPr>
        <w:pStyle w:val="Paragrafi"/>
      </w:pPr>
      <w:r w:rsidRPr="005B78B0">
        <w:t>5. Ndryshimet n</w:t>
      </w:r>
      <w:r>
        <w:t>ë</w:t>
      </w:r>
      <w:r w:rsidRPr="005B78B0">
        <w:t xml:space="preserve"> vendndodhje, forma studimi, plane dhe programe, si dhe elemente t</w:t>
      </w:r>
      <w:r>
        <w:t>ë</w:t>
      </w:r>
      <w:r w:rsidRPr="005B78B0">
        <w:t xml:space="preserve"> tjera, t</w:t>
      </w:r>
      <w:r>
        <w:t>ë</w:t>
      </w:r>
      <w:r w:rsidRPr="005B78B0">
        <w:t xml:space="preserve"> miratuara, b</w:t>
      </w:r>
      <w:r>
        <w:t>ë</w:t>
      </w:r>
      <w:r w:rsidRPr="005B78B0">
        <w:t>hen pas miratimit nga Ministria e Arsimit dhe Shkenc</w:t>
      </w:r>
      <w:r>
        <w:t>ë</w:t>
      </w:r>
      <w:r w:rsidRPr="005B78B0">
        <w:t>s.</w:t>
      </w:r>
    </w:p>
    <w:p w:rsidR="000F0AAE" w:rsidRPr="005B78B0" w:rsidRDefault="000F0AAE" w:rsidP="00B40F96">
      <w:pPr>
        <w:pStyle w:val="Paragrafi"/>
      </w:pPr>
      <w:r w:rsidRPr="005B78B0">
        <w:t>6. Filiali i shkoll</w:t>
      </w:r>
      <w:r>
        <w:t>ë</w:t>
      </w:r>
      <w:r w:rsidRPr="005B78B0">
        <w:t>s s</w:t>
      </w:r>
      <w:r>
        <w:t>ë</w:t>
      </w:r>
      <w:r w:rsidRPr="005B78B0">
        <w:t xml:space="preserve"> lart</w:t>
      </w:r>
      <w:r>
        <w:t>ë universitare private “Kristal”</w:t>
      </w:r>
      <w:r w:rsidRPr="005B78B0">
        <w:t xml:space="preserve"> n</w:t>
      </w:r>
      <w:r>
        <w:t>ë</w:t>
      </w:r>
      <w:r w:rsidRPr="005B78B0">
        <w:t xml:space="preserve"> Korç</w:t>
      </w:r>
      <w:r>
        <w:t>ë</w:t>
      </w:r>
      <w:r w:rsidRPr="005B78B0">
        <w:t>, duhet t’i n</w:t>
      </w:r>
      <w:r>
        <w:t>ë</w:t>
      </w:r>
      <w:r w:rsidRPr="005B78B0">
        <w:t>nshtrohet procesit t</w:t>
      </w:r>
      <w:r>
        <w:t>ë</w:t>
      </w:r>
      <w:r w:rsidRPr="005B78B0">
        <w:t xml:space="preserve"> akreditimit institucional dhe t</w:t>
      </w:r>
      <w:r>
        <w:t>ë</w:t>
      </w:r>
      <w:r w:rsidRPr="005B78B0">
        <w:t xml:space="preserve"> programeve t</w:t>
      </w:r>
      <w:r>
        <w:t>ë</w:t>
      </w:r>
      <w:r w:rsidRPr="005B78B0">
        <w:t xml:space="preserve"> studimit, brenda afateve t</w:t>
      </w:r>
      <w:r>
        <w:t>ë</w:t>
      </w:r>
      <w:r w:rsidRPr="005B78B0">
        <w:t xml:space="preserve"> p</w:t>
      </w:r>
      <w:r>
        <w:t>ë</w:t>
      </w:r>
      <w:r w:rsidRPr="005B78B0">
        <w:t>rcaktuara n</w:t>
      </w:r>
      <w:r>
        <w:t>ë</w:t>
      </w:r>
      <w:r w:rsidRPr="005B78B0">
        <w:t xml:space="preserve"> ligjin n</w:t>
      </w:r>
      <w:r>
        <w:t>ë</w:t>
      </w:r>
      <w:r w:rsidRPr="005B78B0">
        <w:t xml:space="preserve"> fuqi.</w:t>
      </w:r>
    </w:p>
    <w:p w:rsidR="000F0AAE" w:rsidRPr="005B78B0" w:rsidRDefault="000F0AAE" w:rsidP="00B40F96">
      <w:pPr>
        <w:pStyle w:val="Paragrafi"/>
      </w:pPr>
      <w:r w:rsidRPr="005B78B0">
        <w:t>7. Ngarkohet Ministria e Arsimit dhe Shkenc</w:t>
      </w:r>
      <w:r>
        <w:t>ë</w:t>
      </w:r>
      <w:r w:rsidRPr="005B78B0">
        <w:t>s p</w:t>
      </w:r>
      <w:r>
        <w:t>ë</w:t>
      </w:r>
      <w:r w:rsidRPr="005B78B0">
        <w:t>r kontrollin periodik t</w:t>
      </w:r>
      <w:r>
        <w:t>ë</w:t>
      </w:r>
      <w:r w:rsidRPr="005B78B0">
        <w:t xml:space="preserve"> ligjshm</w:t>
      </w:r>
      <w:r>
        <w:t>ë</w:t>
      </w:r>
      <w:r w:rsidRPr="005B78B0">
        <w:t>ris</w:t>
      </w:r>
      <w:r>
        <w:t>ë</w:t>
      </w:r>
      <w:r w:rsidRPr="005B78B0">
        <w:t xml:space="preserve"> n</w:t>
      </w:r>
      <w:r>
        <w:t>ë</w:t>
      </w:r>
      <w:r w:rsidRPr="005B78B0">
        <w:t xml:space="preserve"> institucion dhe p</w:t>
      </w:r>
      <w:r>
        <w:t>ë</w:t>
      </w:r>
      <w:r w:rsidRPr="005B78B0">
        <w:t>r zbatimin e k</w:t>
      </w:r>
      <w:r>
        <w:t>ë</w:t>
      </w:r>
      <w:r w:rsidRPr="005B78B0">
        <w:t>tij vendimi.</w:t>
      </w:r>
    </w:p>
    <w:p w:rsidR="000F0AAE" w:rsidRPr="005B78B0" w:rsidRDefault="000F0AAE" w:rsidP="00B40F96">
      <w:pPr>
        <w:pStyle w:val="Paragrafi"/>
      </w:pPr>
      <w:r w:rsidRPr="005B78B0">
        <w:t>Ky vendim hyn n</w:t>
      </w:r>
      <w:r>
        <w:t>ë</w:t>
      </w:r>
      <w:r w:rsidRPr="005B78B0">
        <w:t xml:space="preserve"> fuqi pas botimit n</w:t>
      </w:r>
      <w:r>
        <w:t>ë</w:t>
      </w:r>
      <w:r w:rsidRPr="005B78B0">
        <w:t xml:space="preserve"> Fletoren Zyrtare.</w:t>
      </w: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 xml:space="preserve">Sali Berisha </w:t>
      </w: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Nr.60, dat</w:t>
      </w:r>
      <w:r>
        <w:t>ë</w:t>
      </w:r>
      <w:r w:rsidRPr="005B78B0">
        <w:t xml:space="preserve"> 21.1.2009</w:t>
      </w:r>
    </w:p>
    <w:p w:rsidR="000F0AAE" w:rsidRPr="005B78B0" w:rsidRDefault="000F0AAE" w:rsidP="00B40F96">
      <w:pPr>
        <w:pStyle w:val="Paragrafi"/>
      </w:pPr>
    </w:p>
    <w:p w:rsidR="00B1053D" w:rsidRDefault="000F0AAE" w:rsidP="00B40F96">
      <w:pPr>
        <w:pStyle w:val="Titulli"/>
        <w:keepNext w:val="0"/>
      </w:pPr>
      <w:r w:rsidRPr="005B78B0">
        <w:t xml:space="preserve">PËR REALIZIMIN SHËRBIMIT FINANCIAR TË LETËRKREDISË, NË FAVOR TË OPERATORIT TË SISTEMIT TË SHPËRNDARJES, NË PROCESIN E PRIVATIZIMIT </w:t>
      </w:r>
    </w:p>
    <w:p w:rsidR="000F0AAE" w:rsidRPr="005B78B0" w:rsidRDefault="000F0AAE" w:rsidP="00B40F96">
      <w:pPr>
        <w:pStyle w:val="Titulli"/>
        <w:keepNext w:val="0"/>
      </w:pPr>
      <w:r w:rsidRPr="005B78B0">
        <w:t>TË TIJ</w:t>
      </w:r>
    </w:p>
    <w:p w:rsidR="000F0AAE" w:rsidRPr="005B78B0" w:rsidRDefault="000F0AAE" w:rsidP="00B40F96">
      <w:pPr>
        <w:pStyle w:val="Paragrafi"/>
      </w:pPr>
    </w:p>
    <w:p w:rsidR="000F0AAE" w:rsidRPr="005B78B0" w:rsidRDefault="000F0AAE" w:rsidP="00B40F96">
      <w:pPr>
        <w:pStyle w:val="Paragrafi"/>
      </w:pPr>
      <w:r w:rsidRPr="005B78B0">
        <w:t>Në mbështetje të nenit 10</w:t>
      </w:r>
      <w:r>
        <w:t>0 të Kushtetutës dhe të nenit 7</w:t>
      </w:r>
      <w:r w:rsidRPr="005B78B0">
        <w:t xml:space="preserve"> të ligjit nr.96</w:t>
      </w:r>
      <w:r>
        <w:t>43, datë 20.11.2006</w:t>
      </w:r>
      <w:r w:rsidRPr="005B78B0">
        <w:t xml:space="preserve"> </w:t>
      </w:r>
      <w:r>
        <w:t>“</w:t>
      </w:r>
      <w:r w:rsidRPr="005B78B0">
        <w:t>Për prokurimin publik”, të ndryshuar, me propozimin e Ministrit të Financave,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w:t>
      </w:r>
      <w:r>
        <w:t>I</w:t>
      </w:r>
      <w:r w:rsidRPr="005B78B0">
        <w:t>:</w:t>
      </w:r>
    </w:p>
    <w:p w:rsidR="000F0AAE" w:rsidRPr="005B78B0" w:rsidRDefault="000F0AAE" w:rsidP="00B40F96">
      <w:pPr>
        <w:pStyle w:val="Paragrafi"/>
      </w:pPr>
    </w:p>
    <w:p w:rsidR="000F0AAE" w:rsidRPr="005B78B0" w:rsidRDefault="000F0AAE" w:rsidP="00B40F96">
      <w:pPr>
        <w:pStyle w:val="Paragrafi"/>
      </w:pPr>
      <w:r w:rsidRPr="005B78B0">
        <w:t>1. Shërbim financiar, në kuptim të këtij vendimi, është letërkredia, e nxjerrë nga banka, agjente për Operatorin e Sistemit të Shpërndarjes, si pjesë e transanksionit financiar të marrëveshjes së garancisë pjesore të riskut, që do të lidhet ndërmjet Republikës së Shqipërisë dhe Bankës Botërore për Rindërtim dhe Zhvillim (IBRD).</w:t>
      </w:r>
    </w:p>
    <w:p w:rsidR="004F7268" w:rsidRPr="005B78B0" w:rsidRDefault="000F0AAE" w:rsidP="00F836EA">
      <w:pPr>
        <w:pStyle w:val="Paragrafi"/>
      </w:pPr>
      <w:r w:rsidRPr="005B78B0">
        <w:t>2. Procedura e realizimit të këtij shërbimi financiar do të bëhet në baza konkurruese, sipas vlerësimit të kryer nga Ministria e Financave dhe të pranuar nga Banka Botërore.</w:t>
      </w:r>
    </w:p>
    <w:p w:rsidR="000F0AAE" w:rsidRPr="005B78B0" w:rsidRDefault="000F0AAE" w:rsidP="00B40F96">
      <w:pPr>
        <w:pStyle w:val="Paragrafi"/>
      </w:pPr>
      <w:r w:rsidRPr="005B78B0">
        <w:t>3. Ngarkohet Ministria e Financave për përgatitjen e listës së bankave, që do të marrin pjesë në këtë konkurrim, dhe të kërkesës për propozim, për realizimin e këtij procesi.</w:t>
      </w:r>
    </w:p>
    <w:p w:rsidR="000F0AAE" w:rsidRPr="005B78B0" w:rsidRDefault="000F0AAE" w:rsidP="00B40F96">
      <w:pPr>
        <w:pStyle w:val="Paragrafi"/>
      </w:pPr>
      <w:r w:rsidRPr="005B78B0">
        <w:t>Ky vendim hyn në fuqi menjëherë dhe botohet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Nr.61,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DISA NDRYSHIME E SHTESA NË VENDIMIN NR.558, DATË 16.8.2</w:t>
      </w:r>
      <w:r>
        <w:t>006, TË KËSHILLIT TË MINISTRAVE</w:t>
      </w:r>
      <w:r w:rsidRPr="005B78B0">
        <w:t xml:space="preserve"> “PËR PAGAT E P</w:t>
      </w:r>
      <w:smartTag w:uri="urn:schemas-microsoft-com:office:smarttags" w:element="stockticker">
        <w:r w:rsidRPr="005B78B0">
          <w:t>UNO</w:t>
        </w:r>
      </w:smartTag>
      <w:r w:rsidRPr="005B78B0">
        <w:t>NJËSVE TË POLICISË SË SHTETIT, TË SHËRBIMIT TË KONTROLLIT TË BRENDSHËM DHE INSPEKTIMIT TË PËRGJITHSHËM, NË MINISTRINË E BRENDSHME”</w:t>
      </w:r>
    </w:p>
    <w:p w:rsidR="000F0AAE" w:rsidRPr="005B78B0" w:rsidRDefault="000F0AAE" w:rsidP="00B40F96">
      <w:pPr>
        <w:pStyle w:val="Paragrafi"/>
      </w:pPr>
    </w:p>
    <w:p w:rsidR="000F0AAE" w:rsidRPr="005B78B0" w:rsidRDefault="000F0AAE" w:rsidP="00B40F96">
      <w:pPr>
        <w:pStyle w:val="Paragrafi"/>
      </w:pPr>
      <w:r w:rsidRPr="005B78B0">
        <w:t>Në mbështetje të nenit 1</w:t>
      </w:r>
      <w:r>
        <w:t>00 të Kushtetutës, të nenit 5/1</w:t>
      </w:r>
      <w:r w:rsidRPr="005B78B0">
        <w:t xml:space="preserve"> të</w:t>
      </w:r>
      <w:r>
        <w:t xml:space="preserve"> ligjit nr.8487, datë 13.5.1999</w:t>
      </w:r>
      <w:r w:rsidRPr="005B78B0">
        <w:t xml:space="preserve"> “Për kompetencat për caktimin e pagave të punës”, të ndryshuar, dhe të l</w:t>
      </w:r>
      <w:r>
        <w:t>igjit nr.10</w:t>
      </w:r>
      <w:r w:rsidR="00F35685">
        <w:t xml:space="preserve"> </w:t>
      </w:r>
      <w:r>
        <w:t>025, datë 27.11.2008</w:t>
      </w:r>
      <w:r w:rsidRPr="005B78B0">
        <w:t xml:space="preserve"> “Për buxhetin e vitit 2009”, me propozimin e Ministrit të Brendshëm dhe të Ministrit të Financave,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w:t>
      </w:r>
      <w:r>
        <w:t>I</w:t>
      </w:r>
      <w:r w:rsidRPr="005B78B0">
        <w:t>:</w:t>
      </w:r>
    </w:p>
    <w:p w:rsidR="000F0AAE" w:rsidRPr="005B78B0" w:rsidRDefault="000F0AAE" w:rsidP="00B40F96">
      <w:pPr>
        <w:pStyle w:val="Paragrafi"/>
      </w:pPr>
    </w:p>
    <w:p w:rsidR="000F0AAE" w:rsidRPr="005B78B0" w:rsidRDefault="000F0AAE" w:rsidP="00B40F96">
      <w:pPr>
        <w:pStyle w:val="Paragrafi"/>
      </w:pPr>
      <w:r w:rsidRPr="005B78B0">
        <w:t xml:space="preserve">1. Në </w:t>
      </w:r>
      <w:r>
        <w:t>vendimin nr.558, datë 16.8.2006</w:t>
      </w:r>
      <w:r w:rsidRPr="005B78B0">
        <w:t xml:space="preserve"> të Këshillit të Ministrave, bëhen këto ndryshime:</w:t>
      </w:r>
    </w:p>
    <w:p w:rsidR="000F0AAE" w:rsidRPr="005B78B0" w:rsidRDefault="000F0AAE" w:rsidP="00B40F96">
      <w:pPr>
        <w:pStyle w:val="Paragrafi"/>
      </w:pPr>
      <w:r w:rsidRPr="005B78B0">
        <w:t>a) Titulli i vendimit ndryshohet, si më poshtë vijon:</w:t>
      </w:r>
    </w:p>
    <w:p w:rsidR="000F0AAE" w:rsidRPr="005B78B0" w:rsidRDefault="000F0AAE" w:rsidP="00B40F96">
      <w:pPr>
        <w:pStyle w:val="Paragrafi"/>
      </w:pPr>
      <w:r w:rsidRPr="005B78B0">
        <w:t>“Për pagat e punonjësve të Shërbimit të Kontrollit të Brendshëm dhe të Inspektimit të Përgjithshëm, në Ministrinë e Brendshme”.</w:t>
      </w:r>
    </w:p>
    <w:p w:rsidR="000F0AAE" w:rsidRPr="005B78B0" w:rsidRDefault="000F0AAE" w:rsidP="00B40F96">
      <w:pPr>
        <w:pStyle w:val="Paragrafi"/>
      </w:pPr>
      <w:r w:rsidRPr="005B78B0">
        <w:t>b) Pika 1 ndryshohet, si më poshtë vijon:</w:t>
      </w:r>
    </w:p>
    <w:p w:rsidR="00C148AC" w:rsidRPr="005B78B0" w:rsidRDefault="000F0AAE" w:rsidP="00F836EA">
      <w:pPr>
        <w:pStyle w:val="Paragrafi"/>
      </w:pPr>
      <w:r w:rsidRPr="005B78B0">
        <w:t>“1.  Struktura dhe nivelet e pagave për punonjësit e Shërbimit të Kontrollit të Brendshëm dhe të Inspektimit të Përgjithshëm, të jenë sipas lidhjes nr.1, që i bashkëlidhet këtij vendimi dhe është pjesë përbërëse e tij.”.</w:t>
      </w:r>
    </w:p>
    <w:p w:rsidR="000F0AAE" w:rsidRPr="005B78B0" w:rsidRDefault="000F0AAE" w:rsidP="00B40F96">
      <w:pPr>
        <w:pStyle w:val="Paragrafi"/>
      </w:pPr>
      <w:r w:rsidRPr="005B78B0">
        <w:t>c) Pika 3 ndryshohet, si më poshtë vijon:</w:t>
      </w:r>
    </w:p>
    <w:p w:rsidR="000F0AAE" w:rsidRDefault="000F0AAE" w:rsidP="00B40F96">
      <w:pPr>
        <w:pStyle w:val="Paragrafi"/>
      </w:pPr>
      <w:r w:rsidRPr="005B78B0">
        <w:t>“3. Shtesa për natyrë të veçantë</w:t>
      </w:r>
      <w:r>
        <w:t xml:space="preserve"> pune e shërbimi (kolonat 4 e 5</w:t>
      </w:r>
      <w:r w:rsidRPr="005B78B0">
        <w:t xml:space="preserve"> të lidhjes nr.1) jepet sipas funksioneve, të përcaktuara në këtë lidhje.”.</w:t>
      </w:r>
    </w:p>
    <w:p w:rsidR="00F836EA" w:rsidRPr="005B78B0" w:rsidRDefault="00F836EA" w:rsidP="00B40F96">
      <w:pPr>
        <w:pStyle w:val="Paragrafi"/>
      </w:pPr>
    </w:p>
    <w:p w:rsidR="000F0AAE" w:rsidRPr="005B78B0" w:rsidRDefault="000F0AAE" w:rsidP="00B40F96">
      <w:pPr>
        <w:pStyle w:val="Paragrafi"/>
      </w:pPr>
      <w:r w:rsidRPr="005B78B0">
        <w:t>ç)  Pas pikës 5 shtohet pika 6, me këtë përmbajtje:</w:t>
      </w:r>
    </w:p>
    <w:p w:rsidR="000F0AAE" w:rsidRPr="005B78B0" w:rsidRDefault="000F0AAE" w:rsidP="00B40F96">
      <w:pPr>
        <w:pStyle w:val="Paragrafi"/>
      </w:pPr>
      <w:r w:rsidRPr="005B78B0">
        <w:t>“6. “Specialistët, përgjegjësit e sektorit apo drejtorët e shërbimit të Kontrollit të Brendshëm dhe të Inspektimit të Përgj</w:t>
      </w:r>
      <w:r w:rsidR="0098080A">
        <w:t>ithshëm, të cilët punojnë në pozic</w:t>
      </w:r>
      <w:r w:rsidRPr="005B78B0">
        <w:t xml:space="preserve">ione, që lidhen me procesin e informatizimit të veprimtarisë së këtyre drejtorive dhe kërkojnë, në mënyrë të detyrueshme, arsimin e lartë, në degët “Inxhinieri elektronike” apo “Informatikë”, përfitojnë një shtesë, për kushte pune, prej 10 000 (dhjetë mijë) lekësh mbi pagën mujore, të gradës përkatëse. Zbatimi i kësaj shtese, për pozicionet konkrete, bëhet pas miratimit paraprak të Departamentit të Administratës Publike dhe Ministrisë së Financave, sipas përshkrimit të pozicioneve </w:t>
      </w:r>
      <w:r>
        <w:t>të punës.”</w:t>
      </w:r>
      <w:r w:rsidRPr="005B78B0">
        <w:t>.</w:t>
      </w:r>
    </w:p>
    <w:p w:rsidR="000F0AAE" w:rsidRPr="005B78B0" w:rsidRDefault="000F0AAE" w:rsidP="00B40F96">
      <w:pPr>
        <w:pStyle w:val="Paragrafi"/>
      </w:pPr>
      <w:r w:rsidRPr="005B78B0">
        <w:t>d) Pikat 5 e 6 numërtohen, përkatësisht, 7 e 8.</w:t>
      </w:r>
    </w:p>
    <w:p w:rsidR="000F0AAE" w:rsidRPr="005B78B0" w:rsidRDefault="000F0AAE" w:rsidP="00B40F96">
      <w:pPr>
        <w:pStyle w:val="Paragrafi"/>
      </w:pPr>
      <w:r w:rsidRPr="005B78B0">
        <w:t>2. Efektet financiare, që rrjedhin nga zbatimi i këtij vendimi, për vitin 2009 do të përballohen nga fondet e miratuara për Ministrinë e Brendshme, në buxhetin e vitit 2009.</w:t>
      </w:r>
    </w:p>
    <w:p w:rsidR="000F0AAE" w:rsidRPr="005B78B0" w:rsidRDefault="000F0AAE" w:rsidP="00B40F96">
      <w:pPr>
        <w:pStyle w:val="Paragrafi"/>
      </w:pPr>
      <w:r w:rsidRPr="005B78B0">
        <w:t>3. Ngarkohet Ministri i Brendshëm për zbatimin e këtij zbatimi.</w:t>
      </w:r>
    </w:p>
    <w:p w:rsidR="000F0AAE" w:rsidRPr="005B78B0" w:rsidRDefault="000F0AAE" w:rsidP="00B40F96">
      <w:pPr>
        <w:pStyle w:val="Paragrafi"/>
      </w:pPr>
      <w:r w:rsidRPr="005B78B0">
        <w:t>Ky vendim hyn në fuqi pas botimit në Fletoren Zyrtare dhe i shtrin efektet financiare nga data 1 korrik 2008.</w:t>
      </w:r>
    </w:p>
    <w:p w:rsidR="000F0AAE" w:rsidRDefault="000F0AAE" w:rsidP="00B40F96">
      <w:pPr>
        <w:pStyle w:val="Paragrafi"/>
      </w:pPr>
    </w:p>
    <w:p w:rsidR="000F0AAE" w:rsidRDefault="000F0AAE" w:rsidP="00B40F96">
      <w:pPr>
        <w:pStyle w:val="Autoriteti"/>
        <w:keepNext w:val="0"/>
      </w:pPr>
      <w:r>
        <w:t>KRYEMINISTRI</w:t>
      </w:r>
    </w:p>
    <w:p w:rsidR="000F0AAE" w:rsidRDefault="000F0AAE" w:rsidP="00B40F96">
      <w:pPr>
        <w:pStyle w:val="AutoritetiEmer"/>
      </w:pPr>
      <w:r>
        <w:t>Sali Berisha</w:t>
      </w:r>
    </w:p>
    <w:p w:rsidR="003A3FA1" w:rsidRDefault="003A3FA1" w:rsidP="007440E7">
      <w:pPr>
        <w:pStyle w:val="Paragrafi"/>
        <w:ind w:firstLine="0"/>
      </w:pPr>
    </w:p>
    <w:p w:rsidR="000F0AAE" w:rsidRPr="005B78B0" w:rsidRDefault="000F0AAE" w:rsidP="00B40F96">
      <w:pPr>
        <w:pStyle w:val="Paragrafi"/>
      </w:pPr>
    </w:p>
    <w:p w:rsidR="000F0AAE" w:rsidRDefault="000F0AAE" w:rsidP="00B40F96">
      <w:pPr>
        <w:pStyle w:val="Paragrafi"/>
      </w:pPr>
      <w:r>
        <w:t xml:space="preserve">                                                                                         </w:t>
      </w:r>
      <w:r w:rsidR="00FE1E7F">
        <w:tab/>
      </w:r>
      <w:r>
        <w:t>Lidhja nr.1</w:t>
      </w:r>
    </w:p>
    <w:p w:rsidR="007440E7" w:rsidRDefault="007440E7" w:rsidP="00B40F96">
      <w:pPr>
        <w:pStyle w:val="Paragrafi"/>
      </w:pPr>
    </w:p>
    <w:p w:rsidR="000F0AAE" w:rsidRDefault="000F0AAE" w:rsidP="00B40F96">
      <w:pPr>
        <w:pStyle w:val="TitulliTitull"/>
        <w:keepNext w:val="0"/>
      </w:pPr>
      <w:r w:rsidRPr="005B78B0">
        <w:t>Strukturat dhe nivelet e pagave p</w:t>
      </w:r>
      <w:r>
        <w:t>ë</w:t>
      </w:r>
      <w:r w:rsidRPr="005B78B0">
        <w:t>r punonj</w:t>
      </w:r>
      <w:r>
        <w:t>ë</w:t>
      </w:r>
      <w:r w:rsidRPr="005B78B0">
        <w:t>sit e Sh</w:t>
      </w:r>
      <w:r>
        <w:t>ë</w:t>
      </w:r>
      <w:r w:rsidRPr="005B78B0">
        <w:t>rbimit t</w:t>
      </w:r>
      <w:r>
        <w:t>ë</w:t>
      </w:r>
      <w:r w:rsidRPr="005B78B0">
        <w:t xml:space="preserve"> Kontrollit t</w:t>
      </w:r>
      <w:r>
        <w:t>ë</w:t>
      </w:r>
      <w:r w:rsidRPr="005B78B0">
        <w:t xml:space="preserve"> Brendsh</w:t>
      </w:r>
      <w:r>
        <w:t>ë</w:t>
      </w:r>
      <w:r w:rsidRPr="005B78B0">
        <w:t>m dhe Inspektimit t</w:t>
      </w:r>
      <w:r>
        <w:t>ë</w:t>
      </w:r>
      <w:r w:rsidRPr="005B78B0">
        <w:t xml:space="preserve"> P</w:t>
      </w:r>
      <w:r>
        <w:t>ë</w:t>
      </w:r>
      <w:r w:rsidRPr="005B78B0">
        <w:t>rgjithsh</w:t>
      </w:r>
      <w:r>
        <w:t>ë</w:t>
      </w:r>
      <w:r w:rsidRPr="005B78B0">
        <w:t>m</w:t>
      </w:r>
    </w:p>
    <w:p w:rsidR="000F0AAE" w:rsidRPr="005B78B0" w:rsidRDefault="000F0AAE" w:rsidP="00B40F96">
      <w:pPr>
        <w:pStyle w:val="Paragrafi"/>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274"/>
        <w:gridCol w:w="1602"/>
        <w:gridCol w:w="1807"/>
        <w:gridCol w:w="1705"/>
      </w:tblGrid>
      <w:tr w:rsidR="000F0AAE" w:rsidRPr="005B78B0" w:rsidTr="00FC59A1">
        <w:tc>
          <w:tcPr>
            <w:tcW w:w="1134" w:type="dxa"/>
            <w:shd w:val="clear" w:color="auto" w:fill="auto"/>
          </w:tcPr>
          <w:p w:rsidR="000F0AAE" w:rsidRPr="00111488" w:rsidRDefault="000F0AAE" w:rsidP="00FC59A1">
            <w:pPr>
              <w:pStyle w:val="Tabele"/>
              <w:widowControl w:val="0"/>
              <w:jc w:val="center"/>
            </w:pPr>
            <w:r w:rsidRPr="00111488">
              <w:t>Roli</w:t>
            </w:r>
          </w:p>
        </w:tc>
        <w:tc>
          <w:tcPr>
            <w:tcW w:w="2274" w:type="dxa"/>
            <w:shd w:val="clear" w:color="auto" w:fill="auto"/>
          </w:tcPr>
          <w:p w:rsidR="000F0AAE" w:rsidRPr="00111488" w:rsidRDefault="000F0AAE" w:rsidP="00FC59A1">
            <w:pPr>
              <w:pStyle w:val="Tabele"/>
              <w:widowControl w:val="0"/>
              <w:jc w:val="center"/>
            </w:pPr>
            <w:r w:rsidRPr="00111488">
              <w:t>Grada</w:t>
            </w:r>
          </w:p>
        </w:tc>
        <w:tc>
          <w:tcPr>
            <w:tcW w:w="1602" w:type="dxa"/>
            <w:shd w:val="clear" w:color="auto" w:fill="auto"/>
          </w:tcPr>
          <w:p w:rsidR="000F0AAE" w:rsidRPr="00111488" w:rsidRDefault="000F0AAE" w:rsidP="00FC59A1">
            <w:pPr>
              <w:pStyle w:val="Tabele"/>
              <w:widowControl w:val="0"/>
              <w:jc w:val="center"/>
            </w:pPr>
            <w:r w:rsidRPr="00111488">
              <w:t>Paga bazë për</w:t>
            </w:r>
          </w:p>
          <w:p w:rsidR="000F0AAE" w:rsidRPr="00111488" w:rsidRDefault="000F0AAE" w:rsidP="00FC59A1">
            <w:pPr>
              <w:pStyle w:val="Tabele"/>
              <w:widowControl w:val="0"/>
              <w:jc w:val="center"/>
            </w:pPr>
            <w:r w:rsidRPr="00111488">
              <w:t>gradë</w:t>
            </w:r>
          </w:p>
        </w:tc>
        <w:tc>
          <w:tcPr>
            <w:tcW w:w="3512" w:type="dxa"/>
            <w:gridSpan w:val="2"/>
            <w:shd w:val="clear" w:color="auto" w:fill="auto"/>
          </w:tcPr>
          <w:p w:rsidR="000F0AAE" w:rsidRPr="00111488" w:rsidRDefault="000F0AAE" w:rsidP="00FC59A1">
            <w:pPr>
              <w:pStyle w:val="Tabele"/>
              <w:widowControl w:val="0"/>
              <w:jc w:val="center"/>
            </w:pPr>
            <w:r w:rsidRPr="00111488">
              <w:t>Shtesat për natyrë të veçantë</w:t>
            </w:r>
          </w:p>
          <w:p w:rsidR="000F0AAE" w:rsidRPr="00111488" w:rsidRDefault="000F0AAE" w:rsidP="00FC59A1">
            <w:pPr>
              <w:pStyle w:val="Tabele"/>
              <w:widowControl w:val="0"/>
              <w:jc w:val="center"/>
            </w:pPr>
            <w:r w:rsidRPr="00111488">
              <w:t>pune e shërbimi</w:t>
            </w:r>
          </w:p>
        </w:tc>
      </w:tr>
      <w:tr w:rsidR="000F0AAE" w:rsidRPr="00FC59A1" w:rsidTr="00FC59A1">
        <w:tc>
          <w:tcPr>
            <w:tcW w:w="1134" w:type="dxa"/>
            <w:shd w:val="clear" w:color="auto" w:fill="auto"/>
          </w:tcPr>
          <w:p w:rsidR="000F0AAE" w:rsidRPr="00FC59A1" w:rsidRDefault="000F0AAE" w:rsidP="00FC59A1">
            <w:pPr>
              <w:pStyle w:val="Tabele"/>
              <w:widowControl w:val="0"/>
              <w:jc w:val="center"/>
              <w:rPr>
                <w:b/>
              </w:rPr>
            </w:pPr>
          </w:p>
        </w:tc>
        <w:tc>
          <w:tcPr>
            <w:tcW w:w="2274" w:type="dxa"/>
            <w:shd w:val="clear" w:color="auto" w:fill="auto"/>
          </w:tcPr>
          <w:p w:rsidR="000F0AAE" w:rsidRPr="00FC59A1" w:rsidRDefault="000F0AAE" w:rsidP="00FC59A1">
            <w:pPr>
              <w:pStyle w:val="Tabele"/>
              <w:widowControl w:val="0"/>
              <w:jc w:val="center"/>
              <w:rPr>
                <w:b/>
              </w:rPr>
            </w:pPr>
          </w:p>
        </w:tc>
        <w:tc>
          <w:tcPr>
            <w:tcW w:w="1602" w:type="dxa"/>
            <w:shd w:val="clear" w:color="auto" w:fill="auto"/>
          </w:tcPr>
          <w:p w:rsidR="000F0AAE" w:rsidRPr="00FC59A1" w:rsidRDefault="000F0AAE" w:rsidP="00FC59A1">
            <w:pPr>
              <w:pStyle w:val="Tabele"/>
              <w:widowControl w:val="0"/>
              <w:jc w:val="center"/>
              <w:rPr>
                <w:b/>
              </w:rPr>
            </w:pPr>
          </w:p>
        </w:tc>
        <w:tc>
          <w:tcPr>
            <w:tcW w:w="1807" w:type="dxa"/>
            <w:shd w:val="clear" w:color="auto" w:fill="auto"/>
          </w:tcPr>
          <w:p w:rsidR="000F0AAE" w:rsidRPr="00FC59A1" w:rsidRDefault="000F0AAE" w:rsidP="00FC59A1">
            <w:pPr>
              <w:pStyle w:val="Tabele"/>
              <w:widowControl w:val="0"/>
              <w:jc w:val="center"/>
              <w:rPr>
                <w:b/>
              </w:rPr>
            </w:pPr>
            <w:r w:rsidRPr="00FC59A1">
              <w:rPr>
                <w:b/>
              </w:rPr>
              <w:t>Në funks</w:t>
            </w:r>
            <w:r w:rsidR="001D487B" w:rsidRPr="00FC59A1">
              <w:rPr>
                <w:b/>
              </w:rPr>
              <w:t>ion</w:t>
            </w:r>
            <w:r w:rsidRPr="00FC59A1">
              <w:rPr>
                <w:b/>
              </w:rPr>
              <w:t xml:space="preserve"> të</w:t>
            </w:r>
          </w:p>
          <w:p w:rsidR="000F0AAE" w:rsidRPr="00FC59A1" w:rsidRDefault="000F0AAE" w:rsidP="00FC59A1">
            <w:pPr>
              <w:pStyle w:val="Tabele"/>
              <w:widowControl w:val="0"/>
              <w:jc w:val="center"/>
              <w:rPr>
                <w:b/>
              </w:rPr>
            </w:pPr>
            <w:r w:rsidRPr="00FC59A1">
              <w:rPr>
                <w:b/>
              </w:rPr>
              <w:t>shërbimeve</w:t>
            </w:r>
          </w:p>
          <w:p w:rsidR="000F0AAE" w:rsidRPr="00FC59A1" w:rsidRDefault="000F0AAE" w:rsidP="00FC59A1">
            <w:pPr>
              <w:pStyle w:val="Tabele"/>
              <w:widowControl w:val="0"/>
              <w:jc w:val="center"/>
              <w:rPr>
                <w:b/>
              </w:rPr>
            </w:pPr>
            <w:r w:rsidRPr="00FC59A1">
              <w:rPr>
                <w:b/>
              </w:rPr>
              <w:t>mbështetëse</w:t>
            </w:r>
          </w:p>
          <w:p w:rsidR="000F0AAE" w:rsidRPr="00FC59A1" w:rsidRDefault="000F0AAE" w:rsidP="00FC59A1">
            <w:pPr>
              <w:pStyle w:val="Tabele"/>
              <w:widowControl w:val="0"/>
              <w:jc w:val="center"/>
              <w:rPr>
                <w:b/>
              </w:rPr>
            </w:pPr>
            <w:r w:rsidRPr="00FC59A1">
              <w:rPr>
                <w:b/>
              </w:rPr>
              <w:t>të</w:t>
            </w:r>
            <w:r w:rsidR="008C5BDC" w:rsidRPr="00FC59A1">
              <w:rPr>
                <w:b/>
              </w:rPr>
              <w:t xml:space="preserve"> SHKB</w:t>
            </w:r>
          </w:p>
        </w:tc>
        <w:tc>
          <w:tcPr>
            <w:tcW w:w="1705" w:type="dxa"/>
            <w:shd w:val="clear" w:color="auto" w:fill="auto"/>
          </w:tcPr>
          <w:p w:rsidR="000F0AAE" w:rsidRPr="00FC59A1" w:rsidRDefault="000F0AAE" w:rsidP="00FC59A1">
            <w:pPr>
              <w:pStyle w:val="Tabele"/>
              <w:widowControl w:val="0"/>
              <w:jc w:val="center"/>
              <w:rPr>
                <w:b/>
              </w:rPr>
            </w:pPr>
            <w:r w:rsidRPr="00FC59A1">
              <w:rPr>
                <w:b/>
              </w:rPr>
              <w:t>Në funksione</w:t>
            </w:r>
          </w:p>
          <w:p w:rsidR="000F0AAE" w:rsidRPr="00FC59A1" w:rsidRDefault="000F0AAE" w:rsidP="00FC59A1">
            <w:pPr>
              <w:pStyle w:val="Tabele"/>
              <w:widowControl w:val="0"/>
              <w:jc w:val="center"/>
              <w:rPr>
                <w:b/>
              </w:rPr>
            </w:pPr>
            <w:r w:rsidRPr="00FC59A1">
              <w:rPr>
                <w:b/>
              </w:rPr>
              <w:t>të drejtorisë së</w:t>
            </w:r>
            <w:r w:rsidR="008C5BDC" w:rsidRPr="00FC59A1">
              <w:rPr>
                <w:b/>
              </w:rPr>
              <w:t xml:space="preserve"> SHKB</w:t>
            </w:r>
          </w:p>
        </w:tc>
      </w:tr>
      <w:tr w:rsidR="000F0AAE" w:rsidRPr="005B78B0" w:rsidTr="00FC59A1">
        <w:tc>
          <w:tcPr>
            <w:tcW w:w="1134" w:type="dxa"/>
            <w:shd w:val="clear" w:color="auto" w:fill="auto"/>
          </w:tcPr>
          <w:p w:rsidR="000F0AAE" w:rsidRPr="005B78B0" w:rsidRDefault="000F0AAE" w:rsidP="00FC59A1">
            <w:pPr>
              <w:pStyle w:val="Tabele"/>
              <w:widowControl w:val="0"/>
            </w:pPr>
            <w:r w:rsidRPr="005B78B0">
              <w:t>1</w:t>
            </w:r>
          </w:p>
        </w:tc>
        <w:tc>
          <w:tcPr>
            <w:tcW w:w="2274" w:type="dxa"/>
            <w:shd w:val="clear" w:color="auto" w:fill="auto"/>
          </w:tcPr>
          <w:p w:rsidR="000F0AAE" w:rsidRPr="005B78B0" w:rsidRDefault="000F0AAE" w:rsidP="00FC59A1">
            <w:pPr>
              <w:pStyle w:val="Tabele"/>
              <w:widowControl w:val="0"/>
            </w:pPr>
            <w:r w:rsidRPr="005B78B0">
              <w:t>2</w:t>
            </w:r>
          </w:p>
        </w:tc>
        <w:tc>
          <w:tcPr>
            <w:tcW w:w="1602" w:type="dxa"/>
            <w:shd w:val="clear" w:color="auto" w:fill="auto"/>
          </w:tcPr>
          <w:p w:rsidR="000F0AAE" w:rsidRPr="005B78B0" w:rsidRDefault="000F0AAE" w:rsidP="00FC59A1">
            <w:pPr>
              <w:pStyle w:val="Tabele"/>
              <w:widowControl w:val="0"/>
            </w:pPr>
            <w:r w:rsidRPr="005B78B0">
              <w:t>3</w:t>
            </w:r>
          </w:p>
        </w:tc>
        <w:tc>
          <w:tcPr>
            <w:tcW w:w="1807" w:type="dxa"/>
            <w:shd w:val="clear" w:color="auto" w:fill="auto"/>
          </w:tcPr>
          <w:p w:rsidR="000F0AAE" w:rsidRPr="005B78B0" w:rsidRDefault="000F0AAE" w:rsidP="00FC59A1">
            <w:pPr>
              <w:pStyle w:val="Tabele"/>
              <w:widowControl w:val="0"/>
            </w:pPr>
            <w:r w:rsidRPr="005B78B0">
              <w:t>4</w:t>
            </w:r>
          </w:p>
        </w:tc>
        <w:tc>
          <w:tcPr>
            <w:tcW w:w="1705" w:type="dxa"/>
            <w:shd w:val="clear" w:color="auto" w:fill="auto"/>
          </w:tcPr>
          <w:p w:rsidR="000F0AAE" w:rsidRPr="005B78B0" w:rsidRDefault="000F0AAE" w:rsidP="00FC59A1">
            <w:pPr>
              <w:pStyle w:val="Tabele"/>
              <w:widowControl w:val="0"/>
            </w:pPr>
            <w:r w:rsidRPr="005B78B0">
              <w:t>5</w:t>
            </w:r>
          </w:p>
        </w:tc>
      </w:tr>
      <w:tr w:rsidR="000F0AAE" w:rsidRPr="005B78B0" w:rsidTr="00FC59A1">
        <w:tc>
          <w:tcPr>
            <w:tcW w:w="1134" w:type="dxa"/>
            <w:shd w:val="clear" w:color="auto" w:fill="auto"/>
          </w:tcPr>
          <w:p w:rsidR="000F0AAE" w:rsidRPr="005B78B0" w:rsidRDefault="000F0AAE" w:rsidP="00FC59A1">
            <w:pPr>
              <w:pStyle w:val="Tabele"/>
              <w:widowControl w:val="0"/>
            </w:pPr>
            <w:r w:rsidRPr="005B78B0">
              <w:t>Baz</w:t>
            </w:r>
            <w:r>
              <w:t>ë</w:t>
            </w:r>
          </w:p>
        </w:tc>
        <w:tc>
          <w:tcPr>
            <w:tcW w:w="2274" w:type="dxa"/>
            <w:shd w:val="clear" w:color="auto" w:fill="auto"/>
          </w:tcPr>
          <w:p w:rsidR="000F0AAE" w:rsidRPr="005B78B0" w:rsidRDefault="000F0AAE" w:rsidP="00FC59A1">
            <w:pPr>
              <w:pStyle w:val="Tabele"/>
              <w:widowControl w:val="0"/>
            </w:pPr>
            <w:r w:rsidRPr="005B78B0">
              <w:t>Agjent</w:t>
            </w:r>
          </w:p>
        </w:tc>
        <w:tc>
          <w:tcPr>
            <w:tcW w:w="1602" w:type="dxa"/>
            <w:shd w:val="clear" w:color="auto" w:fill="auto"/>
          </w:tcPr>
          <w:p w:rsidR="000F0AAE" w:rsidRPr="005B78B0" w:rsidRDefault="000F0AAE" w:rsidP="00FC59A1">
            <w:pPr>
              <w:pStyle w:val="Tabele"/>
              <w:widowControl w:val="0"/>
            </w:pPr>
            <w:r w:rsidRPr="005B78B0">
              <w:t>33 000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Agjent i I-r</w:t>
            </w:r>
            <w:r>
              <w:t>ë</w:t>
            </w:r>
          </w:p>
        </w:tc>
        <w:tc>
          <w:tcPr>
            <w:tcW w:w="1602" w:type="dxa"/>
            <w:shd w:val="clear" w:color="auto" w:fill="auto"/>
          </w:tcPr>
          <w:p w:rsidR="000F0AAE" w:rsidRPr="005B78B0" w:rsidRDefault="000F0AAE" w:rsidP="00FC59A1">
            <w:pPr>
              <w:pStyle w:val="Tabele"/>
              <w:widowControl w:val="0"/>
            </w:pPr>
            <w:r w:rsidRPr="005B78B0">
              <w:t>34 500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Asistent</w:t>
            </w:r>
          </w:p>
        </w:tc>
        <w:tc>
          <w:tcPr>
            <w:tcW w:w="1602" w:type="dxa"/>
            <w:shd w:val="clear" w:color="auto" w:fill="auto"/>
          </w:tcPr>
          <w:p w:rsidR="000F0AAE" w:rsidRPr="005B78B0" w:rsidRDefault="000F0AAE" w:rsidP="00FC59A1">
            <w:pPr>
              <w:pStyle w:val="Tabele"/>
              <w:widowControl w:val="0"/>
            </w:pPr>
            <w:r w:rsidRPr="005B78B0">
              <w:t>36 500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Asistent i I-r</w:t>
            </w:r>
            <w:r>
              <w:t>ë</w:t>
            </w:r>
          </w:p>
        </w:tc>
        <w:tc>
          <w:tcPr>
            <w:tcW w:w="1602" w:type="dxa"/>
            <w:shd w:val="clear" w:color="auto" w:fill="auto"/>
          </w:tcPr>
          <w:p w:rsidR="000F0AAE" w:rsidRPr="005B78B0" w:rsidRDefault="000F0AAE" w:rsidP="00FC59A1">
            <w:pPr>
              <w:pStyle w:val="Tabele"/>
              <w:widowControl w:val="0"/>
            </w:pPr>
            <w:r w:rsidRPr="005B78B0">
              <w:t>37 500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Kryeasistent</w:t>
            </w:r>
          </w:p>
        </w:tc>
        <w:tc>
          <w:tcPr>
            <w:tcW w:w="1602" w:type="dxa"/>
            <w:shd w:val="clear" w:color="auto" w:fill="auto"/>
          </w:tcPr>
          <w:p w:rsidR="000F0AAE" w:rsidRPr="005B78B0" w:rsidRDefault="000F0AAE" w:rsidP="00FC59A1">
            <w:pPr>
              <w:pStyle w:val="Tabele"/>
              <w:widowControl w:val="0"/>
            </w:pPr>
            <w:r w:rsidRPr="005B78B0">
              <w:t>39 000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p>
        </w:tc>
        <w:tc>
          <w:tcPr>
            <w:tcW w:w="1602" w:type="dxa"/>
            <w:shd w:val="clear" w:color="auto" w:fill="auto"/>
          </w:tcPr>
          <w:p w:rsidR="000F0AAE" w:rsidRPr="005B78B0" w:rsidRDefault="000F0AAE" w:rsidP="00FC59A1">
            <w:pPr>
              <w:pStyle w:val="Tabele"/>
              <w:widowControl w:val="0"/>
            </w:pPr>
          </w:p>
        </w:tc>
        <w:tc>
          <w:tcPr>
            <w:tcW w:w="1807" w:type="dxa"/>
            <w:shd w:val="clear" w:color="auto" w:fill="auto"/>
          </w:tcPr>
          <w:p w:rsidR="000F0AAE" w:rsidRPr="005B78B0" w:rsidRDefault="000F0AAE" w:rsidP="00FC59A1">
            <w:pPr>
              <w:pStyle w:val="Tabele"/>
              <w:widowControl w:val="0"/>
            </w:pPr>
          </w:p>
        </w:tc>
        <w:tc>
          <w:tcPr>
            <w:tcW w:w="1705" w:type="dxa"/>
            <w:shd w:val="clear" w:color="auto" w:fill="auto"/>
          </w:tcPr>
          <w:p w:rsidR="000F0AAE" w:rsidRPr="005B78B0" w:rsidRDefault="000F0AAE" w:rsidP="00FC59A1">
            <w:pPr>
              <w:pStyle w:val="Tabele"/>
              <w:widowControl w:val="0"/>
            </w:pPr>
          </w:p>
        </w:tc>
      </w:tr>
      <w:tr w:rsidR="000F0AAE" w:rsidRPr="005B78B0" w:rsidTr="00FC59A1">
        <w:tc>
          <w:tcPr>
            <w:tcW w:w="1134" w:type="dxa"/>
            <w:shd w:val="clear" w:color="auto" w:fill="auto"/>
          </w:tcPr>
          <w:p w:rsidR="000F0AAE" w:rsidRPr="005B78B0" w:rsidRDefault="000F0AAE" w:rsidP="00FC59A1">
            <w:pPr>
              <w:pStyle w:val="Tabele"/>
              <w:widowControl w:val="0"/>
            </w:pPr>
            <w:r w:rsidRPr="005B78B0">
              <w:t>I mes</w:t>
            </w:r>
            <w:r>
              <w:t>ë</w:t>
            </w:r>
            <w:r w:rsidRPr="005B78B0">
              <w:t>m</w:t>
            </w:r>
          </w:p>
        </w:tc>
        <w:tc>
          <w:tcPr>
            <w:tcW w:w="2274" w:type="dxa"/>
            <w:shd w:val="clear" w:color="auto" w:fill="auto"/>
          </w:tcPr>
          <w:p w:rsidR="000F0AAE" w:rsidRPr="005B78B0" w:rsidRDefault="000F0AAE" w:rsidP="00FC59A1">
            <w:pPr>
              <w:pStyle w:val="Tabele"/>
              <w:widowControl w:val="0"/>
            </w:pPr>
            <w:r w:rsidRPr="005B78B0">
              <w:t>N</w:t>
            </w:r>
            <w:r>
              <w:t>ë</w:t>
            </w:r>
            <w:r w:rsidRPr="005B78B0">
              <w:t>ninspektor</w:t>
            </w:r>
          </w:p>
        </w:tc>
        <w:tc>
          <w:tcPr>
            <w:tcW w:w="1602" w:type="dxa"/>
            <w:shd w:val="clear" w:color="auto" w:fill="auto"/>
          </w:tcPr>
          <w:p w:rsidR="000F0AAE" w:rsidRPr="005B78B0" w:rsidRDefault="000F0AAE" w:rsidP="00FC59A1">
            <w:pPr>
              <w:pStyle w:val="Tabele"/>
              <w:widowControl w:val="0"/>
            </w:pPr>
            <w:r w:rsidRPr="005B78B0">
              <w:t>46 500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Inspektor</w:t>
            </w:r>
          </w:p>
        </w:tc>
        <w:tc>
          <w:tcPr>
            <w:tcW w:w="1602" w:type="dxa"/>
            <w:shd w:val="clear" w:color="auto" w:fill="auto"/>
          </w:tcPr>
          <w:p w:rsidR="000F0AAE" w:rsidRPr="005B78B0" w:rsidRDefault="000F0AAE" w:rsidP="00FC59A1">
            <w:pPr>
              <w:pStyle w:val="Tabele"/>
              <w:widowControl w:val="0"/>
            </w:pPr>
            <w:r w:rsidRPr="005B78B0">
              <w:t>48 500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Kryeinspektor</w:t>
            </w:r>
          </w:p>
        </w:tc>
        <w:tc>
          <w:tcPr>
            <w:tcW w:w="1602" w:type="dxa"/>
            <w:shd w:val="clear" w:color="auto" w:fill="auto"/>
          </w:tcPr>
          <w:p w:rsidR="000F0AAE" w:rsidRPr="005B78B0" w:rsidRDefault="000F0AAE" w:rsidP="00FC59A1">
            <w:pPr>
              <w:pStyle w:val="Tabele"/>
              <w:widowControl w:val="0"/>
            </w:pPr>
            <w:r w:rsidRPr="005B78B0">
              <w:t>55 500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6500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p>
        </w:tc>
        <w:tc>
          <w:tcPr>
            <w:tcW w:w="1602" w:type="dxa"/>
            <w:shd w:val="clear" w:color="auto" w:fill="auto"/>
          </w:tcPr>
          <w:p w:rsidR="000F0AAE" w:rsidRPr="005B78B0" w:rsidRDefault="000F0AAE" w:rsidP="00FC59A1">
            <w:pPr>
              <w:pStyle w:val="Tabele"/>
              <w:widowControl w:val="0"/>
            </w:pPr>
          </w:p>
        </w:tc>
        <w:tc>
          <w:tcPr>
            <w:tcW w:w="1807" w:type="dxa"/>
            <w:shd w:val="clear" w:color="auto" w:fill="auto"/>
          </w:tcPr>
          <w:p w:rsidR="000F0AAE" w:rsidRPr="005B78B0" w:rsidRDefault="000F0AAE" w:rsidP="00FC59A1">
            <w:pPr>
              <w:pStyle w:val="Tabele"/>
              <w:widowControl w:val="0"/>
            </w:pPr>
          </w:p>
        </w:tc>
        <w:tc>
          <w:tcPr>
            <w:tcW w:w="1705" w:type="dxa"/>
            <w:shd w:val="clear" w:color="auto" w:fill="auto"/>
          </w:tcPr>
          <w:p w:rsidR="000F0AAE" w:rsidRPr="005B78B0" w:rsidRDefault="000F0AAE" w:rsidP="00FC59A1">
            <w:pPr>
              <w:pStyle w:val="Tabele"/>
              <w:widowControl w:val="0"/>
            </w:pPr>
          </w:p>
        </w:tc>
      </w:tr>
      <w:tr w:rsidR="000F0AAE" w:rsidRPr="005B78B0" w:rsidTr="00FC59A1">
        <w:tc>
          <w:tcPr>
            <w:tcW w:w="1134" w:type="dxa"/>
            <w:shd w:val="clear" w:color="auto" w:fill="auto"/>
          </w:tcPr>
          <w:p w:rsidR="000F0AAE" w:rsidRPr="005B78B0" w:rsidRDefault="000F0AAE" w:rsidP="00FC59A1">
            <w:pPr>
              <w:pStyle w:val="Tabele"/>
              <w:widowControl w:val="0"/>
            </w:pPr>
            <w:r w:rsidRPr="005B78B0">
              <w:t>I lart</w:t>
            </w:r>
            <w:r>
              <w:t>ë</w:t>
            </w:r>
          </w:p>
        </w:tc>
        <w:tc>
          <w:tcPr>
            <w:tcW w:w="2274" w:type="dxa"/>
            <w:shd w:val="clear" w:color="auto" w:fill="auto"/>
          </w:tcPr>
          <w:p w:rsidR="000F0AAE" w:rsidRPr="005B78B0" w:rsidRDefault="000F0AAE" w:rsidP="00FC59A1">
            <w:pPr>
              <w:pStyle w:val="Tabele"/>
              <w:widowControl w:val="0"/>
            </w:pPr>
            <w:r w:rsidRPr="005B78B0">
              <w:t>N</w:t>
            </w:r>
            <w:r>
              <w:t>ë</w:t>
            </w:r>
            <w:r w:rsidRPr="005B78B0">
              <w:t>nkomisar</w:t>
            </w:r>
          </w:p>
        </w:tc>
        <w:tc>
          <w:tcPr>
            <w:tcW w:w="1602" w:type="dxa"/>
            <w:shd w:val="clear" w:color="auto" w:fill="auto"/>
          </w:tcPr>
          <w:p w:rsidR="000F0AAE" w:rsidRPr="005B78B0" w:rsidRDefault="000F0AAE" w:rsidP="00FC59A1">
            <w:pPr>
              <w:pStyle w:val="Tabele"/>
              <w:widowControl w:val="0"/>
            </w:pPr>
            <w:r w:rsidRPr="005B78B0">
              <w:t>68 000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7500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Komisar</w:t>
            </w:r>
          </w:p>
        </w:tc>
        <w:tc>
          <w:tcPr>
            <w:tcW w:w="1602" w:type="dxa"/>
            <w:shd w:val="clear" w:color="auto" w:fill="auto"/>
          </w:tcPr>
          <w:p w:rsidR="000F0AAE" w:rsidRPr="005B78B0" w:rsidRDefault="000F0AAE" w:rsidP="00FC59A1">
            <w:pPr>
              <w:pStyle w:val="Tabele"/>
              <w:widowControl w:val="0"/>
            </w:pPr>
            <w:r w:rsidRPr="005B78B0">
              <w:t>82 000</w:t>
            </w:r>
          </w:p>
        </w:tc>
        <w:tc>
          <w:tcPr>
            <w:tcW w:w="1807" w:type="dxa"/>
            <w:shd w:val="clear" w:color="auto" w:fill="auto"/>
          </w:tcPr>
          <w:p w:rsidR="000F0AAE" w:rsidRPr="005B78B0" w:rsidRDefault="000F0AAE" w:rsidP="00FC59A1">
            <w:pPr>
              <w:pStyle w:val="Tabele"/>
              <w:widowControl w:val="0"/>
            </w:pPr>
            <w:r w:rsidRPr="005B78B0">
              <w:t>2000</w:t>
            </w:r>
          </w:p>
        </w:tc>
        <w:tc>
          <w:tcPr>
            <w:tcW w:w="1705" w:type="dxa"/>
            <w:shd w:val="clear" w:color="auto" w:fill="auto"/>
          </w:tcPr>
          <w:p w:rsidR="000F0AAE" w:rsidRPr="005B78B0" w:rsidRDefault="000F0AAE" w:rsidP="00FC59A1">
            <w:pPr>
              <w:pStyle w:val="Tabele"/>
              <w:widowControl w:val="0"/>
            </w:pPr>
            <w:r w:rsidRPr="005B78B0">
              <w:t>7500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r w:rsidRPr="005B78B0">
              <w:t>Kryekomisar</w:t>
            </w:r>
          </w:p>
        </w:tc>
        <w:tc>
          <w:tcPr>
            <w:tcW w:w="1602" w:type="dxa"/>
            <w:shd w:val="clear" w:color="auto" w:fill="auto"/>
          </w:tcPr>
          <w:p w:rsidR="000F0AAE" w:rsidRPr="005B78B0" w:rsidRDefault="000F0AAE" w:rsidP="00FC59A1">
            <w:pPr>
              <w:pStyle w:val="Tabele"/>
              <w:widowControl w:val="0"/>
            </w:pPr>
            <w:r w:rsidRPr="005B78B0">
              <w:t>94 000</w:t>
            </w:r>
          </w:p>
        </w:tc>
        <w:tc>
          <w:tcPr>
            <w:tcW w:w="1807" w:type="dxa"/>
            <w:shd w:val="clear" w:color="auto" w:fill="auto"/>
          </w:tcPr>
          <w:p w:rsidR="000F0AAE" w:rsidRPr="005B78B0" w:rsidRDefault="000F0AAE" w:rsidP="00FC59A1">
            <w:pPr>
              <w:pStyle w:val="Tabele"/>
              <w:widowControl w:val="0"/>
            </w:pPr>
          </w:p>
        </w:tc>
        <w:tc>
          <w:tcPr>
            <w:tcW w:w="1705" w:type="dxa"/>
            <w:shd w:val="clear" w:color="auto" w:fill="auto"/>
          </w:tcPr>
          <w:p w:rsidR="000F0AAE" w:rsidRPr="005B78B0" w:rsidRDefault="000F0AAE" w:rsidP="00FC59A1">
            <w:pPr>
              <w:pStyle w:val="Tabele"/>
              <w:widowControl w:val="0"/>
            </w:pPr>
            <w:r w:rsidRPr="005B78B0">
              <w:t>20 000</w:t>
            </w:r>
          </w:p>
        </w:tc>
      </w:tr>
      <w:tr w:rsidR="000F0AAE" w:rsidRPr="005B78B0" w:rsidTr="00FC59A1">
        <w:tc>
          <w:tcPr>
            <w:tcW w:w="1134" w:type="dxa"/>
            <w:shd w:val="clear" w:color="auto" w:fill="auto"/>
          </w:tcPr>
          <w:p w:rsidR="000F0AAE" w:rsidRPr="005B78B0" w:rsidRDefault="000F0AAE" w:rsidP="00FC59A1">
            <w:pPr>
              <w:pStyle w:val="Tabele"/>
              <w:widowControl w:val="0"/>
            </w:pPr>
          </w:p>
        </w:tc>
        <w:tc>
          <w:tcPr>
            <w:tcW w:w="2274" w:type="dxa"/>
            <w:shd w:val="clear" w:color="auto" w:fill="auto"/>
          </w:tcPr>
          <w:p w:rsidR="000F0AAE" w:rsidRPr="005B78B0" w:rsidRDefault="000F0AAE" w:rsidP="00FC59A1">
            <w:pPr>
              <w:pStyle w:val="Tabele"/>
              <w:widowControl w:val="0"/>
            </w:pPr>
          </w:p>
        </w:tc>
        <w:tc>
          <w:tcPr>
            <w:tcW w:w="1602" w:type="dxa"/>
            <w:shd w:val="clear" w:color="auto" w:fill="auto"/>
          </w:tcPr>
          <w:p w:rsidR="000F0AAE" w:rsidRPr="005B78B0" w:rsidRDefault="000F0AAE" w:rsidP="00FC59A1">
            <w:pPr>
              <w:pStyle w:val="Tabele"/>
              <w:widowControl w:val="0"/>
            </w:pPr>
          </w:p>
        </w:tc>
        <w:tc>
          <w:tcPr>
            <w:tcW w:w="1807" w:type="dxa"/>
            <w:shd w:val="clear" w:color="auto" w:fill="auto"/>
          </w:tcPr>
          <w:p w:rsidR="000F0AAE" w:rsidRPr="005B78B0" w:rsidRDefault="000F0AAE" w:rsidP="00FC59A1">
            <w:pPr>
              <w:pStyle w:val="Tabele"/>
              <w:widowControl w:val="0"/>
            </w:pPr>
          </w:p>
        </w:tc>
        <w:tc>
          <w:tcPr>
            <w:tcW w:w="1705" w:type="dxa"/>
            <w:shd w:val="clear" w:color="auto" w:fill="auto"/>
          </w:tcPr>
          <w:p w:rsidR="000F0AAE" w:rsidRPr="005B78B0" w:rsidRDefault="000F0AAE" w:rsidP="00FC59A1">
            <w:pPr>
              <w:pStyle w:val="Tabele"/>
              <w:widowControl w:val="0"/>
            </w:pPr>
          </w:p>
        </w:tc>
      </w:tr>
    </w:tbl>
    <w:p w:rsidR="000F0AAE" w:rsidRPr="005B78B0" w:rsidRDefault="000F0AAE" w:rsidP="00B40F96">
      <w:pPr>
        <w:pStyle w:val="Paragrafi"/>
      </w:pPr>
    </w:p>
    <w:p w:rsidR="000F0AAE" w:rsidRDefault="000F0AAE" w:rsidP="00B40F96">
      <w:pPr>
        <w:pStyle w:val="Paragrafi"/>
      </w:pPr>
    </w:p>
    <w:p w:rsidR="007440E7" w:rsidRPr="005B78B0" w:rsidRDefault="007440E7" w:rsidP="00B40F96">
      <w:pPr>
        <w:pStyle w:val="Paragrafi"/>
      </w:pPr>
    </w:p>
    <w:p w:rsidR="000F0AAE" w:rsidRDefault="000F0AAE" w:rsidP="00B40F96">
      <w:pPr>
        <w:pStyle w:val="Paragrafi"/>
      </w:pPr>
    </w:p>
    <w:p w:rsidR="00ED0029" w:rsidRDefault="00ED0029" w:rsidP="00B40F96">
      <w:pPr>
        <w:pStyle w:val="Paragrafi"/>
      </w:pPr>
    </w:p>
    <w:p w:rsidR="00ED0029" w:rsidRDefault="00ED0029" w:rsidP="00B40F96">
      <w:pPr>
        <w:pStyle w:val="Paragrafi"/>
      </w:pPr>
    </w:p>
    <w:p w:rsidR="00ED0029" w:rsidRPr="005B78B0" w:rsidRDefault="00ED0029"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Nr.62, dat</w:t>
      </w:r>
      <w:r>
        <w:t>ë</w:t>
      </w:r>
      <w:r w:rsidRPr="005B78B0">
        <w:t xml:space="preserve"> 21.1.2009 </w:t>
      </w:r>
    </w:p>
    <w:p w:rsidR="000F0AAE" w:rsidRPr="005B78B0" w:rsidRDefault="000F0AAE" w:rsidP="00B40F96">
      <w:pPr>
        <w:pStyle w:val="Paragrafi"/>
      </w:pPr>
    </w:p>
    <w:p w:rsidR="000F0AAE" w:rsidRPr="005B78B0" w:rsidRDefault="000F0AAE" w:rsidP="00B40F96">
      <w:pPr>
        <w:pStyle w:val="Titulli"/>
        <w:keepNext w:val="0"/>
      </w:pPr>
      <w:r w:rsidRPr="005B78B0">
        <w:t xml:space="preserve">PËR DISA NDRYSHIME DHE SHTESA NË </w:t>
      </w:r>
      <w:r>
        <w:t>VENDIMIN NR.1093, DATË 2.7.2008</w:t>
      </w:r>
      <w:r w:rsidRPr="005B78B0">
        <w:t xml:space="preserve"> TË KË</w:t>
      </w:r>
      <w:smartTag w:uri="urn:schemas-microsoft-com:office:smarttags" w:element="stockticker">
        <w:r w:rsidRPr="005B78B0">
          <w:t>S</w:t>
        </w:r>
        <w:smartTag w:uri="urn:schemas-microsoft-com:office:smarttags" w:element="stockticker">
          <w:r w:rsidRPr="005B78B0">
            <w:t>HI</w:t>
          </w:r>
        </w:smartTag>
      </w:smartTag>
      <w:r w:rsidRPr="005B78B0">
        <w:t>L</w:t>
      </w:r>
      <w:r w:rsidR="006A5397">
        <w:t>LIT TË MINISTRAVE</w:t>
      </w:r>
      <w:r w:rsidRPr="005B78B0">
        <w:t xml:space="preserve"> “PËR MIRATIMIN E STRUKTURËS DHE TË NIVELEVE TË PAGAVE TË PUNONJËSVE TË SISTEMIT TATIMOR</w:t>
      </w:r>
      <w:r>
        <w:t>”</w:t>
      </w:r>
      <w:r w:rsidRPr="005B78B0">
        <w:t xml:space="preserve"> </w:t>
      </w:r>
    </w:p>
    <w:p w:rsidR="000F0AAE" w:rsidRPr="005B78B0" w:rsidRDefault="000F0AAE" w:rsidP="00B40F96">
      <w:pPr>
        <w:pStyle w:val="Paragrafi"/>
      </w:pPr>
    </w:p>
    <w:p w:rsidR="000F0AAE" w:rsidRPr="005B78B0" w:rsidRDefault="000F0AAE" w:rsidP="00B40F96">
      <w:pPr>
        <w:pStyle w:val="Paragrafi"/>
      </w:pPr>
      <w:r w:rsidRPr="005B78B0">
        <w:t>Në mbështetje të nenit 1</w:t>
      </w:r>
      <w:r>
        <w:t>00 të Kushtetutës, të nenit 5/1</w:t>
      </w:r>
      <w:r w:rsidRPr="005B78B0">
        <w:t xml:space="preserve"> të ligjit nr</w:t>
      </w:r>
      <w:r>
        <w:t>.8487, </w:t>
      </w:r>
      <w:r w:rsidR="000C6336">
        <w:t>datë 13.5.1999</w:t>
      </w:r>
      <w:r w:rsidRPr="005B78B0">
        <w:t xml:space="preserve"> “Për kompetencat për caktimin e pagave të punës”, të ndryshuar, dhe të ligj</w:t>
      </w:r>
      <w:r>
        <w:t xml:space="preserve">it nr.10 025, datë 27.11.2008 </w:t>
      </w:r>
      <w:r w:rsidRPr="005B78B0">
        <w:t xml:space="preserve"> </w:t>
      </w:r>
      <w:r>
        <w:t>“</w:t>
      </w:r>
      <w:r w:rsidRPr="005B78B0">
        <w:t>Për buxhetin e vitit 2009 ”, me propozimin e Ministrit të Brendshëm dhe të Ministrit të Financave,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w:t>
      </w:r>
      <w:r>
        <w:t>I</w:t>
      </w:r>
      <w:r w:rsidRPr="005B78B0">
        <w:t>:</w:t>
      </w:r>
    </w:p>
    <w:p w:rsidR="000F0AAE" w:rsidRPr="005B78B0" w:rsidRDefault="000F0AAE" w:rsidP="00B40F96">
      <w:pPr>
        <w:pStyle w:val="Paragrafi"/>
      </w:pPr>
    </w:p>
    <w:p w:rsidR="000F0AAE" w:rsidRPr="005B78B0" w:rsidRDefault="000F0AAE" w:rsidP="00B40F96">
      <w:pPr>
        <w:pStyle w:val="Paragrafi"/>
      </w:pPr>
      <w:r w:rsidRPr="005B78B0">
        <w:t xml:space="preserve">Në </w:t>
      </w:r>
      <w:r>
        <w:t>vendimin nr.1093, datë 2.7.2008</w:t>
      </w:r>
      <w:r w:rsidRPr="005B78B0">
        <w:t xml:space="preserve"> të Këshillit të Ministrave, bëhen këto ndryshime: </w:t>
      </w:r>
    </w:p>
    <w:p w:rsidR="000F0AAE" w:rsidRPr="005B78B0" w:rsidRDefault="000F0AAE" w:rsidP="00B40F96">
      <w:pPr>
        <w:pStyle w:val="Paragrafi"/>
      </w:pPr>
      <w:r w:rsidRPr="005B78B0">
        <w:t>1. Lidhja nr.1, e përmendur në pikën 1, zëvendësohet me lidhjen me të njëjtin emërtim e numër, që i bashkëlidhet këtij vendimi dhe është pjesë përbërëse e tij.</w:t>
      </w:r>
    </w:p>
    <w:p w:rsidR="000F0AAE" w:rsidRPr="005B78B0" w:rsidRDefault="000F0AAE" w:rsidP="00B40F96">
      <w:pPr>
        <w:pStyle w:val="Paragrafi"/>
      </w:pPr>
      <w:r w:rsidRPr="005B78B0">
        <w:t>2. Në pikën 2, fjalët në kllapa “ ... (kolona 2)... ” zëvendësohen me “ ... (kolona 3)... ”.</w:t>
      </w:r>
    </w:p>
    <w:p w:rsidR="000F0AAE" w:rsidRPr="005B78B0" w:rsidRDefault="000F0AAE" w:rsidP="00B40F96">
      <w:pPr>
        <w:pStyle w:val="Paragrafi"/>
      </w:pPr>
      <w:r w:rsidRPr="005B78B0">
        <w:t>3. Pika 3</w:t>
      </w:r>
      <w:r>
        <w:t xml:space="preserve"> ndryshohet, si më poshtë vijon</w:t>
      </w:r>
      <w:r w:rsidRPr="005B78B0">
        <w:t>:</w:t>
      </w:r>
    </w:p>
    <w:p w:rsidR="000F0AAE" w:rsidRDefault="000F0AAE" w:rsidP="00B40F96">
      <w:pPr>
        <w:pStyle w:val="Paragrafi"/>
      </w:pPr>
      <w:r w:rsidRPr="005B78B0">
        <w:t xml:space="preserve">“ 3. Shtesa </w:t>
      </w:r>
      <w:r>
        <w:t>për vjetërsi në punë (kolona 5) e lidhjes nr.1</w:t>
      </w:r>
      <w:r w:rsidRPr="005B78B0">
        <w:t xml:space="preserve"> jepet 2% pas çdo viti pune, por jo më shumë se 25 % dhe llogaritet mbi </w:t>
      </w:r>
      <w:r>
        <w:t>pagën e grupit. Për emërtesën “</w:t>
      </w:r>
      <w:r w:rsidR="00066D61">
        <w:t>Nëninspektor</w:t>
      </w:r>
      <w:r w:rsidRPr="005B78B0">
        <w:t>” shtesa për vjetërsi në punë jepet 1% pas çdo viti pune dhe llogaritet mbi pagën e pozicionit. ”.</w:t>
      </w:r>
    </w:p>
    <w:p w:rsidR="000F0AAE" w:rsidRPr="005B78B0" w:rsidRDefault="000F0AAE" w:rsidP="00B40F96">
      <w:pPr>
        <w:pStyle w:val="Paragrafi"/>
      </w:pPr>
      <w:r w:rsidRPr="005B78B0">
        <w:t>4. Në pikën 4, fjalët në kllapa “ ... (kolona 4)... ” zëvendësohen me “ ... (kolona 6)... ”.</w:t>
      </w:r>
    </w:p>
    <w:p w:rsidR="000F0AAE" w:rsidRPr="005B78B0" w:rsidRDefault="000F0AAE" w:rsidP="00B40F96">
      <w:pPr>
        <w:pStyle w:val="Paragrafi"/>
      </w:pPr>
      <w:r w:rsidRPr="005B78B0">
        <w:t>5. Në pikën 5, fjalët në kllapa “ ... (kolona 5)... ” zëvendësohen me “ ... (kolona 7)... ”.</w:t>
      </w:r>
    </w:p>
    <w:p w:rsidR="000F0AAE" w:rsidRPr="005B78B0" w:rsidRDefault="000F0AAE" w:rsidP="00B40F96">
      <w:pPr>
        <w:pStyle w:val="Paragrafi"/>
      </w:pPr>
      <w:r w:rsidRPr="005B78B0">
        <w:t>6. Pas pikës 5 shtohen pika</w:t>
      </w:r>
      <w:r>
        <w:t>t 5/1 e 5/2, me këtë përmbajtje</w:t>
      </w:r>
      <w:r w:rsidRPr="005B78B0">
        <w:t>:</w:t>
      </w:r>
    </w:p>
    <w:p w:rsidR="000F0AAE" w:rsidRPr="005B78B0" w:rsidRDefault="000F0AAE" w:rsidP="00B40F96">
      <w:pPr>
        <w:pStyle w:val="Paragrafi"/>
      </w:pPr>
      <w:r w:rsidRPr="005B78B0">
        <w:t>“ 5/1. Shtesa për kushte pune është sipas kolonës</w:t>
      </w:r>
      <w:r>
        <w:t xml:space="preserve"> 8</w:t>
      </w:r>
      <w:r w:rsidRPr="005B78B0">
        <w:t xml:space="preserve"> të lidhjes nr.1, që i bashkëlidhet këtij vendimi.</w:t>
      </w:r>
    </w:p>
    <w:p w:rsidR="000F0AAE" w:rsidRPr="005B78B0" w:rsidRDefault="000F0AAE" w:rsidP="00B40F96">
      <w:pPr>
        <w:pStyle w:val="Paragrafi"/>
      </w:pPr>
      <w:r w:rsidRPr="005B78B0">
        <w:t>5/2. Numri</w:t>
      </w:r>
      <w:r>
        <w:t xml:space="preserve"> i punonjësve, për pozicionin “Nëninspektor</w:t>
      </w:r>
      <w:r w:rsidRPr="005B78B0">
        <w:t>”, në drejtoritë/sektorët e investigimit, nuk do të jetë më shumë se 30% e numrit të përgjithshëm të punonjësve të drejtorisë/sektorit. ”.</w:t>
      </w:r>
    </w:p>
    <w:p w:rsidR="000F0AAE" w:rsidRPr="005B78B0" w:rsidRDefault="000F0AAE" w:rsidP="00B40F96">
      <w:pPr>
        <w:pStyle w:val="Paragrafi"/>
      </w:pPr>
      <w:r w:rsidRPr="005B78B0">
        <w:t>7. Pika 6 ndryshohet, si më poshtë vijon:</w:t>
      </w:r>
    </w:p>
    <w:p w:rsidR="000F0AAE" w:rsidRPr="005B78B0" w:rsidRDefault="000F0AAE" w:rsidP="00B40F96">
      <w:pPr>
        <w:pStyle w:val="Paragrafi"/>
      </w:pPr>
      <w:r w:rsidRPr="005B78B0">
        <w:t>“6. Nëpunësit, që përfshihen në fushën e veprimit të këtij vendimi, pagat e të cilëve janë përcaktuar në lidhjen nr.1, nuk përfitojnë shtesa të tjera mbi pagë, me akte të tjera të Këshillit të Ministrave.”.</w:t>
      </w:r>
    </w:p>
    <w:p w:rsidR="000F0AAE" w:rsidRPr="005B78B0" w:rsidRDefault="000F0AAE" w:rsidP="00B40F96">
      <w:pPr>
        <w:pStyle w:val="Paragrafi"/>
      </w:pPr>
      <w:r w:rsidRPr="005B78B0">
        <w:t>8. Pika 7 ndryshohet, si më poshtë vijon:</w:t>
      </w:r>
    </w:p>
    <w:p w:rsidR="000F0AAE" w:rsidRPr="005B78B0" w:rsidRDefault="000F0AAE" w:rsidP="00B40F96">
      <w:pPr>
        <w:pStyle w:val="Paragrafi"/>
      </w:pPr>
      <w:r w:rsidRPr="005B78B0">
        <w:t>“ 7. Pagat e punonjësve të tjerë mbështetës, të Drejtorisë së Përgjithshme të Tatimeve e të drejtorive rajonale, që kategorizohen në kategoritë D.2 e D.3, përcaktohen sipas vendimit përkatës të Këshillit të Ministrave, për pagat e punonjësve mbështetës, në institucionet buxhetore. ”.</w:t>
      </w:r>
    </w:p>
    <w:p w:rsidR="000F0AAE" w:rsidRPr="005B78B0" w:rsidRDefault="000F0AAE" w:rsidP="00B40F96">
      <w:pPr>
        <w:pStyle w:val="Paragrafi"/>
      </w:pPr>
      <w:r w:rsidRPr="005B78B0">
        <w:t>9. Efektet financiare, që rrjedhin nga zbatimi i këtij vendimi, do të përballohen nga fondet e miratuara për sistemin e tatimeve, në buxhetin e vitit 2009.</w:t>
      </w:r>
    </w:p>
    <w:p w:rsidR="000F0AAE" w:rsidRPr="005B78B0" w:rsidRDefault="000F0AAE" w:rsidP="00B40F96">
      <w:pPr>
        <w:pStyle w:val="Paragrafi"/>
      </w:pPr>
      <w:r w:rsidRPr="005B78B0">
        <w:t>10</w:t>
      </w:r>
      <w:r>
        <w:t>. Ngarkohet M</w:t>
      </w:r>
      <w:r w:rsidRPr="005B78B0">
        <w:t>inistri i Financave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Default="000F0AAE" w:rsidP="00B40F96">
      <w:pPr>
        <w:pStyle w:val="Paragrafi"/>
      </w:pPr>
    </w:p>
    <w:p w:rsidR="004771E6" w:rsidRDefault="004771E6" w:rsidP="00B40F96">
      <w:pPr>
        <w:pStyle w:val="Paragrafi"/>
      </w:pPr>
    </w:p>
    <w:p w:rsidR="004771E6" w:rsidRDefault="004771E6" w:rsidP="00B40F96">
      <w:pPr>
        <w:pStyle w:val="Paragrafi"/>
      </w:pPr>
    </w:p>
    <w:p w:rsidR="004771E6" w:rsidRDefault="004771E6" w:rsidP="00B40F96">
      <w:pPr>
        <w:pStyle w:val="Paragrafi"/>
      </w:pPr>
    </w:p>
    <w:p w:rsidR="004771E6" w:rsidRDefault="004771E6" w:rsidP="00B40F96">
      <w:pPr>
        <w:pStyle w:val="Paragrafi"/>
      </w:pPr>
    </w:p>
    <w:p w:rsidR="004771E6" w:rsidRPr="005B78B0" w:rsidRDefault="004771E6" w:rsidP="00B40F96">
      <w:pPr>
        <w:pStyle w:val="Paragrafi"/>
      </w:pPr>
    </w:p>
    <w:p w:rsidR="00337802" w:rsidRDefault="00337802" w:rsidP="00337802">
      <w:pPr>
        <w:pStyle w:val="Paragrafi"/>
        <w:jc w:val="right"/>
      </w:pPr>
    </w:p>
    <w:p w:rsidR="00337802" w:rsidRDefault="00337802" w:rsidP="00337802">
      <w:pPr>
        <w:pStyle w:val="Paragrafi"/>
        <w:jc w:val="right"/>
      </w:pPr>
    </w:p>
    <w:p w:rsidR="00337802" w:rsidRDefault="00337802" w:rsidP="00337802">
      <w:pPr>
        <w:pStyle w:val="Paragrafi"/>
        <w:jc w:val="right"/>
      </w:pPr>
      <w:r>
        <w:t>Lidhja nr.1</w:t>
      </w:r>
    </w:p>
    <w:p w:rsidR="00337802" w:rsidRDefault="00337802" w:rsidP="001D487B">
      <w:pPr>
        <w:pStyle w:val="TitulliTitull"/>
      </w:pPr>
    </w:p>
    <w:p w:rsidR="001D487B" w:rsidRDefault="000F0AAE" w:rsidP="001D487B">
      <w:pPr>
        <w:pStyle w:val="TitulliTitull"/>
      </w:pPr>
      <w:r w:rsidRPr="005B78B0">
        <w:t>STRUKTURA DHE NIVELET E PAGAVE P</w:t>
      </w:r>
      <w:r>
        <w:t>Ë</w:t>
      </w:r>
      <w:r w:rsidRPr="005B78B0">
        <w:t>R PUNONJ</w:t>
      </w:r>
      <w:r>
        <w:t>Ë</w:t>
      </w:r>
      <w:r w:rsidRPr="005B78B0">
        <w:t>SIT E SISTEMIT T</w:t>
      </w:r>
      <w:r>
        <w:t>Ë</w:t>
      </w:r>
      <w:r w:rsidRPr="005B78B0">
        <w:t xml:space="preserve"> TATIMEVE</w:t>
      </w:r>
      <w:r>
        <w:t xml:space="preserve"> </w:t>
      </w:r>
    </w:p>
    <w:p w:rsidR="000F0AAE" w:rsidRPr="005B78B0" w:rsidRDefault="000F0AAE" w:rsidP="00B40F96">
      <w:pPr>
        <w:pStyle w:val="Paragrafi"/>
      </w:pP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194"/>
        <w:gridCol w:w="939"/>
        <w:gridCol w:w="2052"/>
        <w:gridCol w:w="1026"/>
        <w:gridCol w:w="1239"/>
        <w:gridCol w:w="1202"/>
        <w:gridCol w:w="1097"/>
      </w:tblGrid>
      <w:tr w:rsidR="000F0AAE" w:rsidRPr="00FE1E7F" w:rsidTr="00FC59A1">
        <w:trPr>
          <w:jc w:val="center"/>
        </w:trPr>
        <w:tc>
          <w:tcPr>
            <w:tcW w:w="5379" w:type="dxa"/>
            <w:gridSpan w:val="4"/>
            <w:shd w:val="clear" w:color="auto" w:fill="auto"/>
          </w:tcPr>
          <w:p w:rsidR="000F0AAE" w:rsidRPr="00FE1E7F" w:rsidRDefault="000F0AAE" w:rsidP="00FC59A1">
            <w:pPr>
              <w:pStyle w:val="Tabele"/>
              <w:widowControl w:val="0"/>
              <w:jc w:val="center"/>
            </w:pPr>
          </w:p>
        </w:tc>
        <w:tc>
          <w:tcPr>
            <w:tcW w:w="4564" w:type="dxa"/>
            <w:gridSpan w:val="4"/>
            <w:shd w:val="clear" w:color="auto" w:fill="auto"/>
          </w:tcPr>
          <w:p w:rsidR="000F0AAE" w:rsidRPr="00FE1E7F" w:rsidRDefault="000F0AAE" w:rsidP="00FC59A1">
            <w:pPr>
              <w:pStyle w:val="Tabele"/>
              <w:widowControl w:val="0"/>
              <w:jc w:val="center"/>
            </w:pPr>
            <w:r w:rsidRPr="00FE1E7F">
              <w:t>PAGA MUJORE</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jc w:val="center"/>
            </w:pPr>
          </w:p>
        </w:tc>
        <w:tc>
          <w:tcPr>
            <w:tcW w:w="1194" w:type="dxa"/>
            <w:shd w:val="clear" w:color="auto" w:fill="auto"/>
          </w:tcPr>
          <w:p w:rsidR="000F0AAE" w:rsidRPr="00FE1E7F" w:rsidRDefault="000F0AAE" w:rsidP="00FC59A1">
            <w:pPr>
              <w:pStyle w:val="Tabele"/>
              <w:widowControl w:val="0"/>
              <w:jc w:val="center"/>
            </w:pPr>
          </w:p>
        </w:tc>
        <w:tc>
          <w:tcPr>
            <w:tcW w:w="939" w:type="dxa"/>
            <w:shd w:val="clear" w:color="auto" w:fill="auto"/>
          </w:tcPr>
          <w:p w:rsidR="000F0AAE" w:rsidRPr="00FE1E7F" w:rsidRDefault="000F0AAE" w:rsidP="00FC59A1">
            <w:pPr>
              <w:pStyle w:val="Tabele"/>
              <w:widowControl w:val="0"/>
              <w:jc w:val="center"/>
            </w:pPr>
          </w:p>
        </w:tc>
        <w:tc>
          <w:tcPr>
            <w:tcW w:w="2052" w:type="dxa"/>
            <w:shd w:val="clear" w:color="auto" w:fill="auto"/>
          </w:tcPr>
          <w:p w:rsidR="000F0AAE" w:rsidRPr="00FE1E7F" w:rsidRDefault="000F0AAE" w:rsidP="00FC59A1">
            <w:pPr>
              <w:pStyle w:val="Tabele"/>
              <w:widowControl w:val="0"/>
              <w:jc w:val="center"/>
            </w:pPr>
            <w:r w:rsidRPr="00FE1E7F">
              <w:t>EMËRTIMI</w:t>
            </w:r>
          </w:p>
        </w:tc>
        <w:tc>
          <w:tcPr>
            <w:tcW w:w="2265" w:type="dxa"/>
            <w:gridSpan w:val="2"/>
            <w:shd w:val="clear" w:color="auto" w:fill="auto"/>
          </w:tcPr>
          <w:p w:rsidR="000F0AAE" w:rsidRPr="00FE1E7F" w:rsidRDefault="000F0AAE" w:rsidP="00FC59A1">
            <w:pPr>
              <w:pStyle w:val="Tabele"/>
              <w:widowControl w:val="0"/>
            </w:pPr>
            <w:r w:rsidRPr="00FE1E7F">
              <w:t>PAGA</w:t>
            </w:r>
          </w:p>
          <w:p w:rsidR="000F0AAE" w:rsidRPr="00FE1E7F" w:rsidRDefault="000F0AAE" w:rsidP="00FC59A1">
            <w:pPr>
              <w:pStyle w:val="Tabele"/>
              <w:widowControl w:val="0"/>
            </w:pPr>
            <w:r w:rsidRPr="00FE1E7F">
              <w:t>INDIVIDUALE</w:t>
            </w:r>
          </w:p>
        </w:tc>
        <w:tc>
          <w:tcPr>
            <w:tcW w:w="2299" w:type="dxa"/>
            <w:gridSpan w:val="2"/>
            <w:shd w:val="clear" w:color="auto" w:fill="auto"/>
          </w:tcPr>
          <w:p w:rsidR="000F0AAE" w:rsidRPr="00FE1E7F" w:rsidRDefault="000F0AAE" w:rsidP="00FC59A1">
            <w:pPr>
              <w:pStyle w:val="Tabele"/>
              <w:widowControl w:val="0"/>
              <w:jc w:val="center"/>
            </w:pPr>
            <w:r w:rsidRPr="00FE1E7F">
              <w:t>SHTESA</w:t>
            </w:r>
          </w:p>
          <w:p w:rsidR="000F0AAE" w:rsidRPr="00FE1E7F" w:rsidRDefault="000F0AAE" w:rsidP="00FC59A1">
            <w:pPr>
              <w:pStyle w:val="Tabele"/>
              <w:widowControl w:val="0"/>
              <w:jc w:val="center"/>
            </w:pPr>
            <w:r w:rsidRPr="00FE1E7F">
              <w:t>E</w:t>
            </w:r>
          </w:p>
          <w:p w:rsidR="000F0AAE" w:rsidRPr="00FE1E7F" w:rsidRDefault="000F0AAE" w:rsidP="00FC59A1">
            <w:pPr>
              <w:pStyle w:val="Tabele"/>
              <w:widowControl w:val="0"/>
              <w:jc w:val="center"/>
            </w:pPr>
            <w:r w:rsidRPr="00FE1E7F">
              <w:t>POZICIONIT</w:t>
            </w:r>
          </w:p>
        </w:tc>
      </w:tr>
      <w:tr w:rsidR="000F0AAE" w:rsidRPr="00FC59A1" w:rsidTr="00FC59A1">
        <w:trPr>
          <w:jc w:val="center"/>
        </w:trPr>
        <w:tc>
          <w:tcPr>
            <w:tcW w:w="1194" w:type="dxa"/>
            <w:shd w:val="clear" w:color="auto" w:fill="auto"/>
          </w:tcPr>
          <w:p w:rsidR="000F0AAE" w:rsidRPr="00FC59A1" w:rsidRDefault="000F0AAE" w:rsidP="00FC59A1">
            <w:pPr>
              <w:pStyle w:val="Tabele"/>
              <w:widowControl w:val="0"/>
              <w:jc w:val="center"/>
              <w:rPr>
                <w:b/>
              </w:rPr>
            </w:pPr>
            <w:r w:rsidRPr="00FC59A1">
              <w:rPr>
                <w:b/>
              </w:rPr>
              <w:t>Kategoria</w:t>
            </w:r>
          </w:p>
          <w:p w:rsidR="000F0AAE" w:rsidRPr="00FC59A1" w:rsidRDefault="000F0AAE" w:rsidP="00FC59A1">
            <w:pPr>
              <w:pStyle w:val="Tabele"/>
              <w:widowControl w:val="0"/>
              <w:jc w:val="center"/>
              <w:rPr>
                <w:b/>
              </w:rPr>
            </w:pPr>
            <w:r w:rsidRPr="00FC59A1">
              <w:rPr>
                <w:b/>
              </w:rPr>
              <w:t>e vendit</w:t>
            </w:r>
          </w:p>
          <w:p w:rsidR="000F0AAE" w:rsidRPr="00FC59A1" w:rsidRDefault="000F0AAE" w:rsidP="00FC59A1">
            <w:pPr>
              <w:pStyle w:val="Tabele"/>
              <w:widowControl w:val="0"/>
              <w:jc w:val="center"/>
              <w:rPr>
                <w:b/>
              </w:rPr>
            </w:pPr>
            <w:r w:rsidRPr="00FC59A1">
              <w:rPr>
                <w:b/>
              </w:rPr>
              <w:t>të</w:t>
            </w:r>
          </w:p>
          <w:p w:rsidR="000F0AAE" w:rsidRPr="00FC59A1" w:rsidRDefault="000F0AAE" w:rsidP="00FC59A1">
            <w:pPr>
              <w:pStyle w:val="Tabele"/>
              <w:widowControl w:val="0"/>
              <w:jc w:val="center"/>
              <w:rPr>
                <w:b/>
              </w:rPr>
            </w:pPr>
            <w:r w:rsidRPr="00FC59A1">
              <w:rPr>
                <w:b/>
              </w:rPr>
              <w:t>punës</w:t>
            </w:r>
          </w:p>
        </w:tc>
        <w:tc>
          <w:tcPr>
            <w:tcW w:w="1194" w:type="dxa"/>
            <w:shd w:val="clear" w:color="auto" w:fill="auto"/>
          </w:tcPr>
          <w:p w:rsidR="000F0AAE" w:rsidRPr="00FC59A1" w:rsidRDefault="000F0AAE" w:rsidP="00FC59A1">
            <w:pPr>
              <w:pStyle w:val="Tabele"/>
              <w:widowControl w:val="0"/>
              <w:jc w:val="center"/>
              <w:rPr>
                <w:b/>
              </w:rPr>
            </w:pPr>
            <w:r w:rsidRPr="00FC59A1">
              <w:rPr>
                <w:b/>
              </w:rPr>
              <w:t>Kategoria</w:t>
            </w:r>
          </w:p>
          <w:p w:rsidR="000F0AAE" w:rsidRPr="00FC59A1" w:rsidRDefault="000F0AAE" w:rsidP="00FC59A1">
            <w:pPr>
              <w:pStyle w:val="Tabele"/>
              <w:widowControl w:val="0"/>
              <w:jc w:val="center"/>
              <w:rPr>
                <w:b/>
              </w:rPr>
            </w:pPr>
            <w:r w:rsidRPr="00FC59A1">
              <w:rPr>
                <w:b/>
              </w:rPr>
              <w:t>e</w:t>
            </w:r>
          </w:p>
          <w:p w:rsidR="000F0AAE" w:rsidRPr="00FC59A1" w:rsidRDefault="000F0AAE" w:rsidP="00FC59A1">
            <w:pPr>
              <w:pStyle w:val="Tabele"/>
              <w:widowControl w:val="0"/>
              <w:jc w:val="center"/>
              <w:rPr>
                <w:b/>
              </w:rPr>
            </w:pPr>
            <w:r w:rsidRPr="00FC59A1">
              <w:rPr>
                <w:b/>
              </w:rPr>
              <w:t>pagës</w:t>
            </w:r>
          </w:p>
          <w:p w:rsidR="000F0AAE" w:rsidRPr="00FC59A1" w:rsidRDefault="000F0AAE" w:rsidP="00FC59A1">
            <w:pPr>
              <w:pStyle w:val="Tabele"/>
              <w:widowControl w:val="0"/>
              <w:jc w:val="center"/>
              <w:rPr>
                <w:b/>
              </w:rPr>
            </w:pPr>
          </w:p>
        </w:tc>
        <w:tc>
          <w:tcPr>
            <w:tcW w:w="939" w:type="dxa"/>
            <w:shd w:val="clear" w:color="auto" w:fill="auto"/>
          </w:tcPr>
          <w:p w:rsidR="000F0AAE" w:rsidRPr="00FC59A1" w:rsidRDefault="000F0AAE" w:rsidP="00FC59A1">
            <w:pPr>
              <w:pStyle w:val="Tabele"/>
              <w:widowControl w:val="0"/>
              <w:jc w:val="center"/>
              <w:rPr>
                <w:b/>
              </w:rPr>
            </w:pPr>
            <w:r w:rsidRPr="00FC59A1">
              <w:rPr>
                <w:b/>
              </w:rPr>
              <w:t>Paga</w:t>
            </w:r>
          </w:p>
          <w:p w:rsidR="000F0AAE" w:rsidRPr="00FC59A1" w:rsidRDefault="000F0AAE" w:rsidP="00FC59A1">
            <w:pPr>
              <w:pStyle w:val="Tabele"/>
              <w:widowControl w:val="0"/>
              <w:jc w:val="center"/>
              <w:rPr>
                <w:b/>
              </w:rPr>
            </w:pPr>
            <w:r w:rsidRPr="00FC59A1">
              <w:rPr>
                <w:b/>
              </w:rPr>
              <w:t>e</w:t>
            </w:r>
          </w:p>
          <w:p w:rsidR="000F0AAE" w:rsidRPr="00FC59A1" w:rsidRDefault="000F0AAE" w:rsidP="00FC59A1">
            <w:pPr>
              <w:pStyle w:val="Tabele"/>
              <w:widowControl w:val="0"/>
              <w:jc w:val="center"/>
              <w:rPr>
                <w:b/>
              </w:rPr>
            </w:pPr>
            <w:r w:rsidRPr="00FC59A1">
              <w:rPr>
                <w:b/>
              </w:rPr>
              <w:t>Grupit</w:t>
            </w:r>
          </w:p>
          <w:p w:rsidR="000F0AAE" w:rsidRPr="00FC59A1" w:rsidRDefault="000F0AAE" w:rsidP="00FC59A1">
            <w:pPr>
              <w:pStyle w:val="Tabele"/>
              <w:widowControl w:val="0"/>
              <w:jc w:val="center"/>
              <w:rPr>
                <w:b/>
              </w:rPr>
            </w:pPr>
            <w:r w:rsidRPr="00FC59A1">
              <w:rPr>
                <w:b/>
              </w:rPr>
              <w:t>(PG)</w:t>
            </w:r>
          </w:p>
        </w:tc>
        <w:tc>
          <w:tcPr>
            <w:tcW w:w="2052" w:type="dxa"/>
            <w:shd w:val="clear" w:color="auto" w:fill="auto"/>
          </w:tcPr>
          <w:p w:rsidR="000F0AAE" w:rsidRPr="00FC59A1" w:rsidRDefault="000F0AAE" w:rsidP="00FC59A1">
            <w:pPr>
              <w:pStyle w:val="Tabele"/>
              <w:widowControl w:val="0"/>
              <w:jc w:val="center"/>
              <w:rPr>
                <w:b/>
              </w:rPr>
            </w:pPr>
          </w:p>
        </w:tc>
        <w:tc>
          <w:tcPr>
            <w:tcW w:w="1026" w:type="dxa"/>
            <w:shd w:val="clear" w:color="auto" w:fill="auto"/>
          </w:tcPr>
          <w:p w:rsidR="000F0AAE" w:rsidRPr="00FC59A1" w:rsidRDefault="000F0AAE" w:rsidP="00FC59A1">
            <w:pPr>
              <w:pStyle w:val="Tabele"/>
              <w:widowControl w:val="0"/>
              <w:jc w:val="center"/>
              <w:rPr>
                <w:b/>
              </w:rPr>
            </w:pPr>
            <w:r w:rsidRPr="00FC59A1">
              <w:rPr>
                <w:b/>
              </w:rPr>
              <w:t>Shtesa</w:t>
            </w:r>
          </w:p>
          <w:p w:rsidR="000F0AAE" w:rsidRPr="00FC59A1" w:rsidRDefault="000F0AAE" w:rsidP="00FC59A1">
            <w:pPr>
              <w:pStyle w:val="Tabele"/>
              <w:widowControl w:val="0"/>
              <w:jc w:val="center"/>
              <w:rPr>
                <w:b/>
              </w:rPr>
            </w:pPr>
            <w:r w:rsidRPr="00FC59A1">
              <w:rPr>
                <w:b/>
              </w:rPr>
              <w:t>vjetore</w:t>
            </w:r>
          </w:p>
          <w:p w:rsidR="000F0AAE" w:rsidRPr="00FC59A1" w:rsidRDefault="000F0AAE" w:rsidP="00FC59A1">
            <w:pPr>
              <w:pStyle w:val="Tabele"/>
              <w:widowControl w:val="0"/>
              <w:jc w:val="center"/>
              <w:rPr>
                <w:b/>
              </w:rPr>
            </w:pPr>
            <w:r w:rsidRPr="00FC59A1">
              <w:rPr>
                <w:b/>
              </w:rPr>
              <w:t>për</w:t>
            </w:r>
          </w:p>
          <w:p w:rsidR="000F0AAE" w:rsidRPr="00FC59A1" w:rsidRDefault="000F0AAE" w:rsidP="00FC59A1">
            <w:pPr>
              <w:pStyle w:val="Tabele"/>
              <w:widowControl w:val="0"/>
              <w:jc w:val="center"/>
              <w:rPr>
                <w:b/>
              </w:rPr>
            </w:pPr>
            <w:r w:rsidRPr="00FC59A1">
              <w:rPr>
                <w:b/>
              </w:rPr>
              <w:t>vjetërsi</w:t>
            </w:r>
          </w:p>
          <w:p w:rsidR="000F0AAE" w:rsidRPr="00FC59A1" w:rsidRDefault="000F0AAE" w:rsidP="00FC59A1">
            <w:pPr>
              <w:pStyle w:val="Tabele"/>
              <w:widowControl w:val="0"/>
              <w:jc w:val="center"/>
              <w:rPr>
                <w:b/>
              </w:rPr>
            </w:pPr>
            <w:r w:rsidRPr="00FC59A1">
              <w:rPr>
                <w:b/>
              </w:rPr>
              <w:t>(SHV)</w:t>
            </w:r>
          </w:p>
        </w:tc>
        <w:tc>
          <w:tcPr>
            <w:tcW w:w="1239" w:type="dxa"/>
            <w:shd w:val="clear" w:color="auto" w:fill="auto"/>
          </w:tcPr>
          <w:p w:rsidR="000F0AAE" w:rsidRPr="00FC59A1" w:rsidRDefault="000F0AAE" w:rsidP="00FC59A1">
            <w:pPr>
              <w:pStyle w:val="Tabele"/>
              <w:widowControl w:val="0"/>
              <w:jc w:val="center"/>
              <w:rPr>
                <w:b/>
              </w:rPr>
            </w:pPr>
            <w:r w:rsidRPr="00FC59A1">
              <w:rPr>
                <w:b/>
              </w:rPr>
              <w:t>Shtesa</w:t>
            </w:r>
          </w:p>
          <w:p w:rsidR="000F0AAE" w:rsidRPr="00FC59A1" w:rsidRDefault="000F0AAE" w:rsidP="00FC59A1">
            <w:pPr>
              <w:pStyle w:val="Tabele"/>
              <w:widowControl w:val="0"/>
              <w:jc w:val="center"/>
              <w:rPr>
                <w:b/>
              </w:rPr>
            </w:pPr>
            <w:r w:rsidRPr="00FC59A1">
              <w:rPr>
                <w:b/>
              </w:rPr>
              <w:t>për</w:t>
            </w:r>
          </w:p>
          <w:p w:rsidR="000F0AAE" w:rsidRPr="00FC59A1" w:rsidRDefault="000F0AAE" w:rsidP="00FC59A1">
            <w:pPr>
              <w:pStyle w:val="Tabele"/>
              <w:widowControl w:val="0"/>
              <w:jc w:val="center"/>
              <w:rPr>
                <w:b/>
              </w:rPr>
            </w:pPr>
            <w:r w:rsidRPr="00FC59A1">
              <w:rPr>
                <w:b/>
              </w:rPr>
              <w:t>kualifikim</w:t>
            </w:r>
          </w:p>
          <w:p w:rsidR="000F0AAE" w:rsidRPr="00FC59A1" w:rsidRDefault="000F0AAE" w:rsidP="00FC59A1">
            <w:pPr>
              <w:pStyle w:val="Tabele"/>
              <w:widowControl w:val="0"/>
              <w:jc w:val="center"/>
              <w:rPr>
                <w:b/>
              </w:rPr>
            </w:pPr>
            <w:r w:rsidRPr="00FC59A1">
              <w:rPr>
                <w:b/>
              </w:rPr>
              <w:t>(SHK)</w:t>
            </w:r>
          </w:p>
        </w:tc>
        <w:tc>
          <w:tcPr>
            <w:tcW w:w="1202" w:type="dxa"/>
            <w:shd w:val="clear" w:color="auto" w:fill="auto"/>
          </w:tcPr>
          <w:p w:rsidR="000F0AAE" w:rsidRPr="00FC59A1" w:rsidRDefault="000F0AAE" w:rsidP="00FC59A1">
            <w:pPr>
              <w:pStyle w:val="Tabele"/>
              <w:widowControl w:val="0"/>
              <w:jc w:val="center"/>
              <w:rPr>
                <w:b/>
              </w:rPr>
            </w:pPr>
            <w:r w:rsidRPr="00FC59A1">
              <w:rPr>
                <w:b/>
              </w:rPr>
              <w:t>Shtesa e</w:t>
            </w:r>
          </w:p>
          <w:p w:rsidR="000F0AAE" w:rsidRPr="00FC59A1" w:rsidRDefault="000F0AAE" w:rsidP="00FC59A1">
            <w:pPr>
              <w:pStyle w:val="Tabele"/>
              <w:widowControl w:val="0"/>
              <w:jc w:val="center"/>
              <w:rPr>
                <w:b/>
              </w:rPr>
            </w:pPr>
            <w:r w:rsidRPr="00FC59A1">
              <w:rPr>
                <w:b/>
              </w:rPr>
              <w:t>pozicionit</w:t>
            </w:r>
          </w:p>
          <w:p w:rsidR="000F0AAE" w:rsidRPr="00FC59A1" w:rsidRDefault="000F0AAE" w:rsidP="00FC59A1">
            <w:pPr>
              <w:pStyle w:val="Tabele"/>
              <w:widowControl w:val="0"/>
              <w:jc w:val="center"/>
              <w:rPr>
                <w:b/>
              </w:rPr>
            </w:pPr>
            <w:r w:rsidRPr="00FC59A1">
              <w:rPr>
                <w:b/>
              </w:rPr>
              <w:t>(SHP)</w:t>
            </w:r>
          </w:p>
        </w:tc>
        <w:tc>
          <w:tcPr>
            <w:tcW w:w="1097" w:type="dxa"/>
            <w:shd w:val="clear" w:color="auto" w:fill="auto"/>
          </w:tcPr>
          <w:p w:rsidR="000F0AAE" w:rsidRPr="00FC59A1" w:rsidRDefault="000F0AAE" w:rsidP="00FC59A1">
            <w:pPr>
              <w:pStyle w:val="Tabele"/>
              <w:widowControl w:val="0"/>
              <w:jc w:val="center"/>
              <w:rPr>
                <w:b/>
              </w:rPr>
            </w:pPr>
            <w:r w:rsidRPr="00FC59A1">
              <w:rPr>
                <w:b/>
              </w:rPr>
              <w:t>Shtesa për kushte</w:t>
            </w:r>
          </w:p>
          <w:p w:rsidR="000F0AAE" w:rsidRPr="00FC59A1" w:rsidRDefault="000F0AAE" w:rsidP="00FC59A1">
            <w:pPr>
              <w:pStyle w:val="Tabele"/>
              <w:widowControl w:val="0"/>
              <w:jc w:val="center"/>
              <w:rPr>
                <w:b/>
              </w:rPr>
            </w:pPr>
            <w:r w:rsidRPr="00FC59A1">
              <w:rPr>
                <w:b/>
              </w:rPr>
              <w:t>pune</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jc w:val="center"/>
            </w:pPr>
            <w:r w:rsidRPr="00FE1E7F">
              <w:t>1</w:t>
            </w:r>
          </w:p>
        </w:tc>
        <w:tc>
          <w:tcPr>
            <w:tcW w:w="1194" w:type="dxa"/>
            <w:shd w:val="clear" w:color="auto" w:fill="auto"/>
          </w:tcPr>
          <w:p w:rsidR="000F0AAE" w:rsidRPr="00FE1E7F" w:rsidRDefault="000F0AAE" w:rsidP="00FC59A1">
            <w:pPr>
              <w:pStyle w:val="Tabele"/>
              <w:widowControl w:val="0"/>
              <w:jc w:val="center"/>
            </w:pPr>
            <w:r w:rsidRPr="00FE1E7F">
              <w:t>2</w:t>
            </w:r>
          </w:p>
        </w:tc>
        <w:tc>
          <w:tcPr>
            <w:tcW w:w="939" w:type="dxa"/>
            <w:shd w:val="clear" w:color="auto" w:fill="auto"/>
          </w:tcPr>
          <w:p w:rsidR="000F0AAE" w:rsidRPr="00FE1E7F" w:rsidRDefault="000F0AAE" w:rsidP="00FC59A1">
            <w:pPr>
              <w:pStyle w:val="Tabele"/>
              <w:widowControl w:val="0"/>
              <w:jc w:val="center"/>
            </w:pPr>
            <w:r w:rsidRPr="00FE1E7F">
              <w:t>3</w:t>
            </w:r>
          </w:p>
        </w:tc>
        <w:tc>
          <w:tcPr>
            <w:tcW w:w="2052" w:type="dxa"/>
            <w:shd w:val="clear" w:color="auto" w:fill="auto"/>
          </w:tcPr>
          <w:p w:rsidR="000F0AAE" w:rsidRPr="00FE1E7F" w:rsidRDefault="000F0AAE" w:rsidP="00FC59A1">
            <w:pPr>
              <w:pStyle w:val="Tabele"/>
              <w:widowControl w:val="0"/>
              <w:jc w:val="center"/>
            </w:pPr>
            <w:r w:rsidRPr="00FE1E7F">
              <w:t>4</w:t>
            </w:r>
          </w:p>
        </w:tc>
        <w:tc>
          <w:tcPr>
            <w:tcW w:w="1026" w:type="dxa"/>
            <w:shd w:val="clear" w:color="auto" w:fill="auto"/>
          </w:tcPr>
          <w:p w:rsidR="000F0AAE" w:rsidRPr="00FE1E7F" w:rsidRDefault="000F0AAE" w:rsidP="00FC59A1">
            <w:pPr>
              <w:pStyle w:val="Tabele"/>
              <w:widowControl w:val="0"/>
              <w:jc w:val="center"/>
            </w:pPr>
            <w:r w:rsidRPr="00FE1E7F">
              <w:t>5</w:t>
            </w:r>
          </w:p>
        </w:tc>
        <w:tc>
          <w:tcPr>
            <w:tcW w:w="1239" w:type="dxa"/>
            <w:shd w:val="clear" w:color="auto" w:fill="auto"/>
          </w:tcPr>
          <w:p w:rsidR="000F0AAE" w:rsidRPr="00FE1E7F" w:rsidRDefault="000F0AAE" w:rsidP="00FC59A1">
            <w:pPr>
              <w:pStyle w:val="Tabele"/>
              <w:widowControl w:val="0"/>
              <w:jc w:val="center"/>
            </w:pPr>
            <w:r w:rsidRPr="00FE1E7F">
              <w:t>6</w:t>
            </w:r>
          </w:p>
        </w:tc>
        <w:tc>
          <w:tcPr>
            <w:tcW w:w="1202" w:type="dxa"/>
            <w:shd w:val="clear" w:color="auto" w:fill="auto"/>
          </w:tcPr>
          <w:p w:rsidR="000F0AAE" w:rsidRPr="00FE1E7F" w:rsidRDefault="000F0AAE" w:rsidP="00FC59A1">
            <w:pPr>
              <w:pStyle w:val="Tabele"/>
              <w:widowControl w:val="0"/>
              <w:jc w:val="center"/>
            </w:pPr>
            <w:r w:rsidRPr="00FE1E7F">
              <w:t>7</w:t>
            </w:r>
          </w:p>
        </w:tc>
        <w:tc>
          <w:tcPr>
            <w:tcW w:w="1097" w:type="dxa"/>
            <w:shd w:val="clear" w:color="auto" w:fill="auto"/>
          </w:tcPr>
          <w:p w:rsidR="000F0AAE" w:rsidRPr="00FE1E7F" w:rsidRDefault="000F0AAE" w:rsidP="00FC59A1">
            <w:pPr>
              <w:pStyle w:val="Tabele"/>
              <w:widowControl w:val="0"/>
              <w:jc w:val="center"/>
            </w:pPr>
            <w:r w:rsidRPr="00FE1E7F">
              <w:t>8</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pPr>
          </w:p>
        </w:tc>
        <w:tc>
          <w:tcPr>
            <w:tcW w:w="1194" w:type="dxa"/>
            <w:shd w:val="clear" w:color="auto" w:fill="auto"/>
          </w:tcPr>
          <w:p w:rsidR="000F0AAE" w:rsidRPr="00FE1E7F" w:rsidRDefault="000F0AAE" w:rsidP="00FC59A1">
            <w:pPr>
              <w:pStyle w:val="Tabele"/>
              <w:widowControl w:val="0"/>
            </w:pPr>
            <w:r w:rsidRPr="00FE1E7F">
              <w:t>II-a</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Drejtor i</w:t>
            </w:r>
          </w:p>
          <w:p w:rsidR="000F0AAE" w:rsidRPr="00FE1E7F" w:rsidRDefault="000F0AAE" w:rsidP="00FC59A1">
            <w:pPr>
              <w:pStyle w:val="Tabele"/>
              <w:widowControl w:val="0"/>
            </w:pPr>
            <w:r w:rsidRPr="00FE1E7F">
              <w:t>Përgjithshëm</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103 500</w:t>
            </w:r>
          </w:p>
        </w:tc>
        <w:tc>
          <w:tcPr>
            <w:tcW w:w="1097" w:type="dxa"/>
            <w:shd w:val="clear" w:color="auto" w:fill="auto"/>
          </w:tcPr>
          <w:p w:rsidR="000F0AAE" w:rsidRPr="00FE1E7F" w:rsidRDefault="000F0AAE" w:rsidP="00FC59A1">
            <w:pPr>
              <w:pStyle w:val="Tabele"/>
              <w:widowControl w:val="0"/>
            </w:pPr>
            <w:r w:rsidRPr="00FE1E7F">
              <w:t>20 000</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pPr>
          </w:p>
        </w:tc>
        <w:tc>
          <w:tcPr>
            <w:tcW w:w="1194" w:type="dxa"/>
            <w:shd w:val="clear" w:color="auto" w:fill="auto"/>
          </w:tcPr>
          <w:p w:rsidR="000F0AAE" w:rsidRPr="00FE1E7F" w:rsidRDefault="000F0AAE" w:rsidP="00FC59A1">
            <w:pPr>
              <w:pStyle w:val="Tabele"/>
              <w:widowControl w:val="0"/>
            </w:pPr>
            <w:r w:rsidRPr="00FE1E7F">
              <w:t>II-b</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Zv/drejtor i</w:t>
            </w:r>
          </w:p>
          <w:p w:rsidR="000F0AAE" w:rsidRPr="00FE1E7F" w:rsidRDefault="000F0AAE" w:rsidP="00FC59A1">
            <w:pPr>
              <w:pStyle w:val="Tabele"/>
              <w:widowControl w:val="0"/>
            </w:pPr>
            <w:r w:rsidRPr="00FE1E7F">
              <w:t>përgjithshëm</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86 500</w:t>
            </w:r>
          </w:p>
        </w:tc>
        <w:tc>
          <w:tcPr>
            <w:tcW w:w="1097" w:type="dxa"/>
            <w:shd w:val="clear" w:color="auto" w:fill="auto"/>
          </w:tcPr>
          <w:p w:rsidR="000F0AAE" w:rsidRPr="00FE1E7F" w:rsidRDefault="000F0AAE" w:rsidP="00FC59A1">
            <w:pPr>
              <w:pStyle w:val="Tabele"/>
              <w:widowControl w:val="0"/>
            </w:pPr>
            <w:r w:rsidRPr="00FE1E7F">
              <w:t>15 000</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pPr>
            <w:r w:rsidRPr="00FE1E7F">
              <w:t>A</w:t>
            </w:r>
          </w:p>
        </w:tc>
        <w:tc>
          <w:tcPr>
            <w:tcW w:w="1194" w:type="dxa"/>
            <w:shd w:val="clear" w:color="auto" w:fill="auto"/>
          </w:tcPr>
          <w:p w:rsidR="000F0AAE" w:rsidRPr="00FE1E7F" w:rsidRDefault="000F0AAE" w:rsidP="00FC59A1">
            <w:pPr>
              <w:pStyle w:val="Tabele"/>
              <w:widowControl w:val="0"/>
            </w:pPr>
            <w:r w:rsidRPr="00FE1E7F">
              <w:t>III-a</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 xml:space="preserve">Drejtor drejtorie në </w:t>
            </w:r>
          </w:p>
          <w:p w:rsidR="000F0AAE" w:rsidRPr="00FE1E7F" w:rsidRDefault="000F0AAE" w:rsidP="00FC59A1">
            <w:pPr>
              <w:pStyle w:val="Tabele"/>
              <w:widowControl w:val="0"/>
            </w:pPr>
            <w:r w:rsidRPr="00FE1E7F">
              <w:t xml:space="preserve">Drejtorinë e </w:t>
            </w:r>
          </w:p>
          <w:p w:rsidR="000F0AAE" w:rsidRPr="00FE1E7F" w:rsidRDefault="000F0AAE" w:rsidP="00FC59A1">
            <w:pPr>
              <w:pStyle w:val="Tabele"/>
              <w:widowControl w:val="0"/>
            </w:pPr>
            <w:r w:rsidRPr="00FE1E7F">
              <w:t>Përgjithshme. Drejtor i</w:t>
            </w:r>
          </w:p>
          <w:p w:rsidR="000F0AAE" w:rsidRPr="00FE1E7F" w:rsidRDefault="000F0AAE" w:rsidP="00FC59A1">
            <w:pPr>
              <w:pStyle w:val="Tabele"/>
              <w:widowControl w:val="0"/>
            </w:pPr>
            <w:r w:rsidRPr="00FE1E7F">
              <w:t>Drejtorisë rajonale.</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68 500</w:t>
            </w:r>
          </w:p>
        </w:tc>
        <w:tc>
          <w:tcPr>
            <w:tcW w:w="1097" w:type="dxa"/>
            <w:shd w:val="clear" w:color="auto" w:fill="auto"/>
          </w:tcPr>
          <w:p w:rsidR="000F0AAE" w:rsidRPr="00FE1E7F" w:rsidRDefault="000F0AAE" w:rsidP="00FC59A1">
            <w:pPr>
              <w:pStyle w:val="Tabele"/>
              <w:widowControl w:val="0"/>
            </w:pPr>
            <w:r w:rsidRPr="00FE1E7F">
              <w:t>15 000</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pPr>
            <w:r w:rsidRPr="00FE1E7F">
              <w:t>B</w:t>
            </w:r>
          </w:p>
        </w:tc>
        <w:tc>
          <w:tcPr>
            <w:tcW w:w="1194" w:type="dxa"/>
            <w:shd w:val="clear" w:color="auto" w:fill="auto"/>
          </w:tcPr>
          <w:p w:rsidR="000F0AAE" w:rsidRPr="00FE1E7F" w:rsidRDefault="000F0AAE" w:rsidP="00FC59A1">
            <w:pPr>
              <w:pStyle w:val="Tabele"/>
              <w:widowControl w:val="0"/>
            </w:pPr>
            <w:r w:rsidRPr="00FE1E7F">
              <w:t>III-a/1</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Përgjegjës/shef sektori</w:t>
            </w:r>
          </w:p>
          <w:p w:rsidR="000F0AAE" w:rsidRPr="00FE1E7F" w:rsidRDefault="000F0AAE" w:rsidP="00FC59A1">
            <w:pPr>
              <w:pStyle w:val="Tabele"/>
              <w:widowControl w:val="0"/>
            </w:pPr>
            <w:r w:rsidRPr="00FE1E7F">
              <w:t xml:space="preserve">në Drejtorinë e </w:t>
            </w:r>
          </w:p>
          <w:p w:rsidR="000F0AAE" w:rsidRPr="00FE1E7F" w:rsidRDefault="000F0AAE" w:rsidP="00FC59A1">
            <w:pPr>
              <w:pStyle w:val="Tabele"/>
              <w:widowControl w:val="0"/>
            </w:pPr>
            <w:r w:rsidRPr="00FE1E7F">
              <w:t>Përgjithshme. Drejtor drejtorie në</w:t>
            </w:r>
          </w:p>
          <w:p w:rsidR="000F0AAE" w:rsidRPr="00FE1E7F" w:rsidRDefault="000F0AAE" w:rsidP="00FC59A1">
            <w:pPr>
              <w:pStyle w:val="Tabele"/>
              <w:widowControl w:val="0"/>
            </w:pPr>
            <w:r w:rsidRPr="00FE1E7F">
              <w:t>drejtoritë rajonale.</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58 300</w:t>
            </w:r>
          </w:p>
        </w:tc>
        <w:tc>
          <w:tcPr>
            <w:tcW w:w="1097" w:type="dxa"/>
            <w:shd w:val="clear" w:color="auto" w:fill="auto"/>
          </w:tcPr>
          <w:p w:rsidR="000F0AAE" w:rsidRPr="00FE1E7F" w:rsidRDefault="000F0AAE" w:rsidP="00FC59A1">
            <w:pPr>
              <w:pStyle w:val="Tabele"/>
              <w:widowControl w:val="0"/>
            </w:pPr>
            <w:r w:rsidRPr="00FE1E7F">
              <w:t>14 000</w:t>
            </w:r>
          </w:p>
        </w:tc>
      </w:tr>
      <w:tr w:rsidR="000F0AAE" w:rsidRPr="00FE1E7F" w:rsidTr="00FC59A1">
        <w:trPr>
          <w:jc w:val="center"/>
        </w:trPr>
        <w:tc>
          <w:tcPr>
            <w:tcW w:w="1194" w:type="dxa"/>
            <w:vMerge w:val="restart"/>
            <w:shd w:val="clear" w:color="auto" w:fill="auto"/>
          </w:tcPr>
          <w:p w:rsidR="000F0AAE" w:rsidRPr="00FE1E7F" w:rsidRDefault="000F0AAE" w:rsidP="00FC59A1">
            <w:pPr>
              <w:pStyle w:val="Tabele"/>
              <w:widowControl w:val="0"/>
            </w:pPr>
            <w:r w:rsidRPr="00FE1E7F">
              <w:t>C.1</w:t>
            </w:r>
          </w:p>
        </w:tc>
        <w:tc>
          <w:tcPr>
            <w:tcW w:w="1194" w:type="dxa"/>
            <w:shd w:val="clear" w:color="auto" w:fill="auto"/>
          </w:tcPr>
          <w:p w:rsidR="000F0AAE" w:rsidRPr="00FE1E7F" w:rsidRDefault="000F0AAE" w:rsidP="00FC59A1">
            <w:pPr>
              <w:pStyle w:val="Tabele"/>
              <w:widowControl w:val="0"/>
            </w:pPr>
            <w:r w:rsidRPr="00FE1E7F">
              <w:t>III-b</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Përgjegjës/shef sektori/</w:t>
            </w:r>
          </w:p>
          <w:p w:rsidR="000F0AAE" w:rsidRPr="00FE1E7F" w:rsidRDefault="000F0AAE" w:rsidP="00FC59A1">
            <w:pPr>
              <w:pStyle w:val="Tabele"/>
              <w:widowControl w:val="0"/>
            </w:pPr>
            <w:r w:rsidRPr="00FE1E7F">
              <w:t xml:space="preserve">zyre në drejtoritë </w:t>
            </w:r>
          </w:p>
          <w:p w:rsidR="000F0AAE" w:rsidRPr="00FE1E7F" w:rsidRDefault="000F0AAE" w:rsidP="00FC59A1">
            <w:pPr>
              <w:pStyle w:val="Tabele"/>
              <w:widowControl w:val="0"/>
            </w:pPr>
            <w:r w:rsidRPr="00FE1E7F">
              <w:t>rajonale.</w:t>
            </w:r>
          </w:p>
          <w:p w:rsidR="000F0AAE" w:rsidRPr="00FE1E7F" w:rsidRDefault="000F0AAE" w:rsidP="00FC59A1">
            <w:pPr>
              <w:pStyle w:val="Tabele"/>
              <w:widowControl w:val="0"/>
            </w:pPr>
            <w:r w:rsidRPr="00FE1E7F">
              <w:t xml:space="preserve">Inspektor i parë. </w:t>
            </w:r>
          </w:p>
          <w:p w:rsidR="000F0AAE" w:rsidRPr="00FE1E7F" w:rsidRDefault="000F0AAE" w:rsidP="00FC59A1">
            <w:pPr>
              <w:pStyle w:val="Tabele"/>
              <w:widowControl w:val="0"/>
            </w:pPr>
            <w:r w:rsidRPr="00FE1E7F">
              <w:t>Inspektor i auditit të</w:t>
            </w:r>
          </w:p>
          <w:p w:rsidR="000F0AAE" w:rsidRPr="00FE1E7F" w:rsidRDefault="000F0AAE" w:rsidP="00FC59A1">
            <w:pPr>
              <w:pStyle w:val="Tabele"/>
              <w:widowControl w:val="0"/>
            </w:pPr>
            <w:r w:rsidRPr="00FE1E7F">
              <w:t xml:space="preserve">brendshëm. Përgjegjës </w:t>
            </w:r>
          </w:p>
          <w:p w:rsidR="000F0AAE" w:rsidRPr="00FE1E7F" w:rsidRDefault="000F0AAE" w:rsidP="00FC59A1">
            <w:pPr>
              <w:pStyle w:val="Tabele"/>
              <w:widowControl w:val="0"/>
            </w:pPr>
            <w:r w:rsidRPr="00FE1E7F">
              <w:t>sektori në drejtoritë</w:t>
            </w:r>
          </w:p>
          <w:p w:rsidR="000F0AAE" w:rsidRPr="00FE1E7F" w:rsidRDefault="000F0AAE" w:rsidP="00FC59A1">
            <w:pPr>
              <w:pStyle w:val="Tabele"/>
              <w:widowControl w:val="0"/>
            </w:pPr>
            <w:r w:rsidRPr="00FE1E7F">
              <w:t>mbështetëse në</w:t>
            </w:r>
          </w:p>
          <w:p w:rsidR="000F0AAE" w:rsidRPr="00FE1E7F" w:rsidRDefault="000F0AAE" w:rsidP="00FC59A1">
            <w:pPr>
              <w:pStyle w:val="Tabele"/>
              <w:widowControl w:val="0"/>
            </w:pPr>
            <w:r w:rsidRPr="00FE1E7F">
              <w:t xml:space="preserve">Drejtorinë e </w:t>
            </w:r>
          </w:p>
          <w:p w:rsidR="000F0AAE" w:rsidRPr="00FE1E7F" w:rsidRDefault="00892099" w:rsidP="00FC59A1">
            <w:pPr>
              <w:pStyle w:val="Tabele"/>
              <w:widowControl w:val="0"/>
            </w:pPr>
            <w:r>
              <w:t>P</w:t>
            </w:r>
            <w:r w:rsidR="000F0AAE" w:rsidRPr="00FE1E7F">
              <w:t>ërgjithshme</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51 500</w:t>
            </w:r>
          </w:p>
        </w:tc>
        <w:tc>
          <w:tcPr>
            <w:tcW w:w="1097" w:type="dxa"/>
            <w:shd w:val="clear" w:color="auto" w:fill="auto"/>
          </w:tcPr>
          <w:p w:rsidR="000F0AAE" w:rsidRPr="00FE1E7F" w:rsidRDefault="000F0AAE" w:rsidP="00FC59A1">
            <w:pPr>
              <w:pStyle w:val="Tabele"/>
              <w:widowControl w:val="0"/>
            </w:pPr>
            <w:r w:rsidRPr="00FE1E7F">
              <w:t>12 000</w:t>
            </w:r>
          </w:p>
        </w:tc>
      </w:tr>
      <w:tr w:rsidR="000F0AAE" w:rsidRPr="00FE1E7F" w:rsidTr="00FC59A1">
        <w:trPr>
          <w:jc w:val="center"/>
        </w:trPr>
        <w:tc>
          <w:tcPr>
            <w:tcW w:w="1194" w:type="dxa"/>
            <w:vMerge/>
            <w:shd w:val="clear" w:color="auto" w:fill="auto"/>
          </w:tcPr>
          <w:p w:rsidR="000F0AAE" w:rsidRPr="00FE1E7F" w:rsidRDefault="000F0AAE" w:rsidP="00FC59A1">
            <w:pPr>
              <w:pStyle w:val="Tabele"/>
              <w:widowControl w:val="0"/>
            </w:pPr>
          </w:p>
        </w:tc>
        <w:tc>
          <w:tcPr>
            <w:tcW w:w="1194" w:type="dxa"/>
            <w:shd w:val="clear" w:color="auto" w:fill="auto"/>
          </w:tcPr>
          <w:p w:rsidR="000F0AAE" w:rsidRPr="00FE1E7F" w:rsidRDefault="000F0AAE" w:rsidP="00FC59A1">
            <w:pPr>
              <w:pStyle w:val="Tabele"/>
              <w:widowControl w:val="0"/>
            </w:pPr>
            <w:r w:rsidRPr="00FE1E7F">
              <w:t>III-b</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Përgjegjës zyre në</w:t>
            </w:r>
          </w:p>
          <w:p w:rsidR="000F0AAE" w:rsidRPr="00FE1E7F" w:rsidRDefault="000F0AAE" w:rsidP="00FC59A1">
            <w:pPr>
              <w:pStyle w:val="Tabele"/>
              <w:widowControl w:val="0"/>
            </w:pPr>
            <w:r w:rsidRPr="00FE1E7F">
              <w:t>Taks Forcë</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51 500</w:t>
            </w:r>
          </w:p>
        </w:tc>
        <w:tc>
          <w:tcPr>
            <w:tcW w:w="1097" w:type="dxa"/>
            <w:shd w:val="clear" w:color="auto" w:fill="auto"/>
          </w:tcPr>
          <w:p w:rsidR="000F0AAE" w:rsidRPr="00FE1E7F" w:rsidRDefault="000F0AAE" w:rsidP="00FC59A1">
            <w:pPr>
              <w:pStyle w:val="Tabele"/>
              <w:widowControl w:val="0"/>
            </w:pPr>
            <w:r w:rsidRPr="00FE1E7F">
              <w:t>17 000</w:t>
            </w:r>
          </w:p>
        </w:tc>
      </w:tr>
      <w:tr w:rsidR="000F0AAE" w:rsidRPr="00FE1E7F" w:rsidTr="00FC59A1">
        <w:trPr>
          <w:jc w:val="center"/>
        </w:trPr>
        <w:tc>
          <w:tcPr>
            <w:tcW w:w="1194" w:type="dxa"/>
            <w:vMerge w:val="restart"/>
            <w:shd w:val="clear" w:color="auto" w:fill="auto"/>
          </w:tcPr>
          <w:p w:rsidR="000F0AAE" w:rsidRPr="00FE1E7F" w:rsidRDefault="000F0AAE" w:rsidP="00FC59A1">
            <w:pPr>
              <w:pStyle w:val="Tabele"/>
              <w:widowControl w:val="0"/>
            </w:pPr>
            <w:r w:rsidRPr="00FE1E7F">
              <w:t>C.2</w:t>
            </w:r>
          </w:p>
        </w:tc>
        <w:tc>
          <w:tcPr>
            <w:tcW w:w="1194" w:type="dxa"/>
            <w:shd w:val="clear" w:color="auto" w:fill="auto"/>
          </w:tcPr>
          <w:p w:rsidR="000F0AAE" w:rsidRPr="00FE1E7F" w:rsidRDefault="000F0AAE" w:rsidP="00FC59A1">
            <w:pPr>
              <w:pStyle w:val="Tabele"/>
              <w:widowControl w:val="0"/>
            </w:pPr>
            <w:r w:rsidRPr="00FE1E7F">
              <w:t>IV-a</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 xml:space="preserve">Inspektor i dytë. </w:t>
            </w:r>
          </w:p>
          <w:p w:rsidR="000F0AAE" w:rsidRPr="00FE1E7F" w:rsidRDefault="00892099" w:rsidP="00FC59A1">
            <w:pPr>
              <w:pStyle w:val="Tabele"/>
              <w:widowControl w:val="0"/>
            </w:pPr>
            <w:r>
              <w:t>Specialist në D</w:t>
            </w:r>
            <w:r w:rsidR="000F0AAE" w:rsidRPr="00FE1E7F">
              <w:t xml:space="preserve">rejtorinë </w:t>
            </w:r>
          </w:p>
          <w:p w:rsidR="000F0AAE" w:rsidRDefault="00892099" w:rsidP="00FC59A1">
            <w:pPr>
              <w:pStyle w:val="Tabele"/>
              <w:widowControl w:val="0"/>
            </w:pPr>
            <w:r>
              <w:t>e P</w:t>
            </w:r>
            <w:r w:rsidR="000F0AAE" w:rsidRPr="00FE1E7F">
              <w:t>ërgjithshme.</w:t>
            </w:r>
          </w:p>
          <w:p w:rsidR="005133E9" w:rsidRDefault="005133E9" w:rsidP="00FC59A1">
            <w:pPr>
              <w:pStyle w:val="Tabele"/>
              <w:widowControl w:val="0"/>
            </w:pPr>
          </w:p>
          <w:p w:rsidR="005133E9" w:rsidRDefault="005133E9" w:rsidP="00FC59A1">
            <w:pPr>
              <w:pStyle w:val="Tabele"/>
              <w:widowControl w:val="0"/>
            </w:pPr>
          </w:p>
          <w:p w:rsidR="005133E9" w:rsidRDefault="005133E9" w:rsidP="00FC59A1">
            <w:pPr>
              <w:pStyle w:val="Tabele"/>
              <w:widowControl w:val="0"/>
            </w:pPr>
          </w:p>
          <w:p w:rsidR="005133E9" w:rsidRDefault="005133E9" w:rsidP="00FC59A1">
            <w:pPr>
              <w:pStyle w:val="Tabele"/>
              <w:widowControl w:val="0"/>
            </w:pPr>
          </w:p>
          <w:p w:rsidR="005133E9" w:rsidRPr="00FE1E7F" w:rsidRDefault="005133E9" w:rsidP="00FC59A1">
            <w:pPr>
              <w:pStyle w:val="Tabele"/>
              <w:widowControl w:val="0"/>
            </w:pP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39 000</w:t>
            </w:r>
          </w:p>
        </w:tc>
        <w:tc>
          <w:tcPr>
            <w:tcW w:w="1097" w:type="dxa"/>
            <w:shd w:val="clear" w:color="auto" w:fill="auto"/>
          </w:tcPr>
          <w:p w:rsidR="000F0AAE" w:rsidRPr="00FE1E7F" w:rsidRDefault="000F0AAE" w:rsidP="00FC59A1">
            <w:pPr>
              <w:pStyle w:val="Tabele"/>
              <w:widowControl w:val="0"/>
            </w:pPr>
            <w:r w:rsidRPr="00FE1E7F">
              <w:t>12 000</w:t>
            </w:r>
          </w:p>
        </w:tc>
      </w:tr>
      <w:tr w:rsidR="000F0AAE" w:rsidRPr="00FE1E7F" w:rsidTr="00FC59A1">
        <w:trPr>
          <w:jc w:val="center"/>
        </w:trPr>
        <w:tc>
          <w:tcPr>
            <w:tcW w:w="1194" w:type="dxa"/>
            <w:vMerge/>
            <w:shd w:val="clear" w:color="auto" w:fill="auto"/>
          </w:tcPr>
          <w:p w:rsidR="000F0AAE" w:rsidRPr="00FE1E7F" w:rsidRDefault="000F0AAE" w:rsidP="00FC59A1">
            <w:pPr>
              <w:pStyle w:val="Tabele"/>
              <w:widowControl w:val="0"/>
            </w:pPr>
          </w:p>
        </w:tc>
        <w:tc>
          <w:tcPr>
            <w:tcW w:w="1194" w:type="dxa"/>
            <w:shd w:val="clear" w:color="auto" w:fill="auto"/>
          </w:tcPr>
          <w:p w:rsidR="000F0AAE" w:rsidRPr="00FE1E7F" w:rsidRDefault="000F0AAE" w:rsidP="00FC59A1">
            <w:pPr>
              <w:pStyle w:val="Tabele"/>
              <w:widowControl w:val="0"/>
            </w:pPr>
            <w:r w:rsidRPr="00FE1E7F">
              <w:t>IV-b</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CE0910" w:rsidP="00FC59A1">
            <w:pPr>
              <w:pStyle w:val="Tabele"/>
              <w:widowControl w:val="0"/>
            </w:pPr>
            <w:r>
              <w:t>Specialist në D</w:t>
            </w:r>
            <w:r w:rsidR="000F0AAE" w:rsidRPr="00FE1E7F">
              <w:t xml:space="preserve">rejtorinë </w:t>
            </w:r>
          </w:p>
          <w:p w:rsidR="000F0AAE" w:rsidRPr="00FE1E7F" w:rsidRDefault="00CE0910" w:rsidP="00FC59A1">
            <w:pPr>
              <w:pStyle w:val="Tabele"/>
              <w:widowControl w:val="0"/>
            </w:pPr>
            <w:r>
              <w:t>e P</w:t>
            </w:r>
            <w:r w:rsidR="000F0AAE" w:rsidRPr="00FE1E7F">
              <w:t xml:space="preserve">ërgjithshme. </w:t>
            </w:r>
          </w:p>
          <w:p w:rsidR="000F0AAE" w:rsidRPr="00FE1E7F" w:rsidRDefault="000F0AAE" w:rsidP="00FC59A1">
            <w:pPr>
              <w:pStyle w:val="Tabele"/>
              <w:widowControl w:val="0"/>
            </w:pPr>
            <w:r w:rsidRPr="00FE1E7F">
              <w:t>Specialist në drejtoritë</w:t>
            </w:r>
          </w:p>
          <w:p w:rsidR="000F0AAE" w:rsidRPr="00FE1E7F" w:rsidRDefault="000F0AAE" w:rsidP="00FC59A1">
            <w:pPr>
              <w:pStyle w:val="Tabele"/>
              <w:widowControl w:val="0"/>
            </w:pPr>
            <w:r w:rsidRPr="00FE1E7F">
              <w:t>rajonale.</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29 000</w:t>
            </w:r>
          </w:p>
        </w:tc>
        <w:tc>
          <w:tcPr>
            <w:tcW w:w="1097" w:type="dxa"/>
            <w:shd w:val="clear" w:color="auto" w:fill="auto"/>
          </w:tcPr>
          <w:p w:rsidR="000F0AAE" w:rsidRPr="00FE1E7F" w:rsidRDefault="000F0AAE" w:rsidP="00FC59A1">
            <w:pPr>
              <w:pStyle w:val="Tabele"/>
              <w:widowControl w:val="0"/>
            </w:pPr>
            <w:r w:rsidRPr="00FE1E7F">
              <w:t>10 000</w:t>
            </w:r>
          </w:p>
        </w:tc>
      </w:tr>
      <w:tr w:rsidR="000F0AAE" w:rsidRPr="00FE1E7F" w:rsidTr="00FC59A1">
        <w:trPr>
          <w:jc w:val="center"/>
        </w:trPr>
        <w:tc>
          <w:tcPr>
            <w:tcW w:w="1194" w:type="dxa"/>
            <w:shd w:val="clear" w:color="auto" w:fill="auto"/>
          </w:tcPr>
          <w:p w:rsidR="000F0AAE" w:rsidRPr="00FE1E7F" w:rsidRDefault="000F0AAE" w:rsidP="00FC59A1">
            <w:pPr>
              <w:pStyle w:val="Tabele"/>
              <w:widowControl w:val="0"/>
            </w:pPr>
            <w:r w:rsidRPr="00FE1E7F">
              <w:t>C.3</w:t>
            </w:r>
          </w:p>
        </w:tc>
        <w:tc>
          <w:tcPr>
            <w:tcW w:w="1194" w:type="dxa"/>
            <w:shd w:val="clear" w:color="auto" w:fill="auto"/>
          </w:tcPr>
          <w:p w:rsidR="000F0AAE" w:rsidRPr="00FE1E7F" w:rsidRDefault="000F0AAE" w:rsidP="00FC59A1">
            <w:pPr>
              <w:pStyle w:val="Tabele"/>
              <w:widowControl w:val="0"/>
            </w:pPr>
            <w:r w:rsidRPr="00FE1E7F">
              <w:t>IV-c</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Specialist.</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21 500</w:t>
            </w:r>
          </w:p>
        </w:tc>
        <w:tc>
          <w:tcPr>
            <w:tcW w:w="1097" w:type="dxa"/>
            <w:shd w:val="clear" w:color="auto" w:fill="auto"/>
          </w:tcPr>
          <w:p w:rsidR="000F0AAE" w:rsidRPr="00FE1E7F" w:rsidRDefault="000F0AAE" w:rsidP="00FC59A1">
            <w:pPr>
              <w:pStyle w:val="Tabele"/>
              <w:widowControl w:val="0"/>
            </w:pPr>
            <w:r w:rsidRPr="00FE1E7F">
              <w:t>5000</w:t>
            </w:r>
          </w:p>
        </w:tc>
      </w:tr>
      <w:tr w:rsidR="000F0AAE" w:rsidRPr="00FE1E7F" w:rsidTr="00FC59A1">
        <w:trPr>
          <w:jc w:val="center"/>
        </w:trPr>
        <w:tc>
          <w:tcPr>
            <w:tcW w:w="1194" w:type="dxa"/>
            <w:vMerge w:val="restart"/>
            <w:shd w:val="clear" w:color="auto" w:fill="auto"/>
          </w:tcPr>
          <w:p w:rsidR="000F0AAE" w:rsidRPr="00FE1E7F" w:rsidRDefault="000F0AAE" w:rsidP="00FC59A1">
            <w:pPr>
              <w:pStyle w:val="Tabele"/>
              <w:widowControl w:val="0"/>
            </w:pPr>
            <w:r w:rsidRPr="00FE1E7F">
              <w:t>D.1</w:t>
            </w:r>
          </w:p>
        </w:tc>
        <w:tc>
          <w:tcPr>
            <w:tcW w:w="1194" w:type="dxa"/>
            <w:shd w:val="clear" w:color="auto" w:fill="auto"/>
          </w:tcPr>
          <w:p w:rsidR="000F0AAE" w:rsidRPr="00FE1E7F" w:rsidRDefault="000F0AAE" w:rsidP="00FC59A1">
            <w:pPr>
              <w:pStyle w:val="Tabele"/>
              <w:widowControl w:val="0"/>
            </w:pPr>
            <w:r w:rsidRPr="00FE1E7F">
              <w:t>IV-b</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Sekr</w:t>
            </w:r>
            <w:r w:rsidR="00ED749C">
              <w:t>etar në D</w:t>
            </w:r>
            <w:r w:rsidRPr="00FE1E7F">
              <w:t>rejtorinë</w:t>
            </w:r>
          </w:p>
          <w:p w:rsidR="000F0AAE" w:rsidRPr="00FE1E7F" w:rsidRDefault="00ED749C" w:rsidP="00FC59A1">
            <w:pPr>
              <w:pStyle w:val="Tabele"/>
              <w:widowControl w:val="0"/>
            </w:pPr>
            <w:r>
              <w:t>e P</w:t>
            </w:r>
            <w:r w:rsidR="000F0AAE" w:rsidRPr="00FE1E7F">
              <w:t>ërgjithshme.</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29 000</w:t>
            </w:r>
          </w:p>
        </w:tc>
        <w:tc>
          <w:tcPr>
            <w:tcW w:w="1097" w:type="dxa"/>
            <w:shd w:val="clear" w:color="auto" w:fill="auto"/>
          </w:tcPr>
          <w:p w:rsidR="000F0AAE" w:rsidRPr="00FE1E7F" w:rsidRDefault="000F0AAE" w:rsidP="00FC59A1">
            <w:pPr>
              <w:pStyle w:val="Tabele"/>
              <w:widowControl w:val="0"/>
            </w:pPr>
            <w:r w:rsidRPr="00FE1E7F">
              <w:t>5000</w:t>
            </w:r>
          </w:p>
        </w:tc>
      </w:tr>
      <w:tr w:rsidR="000F0AAE" w:rsidRPr="00FE1E7F" w:rsidTr="00FC59A1">
        <w:trPr>
          <w:jc w:val="center"/>
        </w:trPr>
        <w:tc>
          <w:tcPr>
            <w:tcW w:w="1194" w:type="dxa"/>
            <w:vMerge/>
            <w:shd w:val="clear" w:color="auto" w:fill="auto"/>
          </w:tcPr>
          <w:p w:rsidR="000F0AAE" w:rsidRPr="00FE1E7F" w:rsidRDefault="000F0AAE" w:rsidP="00FC59A1">
            <w:pPr>
              <w:pStyle w:val="Tabele"/>
              <w:widowControl w:val="0"/>
            </w:pPr>
          </w:p>
        </w:tc>
        <w:tc>
          <w:tcPr>
            <w:tcW w:w="1194" w:type="dxa"/>
            <w:shd w:val="clear" w:color="auto" w:fill="auto"/>
          </w:tcPr>
          <w:p w:rsidR="000F0AAE" w:rsidRPr="00FE1E7F" w:rsidRDefault="000F0AAE" w:rsidP="00FC59A1">
            <w:pPr>
              <w:pStyle w:val="Tabele"/>
              <w:widowControl w:val="0"/>
            </w:pPr>
            <w:r w:rsidRPr="00FE1E7F">
              <w:t>IV-c</w:t>
            </w:r>
          </w:p>
        </w:tc>
        <w:tc>
          <w:tcPr>
            <w:tcW w:w="939" w:type="dxa"/>
            <w:shd w:val="clear" w:color="auto" w:fill="auto"/>
          </w:tcPr>
          <w:p w:rsidR="000F0AAE" w:rsidRPr="00FE1E7F" w:rsidRDefault="000F0AAE" w:rsidP="00FC59A1">
            <w:pPr>
              <w:pStyle w:val="Tabele"/>
              <w:widowControl w:val="0"/>
            </w:pPr>
            <w:r w:rsidRPr="00FE1E7F">
              <w:t>11 000</w:t>
            </w:r>
          </w:p>
        </w:tc>
        <w:tc>
          <w:tcPr>
            <w:tcW w:w="2052" w:type="dxa"/>
            <w:shd w:val="clear" w:color="auto" w:fill="auto"/>
          </w:tcPr>
          <w:p w:rsidR="000F0AAE" w:rsidRPr="00FE1E7F" w:rsidRDefault="000F0AAE" w:rsidP="00FC59A1">
            <w:pPr>
              <w:pStyle w:val="Tabele"/>
              <w:widowControl w:val="0"/>
            </w:pPr>
            <w:r w:rsidRPr="00FE1E7F">
              <w:t>Sekretar në drejtoritë</w:t>
            </w:r>
          </w:p>
          <w:p w:rsidR="000F0AAE" w:rsidRPr="00FE1E7F" w:rsidRDefault="000F0AAE" w:rsidP="00FC59A1">
            <w:pPr>
              <w:pStyle w:val="Tabele"/>
              <w:widowControl w:val="0"/>
            </w:pPr>
            <w:r w:rsidRPr="00FE1E7F">
              <w:t>rajonale</w:t>
            </w:r>
          </w:p>
        </w:tc>
        <w:tc>
          <w:tcPr>
            <w:tcW w:w="1026" w:type="dxa"/>
            <w:shd w:val="clear" w:color="auto" w:fill="auto"/>
          </w:tcPr>
          <w:p w:rsidR="000F0AAE" w:rsidRPr="00FE1E7F" w:rsidRDefault="000F0AAE" w:rsidP="00FC59A1">
            <w:pPr>
              <w:pStyle w:val="Tabele"/>
              <w:widowControl w:val="0"/>
            </w:pPr>
            <w:r w:rsidRPr="00FE1E7F">
              <w:t>2%</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21 500</w:t>
            </w:r>
          </w:p>
        </w:tc>
        <w:tc>
          <w:tcPr>
            <w:tcW w:w="1097" w:type="dxa"/>
            <w:shd w:val="clear" w:color="auto" w:fill="auto"/>
          </w:tcPr>
          <w:p w:rsidR="000F0AAE" w:rsidRPr="00FE1E7F" w:rsidRDefault="000F0AAE" w:rsidP="00FC59A1">
            <w:pPr>
              <w:pStyle w:val="Tabele"/>
              <w:widowControl w:val="0"/>
            </w:pPr>
            <w:r w:rsidRPr="00FE1E7F">
              <w:t>5000</w:t>
            </w:r>
          </w:p>
        </w:tc>
      </w:tr>
      <w:tr w:rsidR="000F0AAE" w:rsidRPr="00FE1E7F" w:rsidTr="00FC59A1">
        <w:trPr>
          <w:jc w:val="center"/>
        </w:trPr>
        <w:tc>
          <w:tcPr>
            <w:tcW w:w="1194" w:type="dxa"/>
            <w:vMerge/>
            <w:shd w:val="clear" w:color="auto" w:fill="auto"/>
          </w:tcPr>
          <w:p w:rsidR="000F0AAE" w:rsidRPr="00FE1E7F" w:rsidRDefault="000F0AAE" w:rsidP="00FC59A1">
            <w:pPr>
              <w:pStyle w:val="Tabele"/>
              <w:widowControl w:val="0"/>
            </w:pPr>
          </w:p>
        </w:tc>
        <w:tc>
          <w:tcPr>
            <w:tcW w:w="1194" w:type="dxa"/>
            <w:shd w:val="clear" w:color="auto" w:fill="auto"/>
          </w:tcPr>
          <w:p w:rsidR="000F0AAE" w:rsidRPr="00FE1E7F" w:rsidRDefault="000F0AAE" w:rsidP="00FC59A1">
            <w:pPr>
              <w:pStyle w:val="Tabele"/>
              <w:widowControl w:val="0"/>
            </w:pPr>
          </w:p>
        </w:tc>
        <w:tc>
          <w:tcPr>
            <w:tcW w:w="939" w:type="dxa"/>
            <w:shd w:val="clear" w:color="auto" w:fill="auto"/>
          </w:tcPr>
          <w:p w:rsidR="000F0AAE" w:rsidRPr="00FE1E7F" w:rsidRDefault="000F0AAE" w:rsidP="00FC59A1">
            <w:pPr>
              <w:pStyle w:val="Tabele"/>
              <w:widowControl w:val="0"/>
            </w:pPr>
          </w:p>
        </w:tc>
        <w:tc>
          <w:tcPr>
            <w:tcW w:w="2052" w:type="dxa"/>
            <w:shd w:val="clear" w:color="auto" w:fill="auto"/>
          </w:tcPr>
          <w:p w:rsidR="000F0AAE" w:rsidRPr="00FE1E7F" w:rsidRDefault="000F0AAE" w:rsidP="00FC59A1">
            <w:pPr>
              <w:pStyle w:val="Tabele"/>
              <w:widowControl w:val="0"/>
            </w:pPr>
            <w:r w:rsidRPr="00FE1E7F">
              <w:t>Nëninspektor.</w:t>
            </w:r>
          </w:p>
        </w:tc>
        <w:tc>
          <w:tcPr>
            <w:tcW w:w="1026" w:type="dxa"/>
            <w:shd w:val="clear" w:color="auto" w:fill="auto"/>
          </w:tcPr>
          <w:p w:rsidR="000F0AAE" w:rsidRPr="00FE1E7F" w:rsidRDefault="000F0AAE" w:rsidP="00FC59A1">
            <w:pPr>
              <w:pStyle w:val="Tabele"/>
              <w:widowControl w:val="0"/>
            </w:pPr>
            <w:r w:rsidRPr="00FE1E7F">
              <w:t>1%</w:t>
            </w:r>
          </w:p>
        </w:tc>
        <w:tc>
          <w:tcPr>
            <w:tcW w:w="1239" w:type="dxa"/>
            <w:shd w:val="clear" w:color="auto" w:fill="auto"/>
          </w:tcPr>
          <w:p w:rsidR="000F0AAE" w:rsidRPr="00FE1E7F" w:rsidRDefault="000F0AAE" w:rsidP="00FC59A1">
            <w:pPr>
              <w:pStyle w:val="Tabele"/>
              <w:widowControl w:val="0"/>
            </w:pPr>
          </w:p>
        </w:tc>
        <w:tc>
          <w:tcPr>
            <w:tcW w:w="1202" w:type="dxa"/>
            <w:shd w:val="clear" w:color="auto" w:fill="auto"/>
          </w:tcPr>
          <w:p w:rsidR="000F0AAE" w:rsidRPr="00FE1E7F" w:rsidRDefault="000F0AAE" w:rsidP="00FC59A1">
            <w:pPr>
              <w:pStyle w:val="Tabele"/>
              <w:widowControl w:val="0"/>
            </w:pPr>
            <w:r w:rsidRPr="00FE1E7F">
              <w:t>25 000</w:t>
            </w:r>
          </w:p>
        </w:tc>
        <w:tc>
          <w:tcPr>
            <w:tcW w:w="1097" w:type="dxa"/>
            <w:shd w:val="clear" w:color="auto" w:fill="auto"/>
          </w:tcPr>
          <w:p w:rsidR="000F0AAE" w:rsidRPr="00FE1E7F" w:rsidRDefault="000F0AAE" w:rsidP="00FC59A1">
            <w:pPr>
              <w:pStyle w:val="Tabele"/>
              <w:widowControl w:val="0"/>
            </w:pPr>
            <w:r w:rsidRPr="00FE1E7F">
              <w:t>10 000</w:t>
            </w:r>
          </w:p>
        </w:tc>
      </w:tr>
    </w:tbl>
    <w:p w:rsidR="000F0AAE" w:rsidRPr="005B78B0" w:rsidRDefault="000F0AAE" w:rsidP="00B40F96">
      <w:pPr>
        <w:pStyle w:val="Paragrafi"/>
      </w:pPr>
    </w:p>
    <w:p w:rsidR="000F0AAE" w:rsidRPr="005B78B0" w:rsidRDefault="000F0AAE" w:rsidP="00B40F96">
      <w:pPr>
        <w:pStyle w:val="Paragrafi"/>
      </w:pPr>
    </w:p>
    <w:p w:rsidR="000F0AAE" w:rsidRPr="005B78B0" w:rsidRDefault="000F0AAE" w:rsidP="00B40F96">
      <w:pPr>
        <w:pStyle w:val="Akti"/>
        <w:keepNext w:val="0"/>
      </w:pPr>
      <w:r w:rsidRPr="005B78B0">
        <w:t>VENDIM </w:t>
      </w:r>
    </w:p>
    <w:p w:rsidR="000F0AAE" w:rsidRPr="005B78B0" w:rsidRDefault="000F0AAE" w:rsidP="00B40F96">
      <w:pPr>
        <w:pStyle w:val="NumriData"/>
        <w:keepNext w:val="0"/>
      </w:pPr>
      <w:r w:rsidRPr="005B78B0">
        <w:t>Nr.63,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KONTRATAT JASHTË QENDRAVE TË TREGTIMIT</w:t>
      </w:r>
    </w:p>
    <w:p w:rsidR="000F0AAE" w:rsidRPr="005B78B0" w:rsidRDefault="000F0AAE" w:rsidP="00B40F96">
      <w:pPr>
        <w:pStyle w:val="Paragrafi"/>
      </w:pPr>
    </w:p>
    <w:p w:rsidR="000F0AAE" w:rsidRPr="005B78B0" w:rsidRDefault="000F0AAE" w:rsidP="00B40F96">
      <w:pPr>
        <w:pStyle w:val="Paragrafi"/>
      </w:pPr>
      <w:r w:rsidRPr="005B78B0">
        <w:t>Në mbështetje të nenit 10</w:t>
      </w:r>
      <w:r>
        <w:t>0 të Kushtetutës dhe të nenit 6</w:t>
      </w:r>
      <w:r w:rsidRPr="005B78B0">
        <w:t xml:space="preserve"> të</w:t>
      </w:r>
      <w:r>
        <w:t xml:space="preserve"> ligjit nr.9902, datë 17.4.2008</w:t>
      </w:r>
      <w:r w:rsidRPr="005B78B0">
        <w:t xml:space="preserve"> “Për mbrojtjen e konsumatorit”,  me propozimin e Ministrit të Ekonomisë, Tregtisë dhe Energjetikës,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Kontratat jashtë qendrave të tregtim</w:t>
      </w:r>
      <w:r>
        <w:t>it, mbështetur në nenet 34 e 35</w:t>
      </w:r>
      <w:r w:rsidRPr="005B78B0">
        <w:t xml:space="preserve"> të</w:t>
      </w:r>
      <w:r>
        <w:t xml:space="preserve"> ligjit nr.9902, datë 17.4.2008</w:t>
      </w:r>
      <w:r w:rsidRPr="005B78B0">
        <w:t xml:space="preserve"> “Për mbrojtjen e konsumatorit”, rregullohen sipas përcaktimeve të parashikuara në këtë vendim.</w:t>
      </w:r>
    </w:p>
    <w:p w:rsidR="001D487B" w:rsidRPr="005B78B0" w:rsidRDefault="000F0AAE" w:rsidP="00FE2100">
      <w:pPr>
        <w:pStyle w:val="Paragrafi"/>
      </w:pPr>
      <w:r>
        <w:t>2. Dispozitat e pjesës VI të kreut I</w:t>
      </w:r>
      <w:r w:rsidRPr="005B78B0">
        <w:t xml:space="preserve"> të ligjit “Për mbrojtjen e konsumatorit”, do të zbatohen edhe për kontratat:</w:t>
      </w:r>
    </w:p>
    <w:p w:rsidR="000F0AAE" w:rsidRPr="005B78B0" w:rsidRDefault="000F0AAE" w:rsidP="00B40F96">
      <w:pPr>
        <w:pStyle w:val="Paragrafi"/>
      </w:pPr>
      <w:r w:rsidRPr="005B78B0">
        <w:t>a) </w:t>
      </w:r>
      <w:r>
        <w:t xml:space="preserve">e </w:t>
      </w:r>
      <w:r w:rsidRPr="005B78B0">
        <w:t>furnizimit me mallra ose shërbime, përveç atyre, për të cilat konsumatori ka kërkuar vizitën e tregtarit, me kusht që, kur e ka kërkuar vizitën nuk dinte ose, në mënyrë të arsyeshme, nuk mund të dinte,</w:t>
      </w:r>
      <w:r>
        <w:t xml:space="preserve"> se furnizimi me këto mallra a</w:t>
      </w:r>
      <w:r w:rsidRPr="005B78B0">
        <w:t xml:space="preserve"> shërbime të tjera ishte pjesë e veprimtarisë, tregtare apo profesionale, të tregtarit;</w:t>
      </w:r>
    </w:p>
    <w:p w:rsidR="000F0AAE" w:rsidRPr="005B78B0" w:rsidRDefault="000F0AAE" w:rsidP="00B40F96">
      <w:pPr>
        <w:pStyle w:val="Paragrafi"/>
      </w:pPr>
      <w:r w:rsidRPr="005B78B0">
        <w:t>b) për të cilat është bërë një ofertë nga konsumatori, sipas kushteve të ngjashme me</w:t>
      </w:r>
      <w:r>
        <w:t xml:space="preserve"> ato të parashikuara në pikën 1 të nenit 34</w:t>
      </w:r>
      <w:r w:rsidRPr="005B78B0">
        <w:t xml:space="preserve"> të ligjit “Për mbrojtjen e </w:t>
      </w:r>
      <w:r>
        <w:t>konsumatorit”, pavarësisht nëse</w:t>
      </w:r>
      <w:r w:rsidRPr="005B78B0">
        <w:t xml:space="preserve"> konsumatori është i lidhur ose jo nga oferta e tij, përpara pranimit të ofertës nga tregtari.</w:t>
      </w:r>
    </w:p>
    <w:p w:rsidR="000F0AAE" w:rsidRPr="005B78B0" w:rsidRDefault="000F0AAE" w:rsidP="00B40F96">
      <w:pPr>
        <w:pStyle w:val="Paragrafi"/>
      </w:pPr>
      <w:r w:rsidRPr="005B78B0">
        <w:t>3. Njoftimi me shkrim, i dhënë nga tregtari për konsumatorin, për të drejtën e heqjes dor</w:t>
      </w:r>
      <w:r>
        <w:t>ë nga kontrata, sipas pikës 3 të nenit 35</w:t>
      </w:r>
      <w:r w:rsidRPr="005B78B0">
        <w:t xml:space="preserve"> të ligjit “Për mbrojtjen e konsumatorit”, përfshin emrin dhe adresën e personit, ndaj të cilit mund të ushtrohet kjo e drejtë. Njoftimi ka të shënuar datën dhe të dhëna të veçanta, që mundësojnë identifikimin e kontratës. Konsumatorit i jepet njoftim:</w:t>
      </w:r>
    </w:p>
    <w:p w:rsidR="000F0AAE" w:rsidRPr="005B78B0" w:rsidRDefault="000F0AAE" w:rsidP="00B40F96">
      <w:pPr>
        <w:pStyle w:val="Paragrafi"/>
      </w:pPr>
      <w:r w:rsidRPr="005B78B0">
        <w:t>a) me një dokument të veçantë, që përmban vetëm këtë njoftim, dhe të ndarë nga kushtet e përgjithshme të kontratës, nëse ka të tilla.</w:t>
      </w:r>
    </w:p>
    <w:p w:rsidR="000F0AAE" w:rsidRPr="005B78B0" w:rsidRDefault="000F0AAE" w:rsidP="00B40F96">
      <w:pPr>
        <w:pStyle w:val="Paragrafi"/>
      </w:pPr>
      <w:r w:rsidRPr="005B78B0">
        <w:t>b) përpara lidhjes së kontratës ose në kohën e ofertës, së bërë nga konsumatori.</w:t>
      </w:r>
    </w:p>
    <w:p w:rsidR="000F0AAE" w:rsidRDefault="000F0AAE" w:rsidP="00B40F96">
      <w:pPr>
        <w:pStyle w:val="Paragrafi"/>
      </w:pPr>
      <w:r w:rsidRPr="005B78B0">
        <w:t>4. Njoftimi i konsumatorit për heqjen dorë nga kontrata bëhet me shkrim dhe ka të shënuar datën. Njoftimi dërgohet në adresën e treguar nga tregtari, përpara mbarimit të afatit, prej 14 ditësh kalendarike.</w:t>
      </w:r>
    </w:p>
    <w:p w:rsidR="000F0AAE" w:rsidRPr="005B78B0" w:rsidRDefault="000F0AAE" w:rsidP="00B40F96">
      <w:pPr>
        <w:pStyle w:val="Paragrafi"/>
      </w:pPr>
      <w:r w:rsidRPr="005B78B0">
        <w:t>5. Dëshmia e dërgi</w:t>
      </w:r>
      <w:r>
        <w:t>mit të njoftimit, sipas pikës 4</w:t>
      </w:r>
      <w:r w:rsidRPr="005B78B0">
        <w:t xml:space="preserve"> të këtij vendimi, është provë e mjaftueshme, për të vërtetuar jo vetëm se është bërë njoftimi i duhur, por edhe datën, kur ai është bërë.</w:t>
      </w:r>
    </w:p>
    <w:p w:rsidR="000F0AAE" w:rsidRPr="005B78B0" w:rsidRDefault="000F0AAE" w:rsidP="00B40F96">
      <w:pPr>
        <w:pStyle w:val="Paragrafi"/>
      </w:pPr>
      <w:r w:rsidRPr="005B78B0">
        <w:t>6. Nëse konsumatori ushtron të drejt</w:t>
      </w:r>
      <w:r>
        <w:t>ën e heqjes dorë, sipas pikës 1 të nenit 35</w:t>
      </w:r>
      <w:r w:rsidRPr="005B78B0">
        <w:t xml:space="preserve"> të ligjit “Për mbrojtjen e konsumatorit”, malli, i cili është objekt i kontratës, i kthehet tregtarit brenda 5 ditëve, duke filluar nga data në të cilën konsumatori ka njoftuar tregtarin për vendimin e tij, për heqjen dorë. Çdo shumë e paguar nga konsumatori për mallrat ose shërbimet kompensohet nga tregtari brenda 15 ditëve, duke filluar nga e njëjta datë.</w:t>
      </w:r>
    </w:p>
    <w:p w:rsidR="000F0AAE" w:rsidRPr="005B78B0" w:rsidRDefault="000F0AAE" w:rsidP="00B40F96">
      <w:pPr>
        <w:pStyle w:val="Paragrafi"/>
      </w:pPr>
      <w:r w:rsidRPr="005B78B0">
        <w:t>7. Kur çmimi i mallrave ose i shërbimeve është plotësisht a pjesërisht i mbuluar nga një kredi, të dhënë nga tregtari ose nga një person tjetër, dhe ka një lidhje të ngushtë tregtare ndërmjet kredidhënësit dhe tregtarit, marrëveshja e kredisë anulohet, pa shpenzim dhe penalizim për konsumatorin, nëse konsumatori ushtron të drejtën e tij, të heqjes dorë.</w:t>
      </w:r>
    </w:p>
    <w:p w:rsidR="000F0AAE" w:rsidRPr="005B78B0" w:rsidRDefault="000F0AAE" w:rsidP="00B40F96">
      <w:pPr>
        <w:pStyle w:val="Paragrafi"/>
      </w:pPr>
      <w:r>
        <w:t>8. Ngarkohet M</w:t>
      </w:r>
      <w:r w:rsidRPr="005B78B0">
        <w:t>inistri i Ekonomisë, Tregtisë dhe Energjetikës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Paragrafi"/>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Nr.64,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KONTRATAT NË LARGËSI</w:t>
      </w:r>
    </w:p>
    <w:p w:rsidR="000F0AAE" w:rsidRPr="00FE2100" w:rsidRDefault="000F0AAE" w:rsidP="00B40F96">
      <w:pPr>
        <w:pStyle w:val="Paragrafi"/>
        <w:rPr>
          <w:sz w:val="16"/>
        </w:rPr>
      </w:pPr>
    </w:p>
    <w:p w:rsidR="000F0AAE" w:rsidRPr="005B78B0" w:rsidRDefault="000F0AAE" w:rsidP="00B40F96">
      <w:pPr>
        <w:pStyle w:val="Paragrafi"/>
      </w:pPr>
      <w:r w:rsidRPr="005B78B0">
        <w:t>Në mbështetje të nenit 100</w:t>
      </w:r>
      <w:r>
        <w:t xml:space="preserve"> të Kushtetutës dhe të nenit 61</w:t>
      </w:r>
      <w:r w:rsidRPr="005B78B0">
        <w:t xml:space="preserve"> të</w:t>
      </w:r>
      <w:r>
        <w:t xml:space="preserve"> ligjit nr.9902, datë 17.4.2008</w:t>
      </w:r>
      <w:r w:rsidRPr="005B78B0">
        <w:t xml:space="preserve"> “Për mbrojtjen e k</w:t>
      </w:r>
      <w:r>
        <w:t>onsumatorit”,  me propozimin e M</w:t>
      </w:r>
      <w:r w:rsidRPr="005B78B0">
        <w:t>inistrit të Ekonomisë, Tregtisë dhe Energjetikës,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FE2100" w:rsidRDefault="000F0AAE" w:rsidP="00B40F96">
      <w:pPr>
        <w:pStyle w:val="Paragrafi"/>
        <w:rPr>
          <w:sz w:val="16"/>
        </w:rPr>
      </w:pPr>
    </w:p>
    <w:p w:rsidR="000F0AAE" w:rsidRPr="005B78B0" w:rsidRDefault="000F0AAE" w:rsidP="00B40F96">
      <w:pPr>
        <w:pStyle w:val="Paragrafi"/>
      </w:pPr>
      <w:r w:rsidRPr="005B78B0">
        <w:t xml:space="preserve">1. Kontratat në largësi, bazuar në nenet 36, 37, </w:t>
      </w:r>
      <w:r>
        <w:t>38 e 39</w:t>
      </w:r>
      <w:r w:rsidRPr="005B78B0">
        <w:t xml:space="preserve"> të</w:t>
      </w:r>
      <w:r>
        <w:t xml:space="preserve"> ligjit nr.9902, datë 17.4.2008</w:t>
      </w:r>
      <w:r w:rsidRPr="005B78B0">
        <w:t xml:space="preserve"> “Për mbrojtjen e konsumatorit”, rregullohen sipas përcaktimeve të parashikuara në këtë vendim.</w:t>
      </w:r>
    </w:p>
    <w:p w:rsidR="000F0AAE" w:rsidRPr="005B78B0" w:rsidRDefault="000F0AAE" w:rsidP="00B40F96">
      <w:pPr>
        <w:pStyle w:val="Paragrafi"/>
      </w:pPr>
      <w:r w:rsidRPr="005B78B0">
        <w:t>2. Për qëllime të këtij vendimi:</w:t>
      </w:r>
    </w:p>
    <w:p w:rsidR="000F0AAE" w:rsidRDefault="000F0AAE" w:rsidP="00314592">
      <w:pPr>
        <w:pStyle w:val="Paragrafi"/>
      </w:pPr>
      <w:r>
        <w:t>a</w:t>
      </w:r>
      <w:r w:rsidRPr="005B78B0">
        <w:t>) “Mjete të komunikimit në largësi”, përveç mjetev</w:t>
      </w:r>
      <w:r>
        <w:t>e të përcaktuara në pikën 2</w:t>
      </w:r>
      <w:r w:rsidRPr="005B78B0">
        <w:t xml:space="preserve"> të</w:t>
      </w:r>
      <w:r w:rsidR="00314592">
        <w:t xml:space="preserve"> </w:t>
      </w:r>
      <w:r w:rsidRPr="005B78B0">
        <w:t>n</w:t>
      </w:r>
      <w:r>
        <w:t>enit 36</w:t>
      </w:r>
      <w:r w:rsidRPr="005B78B0">
        <w:t xml:space="preserve"> të ligjit “Për mbrojtjen e </w:t>
      </w:r>
      <w:r w:rsidR="005C76A9">
        <w:t>konsumatorit”, janë, gjithashtu</w:t>
      </w:r>
      <w:r w:rsidRPr="005B78B0">
        <w:t>:</w:t>
      </w:r>
    </w:p>
    <w:p w:rsidR="000F0AAE" w:rsidRPr="005B78B0" w:rsidRDefault="000F0AAE" w:rsidP="00B40F96">
      <w:pPr>
        <w:pStyle w:val="Paragrafi"/>
      </w:pPr>
      <w:r>
        <w:t xml:space="preserve">i) </w:t>
      </w:r>
      <w:r w:rsidRPr="005B78B0">
        <w:t>radioja;</w:t>
      </w:r>
    </w:p>
    <w:p w:rsidR="000F0AAE" w:rsidRPr="005B78B0" w:rsidRDefault="000F0AAE" w:rsidP="00B40F96">
      <w:pPr>
        <w:pStyle w:val="Paragrafi"/>
      </w:pPr>
      <w:r>
        <w:t>ii)</w:t>
      </w:r>
      <w:r w:rsidRPr="005B78B0">
        <w:t> videofoni (telefon me ekran);</w:t>
      </w:r>
    </w:p>
    <w:p w:rsidR="000F0AAE" w:rsidRPr="005B78B0" w:rsidRDefault="000F0AAE" w:rsidP="00460D03">
      <w:pPr>
        <w:pStyle w:val="Paragrafi"/>
        <w:ind w:left="720" w:firstLine="0"/>
      </w:pPr>
      <w:r>
        <w:t>iii)</w:t>
      </w:r>
      <w:r w:rsidRPr="005B78B0">
        <w:t> videotexti (mikrokompjuter dhe ekran televizori), me tas</w:t>
      </w:r>
      <w:r>
        <w:t>tierë ose ekran të prekshëm;</w:t>
      </w:r>
      <w:r>
        <w:br/>
        <w:t>iv) kompjuteri;</w:t>
      </w:r>
      <w:r>
        <w:br/>
        <w:t>v) interneti;</w:t>
      </w:r>
      <w:r>
        <w:br/>
        <w:t>vi)</w:t>
      </w:r>
      <w:r w:rsidRPr="005B78B0">
        <w:t> çdo mjet, i cili mund të përdoret për lidhjen e një kontrate të shitjes në largësi.</w:t>
      </w:r>
    </w:p>
    <w:p w:rsidR="000F0AAE" w:rsidRPr="005B78B0" w:rsidRDefault="000F0AAE" w:rsidP="00314592">
      <w:pPr>
        <w:pStyle w:val="Paragrafi"/>
      </w:pPr>
      <w:r>
        <w:t>b</w:t>
      </w:r>
      <w:r w:rsidRPr="005B78B0">
        <w:t>) “Ope</w:t>
      </w:r>
      <w:r>
        <w:t>rator i mjeteve të komunikimit”</w:t>
      </w:r>
      <w:r w:rsidRPr="005B78B0">
        <w:t xml:space="preserve"> është çdo person, fizik a ju</w:t>
      </w:r>
      <w:r>
        <w:t>ridik, publik a privat, i cili,</w:t>
      </w:r>
      <w:r w:rsidR="00314592">
        <w:t xml:space="preserve"> </w:t>
      </w:r>
      <w:r w:rsidRPr="005B78B0">
        <w:t>në tregtinë, biznesin ose profesionin e vet bën të disponueshëm për tregtarët një a më shumë mjete të komunikimit në largësi.</w:t>
      </w:r>
    </w:p>
    <w:p w:rsidR="000F0AAE" w:rsidRPr="005B78B0" w:rsidRDefault="000F0AAE" w:rsidP="00314592">
      <w:pPr>
        <w:pStyle w:val="Paragrafi"/>
      </w:pPr>
      <w:r>
        <w:t>c) “Shërbim financiar”</w:t>
      </w:r>
      <w:r w:rsidRPr="005B78B0">
        <w:t xml:space="preserve"> është çdo shërbim i lidhur me veprimtarinë e institucioneve të kreditit,</w:t>
      </w:r>
      <w:r w:rsidR="00314592">
        <w:t xml:space="preserve"> </w:t>
      </w:r>
      <w:r w:rsidRPr="005B78B0">
        <w:t>të shoqërive të sigurimit dhe atyre investuese, të tilla si:</w:t>
      </w:r>
    </w:p>
    <w:p w:rsidR="000F0AAE" w:rsidRPr="005B78B0" w:rsidRDefault="000F0AAE" w:rsidP="00B40F96">
      <w:pPr>
        <w:pStyle w:val="Paragrafi"/>
      </w:pPr>
      <w:r>
        <w:t>i)</w:t>
      </w:r>
      <w:r w:rsidRPr="005B78B0">
        <w:t> Pranimi i depozitave ose mjeteve të tjera të pagesës;</w:t>
      </w:r>
    </w:p>
    <w:p w:rsidR="000F0AAE" w:rsidRPr="005B78B0" w:rsidRDefault="000F0AAE" w:rsidP="00B40F96">
      <w:pPr>
        <w:pStyle w:val="Paragrafi"/>
      </w:pPr>
      <w:r>
        <w:t>ii)</w:t>
      </w:r>
      <w:r w:rsidRPr="005B78B0">
        <w:t> Huadhënia, përfshirë  kreditë konsumatore, huatë hipotekore;</w:t>
      </w:r>
    </w:p>
    <w:p w:rsidR="000F0AAE" w:rsidRPr="005B78B0" w:rsidRDefault="000F0AAE" w:rsidP="00B40F96">
      <w:pPr>
        <w:pStyle w:val="Paragrafi"/>
      </w:pPr>
      <w:r>
        <w:t>iii)</w:t>
      </w:r>
      <w:r w:rsidRPr="005B78B0">
        <w:t> Kontratat e qirave financiare;</w:t>
      </w:r>
    </w:p>
    <w:p w:rsidR="000F0AAE" w:rsidRPr="005B78B0" w:rsidRDefault="000F0AAE" w:rsidP="00B40F96">
      <w:pPr>
        <w:pStyle w:val="Paragrafi"/>
      </w:pPr>
      <w:r>
        <w:t>iv)</w:t>
      </w:r>
      <w:r w:rsidRPr="005B78B0">
        <w:t> Transferimi i parave, dhënia dhe menaxhimi i lehtësive financiare;</w:t>
      </w:r>
    </w:p>
    <w:p w:rsidR="000F0AAE" w:rsidRPr="005B78B0" w:rsidRDefault="000F0AAE" w:rsidP="00B40F96">
      <w:pPr>
        <w:pStyle w:val="Paragrafi"/>
      </w:pPr>
      <w:r>
        <w:t>v)</w:t>
      </w:r>
      <w:r w:rsidRPr="005B78B0">
        <w:t> Këmbimi valuator;</w:t>
      </w:r>
    </w:p>
    <w:p w:rsidR="000F0AAE" w:rsidRDefault="000F0AAE" w:rsidP="00B40F96">
      <w:pPr>
        <w:pStyle w:val="Paragrafi"/>
      </w:pPr>
      <w:r>
        <w:t>vi)</w:t>
      </w:r>
      <w:r w:rsidRPr="005B78B0">
        <w:t> Sigurimi dhe mbulimi i detyrimit;</w:t>
      </w:r>
      <w:r>
        <w:t xml:space="preserve"> </w:t>
      </w:r>
    </w:p>
    <w:p w:rsidR="00C8106F" w:rsidRDefault="000F0AAE" w:rsidP="00B40F96">
      <w:pPr>
        <w:pStyle w:val="Paragrafi"/>
      </w:pPr>
      <w:r>
        <w:t>vii)</w:t>
      </w:r>
      <w:r w:rsidRPr="005B78B0">
        <w:t> Pranimi, shpërndarja dhe/ose përmbushja e urdhrave e i dispozitave të</w:t>
      </w:r>
      <w:r>
        <w:t xml:space="preserve"> shërbimeve </w:t>
      </w:r>
      <w:r w:rsidRPr="00713A42">
        <w:t>përkatëse, sipas produkteve financiare: instrumentet e tregut të parasë, transferimi i letrave me vlerë, operacionet financiare/futures, opsionet dhe kurset e këmbimit valuator, si dhe lehtë</w:t>
      </w:r>
      <w:r w:rsidR="00C8106F">
        <w:t>sitë e përqindjeve të interesit;</w:t>
      </w:r>
    </w:p>
    <w:p w:rsidR="000F0AAE" w:rsidRPr="005B78B0" w:rsidRDefault="000F0AAE" w:rsidP="00B40F96">
      <w:pPr>
        <w:pStyle w:val="Paragrafi"/>
      </w:pPr>
      <w:r>
        <w:t>viii)</w:t>
      </w:r>
      <w:r w:rsidRPr="005B78B0">
        <w:t> Menaxhimi i portofolit të investimit dhe provigjionimi i investimeve të pranuara, për instrumentet e  nëndarjes “viii”;</w:t>
      </w:r>
    </w:p>
    <w:p w:rsidR="000F0AAE" w:rsidRPr="005B78B0" w:rsidRDefault="000F0AAE" w:rsidP="00B40F96">
      <w:pPr>
        <w:pStyle w:val="Paragrafi"/>
      </w:pPr>
      <w:r>
        <w:t>ix)</w:t>
      </w:r>
      <w:r w:rsidRPr="005B78B0">
        <w:t> Mbajtja dhe menaxhimi i letrave me vlerë;</w:t>
      </w:r>
    </w:p>
    <w:p w:rsidR="000F0AAE" w:rsidRPr="005B78B0" w:rsidRDefault="000F0AAE" w:rsidP="00B40F96">
      <w:pPr>
        <w:pStyle w:val="Paragrafi"/>
      </w:pPr>
      <w:r>
        <w:t>x)</w:t>
      </w:r>
      <w:r w:rsidRPr="005B78B0">
        <w:t> Provigjonimi i depozitave të arkave të kursimit;</w:t>
      </w:r>
    </w:p>
    <w:p w:rsidR="000F0AAE" w:rsidRPr="005B78B0" w:rsidRDefault="000F0AAE" w:rsidP="00B40F96">
      <w:pPr>
        <w:pStyle w:val="Paragrafi"/>
      </w:pPr>
      <w:r>
        <w:t>xi)</w:t>
      </w:r>
      <w:r w:rsidRPr="005B78B0">
        <w:t> Sigurimin e jetës;</w:t>
      </w:r>
    </w:p>
    <w:p w:rsidR="000F0AAE" w:rsidRPr="005B78B0" w:rsidRDefault="000F0AAE" w:rsidP="00B40F96">
      <w:pPr>
        <w:pStyle w:val="Paragrafi"/>
      </w:pPr>
      <w:r>
        <w:t>xii)</w:t>
      </w:r>
      <w:r w:rsidRPr="005B78B0">
        <w:t> Çdo sigurim tjetër, me përjashtim të atij të përmendur në nëndarjen “xi”;</w:t>
      </w:r>
    </w:p>
    <w:p w:rsidR="000F0AAE" w:rsidRPr="005B78B0" w:rsidRDefault="000F0AAE" w:rsidP="00B40F96">
      <w:pPr>
        <w:pStyle w:val="Paragrafi"/>
      </w:pPr>
      <w:r>
        <w:t>xiii)</w:t>
      </w:r>
      <w:r w:rsidRPr="005B78B0">
        <w:t> Sigurimi i fondit të investimeve;</w:t>
      </w:r>
    </w:p>
    <w:p w:rsidR="000F0AAE" w:rsidRPr="005B78B0" w:rsidRDefault="000F0AAE" w:rsidP="00B40F96">
      <w:pPr>
        <w:pStyle w:val="Paragrafi"/>
      </w:pPr>
      <w:r>
        <w:t>xiv)</w:t>
      </w:r>
      <w:r w:rsidRPr="005B78B0">
        <w:t> Sigurimi shëndetësor;</w:t>
      </w:r>
    </w:p>
    <w:p w:rsidR="000F0AAE" w:rsidRPr="005B78B0" w:rsidRDefault="000F0AAE" w:rsidP="00B40F96">
      <w:pPr>
        <w:pStyle w:val="Paragrafi"/>
      </w:pPr>
      <w:r>
        <w:t>xv)</w:t>
      </w:r>
      <w:r w:rsidRPr="005B78B0">
        <w:t> Skemat e pensioneve personale.</w:t>
      </w:r>
    </w:p>
    <w:p w:rsidR="000F0AAE" w:rsidRPr="005B78B0" w:rsidRDefault="000F0AAE" w:rsidP="00B40F96">
      <w:pPr>
        <w:pStyle w:val="Paragrafi"/>
      </w:pPr>
      <w:r w:rsidRPr="005B78B0">
        <w:t>3. Mjetet e komunikimit në largësi, që e lejojnë tregtarin për të pasur një komunikim individual me konsumatorin, përveç a</w:t>
      </w:r>
      <w:r>
        <w:t>tyre të përcaktuara në nenin 39</w:t>
      </w:r>
      <w:r w:rsidRPr="005B78B0">
        <w:t xml:space="preserve"> të ligjit “Për mbrojtjen e konsumatorit”, do të përdoren nga tregtari, me kusht që konsumatori të mos ketë shprehur qartë mospëlqimin e tij për përdorimin e tyre.</w:t>
      </w:r>
    </w:p>
    <w:p w:rsidR="000F0AAE" w:rsidRPr="005B78B0" w:rsidRDefault="000F0AAE" w:rsidP="00B40F96">
      <w:pPr>
        <w:pStyle w:val="Paragrafi"/>
      </w:pPr>
      <w:r w:rsidRPr="005B78B0">
        <w:t xml:space="preserve">4. Tregtari, përpara lidhjes së kontratës, jep, në një kohë të arsyeshme, të </w:t>
      </w:r>
      <w:r>
        <w:t>dhënat e përcaktuara në pikën 1 të nenit 37</w:t>
      </w:r>
      <w:r w:rsidRPr="005B78B0">
        <w:t xml:space="preserve"> të ligjit  “Për mbrojtjen e konsumatorit”, si edhe këto të dhëna:</w:t>
      </w:r>
    </w:p>
    <w:p w:rsidR="000F0AAE" w:rsidRPr="005B78B0" w:rsidRDefault="000F0AAE" w:rsidP="00B40F96">
      <w:pPr>
        <w:pStyle w:val="Paragrafi"/>
      </w:pPr>
      <w:r w:rsidRPr="005B78B0">
        <w:t>a) Adresën e tregtarit, në rast se kontrata kërkon pagesë paraprake;</w:t>
      </w:r>
    </w:p>
    <w:p w:rsidR="000F0AAE" w:rsidRPr="005B78B0" w:rsidRDefault="000F0AAE" w:rsidP="00B40F96">
      <w:pPr>
        <w:pStyle w:val="Paragrafi"/>
      </w:pPr>
      <w:r w:rsidRPr="005B78B0">
        <w:t>b) Kostot postare dhe të transportit, për dorëzimin e mallit, si dhe të gjitha taksat, që</w:t>
      </w:r>
      <w:r>
        <w:t xml:space="preserve"> </w:t>
      </w:r>
      <w:r w:rsidRPr="005B78B0">
        <w:t>nuk përfshihen në çmimin e mallit apo të shërbimit;</w:t>
      </w:r>
    </w:p>
    <w:p w:rsidR="000F0AAE" w:rsidRPr="005B78B0" w:rsidRDefault="000F0AAE" w:rsidP="00B40F96">
      <w:pPr>
        <w:pStyle w:val="Paragrafi"/>
      </w:pPr>
      <w:r w:rsidRPr="005B78B0">
        <w:t>c) Koston e përdorimit të mjeteve të komunikimit në largësi, kur llogaritet në mënyra</w:t>
      </w:r>
      <w:r>
        <w:t xml:space="preserve"> </w:t>
      </w:r>
      <w:r w:rsidRPr="005B78B0">
        <w:t>të ndryshme nga  norma/mënyra bazë;</w:t>
      </w:r>
    </w:p>
    <w:p w:rsidR="000F0AAE" w:rsidRPr="005B78B0" w:rsidRDefault="000F0AAE" w:rsidP="00B40F96">
      <w:pPr>
        <w:pStyle w:val="Paragrafi"/>
      </w:pPr>
      <w:r w:rsidRPr="005B78B0">
        <w:t>ç)   Periudhën për të cilën çmimi i caktuar mbetet i vlefshëm;</w:t>
      </w:r>
    </w:p>
    <w:p w:rsidR="000F0AAE" w:rsidRPr="005B78B0" w:rsidRDefault="000F0AAE" w:rsidP="00B40F96">
      <w:pPr>
        <w:pStyle w:val="Paragrafi"/>
      </w:pPr>
      <w:r w:rsidRPr="005B78B0">
        <w:t>d) Kohëzgjatjen minimale të kontratës, në rastin e kontratave për furnizim, të</w:t>
      </w:r>
      <w:r>
        <w:t xml:space="preserve"> </w:t>
      </w:r>
      <w:r w:rsidRPr="005B78B0">
        <w:t>përhershëm ose periodik, të mallrave apo shërbimeve;</w:t>
      </w:r>
    </w:p>
    <w:p w:rsidR="000F0AAE" w:rsidRPr="005B78B0" w:rsidRDefault="000F0AAE" w:rsidP="00B40F96">
      <w:pPr>
        <w:pStyle w:val="Paragrafi"/>
      </w:pPr>
      <w:r w:rsidRPr="005B78B0">
        <w:t>dh)   Masat për përmbushjen e kontratës.</w:t>
      </w:r>
    </w:p>
    <w:p w:rsidR="000F0AAE" w:rsidRPr="005B78B0" w:rsidRDefault="000F0AAE" w:rsidP="00B40F96">
      <w:pPr>
        <w:pStyle w:val="Paragrafi"/>
      </w:pPr>
      <w:r w:rsidRPr="005B78B0">
        <w:t>5. Infor</w:t>
      </w:r>
      <w:r>
        <w:t>macioni i përcaktuar në pikën 4</w:t>
      </w:r>
      <w:r w:rsidRPr="005B78B0">
        <w:t xml:space="preserve"> të këtij vendimi, duhet të jepet në mënyrë të qartë e të kuptueshme, me çdo rrugë të përshtatshme të mjeteve të komunikimit në largësi, duke shprehur karakterin tregtar të ofertës, në përputhje me </w:t>
      </w:r>
      <w:r w:rsidR="002B6563">
        <w:t>parimet e mirëbesimit të transa</w:t>
      </w:r>
      <w:r w:rsidRPr="005B78B0">
        <w:t>ksioneve tregtare, praktikave të mira tregtare dhe legjislacionit në fuqi, për mbrojtjen e personave, të cilët nuk janë në gjendje të japin miratimin e tyre.</w:t>
      </w:r>
    </w:p>
    <w:p w:rsidR="000F0AAE" w:rsidRDefault="000F0AAE" w:rsidP="00B40F96">
      <w:pPr>
        <w:pStyle w:val="Paragrafi"/>
      </w:pPr>
      <w:r w:rsidRPr="005B78B0">
        <w:t>6. Në rastin e bisedave telefonike, tregtari, që në fillim paraqet veten te konsumatori, si dhe i njofton atij qëllimin tregtar të telefonatës.</w:t>
      </w:r>
    </w:p>
    <w:p w:rsidR="000F0AAE" w:rsidRPr="005B78B0" w:rsidRDefault="000F0AAE" w:rsidP="00B40F96">
      <w:pPr>
        <w:pStyle w:val="Paragrafi"/>
      </w:pPr>
      <w:r w:rsidRPr="005B78B0">
        <w:t>7. Tregtari i konfirmon konsumatorit, me shkrim ose me ndonjë mjet tjetër, të qëndrueshëm, informacionin e përcaktuar në</w:t>
      </w:r>
      <w:r>
        <w:t xml:space="preserve"> pikën 1 të nenit 37</w:t>
      </w:r>
      <w:r w:rsidRPr="005B78B0">
        <w:t xml:space="preserve"> të ligjit “Për mbrojtjen e k</w:t>
      </w:r>
      <w:r>
        <w:t>onsumatorit”, si dhe në pikën 4</w:t>
      </w:r>
      <w:r w:rsidRPr="005B78B0">
        <w:t xml:space="preserve"> të këtij vendimi, në një kohë të arsyeshme gjatë zbatimit së kontratës dhe jo më vonë se çasti i dorëzimit, nëse mallrat nuk iu dorëzohen palëve të treta, të lidhura me to.</w:t>
      </w:r>
    </w:p>
    <w:p w:rsidR="000F0AAE" w:rsidRPr="005B78B0" w:rsidRDefault="000F0AAE" w:rsidP="00B40F96">
      <w:pPr>
        <w:pStyle w:val="Paragrafi"/>
      </w:pPr>
      <w:r w:rsidRPr="005B78B0">
        <w:t>Kërkesa e përcaktuar në këtë pikë nuk zbatohet vetëm në rast se, përpara lidhjes së kontratës, konsumatorit i është dhënë  ky informacion, me shkrim ose me ndonjë mjet tjetër, të qëndrueshëm, të disponueshëm dhe të pranueshëm për të.</w:t>
      </w:r>
    </w:p>
    <w:p w:rsidR="000F0AAE" w:rsidRPr="005B78B0" w:rsidRDefault="000F0AAE" w:rsidP="00B40F96">
      <w:pPr>
        <w:pStyle w:val="Paragrafi"/>
      </w:pPr>
      <w:r w:rsidRPr="005B78B0">
        <w:t>8. Informacioni që i j</w:t>
      </w:r>
      <w:r>
        <w:t>epet konsumatorit sipas pikës 7</w:t>
      </w:r>
      <w:r w:rsidRPr="005B78B0">
        <w:t xml:space="preserve"> të këtij vendimi, përmban:</w:t>
      </w:r>
    </w:p>
    <w:p w:rsidR="000F0AAE" w:rsidRPr="005B78B0" w:rsidRDefault="000F0AAE" w:rsidP="00B40F96">
      <w:pPr>
        <w:pStyle w:val="Paragrafi"/>
      </w:pPr>
      <w:r w:rsidRPr="005B78B0">
        <w:t>a) Emrin e tregtarit dhe adresën e biznesit të tij, ku konsumatori mund të paraqesë çdo ankesë;</w:t>
      </w:r>
    </w:p>
    <w:p w:rsidR="000F0AAE" w:rsidRPr="005B78B0" w:rsidRDefault="000F0AAE" w:rsidP="00B40F96">
      <w:pPr>
        <w:pStyle w:val="Paragrafi"/>
      </w:pPr>
      <w:r w:rsidRPr="005B78B0">
        <w:t>b) Të drejtën e konsumatorit për të hequr dorë nga kontrata, si dhe kushtet e procedurat për ushtrimin e kësaj së drejte;</w:t>
      </w:r>
    </w:p>
    <w:p w:rsidR="000F0AAE" w:rsidRDefault="000F0AAE" w:rsidP="00B40F96">
      <w:pPr>
        <w:pStyle w:val="Paragrafi"/>
      </w:pPr>
      <w:r w:rsidRPr="005B78B0">
        <w:t>c) Kushtet për anulimin e kontratës, kur kjo ka një afat/kohëzgjatje të pacaktuar ose</w:t>
      </w:r>
      <w:r>
        <w:t xml:space="preserve"> </w:t>
      </w:r>
      <w:r w:rsidRPr="005B78B0">
        <w:t>ka afat më të gjatë se një vit;</w:t>
      </w:r>
    </w:p>
    <w:p w:rsidR="00522736" w:rsidRPr="005B78B0" w:rsidRDefault="000F0AAE" w:rsidP="00FE2100">
      <w:pPr>
        <w:pStyle w:val="Paragrafi"/>
      </w:pPr>
      <w:r w:rsidRPr="005B78B0">
        <w:t>ç)  Të dhëna për shërbimet pas shitjes dhe garancinë.</w:t>
      </w:r>
    </w:p>
    <w:p w:rsidR="000F0AAE" w:rsidRPr="005B78B0" w:rsidRDefault="000F0AAE" w:rsidP="00B40F96">
      <w:pPr>
        <w:pStyle w:val="Paragrafi"/>
      </w:pPr>
      <w:r w:rsidRPr="005B78B0">
        <w:t>9. Dispozitat e pikave 7 e 8, shkronjat “c” e “ç”, nuk zbatohen ndaj shërbimeve, të cilat janë kryer nëpërmjet përdorimit të mjeteve të komunikimit në largësi, kur ato janë siguruar vetëm në një rast dhe janë faturuar nga operatori i mjeteve të komunikimit në largësi.</w:t>
      </w:r>
    </w:p>
    <w:p w:rsidR="000F0AAE" w:rsidRDefault="000F0AAE" w:rsidP="00B40F96">
      <w:pPr>
        <w:pStyle w:val="Paragrafi"/>
      </w:pPr>
      <w:r w:rsidRPr="005B78B0">
        <w:t>10</w:t>
      </w:r>
      <w:r>
        <w:t>. Dispozitat e pikës 3</w:t>
      </w:r>
      <w:r w:rsidRPr="005B78B0">
        <w:t xml:space="preserve"> të nenit</w:t>
      </w:r>
      <w:r>
        <w:t>  37</w:t>
      </w:r>
      <w:r w:rsidRPr="005B78B0">
        <w:t xml:space="preserve"> të ligjit “Për mbrojtjen e konsumatorit”, nuk do të zbatohen për kontratat e mëposhtme:</w:t>
      </w:r>
    </w:p>
    <w:p w:rsidR="00FE2100" w:rsidRPr="005B78B0" w:rsidRDefault="00FE2100" w:rsidP="00B40F96">
      <w:pPr>
        <w:pStyle w:val="Paragrafi"/>
      </w:pPr>
    </w:p>
    <w:p w:rsidR="000F0AAE" w:rsidRPr="005B78B0" w:rsidRDefault="000F0AAE" w:rsidP="00B40F96">
      <w:pPr>
        <w:pStyle w:val="Paragrafi"/>
      </w:pPr>
      <w:r w:rsidRPr="005B78B0">
        <w:t>a) Për kushtet e shërbimeve, kryerja  e të cilave ka filluar me një marrëveshje të shpejtë të konsumatorit dhe ka përfunduar përpara afatit prej 14 ditësh kalendarike, të përc</w:t>
      </w:r>
      <w:r>
        <w:t>aktuara në pikën 3 të nenit 37</w:t>
      </w:r>
      <w:r w:rsidRPr="005B78B0">
        <w:t xml:space="preserve"> të ligjit “Për mbrojtjen e konsumatorit”;</w:t>
      </w:r>
    </w:p>
    <w:p w:rsidR="000F0AAE" w:rsidRPr="005B78B0" w:rsidRDefault="000F0AAE" w:rsidP="00B40F96">
      <w:pPr>
        <w:pStyle w:val="Paragrafi"/>
      </w:pPr>
      <w:r w:rsidRPr="005B78B0">
        <w:t>b) Për furnizimin e mallrave ose të shërbimeve, çmimi të cilave varet nga luhatjet në tregjet financiare, që nuk mund të kontrollohen nga furnizuesi;</w:t>
      </w:r>
    </w:p>
    <w:p w:rsidR="000F0AAE" w:rsidRPr="005B78B0" w:rsidRDefault="000F0AAE" w:rsidP="00B40F96">
      <w:pPr>
        <w:pStyle w:val="Paragrafi"/>
      </w:pPr>
      <w:r w:rsidRPr="005B78B0">
        <w:t>c) Për furnizimin e mallrave sipas specifikimeve të konsumatorit apo personalizimit të qartë, ose të cilat, për shkak të natyrës së tyre, nuk mund të kthehen apo kanë mundësi të prishen a t’u përfundojë shpejt afati;</w:t>
      </w:r>
    </w:p>
    <w:p w:rsidR="000F0AAE" w:rsidRPr="005B78B0" w:rsidRDefault="000F0AAE" w:rsidP="00B40F96">
      <w:pPr>
        <w:pStyle w:val="Paragrafi"/>
      </w:pPr>
      <w:r w:rsidRPr="005B78B0">
        <w:t>ç)  Për furnizimin e regjistrimeve audio e video ose të programeve kompjuterike, të cilat janë hapur nga konsumatori;</w:t>
      </w:r>
    </w:p>
    <w:p w:rsidR="000F0AAE" w:rsidRPr="005B78B0" w:rsidRDefault="000F0AAE" w:rsidP="00B40F96">
      <w:pPr>
        <w:pStyle w:val="Paragrafi"/>
      </w:pPr>
      <w:r w:rsidRPr="005B78B0">
        <w:t>d) </w:t>
      </w:r>
      <w:r>
        <w:t xml:space="preserve"> </w:t>
      </w:r>
      <w:r w:rsidRPr="005B78B0">
        <w:t>Për furnizimin e gazetave, të revistave dhe botimeve të tjera periodike;</w:t>
      </w:r>
    </w:p>
    <w:p w:rsidR="000F0AAE" w:rsidRPr="005B78B0" w:rsidRDefault="000F0AAE" w:rsidP="00B40F96">
      <w:pPr>
        <w:pStyle w:val="Paragrafi"/>
      </w:pPr>
      <w:r w:rsidRPr="005B78B0">
        <w:t>dh)  Për lojërat e fatit dhe shërbimet e lotarisë.</w:t>
      </w:r>
    </w:p>
    <w:p w:rsidR="000F0AAE" w:rsidRPr="005B78B0" w:rsidRDefault="000F0AAE" w:rsidP="00B40F96">
      <w:pPr>
        <w:pStyle w:val="Paragrafi"/>
      </w:pPr>
      <w:r w:rsidRPr="005B78B0">
        <w:t xml:space="preserve">11. Në rastet kur tregtari nuk arrin të përmbushë detyrimet e veta, për dhënie informacioni, të </w:t>
      </w:r>
      <w:r>
        <w:t>përcaktuara në pikën 7</w:t>
      </w:r>
      <w:r w:rsidRPr="005B78B0">
        <w:t xml:space="preserve"> të këtij vendimi, ka të drejtë të heqë dorë nga kontrata brenda tri muajve nga data e marrjes së mallrave ose nga data e lidhjes së kontratës, për ofrimin e  shërbimit.</w:t>
      </w:r>
    </w:p>
    <w:p w:rsidR="000F0AAE" w:rsidRPr="005B78B0" w:rsidRDefault="000F0AAE" w:rsidP="00B40F96">
      <w:pPr>
        <w:pStyle w:val="Paragrafi"/>
      </w:pPr>
      <w:r w:rsidRPr="005B78B0">
        <w:t>12. </w:t>
      </w:r>
      <w:r>
        <w:t>Kur informacioni, sipas pikës 7</w:t>
      </w:r>
      <w:r w:rsidRPr="005B78B0">
        <w:t xml:space="preserve"> të këtij vendimi, i është dhënë konsumatorit brenda një per</w:t>
      </w:r>
      <w:r>
        <w:t>iudhe trimujore, sipas pikës 11</w:t>
      </w:r>
      <w:r w:rsidRPr="005B78B0">
        <w:t xml:space="preserve"> të këtij vendimi, afati prej 14 ditësh kalen</w:t>
      </w:r>
      <w:r>
        <w:t>darike, i përcaktuar në pikën 3 të nenit 37</w:t>
      </w:r>
      <w:r w:rsidRPr="005B78B0">
        <w:t xml:space="preserve"> të ligjit “Për mbrojtjen e konsumatorit”, do të fillojë në çastin e marrjes së informacionit.</w:t>
      </w:r>
    </w:p>
    <w:p w:rsidR="000F0AAE" w:rsidRPr="005B78B0" w:rsidRDefault="000F0AAE" w:rsidP="00B40F96">
      <w:pPr>
        <w:pStyle w:val="Paragrafi"/>
      </w:pPr>
      <w:r w:rsidRPr="005B78B0">
        <w:t>13. Kur konsumatori ushtron të drejtën e heqjes</w:t>
      </w:r>
      <w:r>
        <w:t xml:space="preserve"> dorë, të përcaktuar në pikën 3 të nenit 37</w:t>
      </w:r>
      <w:r w:rsidRPr="005B78B0">
        <w:t xml:space="preserve"> të ligjit “Për mbrojtjen e konsumatorit”, tregtari është i detyruar të kthejë shumën e paguar nga konsumatori brenda 30 ditëve, duke filluar nga data në të cilën konsumatori ka ushtruar të drejtën e heqjes dorë.</w:t>
      </w:r>
    </w:p>
    <w:p w:rsidR="000F0AAE" w:rsidRPr="005B78B0" w:rsidRDefault="000F0AAE" w:rsidP="00B40F96">
      <w:pPr>
        <w:pStyle w:val="Paragrafi"/>
      </w:pPr>
      <w:r w:rsidRPr="005B78B0">
        <w:t xml:space="preserve">14. Konsumatori mban në mirëbesim mallin e marrë nga tregtari, në cilësinë  dhe sigurinë e duhur, gjatë </w:t>
      </w:r>
      <w:r>
        <w:t>afatit të përcaktuar në pikën 3</w:t>
      </w:r>
      <w:r w:rsidRPr="005B78B0">
        <w:t xml:space="preserve"> të n</w:t>
      </w:r>
      <w:r>
        <w:t>enit 37</w:t>
      </w:r>
      <w:r w:rsidRPr="005B78B0">
        <w:t xml:space="preserve"> të ligjit “Për mbrojtjen e konsumatorit”.</w:t>
      </w:r>
    </w:p>
    <w:p w:rsidR="000F0AAE" w:rsidRPr="005B78B0" w:rsidRDefault="000F0AAE" w:rsidP="00B40F96">
      <w:pPr>
        <w:pStyle w:val="Paragrafi"/>
      </w:pPr>
      <w:r w:rsidRPr="005B78B0">
        <w:t>15. Në rast anulimi të marrëveshjes së kredisë</w:t>
      </w:r>
      <w:r>
        <w:t>, sipas  përcaktimit në pikën 4 të nenit 37</w:t>
      </w:r>
      <w:r w:rsidRPr="005B78B0">
        <w:t xml:space="preserve"> të ligjit “Për mbrojtjen e konsumatorit”, konsumatori nuk i paguan tregtarit ose palës kredituese asnjë shpenzim a kompensim.</w:t>
      </w:r>
    </w:p>
    <w:p w:rsidR="000F0AAE" w:rsidRDefault="000F0AAE" w:rsidP="00B40F96">
      <w:pPr>
        <w:pStyle w:val="Paragrafi"/>
      </w:pPr>
      <w:r w:rsidRPr="005B78B0">
        <w:t>16. Çdo kusht i kontratës, për të cilin është rënë dakord ndërmjet palëve, që k</w:t>
      </w:r>
      <w:r>
        <w:t>undërshton dispozitat e pikës 4 të nenit 37</w:t>
      </w:r>
      <w:r w:rsidRPr="005B78B0">
        <w:t xml:space="preserve"> të ligjit “Për mb</w:t>
      </w:r>
      <w:r>
        <w:t>rojtjen e konsumatorit”, është i</w:t>
      </w:r>
      <w:r w:rsidRPr="005B78B0">
        <w:t xml:space="preserve"> pavlefshëm dhe shfuqizohet.</w:t>
      </w:r>
    </w:p>
    <w:p w:rsidR="000F0AAE" w:rsidRPr="005B78B0" w:rsidRDefault="000F0AAE" w:rsidP="00B40F96">
      <w:pPr>
        <w:pStyle w:val="Paragrafi"/>
      </w:pPr>
      <w:r w:rsidRPr="005B78B0">
        <w:t>17. Kur konsumatori ushtron të drejtën e heqjes dorë nga kontrata në largësi për shërbimet financiare, ai paguan tregtarin, brenda 14 ditëve kalendarike, vetëm nëse:</w:t>
      </w:r>
    </w:p>
    <w:p w:rsidR="000F0AAE" w:rsidRPr="005B78B0" w:rsidRDefault="000F0AAE" w:rsidP="00B40F96">
      <w:pPr>
        <w:pStyle w:val="Paragrafi"/>
      </w:pPr>
      <w:r w:rsidRPr="005B78B0">
        <w:t>a) shuma i përgjigjet çmimit të shërbimit financiar, të dhënë efektivisht nga shitësi, përpara ushtrimit të së drejtës së heqjes dorë, pavarësisht nga çasti i heqjes dorë;</w:t>
      </w:r>
    </w:p>
    <w:p w:rsidR="000F0AAE" w:rsidRPr="005B78B0" w:rsidRDefault="000F0AAE" w:rsidP="00B40F96">
      <w:pPr>
        <w:pStyle w:val="Paragrafi"/>
      </w:pPr>
      <w:r w:rsidRPr="005B78B0">
        <w:t>b) kostoja e shërbimit financiar, e dhënë efektivisht nga tregtari, varet nga koha në të cilën është ushtruar e</w:t>
      </w:r>
      <w:r>
        <w:t xml:space="preserve"> drejta e heqjes dorë, një shumë</w:t>
      </w:r>
      <w:r w:rsidRPr="005B78B0">
        <w:t xml:space="preserve"> që i jep mundësi konsumatorit të llo</w:t>
      </w:r>
      <w:r w:rsidR="00CB2234">
        <w:t>garisë çmimin, që duhet paguar m</w:t>
      </w:r>
      <w:r w:rsidRPr="005B78B0">
        <w:t>bi një normë bazë, për periudhën ndërmjet datës në të cilën është lidhur kontrata dhe datës në të cilën konsumatori ushtron të drejtën e tij të heqjes dorë.</w:t>
      </w:r>
    </w:p>
    <w:p w:rsidR="000F0AAE" w:rsidRPr="005B78B0" w:rsidRDefault="000F0AAE" w:rsidP="00B40F96">
      <w:pPr>
        <w:pStyle w:val="Paragrafi"/>
      </w:pPr>
      <w:r w:rsidRPr="005B78B0">
        <w:t>Në të dyja rastet e për</w:t>
      </w:r>
      <w:r>
        <w:t>shkruara në shkronjat “a” e “b”</w:t>
      </w:r>
      <w:r w:rsidRPr="005B78B0">
        <w:t xml:space="preserve"> të kësaj pike, shuma për t’u paguar nuk duhet të jetë e tillë, që të interpretohet si penalizim.</w:t>
      </w:r>
    </w:p>
    <w:p w:rsidR="000F0AAE" w:rsidRPr="005B78B0" w:rsidRDefault="000F0AAE" w:rsidP="00B40F96">
      <w:pPr>
        <w:pStyle w:val="Paragrafi"/>
      </w:pPr>
      <w:r w:rsidRPr="005B78B0">
        <w:t>18. Tregtari vë në dijeni konsumatorin, në mënyrë të përshtatshme, përpara lidhjes së kontratës, për vlerën, në bazë të së cilës është llogaritur çmimi, që do të paguhet nga konsumatori, sipas shkronjës “</w:t>
      </w:r>
      <w:r>
        <w:t>b” të pikës 17</w:t>
      </w:r>
      <w:r w:rsidRPr="005B78B0">
        <w:t xml:space="preserve"> të këtij vendimi.</w:t>
      </w:r>
    </w:p>
    <w:p w:rsidR="000F0AAE" w:rsidRPr="005B78B0" w:rsidRDefault="000F0AAE" w:rsidP="00B40F96">
      <w:pPr>
        <w:pStyle w:val="Paragrafi"/>
      </w:pPr>
      <w:r w:rsidRPr="005B78B0">
        <w:t>19. Nëse tregtari nuk provon se ai e ka vënë në dijeni konsumatorin për çmimin e shërbimit financiar, konsumatori nuk është i detyruar të paguajë shërbimet e dhëna nga tregtari, në rast se ai ushtron të drejtën e heqjes dorë nga kontrata në largësi për këto shërbime.</w:t>
      </w:r>
    </w:p>
    <w:p w:rsidR="000F0AAE" w:rsidRPr="005B78B0" w:rsidRDefault="000F0AAE" w:rsidP="00B40F96">
      <w:pPr>
        <w:pStyle w:val="Paragrafi"/>
      </w:pPr>
      <w:r w:rsidRPr="005B78B0">
        <w:t>20. Nëse një tregtar nuk arrin të përmbushë, nga ana e tij, një kontratë, mbi bazën që mallrat ose shërbimet e porositura janë të padisponueshme, ai vë në dijeni konsumatorin dhe i kompenson çdo shumë të paguar, brenda 30 ditëve, duke filluar nga data në të cilën tregtari duhej të kishte përmbushur detyrimet kontraktuale.</w:t>
      </w:r>
    </w:p>
    <w:p w:rsidR="000F0AAE" w:rsidRPr="005B78B0" w:rsidRDefault="000F0AAE" w:rsidP="00B40F96">
      <w:pPr>
        <w:pStyle w:val="Paragrafi"/>
      </w:pPr>
      <w:r w:rsidRPr="005B78B0">
        <w:t>21. Tregtari mund t’i sigurojë konsumatorit mallra dhe shërbime me cilës</w:t>
      </w:r>
      <w:r>
        <w:t>i dhe çmim ekuivalent, me kusht</w:t>
      </w:r>
      <w:r w:rsidRPr="005B78B0">
        <w:t xml:space="preserve"> që kjo mundësi të ishte marrë parasysh qartësisht përpara lidhjes së kontratës ose të ishte përfshirë në kontratë. Në këtë rast, tregtari vë në dijeni konsumatorin për këtë mundësi, në mënyrë të qartë dhe të kuptueshme.</w:t>
      </w:r>
    </w:p>
    <w:p w:rsidR="000F0AAE" w:rsidRPr="005B78B0" w:rsidRDefault="000F0AAE" w:rsidP="00B40F96">
      <w:pPr>
        <w:pStyle w:val="Paragrafi"/>
      </w:pPr>
      <w:r w:rsidRPr="005B78B0">
        <w:t xml:space="preserve">22. Kostoja e kthimit të mallrave, në vijim të ushtrimit të së drejtës të heqjes dorë, për </w:t>
      </w:r>
      <w:r>
        <w:t>rastet e përmendura në pikën 21</w:t>
      </w:r>
      <w:r w:rsidRPr="005B78B0">
        <w:t xml:space="preserve"> të këtij vendimi, i ngarkohet tregtarit dhe konsumatori duhet të njoftohet për këtë.</w:t>
      </w:r>
    </w:p>
    <w:p w:rsidR="000F0AAE" w:rsidRPr="005B78B0" w:rsidRDefault="000F0AAE" w:rsidP="00B40F96">
      <w:pPr>
        <w:pStyle w:val="Paragrafi"/>
      </w:pPr>
      <w:r w:rsidRPr="005B78B0">
        <w:t xml:space="preserve">23. Barra e provës </w:t>
      </w:r>
      <w:r>
        <w:t>për detyrimet e tregtarit për ta</w:t>
      </w:r>
      <w:r w:rsidRPr="005B78B0">
        <w:t xml:space="preserve"> vënë në dijeni</w:t>
      </w:r>
      <w:r>
        <w:t xml:space="preserve"> konsumatorin</w:t>
      </w:r>
      <w:r w:rsidRPr="005B78B0">
        <w:t>, sipas pikave 4, 7, 18, 20 e 21, të kë</w:t>
      </w:r>
      <w:r>
        <w:t>tij vendimi, për miratimin e nga ana e këtij të fundit</w:t>
      </w:r>
      <w:r w:rsidRPr="005B78B0">
        <w:t xml:space="preserve"> për lidhjen e kontratës dhe, kur është e arsyeshme, për përmbushjen e saj, bien mbi tregtarin.</w:t>
      </w:r>
    </w:p>
    <w:p w:rsidR="000F0AAE" w:rsidRPr="005B78B0" w:rsidRDefault="000F0AAE" w:rsidP="00B40F96">
      <w:pPr>
        <w:pStyle w:val="Paragrafi"/>
      </w:pPr>
      <w:r w:rsidRPr="005B78B0">
        <w:t>24. Ngarkohet Ministri i Ekonomisë, Tregtisë dhe Energjetikës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Nr.65,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KONTRATAT E PAKETAVE TË UDHËTIMIT</w:t>
      </w:r>
    </w:p>
    <w:p w:rsidR="000F0AAE" w:rsidRPr="005B78B0" w:rsidRDefault="000F0AAE" w:rsidP="00B40F96">
      <w:pPr>
        <w:pStyle w:val="Paragrafi"/>
      </w:pPr>
    </w:p>
    <w:p w:rsidR="000F0AAE" w:rsidRPr="005B78B0" w:rsidRDefault="000F0AAE" w:rsidP="00B40F96">
      <w:pPr>
        <w:pStyle w:val="Paragrafi"/>
      </w:pPr>
      <w:r w:rsidRPr="005B78B0">
        <w:t>Në mbështetje të nenit 100</w:t>
      </w:r>
      <w:r>
        <w:t xml:space="preserve"> të Kushtetutës dhe të nenit 61 të ligjit nr 9902, datë 17.4.2008</w:t>
      </w:r>
      <w:r w:rsidRPr="005B78B0">
        <w:t xml:space="preserve"> “Për mbrojtjen e konsumatorit”, me propozimin e Ministrit të Ekonomisë, Tregtisë dhe Energjetikës,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Kontratat e paketave të udhët</w:t>
      </w:r>
      <w:r>
        <w:t>imit, në bazë të neneve 46 e 47 të ligjit 9902, datë 17.4.2008</w:t>
      </w:r>
      <w:r w:rsidRPr="005B78B0">
        <w:t xml:space="preserve"> “Për mbrojtjen e konsumatorit”, rregullohen sipas përcaktimeve të parashikuara në këtë vendim.</w:t>
      </w:r>
    </w:p>
    <w:p w:rsidR="000F0AAE" w:rsidRPr="005B78B0" w:rsidRDefault="000F0AAE" w:rsidP="00B40F96">
      <w:pPr>
        <w:pStyle w:val="Paragrafi"/>
      </w:pPr>
      <w:r w:rsidRPr="005B78B0">
        <w:t>2. Për qëllime të këtij vendimi:</w:t>
      </w:r>
    </w:p>
    <w:p w:rsidR="000F0AAE" w:rsidRDefault="000F0AAE" w:rsidP="00B40F96">
      <w:pPr>
        <w:pStyle w:val="Paragrafi"/>
      </w:pPr>
      <w:r>
        <w:t>a) “Organizator”</w:t>
      </w:r>
      <w:r w:rsidRPr="005B78B0">
        <w:t xml:space="preserve"> është tregtari, i cili organizon paketat e udhëtimit dhe i shet ose i</w:t>
      </w:r>
      <w:r>
        <w:t xml:space="preserve"> </w:t>
      </w:r>
      <w:r w:rsidRPr="005B78B0">
        <w:t>ofron ato për shitje, drejtpërdrejt a nëpërmjet një shitësi me pakicë;</w:t>
      </w:r>
    </w:p>
    <w:p w:rsidR="000F0AAE" w:rsidRPr="005B78B0" w:rsidRDefault="000F0AAE" w:rsidP="00B40F96">
      <w:pPr>
        <w:pStyle w:val="Paragrafi"/>
      </w:pPr>
      <w:r w:rsidRPr="005B78B0">
        <w:t>b) “Shitës me pakicë” (më posht</w:t>
      </w:r>
      <w:r>
        <w:t>ë shitësi)</w:t>
      </w:r>
      <w:r w:rsidRPr="005B78B0">
        <w:t xml:space="preserve"> është tregtari, i cili shet ose ofron për shitje paketa udhëtimesh, të përgatitura nga organizatori;</w:t>
      </w:r>
    </w:p>
    <w:p w:rsidR="000F0AAE" w:rsidRPr="005B78B0" w:rsidRDefault="000F0AAE" w:rsidP="00B40F96">
      <w:pPr>
        <w:pStyle w:val="Paragrafi"/>
      </w:pPr>
      <w:r>
        <w:t>c) “Konsumator”</w:t>
      </w:r>
      <w:r w:rsidRPr="005B78B0">
        <w:t xml:space="preserve"> është personi, i cili merr ose bie dakord të marrë paketën e udhëtimit (kontraktuesi kryesor), ose çdo person, në emër të të cilit, kontraktuesi kryesor bie dakord të blejë paketën, apo çdo person, tek i cili kontraktuesi kryesor a çdo njëri prej përfituesve të tjerë transferon paketën;</w:t>
      </w:r>
    </w:p>
    <w:p w:rsidR="000F0AAE" w:rsidRPr="005B78B0" w:rsidRDefault="000F0AAE" w:rsidP="00B40F96">
      <w:pPr>
        <w:pStyle w:val="Paragrafi"/>
      </w:pPr>
      <w:r w:rsidRPr="005B78B0">
        <w:t>ç) “K</w:t>
      </w:r>
      <w:r>
        <w:t>ontratë e paketës së udhëtimit”</w:t>
      </w:r>
      <w:r w:rsidRPr="005B78B0">
        <w:t xml:space="preserve"> është marrëveshja e lidhur ndërmjet konsumatorit me organizuesin dhe/ose shitësin.</w:t>
      </w:r>
    </w:p>
    <w:p w:rsidR="000F0AAE" w:rsidRPr="005B78B0" w:rsidRDefault="000F0AAE" w:rsidP="00B40F96">
      <w:pPr>
        <w:pStyle w:val="Paragrafi"/>
      </w:pPr>
      <w:r w:rsidRPr="005B78B0">
        <w:t>3. Kur organizatori ose shitësi i sigu</w:t>
      </w:r>
      <w:r>
        <w:t>ron konsumatorit një material të parapërgatitur, me shkrim</w:t>
      </w:r>
      <w:r w:rsidRPr="005B78B0">
        <w:t xml:space="preserve"> (broshurë, fletëpalosje etj</w:t>
      </w:r>
      <w:r>
        <w:t>.), në të duhet të tregohen</w:t>
      </w:r>
      <w:r w:rsidRPr="005B78B0">
        <w:t>, në mënyrë të lexueshme, të kuptueshme dhe të saktë, përveç informaci</w:t>
      </w:r>
      <w:r>
        <w:t>onit, të përcaktuar në nenin 47</w:t>
      </w:r>
      <w:r w:rsidRPr="005B78B0">
        <w:t xml:space="preserve"> të</w:t>
      </w:r>
      <w:r>
        <w:t xml:space="preserve"> ligjit nr.9902, datë 17.4.2008</w:t>
      </w:r>
      <w:r w:rsidRPr="005B78B0">
        <w:t xml:space="preserve"> “Për mbrojtjen e konsumatorit”, edhe informacioni i mëposhtëm: </w:t>
      </w:r>
    </w:p>
    <w:p w:rsidR="000F0AAE" w:rsidRPr="005B78B0" w:rsidRDefault="000F0AAE" w:rsidP="00B40F96">
      <w:pPr>
        <w:pStyle w:val="Paragrafi"/>
      </w:pPr>
      <w:r w:rsidRPr="005B78B0">
        <w:t>a) Data e fillimit dhe e mbarimit të udhëtimit;</w:t>
      </w:r>
    </w:p>
    <w:p w:rsidR="00831E3F" w:rsidRPr="005B78B0" w:rsidRDefault="000F0AAE" w:rsidP="00FE2100">
      <w:pPr>
        <w:pStyle w:val="Paragrafi"/>
      </w:pPr>
      <w:r w:rsidRPr="005B78B0">
        <w:t>b) Hollësitë kryesore të akomodimit e të miratimit të tij dhe klasifikimin turistik,</w:t>
      </w:r>
      <w:r>
        <w:t xml:space="preserve"> </w:t>
      </w:r>
      <w:r w:rsidRPr="005B78B0">
        <w:t>sipas rregullave të vendit mikpritës;</w:t>
      </w:r>
    </w:p>
    <w:p w:rsidR="000F0AAE" w:rsidRPr="005B78B0" w:rsidRDefault="000F0AAE" w:rsidP="00B40F96">
      <w:pPr>
        <w:pStyle w:val="Paragrafi"/>
      </w:pPr>
      <w:r w:rsidRPr="005B78B0">
        <w:t>c) Afati i fundit për informimin e konsumatorit, në rast anulimi të paketës së udhëtimit, nëse për zhvillimin e paketës së këtij udhëtimi kërkohet një numër minimal pjesëmarrësish;</w:t>
      </w:r>
    </w:p>
    <w:p w:rsidR="000F0AAE" w:rsidRPr="005B78B0" w:rsidRDefault="000F0AAE" w:rsidP="00B40F96">
      <w:pPr>
        <w:pStyle w:val="Paragrafi"/>
      </w:pPr>
      <w:r w:rsidRPr="005B78B0">
        <w:t>ç) Të dhëna të përgjithshme për formalitetet shëndetësore, të kërkuara për udhëtimin</w:t>
      </w:r>
      <w:r>
        <w:t xml:space="preserve"> </w:t>
      </w:r>
      <w:r w:rsidRPr="005B78B0">
        <w:t>dhe qëndrimin;</w:t>
      </w:r>
    </w:p>
    <w:p w:rsidR="000F0AAE" w:rsidRPr="005B78B0" w:rsidRDefault="000F0AAE" w:rsidP="00B40F96">
      <w:pPr>
        <w:pStyle w:val="Paragrafi"/>
      </w:pPr>
      <w:r w:rsidRPr="005B78B0">
        <w:t>d) Emri i shoqërisë së sigurimit, me të cilën organizatori ka lidhur një kontratë sigurimi, s</w:t>
      </w:r>
      <w:r>
        <w:t>ipas pikës 40</w:t>
      </w:r>
      <w:r w:rsidRPr="005B78B0">
        <w:t xml:space="preserve"> të këtij vendimi.</w:t>
      </w:r>
    </w:p>
    <w:p w:rsidR="000F0AAE" w:rsidRPr="005B78B0" w:rsidRDefault="000F0AAE" w:rsidP="00B40F96">
      <w:pPr>
        <w:pStyle w:val="Paragrafi"/>
      </w:pPr>
      <w:r w:rsidRPr="005B78B0">
        <w:t>4. Organizatori ose shitësi i paketës së udhëtimit është përgjegjës për info</w:t>
      </w:r>
      <w:r>
        <w:t>rmacionin e dhënë sipas pikës 3</w:t>
      </w:r>
      <w:r w:rsidRPr="005B78B0">
        <w:t xml:space="preserve"> të këtij vendimi, dhe nuk mund ta ndryshojë atë, përveç rasteve kur:</w:t>
      </w:r>
    </w:p>
    <w:p w:rsidR="000F0AAE" w:rsidRPr="005B78B0" w:rsidRDefault="000F0AAE" w:rsidP="00B40F96">
      <w:pPr>
        <w:pStyle w:val="Paragrafi"/>
      </w:pPr>
      <w:r w:rsidRPr="005B78B0">
        <w:t>a) ndryshimet në informacionin që përmban broshura i janë komunikuar qartësisht konsumatorit përpara lidhjes së kontratës, dhe kjo mundësi ka qenë saktësisht e parashikuar</w:t>
      </w:r>
      <w:r>
        <w:t xml:space="preserve"> </w:t>
      </w:r>
      <w:r w:rsidRPr="005B78B0">
        <w:t>dhe e deklaruar në broshurë;</w:t>
      </w:r>
    </w:p>
    <w:p w:rsidR="000F0AAE" w:rsidRPr="005B78B0" w:rsidRDefault="000F0AAE" w:rsidP="00B40F96">
      <w:pPr>
        <w:pStyle w:val="Paragrafi"/>
      </w:pPr>
      <w:r w:rsidRPr="005B78B0">
        <w:t>b) ndryshimet janë bërë më vonë, në vijim të një marrëveshjeje ndërmjet palëve të kontratës së paketës së udhëtimit.</w:t>
      </w:r>
    </w:p>
    <w:p w:rsidR="000F0AAE" w:rsidRPr="005B78B0" w:rsidRDefault="000F0AAE" w:rsidP="00B40F96">
      <w:pPr>
        <w:pStyle w:val="Paragrafi"/>
      </w:pPr>
      <w:r w:rsidRPr="005B78B0">
        <w:t>5. Përpara lidhjes së kontratës së paketës së udhëtimit, organizatori dhe/ose shitësi duhet të njoftojnë konsumatorin, me shkrim, për të gjitha kushtet e kontratës, si dhe t’i japin atij një kopje të këtyre kushteve.</w:t>
      </w:r>
    </w:p>
    <w:p w:rsidR="000F0AAE" w:rsidRPr="005B78B0" w:rsidRDefault="000F0AAE" w:rsidP="00B40F96">
      <w:pPr>
        <w:pStyle w:val="Paragrafi"/>
      </w:pPr>
      <w:r>
        <w:t>6. Dispozita e pikës 5 të këtij vendimi</w:t>
      </w:r>
      <w:r w:rsidRPr="005B78B0">
        <w:t xml:space="preserve"> nuk zbatohet për lidhjen e kontratës ose rezervimin në çastin e fundit. </w:t>
      </w:r>
    </w:p>
    <w:p w:rsidR="000F0AAE" w:rsidRPr="005B78B0" w:rsidRDefault="000F0AAE" w:rsidP="00B40F96">
      <w:pPr>
        <w:pStyle w:val="Paragrafi"/>
      </w:pPr>
      <w:r w:rsidRPr="005B78B0">
        <w:t>7. Organizatori dhe/ose shitësi, me anën e kontratës së paketës së udhëtimit, angazhohet t’i sigurojë konsumatorit një paketë udhëtimi kundrejt pagesës së një çmimi të caktuar.</w:t>
      </w:r>
    </w:p>
    <w:p w:rsidR="000F0AAE" w:rsidRPr="005B78B0" w:rsidRDefault="000F0AAE" w:rsidP="00B40F96">
      <w:pPr>
        <w:pStyle w:val="Paragrafi"/>
      </w:pPr>
      <w:r w:rsidRPr="005B78B0">
        <w:t>8. Kontrata e paketës së udhëtimit lidhet në formë të shkruar dhe konsumatorit i jepet një kopje e saj.</w:t>
      </w:r>
    </w:p>
    <w:p w:rsidR="000F0AAE" w:rsidRPr="005B78B0" w:rsidRDefault="000F0AAE" w:rsidP="00B40F96">
      <w:pPr>
        <w:pStyle w:val="Paragrafi"/>
      </w:pPr>
      <w:r w:rsidRPr="005B78B0">
        <w:t>9. Kontrata e paketës së udhëtimit përmban elementet e mëposhtme:</w:t>
      </w:r>
    </w:p>
    <w:p w:rsidR="000F0AAE" w:rsidRPr="005B78B0" w:rsidRDefault="000F0AAE" w:rsidP="00B40F96">
      <w:pPr>
        <w:pStyle w:val="Paragrafi"/>
      </w:pPr>
      <w:r w:rsidRPr="005B78B0">
        <w:t>a) Datën dhe vendin e lidhjes së kontratës;</w:t>
      </w:r>
    </w:p>
    <w:p w:rsidR="000F0AAE" w:rsidRPr="005B78B0" w:rsidRDefault="000F0AAE" w:rsidP="00B40F96">
      <w:pPr>
        <w:pStyle w:val="Paragrafi"/>
      </w:pPr>
      <w:r w:rsidRPr="005B78B0">
        <w:t>b) Emrin dhe adresën e organizatorit dhe/ose të shitësit;</w:t>
      </w:r>
    </w:p>
    <w:p w:rsidR="000F0AAE" w:rsidRPr="005B78B0" w:rsidRDefault="000F0AAE" w:rsidP="00B40F96">
      <w:pPr>
        <w:pStyle w:val="Paragrafi"/>
      </w:pPr>
      <w:r w:rsidRPr="005B78B0">
        <w:t>c) Mënyrat, karakteristikat dhe kategorinë e transportit, që do të përdoret, datat, oraret</w:t>
      </w:r>
    </w:p>
    <w:p w:rsidR="000F0AAE" w:rsidRPr="005B78B0" w:rsidRDefault="000F0AAE" w:rsidP="00B40F96">
      <w:pPr>
        <w:pStyle w:val="Paragrafi"/>
      </w:pPr>
      <w:r w:rsidRPr="005B78B0">
        <w:t>dhe pikat e nisjes e të kthimit;</w:t>
      </w:r>
    </w:p>
    <w:p w:rsidR="000F0AAE" w:rsidRPr="005B78B0" w:rsidRDefault="000F0AAE" w:rsidP="00B40F96">
      <w:pPr>
        <w:pStyle w:val="Paragrafi"/>
      </w:pPr>
      <w:r w:rsidRPr="005B78B0">
        <w:t>ç) Vendndodhjen e akomodimit, kur paketa e udhëtimit e përfshin, kategorinë turistike ose shkallën e komoditetit, veçoritë kryesore dhe përputhshmërinë e tij me rregullat e vendit pritës e planin e vakteve të ngrënies;</w:t>
      </w:r>
    </w:p>
    <w:p w:rsidR="000F0AAE" w:rsidRPr="005B78B0" w:rsidRDefault="000F0AAE" w:rsidP="00B40F96">
      <w:pPr>
        <w:pStyle w:val="Paragrafi"/>
      </w:pPr>
      <w:r w:rsidRPr="005B78B0">
        <w:t>d) Llojin dhe nivelin e furnizimit me ushqim (catering) e vendet e argëtimit, numrin dhe tipin e vakteve të ngrënies, të përfshira në paketën e udhëtimit;</w:t>
      </w:r>
    </w:p>
    <w:p w:rsidR="000F0AAE" w:rsidRPr="005B78B0" w:rsidRDefault="000F0AAE" w:rsidP="00B40F96">
      <w:pPr>
        <w:pStyle w:val="Paragrafi"/>
      </w:pPr>
      <w:r w:rsidRPr="005B78B0">
        <w:t>dh) Afatin e fundit për informimin e konsumatorit, në rast anulimi të paketës së udhëtimit, nëse për zhvillimin e kësaj pakete kërkohet një numër minimal pjesëmarrësish;</w:t>
      </w:r>
    </w:p>
    <w:p w:rsidR="000F0AAE" w:rsidRPr="005B78B0" w:rsidRDefault="000F0AAE" w:rsidP="00B40F96">
      <w:pPr>
        <w:pStyle w:val="Paragrafi"/>
      </w:pPr>
      <w:r w:rsidRPr="005B78B0">
        <w:t>e) </w:t>
      </w:r>
      <w:r>
        <w:t xml:space="preserve"> </w:t>
      </w:r>
      <w:r w:rsidRPr="005B78B0">
        <w:t>Itinerarin e paketës së udhëtimit;</w:t>
      </w:r>
    </w:p>
    <w:p w:rsidR="000F0AAE" w:rsidRDefault="000F0AAE" w:rsidP="00B40F96">
      <w:pPr>
        <w:pStyle w:val="Paragrafi"/>
      </w:pPr>
      <w:r w:rsidRPr="005B78B0">
        <w:t>ë) Vizitat, ekskursionet ose shërbimet e tjera, të cilat janë të përfshira në çmimin e përgjithshëm, e për të cilat është rënë dakord për t’u përfshirë në paketën e udhëtimit;</w:t>
      </w:r>
      <w:r w:rsidRPr="005B78B0">
        <w:br/>
        <w:t xml:space="preserve">              f) Kërkesat specifike, të cilat konsumatori ia ka bërë të njohura organizatorit ose shitësit, kur</w:t>
      </w:r>
      <w:r>
        <w:t xml:space="preserve"> </w:t>
      </w:r>
      <w:r w:rsidRPr="005B78B0">
        <w:t>ka bërë rezervimin përfundimtar, dhe për t</w:t>
      </w:r>
      <w:r>
        <w:t>ë cilat palët kanë rënë dakord;</w:t>
      </w:r>
    </w:p>
    <w:p w:rsidR="000F0AAE" w:rsidRPr="005B78B0" w:rsidRDefault="000F0AAE" w:rsidP="00B40F96">
      <w:pPr>
        <w:pStyle w:val="Paragrafi"/>
      </w:pPr>
      <w:r w:rsidRPr="005B78B0">
        <w:t>g) Çmimin e plotë/përfundimtar të paketës së udhëtimit, në lekë, për të gjitha shërbimet e përfshira në kontratë;</w:t>
      </w:r>
    </w:p>
    <w:p w:rsidR="000F0AAE" w:rsidRPr="005B78B0" w:rsidRDefault="000F0AAE" w:rsidP="00B40F96">
      <w:pPr>
        <w:pStyle w:val="Paragrafi"/>
      </w:pPr>
      <w:r w:rsidRPr="005B78B0">
        <w:t>gj) Kalendarin dhe mënyrën e pagesës;</w:t>
      </w:r>
    </w:p>
    <w:p w:rsidR="00FE1E7F" w:rsidRDefault="000F0AAE" w:rsidP="00B40F96">
      <w:pPr>
        <w:pStyle w:val="Paragrafi"/>
      </w:pPr>
      <w:r w:rsidRPr="005B78B0">
        <w:t>h) Të dhënat për mundësinë e rishikimit të çmimit, procedurën dhe mënyrën e rillogaritjes së tij, në ra</w:t>
      </w:r>
      <w:r>
        <w:t>stet e parashikuara në pikën 16</w:t>
      </w:r>
      <w:r w:rsidRPr="005B78B0">
        <w:t xml:space="preserve"> të këtij vendimi, si dhe të dhënat për çdo taksë të pritshme ose pagesë, që mund të ngarkohen për shërbime të caktuara (tarifat në porte për hipje dhe zbritje në anije,  tarifat në aeroporte, taksat turistike), kur kosto të tilla nuk janë përfshirë në paketën e udhëtimit;</w:t>
      </w:r>
    </w:p>
    <w:p w:rsidR="000F0AAE" w:rsidRPr="00FE1E7F" w:rsidRDefault="000F0AAE" w:rsidP="00B40F96">
      <w:pPr>
        <w:pStyle w:val="Paragrafi"/>
      </w:pPr>
      <w:r w:rsidRPr="00FE1E7F">
        <w:t>i) Afatin e fundit, për të cilin konsumatorit i është dhënë e drejta e heqjes dorë nga kontrata,</w:t>
      </w:r>
    </w:p>
    <w:p w:rsidR="000F0AAE" w:rsidRPr="00FE1E7F" w:rsidRDefault="000F0AAE" w:rsidP="00B40F96">
      <w:pPr>
        <w:pStyle w:val="Paragrafi"/>
        <w:ind w:firstLine="0"/>
      </w:pPr>
      <w:r w:rsidRPr="00FE1E7F">
        <w:t xml:space="preserve">pa qenë përgjegjës për shpenzime dhe kompensim; </w:t>
      </w:r>
    </w:p>
    <w:p w:rsidR="000F0AAE" w:rsidRDefault="000F0AAE" w:rsidP="00B40F96">
      <w:pPr>
        <w:pStyle w:val="Paragrafi"/>
      </w:pPr>
      <w:r w:rsidRPr="005B78B0">
        <w:t>j) Nivelin e dëmshpërblimit, që konsumatori detyrohet t’i paguajë organizatorit dhe/ose shitësit, në rast të heqjes dorë të konsumatorit nga kontrata, pas mbarimit të afatit, sipas shkronj</w:t>
      </w:r>
      <w:r>
        <w:t>ës “i”</w:t>
      </w:r>
      <w:r w:rsidRPr="005B78B0">
        <w:t xml:space="preserve"> të kësaj pike;</w:t>
      </w:r>
    </w:p>
    <w:p w:rsidR="000F0AAE" w:rsidRPr="005B78B0" w:rsidRDefault="000F0AAE" w:rsidP="00B40F96">
      <w:pPr>
        <w:pStyle w:val="Paragrafi"/>
      </w:pPr>
      <w:r w:rsidRPr="005B78B0">
        <w:t>k) Afatin, kur konsumatori njofton organizuesin dhe/ose shitësin, përpara nisjes, për qëllimin e tij, për të transferuar rezervimin  përfundimtar te një person i tretë, si dhe afatin e fundit, për të cilin konsumatori duhet të njoftojë organizatorin e paketës së udhëtimit ose shitësin për faktin se ai e ka transferuar paketën e vet te një palë e tretë;</w:t>
      </w:r>
    </w:p>
    <w:p w:rsidR="000F0AAE" w:rsidRPr="005B78B0" w:rsidRDefault="000F0AAE" w:rsidP="00B40F96">
      <w:pPr>
        <w:pStyle w:val="Paragrafi"/>
      </w:pPr>
      <w:r w:rsidRPr="005B78B0">
        <w:t>l) Numrin minimal të pjesëmarrësve, të kërkuar për të zhvilluar paketën e udhëtimit, si dhe afatin e fundit për njoftimin e konsumatorëve, në rast se ky numër nuk arrihet dhe paketa e udhëtimit mund të anulohet;</w:t>
      </w:r>
    </w:p>
    <w:p w:rsidR="000F0AAE" w:rsidRPr="005B78B0" w:rsidRDefault="000F0AAE" w:rsidP="00B40F96">
      <w:pPr>
        <w:pStyle w:val="Paragrafi"/>
      </w:pPr>
      <w:r w:rsidRPr="005B78B0">
        <w:t>m) Detyrimin për të njoftuar konsumatorin për të drejtat e tij, të</w:t>
      </w:r>
      <w:r>
        <w:t xml:space="preserve"> parashikuara në pikat 19 e 22</w:t>
      </w:r>
      <w:r w:rsidRPr="005B78B0">
        <w:t xml:space="preserve"> të këtij vendimi;</w:t>
      </w:r>
    </w:p>
    <w:p w:rsidR="000F0AAE" w:rsidRPr="005B78B0" w:rsidRDefault="000F0AAE" w:rsidP="00B40F96">
      <w:pPr>
        <w:pStyle w:val="Paragrafi"/>
      </w:pPr>
      <w:r w:rsidRPr="005B78B0">
        <w:t>n) Afatet, brenda të cilave konsumatori mund të bëjë ankesë për mospërmbushjen ose përmbushjen e papërshtatshme të kontratës së paketës së udhëtimit;</w:t>
      </w:r>
    </w:p>
    <w:p w:rsidR="000F0AAE" w:rsidRPr="005B78B0" w:rsidRDefault="000F0AAE" w:rsidP="00B40F96">
      <w:pPr>
        <w:pStyle w:val="Paragrafi"/>
      </w:pPr>
      <w:r w:rsidRPr="005B78B0">
        <w:t>nj) Emrin dhe adresën e siguruesit, me të cilin organizatori ka lidhur një kontratë sigurimi, në ba</w:t>
      </w:r>
      <w:r>
        <w:t>zë të pikës 40</w:t>
      </w:r>
      <w:r w:rsidRPr="005B78B0">
        <w:t xml:space="preserve"> të këtij vendimi.</w:t>
      </w:r>
    </w:p>
    <w:p w:rsidR="000F0AAE" w:rsidRPr="005B78B0" w:rsidRDefault="000F0AAE" w:rsidP="00B40F96">
      <w:pPr>
        <w:pStyle w:val="Paragrafi"/>
      </w:pPr>
      <w:r w:rsidRPr="005B78B0">
        <w:t>10. Organizatorit dhe/ose shit</w:t>
      </w:r>
      <w:r>
        <w:t>ës</w:t>
      </w:r>
      <w:r w:rsidR="006074BA">
        <w:t>it</w:t>
      </w:r>
      <w:r w:rsidRPr="005B78B0">
        <w:t xml:space="preserve"> të paketës së udhëtimit, për mospërmbushjen e kontratës së kësaj pakete, nuk i lejohet t’i referohet mungesës së njërës prej elementeve të k</w:t>
      </w:r>
      <w:r>
        <w:t>ontratës, përcaktuar në pikën 9</w:t>
      </w:r>
      <w:r w:rsidRPr="005B78B0">
        <w:t xml:space="preserve"> të këtij vendimi.</w:t>
      </w:r>
    </w:p>
    <w:p w:rsidR="000F0AAE" w:rsidRPr="005B78B0" w:rsidRDefault="000F0AAE" w:rsidP="00B40F96">
      <w:pPr>
        <w:pStyle w:val="Paragrafi"/>
      </w:pPr>
      <w:r w:rsidRPr="005B78B0">
        <w:t>11. Kontrata për organizimin e paketës së udhëtimit nuk duhet të përmbajë kushte të padrej</w:t>
      </w:r>
      <w:r>
        <w:t>ta kontraktuale, sipas nenit 27</w:t>
      </w:r>
      <w:r w:rsidRPr="005B78B0">
        <w:t xml:space="preserve"> të ligjit “Për mbrojtjen e konsumatorit”.</w:t>
      </w:r>
    </w:p>
    <w:p w:rsidR="000F0AAE" w:rsidRPr="005B78B0" w:rsidRDefault="000F0AAE" w:rsidP="00B40F96">
      <w:pPr>
        <w:pStyle w:val="Paragrafi"/>
      </w:pPr>
      <w:r w:rsidRPr="005B78B0">
        <w:t>12. Organizatori dhe/ose shitësi i paketës së udhëtimit i sigurojnë konsumatorit, me shkrim ose në një formë tjetër të përshtatshme, përpara lidhjes së kontratës, një informacion të përgjithshëm për kërkesat e zbatueshme për vizat dhe pasaportat, veçanërisht, për afatet kohore për pajisjen me to, si dhe informacion për formalitetet shëndetësore, për udhëtimin dhe qëndrimin.</w:t>
      </w:r>
    </w:p>
    <w:p w:rsidR="000F0AAE" w:rsidRPr="005B78B0" w:rsidRDefault="000F0AAE" w:rsidP="00B40F96">
      <w:pPr>
        <w:pStyle w:val="Paragrafi"/>
      </w:pPr>
      <w:r w:rsidRPr="005B78B0">
        <w:t>13. Organizatori dhe/ose shitësi i paketës së udhëtimit i sigurojnë konsumatorit, me shkrim ose në një formë tjetër të përshtatshme, në një kohë të arsyeshme, përpara fillimit të udhëtimit, por jo më vonë se 7 ditë pune përpara fillimit të udhëtimit, informacionin e mëposhtëm:</w:t>
      </w:r>
    </w:p>
    <w:p w:rsidR="000F0AAE" w:rsidRPr="005B78B0" w:rsidRDefault="000F0AAE" w:rsidP="00B40F96">
      <w:pPr>
        <w:pStyle w:val="Paragrafi"/>
      </w:pPr>
      <w:r w:rsidRPr="005B78B0">
        <w:t>a) Emrin e shoqërisë, adresën dhe numrin e telefonit të përfaqësuesit të tij vendor në vendin që do të vizitohet dhe, në mungesë të një përfaqësuesi, të dhëna për të kontaktuar agjencitë vendore, të vendit që do të vizitohet, të cilat mund t’i japin asistencë konsumatorit, nëse ndodhet në vështirësi. Në rast mungese të agjencive të tilla vendore, konsumatorit duhet t’i jepet një numër telefoni emergjence ose çdo informacion tjetër, që i mundëson atij të kontaktojë organizuesin dhe/ose shitësin;</w:t>
      </w:r>
    </w:p>
    <w:p w:rsidR="000F0AAE" w:rsidRPr="005B78B0" w:rsidRDefault="000F0AAE" w:rsidP="00B40F96">
      <w:pPr>
        <w:pStyle w:val="Paragrafi"/>
      </w:pPr>
      <w:r w:rsidRPr="005B78B0">
        <w:t>b) Oraret dhe vendet e ndalesave të ndërmjetme dhe të pikave lidhëse të udhëtimit, si dhe hollësi për vendet, që do të zihen nga udhëtari, si kabina ose shtrati në anije, ndarjet e fjetjes në tren;</w:t>
      </w:r>
    </w:p>
    <w:p w:rsidR="000F0AAE" w:rsidRPr="005B78B0" w:rsidRDefault="000F0AAE" w:rsidP="00B40F96">
      <w:pPr>
        <w:pStyle w:val="Paragrafi"/>
      </w:pPr>
      <w:r w:rsidRPr="005B78B0">
        <w:t>c) Për sigurimin, në përmbushje të kontratës së paketës së udhëtimit, në bazë t</w:t>
      </w:r>
      <w:r>
        <w:t>ë pikës 40</w:t>
      </w:r>
      <w:r w:rsidRPr="005B78B0">
        <w:t xml:space="preserve"> të këtij vendimi;</w:t>
      </w:r>
    </w:p>
    <w:p w:rsidR="000F0AAE" w:rsidRPr="005B78B0" w:rsidRDefault="000F0AAE" w:rsidP="00B40F96">
      <w:pPr>
        <w:pStyle w:val="Paragrafi"/>
      </w:pPr>
      <w:r w:rsidRPr="005B78B0">
        <w:t>ç) Për mundësimin e kontaktimit të drejtpërdrejtë me të miturin ose me personin përgjegjës për të miturin, në vendin e qëndrimit, në rast të udhëtimit ose qëndrimit jashtë Shqipërisë të të miturve;</w:t>
      </w:r>
    </w:p>
    <w:p w:rsidR="000F0AAE" w:rsidRPr="005B78B0" w:rsidRDefault="000F0AAE" w:rsidP="00B40F96">
      <w:pPr>
        <w:pStyle w:val="Paragrafi"/>
      </w:pPr>
      <w:r w:rsidRPr="005B78B0">
        <w:t>d) Për mundësinë e marrjes, jo të detyrueshme, të një police sigurimi, për të mbuluar kostot e anulimit nga konsumatori ose kostot e asistencës, përfshirë riatdhesimin, në rast aksidenti ose sëmundjeje. </w:t>
      </w:r>
    </w:p>
    <w:p w:rsidR="000F0AAE" w:rsidRPr="005B78B0" w:rsidRDefault="000F0AAE" w:rsidP="00B40F96">
      <w:pPr>
        <w:pStyle w:val="Paragrafi"/>
      </w:pPr>
      <w:r w:rsidRPr="005B78B0">
        <w:t>14. Kur periudha ndërmjet lidhjes së kontratës së udhëtimit dhe datës së fillimit të udhëtimit është më e vogël se 7 ditë pune, in</w:t>
      </w:r>
      <w:r>
        <w:t xml:space="preserve">formacioni i përcaktuar në </w:t>
      </w:r>
      <w:r w:rsidR="003E1A3B">
        <w:t>pikën 12</w:t>
      </w:r>
      <w:r w:rsidRPr="005B78B0">
        <w:t xml:space="preserve"> të këtij vendimi, duhet të sigurohet në çastin e lidhjes së kontratës. </w:t>
      </w:r>
    </w:p>
    <w:p w:rsidR="000F0AAE" w:rsidRPr="005B78B0" w:rsidRDefault="000F0AAE" w:rsidP="00B40F96">
      <w:pPr>
        <w:pStyle w:val="Paragrafi"/>
      </w:pPr>
      <w:r w:rsidRPr="005B78B0">
        <w:t>15. Informacioni i përcaktu</w:t>
      </w:r>
      <w:r>
        <w:t>ar në pikat 3, 9, 12 e 13</w:t>
      </w:r>
      <w:r w:rsidRPr="005B78B0">
        <w:t xml:space="preserve"> të këtij vendimi, jepet në gjuhën shqipe.</w:t>
      </w:r>
    </w:p>
    <w:p w:rsidR="000F0AAE" w:rsidRPr="005B78B0" w:rsidRDefault="000F0AAE" w:rsidP="00B40F96">
      <w:pPr>
        <w:pStyle w:val="Paragrafi"/>
      </w:pPr>
      <w:r w:rsidRPr="005B78B0">
        <w:t>16. Çmimi i dhënë në kontratën e paketës së udhëtimit nuk është objekt rishikimi, vetëm në rast se kontrata parashikon qartë mundësinë e një ndryshimi të këtij çmimi, si dhe përcakton, me saktësi, mënyrën e llogaritjes së çmimit të rishikuar. Në këtë rast ndryshimet lejohen vetëm për:</w:t>
      </w:r>
    </w:p>
    <w:p w:rsidR="000F0AAE" w:rsidRPr="005B78B0" w:rsidRDefault="000F0AAE" w:rsidP="00B40F96">
      <w:pPr>
        <w:pStyle w:val="Paragrafi"/>
      </w:pPr>
      <w:r w:rsidRPr="005B78B0">
        <w:t>a)  kostot e transportit përfshirë koston e lëndës djegëse;</w:t>
      </w:r>
    </w:p>
    <w:p w:rsidR="000F0AAE" w:rsidRDefault="000F0AAE" w:rsidP="00B40F96">
      <w:pPr>
        <w:pStyle w:val="Paragrafi"/>
      </w:pPr>
      <w:r w:rsidRPr="005B78B0">
        <w:t xml:space="preserve">b) shuma për t’u paguar, taksa ose tarifa, që vihen në ngarkim, për përdorimin e disa shërbimeve të caktuara, sipas kontratës (tarifat në aeroporte, porte dhe/ose tarifa të tjera); </w:t>
      </w:r>
    </w:p>
    <w:p w:rsidR="000F0AAE" w:rsidRPr="005B78B0" w:rsidRDefault="000F0AAE" w:rsidP="00B40F96">
      <w:pPr>
        <w:pStyle w:val="Paragrafi"/>
      </w:pPr>
      <w:r w:rsidRPr="005B78B0">
        <w:t>c) kursin e këmbimit, të përdorur në kontratën e paketës së udhëtimit, në periudhën ndërmjet lidhjes së kontratës dhe datës së nisjes.</w:t>
      </w:r>
    </w:p>
    <w:p w:rsidR="000F0AAE" w:rsidRPr="005B78B0" w:rsidRDefault="000F0AAE" w:rsidP="00B40F96">
      <w:pPr>
        <w:pStyle w:val="Paragrafi"/>
      </w:pPr>
      <w:r w:rsidRPr="005B78B0">
        <w:t>17. Gjatë 20 ditëve përpara datës së përcaktuar të nisjes, çmimi i deklaruar në kontratën e paketës së udhëtimit nuk duhet të rritet.</w:t>
      </w:r>
    </w:p>
    <w:p w:rsidR="000F0AAE" w:rsidRPr="005B78B0" w:rsidRDefault="000F0AAE" w:rsidP="00B40F96">
      <w:pPr>
        <w:pStyle w:val="Paragrafi"/>
      </w:pPr>
      <w:r w:rsidRPr="005B78B0">
        <w:t>18. Rritja e çmimit të paketës së udhëtimit duhet të argumentohet ekonomikisht dhe të jetë në proporcion me ndryshimet, që pësojnë kostot.</w:t>
      </w:r>
    </w:p>
    <w:p w:rsidR="000F0AAE" w:rsidRPr="005B78B0" w:rsidRDefault="000F0AAE" w:rsidP="00B40F96">
      <w:pPr>
        <w:pStyle w:val="Paragrafi"/>
      </w:pPr>
      <w:r w:rsidRPr="005B78B0">
        <w:t>19. Nëse organizatori vëren se përpara nisjes ai është i detyruar të kryejë ndryshime të rëndësishme në ndonjërën nga kushtet thelbësore të kontratës së paketës së udhëtimit, organizatori ose shitësi duhet ta njoftojë, sa më shpejt të jetë e mundur, konsumatorin, për t’i mundësuar atij marrjen e vend</w:t>
      </w:r>
      <w:r>
        <w:t>imeve të duhura dhe, në veçanti</w:t>
      </w:r>
      <w:r w:rsidRPr="005B78B0">
        <w:t>:</w:t>
      </w:r>
    </w:p>
    <w:p w:rsidR="000F0AAE" w:rsidRPr="005B78B0" w:rsidRDefault="000F0AAE" w:rsidP="00B40F96">
      <w:pPr>
        <w:pStyle w:val="Paragrafi"/>
      </w:pPr>
      <w:r w:rsidRPr="005B78B0">
        <w:t>a) pranimin e një shtojce në kontratë, duke specifikuar ndryshimet e bëra dhe ndikimin e tyre në çmim,</w:t>
      </w:r>
    </w:p>
    <w:p w:rsidR="000F0AAE" w:rsidRPr="005B78B0" w:rsidRDefault="000F0AAE" w:rsidP="00B40F96">
      <w:pPr>
        <w:pStyle w:val="Paragrafi"/>
      </w:pPr>
      <w:r w:rsidRPr="005B78B0">
        <w:t>b) heqjen dorë nga kontrata, pa penalizim.</w:t>
      </w:r>
    </w:p>
    <w:p w:rsidR="000F0AAE" w:rsidRPr="005B78B0" w:rsidRDefault="000F0AAE" w:rsidP="00B40F96">
      <w:pPr>
        <w:pStyle w:val="Paragrafi"/>
      </w:pPr>
      <w:r w:rsidRPr="005B78B0">
        <w:t>20. Çdo ndryshim i çmimit në një vlerë më të madhe se 5% është ndryshim thelbësor i kontratës.</w:t>
      </w:r>
    </w:p>
    <w:p w:rsidR="000F0AAE" w:rsidRPr="005B78B0" w:rsidRDefault="000F0AAE" w:rsidP="00B40F96">
      <w:pPr>
        <w:pStyle w:val="Paragrafi"/>
      </w:pPr>
      <w:r w:rsidRPr="005B78B0">
        <w:t>21. Konsumatori informon organizatorin ose shitësin e paketës së udhëtimit për</w:t>
      </w:r>
      <w:r>
        <w:t xml:space="preserve"> vendimin e tij, sipas pikës 19</w:t>
      </w:r>
      <w:r w:rsidRPr="005B78B0">
        <w:t xml:space="preserve"> të këtij vendimi, brenda tri ditëve nga data e marrjes së njoftimit, por jo më vonë se dita e nisjes. </w:t>
      </w:r>
    </w:p>
    <w:p w:rsidR="000F0AAE" w:rsidRPr="005B78B0" w:rsidRDefault="000F0AAE" w:rsidP="00B40F96">
      <w:pPr>
        <w:pStyle w:val="Paragrafi"/>
      </w:pPr>
      <w:r w:rsidRPr="005B78B0">
        <w:t>22. Nëse konsumatori heq dorë nga kontrata e paketës së udhëtimit, sipas shkronjës “b”, të pikës 19, të këtij vendimi, ose nëse, për çfarëdo shkaku, m</w:t>
      </w:r>
      <w:r>
        <w:t>e përjashtim të fajit/gabimit të</w:t>
      </w:r>
      <w:r w:rsidRPr="005B78B0">
        <w:t xml:space="preserve"> konsumatorit, apo nëse organizatori anulon paketën përpara datës së nisjes, për të cilën është rënë dakord, konsumatorit i lind e drejta të zgjedhë njërën nga mundësitë e mëposhtme: </w:t>
      </w:r>
    </w:p>
    <w:p w:rsidR="000F0AAE" w:rsidRPr="005B78B0" w:rsidRDefault="000F0AAE" w:rsidP="00B40F96">
      <w:pPr>
        <w:pStyle w:val="Paragrafi"/>
      </w:pPr>
      <w:r w:rsidRPr="005B78B0">
        <w:t xml:space="preserve">a) Ofrimin e një paketë zëvendësuese, ekuivalente ose të një cilësie më të lartë, kur organizatori a shitësi janë në gjendje t’ia ofrojnë; </w:t>
      </w:r>
    </w:p>
    <w:p w:rsidR="000F0AAE" w:rsidRPr="005B78B0" w:rsidRDefault="000F0AAE" w:rsidP="00B40F96">
      <w:pPr>
        <w:pStyle w:val="Paragrafi"/>
      </w:pPr>
      <w:r w:rsidRPr="005B78B0">
        <w:t>b) Ofrimin e një pakete udhëtimi zëvendësuese, me një cilësi më të ulët. Në një rast të tillë organizatori ose shitësi duhet t’i kompensojnë konsumatorit diferencën e çmimit ndërmjet paketës së udhëtimit të anuluar dhe asaj të ofruar;</w:t>
      </w:r>
    </w:p>
    <w:p w:rsidR="000F0AAE" w:rsidRPr="005B78B0" w:rsidRDefault="000F0AAE" w:rsidP="00B40F96">
      <w:pPr>
        <w:pStyle w:val="Paragrafi"/>
      </w:pPr>
      <w:r w:rsidRPr="005B78B0">
        <w:t>c) Kthimin e të gjithë shumës së paguar nga konsumatori, sipas kontratës së paketës së udhëtimit, brenda 7 ditëve nga data e marrjes së njoftimit</w:t>
      </w:r>
      <w:r>
        <w:t xml:space="preserve"> të heqjes dorë, sipas pikës 21</w:t>
      </w:r>
      <w:r w:rsidRPr="005B78B0">
        <w:t xml:space="preserve"> të këtij vendimi.</w:t>
      </w:r>
    </w:p>
    <w:p w:rsidR="000F0AAE" w:rsidRPr="005B78B0" w:rsidRDefault="000F0AAE" w:rsidP="00B40F96">
      <w:pPr>
        <w:pStyle w:val="Paragrafi"/>
      </w:pPr>
      <w:r w:rsidRPr="005B78B0">
        <w:t>23. Në r</w:t>
      </w:r>
      <w:r>
        <w:t>astet e përcaktuara në pikën 22</w:t>
      </w:r>
      <w:r w:rsidRPr="005B78B0">
        <w:t xml:space="preserve"> të këtij vendimi, konsumatorit i lind e drejta të kërkojë kompensim nga organizatori ose shitësi, për të gjitha dëmet, materiale dhe jomateriale, të shkaktuara nga mospërmbushja ose përmbushja e papërshtatshme e kontratës së paketës së udhëtimit, me përjashtim kur:</w:t>
      </w:r>
    </w:p>
    <w:p w:rsidR="000F0AAE" w:rsidRPr="005B78B0" w:rsidRDefault="000F0AAE" w:rsidP="00B40F96">
      <w:pPr>
        <w:pStyle w:val="Paragrafi"/>
      </w:pPr>
      <w:r w:rsidRPr="005B78B0">
        <w:t>a) anulimi bëhet për shkak të numrit të personave të regjistruar për paketën e udhëtimit, që është më i vogël se numri minimal i kërkuar dhe për këtë, konsumatori ka qenë informuar siç duhet nga organizatori dhe/ose shitësi për anulimin brenda afatit të përcaktuar në kontratën e paketës së udhëtimit;</w:t>
      </w:r>
    </w:p>
    <w:p w:rsidR="000F0AAE" w:rsidRPr="005B78B0" w:rsidRDefault="000F0AAE" w:rsidP="00B40F96">
      <w:pPr>
        <w:pStyle w:val="Paragrafi"/>
      </w:pPr>
      <w:r w:rsidRPr="005B78B0">
        <w:t>b) anulimi i udhëtimit është rrjedhojë e një force madhore.</w:t>
      </w:r>
    </w:p>
    <w:p w:rsidR="000F0AAE" w:rsidRPr="005B78B0" w:rsidRDefault="000F0AAE" w:rsidP="00B40F96">
      <w:pPr>
        <w:pStyle w:val="Paragrafi"/>
      </w:pPr>
      <w:r w:rsidRPr="005B78B0">
        <w:t>24. Tejkalimi i kapacitetit të rezervimeve përfundimtare për udhëtimin nuk është forcë madhore.</w:t>
      </w:r>
    </w:p>
    <w:p w:rsidR="000F0AAE" w:rsidRPr="005B78B0" w:rsidRDefault="000F0AAE" w:rsidP="00B40F96">
      <w:pPr>
        <w:pStyle w:val="Paragrafi"/>
      </w:pPr>
      <w:r w:rsidRPr="005B78B0">
        <w:t>25. Konsumatori mund të transferojë të drejtat dhe detyrimet e tij sipas kontratës së paketës së udhëtimit te një palë e tretë, e cila plotëson të gjitha kushtet e paketës. Në një rast të tillë, konsumatori njofton organizatorin ose shitësin</w:t>
      </w:r>
      <w:r>
        <w:t>,</w:t>
      </w:r>
      <w:r w:rsidRPr="005B78B0">
        <w:t xml:space="preserve"> përpara nisjes, për qëllimet e transferimit të rezervimit të tij te një palë e tretë, brenda afatit të përcaktuar në kontratë. </w:t>
      </w:r>
    </w:p>
    <w:p w:rsidR="000F0AAE" w:rsidRPr="005B78B0" w:rsidRDefault="000F0AAE" w:rsidP="00B40F96">
      <w:pPr>
        <w:pStyle w:val="Paragrafi"/>
      </w:pPr>
      <w:r w:rsidRPr="005B78B0">
        <w:t xml:space="preserve">26. Konsumatori, i cili transferon të drejtat dhe detyrimet e tij sipas kontratës së paketës së udhëtimit dhe personi, te i cili transferohet paketa e udhëtimit, janë përgjegjës, solidarë dhe veçmas, tek organizatori ose shitësi i kontratës për pagesën e një shumë të caktuar nga çmimi i përgjithshëm dhe për çdo kosto shtesë, që rrjedh nga ky transferim. </w:t>
      </w:r>
    </w:p>
    <w:p w:rsidR="000F0AAE" w:rsidRPr="005B78B0" w:rsidRDefault="000F0AAE" w:rsidP="00B40F96">
      <w:pPr>
        <w:pStyle w:val="Paragrafi"/>
      </w:pPr>
      <w:r w:rsidRPr="005B78B0">
        <w:t>27. Konsumatori njofton për çdo mospërmbushje të kontratës së paketës turistike, të cilën ai e dallon në vend, furnizuesin e shërbimit në fjalë dhe organizatorin dhe/ose shitësin, me shkrim ose në një formë tjetër të përshtatshme, me mundësinë më të parë. Ky detyrim duhet të përcaktohet, qartë dhe saktë, në kontratë. Njoftimi bëhet me shkrim ose në një mënyrë tjetër të përshtatshme, përfshirë faksin, e-mailin ose mjete të tjera teknike, të cilat sigurojnë mundësinë për riprodhimin e saj.</w:t>
      </w:r>
    </w:p>
    <w:p w:rsidR="000F0AAE" w:rsidRPr="005B78B0" w:rsidRDefault="000F0AAE" w:rsidP="00B40F96">
      <w:pPr>
        <w:pStyle w:val="Paragrafi"/>
      </w:pPr>
      <w:r w:rsidRPr="005B78B0">
        <w:t>28. Furnizuesi i shërbimit në fjalë dhe organizatori dhe/ose shitësi i paketës së udhëtimit</w:t>
      </w:r>
      <w:r>
        <w:t xml:space="preserve"> apo përfaqësuesi i tyre vendor</w:t>
      </w:r>
      <w:r w:rsidRPr="005B78B0">
        <w:t xml:space="preserve"> duhet të marrin menjëherë masat e nevojshme, për të kënaqur konsumatorin, brenda periudhës më të shkurtër të mundshme kohore dhe të gjejnë zgjidhjen e përshtatshme.</w:t>
      </w:r>
    </w:p>
    <w:p w:rsidR="000F0AAE" w:rsidRPr="005B78B0" w:rsidRDefault="000F0AAE" w:rsidP="00B40F96">
      <w:pPr>
        <w:pStyle w:val="Paragrafi"/>
      </w:pPr>
      <w:r w:rsidRPr="005B78B0">
        <w:t>29. Organizatori dhe/ose shitësi i paketës së udhëtimit janë përgjegjës ndaj konsumatorit, për përmbushjen e duhur të detyrimeve, që rrjedhin nga kontrata e paketës së udhëtimit, pavarësisht nëse këto detyrime janë për t’u përmbushur nga organizatori dhe/ose shitës</w:t>
      </w:r>
      <w:r>
        <w:t>i</w:t>
      </w:r>
      <w:r w:rsidRPr="005B78B0">
        <w:t xml:space="preserve"> apo nga një tjetër furnizues i shërbimeve. </w:t>
      </w:r>
    </w:p>
    <w:p w:rsidR="000F0AAE" w:rsidRPr="005B78B0" w:rsidRDefault="000F0AAE" w:rsidP="00B40F96">
      <w:pPr>
        <w:pStyle w:val="Paragrafi"/>
      </w:pPr>
      <w:r w:rsidRPr="005B78B0">
        <w:t xml:space="preserve">30. Organizatori dhe/ose shitësi i paketës së udhëtimit mund të paraqesë pretendim kundrejt nënkontraktorëve të tij,  në rast mospërmbushje të detyrimeve të tyre, që rrjedhin nga kontrata e paketës së udhëtimit, për furnizimin e shërbimeve. </w:t>
      </w:r>
    </w:p>
    <w:p w:rsidR="000F0AAE" w:rsidRPr="005B78B0" w:rsidRDefault="000F0AAE" w:rsidP="00B40F96">
      <w:pPr>
        <w:pStyle w:val="Paragrafi"/>
      </w:pPr>
      <w:r w:rsidRPr="005B78B0">
        <w:t xml:space="preserve">31. Organizatori dhe/ose shitësi i paketës së udhëtimit janë përgjegjës për çdo dëm të shkaktuar nga mospërmbushja ose përmbushja  e papërshtatshme e kontratës së paketës së udhëtimit, vetëm nëse kjo mospërmbushje ose përmbushje e papërshtatshme  e kontratës vjen si shkak i:  </w:t>
      </w:r>
    </w:p>
    <w:p w:rsidR="000F0AAE" w:rsidRPr="005B78B0" w:rsidRDefault="000F0AAE" w:rsidP="00B40F96">
      <w:pPr>
        <w:pStyle w:val="Paragrafi"/>
      </w:pPr>
      <w:r w:rsidRPr="005B78B0">
        <w:t>a) konsumatorit;</w:t>
      </w:r>
    </w:p>
    <w:p w:rsidR="000F0AAE" w:rsidRPr="005B78B0" w:rsidRDefault="000F0AAE" w:rsidP="00B40F96">
      <w:pPr>
        <w:pStyle w:val="Paragrafi"/>
      </w:pPr>
      <w:r w:rsidRPr="005B78B0">
        <w:t>b) veprimeve, të një pale të tretë, që nuk ka lidhje me ofrimin e shërbimeve të</w:t>
      </w:r>
      <w:r>
        <w:t xml:space="preserve"> </w:t>
      </w:r>
      <w:r w:rsidRPr="005B78B0">
        <w:t>kontraktuara,  të cilat janë të paparashikuara ose të pashmangshme;</w:t>
      </w:r>
    </w:p>
    <w:p w:rsidR="000F0AAE" w:rsidRPr="005B78B0" w:rsidRDefault="000F0AAE" w:rsidP="00B40F96">
      <w:pPr>
        <w:pStyle w:val="Paragrafi"/>
      </w:pPr>
      <w:r w:rsidRPr="005B78B0">
        <w:t>c) një rrethane të një force madhore ose një ngjarjeje, të cilën organizatori dhe/ose nënkontraktorët e tij, me gjithë kujdesin e duhur, nuk mund ta parashikonin a të parandalonin.</w:t>
      </w:r>
    </w:p>
    <w:p w:rsidR="000F0AAE" w:rsidRPr="005B78B0" w:rsidRDefault="000F0AAE" w:rsidP="00B40F96">
      <w:pPr>
        <w:pStyle w:val="Paragrafi"/>
      </w:pPr>
      <w:r w:rsidRPr="005B78B0">
        <w:t>32. Për rastet, që u referohen shkronjave “b” e “c”, të pikës 31, të këtij vendimi, organizatori dhe/ose shitësi i paketës së udhëtimit duhet t’i japin ndihmën e menjëhershme konsumatorit në vështirësi.</w:t>
      </w:r>
    </w:p>
    <w:p w:rsidR="000F0AAE" w:rsidRPr="005B78B0" w:rsidRDefault="000F0AAE" w:rsidP="00B40F96">
      <w:pPr>
        <w:pStyle w:val="Paragrafi"/>
      </w:pPr>
      <w:r w:rsidRPr="005B78B0">
        <w:t>33. Kontrata e paketës së udhëtimit mund të parashikojë një kufi maksimal të përgjegjësisë së organizatorit dhe/ose shitësit për dëmet e shkaktuara konsumatorit, nga mospërmbushja ose përmbushja e papërshtatshme e kontratës së paketës së udhëtimit. Në këtë rast, kufiri maksimal i përgjegjësisë së organizatorit dhe/ose shitësit, për të cilën është rënë dakord nga palët e kontratës, nuk duhet të kalojë trefishin e çmimit të paketës së udhëtimit.</w:t>
      </w:r>
    </w:p>
    <w:p w:rsidR="000F0AAE" w:rsidRPr="005B78B0" w:rsidRDefault="000F0AAE" w:rsidP="00B40F96">
      <w:pPr>
        <w:pStyle w:val="Paragrafi"/>
      </w:pPr>
      <w:r w:rsidRPr="005B78B0">
        <w:t>34. Kur përgjegjësia e nënkontraktorëve të organizatorit dhe/ose shitësit për dëmet e shkaktuara nga mospërmbushja ose përmbushja e papërshtatshme e shërbimeve, sipas kontratës së paketës së udhëtimit kufizohet nga marrëveshje ndërkombëtare, të ratifikuara nga Republika e Shqipërisë, kontrata e paketës së udhëtimit mund të parashikojë një kufizim të përgjegjësisë së organizatorit dhe/ose shitësit, në përputhje me kushtet e kësaj marrëveshjeje.</w:t>
      </w:r>
    </w:p>
    <w:p w:rsidR="000F0AAE" w:rsidRPr="005B78B0" w:rsidRDefault="000F0AAE" w:rsidP="00B40F96">
      <w:pPr>
        <w:pStyle w:val="Paragrafi"/>
      </w:pPr>
      <w:r w:rsidRPr="005B78B0">
        <w:t>35. Dispozitat e pikave 33 e 34, të këtij vendimi, nuk zbatohen për dëme, që rrjedhin nga mospërmbushja ose përmbushja e papërshtatshme e shërbimeve, të përfshira në paketën e udhëtimit për dëmtime vetjake.</w:t>
      </w:r>
    </w:p>
    <w:p w:rsidR="000F0AAE" w:rsidRPr="005B78B0" w:rsidRDefault="000F0AAE" w:rsidP="00B40F96">
      <w:pPr>
        <w:pStyle w:val="Paragrafi"/>
      </w:pPr>
      <w:r w:rsidRPr="005B78B0">
        <w:t>36. Pa përjasht</w:t>
      </w:r>
      <w:r>
        <w:t>uar dispozitat e pikave 33 e 34</w:t>
      </w:r>
      <w:r w:rsidRPr="005B78B0">
        <w:t xml:space="preserve"> të këtij vendimi, kontrata e paketës së udhëtimit nuk duhet të përmbajë asnjë kusht kontraktual, që çliron organizatorin dhe/ose shitësin nga përgjegjësia</w:t>
      </w:r>
      <w:r w:rsidR="00822B36">
        <w:t xml:space="preserve"> e përcaktuar në pikat 29 e 31 </w:t>
      </w:r>
      <w:r w:rsidRPr="005B78B0">
        <w:t xml:space="preserve">të këtij vendimi. </w:t>
      </w:r>
    </w:p>
    <w:p w:rsidR="000F0AAE" w:rsidRPr="005B78B0" w:rsidRDefault="000F0AAE" w:rsidP="00B40F96">
      <w:pPr>
        <w:pStyle w:val="Paragrafi"/>
      </w:pPr>
      <w:r w:rsidRPr="005B78B0">
        <w:t>37. Në rast se pas nisjes, një pjesë e rëndësishme e shërbimeve të kontraktuara nuk sigurohet, ose organizatori kupton, se nuk mund të sigurojë një pjesë të rëndësishme të shërbimeve, që duhet të ofrohen, organizatori merr masa alternative, të përshtatshme, pa kosto shtesë për konsumatorin, për vazhdimin e paketës së udhëtimit, dhe kompenson konsumatorin për diferencën, ndërmjet shërbimeve të parashikuara dhe atyre të siguruara realisht.</w:t>
      </w:r>
    </w:p>
    <w:p w:rsidR="000F0AAE" w:rsidRPr="005B78B0" w:rsidRDefault="000F0AAE" w:rsidP="00B40F96">
      <w:pPr>
        <w:pStyle w:val="Paragrafi"/>
      </w:pPr>
      <w:r w:rsidRPr="005B78B0">
        <w:t>38. Në rast se organizatori i paketës nuk merr masat e duhura, në përputhje me pikën 37, të këtij vendimi, për vazhdimin e paketës së udhëtimit, konsumatori mund të kërkojë kompensim për shpenzimet shtesë, që ka kryer.</w:t>
      </w:r>
    </w:p>
    <w:p w:rsidR="000F0AAE" w:rsidRPr="005B78B0" w:rsidRDefault="000F0AAE" w:rsidP="00B40F96">
      <w:pPr>
        <w:pStyle w:val="Paragrafi"/>
      </w:pPr>
      <w:r w:rsidRPr="005B78B0">
        <w:t xml:space="preserve">39. Kur është e pamundur marrja e masave të duhura, të parashikuara në pikën 37, të këtij vendimi, ose kur këto masa, për shkaqe të arsyeshme, nuk janë të pranueshme nga konsumatori, organizatori duhet: </w:t>
      </w:r>
    </w:p>
    <w:p w:rsidR="000F0AAE" w:rsidRPr="005B78B0" w:rsidRDefault="000F0AAE" w:rsidP="00B40F96">
      <w:pPr>
        <w:pStyle w:val="Paragrafi"/>
      </w:pPr>
      <w:r w:rsidRPr="005B78B0">
        <w:t xml:space="preserve"> a)  t’i sigurojë atij, pa kosto shtesë, me një transport ekuivalent, kthimin në vendin e nisjes ose në një pikë tjetër kthimi, për të cilin konsumatori bie dakord; </w:t>
      </w:r>
    </w:p>
    <w:p w:rsidR="000F0AAE" w:rsidRPr="005B78B0" w:rsidRDefault="000F0AAE" w:rsidP="00B40F96">
      <w:pPr>
        <w:pStyle w:val="Paragrafi"/>
      </w:pPr>
      <w:r w:rsidRPr="005B78B0">
        <w:t> b)   të dëmshpërblejë konsumatorin për dëmet e shkaktuara.</w:t>
      </w:r>
    </w:p>
    <w:p w:rsidR="000F0AAE" w:rsidRPr="005B78B0" w:rsidRDefault="000F0AAE" w:rsidP="00B40F96">
      <w:pPr>
        <w:pStyle w:val="Paragrafi"/>
      </w:pPr>
      <w:r w:rsidRPr="005B78B0">
        <w:t xml:space="preserve">40. Organizatori i paketës së udhëtimit duhet të ketë një kontratë sigurimi të detyrueshme, që mbulon përgjegjësinë e tij për dëmet e shkaktuara, si rezultat i mospërmbushjes së detyrimeve, përfshirë rastet e paaftësisë paguese dhe falimentimit. </w:t>
      </w:r>
    </w:p>
    <w:p w:rsidR="000F0AAE" w:rsidRPr="005B78B0" w:rsidRDefault="000F0AAE" w:rsidP="00B40F96">
      <w:pPr>
        <w:pStyle w:val="Paragrafi"/>
      </w:pPr>
      <w:r w:rsidRPr="005B78B0">
        <w:t xml:space="preserve">Kontrata e sigurimit lidhet me një shoqëri sigurimi, në përputhje me dispozitat e parashikuara në legjislacionin në fuqi, për sigurimin dhe risigurimin, dhe mbulon: </w:t>
      </w:r>
    </w:p>
    <w:p w:rsidR="000F0AAE" w:rsidRPr="005B78B0" w:rsidRDefault="000F0AAE" w:rsidP="00B40F96">
      <w:pPr>
        <w:pStyle w:val="Paragrafi"/>
      </w:pPr>
      <w:r w:rsidRPr="005B78B0">
        <w:t>a) kthimin e parave të paguara nga konsumatori, sipas kontratës së paketës së udhëtimit;</w:t>
      </w:r>
    </w:p>
    <w:p w:rsidR="000F0AAE" w:rsidRPr="005B78B0" w:rsidRDefault="000F0AAE" w:rsidP="00B40F96">
      <w:pPr>
        <w:pStyle w:val="Paragrafi"/>
      </w:pPr>
      <w:r w:rsidRPr="005B78B0">
        <w:t>b) kompensimin e diferencës, nëse gjatë paketës së udhëtimit përmbushen vetëm një pjesë e shërbimeve të kontraktuara;</w:t>
      </w:r>
    </w:p>
    <w:p w:rsidR="000F0AAE" w:rsidRPr="005B78B0" w:rsidRDefault="000F0AAE" w:rsidP="00B40F96">
      <w:pPr>
        <w:pStyle w:val="Paragrafi"/>
      </w:pPr>
      <w:r w:rsidRPr="005B78B0">
        <w:t>c) shpenzimet për kthimin e konsumatorit në vendin e nisjes.</w:t>
      </w:r>
    </w:p>
    <w:p w:rsidR="000F0AAE" w:rsidRPr="005B78B0" w:rsidRDefault="000F0AAE" w:rsidP="00B40F96">
      <w:pPr>
        <w:pStyle w:val="Paragrafi"/>
      </w:pPr>
      <w:r w:rsidRPr="005B78B0">
        <w:t>41. Kur organizatori ose shitësi i paketës së udhëtimit nuk është në gjendje t’i sigurojë  konsumatorit kontratën e vlefsh</w:t>
      </w:r>
      <w:r>
        <w:t>me të sigurimit, sipas pikës 40</w:t>
      </w:r>
      <w:r w:rsidRPr="005B78B0">
        <w:t xml:space="preserve"> të këtij vendimi, konsumatorit i lind e drejta të heqë dorë nga kontrata e paketës së udhëtimit, pa asnjë shpenzim a penalizim.</w:t>
      </w:r>
    </w:p>
    <w:p w:rsidR="000F0AAE" w:rsidRPr="005B78B0" w:rsidRDefault="000F0AAE" w:rsidP="00B40F96">
      <w:pPr>
        <w:pStyle w:val="Paragrafi"/>
      </w:pPr>
      <w:r w:rsidRPr="005B78B0">
        <w:t xml:space="preserve">42. Heqja dorë e konsumatorit nga kontrata e paketës së udhëtimit, sipas       pikës 41, të mësipërme, bëhet me shkrim tek organizatori ose shitësi, përpara nisjes. </w:t>
      </w:r>
    </w:p>
    <w:p w:rsidR="000F0AAE" w:rsidRPr="005B78B0" w:rsidRDefault="000F0AAE" w:rsidP="00B40F96">
      <w:pPr>
        <w:pStyle w:val="Paragrafi"/>
      </w:pPr>
      <w:r w:rsidRPr="005B78B0">
        <w:t>43. Kontrata e sigurimit, si</w:t>
      </w:r>
      <w:r>
        <w:t>pas pikës 40</w:t>
      </w:r>
      <w:r w:rsidRPr="005B78B0">
        <w:t xml:space="preserve"> të këtij </w:t>
      </w:r>
      <w:r>
        <w:t>vendimi, lidhet për një afat </w:t>
      </w:r>
      <w:r w:rsidRPr="005B78B0">
        <w:t>1-vjeçar, dhe jo më vonë se 30 ditë përpara mbarimit të këtij afati, kontrata rinovohet ose lidhet një kontratë e re.</w:t>
      </w:r>
    </w:p>
    <w:p w:rsidR="000F0AAE" w:rsidRPr="005B78B0" w:rsidRDefault="000F0AAE" w:rsidP="00B40F96">
      <w:pPr>
        <w:pStyle w:val="Paragrafi"/>
      </w:pPr>
      <w:r w:rsidRPr="005B78B0">
        <w:t xml:space="preserve">44. Kushtet dhe procedurat e lidhjes së kontratës së sigurimit, si dhe kufijtë e mbulimit të sigurimit të kësaj kontrate, sipas </w:t>
      </w:r>
      <w:r>
        <w:t>pikës 40</w:t>
      </w:r>
      <w:r w:rsidRPr="005B78B0">
        <w:t xml:space="preserve"> të këtij vendimi, përcaktohen</w:t>
      </w:r>
      <w:r>
        <w:t xml:space="preserve"> në udhëzimin e  përbashkët të M</w:t>
      </w:r>
      <w:r w:rsidRPr="005B78B0">
        <w:t>inistrit të Eko</w:t>
      </w:r>
      <w:r>
        <w:t>nomisë, Tregtisë dhe Energjetikë</w:t>
      </w:r>
      <w:r w:rsidRPr="005B78B0">
        <w:t xml:space="preserve">s dhe të ministrit të Financave, me propozimin e Autoritetit të Mbikëqyrjes Financiare. </w:t>
      </w:r>
    </w:p>
    <w:p w:rsidR="000F0AAE" w:rsidRPr="005B78B0" w:rsidRDefault="000F0AAE" w:rsidP="00B40F96">
      <w:pPr>
        <w:pStyle w:val="Paragrafi"/>
      </w:pPr>
      <w:r w:rsidRPr="005B78B0">
        <w:t>45. Dispozitat e këtij vendimi do të zbatohen edhe për rastet, kur nga organizatori ose shitësi i paketës pr</w:t>
      </w:r>
      <w:r>
        <w:t>opozohen ose lëshohen komponentë të ndryshëm</w:t>
      </w:r>
      <w:r w:rsidRPr="005B78B0">
        <w:t xml:space="preserve"> të së njëjtës paketë u</w:t>
      </w:r>
      <w:r>
        <w:t>dhëtimi, të faturuara si zëra të</w:t>
      </w:r>
      <w:r w:rsidRPr="005B78B0">
        <w:t xml:space="preserve"> veçantë.</w:t>
      </w:r>
    </w:p>
    <w:p w:rsidR="000F0AAE" w:rsidRPr="005B78B0" w:rsidRDefault="000F0AAE" w:rsidP="00B40F96">
      <w:pPr>
        <w:pStyle w:val="Paragrafi"/>
      </w:pPr>
      <w:r>
        <w:t>46. Ngarkohen  M</w:t>
      </w:r>
      <w:r w:rsidRPr="005B78B0">
        <w:t>inistri i Ekonomi</w:t>
      </w:r>
      <w:r>
        <w:t>së, Tregtisë dhe Energjetikës, M</w:t>
      </w:r>
      <w:r w:rsidRPr="005B78B0">
        <w:t>inistri i Turizmit, Kul</w:t>
      </w:r>
      <w:r>
        <w:t xml:space="preserve">turës, Rinisë </w:t>
      </w:r>
      <w:r w:rsidRPr="005B78B0">
        <w:t>dhe Sporteve dhe Ministri i Financave për zbatimin e këtij vendimi.</w:t>
      </w:r>
    </w:p>
    <w:p w:rsidR="000F0AAE" w:rsidRPr="005B78B0" w:rsidRDefault="000F0AAE" w:rsidP="00B40F96">
      <w:pPr>
        <w:pStyle w:val="Paragrafi"/>
      </w:pPr>
      <w:r w:rsidRPr="005B78B0">
        <w:t xml:space="preserve">Ky vendim hyn në fuqi pas botimit në Fletoren Zyrtare dhe i shtrin efektet 3 muaj pas hyrjes në fuqi. </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Akti"/>
        <w:keepNext w:val="0"/>
      </w:pPr>
      <w:r w:rsidRPr="005B78B0">
        <w:t>VENDIM</w:t>
      </w:r>
    </w:p>
    <w:p w:rsidR="000F0AAE" w:rsidRPr="005B78B0" w:rsidRDefault="000F0AAE" w:rsidP="00B40F96">
      <w:pPr>
        <w:pStyle w:val="NumriData"/>
        <w:keepNext w:val="0"/>
      </w:pPr>
      <w:r w:rsidRPr="005B78B0">
        <w:t>Nr.70,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MIRATIMIN E LISTËS PARAPRAKE TË PRONAVE TË PALUAJTS</w:t>
      </w:r>
      <w:smartTag w:uri="urn:schemas-microsoft-com:office:smarttags" w:element="stockticker">
        <w:r w:rsidRPr="005B78B0">
          <w:t>HME</w:t>
        </w:r>
      </w:smartTag>
      <w:r w:rsidRPr="005B78B0">
        <w:t xml:space="preserve"> PUBLIKE, SHTETËRORE, QË TRANSFEROHEN, NË PRONËSI OSE NË PËRDORIM, TË KOMUNËS ARRAS, TË QARKUT TË DIBRËS</w:t>
      </w:r>
    </w:p>
    <w:p w:rsidR="000F0AAE" w:rsidRPr="005B78B0" w:rsidRDefault="000F0AAE" w:rsidP="00B40F96">
      <w:pPr>
        <w:pStyle w:val="Paragrafi"/>
      </w:pPr>
    </w:p>
    <w:p w:rsidR="000F0AAE" w:rsidRPr="005B78B0" w:rsidRDefault="000F0AAE" w:rsidP="00B40F96">
      <w:pPr>
        <w:pStyle w:val="Paragrafi"/>
      </w:pPr>
      <w:r w:rsidRPr="005B78B0">
        <w:t>Në mbështetje të nenit 100 të Kushtetutës dhe të neneve 2, 3 e 17 të</w:t>
      </w:r>
      <w:r>
        <w:t xml:space="preserve"> ligjit nr.8744, datë 22.2.2001</w:t>
      </w:r>
      <w:r w:rsidRPr="005B78B0">
        <w:t xml:space="preserve"> “Për transferimin e pronave të paluajtshme publike të shtetit në njësitë e qeverisjes vendore”, të ndryshuar, me propozimin e Ministrit të Brendshëm,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 xml:space="preserve">1. Miratimin e listës paraprake të pronave të paluajtshme publike, shtetërore, që transferohen, në pronësi ose në përdorim, të komunës Arras, të qarkut të Dibrës, sipas lidhjes 1, që i bashkëlidhet këtij vendimi. </w:t>
      </w:r>
    </w:p>
    <w:p w:rsidR="000F0AAE" w:rsidRPr="005B78B0" w:rsidRDefault="000F0AAE" w:rsidP="00B40F96">
      <w:pPr>
        <w:pStyle w:val="Paragrafi"/>
      </w:pPr>
      <w:r w:rsidRPr="005B78B0">
        <w:t>Lista paraprake, sipas kërkesave të këshillit të kësaj komune, është pjesë e listës së inventarit të pronave të paluajtshme publike, shtetërore, që janë brenda juridiksionit, territorial dhe administrativ, të komunës Arras, të qarkut të Dibrës, miratuar me v</w:t>
      </w:r>
      <w:r>
        <w:t>endimin nr.705, datë 19.10.2007 të Këshillit të Ministrave</w:t>
      </w:r>
      <w:r w:rsidRPr="005B78B0">
        <w:t xml:space="preserve"> “Për miratimin e listës së inventarit të pronave të paluajtshme shtetërore në komunën Arras, të qarkut të Dibrës”.</w:t>
      </w:r>
    </w:p>
    <w:p w:rsidR="000F0AAE" w:rsidRPr="005B78B0" w:rsidRDefault="000F0AAE" w:rsidP="00B40F96">
      <w:pPr>
        <w:pStyle w:val="Paragrafi"/>
      </w:pPr>
      <w:r w:rsidRPr="005B78B0">
        <w:t xml:space="preserve">2. Ngarkohen Ministria e Brendshme dhe komuna </w:t>
      </w:r>
      <w:smartTag w:uri="urn:schemas-microsoft-com:office:smarttags" w:element="place">
        <w:smartTag w:uri="urn:schemas-microsoft-com:office:smarttags" w:element="City">
          <w:r w:rsidRPr="005B78B0">
            <w:t>Arras</w:t>
          </w:r>
        </w:smartTag>
      </w:smartTag>
      <w:r w:rsidRPr="005B78B0">
        <w:t xml:space="preserve">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w:t>
      </w:r>
      <w:r w:rsidRPr="005B78B0">
        <w:rPr>
          <w:rFonts w:ascii="Times New Roman" w:hAnsi="Times New Roman"/>
        </w:rPr>
        <w:t>І</w:t>
      </w:r>
    </w:p>
    <w:p w:rsidR="000F0AAE" w:rsidRPr="005B78B0" w:rsidRDefault="000F0AAE" w:rsidP="00B40F96">
      <w:pPr>
        <w:pStyle w:val="AutoritetiEmer"/>
      </w:pPr>
      <w:r w:rsidRPr="005B78B0">
        <w:t>Sali  Berisha</w:t>
      </w:r>
    </w:p>
    <w:p w:rsidR="000F0AAE" w:rsidRDefault="000F0AAE" w:rsidP="00B40F96">
      <w:pPr>
        <w:pStyle w:val="Paragrafi"/>
      </w:pPr>
    </w:p>
    <w:p w:rsidR="00FE2100" w:rsidRDefault="00FE2100" w:rsidP="00B40F96">
      <w:pPr>
        <w:pStyle w:val="Paragrafi"/>
      </w:pPr>
    </w:p>
    <w:p w:rsidR="00FE2100" w:rsidRDefault="00FE2100" w:rsidP="00B40F96">
      <w:pPr>
        <w:pStyle w:val="Paragrafi"/>
      </w:pPr>
    </w:p>
    <w:p w:rsidR="00FE2100" w:rsidRDefault="00FE2100" w:rsidP="00B40F96">
      <w:pPr>
        <w:pStyle w:val="Paragrafi"/>
      </w:pPr>
    </w:p>
    <w:p w:rsidR="00FE2100" w:rsidRPr="005B78B0" w:rsidRDefault="00FE2100" w:rsidP="00B40F96">
      <w:pPr>
        <w:pStyle w:val="Paragrafi"/>
      </w:pPr>
    </w:p>
    <w:p w:rsidR="000F0AAE" w:rsidRPr="005B78B0" w:rsidRDefault="000F0AAE" w:rsidP="00B40F96">
      <w:pPr>
        <w:pStyle w:val="Paragrafi"/>
      </w:pPr>
      <w:r w:rsidRPr="005B78B0">
        <w:t>Komuna Arras                                                                       Lidhja nr.1</w:t>
      </w:r>
    </w:p>
    <w:p w:rsidR="000F0AAE" w:rsidRPr="005B78B0" w:rsidRDefault="000F0AAE" w:rsidP="00B40F9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3420"/>
        <w:gridCol w:w="1708"/>
      </w:tblGrid>
      <w:tr w:rsidR="000F0AAE" w:rsidRPr="00FC59A1" w:rsidTr="00FC59A1">
        <w:trPr>
          <w:jc w:val="center"/>
        </w:trPr>
        <w:tc>
          <w:tcPr>
            <w:tcW w:w="2502" w:type="dxa"/>
            <w:shd w:val="clear" w:color="auto" w:fill="auto"/>
          </w:tcPr>
          <w:p w:rsidR="000F0AAE" w:rsidRPr="00FC59A1" w:rsidRDefault="000F0AAE" w:rsidP="00FC59A1">
            <w:pPr>
              <w:pStyle w:val="Tabele"/>
              <w:widowControl w:val="0"/>
              <w:rPr>
                <w:b/>
                <w:sz w:val="20"/>
              </w:rPr>
            </w:pPr>
            <w:r w:rsidRPr="00FC59A1">
              <w:rPr>
                <w:b/>
                <w:sz w:val="20"/>
              </w:rPr>
              <w:t>Numrat rendorë të pronave</w:t>
            </w:r>
          </w:p>
          <w:p w:rsidR="000F0AAE" w:rsidRPr="00FC59A1" w:rsidRDefault="000F0AAE" w:rsidP="00FC59A1">
            <w:pPr>
              <w:pStyle w:val="Tabele"/>
              <w:widowControl w:val="0"/>
              <w:rPr>
                <w:b/>
                <w:sz w:val="20"/>
              </w:rPr>
            </w:pPr>
            <w:r w:rsidRPr="00FC59A1">
              <w:rPr>
                <w:b/>
                <w:sz w:val="20"/>
              </w:rPr>
              <w:t>Në listën e inventarit</w:t>
            </w:r>
          </w:p>
        </w:tc>
        <w:tc>
          <w:tcPr>
            <w:tcW w:w="3420" w:type="dxa"/>
            <w:shd w:val="clear" w:color="auto" w:fill="auto"/>
          </w:tcPr>
          <w:p w:rsidR="000F0AAE" w:rsidRPr="00FC59A1" w:rsidRDefault="000F0AAE" w:rsidP="00FC59A1">
            <w:pPr>
              <w:pStyle w:val="Tabele"/>
              <w:widowControl w:val="0"/>
              <w:rPr>
                <w:b/>
                <w:sz w:val="20"/>
              </w:rPr>
            </w:pPr>
            <w:r w:rsidRPr="00FC59A1">
              <w:rPr>
                <w:b/>
                <w:sz w:val="20"/>
              </w:rPr>
              <w:t>Fusha e përdorimit të pronës</w:t>
            </w:r>
          </w:p>
        </w:tc>
        <w:tc>
          <w:tcPr>
            <w:tcW w:w="1708" w:type="dxa"/>
            <w:shd w:val="clear" w:color="auto" w:fill="auto"/>
          </w:tcPr>
          <w:p w:rsidR="000F0AAE" w:rsidRPr="00FC59A1" w:rsidRDefault="000F0AAE" w:rsidP="00FC59A1">
            <w:pPr>
              <w:pStyle w:val="Tabele"/>
              <w:widowControl w:val="0"/>
              <w:rPr>
                <w:b/>
                <w:sz w:val="20"/>
              </w:rPr>
            </w:pPr>
            <w:r w:rsidRPr="00FC59A1">
              <w:rPr>
                <w:b/>
                <w:sz w:val="20"/>
              </w:rPr>
              <w:t>Lloji i transferimit</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1-12</w:t>
            </w:r>
          </w:p>
        </w:tc>
        <w:tc>
          <w:tcPr>
            <w:tcW w:w="3420" w:type="dxa"/>
            <w:shd w:val="clear" w:color="auto" w:fill="auto"/>
          </w:tcPr>
          <w:p w:rsidR="000F0AAE" w:rsidRPr="00FC59A1" w:rsidRDefault="000F0AAE" w:rsidP="00FC59A1">
            <w:pPr>
              <w:pStyle w:val="Tabele"/>
              <w:widowControl w:val="0"/>
              <w:rPr>
                <w:sz w:val="20"/>
              </w:rPr>
            </w:pPr>
            <w:r w:rsidRPr="00FC59A1">
              <w:rPr>
                <w:sz w:val="20"/>
              </w:rPr>
              <w:t>Prona që përdoren për realizimin</w:t>
            </w:r>
          </w:p>
          <w:p w:rsidR="000F0AAE" w:rsidRPr="00FC59A1" w:rsidRDefault="000F0AAE" w:rsidP="00FC59A1">
            <w:pPr>
              <w:pStyle w:val="Tabele"/>
              <w:widowControl w:val="0"/>
              <w:rPr>
                <w:sz w:val="20"/>
              </w:rPr>
            </w:pPr>
            <w:r w:rsidRPr="00FC59A1">
              <w:rPr>
                <w:sz w:val="20"/>
              </w:rPr>
              <w:t xml:space="preserve"> e programeve arsimore</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13-15</w:t>
            </w:r>
          </w:p>
        </w:tc>
        <w:tc>
          <w:tcPr>
            <w:tcW w:w="3420" w:type="dxa"/>
            <w:shd w:val="clear" w:color="auto" w:fill="auto"/>
          </w:tcPr>
          <w:p w:rsidR="000F0AAE" w:rsidRPr="00FC59A1" w:rsidRDefault="000F0AAE" w:rsidP="00FC59A1">
            <w:pPr>
              <w:pStyle w:val="Tabele"/>
              <w:widowControl w:val="0"/>
              <w:rPr>
                <w:sz w:val="20"/>
              </w:rPr>
            </w:pPr>
            <w:r w:rsidRPr="00FC59A1">
              <w:rPr>
                <w:sz w:val="20"/>
              </w:rPr>
              <w:t>Prona që përdoren për realizimin e</w:t>
            </w:r>
          </w:p>
          <w:p w:rsidR="000F0AAE" w:rsidRPr="00FC59A1" w:rsidRDefault="000F0AAE" w:rsidP="00FC59A1">
            <w:pPr>
              <w:pStyle w:val="Tabele"/>
              <w:widowControl w:val="0"/>
              <w:rPr>
                <w:sz w:val="20"/>
              </w:rPr>
            </w:pPr>
            <w:r w:rsidRPr="00FC59A1">
              <w:rPr>
                <w:sz w:val="20"/>
              </w:rPr>
              <w:t>e funksioneve në shëndetin publik</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19</w:t>
            </w:r>
          </w:p>
        </w:tc>
        <w:tc>
          <w:tcPr>
            <w:tcW w:w="3420" w:type="dxa"/>
            <w:shd w:val="clear" w:color="auto" w:fill="auto"/>
          </w:tcPr>
          <w:p w:rsidR="000F0AAE" w:rsidRPr="00FC59A1" w:rsidRDefault="000F0AAE" w:rsidP="00FC59A1">
            <w:pPr>
              <w:pStyle w:val="Tabele"/>
              <w:widowControl w:val="0"/>
              <w:rPr>
                <w:sz w:val="20"/>
              </w:rPr>
            </w:pPr>
            <w:r w:rsidRPr="00FC59A1">
              <w:rPr>
                <w:sz w:val="20"/>
              </w:rPr>
              <w:t>Prona që përdoren për realizimin e</w:t>
            </w:r>
          </w:p>
          <w:p w:rsidR="000F0AAE" w:rsidRPr="00FC59A1" w:rsidRDefault="000F0AAE" w:rsidP="00FC59A1">
            <w:pPr>
              <w:pStyle w:val="Tabele"/>
              <w:widowControl w:val="0"/>
              <w:rPr>
                <w:sz w:val="20"/>
              </w:rPr>
            </w:pPr>
            <w:r w:rsidRPr="00FC59A1">
              <w:rPr>
                <w:sz w:val="20"/>
              </w:rPr>
              <w:t>veprimtarive social-kulturore e sportive</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20-36</w:t>
            </w:r>
          </w:p>
        </w:tc>
        <w:tc>
          <w:tcPr>
            <w:tcW w:w="3420" w:type="dxa"/>
            <w:shd w:val="clear" w:color="auto" w:fill="auto"/>
          </w:tcPr>
          <w:p w:rsidR="000F0AAE" w:rsidRPr="00FC59A1" w:rsidRDefault="000F0AAE" w:rsidP="00FC59A1">
            <w:pPr>
              <w:pStyle w:val="Tabele"/>
              <w:widowControl w:val="0"/>
              <w:rPr>
                <w:sz w:val="20"/>
              </w:rPr>
            </w:pPr>
            <w:r w:rsidRPr="00FC59A1">
              <w:rPr>
                <w:sz w:val="20"/>
              </w:rPr>
              <w:t>Varreza publike</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172-197</w:t>
            </w:r>
          </w:p>
        </w:tc>
        <w:tc>
          <w:tcPr>
            <w:tcW w:w="3420" w:type="dxa"/>
            <w:shd w:val="clear" w:color="auto" w:fill="auto"/>
          </w:tcPr>
          <w:p w:rsidR="000F0AAE" w:rsidRPr="00FC59A1" w:rsidRDefault="000F0AAE" w:rsidP="00FC59A1">
            <w:pPr>
              <w:pStyle w:val="Tabele"/>
              <w:widowControl w:val="0"/>
              <w:rPr>
                <w:sz w:val="20"/>
              </w:rPr>
            </w:pPr>
            <w:r w:rsidRPr="00FC59A1">
              <w:rPr>
                <w:sz w:val="20"/>
              </w:rPr>
              <w:t>Infrastrukturë (sheshe, rrugë vendore,</w:t>
            </w:r>
          </w:p>
          <w:p w:rsidR="000F0AAE" w:rsidRPr="00FC59A1" w:rsidRDefault="000F0AAE" w:rsidP="00FC59A1">
            <w:pPr>
              <w:pStyle w:val="Tabele"/>
              <w:widowControl w:val="0"/>
              <w:rPr>
                <w:sz w:val="20"/>
              </w:rPr>
            </w:pPr>
            <w:r w:rsidRPr="00FC59A1">
              <w:rPr>
                <w:sz w:val="20"/>
              </w:rPr>
              <w:t>lulishte dhe shërbime publike).</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137,138,140,141,143,144,146,</w:t>
            </w:r>
          </w:p>
          <w:p w:rsidR="000F0AAE" w:rsidRPr="00FC59A1" w:rsidRDefault="000F0AAE" w:rsidP="00FC59A1">
            <w:pPr>
              <w:pStyle w:val="Tabele"/>
              <w:widowControl w:val="0"/>
              <w:rPr>
                <w:sz w:val="20"/>
              </w:rPr>
            </w:pPr>
            <w:r w:rsidRPr="00FC59A1">
              <w:rPr>
                <w:sz w:val="20"/>
              </w:rPr>
              <w:t>148,149,151,152,154,155,157,</w:t>
            </w:r>
          </w:p>
          <w:p w:rsidR="000F0AAE" w:rsidRPr="00FC59A1" w:rsidRDefault="000F0AAE" w:rsidP="00FC59A1">
            <w:pPr>
              <w:pStyle w:val="Tabele"/>
              <w:widowControl w:val="0"/>
              <w:rPr>
                <w:sz w:val="20"/>
              </w:rPr>
            </w:pPr>
            <w:r w:rsidRPr="00FC59A1">
              <w:rPr>
                <w:sz w:val="20"/>
              </w:rPr>
              <w:t>158,160,161</w:t>
            </w:r>
          </w:p>
        </w:tc>
        <w:tc>
          <w:tcPr>
            <w:tcW w:w="3420" w:type="dxa"/>
            <w:shd w:val="clear" w:color="auto" w:fill="auto"/>
          </w:tcPr>
          <w:p w:rsidR="000F0AAE" w:rsidRPr="00FC59A1" w:rsidRDefault="000F0AAE" w:rsidP="00FC59A1">
            <w:pPr>
              <w:pStyle w:val="Tabele"/>
              <w:widowControl w:val="0"/>
              <w:rPr>
                <w:sz w:val="20"/>
              </w:rPr>
            </w:pPr>
            <w:r w:rsidRPr="00FC59A1">
              <w:rPr>
                <w:sz w:val="20"/>
              </w:rPr>
              <w:t>Prona që përdoren për ushtrimin e funksioneve në fus</w:t>
            </w:r>
            <w:r w:rsidR="006B7FA7" w:rsidRPr="00FC59A1">
              <w:rPr>
                <w:sz w:val="20"/>
              </w:rPr>
              <w:t>hën e bujqësisë dhe të ushqimit</w:t>
            </w:r>
            <w:r w:rsidRPr="00FC59A1">
              <w:rPr>
                <w:sz w:val="20"/>
              </w:rPr>
              <w:t xml:space="preserve"> (toka produktive)</w:t>
            </w:r>
          </w:p>
        </w:tc>
        <w:tc>
          <w:tcPr>
            <w:tcW w:w="1708" w:type="dxa"/>
            <w:shd w:val="clear" w:color="auto" w:fill="auto"/>
          </w:tcPr>
          <w:p w:rsidR="000F0AAE" w:rsidRPr="00FC59A1" w:rsidRDefault="000F0AAE" w:rsidP="00FC59A1">
            <w:pPr>
              <w:pStyle w:val="Tabele"/>
              <w:widowControl w:val="0"/>
              <w:rPr>
                <w:sz w:val="20"/>
              </w:rPr>
            </w:pPr>
            <w:r w:rsidRPr="00FC59A1">
              <w:rPr>
                <w:sz w:val="20"/>
              </w:rPr>
              <w:t>Në përdorim</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139,142,145,147,150,153,156,</w:t>
            </w:r>
          </w:p>
          <w:p w:rsidR="000F0AAE" w:rsidRPr="00FC59A1" w:rsidRDefault="000F0AAE" w:rsidP="00FC59A1">
            <w:pPr>
              <w:pStyle w:val="Tabele"/>
              <w:widowControl w:val="0"/>
              <w:rPr>
                <w:sz w:val="20"/>
              </w:rPr>
            </w:pPr>
            <w:r w:rsidRPr="00FC59A1">
              <w:rPr>
                <w:sz w:val="20"/>
              </w:rPr>
              <w:t>159,162,163-170 (vetëm</w:t>
            </w:r>
          </w:p>
          <w:p w:rsidR="000F0AAE" w:rsidRPr="00FC59A1" w:rsidRDefault="000F0AAE" w:rsidP="00FC59A1">
            <w:pPr>
              <w:pStyle w:val="Tabele"/>
              <w:widowControl w:val="0"/>
              <w:rPr>
                <w:sz w:val="20"/>
              </w:rPr>
            </w:pPr>
            <w:r w:rsidRPr="00FC59A1">
              <w:rPr>
                <w:sz w:val="20"/>
              </w:rPr>
              <w:t>kanalet e treta)</w:t>
            </w:r>
          </w:p>
        </w:tc>
        <w:tc>
          <w:tcPr>
            <w:tcW w:w="3420" w:type="dxa"/>
            <w:shd w:val="clear" w:color="auto" w:fill="auto"/>
          </w:tcPr>
          <w:p w:rsidR="000F0AAE" w:rsidRPr="00FC59A1" w:rsidRDefault="000F0AAE" w:rsidP="00FC59A1">
            <w:pPr>
              <w:pStyle w:val="Tabele"/>
              <w:widowControl w:val="0"/>
              <w:rPr>
                <w:sz w:val="20"/>
              </w:rPr>
            </w:pPr>
            <w:r w:rsidRPr="00FC59A1">
              <w:rPr>
                <w:sz w:val="20"/>
              </w:rPr>
              <w:t>Prona që përdoren për ushtrimin e funksioneve në fushën e bujqësisë dhe të ushqimit. (toka inproduktive dhe kanale</w:t>
            </w:r>
          </w:p>
          <w:p w:rsidR="000F0AAE" w:rsidRPr="00FC59A1" w:rsidRDefault="000F0AAE" w:rsidP="00FC59A1">
            <w:pPr>
              <w:pStyle w:val="Tabele"/>
              <w:widowControl w:val="0"/>
              <w:rPr>
                <w:sz w:val="20"/>
              </w:rPr>
            </w:pPr>
            <w:r w:rsidRPr="00FC59A1">
              <w:rPr>
                <w:sz w:val="20"/>
              </w:rPr>
              <w:t>të treta)</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r w:rsidR="000F0AAE" w:rsidRPr="00FC59A1" w:rsidTr="00FC59A1">
        <w:trPr>
          <w:jc w:val="center"/>
        </w:trPr>
        <w:tc>
          <w:tcPr>
            <w:tcW w:w="2502" w:type="dxa"/>
            <w:shd w:val="clear" w:color="auto" w:fill="auto"/>
          </w:tcPr>
          <w:p w:rsidR="000F0AAE" w:rsidRPr="00FC59A1" w:rsidRDefault="000F0AAE" w:rsidP="00FC59A1">
            <w:pPr>
              <w:pStyle w:val="Tabele"/>
              <w:widowControl w:val="0"/>
              <w:rPr>
                <w:sz w:val="20"/>
              </w:rPr>
            </w:pPr>
            <w:r w:rsidRPr="00FC59A1">
              <w:rPr>
                <w:sz w:val="20"/>
              </w:rPr>
              <w:t>198,199</w:t>
            </w:r>
          </w:p>
        </w:tc>
        <w:tc>
          <w:tcPr>
            <w:tcW w:w="3420" w:type="dxa"/>
            <w:shd w:val="clear" w:color="auto" w:fill="auto"/>
          </w:tcPr>
          <w:p w:rsidR="000F0AAE" w:rsidRPr="00FC59A1" w:rsidRDefault="000F0AAE" w:rsidP="00FC59A1">
            <w:pPr>
              <w:pStyle w:val="Tabele"/>
              <w:widowControl w:val="0"/>
              <w:rPr>
                <w:sz w:val="20"/>
              </w:rPr>
            </w:pPr>
            <w:r w:rsidRPr="00FC59A1">
              <w:rPr>
                <w:sz w:val="20"/>
              </w:rPr>
              <w:t>Prona që përdoren në fushën e ujësjellës</w:t>
            </w:r>
          </w:p>
          <w:p w:rsidR="000F0AAE" w:rsidRPr="00FC59A1" w:rsidRDefault="000F0AAE" w:rsidP="00FC59A1">
            <w:pPr>
              <w:pStyle w:val="Tabele"/>
              <w:widowControl w:val="0"/>
              <w:rPr>
                <w:sz w:val="20"/>
              </w:rPr>
            </w:pPr>
            <w:r w:rsidRPr="00FC59A1">
              <w:rPr>
                <w:sz w:val="20"/>
              </w:rPr>
              <w:t>- kanalizimeve</w:t>
            </w:r>
          </w:p>
        </w:tc>
        <w:tc>
          <w:tcPr>
            <w:tcW w:w="1708" w:type="dxa"/>
            <w:shd w:val="clear" w:color="auto" w:fill="auto"/>
          </w:tcPr>
          <w:p w:rsidR="000F0AAE" w:rsidRPr="00FC59A1" w:rsidRDefault="000F0AAE" w:rsidP="00FC59A1">
            <w:pPr>
              <w:pStyle w:val="Tabele"/>
              <w:widowControl w:val="0"/>
              <w:rPr>
                <w:sz w:val="20"/>
              </w:rPr>
            </w:pPr>
            <w:r w:rsidRPr="00FC59A1">
              <w:rPr>
                <w:sz w:val="20"/>
              </w:rPr>
              <w:t>Në pronësi</w:t>
            </w:r>
          </w:p>
        </w:tc>
      </w:tr>
    </w:tbl>
    <w:p w:rsidR="000F0AAE" w:rsidRPr="005B78B0" w:rsidRDefault="000F0AAE" w:rsidP="00B40F96">
      <w:pPr>
        <w:pStyle w:val="Paragrafi"/>
      </w:pPr>
    </w:p>
    <w:p w:rsidR="000F0AAE" w:rsidRPr="005B78B0" w:rsidRDefault="000F0AAE" w:rsidP="00B40F96">
      <w:pPr>
        <w:pStyle w:val="Paragrafi"/>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Nr.71,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MIRATIMIN E LISTËS PARAPRAKE TË PRONAVE TË PALUAJTS</w:t>
      </w:r>
      <w:smartTag w:uri="urn:schemas-microsoft-com:office:smarttags" w:element="stockticker">
        <w:r w:rsidRPr="005B78B0">
          <w:t>HME</w:t>
        </w:r>
      </w:smartTag>
      <w:r w:rsidRPr="005B78B0">
        <w:t xml:space="preserve"> PUBLIKE, SHTETËRORE, QË TRANSFEROHEN, NË PRONËSI OSE NË PËRDORIM, TË KOMUNËS UJMISHT, TË QARKUT TË KUKËSIT</w:t>
      </w:r>
    </w:p>
    <w:p w:rsidR="000F0AAE" w:rsidRPr="005B78B0" w:rsidRDefault="000F0AAE" w:rsidP="00B40F96">
      <w:pPr>
        <w:pStyle w:val="Paragrafi"/>
      </w:pPr>
    </w:p>
    <w:p w:rsidR="000F0AAE" w:rsidRPr="005B78B0" w:rsidRDefault="000F0AAE" w:rsidP="00B40F96">
      <w:pPr>
        <w:pStyle w:val="Paragrafi"/>
      </w:pPr>
      <w:r w:rsidRPr="005B78B0">
        <w:t>Në mbështetje të nenit 100 të Kushtetutës dhe të neneve 2, 3 e</w:t>
      </w:r>
      <w:r>
        <w:t xml:space="preserve"> 17</w:t>
      </w:r>
      <w:r w:rsidRPr="005B78B0">
        <w:t xml:space="preserve"> të ligjit nr.8744, datë 22.2.2001, “Për transferimin e pronave të paluajtshme publike të shtetit në njësitë e qeverisjes vendore”, të ndryshuar, me propozimin e Ministrit të Brendshëm,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Miratimin e listës paraprake të pronave të paluajtshme publike, shtetërore, që transferohen, në pronësi ose në përdorim, të komunës Ujmisht, të qarkut të Kukësit, sipas lidhjes 1, që i bashkëlidhet këtij vendimi.</w:t>
      </w:r>
    </w:p>
    <w:p w:rsidR="000F0AAE" w:rsidRPr="005B78B0" w:rsidRDefault="000F0AAE" w:rsidP="00B40F96">
      <w:pPr>
        <w:pStyle w:val="Paragrafi"/>
      </w:pPr>
      <w:r w:rsidRPr="005B78B0">
        <w:t>Lista paraprake, sipas kërkesave të këshillit të kësaj komune, është pjesë e listës së inventarit të pronave të paluajtshme publike, shtetërore, që janë brenda juridiksionit, territorial dhe administrativ, të komunës Ujmisht, të qarkut të Kukësit, miratuar me v</w:t>
      </w:r>
      <w:r>
        <w:t>endimin nr.770, datë 19.11.2004</w:t>
      </w:r>
      <w:r w:rsidRPr="005B78B0">
        <w:t xml:space="preserve"> të Këshillit të Ministrave, “Për miratimin e listës së inventarit të pronave të paluajtshme shtetërore në komunën Ujmisht, të qarkut të Kukësit”.</w:t>
      </w:r>
    </w:p>
    <w:p w:rsidR="000F0AAE" w:rsidRPr="005B78B0" w:rsidRDefault="000F0AAE" w:rsidP="00B40F96">
      <w:pPr>
        <w:pStyle w:val="Paragrafi"/>
      </w:pPr>
      <w:r w:rsidRPr="005B78B0">
        <w:t>2. Ngarkohen Ministria e Brendshme dhe komuna Ujmisht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w:t>
      </w:r>
      <w:r w:rsidRPr="005B78B0">
        <w:rPr>
          <w:rFonts w:ascii="Times New Roman" w:hAnsi="Times New Roman"/>
        </w:rPr>
        <w:t>І</w:t>
      </w:r>
    </w:p>
    <w:p w:rsidR="000F0AAE" w:rsidRPr="005B78B0" w:rsidRDefault="000F0AAE" w:rsidP="00B40F96">
      <w:pPr>
        <w:pStyle w:val="AutoritetiEmer"/>
      </w:pPr>
      <w:r w:rsidRPr="005B78B0">
        <w:t>Sali  Berisha</w:t>
      </w:r>
    </w:p>
    <w:p w:rsidR="000F0AAE" w:rsidRPr="005B78B0" w:rsidRDefault="000F0AAE" w:rsidP="00B40F96">
      <w:pPr>
        <w:pStyle w:val="Paragrafi"/>
      </w:pPr>
    </w:p>
    <w:p w:rsidR="000F0AAE" w:rsidRPr="005B78B0" w:rsidRDefault="000F0AAE" w:rsidP="00B40F96">
      <w:pPr>
        <w:pStyle w:val="Paragrafi"/>
      </w:pPr>
      <w:r w:rsidRPr="005B78B0">
        <w:t xml:space="preserve">        Komuna Ujmisht                                                                     </w:t>
      </w:r>
      <w:r w:rsidR="001A34D0">
        <w:t xml:space="preserve">     </w:t>
      </w:r>
      <w:r w:rsidRPr="005B78B0">
        <w:t xml:space="preserve"> Lidhja nr.1</w:t>
      </w:r>
    </w:p>
    <w:p w:rsidR="000F0AAE" w:rsidRPr="005B78B0" w:rsidRDefault="000F0AAE" w:rsidP="00B40F9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4025"/>
        <w:gridCol w:w="1561"/>
      </w:tblGrid>
      <w:tr w:rsidR="000F0AAE" w:rsidRPr="00FC59A1" w:rsidTr="00FC59A1">
        <w:tc>
          <w:tcPr>
            <w:tcW w:w="2502" w:type="dxa"/>
            <w:shd w:val="clear" w:color="auto" w:fill="auto"/>
          </w:tcPr>
          <w:p w:rsidR="000F0AAE" w:rsidRPr="00FC59A1" w:rsidRDefault="000F0AAE" w:rsidP="00FC59A1">
            <w:pPr>
              <w:pStyle w:val="Tabele"/>
              <w:widowControl w:val="0"/>
              <w:rPr>
                <w:b/>
              </w:rPr>
            </w:pPr>
            <w:r w:rsidRPr="00FC59A1">
              <w:rPr>
                <w:b/>
              </w:rPr>
              <w:t>Numrat rendorë të pronave</w:t>
            </w:r>
          </w:p>
          <w:p w:rsidR="000F0AAE" w:rsidRPr="00FC59A1" w:rsidRDefault="000F0AAE" w:rsidP="00FC59A1">
            <w:pPr>
              <w:pStyle w:val="Tabele"/>
              <w:widowControl w:val="0"/>
              <w:rPr>
                <w:b/>
              </w:rPr>
            </w:pPr>
            <w:r w:rsidRPr="00FC59A1">
              <w:rPr>
                <w:b/>
              </w:rPr>
              <w:t>në listën e inventarit</w:t>
            </w:r>
          </w:p>
        </w:tc>
        <w:tc>
          <w:tcPr>
            <w:tcW w:w="4025" w:type="dxa"/>
            <w:shd w:val="clear" w:color="auto" w:fill="auto"/>
          </w:tcPr>
          <w:p w:rsidR="000F0AAE" w:rsidRPr="00FC59A1" w:rsidRDefault="000F0AAE" w:rsidP="00FC59A1">
            <w:pPr>
              <w:pStyle w:val="Tabele"/>
              <w:widowControl w:val="0"/>
              <w:rPr>
                <w:b/>
              </w:rPr>
            </w:pPr>
            <w:r w:rsidRPr="00FC59A1">
              <w:rPr>
                <w:b/>
              </w:rPr>
              <w:t>Fusha e përdorimit të pronës</w:t>
            </w:r>
          </w:p>
        </w:tc>
        <w:tc>
          <w:tcPr>
            <w:tcW w:w="1561" w:type="dxa"/>
            <w:shd w:val="clear" w:color="auto" w:fill="auto"/>
          </w:tcPr>
          <w:p w:rsidR="000F0AAE" w:rsidRPr="00FC59A1" w:rsidRDefault="000F0AAE" w:rsidP="00FC59A1">
            <w:pPr>
              <w:pStyle w:val="Tabele"/>
              <w:widowControl w:val="0"/>
              <w:rPr>
                <w:b/>
              </w:rPr>
            </w:pPr>
            <w:r w:rsidRPr="00FC59A1">
              <w:rPr>
                <w:b/>
              </w:rPr>
              <w:t>Lloji i transferimit</w:t>
            </w:r>
          </w:p>
        </w:tc>
      </w:tr>
      <w:tr w:rsidR="000F0AAE" w:rsidRPr="005B78B0" w:rsidTr="00FC59A1">
        <w:tc>
          <w:tcPr>
            <w:tcW w:w="2502" w:type="dxa"/>
            <w:shd w:val="clear" w:color="auto" w:fill="auto"/>
          </w:tcPr>
          <w:p w:rsidR="000F0AAE" w:rsidRPr="005B78B0" w:rsidRDefault="000F0AAE" w:rsidP="00FC59A1">
            <w:pPr>
              <w:pStyle w:val="Tabele"/>
              <w:widowControl w:val="0"/>
            </w:pPr>
            <w:r w:rsidRPr="005B78B0">
              <w:t>1-9</w:t>
            </w:r>
          </w:p>
        </w:tc>
        <w:tc>
          <w:tcPr>
            <w:tcW w:w="4025" w:type="dxa"/>
            <w:shd w:val="clear" w:color="auto" w:fill="auto"/>
          </w:tcPr>
          <w:p w:rsidR="000F0AAE" w:rsidRPr="005B78B0" w:rsidRDefault="000F0AAE" w:rsidP="00FC59A1">
            <w:pPr>
              <w:pStyle w:val="Tabele"/>
              <w:widowControl w:val="0"/>
            </w:pPr>
            <w:r w:rsidRPr="005B78B0">
              <w:t>Prona q</w:t>
            </w:r>
            <w:r>
              <w:t>ë</w:t>
            </w:r>
            <w:r w:rsidRPr="005B78B0">
              <w:t xml:space="preserve"> p</w:t>
            </w:r>
            <w:r>
              <w:t>ë</w:t>
            </w:r>
            <w:r w:rsidRPr="005B78B0">
              <w:t>rdoren p</w:t>
            </w:r>
            <w:r>
              <w:t>ë</w:t>
            </w:r>
            <w:r w:rsidRPr="005B78B0">
              <w:t>r realizimin</w:t>
            </w:r>
          </w:p>
          <w:p w:rsidR="000F0AAE" w:rsidRPr="005B78B0" w:rsidRDefault="000F0AAE" w:rsidP="00FC59A1">
            <w:pPr>
              <w:pStyle w:val="Tabele"/>
              <w:widowControl w:val="0"/>
            </w:pPr>
            <w:r>
              <w:t xml:space="preserve"> e programeve arsimore</w:t>
            </w:r>
          </w:p>
        </w:tc>
        <w:tc>
          <w:tcPr>
            <w:tcW w:w="1561" w:type="dxa"/>
            <w:shd w:val="clear" w:color="auto" w:fill="auto"/>
          </w:tcPr>
          <w:p w:rsidR="000F0AAE" w:rsidRPr="005B78B0" w:rsidRDefault="000F0AAE" w:rsidP="00FC59A1">
            <w:pPr>
              <w:pStyle w:val="Tabele"/>
              <w:widowControl w:val="0"/>
            </w:pPr>
            <w:r w:rsidRPr="005B78B0">
              <w:t>N</w:t>
            </w:r>
            <w:r>
              <w:t>ë</w:t>
            </w:r>
            <w:r w:rsidRPr="005B78B0">
              <w:t xml:space="preserve"> pron</w:t>
            </w:r>
            <w:r>
              <w:t>ë</w:t>
            </w:r>
            <w:r w:rsidRPr="005B78B0">
              <w:t>si</w:t>
            </w:r>
          </w:p>
        </w:tc>
      </w:tr>
      <w:tr w:rsidR="000F0AAE" w:rsidRPr="005B78B0" w:rsidTr="00FC59A1">
        <w:tc>
          <w:tcPr>
            <w:tcW w:w="2502" w:type="dxa"/>
            <w:shd w:val="clear" w:color="auto" w:fill="auto"/>
          </w:tcPr>
          <w:p w:rsidR="000F0AAE" w:rsidRPr="005B78B0" w:rsidRDefault="000F0AAE" w:rsidP="00FC59A1">
            <w:pPr>
              <w:pStyle w:val="Tabele"/>
              <w:widowControl w:val="0"/>
            </w:pPr>
            <w:r w:rsidRPr="005B78B0">
              <w:t>10,11</w:t>
            </w:r>
          </w:p>
        </w:tc>
        <w:tc>
          <w:tcPr>
            <w:tcW w:w="4025" w:type="dxa"/>
            <w:shd w:val="clear" w:color="auto" w:fill="auto"/>
          </w:tcPr>
          <w:p w:rsidR="000F0AAE" w:rsidRPr="005B78B0" w:rsidRDefault="000F0AAE" w:rsidP="00FC59A1">
            <w:pPr>
              <w:pStyle w:val="Tabele"/>
              <w:widowControl w:val="0"/>
            </w:pPr>
            <w:r w:rsidRPr="005B78B0">
              <w:t>Prona q</w:t>
            </w:r>
            <w:r>
              <w:t>ë</w:t>
            </w:r>
            <w:r w:rsidRPr="005B78B0">
              <w:t xml:space="preserve"> p</w:t>
            </w:r>
            <w:r>
              <w:t>ë</w:t>
            </w:r>
            <w:r w:rsidRPr="005B78B0">
              <w:t>rdoren p</w:t>
            </w:r>
            <w:r>
              <w:t>ë</w:t>
            </w:r>
            <w:r w:rsidRPr="005B78B0">
              <w:t>r realizimin e</w:t>
            </w:r>
          </w:p>
          <w:p w:rsidR="000F0AAE" w:rsidRPr="005B78B0" w:rsidRDefault="000F0AAE" w:rsidP="00FC59A1">
            <w:pPr>
              <w:pStyle w:val="Tabele"/>
              <w:widowControl w:val="0"/>
            </w:pPr>
            <w:r>
              <w:t>e</w:t>
            </w:r>
            <w:r w:rsidRPr="005B78B0">
              <w:t xml:space="preserve"> funksioneve n</w:t>
            </w:r>
            <w:r>
              <w:t>ë</w:t>
            </w:r>
            <w:r w:rsidRPr="005B78B0">
              <w:t xml:space="preserve"> sh</w:t>
            </w:r>
            <w:r>
              <w:t>ëndetin publik</w:t>
            </w:r>
          </w:p>
        </w:tc>
        <w:tc>
          <w:tcPr>
            <w:tcW w:w="1561" w:type="dxa"/>
            <w:shd w:val="clear" w:color="auto" w:fill="auto"/>
          </w:tcPr>
          <w:p w:rsidR="000F0AAE" w:rsidRPr="005B78B0" w:rsidRDefault="000F0AAE" w:rsidP="00FC59A1">
            <w:pPr>
              <w:pStyle w:val="Tabele"/>
              <w:widowControl w:val="0"/>
            </w:pPr>
            <w:r w:rsidRPr="005B78B0">
              <w:t>N</w:t>
            </w:r>
            <w:r>
              <w:t>ë</w:t>
            </w:r>
            <w:r w:rsidRPr="005B78B0">
              <w:t xml:space="preserve"> pron</w:t>
            </w:r>
            <w:r>
              <w:t>ë</w:t>
            </w:r>
            <w:r w:rsidRPr="005B78B0">
              <w:t>si</w:t>
            </w:r>
          </w:p>
        </w:tc>
      </w:tr>
      <w:tr w:rsidR="000F0AAE" w:rsidRPr="005B78B0" w:rsidTr="00FC59A1">
        <w:tc>
          <w:tcPr>
            <w:tcW w:w="2502" w:type="dxa"/>
            <w:shd w:val="clear" w:color="auto" w:fill="auto"/>
          </w:tcPr>
          <w:p w:rsidR="000F0AAE" w:rsidRPr="005B78B0" w:rsidRDefault="000F0AAE" w:rsidP="00FC59A1">
            <w:pPr>
              <w:pStyle w:val="Tabele"/>
              <w:widowControl w:val="0"/>
            </w:pPr>
            <w:r w:rsidRPr="005B78B0">
              <w:t>13-42</w:t>
            </w:r>
          </w:p>
        </w:tc>
        <w:tc>
          <w:tcPr>
            <w:tcW w:w="4025" w:type="dxa"/>
            <w:shd w:val="clear" w:color="auto" w:fill="auto"/>
          </w:tcPr>
          <w:p w:rsidR="000F0AAE" w:rsidRPr="005B78B0" w:rsidRDefault="000F0AAE" w:rsidP="00FC59A1">
            <w:pPr>
              <w:pStyle w:val="Tabele"/>
              <w:widowControl w:val="0"/>
            </w:pPr>
            <w:r w:rsidRPr="005B78B0">
              <w:t>Varreza publike</w:t>
            </w:r>
          </w:p>
        </w:tc>
        <w:tc>
          <w:tcPr>
            <w:tcW w:w="1561" w:type="dxa"/>
            <w:shd w:val="clear" w:color="auto" w:fill="auto"/>
          </w:tcPr>
          <w:p w:rsidR="000F0AAE" w:rsidRPr="005B78B0" w:rsidRDefault="000F0AAE" w:rsidP="00FC59A1">
            <w:pPr>
              <w:pStyle w:val="Tabele"/>
              <w:widowControl w:val="0"/>
            </w:pPr>
            <w:r w:rsidRPr="005B78B0">
              <w:t>N</w:t>
            </w:r>
            <w:r>
              <w:t>ë</w:t>
            </w:r>
            <w:r w:rsidRPr="005B78B0">
              <w:t xml:space="preserve"> pron</w:t>
            </w:r>
            <w:r>
              <w:t>ë</w:t>
            </w:r>
            <w:r w:rsidRPr="005B78B0">
              <w:t>si</w:t>
            </w:r>
          </w:p>
        </w:tc>
      </w:tr>
      <w:tr w:rsidR="000F0AAE" w:rsidRPr="005B78B0" w:rsidTr="00FC59A1">
        <w:tc>
          <w:tcPr>
            <w:tcW w:w="2502" w:type="dxa"/>
            <w:shd w:val="clear" w:color="auto" w:fill="auto"/>
          </w:tcPr>
          <w:p w:rsidR="000F0AAE" w:rsidRPr="005B78B0" w:rsidRDefault="000F0AAE" w:rsidP="00FC59A1">
            <w:pPr>
              <w:pStyle w:val="Tabele"/>
              <w:widowControl w:val="0"/>
            </w:pPr>
            <w:r w:rsidRPr="005B78B0">
              <w:t>209,210,212,213,215,216,218,</w:t>
            </w:r>
          </w:p>
          <w:p w:rsidR="000F0AAE" w:rsidRPr="005B78B0" w:rsidRDefault="000F0AAE" w:rsidP="00FC59A1">
            <w:pPr>
              <w:pStyle w:val="Tabele"/>
              <w:widowControl w:val="0"/>
            </w:pPr>
            <w:r w:rsidRPr="005B78B0">
              <w:t>219,221,222,224,225,227,228</w:t>
            </w:r>
          </w:p>
        </w:tc>
        <w:tc>
          <w:tcPr>
            <w:tcW w:w="4025" w:type="dxa"/>
            <w:shd w:val="clear" w:color="auto" w:fill="auto"/>
          </w:tcPr>
          <w:p w:rsidR="000F0AAE" w:rsidRPr="005B78B0" w:rsidRDefault="000F0AAE" w:rsidP="00FC59A1">
            <w:pPr>
              <w:pStyle w:val="Tabele"/>
              <w:widowControl w:val="0"/>
            </w:pPr>
            <w:r w:rsidRPr="005B78B0">
              <w:t>Prona q</w:t>
            </w:r>
            <w:r>
              <w:t>ë</w:t>
            </w:r>
            <w:r w:rsidRPr="005B78B0">
              <w:t xml:space="preserve"> p</w:t>
            </w:r>
            <w:r>
              <w:t>ë</w:t>
            </w:r>
            <w:r w:rsidRPr="005B78B0">
              <w:t>rdoren p</w:t>
            </w:r>
            <w:r>
              <w:t>ë</w:t>
            </w:r>
            <w:r w:rsidRPr="005B78B0">
              <w:t>r ushtrimin e funksioneve n</w:t>
            </w:r>
            <w:r>
              <w:t>ë</w:t>
            </w:r>
            <w:r w:rsidRPr="005B78B0">
              <w:t xml:space="preserve"> fush</w:t>
            </w:r>
            <w:r>
              <w:t>ë</w:t>
            </w:r>
            <w:r w:rsidRPr="005B78B0">
              <w:t>n e bujq</w:t>
            </w:r>
            <w:r>
              <w:t>ë</w:t>
            </w:r>
            <w:r w:rsidRPr="005B78B0">
              <w:t>sis</w:t>
            </w:r>
            <w:r>
              <w:t>ë</w:t>
            </w:r>
            <w:r w:rsidRPr="005B78B0">
              <w:t xml:space="preserve"> dhe t</w:t>
            </w:r>
            <w:r>
              <w:t>ë ushqimit</w:t>
            </w:r>
            <w:r w:rsidRPr="005B78B0">
              <w:t xml:space="preserve"> (toka produktive)</w:t>
            </w:r>
          </w:p>
        </w:tc>
        <w:tc>
          <w:tcPr>
            <w:tcW w:w="1561" w:type="dxa"/>
            <w:shd w:val="clear" w:color="auto" w:fill="auto"/>
          </w:tcPr>
          <w:p w:rsidR="000F0AAE" w:rsidRPr="005B78B0" w:rsidRDefault="000F0AAE" w:rsidP="00FC59A1">
            <w:pPr>
              <w:pStyle w:val="Tabele"/>
              <w:widowControl w:val="0"/>
            </w:pPr>
            <w:r w:rsidRPr="005B78B0">
              <w:t>N</w:t>
            </w:r>
            <w:r>
              <w:t>ë</w:t>
            </w:r>
            <w:r w:rsidRPr="005B78B0">
              <w:t xml:space="preserve"> p</w:t>
            </w:r>
            <w:r>
              <w:t>ë</w:t>
            </w:r>
            <w:r w:rsidRPr="005B78B0">
              <w:t>rdorim</w:t>
            </w:r>
          </w:p>
        </w:tc>
      </w:tr>
      <w:tr w:rsidR="000F0AAE" w:rsidRPr="005B78B0" w:rsidTr="00FC59A1">
        <w:tc>
          <w:tcPr>
            <w:tcW w:w="2502" w:type="dxa"/>
            <w:shd w:val="clear" w:color="auto" w:fill="auto"/>
          </w:tcPr>
          <w:p w:rsidR="000F0AAE" w:rsidRPr="005B78B0" w:rsidRDefault="000F0AAE" w:rsidP="00FC59A1">
            <w:pPr>
              <w:pStyle w:val="Tabele"/>
              <w:widowControl w:val="0"/>
            </w:pPr>
            <w:r w:rsidRPr="005B78B0">
              <w:t>211,214,217,220,223,226,229</w:t>
            </w:r>
          </w:p>
        </w:tc>
        <w:tc>
          <w:tcPr>
            <w:tcW w:w="4025" w:type="dxa"/>
            <w:shd w:val="clear" w:color="auto" w:fill="auto"/>
          </w:tcPr>
          <w:p w:rsidR="000F0AAE" w:rsidRPr="005B78B0" w:rsidRDefault="000F0AAE" w:rsidP="00FC59A1">
            <w:pPr>
              <w:pStyle w:val="Tabele"/>
              <w:widowControl w:val="0"/>
            </w:pPr>
            <w:r w:rsidRPr="005B78B0">
              <w:t>Prona q</w:t>
            </w:r>
            <w:r>
              <w:t>ë</w:t>
            </w:r>
            <w:r w:rsidRPr="005B78B0">
              <w:t xml:space="preserve"> p</w:t>
            </w:r>
            <w:r>
              <w:t>ë</w:t>
            </w:r>
            <w:r w:rsidRPr="005B78B0">
              <w:t>rdoren p</w:t>
            </w:r>
            <w:r>
              <w:t>ë</w:t>
            </w:r>
            <w:r w:rsidRPr="005B78B0">
              <w:t>r ushtrimin e funksioneve n</w:t>
            </w:r>
            <w:r>
              <w:t>ë</w:t>
            </w:r>
            <w:r w:rsidRPr="005B78B0">
              <w:t xml:space="preserve"> fush</w:t>
            </w:r>
            <w:r>
              <w:t>ë</w:t>
            </w:r>
            <w:r w:rsidRPr="005B78B0">
              <w:t>n e bujq</w:t>
            </w:r>
            <w:r>
              <w:t>ë</w:t>
            </w:r>
            <w:r w:rsidRPr="005B78B0">
              <w:t>sis</w:t>
            </w:r>
            <w:r>
              <w:t>ë</w:t>
            </w:r>
            <w:r w:rsidRPr="005B78B0">
              <w:t xml:space="preserve"> dhe t</w:t>
            </w:r>
            <w:r>
              <w:t>ë</w:t>
            </w:r>
            <w:r w:rsidR="00DD6719">
              <w:t xml:space="preserve"> ushqimit</w:t>
            </w:r>
            <w:r w:rsidRPr="005B78B0">
              <w:t xml:space="preserve"> (toka inproduktive dhe kanale</w:t>
            </w:r>
          </w:p>
          <w:p w:rsidR="000F0AAE" w:rsidRPr="005B78B0" w:rsidRDefault="000F0AAE" w:rsidP="00FC59A1">
            <w:pPr>
              <w:pStyle w:val="Tabele"/>
              <w:widowControl w:val="0"/>
            </w:pPr>
            <w:r>
              <w:t>të</w:t>
            </w:r>
            <w:r w:rsidRPr="005B78B0">
              <w:t xml:space="preserve"> treta)</w:t>
            </w:r>
          </w:p>
        </w:tc>
        <w:tc>
          <w:tcPr>
            <w:tcW w:w="1561" w:type="dxa"/>
            <w:shd w:val="clear" w:color="auto" w:fill="auto"/>
          </w:tcPr>
          <w:p w:rsidR="000F0AAE" w:rsidRPr="005B78B0" w:rsidRDefault="000F0AAE" w:rsidP="00FC59A1">
            <w:pPr>
              <w:pStyle w:val="Tabele"/>
              <w:widowControl w:val="0"/>
            </w:pPr>
            <w:r w:rsidRPr="005B78B0">
              <w:t>N</w:t>
            </w:r>
            <w:r>
              <w:t>ë</w:t>
            </w:r>
            <w:r w:rsidRPr="005B78B0">
              <w:t xml:space="preserve"> pron</w:t>
            </w:r>
            <w:r>
              <w:t>ë</w:t>
            </w:r>
            <w:r w:rsidRPr="005B78B0">
              <w:t>si</w:t>
            </w:r>
          </w:p>
        </w:tc>
      </w:tr>
    </w:tbl>
    <w:p w:rsidR="000F0AAE" w:rsidRPr="005B78B0" w:rsidRDefault="000F0AAE" w:rsidP="00B40F96">
      <w:pPr>
        <w:pStyle w:val="Paragrafi"/>
      </w:pPr>
    </w:p>
    <w:p w:rsidR="000F0AAE" w:rsidRPr="005B78B0" w:rsidRDefault="000F0AAE" w:rsidP="00B40F96">
      <w:pPr>
        <w:pStyle w:val="Paragrafi"/>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Nr.72,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SHPRONËSIMIN, PËR INTERES PUBLIK, TË PRONARËVE TË PASURIVE TË PALUAJTSHME, PRONË PRIVATE, QË PREK</w:t>
      </w:r>
      <w:r w:rsidR="00EB470C">
        <w:t>EN NGA NDËRTIMI I MBIKALIMEVE</w:t>
      </w:r>
      <w:r w:rsidRPr="005B78B0">
        <w:t xml:space="preserve"> LUSHNJË- FIER</w:t>
      </w:r>
    </w:p>
    <w:p w:rsidR="000F0AAE" w:rsidRPr="005B78B0" w:rsidRDefault="000F0AAE" w:rsidP="00B40F96">
      <w:pPr>
        <w:pStyle w:val="Paragrafi"/>
      </w:pPr>
    </w:p>
    <w:p w:rsidR="000F0AAE" w:rsidRPr="005B78B0" w:rsidRDefault="000F0AAE" w:rsidP="00B40F96">
      <w:pPr>
        <w:pStyle w:val="Paragrafi"/>
      </w:pPr>
      <w:r w:rsidRPr="005B78B0">
        <w:t xml:space="preserve">Në mbështetje të nenit 100 të Kushtetutës, të neneve 5, pika 1, 20 e 21, të </w:t>
      </w:r>
      <w:r>
        <w:t>ligjit nr.8561, datë 22.12.1999</w:t>
      </w:r>
      <w:r w:rsidRPr="005B78B0">
        <w:t xml:space="preserve"> “Për shpronësimet dhe marrjen në përdorim të përkohshëm të pasurisë, pronë private, për i</w:t>
      </w:r>
      <w:r w:rsidR="0089529F">
        <w:t>nteres publik”</w:t>
      </w:r>
      <w:r>
        <w:t>  dhe të nenit 8 të  </w:t>
      </w:r>
      <w:r w:rsidRPr="005B78B0">
        <w:t xml:space="preserve"> </w:t>
      </w:r>
      <w:r>
        <w:t>ligjit nr.9464, datë 28.12.2005 “Për buxhetin e shtetit</w:t>
      </w:r>
      <w:r w:rsidRPr="005B78B0">
        <w:t xml:space="preserve"> të vitit 2006”, të ndryshuar, me propozimin e Ministrit të Punëve Publike, Transportit dhe Telekomunikacionit,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VENDOSI:</w:t>
      </w:r>
    </w:p>
    <w:p w:rsidR="000F0AAE" w:rsidRPr="005B78B0" w:rsidRDefault="000F0AAE" w:rsidP="00B40F96">
      <w:pPr>
        <w:pStyle w:val="Paragrafi"/>
      </w:pPr>
    </w:p>
    <w:p w:rsidR="000F0AAE" w:rsidRPr="005B78B0" w:rsidRDefault="000F0AAE" w:rsidP="00B40F96">
      <w:pPr>
        <w:pStyle w:val="Paragrafi"/>
      </w:pPr>
      <w:r w:rsidRPr="005B78B0">
        <w:t>1. Shpronësimin, për interes publik, të pronarëve të pasurive të paluajtshme, pronë private, që preken nga ndërtimi i mbikalimeve, në segmentin rrugor Lushnjë-Fier, dhe të rrugëve paralele.</w:t>
      </w:r>
    </w:p>
    <w:p w:rsidR="000F0AAE" w:rsidRPr="005B78B0" w:rsidRDefault="000F0AAE" w:rsidP="00B40F96">
      <w:pPr>
        <w:pStyle w:val="Paragrafi"/>
      </w:pPr>
      <w:r w:rsidRPr="005B78B0">
        <w:t>2. Shpronësimi të bëhet në favor të Drejtorisë së Përgjithshme të Rrugëve.</w:t>
      </w:r>
    </w:p>
    <w:p w:rsidR="000F0AAE" w:rsidRPr="005B78B0" w:rsidRDefault="000F0AAE" w:rsidP="00B40F96">
      <w:pPr>
        <w:pStyle w:val="Paragrafi"/>
      </w:pPr>
      <w:r w:rsidRPr="005B78B0">
        <w:t>3. Pronarët e pasurive të paluajtshme, që shpronësohen, të kompensohen në vlerë të plotë, sipas masës përkatëse, që paraqitet në tabelën, që i bashkëlidhet këtij vendimi, për sipërfaqen 1 044 (një mijë e dyzet e katër) m</w:t>
      </w:r>
      <w:r w:rsidRPr="005B78B0">
        <w:rPr>
          <w:vertAlign w:val="superscript"/>
        </w:rPr>
        <w:t>2</w:t>
      </w:r>
      <w:r w:rsidRPr="005B78B0">
        <w:t>, tokë truall, me vlerë 8 776 226 (tetë milionë e shtatëqind e shtatëdhjetë e gjashtë mijë e dyqind e njëzet e gjashtë) lekë, dhe sipërfaqen 113 499,7 (njëqind e trembëdhjetë mijë e katërqind e nëntëdhjetë e nëntë presje shtatë) m</w:t>
      </w:r>
      <w:r w:rsidRPr="005B78B0">
        <w:rPr>
          <w:vertAlign w:val="superscript"/>
        </w:rPr>
        <w:t>2</w:t>
      </w:r>
      <w:r w:rsidRPr="005B78B0">
        <w:t xml:space="preserve">, tokë/arë, me vlerë 63 977 470 (gjashtëdhjetë e tre milionë e nëntëqind e shtatëdhjetë e shtatë mijë e katërqind e shtatëdhjetë) lekë, me një vlerë të përgjithshme shpronësimi 72 753 696  (shtatëdhjetë e dy milionë e shtatëqind e pesëdhjetë e tre mijë e gjashtëqind e nëntëdhjetë e gjashtë) lekë. </w:t>
      </w:r>
    </w:p>
    <w:p w:rsidR="000F0AAE" w:rsidRPr="005B78B0" w:rsidRDefault="000F0AAE" w:rsidP="00B40F96">
      <w:pPr>
        <w:pStyle w:val="Paragrafi"/>
      </w:pPr>
      <w:r w:rsidRPr="005B78B0">
        <w:t>4. Shpenzimet procedurale, në shumën 1 680 000 (një milion e gjashtëqind e tetëdhjetë mijë) lekë, të përballohen nga Drejtoria e Përgjithshme e Rrugëve.</w:t>
      </w:r>
    </w:p>
    <w:p w:rsidR="000F0AAE" w:rsidRPr="005B78B0" w:rsidRDefault="000F0AAE" w:rsidP="00B40F96">
      <w:pPr>
        <w:pStyle w:val="Paragrafi"/>
      </w:pPr>
      <w:r w:rsidRPr="005B78B0">
        <w:t>5. Vlera e përgjithshme e shpronësimit prej 72 753 696  (shtatëdhjetë e dy milionë e shtatëqind e pesëdhjetë e tre mijë e gjashtëqind e nëntëdhjetë e gjashtë) lekësh, të përballohet nga llogaria e veçantë e Ministrisë së Financave, në Bankën e Shqipërisë, “Fondi i shpronësimeve”.</w:t>
      </w:r>
    </w:p>
    <w:p w:rsidR="000F0AAE" w:rsidRPr="005B78B0" w:rsidRDefault="000F0AAE" w:rsidP="00B40F96">
      <w:pPr>
        <w:pStyle w:val="Paragrafi"/>
      </w:pPr>
      <w:r w:rsidRPr="005B78B0">
        <w:t>6. Shpronësimi të fillojë më 30.1.2009 dhe të përfundojë më 30.4.2009.</w:t>
      </w:r>
    </w:p>
    <w:p w:rsidR="000F0AAE" w:rsidRPr="005B78B0" w:rsidRDefault="000F0AAE" w:rsidP="00B40F96">
      <w:pPr>
        <w:pStyle w:val="Paragrafi"/>
      </w:pPr>
      <w:r w:rsidRPr="005B78B0">
        <w:t>7. Pronarët e përcaktuar në listën, që i bashkëlidhet këtij vendimi, për të cilët është bërë shënimi “Konfirmim ZRPP”, të kompensohen, për efekt shpronësimi, pasi të kenë paraqitur, pranë Drejtorisë së Përgjithshme të Rrugëve, dokumentacionin e plotë të pronësisë.</w:t>
      </w:r>
    </w:p>
    <w:p w:rsidR="000F0AAE" w:rsidRPr="005B78B0" w:rsidRDefault="000F0AAE" w:rsidP="00B40F96">
      <w:pPr>
        <w:pStyle w:val="Paragrafi"/>
      </w:pPr>
      <w:r w:rsidRPr="005B78B0">
        <w:t>8. Drejtoria e Përgjithshme e Rrugëve të bëjë likuidimin e pronarëve, sipas listës, që i bashkëlidhet këtij vendimi, në përputhje me dokumentacionin e pronësisë, që pronarët do t’i vënë në dispozicion.</w:t>
      </w:r>
    </w:p>
    <w:p w:rsidR="000F0AAE" w:rsidRPr="005B78B0" w:rsidRDefault="000F0AAE" w:rsidP="00B40F96">
      <w:pPr>
        <w:pStyle w:val="Paragrafi"/>
      </w:pPr>
      <w:r w:rsidRPr="005B78B0">
        <w:t>9. Ngarkohen Ministria e Punëve Publike, Transportit dhe Telekomunikacionit, Ministria e Financave dhe Drejtoria e Përgjithshme e Rrugëve për zbatimin e këtij vendimi.</w:t>
      </w:r>
    </w:p>
    <w:p w:rsidR="000F0AAE" w:rsidRPr="005B78B0" w:rsidRDefault="000F0AAE" w:rsidP="00B40F96">
      <w:pPr>
        <w:pStyle w:val="Paragrafi"/>
      </w:pPr>
      <w:r w:rsidRPr="005B78B0">
        <w:t>Ky vendim hyn në fuqi menjëherë dhe botohet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Default="000F0AAE" w:rsidP="00B40F96">
      <w:pPr>
        <w:pStyle w:val="Paragrafi"/>
      </w:pPr>
    </w:p>
    <w:p w:rsidR="00F25E5C" w:rsidRDefault="00F25E5C" w:rsidP="00B40F96">
      <w:pPr>
        <w:pStyle w:val="Paragrafi"/>
      </w:pPr>
    </w:p>
    <w:p w:rsidR="00F25E5C" w:rsidRDefault="00F25E5C" w:rsidP="00B40F96">
      <w:pPr>
        <w:pStyle w:val="Paragrafi"/>
      </w:pPr>
    </w:p>
    <w:p w:rsidR="00F25E5C" w:rsidRDefault="00F25E5C" w:rsidP="00B40F96">
      <w:pPr>
        <w:pStyle w:val="Paragrafi"/>
      </w:pPr>
    </w:p>
    <w:p w:rsidR="00F25E5C" w:rsidRDefault="00F25E5C" w:rsidP="00B40F96">
      <w:pPr>
        <w:pStyle w:val="Paragrafi"/>
      </w:pPr>
    </w:p>
    <w:p w:rsidR="00B051FF" w:rsidRDefault="00B051FF" w:rsidP="00B40F96">
      <w:pPr>
        <w:pStyle w:val="Paragrafi"/>
        <w:sectPr w:rsidR="00B051FF" w:rsidSect="00961A57">
          <w:pgSz w:w="11907" w:h="16840" w:code="9"/>
          <w:pgMar w:top="1418" w:right="1418" w:bottom="1418" w:left="1418" w:header="1304" w:footer="1134" w:gutter="0"/>
          <w:pgNumType w:start="164"/>
          <w:cols w:space="720"/>
          <w:docGrid w:linePitch="360"/>
        </w:sectPr>
      </w:pPr>
    </w:p>
    <w:tbl>
      <w:tblPr>
        <w:tblW w:w="14888" w:type="dxa"/>
        <w:jc w:val="center"/>
        <w:tblLook w:val="0000" w:firstRow="0" w:lastRow="0" w:firstColumn="0" w:lastColumn="0" w:noHBand="0" w:noVBand="0"/>
      </w:tblPr>
      <w:tblGrid>
        <w:gridCol w:w="516"/>
        <w:gridCol w:w="1523"/>
        <w:gridCol w:w="1492"/>
        <w:gridCol w:w="1492"/>
        <w:gridCol w:w="954"/>
        <w:gridCol w:w="816"/>
        <w:gridCol w:w="741"/>
        <w:gridCol w:w="630"/>
        <w:gridCol w:w="661"/>
        <w:gridCol w:w="688"/>
        <w:gridCol w:w="928"/>
        <w:gridCol w:w="505"/>
        <w:gridCol w:w="688"/>
        <w:gridCol w:w="750"/>
        <w:gridCol w:w="896"/>
        <w:gridCol w:w="1608"/>
      </w:tblGrid>
      <w:tr w:rsidR="000E4DBA" w:rsidRPr="000E4DBA">
        <w:trPr>
          <w:trHeight w:val="162"/>
          <w:jc w:val="center"/>
        </w:trPr>
        <w:tc>
          <w:tcPr>
            <w:tcW w:w="5977" w:type="dxa"/>
            <w:gridSpan w:val="5"/>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REPUBLIKA E SHQIPERISE</w:t>
            </w: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p>
        </w:tc>
      </w:tr>
      <w:tr w:rsidR="000E4DBA" w:rsidRPr="000E4DBA">
        <w:trPr>
          <w:trHeight w:val="162"/>
          <w:jc w:val="center"/>
        </w:trPr>
        <w:tc>
          <w:tcPr>
            <w:tcW w:w="6793" w:type="dxa"/>
            <w:gridSpan w:val="6"/>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DREJTORIA E PERGJITHSHME E RRUGEVE</w:t>
            </w: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xml:space="preserve"> </w:t>
            </w: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p>
        </w:tc>
      </w:tr>
      <w:tr w:rsidR="000E4DBA" w:rsidRPr="000E4DBA">
        <w:trPr>
          <w:trHeight w:val="162"/>
          <w:jc w:val="center"/>
        </w:trPr>
        <w:tc>
          <w:tcPr>
            <w:tcW w:w="5023" w:type="dxa"/>
            <w:gridSpan w:val="4"/>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DREJTORIA JURIDIKE</w:t>
            </w: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p>
        </w:tc>
      </w:tr>
      <w:tr w:rsidR="000E4DBA" w:rsidRPr="000E4DBA">
        <w:trPr>
          <w:trHeight w:val="162"/>
          <w:jc w:val="center"/>
        </w:trPr>
        <w:tc>
          <w:tcPr>
            <w:tcW w:w="5023" w:type="dxa"/>
            <w:gridSpan w:val="4"/>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SEKTORI I SHPRONESIMEVE</w:t>
            </w: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p>
        </w:tc>
      </w:tr>
      <w:tr w:rsidR="000E4DBA" w:rsidRPr="000E4DBA">
        <w:trPr>
          <w:trHeight w:val="162"/>
          <w:jc w:val="center"/>
        </w:trPr>
        <w:tc>
          <w:tcPr>
            <w:tcW w:w="516" w:type="dxa"/>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p>
        </w:tc>
      </w:tr>
      <w:tr w:rsidR="000E4DBA" w:rsidRPr="000E4DBA">
        <w:trPr>
          <w:trHeight w:val="162"/>
          <w:jc w:val="center"/>
        </w:trPr>
        <w:tc>
          <w:tcPr>
            <w:tcW w:w="516" w:type="dxa"/>
            <w:tcBorders>
              <w:top w:val="nil"/>
              <w:left w:val="nil"/>
              <w:bottom w:val="nil"/>
              <w:right w:val="nil"/>
            </w:tcBorders>
            <w:shd w:val="clear" w:color="auto" w:fill="auto"/>
            <w:noWrap/>
            <w:vAlign w:val="bottom"/>
          </w:tcPr>
          <w:p w:rsidR="000E4DBA" w:rsidRPr="000E4DBA" w:rsidRDefault="000E4DBA" w:rsidP="00B40F96">
            <w:pPr>
              <w:widowControl w:val="0"/>
              <w:jc w:val="center"/>
              <w:rPr>
                <w:rFonts w:ascii="Times New Roman" w:eastAsia="Times New Roman" w:hAnsi="Times New Roman"/>
                <w:b/>
                <w:bCs/>
                <w:sz w:val="16"/>
                <w:szCs w:val="16"/>
                <w:lang w:val="en-US"/>
              </w:rPr>
            </w:pPr>
          </w:p>
        </w:tc>
        <w:tc>
          <w:tcPr>
            <w:tcW w:w="0" w:type="auto"/>
            <w:gridSpan w:val="14"/>
            <w:tcBorders>
              <w:top w:val="nil"/>
              <w:left w:val="nil"/>
              <w:bottom w:val="nil"/>
              <w:right w:val="nil"/>
            </w:tcBorders>
            <w:shd w:val="clear" w:color="auto" w:fill="auto"/>
            <w:noWrap/>
            <w:vAlign w:val="bottom"/>
          </w:tcPr>
          <w:p w:rsidR="000E4DBA" w:rsidRPr="000E4DBA" w:rsidRDefault="000E4DBA" w:rsidP="00B40F96">
            <w:pPr>
              <w:widowControl w:val="0"/>
              <w:jc w:val="center"/>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LISTA EMERORE  E PRONAREVE QE SHPRONESOHEN INTERCHANGE PUSHIMI I SHOFERIT (LUSHNJE-FIER)</w:t>
            </w: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p>
        </w:tc>
      </w:tr>
      <w:tr w:rsidR="000E4DBA" w:rsidRPr="000E4DBA">
        <w:trPr>
          <w:trHeight w:val="162"/>
          <w:jc w:val="center"/>
        </w:trPr>
        <w:tc>
          <w:tcPr>
            <w:tcW w:w="516" w:type="dxa"/>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p>
        </w:tc>
        <w:tc>
          <w:tcPr>
            <w:tcW w:w="0" w:type="auto"/>
            <w:tcBorders>
              <w:top w:val="nil"/>
              <w:left w:val="nil"/>
              <w:bottom w:val="nil"/>
              <w:right w:val="nil"/>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p>
        </w:tc>
      </w:tr>
      <w:tr w:rsidR="000E4DBA" w:rsidRPr="000E4DBA">
        <w:trPr>
          <w:trHeight w:val="162"/>
          <w:jc w:val="cent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Nr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Emri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Atesia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Mbiemri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Progresiva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Zona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Nr.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xml:space="preserve">Lloji i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xml:space="preserve">ARE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TRUALL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Vlera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Shenime</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Kadastr.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Pas.</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Pas.</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SIP.</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Cmimi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Vlera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SIP.</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Cmimi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Vlera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(Leke)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m2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lek/m2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(Leke)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m2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lek/m2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(Leke)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xml:space="preserve">      Krahu i majte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Krutje e Poshtme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Pilo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Pupi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7+06-7+13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945.4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554004.4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554004.4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Veri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Vangjel</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7+04-7+06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282.3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165427.8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165427.8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Trifon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Koçi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7+0-7+04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86/25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110812.6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110812.6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Kristaq</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Vangjel</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86/26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286.5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167889</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167889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Elinor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Vangjel</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6+96-7+0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187344.2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187344.2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Bujar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Refit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Hajdari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6+9-6+96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1031.5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604459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604459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Kujtim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Refit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Hajdari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1389.9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814481.4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814481.4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Nikolla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Nasi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Ndreka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1218.8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714216.8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714216.8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Ylber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Zalo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Molla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6+83-6+85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86/33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417.5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244655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244655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Vasil</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Ndrek</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Shani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6+77-6+83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86/34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362.8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212600.8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212600.8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Viktor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Nasi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Ndreka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6+6-6+7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86/23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1296.8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759924.8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759924.8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Mydeir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Baki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Sakollari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6+66-6+68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86/24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170.6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99971.6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99971.6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 ZRPPBashkpro.</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Irakli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Mydeir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Sakollari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 ZRPPBashkpro.</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Ristanke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Shtëmbari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6+65-6+65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Truall</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484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576444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576444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xml:space="preserve">Llazar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Nasi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Rrushi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32933.2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32933.2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xml:space="preserve">Hekuran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Faslli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Çela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6+62-6+62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24143.2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24143.2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Xhevdet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Faslli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Çela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6+62-6+62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24436.2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24436.2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Llaqi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Llazi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Mile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6+58-6+6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101/95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30472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30472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Bujar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Refit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Hajdari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101/21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12306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12306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Kujtim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Refit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Hajdari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101/20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13478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13478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Andera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Loni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Allkanjari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6+56-6+58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101/25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153.3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89833.8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89833.8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Naze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Aqif</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6+51-6+56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253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148258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148258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Kastriot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Rrako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6+49-6+51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101/31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144742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144742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Rrako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Aleks</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6+49-6+49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101/23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29300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29300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Jorgo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6+48-6+49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101/24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24612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24612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Bardhyl</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Aqif</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Koleci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6+48-6+48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101/81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Myftar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Qerim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Zgjani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6+48-6+48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101/90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26956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26956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Kristaq</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Thimi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Shyti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6+47-6+48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101/61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26956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26956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Selime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Nuredin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Shyti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6+47-6+47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101/60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28128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28128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Rako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Lluk</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Shyti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6+47-6+47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101/59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31644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31644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Rrapi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Lluk</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Shyti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6+46-6+47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29300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29300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Agim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Teodor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Toromeni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101/117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258.8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151656.8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151656.8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xml:space="preserve">Gjoni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Gori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Mile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101/57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50.5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29593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29593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Koli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Laze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Çerma</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101/67</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32816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32816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35</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Stefan</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Fani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101/38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39</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22854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Artur</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Gori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101/43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51</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29886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29886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37</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Simon</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Gori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101/41</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31644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31644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Lipi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Aleks</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Vogli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101/42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98.3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57603.8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57603.8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39</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Qemal</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Hamza</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Petrit</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101/102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661.2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387463.2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387463.2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Rikonfirmim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40</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Thoma</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Nasi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Çerma</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101/64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77.6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45473.6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45473.6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Mihal</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Shtembari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6+34-6+34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101/84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119.5</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70027</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70027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Vangjel</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Shtembari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6+33-6+34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101/82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145</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84970</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84970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Jani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Shtembari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6+32-6+33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101/83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412.8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241900.8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241900.8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Sako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Shtembari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6+32-6+32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567.3</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332437.8</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332437.8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45</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Sako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Shtembari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6+31-6+32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2286</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101/85</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407.9</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239029.4</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239029.4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Fshati Bishqethem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Trifon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Faqi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Fili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6+26-6+31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1343.7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921778.2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921778.2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Petraq</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Trifon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Nano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6+22-6+23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173.8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119226.8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119226.8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xml:space="preserve">Llazar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Trifon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Nano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6+20-6+24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263.2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180555.2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180555.2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Rikonfirmim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49</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Trifon</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Koli</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Nano</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5+95-6+20</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71/1</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4703.5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3226601</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3226601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xml:space="preserve">      Krahu i djathte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Fshati Saver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File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Abaz</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Haxhiu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4+85-4+88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97/11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445.4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263231.4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263231.4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smartTag w:uri="urn:schemas-microsoft-com:office:smarttags" w:element="place">
              <w:smartTag w:uri="urn:schemas-microsoft-com:office:smarttags" w:element="City">
                <w:r w:rsidRPr="000E4DBA">
                  <w:rPr>
                    <w:rFonts w:ascii="Times New Roman" w:eastAsia="Times New Roman" w:hAnsi="Times New Roman"/>
                    <w:sz w:val="16"/>
                    <w:szCs w:val="16"/>
                    <w:lang w:val="en-US"/>
                  </w:rPr>
                  <w:t>Elda</w:t>
                </w:r>
              </w:smartTag>
            </w:smartTag>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Musa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Haxhiu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4+88-4+91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97/10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245856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245856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Emine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Selim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Gina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4+91-4+94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309.4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182855.4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182855.4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Bashkim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Gani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Licka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4+94-4+97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465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274815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274815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Afrim</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Fafsi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Demiri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4+97-5+01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97/20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493.8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291835.8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291835.8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Xhulieta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Lilo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Petushi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400.2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236518.2</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236518.2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Zoica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Trifon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Nushi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5+04-5+07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395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233445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233445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Nikoleta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Hajri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Boriçi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5+07-5+11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479.4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283325.4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283325.4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Mehmet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Ismet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Korreshi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5+11-5+13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370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218670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218670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Muhamet</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Gani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Liçka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5+13-5+16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387.8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229189.8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229189.8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Arben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Sefedin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Syla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5+16-5+20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492.5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291067.5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291067.5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Arben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Irakli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Basha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5+20-5+24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660.5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390355.5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390355.5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Kostandin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Llazar</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Prifti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5+24-5+29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3268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97/1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919.6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543483.6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1991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543483.6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Fshati Bishqethem</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FFFFFF"/>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Pandeli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Todi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Veliu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5+32-5+42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388.3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266373.8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266373.8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Iliaz</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Isa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Fisheku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5+42-5+52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Truall</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155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191115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191115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Iliaz</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Isa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Fisheku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3//19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4185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2870910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2870910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Petraq</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Manci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Bame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5+46-5+52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1221.5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837949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837949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Sofije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Llupo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5+53-5+74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3491.4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2395100.4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2395100.4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xml:space="preserve">Kozma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Lili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Veliu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1541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1057126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1057126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Pali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Miti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Llupo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5+60-5+74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2360.8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1619508.8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1619508.8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Ylli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Peti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Ziu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1773.1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1216346.6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1216346.6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Gentian</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Veliu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1311.7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899826.2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899826.2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Spiro</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Veliu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1104.3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757549.8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757549.8</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Koli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Profi</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Veliu</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1197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7//12</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Are</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1857.9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686</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1274519.4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1233</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0</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1274519.4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sz w:val="16"/>
                <w:szCs w:val="16"/>
                <w:lang w:val="en-US"/>
              </w:rPr>
            </w:pPr>
            <w:r w:rsidRPr="000E4DBA">
              <w:rPr>
                <w:rFonts w:ascii="Times New Roman" w:eastAsia="Times New Roman" w:hAnsi="Times New Roman"/>
                <w:sz w:val="16"/>
                <w:szCs w:val="16"/>
                <w:lang w:val="en-US"/>
              </w:rPr>
              <w:t>Konfirmim ZRPP</w:t>
            </w:r>
          </w:p>
        </w:tc>
      </w:tr>
      <w:tr w:rsidR="000E4DBA" w:rsidRPr="000E4DBA">
        <w:trPr>
          <w:trHeight w:val="162"/>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SHUMA</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center"/>
              <w:rPr>
                <w:rFonts w:eastAsia="Times New Roman" w:cs="Arial"/>
                <w:sz w:val="16"/>
                <w:szCs w:val="16"/>
                <w:lang w:val="en-US"/>
              </w:rPr>
            </w:pPr>
            <w:r w:rsidRPr="000E4DBA">
              <w:rPr>
                <w:rFonts w:eastAsia="Times New Roman" w:cs="Arial"/>
                <w:sz w:val="16"/>
                <w:szCs w:val="16"/>
                <w:lang w:val="en-US"/>
              </w:rPr>
              <w:t>44127</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eastAsia="Times New Roman" w:cs="Arial"/>
                <w:sz w:val="16"/>
                <w:szCs w:val="16"/>
                <w:lang w:val="en-US"/>
              </w:rPr>
            </w:pPr>
            <w:r w:rsidRPr="000E4DBA">
              <w:rPr>
                <w:rFonts w:eastAsia="Times New Roman" w:cs="Arial"/>
                <w:sz w:val="16"/>
                <w:szCs w:val="16"/>
                <w:lang w:val="en-US"/>
              </w:rPr>
              <w:t>28461515</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eastAsia="Times New Roman" w:cs="Arial"/>
                <w:sz w:val="16"/>
                <w:szCs w:val="16"/>
                <w:lang w:val="en-US"/>
              </w:rPr>
            </w:pPr>
            <w:r w:rsidRPr="000E4DBA">
              <w:rPr>
                <w:rFonts w:eastAsia="Times New Roman" w:cs="Arial"/>
                <w:sz w:val="16"/>
                <w:szCs w:val="16"/>
                <w:lang w:val="en-US"/>
              </w:rPr>
              <w:t>639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eastAsia="Times New Roman" w:cs="Arial"/>
                <w:sz w:val="16"/>
                <w:szCs w:val="16"/>
                <w:lang w:val="en-US"/>
              </w:rPr>
            </w:pPr>
            <w:r w:rsidRPr="000E4DBA">
              <w:rPr>
                <w:rFonts w:eastAsia="Times New Roman" w:cs="Arial"/>
                <w:sz w:val="16"/>
                <w:szCs w:val="16"/>
                <w:lang w:val="en-US"/>
              </w:rPr>
              <w:t>767559</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jc w:val="right"/>
              <w:rPr>
                <w:rFonts w:ascii="Times New Roman" w:eastAsia="Times New Roman" w:hAnsi="Times New Roman"/>
                <w:b/>
                <w:bCs/>
                <w:sz w:val="16"/>
                <w:szCs w:val="16"/>
                <w:lang w:val="en-US"/>
              </w:rPr>
            </w:pPr>
            <w:r w:rsidRPr="000E4DBA">
              <w:rPr>
                <w:rFonts w:ascii="Times New Roman" w:eastAsia="Times New Roman" w:hAnsi="Times New Roman"/>
                <w:b/>
                <w:bCs/>
                <w:sz w:val="16"/>
                <w:szCs w:val="16"/>
                <w:lang w:val="en-US"/>
              </w:rPr>
              <w:t>29229074</w:t>
            </w:r>
          </w:p>
        </w:tc>
        <w:tc>
          <w:tcPr>
            <w:tcW w:w="0" w:type="auto"/>
            <w:tcBorders>
              <w:top w:val="nil"/>
              <w:left w:val="nil"/>
              <w:bottom w:val="single" w:sz="4" w:space="0" w:color="auto"/>
              <w:right w:val="single" w:sz="4"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r>
      <w:tr w:rsidR="000E4DBA" w:rsidRPr="000E4DBA">
        <w:trPr>
          <w:trHeight w:val="162"/>
          <w:jc w:val="center"/>
        </w:trPr>
        <w:tc>
          <w:tcPr>
            <w:tcW w:w="516" w:type="dxa"/>
            <w:tcBorders>
              <w:top w:val="nil"/>
              <w:left w:val="double" w:sz="6" w:space="0" w:color="auto"/>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c>
          <w:tcPr>
            <w:tcW w:w="0" w:type="auto"/>
            <w:tcBorders>
              <w:top w:val="nil"/>
              <w:left w:val="nil"/>
              <w:bottom w:val="double" w:sz="6" w:space="0" w:color="auto"/>
              <w:right w:val="double" w:sz="6" w:space="0" w:color="auto"/>
            </w:tcBorders>
            <w:shd w:val="clear" w:color="auto" w:fill="auto"/>
            <w:noWrap/>
            <w:vAlign w:val="bottom"/>
          </w:tcPr>
          <w:p w:rsidR="000E4DBA" w:rsidRPr="000E4DBA" w:rsidRDefault="000E4DBA" w:rsidP="00B40F96">
            <w:pPr>
              <w:widowControl w:val="0"/>
              <w:rPr>
                <w:rFonts w:eastAsia="Times New Roman" w:cs="Arial"/>
                <w:sz w:val="16"/>
                <w:szCs w:val="16"/>
                <w:lang w:val="en-US"/>
              </w:rPr>
            </w:pPr>
            <w:r w:rsidRPr="000E4DBA">
              <w:rPr>
                <w:rFonts w:eastAsia="Times New Roman" w:cs="Arial"/>
                <w:sz w:val="16"/>
                <w:szCs w:val="16"/>
                <w:lang w:val="en-US"/>
              </w:rPr>
              <w:t> </w:t>
            </w:r>
          </w:p>
        </w:tc>
      </w:tr>
    </w:tbl>
    <w:p w:rsidR="00C02B93" w:rsidRDefault="00C02B93" w:rsidP="00B40F96">
      <w:pPr>
        <w:pStyle w:val="Paragrafi"/>
        <w:ind w:firstLine="0"/>
      </w:pPr>
    </w:p>
    <w:tbl>
      <w:tblPr>
        <w:tblW w:w="5346" w:type="pct"/>
        <w:jc w:val="center"/>
        <w:tblLook w:val="0000" w:firstRow="0" w:lastRow="0" w:firstColumn="0" w:lastColumn="0" w:noHBand="0" w:noVBand="0"/>
      </w:tblPr>
      <w:tblGrid>
        <w:gridCol w:w="380"/>
        <w:gridCol w:w="2523"/>
        <w:gridCol w:w="1939"/>
        <w:gridCol w:w="893"/>
        <w:gridCol w:w="981"/>
        <w:gridCol w:w="633"/>
        <w:gridCol w:w="605"/>
        <w:gridCol w:w="722"/>
        <w:gridCol w:w="723"/>
        <w:gridCol w:w="629"/>
        <w:gridCol w:w="956"/>
        <w:gridCol w:w="531"/>
        <w:gridCol w:w="629"/>
        <w:gridCol w:w="878"/>
        <w:gridCol w:w="881"/>
        <w:gridCol w:w="1302"/>
      </w:tblGrid>
      <w:tr w:rsidR="00801C0C" w:rsidRPr="007F727A">
        <w:trPr>
          <w:trHeight w:val="315"/>
          <w:jc w:val="center"/>
        </w:trPr>
        <w:tc>
          <w:tcPr>
            <w:tcW w:w="2208" w:type="pct"/>
            <w:gridSpan w:val="5"/>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REPUBLIKA E SHQIPERISE</w:t>
            </w:r>
          </w:p>
        </w:tc>
        <w:tc>
          <w:tcPr>
            <w:tcW w:w="20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9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1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75"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8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90"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42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sz w:val="14"/>
                <w:szCs w:val="14"/>
                <w:lang w:val="en-US"/>
              </w:rPr>
            </w:pPr>
          </w:p>
        </w:tc>
      </w:tr>
      <w:tr w:rsidR="00801C0C" w:rsidRPr="007F727A">
        <w:trPr>
          <w:trHeight w:val="255"/>
          <w:jc w:val="center"/>
        </w:trPr>
        <w:tc>
          <w:tcPr>
            <w:tcW w:w="2417" w:type="pct"/>
            <w:gridSpan w:val="6"/>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DREJTORIA E PERGJITHSHME E RRUGEVE</w:t>
            </w:r>
          </w:p>
        </w:tc>
        <w:tc>
          <w:tcPr>
            <w:tcW w:w="19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1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75"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8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90"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42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sz w:val="14"/>
                <w:szCs w:val="14"/>
                <w:lang w:val="en-US"/>
              </w:rPr>
            </w:pPr>
          </w:p>
        </w:tc>
      </w:tr>
      <w:tr w:rsidR="00801C0C" w:rsidRPr="007F727A">
        <w:trPr>
          <w:trHeight w:val="255"/>
          <w:jc w:val="center"/>
        </w:trPr>
        <w:tc>
          <w:tcPr>
            <w:tcW w:w="1592" w:type="pct"/>
            <w:gridSpan w:val="3"/>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DREJTORIA JURIDIKE</w:t>
            </w:r>
          </w:p>
        </w:tc>
        <w:tc>
          <w:tcPr>
            <w:tcW w:w="29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23"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9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1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75"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8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90"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42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sz w:val="14"/>
                <w:szCs w:val="14"/>
                <w:lang w:val="en-US"/>
              </w:rPr>
            </w:pPr>
          </w:p>
        </w:tc>
      </w:tr>
      <w:tr w:rsidR="00801C0C" w:rsidRPr="007F727A">
        <w:trPr>
          <w:trHeight w:val="255"/>
          <w:jc w:val="center"/>
        </w:trPr>
        <w:tc>
          <w:tcPr>
            <w:tcW w:w="1886" w:type="pct"/>
            <w:gridSpan w:val="4"/>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SEKTORI I SHPRONESIMEVE</w:t>
            </w:r>
          </w:p>
        </w:tc>
        <w:tc>
          <w:tcPr>
            <w:tcW w:w="323"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9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1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75"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8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90"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42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sz w:val="14"/>
                <w:szCs w:val="14"/>
                <w:lang w:val="en-US"/>
              </w:rPr>
            </w:pPr>
          </w:p>
        </w:tc>
      </w:tr>
      <w:tr w:rsidR="00801C0C" w:rsidRPr="007F727A">
        <w:trPr>
          <w:trHeight w:val="255"/>
          <w:jc w:val="center"/>
        </w:trPr>
        <w:tc>
          <w:tcPr>
            <w:tcW w:w="125"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830"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63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9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23"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9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3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314"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175"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07"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89"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290"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p>
        </w:tc>
        <w:tc>
          <w:tcPr>
            <w:tcW w:w="428" w:type="pct"/>
            <w:tcBorders>
              <w:top w:val="nil"/>
              <w:left w:val="nil"/>
              <w:bottom w:val="nil"/>
              <w:right w:val="nil"/>
            </w:tcBorders>
            <w:shd w:val="clear" w:color="auto" w:fill="auto"/>
            <w:noWrap/>
            <w:vAlign w:val="bottom"/>
          </w:tcPr>
          <w:p w:rsidR="00801C0C" w:rsidRPr="007F727A" w:rsidRDefault="00801C0C" w:rsidP="00B40F96">
            <w:pPr>
              <w:widowControl w:val="0"/>
              <w:rPr>
                <w:rFonts w:ascii="Times New Roman" w:eastAsia="Times New Roman" w:hAnsi="Times New Roman"/>
                <w:sz w:val="14"/>
                <w:szCs w:val="14"/>
                <w:lang w:val="en-US"/>
              </w:rPr>
            </w:pPr>
          </w:p>
        </w:tc>
      </w:tr>
      <w:tr w:rsidR="00801C0C" w:rsidRPr="000005DA">
        <w:trPr>
          <w:trHeight w:val="255"/>
          <w:jc w:val="center"/>
        </w:trPr>
        <w:tc>
          <w:tcPr>
            <w:tcW w:w="125" w:type="pct"/>
            <w:tcBorders>
              <w:top w:val="nil"/>
              <w:left w:val="nil"/>
              <w:bottom w:val="nil"/>
              <w:right w:val="nil"/>
            </w:tcBorders>
            <w:shd w:val="clear" w:color="auto" w:fill="auto"/>
            <w:noWrap/>
            <w:vAlign w:val="bottom"/>
          </w:tcPr>
          <w:p w:rsidR="00801C0C" w:rsidRPr="000005DA" w:rsidRDefault="00801C0C" w:rsidP="000005DA">
            <w:pPr>
              <w:widowControl w:val="0"/>
              <w:jc w:val="center"/>
              <w:rPr>
                <w:rFonts w:ascii="CG Times" w:eastAsia="Times New Roman" w:hAnsi="CG Times"/>
                <w:b/>
                <w:bCs/>
                <w:sz w:val="18"/>
                <w:szCs w:val="18"/>
                <w:lang w:val="en-US"/>
              </w:rPr>
            </w:pPr>
          </w:p>
        </w:tc>
        <w:tc>
          <w:tcPr>
            <w:tcW w:w="3868" w:type="pct"/>
            <w:gridSpan w:val="12"/>
            <w:tcBorders>
              <w:top w:val="nil"/>
              <w:left w:val="nil"/>
              <w:bottom w:val="nil"/>
              <w:right w:val="nil"/>
            </w:tcBorders>
            <w:shd w:val="clear" w:color="auto" w:fill="auto"/>
            <w:noWrap/>
            <w:vAlign w:val="bottom"/>
          </w:tcPr>
          <w:p w:rsidR="00801C0C" w:rsidRPr="000005DA" w:rsidRDefault="00801C0C" w:rsidP="000005DA">
            <w:pPr>
              <w:widowControl w:val="0"/>
              <w:jc w:val="center"/>
              <w:rPr>
                <w:rFonts w:ascii="CG Times" w:eastAsia="Times New Roman" w:hAnsi="CG Times"/>
                <w:b/>
                <w:bCs/>
                <w:sz w:val="18"/>
                <w:szCs w:val="18"/>
                <w:lang w:val="en-US"/>
              </w:rPr>
            </w:pPr>
            <w:r w:rsidRPr="000005DA">
              <w:rPr>
                <w:rFonts w:ascii="CG Times" w:eastAsia="Times New Roman" w:hAnsi="CG Times"/>
                <w:b/>
                <w:bCs/>
                <w:sz w:val="18"/>
                <w:szCs w:val="18"/>
                <w:lang w:val="en-US"/>
              </w:rPr>
              <w:t>LISTA EMERORE  E PRONAREVE QE SHPRONESOHEN INTERCHANGE SAVER (LUSHNJE-FIER)</w:t>
            </w:r>
          </w:p>
        </w:tc>
        <w:tc>
          <w:tcPr>
            <w:tcW w:w="289" w:type="pct"/>
            <w:tcBorders>
              <w:top w:val="nil"/>
              <w:left w:val="nil"/>
              <w:bottom w:val="nil"/>
              <w:right w:val="nil"/>
            </w:tcBorders>
            <w:shd w:val="clear" w:color="auto" w:fill="auto"/>
            <w:noWrap/>
            <w:vAlign w:val="bottom"/>
          </w:tcPr>
          <w:p w:rsidR="00801C0C" w:rsidRPr="000005DA" w:rsidRDefault="00801C0C" w:rsidP="000005DA">
            <w:pPr>
              <w:widowControl w:val="0"/>
              <w:jc w:val="center"/>
              <w:rPr>
                <w:rFonts w:ascii="CG Times" w:eastAsia="Times New Roman" w:hAnsi="CG Times"/>
                <w:b/>
                <w:bCs/>
                <w:sz w:val="18"/>
                <w:szCs w:val="18"/>
                <w:lang w:val="en-US"/>
              </w:rPr>
            </w:pPr>
          </w:p>
        </w:tc>
        <w:tc>
          <w:tcPr>
            <w:tcW w:w="290" w:type="pct"/>
            <w:tcBorders>
              <w:top w:val="nil"/>
              <w:left w:val="nil"/>
              <w:bottom w:val="nil"/>
              <w:right w:val="nil"/>
            </w:tcBorders>
            <w:shd w:val="clear" w:color="auto" w:fill="auto"/>
            <w:noWrap/>
            <w:vAlign w:val="bottom"/>
          </w:tcPr>
          <w:p w:rsidR="00801C0C" w:rsidRPr="000005DA" w:rsidRDefault="00801C0C" w:rsidP="000005DA">
            <w:pPr>
              <w:widowControl w:val="0"/>
              <w:jc w:val="center"/>
              <w:rPr>
                <w:rFonts w:ascii="CG Times" w:eastAsia="Times New Roman" w:hAnsi="CG Times"/>
                <w:b/>
                <w:bCs/>
                <w:sz w:val="18"/>
                <w:szCs w:val="18"/>
                <w:lang w:val="en-US"/>
              </w:rPr>
            </w:pPr>
          </w:p>
        </w:tc>
        <w:tc>
          <w:tcPr>
            <w:tcW w:w="428" w:type="pct"/>
            <w:tcBorders>
              <w:top w:val="nil"/>
              <w:left w:val="nil"/>
              <w:bottom w:val="nil"/>
              <w:right w:val="nil"/>
            </w:tcBorders>
            <w:shd w:val="clear" w:color="auto" w:fill="auto"/>
            <w:noWrap/>
            <w:vAlign w:val="bottom"/>
          </w:tcPr>
          <w:p w:rsidR="00801C0C" w:rsidRPr="000005DA" w:rsidRDefault="00801C0C" w:rsidP="000005DA">
            <w:pPr>
              <w:widowControl w:val="0"/>
              <w:jc w:val="center"/>
              <w:rPr>
                <w:rFonts w:ascii="CG Times" w:eastAsia="Times New Roman" w:hAnsi="CG Times"/>
                <w:sz w:val="18"/>
                <w:szCs w:val="18"/>
                <w:lang w:val="en-US"/>
              </w:rPr>
            </w:pPr>
          </w:p>
        </w:tc>
      </w:tr>
      <w:tr w:rsidR="00801C0C" w:rsidRPr="007F727A">
        <w:trPr>
          <w:trHeight w:val="255"/>
          <w:jc w:val="center"/>
        </w:trPr>
        <w:tc>
          <w:tcPr>
            <w:tcW w:w="12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Nr</w:t>
            </w:r>
          </w:p>
        </w:tc>
        <w:tc>
          <w:tcPr>
            <w:tcW w:w="830"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Emri</w:t>
            </w:r>
          </w:p>
        </w:tc>
        <w:tc>
          <w:tcPr>
            <w:tcW w:w="638"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Atesia</w:t>
            </w:r>
          </w:p>
        </w:tc>
        <w:tc>
          <w:tcPr>
            <w:tcW w:w="294"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Mbiemri</w:t>
            </w: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Progresiva</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Zona</w:t>
            </w:r>
          </w:p>
        </w:tc>
        <w:tc>
          <w:tcPr>
            <w:tcW w:w="199"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Nr.</w:t>
            </w:r>
          </w:p>
        </w:tc>
        <w:tc>
          <w:tcPr>
            <w:tcW w:w="237"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Lloji i</w:t>
            </w:r>
          </w:p>
        </w:tc>
        <w:tc>
          <w:tcPr>
            <w:tcW w:w="759" w:type="pct"/>
            <w:gridSpan w:val="3"/>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ARE</w:t>
            </w:r>
          </w:p>
        </w:tc>
        <w:tc>
          <w:tcPr>
            <w:tcW w:w="670" w:type="pct"/>
            <w:gridSpan w:val="3"/>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TRUALL</w:t>
            </w:r>
          </w:p>
        </w:tc>
        <w:tc>
          <w:tcPr>
            <w:tcW w:w="290"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Vlera</w:t>
            </w:r>
          </w:p>
        </w:tc>
        <w:tc>
          <w:tcPr>
            <w:tcW w:w="428" w:type="pct"/>
            <w:tcBorders>
              <w:top w:val="single" w:sz="4" w:space="0" w:color="auto"/>
              <w:left w:val="nil"/>
              <w:bottom w:val="single" w:sz="4" w:space="0" w:color="auto"/>
              <w:right w:val="single" w:sz="4" w:space="0" w:color="auto"/>
            </w:tcBorders>
            <w:shd w:val="clear" w:color="auto" w:fill="auto"/>
            <w:noWrap/>
            <w:vAlign w:val="bottom"/>
          </w:tcPr>
          <w:p w:rsidR="00801C0C" w:rsidRPr="007F727A" w:rsidRDefault="00801C0C" w:rsidP="000005DA">
            <w:pPr>
              <w:widowControl w:val="0"/>
              <w:jc w:val="center"/>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Shenime</w:t>
            </w:r>
          </w:p>
        </w:tc>
      </w:tr>
      <w:tr w:rsidR="00801C0C" w:rsidRPr="007F727A">
        <w:trPr>
          <w:trHeight w:val="255"/>
          <w:jc w:val="center"/>
        </w:trPr>
        <w:tc>
          <w:tcPr>
            <w:tcW w:w="125" w:type="pct"/>
            <w:tcBorders>
              <w:top w:val="nil"/>
              <w:left w:val="single" w:sz="4" w:space="0" w:color="auto"/>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830"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638"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294"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323"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208"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Kadas.</w:t>
            </w:r>
          </w:p>
        </w:tc>
        <w:tc>
          <w:tcPr>
            <w:tcW w:w="199"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Pas.</w:t>
            </w:r>
          </w:p>
        </w:tc>
        <w:tc>
          <w:tcPr>
            <w:tcW w:w="237"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Pasurise</w:t>
            </w:r>
          </w:p>
        </w:tc>
        <w:tc>
          <w:tcPr>
            <w:tcW w:w="238"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SIP.</w:t>
            </w:r>
          </w:p>
        </w:tc>
        <w:tc>
          <w:tcPr>
            <w:tcW w:w="207"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Cmimi</w:t>
            </w:r>
          </w:p>
        </w:tc>
        <w:tc>
          <w:tcPr>
            <w:tcW w:w="314"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Vlera</w:t>
            </w:r>
          </w:p>
        </w:tc>
        <w:tc>
          <w:tcPr>
            <w:tcW w:w="175"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SIP.</w:t>
            </w:r>
          </w:p>
        </w:tc>
        <w:tc>
          <w:tcPr>
            <w:tcW w:w="207"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Cmimi</w:t>
            </w:r>
          </w:p>
        </w:tc>
        <w:tc>
          <w:tcPr>
            <w:tcW w:w="289"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Vlera</w:t>
            </w:r>
          </w:p>
        </w:tc>
        <w:tc>
          <w:tcPr>
            <w:tcW w:w="290"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Totale</w:t>
            </w:r>
          </w:p>
        </w:tc>
        <w:tc>
          <w:tcPr>
            <w:tcW w:w="428" w:type="pct"/>
            <w:tcBorders>
              <w:top w:val="nil"/>
              <w:left w:val="nil"/>
              <w:bottom w:val="single" w:sz="4" w:space="0" w:color="auto"/>
              <w:right w:val="single" w:sz="4" w:space="0" w:color="auto"/>
            </w:tcBorders>
            <w:shd w:val="clear" w:color="auto" w:fill="auto"/>
            <w:noWrap/>
            <w:vAlign w:val="bottom"/>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r>
      <w:tr w:rsidR="00801C0C" w:rsidRPr="007F727A">
        <w:trPr>
          <w:trHeight w:val="255"/>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xml:space="preserve">     Krahu i djathte  i Mbikalimit Saver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r>
      <w:tr w:rsidR="00801C0C" w:rsidRPr="007F727A">
        <w:trPr>
          <w:trHeight w:val="255"/>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Fshati Karbunare e Poshtme</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r>
      <w:tr w:rsidR="00801C0C" w:rsidRPr="007F727A">
        <w:trPr>
          <w:trHeight w:val="131"/>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Agur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Emin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Shehu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1+10-1+14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834/5</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506.8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244277.6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244277.6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43"/>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Izet</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Emin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Shehu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1+14-1+18</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834/4</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450.9</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217333.8</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217333.8</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42"/>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Luan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Fadil</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Shehu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1+18-1+18</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834/2</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253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121946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121946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53"/>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Ahmet</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Fadil</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Shehu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1+20-1+20</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834/1</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91.8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44247.6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44247.6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5"/>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Artjan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Gani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Fuga</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1+21-1+28</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105/49</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823.4</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1673148.8</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1673148.8</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78"/>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Zarif</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Sabri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Kasapi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1+34-1+37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105/33</w:t>
            </w:r>
          </w:p>
        </w:tc>
        <w:tc>
          <w:tcPr>
            <w:tcW w:w="237" w:type="pct"/>
            <w:tcBorders>
              <w:top w:val="nil"/>
              <w:left w:val="nil"/>
              <w:bottom w:val="single" w:sz="4" w:space="0" w:color="auto"/>
              <w:right w:val="single" w:sz="4" w:space="0" w:color="auto"/>
            </w:tcBorders>
            <w:shd w:val="clear" w:color="auto" w:fill="FFFFFF"/>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230</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110860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110860</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1"/>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xml:space="preserve">Ismail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Jashar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Kasapi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1+45-1+57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105/1</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2043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984726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2033</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984726</w:t>
            </w:r>
          </w:p>
        </w:tc>
        <w:tc>
          <w:tcPr>
            <w:tcW w:w="428" w:type="pct"/>
            <w:tcBorders>
              <w:top w:val="nil"/>
              <w:left w:val="nil"/>
              <w:bottom w:val="single" w:sz="4" w:space="0" w:color="auto"/>
              <w:right w:val="single" w:sz="4" w:space="0" w:color="auto"/>
            </w:tcBorders>
            <w:shd w:val="clear" w:color="auto" w:fill="FFFFFF"/>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r>
      <w:tr w:rsidR="00801C0C" w:rsidRPr="007F727A">
        <w:trPr>
          <w:trHeight w:val="173"/>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xml:space="preserve">Arben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xml:space="preserve">Sabri </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Kasapi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1+28-1+34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105/32</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397.7</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191691.4</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191691.4</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72"/>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xml:space="preserve">Astrit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Asllan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smartTag w:uri="urn:schemas-microsoft-com:office:smarttags" w:element="place">
              <w:r w:rsidRPr="007F727A">
                <w:rPr>
                  <w:rFonts w:ascii="Times New Roman" w:eastAsia="Times New Roman" w:hAnsi="Times New Roman"/>
                  <w:sz w:val="14"/>
                  <w:szCs w:val="14"/>
                  <w:lang w:val="en-US"/>
                </w:rPr>
                <w:t>Bali</w:t>
              </w:r>
            </w:smartTag>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1+56-1+57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105/62</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28.1</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57099.2</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57099.2</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9"/>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Fshati Saver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r>
      <w:tr w:rsidR="00801C0C" w:rsidRPr="007F727A">
        <w:trPr>
          <w:trHeight w:val="167"/>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Stefan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Trifon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Koçi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1+65-1+70</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104/2</w:t>
            </w:r>
          </w:p>
        </w:tc>
        <w:tc>
          <w:tcPr>
            <w:tcW w:w="237" w:type="pct"/>
            <w:tcBorders>
              <w:top w:val="nil"/>
              <w:left w:val="nil"/>
              <w:bottom w:val="single" w:sz="4" w:space="0" w:color="auto"/>
              <w:right w:val="single" w:sz="4" w:space="0" w:color="auto"/>
            </w:tcBorders>
            <w:shd w:val="clear" w:color="auto" w:fill="FFFFFF"/>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771</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455661</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455661</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6"/>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Konxhe</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Koçi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1+70-1+75</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104/1</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955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564405</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564405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163"/>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Agim</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Mihal</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Koçi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1+70-1+75</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104/3</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823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486393</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486393</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89"/>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13</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Hasan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Novruz</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Selimi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1+75-1+63</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104/4</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1025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605775</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605775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0"/>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Skender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Muharrem</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smartTag w:uri="urn:schemas-microsoft-com:office:smarttags" w:element="place">
              <w:r w:rsidRPr="007F727A">
                <w:rPr>
                  <w:rFonts w:ascii="Times New Roman" w:eastAsia="Times New Roman" w:hAnsi="Times New Roman"/>
                  <w:sz w:val="14"/>
                  <w:szCs w:val="14"/>
                  <w:lang w:val="en-US"/>
                </w:rPr>
                <w:t>Bali</w:t>
              </w:r>
            </w:smartTag>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1+83-1+87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104/26</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1101.7</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651104.7</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651104.7</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71"/>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15</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Gezim</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Ramadan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Milanj</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1+87-1+90</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104/25</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1823.8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1077865.8</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1077865.8</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9"/>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16</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Luli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Yzedin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Hasanbelliu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1+90-1+92</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104/6</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1232.4</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728348.4</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728348.4</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17</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Hekuran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Tahir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Sulo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1+95-1+99</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104/7</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3557.2</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2102305.2</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2102305.2</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18</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Ferdinant</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Miti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Dushi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1+99-2+08</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104/8</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2861.5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1691146.5</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1691146.5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77"/>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Ferdinant</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Miti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Dushi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2+08-2+12</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104/9</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1377.1</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813866.1</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813866.1</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75"/>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Veliko</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Refit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Odobashi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2+12-2+19</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104/10</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1291.5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763276.5</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763276.5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6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Krahu i majte i Mbikalimit Saver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r>
      <w:tr w:rsidR="00801C0C" w:rsidRPr="007F727A">
        <w:trPr>
          <w:trHeight w:val="185"/>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Fshati Saver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Sokol</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Reshat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Alia</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10+81-10+84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113/12</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652.7</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385745.7</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385745.7</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22</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Alqi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Dhimiri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Llazi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113/10</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FFFFFF"/>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350463</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350463</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23</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Shkelqim</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Ferit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Çuko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10+73-10+81</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113/5</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252.7</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149345.7</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149345.7</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24</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Qani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Refat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Capo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10+73-10+84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113/19</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1480</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874680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874680</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25</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Evgjeni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Uani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Suljoti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10+73-10+67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113/8</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155.8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92077.8</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92077.8</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26</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Gjergj</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Aleks</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Suljoti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27</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Petref</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Dule</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Zeqiri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10+62-10+64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2//15</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74.8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148926.8</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148926.8</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28</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Bujar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Xhevdet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Nepravishta</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10+54-10+59</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3286</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2//127</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1004</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1998964</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1998964</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30</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Abedin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Xhaferr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Shkurti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10+47-10+49</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4//3</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315.6</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628359.6</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628359.6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31</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Pirro</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Miti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Çerepi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10+42-10+47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4//7</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651.5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1297136.5</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1297136.5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Berti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Miti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Çerepi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33</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Minella</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Miti</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Çerepi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10+39-10+42</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4//6</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352.7</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702225.7</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702225.7</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34</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Ilir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Bexhet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Shkurti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10+37-10+39</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4/146</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342.5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681917.5</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681917.5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35</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Ganimete</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Brahim</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Shkurti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10+34-10+37</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4//12</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Truall</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412.3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820889.3</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820889.3</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Bashkepronesi</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36</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Vasfi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Yzedin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Belliu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10+31-10+33</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110/3</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791.1</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467540.1</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467540.1</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37</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Veiz</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Yzedin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Belliu</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10+22-10+31</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3268</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110/4</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719.6</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591</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425283.6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1991</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425283.6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Karbunare e poshtme</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38</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Muharrem</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Ahmet</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Xheka</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10+05-10+21</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856/7</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682.2</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328820.4</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328820.4</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39</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Avni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Muharrem</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Xheka</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10+02-10+21</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856/6</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2302.8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1109949.6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1109949.6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92"/>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40</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Siri</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Ibrahim</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Xheka</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10+02-10+08</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856/5</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207.3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99918.6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99918.6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89"/>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41</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Bektash</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Demir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Sinani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10+00-10+00</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857/37</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1261.9</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608235.8</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608235.8</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01"/>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42</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Muharrem</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Asllan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Manko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9+96-10+0</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857/30</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1368</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659376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659376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00"/>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43</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Luan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Kalem</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smartTag w:uri="urn:schemas-microsoft-com:office:smarttags" w:element="place">
              <w:r w:rsidRPr="007F727A">
                <w:rPr>
                  <w:rFonts w:ascii="Times New Roman" w:eastAsia="Times New Roman" w:hAnsi="Times New Roman"/>
                  <w:sz w:val="14"/>
                  <w:szCs w:val="14"/>
                  <w:lang w:val="en-US"/>
                </w:rPr>
                <w:t>Bali</w:t>
              </w:r>
            </w:smartTag>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9+94-9+96</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857/29</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451.5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217623</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217623</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111"/>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44</w:t>
            </w:r>
          </w:p>
        </w:tc>
        <w:tc>
          <w:tcPr>
            <w:tcW w:w="830" w:type="pct"/>
            <w:tcBorders>
              <w:top w:val="nil"/>
              <w:left w:val="nil"/>
              <w:bottom w:val="single" w:sz="4" w:space="0" w:color="auto"/>
              <w:right w:val="single" w:sz="4" w:space="0" w:color="auto"/>
            </w:tcBorders>
            <w:shd w:val="clear" w:color="auto" w:fill="FFFFFF"/>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Tahir</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Kalem</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smartTag w:uri="urn:schemas-microsoft-com:office:smarttags" w:element="place">
              <w:r w:rsidRPr="007F727A">
                <w:rPr>
                  <w:rFonts w:ascii="Times New Roman" w:eastAsia="Times New Roman" w:hAnsi="Times New Roman"/>
                  <w:sz w:val="14"/>
                  <w:szCs w:val="14"/>
                  <w:lang w:val="en-US"/>
                </w:rPr>
                <w:t>Bali</w:t>
              </w:r>
            </w:smartTag>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Konf.ZRPP bashk.</w:t>
            </w:r>
          </w:p>
        </w:tc>
      </w:tr>
      <w:tr w:rsidR="00801C0C" w:rsidRPr="007F727A">
        <w:trPr>
          <w:trHeight w:val="123"/>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45</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Ferdinant</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Miter</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Dushi</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9+88-9+94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857/28</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2322.7</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1119541.4</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1119541.4</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22"/>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46</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Tafil</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Jonuz</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Manko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9+84-9+88</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857/25</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1235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595270</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595270</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47"/>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47</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Hekuran</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Jonuz</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Manko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9+81-9+84</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857/27</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562.5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271125</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271125</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145"/>
          <w:jc w:val="center"/>
        </w:trPr>
        <w:tc>
          <w:tcPr>
            <w:tcW w:w="125" w:type="pct"/>
            <w:tcBorders>
              <w:top w:val="nil"/>
              <w:left w:val="single" w:sz="4" w:space="0" w:color="auto"/>
              <w:bottom w:val="single" w:sz="4" w:space="0" w:color="auto"/>
              <w:right w:val="single" w:sz="4" w:space="0" w:color="auto"/>
            </w:tcBorders>
            <w:shd w:val="clear" w:color="auto" w:fill="FFFFFF"/>
            <w:noWrap/>
          </w:tcPr>
          <w:p w:rsidR="00801C0C" w:rsidRPr="007F727A" w:rsidRDefault="00801C0C" w:rsidP="00B40F96">
            <w:pPr>
              <w:widowControl w:val="0"/>
              <w:jc w:val="right"/>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Jonuz</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Hekuran</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Manko</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9+79-9+81</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857/26</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Are</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433</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482</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208706</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2032</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0</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center"/>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208706</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sz w:val="14"/>
                <w:szCs w:val="14"/>
                <w:lang w:val="en-US"/>
              </w:rPr>
            </w:pPr>
            <w:r w:rsidRPr="007F727A">
              <w:rPr>
                <w:rFonts w:ascii="Times New Roman" w:eastAsia="Times New Roman" w:hAnsi="Times New Roman"/>
                <w:sz w:val="14"/>
                <w:szCs w:val="14"/>
                <w:lang w:val="en-US"/>
              </w:rPr>
              <w:t>Konfirmim ZRPP</w:t>
            </w:r>
          </w:p>
        </w:tc>
      </w:tr>
      <w:tr w:rsidR="00801C0C" w:rsidRPr="007F727A">
        <w:trPr>
          <w:trHeight w:val="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B4EF2" w:rsidP="00B40F96">
            <w:pPr>
              <w:widowControl w:val="0"/>
              <w:jc w:val="right"/>
              <w:rPr>
                <w:rFonts w:eastAsia="Times New Roman" w:cs="Arial"/>
                <w:sz w:val="14"/>
                <w:szCs w:val="14"/>
                <w:lang w:val="en-US"/>
              </w:rPr>
            </w:pPr>
            <w:r>
              <w:rPr>
                <w:rFonts w:eastAsia="Times New Roman" w:cs="Arial"/>
                <w:sz w:val="14"/>
                <w:szCs w:val="14"/>
                <w:lang w:val="en-US"/>
              </w:rPr>
              <w:t>36264.2</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right"/>
              <w:rPr>
                <w:rFonts w:eastAsia="Times New Roman" w:cs="Arial"/>
                <w:sz w:val="14"/>
                <w:szCs w:val="14"/>
                <w:lang w:val="en-US"/>
              </w:rPr>
            </w:pPr>
            <w:r w:rsidRPr="007F727A">
              <w:rPr>
                <w:rFonts w:eastAsia="Times New Roman" w:cs="Arial"/>
                <w:sz w:val="14"/>
                <w:szCs w:val="14"/>
                <w:lang w:val="en-US"/>
              </w:rPr>
              <w:t>4005</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9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r>
      <w:tr w:rsidR="00801C0C" w:rsidRPr="007F727A">
        <w:trPr>
          <w:trHeight w:val="170"/>
          <w:jc w:val="center"/>
        </w:trPr>
        <w:tc>
          <w:tcPr>
            <w:tcW w:w="125" w:type="pct"/>
            <w:tcBorders>
              <w:top w:val="nil"/>
              <w:left w:val="single" w:sz="4" w:space="0" w:color="auto"/>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830"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6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ascii="Times New Roman" w:eastAsia="Times New Roman" w:hAnsi="Times New Roman"/>
                <w:b/>
                <w:bCs/>
                <w:sz w:val="14"/>
                <w:szCs w:val="14"/>
                <w:lang w:val="en-US"/>
              </w:rPr>
            </w:pPr>
            <w:r w:rsidRPr="007F727A">
              <w:rPr>
                <w:rFonts w:ascii="Times New Roman" w:eastAsia="Times New Roman" w:hAnsi="Times New Roman"/>
                <w:b/>
                <w:bCs/>
                <w:sz w:val="14"/>
                <w:szCs w:val="14"/>
                <w:lang w:val="en-US"/>
              </w:rPr>
              <w:t>SHUMA</w:t>
            </w:r>
          </w:p>
        </w:tc>
        <w:tc>
          <w:tcPr>
            <w:tcW w:w="294"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323"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19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3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3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314" w:type="pct"/>
            <w:tcBorders>
              <w:top w:val="nil"/>
              <w:left w:val="nil"/>
              <w:bottom w:val="single" w:sz="4" w:space="0" w:color="auto"/>
              <w:right w:val="single" w:sz="4" w:space="0" w:color="auto"/>
            </w:tcBorders>
            <w:shd w:val="clear" w:color="auto" w:fill="auto"/>
            <w:noWrap/>
          </w:tcPr>
          <w:p w:rsidR="00801C0C" w:rsidRPr="007F727A" w:rsidRDefault="003B31B6" w:rsidP="00B40F96">
            <w:pPr>
              <w:widowControl w:val="0"/>
              <w:jc w:val="right"/>
              <w:rPr>
                <w:rFonts w:eastAsia="Times New Roman" w:cs="Arial"/>
                <w:sz w:val="14"/>
                <w:szCs w:val="14"/>
                <w:lang w:val="en-US"/>
              </w:rPr>
            </w:pPr>
            <w:r>
              <w:rPr>
                <w:rFonts w:eastAsia="Times New Roman" w:cs="Arial"/>
                <w:sz w:val="14"/>
                <w:szCs w:val="14"/>
                <w:lang w:val="en-US"/>
              </w:rPr>
              <w:t>19818931.3</w:t>
            </w:r>
          </w:p>
        </w:tc>
        <w:tc>
          <w:tcPr>
            <w:tcW w:w="175"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07"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c>
          <w:tcPr>
            <w:tcW w:w="289"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jc w:val="right"/>
              <w:rPr>
                <w:rFonts w:eastAsia="Times New Roman" w:cs="Arial"/>
                <w:sz w:val="14"/>
                <w:szCs w:val="14"/>
                <w:lang w:val="en-US"/>
              </w:rPr>
            </w:pPr>
            <w:r w:rsidRPr="007F727A">
              <w:rPr>
                <w:rFonts w:eastAsia="Times New Roman" w:cs="Arial"/>
                <w:sz w:val="14"/>
                <w:szCs w:val="14"/>
                <w:lang w:val="en-US"/>
              </w:rPr>
              <w:t>8008667.4</w:t>
            </w:r>
          </w:p>
        </w:tc>
        <w:tc>
          <w:tcPr>
            <w:tcW w:w="290" w:type="pct"/>
            <w:tcBorders>
              <w:top w:val="nil"/>
              <w:left w:val="nil"/>
              <w:bottom w:val="single" w:sz="4" w:space="0" w:color="auto"/>
              <w:right w:val="single" w:sz="4" w:space="0" w:color="auto"/>
            </w:tcBorders>
            <w:shd w:val="clear" w:color="auto" w:fill="auto"/>
            <w:noWrap/>
          </w:tcPr>
          <w:p w:rsidR="00801C0C" w:rsidRPr="007F727A" w:rsidRDefault="003B31B6" w:rsidP="00B40F96">
            <w:pPr>
              <w:widowControl w:val="0"/>
              <w:jc w:val="right"/>
              <w:rPr>
                <w:rFonts w:ascii="Times New Roman" w:eastAsia="Times New Roman" w:hAnsi="Times New Roman"/>
                <w:b/>
                <w:bCs/>
                <w:sz w:val="14"/>
                <w:szCs w:val="14"/>
                <w:lang w:val="en-US"/>
              </w:rPr>
            </w:pPr>
            <w:r>
              <w:rPr>
                <w:rFonts w:ascii="Times New Roman" w:eastAsia="Times New Roman" w:hAnsi="Times New Roman"/>
                <w:b/>
                <w:bCs/>
                <w:sz w:val="14"/>
                <w:szCs w:val="14"/>
                <w:lang w:val="en-US"/>
              </w:rPr>
              <w:t>27827598.7</w:t>
            </w:r>
          </w:p>
        </w:tc>
        <w:tc>
          <w:tcPr>
            <w:tcW w:w="428" w:type="pct"/>
            <w:tcBorders>
              <w:top w:val="nil"/>
              <w:left w:val="nil"/>
              <w:bottom w:val="single" w:sz="4" w:space="0" w:color="auto"/>
              <w:right w:val="single" w:sz="4" w:space="0" w:color="auto"/>
            </w:tcBorders>
            <w:shd w:val="clear" w:color="auto" w:fill="auto"/>
            <w:noWrap/>
          </w:tcPr>
          <w:p w:rsidR="00801C0C" w:rsidRPr="007F727A" w:rsidRDefault="00801C0C" w:rsidP="00B40F96">
            <w:pPr>
              <w:widowControl w:val="0"/>
              <w:rPr>
                <w:rFonts w:eastAsia="Times New Roman" w:cs="Arial"/>
                <w:sz w:val="14"/>
                <w:szCs w:val="14"/>
                <w:lang w:val="en-US"/>
              </w:rPr>
            </w:pPr>
            <w:r w:rsidRPr="007F727A">
              <w:rPr>
                <w:rFonts w:eastAsia="Times New Roman" w:cs="Arial"/>
                <w:sz w:val="14"/>
                <w:szCs w:val="14"/>
                <w:lang w:val="en-US"/>
              </w:rPr>
              <w:t> </w:t>
            </w:r>
          </w:p>
        </w:tc>
      </w:tr>
    </w:tbl>
    <w:p w:rsidR="00C02B93" w:rsidRDefault="00C02B93" w:rsidP="00B40F96">
      <w:pPr>
        <w:pStyle w:val="Paragrafi"/>
        <w:ind w:firstLine="0"/>
      </w:pPr>
    </w:p>
    <w:p w:rsidR="00C02B93" w:rsidRDefault="00C02B93"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p w:rsidR="00E013C1" w:rsidRDefault="00E013C1" w:rsidP="00B40F96">
      <w:pPr>
        <w:pStyle w:val="Paragrafi"/>
        <w:ind w:firstLine="0"/>
      </w:pPr>
    </w:p>
    <w:tbl>
      <w:tblPr>
        <w:tblW w:w="5078" w:type="pct"/>
        <w:jc w:val="center"/>
        <w:tblLook w:val="0000" w:firstRow="0" w:lastRow="0" w:firstColumn="0" w:lastColumn="0" w:noHBand="0" w:noVBand="0"/>
      </w:tblPr>
      <w:tblGrid>
        <w:gridCol w:w="403"/>
        <w:gridCol w:w="1435"/>
        <w:gridCol w:w="1608"/>
        <w:gridCol w:w="949"/>
        <w:gridCol w:w="1030"/>
        <w:gridCol w:w="825"/>
        <w:gridCol w:w="666"/>
        <w:gridCol w:w="634"/>
        <w:gridCol w:w="748"/>
        <w:gridCol w:w="688"/>
        <w:gridCol w:w="907"/>
        <w:gridCol w:w="517"/>
        <w:gridCol w:w="688"/>
        <w:gridCol w:w="661"/>
        <w:gridCol w:w="988"/>
        <w:gridCol w:w="1695"/>
      </w:tblGrid>
      <w:tr w:rsidR="00A55028" w:rsidRPr="00A55028">
        <w:trPr>
          <w:trHeight w:val="315"/>
          <w:jc w:val="center"/>
        </w:trPr>
        <w:tc>
          <w:tcPr>
            <w:tcW w:w="1879" w:type="pct"/>
            <w:gridSpan w:val="5"/>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REPUBLIKA E SHQIPERISE</w:t>
            </w:r>
          </w:p>
        </w:tc>
        <w:tc>
          <w:tcPr>
            <w:tcW w:w="286"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1"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0"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5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14"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17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8"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42"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58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sz w:val="16"/>
                <w:szCs w:val="16"/>
                <w:lang w:val="en-US"/>
              </w:rPr>
            </w:pPr>
          </w:p>
        </w:tc>
      </w:tr>
      <w:tr w:rsidR="00A55028" w:rsidRPr="00A55028">
        <w:trPr>
          <w:trHeight w:val="255"/>
          <w:jc w:val="center"/>
        </w:trPr>
        <w:tc>
          <w:tcPr>
            <w:tcW w:w="2165" w:type="pct"/>
            <w:gridSpan w:val="6"/>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DREJTORIA E PERGJITHSHME E RRUGEVE</w:t>
            </w:r>
          </w:p>
        </w:tc>
        <w:tc>
          <w:tcPr>
            <w:tcW w:w="231"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0"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5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14"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17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8"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42"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58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sz w:val="16"/>
                <w:szCs w:val="16"/>
                <w:lang w:val="en-US"/>
              </w:rPr>
            </w:pPr>
          </w:p>
        </w:tc>
      </w:tr>
      <w:tr w:rsidR="00A55028" w:rsidRPr="00A55028">
        <w:trPr>
          <w:trHeight w:val="255"/>
          <w:jc w:val="center"/>
        </w:trPr>
        <w:tc>
          <w:tcPr>
            <w:tcW w:w="1522" w:type="pct"/>
            <w:gridSpan w:val="4"/>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DREJTORIA JURIDIKE</w:t>
            </w:r>
          </w:p>
        </w:tc>
        <w:tc>
          <w:tcPr>
            <w:tcW w:w="35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86"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1"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0"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5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14"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17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8"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42"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58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sz w:val="16"/>
                <w:szCs w:val="16"/>
                <w:lang w:val="en-US"/>
              </w:rPr>
            </w:pPr>
          </w:p>
        </w:tc>
      </w:tr>
      <w:tr w:rsidR="00A55028" w:rsidRPr="00A55028">
        <w:trPr>
          <w:trHeight w:val="255"/>
          <w:jc w:val="center"/>
        </w:trPr>
        <w:tc>
          <w:tcPr>
            <w:tcW w:w="1522" w:type="pct"/>
            <w:gridSpan w:val="4"/>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SEKTORI I SHPRONESIMEVE</w:t>
            </w:r>
          </w:p>
        </w:tc>
        <w:tc>
          <w:tcPr>
            <w:tcW w:w="35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86"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1"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0"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5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14"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179"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228"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342"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b/>
                <w:bCs/>
                <w:sz w:val="16"/>
                <w:szCs w:val="16"/>
                <w:lang w:val="en-US"/>
              </w:rPr>
            </w:pPr>
          </w:p>
        </w:tc>
        <w:tc>
          <w:tcPr>
            <w:tcW w:w="587" w:type="pct"/>
            <w:tcBorders>
              <w:top w:val="nil"/>
              <w:left w:val="nil"/>
              <w:bottom w:val="nil"/>
              <w:right w:val="nil"/>
            </w:tcBorders>
            <w:shd w:val="clear" w:color="auto" w:fill="auto"/>
            <w:noWrap/>
          </w:tcPr>
          <w:p w:rsidR="00A55028" w:rsidRPr="00A55028" w:rsidRDefault="00A55028" w:rsidP="00B40F96">
            <w:pPr>
              <w:widowControl w:val="0"/>
              <w:rPr>
                <w:rFonts w:ascii="CG Times" w:eastAsia="Times New Roman" w:hAnsi="CG Times"/>
                <w:sz w:val="16"/>
                <w:szCs w:val="16"/>
                <w:lang w:val="en-US"/>
              </w:rPr>
            </w:pPr>
          </w:p>
        </w:tc>
      </w:tr>
      <w:tr w:rsidR="00A55028" w:rsidRPr="00A55028">
        <w:trPr>
          <w:trHeight w:val="255"/>
          <w:jc w:val="center"/>
        </w:trPr>
        <w:tc>
          <w:tcPr>
            <w:tcW w:w="139"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497"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557"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329"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357"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86"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31"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20"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59"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314"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179"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37"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228"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342"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p>
        </w:tc>
        <w:tc>
          <w:tcPr>
            <w:tcW w:w="587" w:type="pct"/>
            <w:tcBorders>
              <w:top w:val="nil"/>
              <w:left w:val="nil"/>
              <w:bottom w:val="nil"/>
              <w:right w:val="nil"/>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p>
        </w:tc>
      </w:tr>
      <w:tr w:rsidR="00A55028" w:rsidRPr="00A06618">
        <w:trPr>
          <w:trHeight w:val="255"/>
          <w:jc w:val="center"/>
        </w:trPr>
        <w:tc>
          <w:tcPr>
            <w:tcW w:w="139" w:type="pct"/>
            <w:tcBorders>
              <w:top w:val="nil"/>
              <w:left w:val="nil"/>
              <w:bottom w:val="nil"/>
              <w:right w:val="nil"/>
            </w:tcBorders>
            <w:shd w:val="clear" w:color="auto" w:fill="auto"/>
            <w:noWrap/>
            <w:vAlign w:val="bottom"/>
          </w:tcPr>
          <w:p w:rsidR="00A55028" w:rsidRPr="00A06618" w:rsidRDefault="00A55028" w:rsidP="00A06618">
            <w:pPr>
              <w:widowControl w:val="0"/>
              <w:jc w:val="center"/>
              <w:rPr>
                <w:rFonts w:ascii="CG Times" w:eastAsia="Times New Roman" w:hAnsi="CG Times"/>
                <w:b/>
                <w:bCs/>
                <w:sz w:val="18"/>
                <w:szCs w:val="18"/>
                <w:lang w:val="en-US"/>
              </w:rPr>
            </w:pPr>
          </w:p>
        </w:tc>
        <w:tc>
          <w:tcPr>
            <w:tcW w:w="3932" w:type="pct"/>
            <w:gridSpan w:val="13"/>
            <w:tcBorders>
              <w:top w:val="nil"/>
              <w:left w:val="nil"/>
              <w:bottom w:val="nil"/>
              <w:right w:val="nil"/>
            </w:tcBorders>
            <w:shd w:val="clear" w:color="auto" w:fill="auto"/>
            <w:noWrap/>
            <w:vAlign w:val="bottom"/>
          </w:tcPr>
          <w:p w:rsidR="00A55028" w:rsidRPr="00A06618" w:rsidRDefault="00A55028" w:rsidP="00A06618">
            <w:pPr>
              <w:widowControl w:val="0"/>
              <w:jc w:val="center"/>
              <w:rPr>
                <w:rFonts w:ascii="CG Times" w:eastAsia="Times New Roman" w:hAnsi="CG Times"/>
                <w:b/>
                <w:bCs/>
                <w:sz w:val="18"/>
                <w:szCs w:val="18"/>
                <w:lang w:val="en-US"/>
              </w:rPr>
            </w:pPr>
            <w:r w:rsidRPr="00A06618">
              <w:rPr>
                <w:rFonts w:ascii="CG Times" w:eastAsia="Times New Roman" w:hAnsi="CG Times"/>
                <w:b/>
                <w:bCs/>
                <w:sz w:val="18"/>
                <w:szCs w:val="18"/>
                <w:lang w:val="en-US"/>
              </w:rPr>
              <w:t>LISTA EMERORE  E PRONAREVE QE SHPRONESOHEN INTERCHANGE RRAPES (LUSHNJE-FIER)</w:t>
            </w:r>
          </w:p>
        </w:tc>
        <w:tc>
          <w:tcPr>
            <w:tcW w:w="342" w:type="pct"/>
            <w:tcBorders>
              <w:top w:val="nil"/>
              <w:left w:val="nil"/>
              <w:bottom w:val="nil"/>
              <w:right w:val="nil"/>
            </w:tcBorders>
            <w:shd w:val="clear" w:color="auto" w:fill="auto"/>
            <w:noWrap/>
            <w:vAlign w:val="bottom"/>
          </w:tcPr>
          <w:p w:rsidR="00A55028" w:rsidRPr="00A06618" w:rsidRDefault="00A55028" w:rsidP="00A06618">
            <w:pPr>
              <w:widowControl w:val="0"/>
              <w:jc w:val="center"/>
              <w:rPr>
                <w:rFonts w:ascii="CG Times" w:eastAsia="Times New Roman" w:hAnsi="CG Times"/>
                <w:b/>
                <w:bCs/>
                <w:sz w:val="18"/>
                <w:szCs w:val="18"/>
                <w:lang w:val="en-US"/>
              </w:rPr>
            </w:pPr>
          </w:p>
        </w:tc>
        <w:tc>
          <w:tcPr>
            <w:tcW w:w="587" w:type="pct"/>
            <w:tcBorders>
              <w:top w:val="nil"/>
              <w:left w:val="nil"/>
              <w:bottom w:val="nil"/>
              <w:right w:val="nil"/>
            </w:tcBorders>
            <w:shd w:val="clear" w:color="auto" w:fill="auto"/>
            <w:noWrap/>
            <w:vAlign w:val="bottom"/>
          </w:tcPr>
          <w:p w:rsidR="00A55028" w:rsidRPr="00A06618" w:rsidRDefault="00A55028" w:rsidP="00A06618">
            <w:pPr>
              <w:widowControl w:val="0"/>
              <w:jc w:val="center"/>
              <w:rPr>
                <w:rFonts w:ascii="CG Times" w:eastAsia="Times New Roman" w:hAnsi="CG Times"/>
                <w:sz w:val="18"/>
                <w:szCs w:val="18"/>
                <w:lang w:val="en-US"/>
              </w:rPr>
            </w:pPr>
          </w:p>
        </w:tc>
      </w:tr>
      <w:tr w:rsidR="00A55028" w:rsidRPr="00A55028">
        <w:trPr>
          <w:trHeight w:val="255"/>
          <w:jc w:val="center"/>
        </w:trPr>
        <w:tc>
          <w:tcPr>
            <w:tcW w:w="1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497"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57"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29"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57"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86"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31"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20"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81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 xml:space="preserve">ARE  </w:t>
            </w:r>
          </w:p>
        </w:tc>
        <w:tc>
          <w:tcPr>
            <w:tcW w:w="645"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TRUALL</w:t>
            </w:r>
          </w:p>
        </w:tc>
        <w:tc>
          <w:tcPr>
            <w:tcW w:w="342"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87" w:type="pct"/>
            <w:tcBorders>
              <w:top w:val="single" w:sz="4" w:space="0" w:color="auto"/>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Nr</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Emri</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Atesia</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Mbiemri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Progresiva</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Zona</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Nr.</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xml:space="preserve">Lloji i </w:t>
            </w:r>
          </w:p>
        </w:tc>
        <w:tc>
          <w:tcPr>
            <w:tcW w:w="810" w:type="pct"/>
            <w:gridSpan w:val="3"/>
            <w:vMerge/>
            <w:tcBorders>
              <w:top w:val="nil"/>
              <w:left w:val="nil"/>
              <w:bottom w:val="single" w:sz="4" w:space="0" w:color="auto"/>
              <w:right w:val="single" w:sz="4" w:space="0" w:color="auto"/>
            </w:tcBorders>
            <w:vAlign w:val="center"/>
          </w:tcPr>
          <w:p w:rsidR="00A55028" w:rsidRPr="00A55028" w:rsidRDefault="00A55028" w:rsidP="00B40F96">
            <w:pPr>
              <w:widowControl w:val="0"/>
              <w:rPr>
                <w:rFonts w:ascii="CG Times" w:eastAsia="Times New Roman" w:hAnsi="CG Times"/>
                <w:b/>
                <w:bCs/>
                <w:sz w:val="16"/>
                <w:szCs w:val="16"/>
                <w:lang w:val="en-US"/>
              </w:rPr>
            </w:pPr>
          </w:p>
        </w:tc>
        <w:tc>
          <w:tcPr>
            <w:tcW w:w="645" w:type="pct"/>
            <w:gridSpan w:val="3"/>
            <w:vMerge/>
            <w:tcBorders>
              <w:top w:val="nil"/>
              <w:left w:val="nil"/>
              <w:bottom w:val="single" w:sz="4" w:space="0" w:color="auto"/>
              <w:right w:val="single" w:sz="4" w:space="0" w:color="auto"/>
            </w:tcBorders>
            <w:vAlign w:val="center"/>
          </w:tcPr>
          <w:p w:rsidR="00A55028" w:rsidRPr="00A55028" w:rsidRDefault="00A55028" w:rsidP="00B40F96">
            <w:pPr>
              <w:widowControl w:val="0"/>
              <w:rPr>
                <w:rFonts w:ascii="CG Times" w:eastAsia="Times New Roman" w:hAnsi="CG Times"/>
                <w:b/>
                <w:bCs/>
                <w:sz w:val="16"/>
                <w:szCs w:val="16"/>
                <w:lang w:val="en-US"/>
              </w:rPr>
            </w:pPr>
          </w:p>
        </w:tc>
        <w:tc>
          <w:tcPr>
            <w:tcW w:w="342"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Vlera</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Shenime</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Kadastr.</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Pas.</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Pas.</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SIP.</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Cmimi</w:t>
            </w:r>
          </w:p>
        </w:tc>
        <w:tc>
          <w:tcPr>
            <w:tcW w:w="314"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Vlera</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SIP.</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Cmimi</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Vlera</w:t>
            </w:r>
          </w:p>
        </w:tc>
        <w:tc>
          <w:tcPr>
            <w:tcW w:w="342"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(Leke)</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m2</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lek/m2</w:t>
            </w:r>
          </w:p>
        </w:tc>
        <w:tc>
          <w:tcPr>
            <w:tcW w:w="314"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(Leke)</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m2</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lek/m2</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b/>
                <w:bCs/>
                <w:sz w:val="16"/>
                <w:szCs w:val="16"/>
                <w:lang w:val="en-US"/>
              </w:rPr>
            </w:pPr>
            <w:r w:rsidRPr="00A55028">
              <w:rPr>
                <w:rFonts w:ascii="CG Times" w:eastAsia="Times New Roman" w:hAnsi="CG Times"/>
                <w:b/>
                <w:bCs/>
                <w:sz w:val="16"/>
                <w:szCs w:val="16"/>
                <w:lang w:val="en-US"/>
              </w:rPr>
              <w:t>(Leke)</w:t>
            </w:r>
          </w:p>
        </w:tc>
        <w:tc>
          <w:tcPr>
            <w:tcW w:w="342"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xml:space="preserve">     Krahu i majte</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14"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Fshati Rrapes-Fshat</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14"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1</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Vangjel</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Fani</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Prifti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177/9</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1343.9</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655823.2</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xml:space="preserve">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2</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smartTag w:uri="urn:schemas-microsoft-com:office:smarttags" w:element="City">
              <w:smartTag w:uri="urn:schemas-microsoft-com:office:smarttags" w:element="place">
                <w:r w:rsidRPr="00A55028">
                  <w:rPr>
                    <w:rFonts w:ascii="CG Times" w:eastAsia="Times New Roman" w:hAnsi="CG Times"/>
                    <w:sz w:val="16"/>
                    <w:szCs w:val="16"/>
                    <w:lang w:val="en-US"/>
                  </w:rPr>
                  <w:t>Edmond</w:t>
                </w:r>
              </w:smartTag>
            </w:smartTag>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Toma</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Gjata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2+55-2+62</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177/18</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1462</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713456</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713456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3</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Albert</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Miter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Thellipi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177/20</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1263.6</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616636.8</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616636.8</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4</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Ferdinant</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Miter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Thellipi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2+46-2+55</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177/23</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1347</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657336</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657336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5</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Ardi</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Miter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Thellipi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177/24</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777.3</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379322.4</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379322.4</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6</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xml:space="preserve">Ilir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Sotir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Thellipi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177/5</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1124</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548512</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548512</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7</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Mrike</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Pjeter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Gazuli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177/14</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691</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337208</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337208</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8</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Mrike</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Pjeter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Gazuli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177/15</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837.3</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408602.4</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408602.4</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9</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Mrike</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Pjeter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Gazuli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177/16</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2349.2</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1146409.6</w:t>
            </w:r>
          </w:p>
        </w:tc>
        <w:tc>
          <w:tcPr>
            <w:tcW w:w="179"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1146409.6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10</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File</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Rexhep</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Tashkollari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177/3</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2816</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1374208</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1374208</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11</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Idajet</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Ismail</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Tashkollari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2+24-2+30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177/2</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1427.7</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696717.6</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696717.6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sz w:val="16"/>
                <w:szCs w:val="16"/>
                <w:lang w:val="en-US"/>
              </w:rPr>
            </w:pPr>
            <w:r w:rsidRPr="00A55028">
              <w:rPr>
                <w:rFonts w:ascii="CG Times" w:eastAsia="Times New Roman" w:hAnsi="CG Times"/>
                <w:sz w:val="16"/>
                <w:szCs w:val="16"/>
                <w:lang w:val="en-US"/>
              </w:rPr>
              <w:t>12</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Enkelejd</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Vasillaq</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Gjini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2+22-2+24</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177/1</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333.7</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162845.6</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162845.6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xml:space="preserve">   Krahu i djathte</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Fshati Rrapës-Fshat</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r>
      <w:tr w:rsidR="001C49D3"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1C49D3" w:rsidRPr="00A55028" w:rsidRDefault="001C49D3"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13</w:t>
            </w:r>
          </w:p>
        </w:tc>
        <w:tc>
          <w:tcPr>
            <w:tcW w:w="497"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rPr>
                <w:rFonts w:ascii="CG Times" w:eastAsia="Times New Roman" w:hAnsi="CG Times"/>
                <w:sz w:val="16"/>
                <w:szCs w:val="16"/>
                <w:lang w:val="en-US"/>
              </w:rPr>
            </w:pPr>
            <w:r>
              <w:rPr>
                <w:rFonts w:ascii="CG Times" w:eastAsia="Times New Roman" w:hAnsi="CG Times"/>
                <w:sz w:val="16"/>
                <w:szCs w:val="16"/>
                <w:lang w:val="en-US"/>
              </w:rPr>
              <w:t>Zydi</w:t>
            </w:r>
          </w:p>
        </w:tc>
        <w:tc>
          <w:tcPr>
            <w:tcW w:w="557"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rPr>
                <w:rFonts w:ascii="CG Times" w:eastAsia="Times New Roman" w:hAnsi="CG Times"/>
                <w:sz w:val="16"/>
                <w:szCs w:val="16"/>
                <w:lang w:val="en-US"/>
              </w:rPr>
            </w:pPr>
            <w:r>
              <w:rPr>
                <w:rFonts w:ascii="CG Times" w:eastAsia="Times New Roman" w:hAnsi="CG Times"/>
                <w:sz w:val="16"/>
                <w:szCs w:val="16"/>
                <w:lang w:val="en-US"/>
              </w:rPr>
              <w:t>Hasan</w:t>
            </w:r>
          </w:p>
        </w:tc>
        <w:tc>
          <w:tcPr>
            <w:tcW w:w="329"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rPr>
                <w:rFonts w:ascii="CG Times" w:eastAsia="Times New Roman" w:hAnsi="CG Times"/>
                <w:sz w:val="16"/>
                <w:szCs w:val="16"/>
                <w:lang w:val="en-US"/>
              </w:rPr>
            </w:pPr>
            <w:r>
              <w:rPr>
                <w:rFonts w:ascii="CG Times" w:eastAsia="Times New Roman" w:hAnsi="CG Times"/>
                <w:sz w:val="16"/>
                <w:szCs w:val="16"/>
                <w:lang w:val="en-US"/>
              </w:rPr>
              <w:t>Kontrolli</w:t>
            </w:r>
          </w:p>
        </w:tc>
        <w:tc>
          <w:tcPr>
            <w:tcW w:w="357"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rPr>
                <w:rFonts w:ascii="CG Times" w:eastAsia="Times New Roman" w:hAnsi="CG Times"/>
                <w:sz w:val="16"/>
                <w:szCs w:val="16"/>
                <w:lang w:val="en-US"/>
              </w:rPr>
            </w:pPr>
          </w:p>
        </w:tc>
        <w:tc>
          <w:tcPr>
            <w:tcW w:w="286"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172/16</w:t>
            </w:r>
          </w:p>
        </w:tc>
        <w:tc>
          <w:tcPr>
            <w:tcW w:w="220"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jc w:val="center"/>
              <w:rPr>
                <w:rFonts w:ascii="CG Times" w:eastAsia="Times New Roman" w:hAnsi="CG Times"/>
                <w:sz w:val="16"/>
                <w:szCs w:val="16"/>
                <w:lang w:val="en-US"/>
              </w:rPr>
            </w:pPr>
            <w:r>
              <w:rPr>
                <w:rFonts w:ascii="CG Times" w:eastAsia="Times New Roman" w:hAnsi="CG Times"/>
                <w:sz w:val="16"/>
                <w:szCs w:val="16"/>
                <w:lang w:val="en-US"/>
              </w:rPr>
              <w:t>397</w:t>
            </w:r>
          </w:p>
        </w:tc>
        <w:tc>
          <w:tcPr>
            <w:tcW w:w="237" w:type="pct"/>
            <w:tcBorders>
              <w:top w:val="nil"/>
              <w:left w:val="nil"/>
              <w:bottom w:val="single" w:sz="4" w:space="0" w:color="auto"/>
              <w:right w:val="single" w:sz="4" w:space="0" w:color="auto"/>
            </w:tcBorders>
            <w:shd w:val="clear" w:color="auto" w:fill="FFFFFF"/>
            <w:noWrap/>
            <w:vAlign w:val="bottom"/>
          </w:tcPr>
          <w:p w:rsidR="001C49D3" w:rsidRPr="00A55028" w:rsidRDefault="001C49D3"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1C49D3" w:rsidRPr="00A55028" w:rsidRDefault="001C49D3" w:rsidP="00B40F96">
            <w:pPr>
              <w:widowControl w:val="0"/>
              <w:jc w:val="center"/>
              <w:rPr>
                <w:rFonts w:ascii="CG Times" w:eastAsia="Times New Roman" w:hAnsi="CG Times"/>
                <w:sz w:val="16"/>
                <w:szCs w:val="16"/>
                <w:lang w:val="en-US"/>
              </w:rPr>
            </w:pPr>
            <w:r>
              <w:rPr>
                <w:rFonts w:ascii="CG Times" w:eastAsia="Times New Roman" w:hAnsi="CG Times"/>
                <w:sz w:val="16"/>
                <w:szCs w:val="16"/>
                <w:lang w:val="en-US"/>
              </w:rPr>
              <w:t>193736</w:t>
            </w:r>
          </w:p>
        </w:tc>
        <w:tc>
          <w:tcPr>
            <w:tcW w:w="179"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jc w:val="center"/>
              <w:rPr>
                <w:rFonts w:ascii="CG Times" w:eastAsia="Times New Roman" w:hAnsi="CG Times"/>
                <w:sz w:val="16"/>
                <w:szCs w:val="16"/>
                <w:lang w:val="en-US"/>
              </w:rPr>
            </w:pPr>
          </w:p>
        </w:tc>
        <w:tc>
          <w:tcPr>
            <w:tcW w:w="237" w:type="pct"/>
            <w:tcBorders>
              <w:top w:val="nil"/>
              <w:left w:val="nil"/>
              <w:bottom w:val="single" w:sz="4" w:space="0" w:color="auto"/>
              <w:right w:val="single" w:sz="4" w:space="0" w:color="auto"/>
            </w:tcBorders>
            <w:shd w:val="clear" w:color="auto" w:fill="FFFFFF"/>
            <w:noWrap/>
            <w:vAlign w:val="bottom"/>
          </w:tcPr>
          <w:p w:rsidR="001C49D3" w:rsidRPr="00A55028" w:rsidRDefault="001C49D3"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1C49D3" w:rsidRPr="00A55028" w:rsidRDefault="001C49D3" w:rsidP="00B40F96">
            <w:pPr>
              <w:widowControl w:val="0"/>
              <w:jc w:val="center"/>
              <w:rPr>
                <w:rFonts w:ascii="CG Times" w:eastAsia="Times New Roman" w:hAnsi="CG Times"/>
                <w:sz w:val="16"/>
                <w:szCs w:val="16"/>
                <w:lang w:val="en-US"/>
              </w:rPr>
            </w:pPr>
          </w:p>
        </w:tc>
        <w:tc>
          <w:tcPr>
            <w:tcW w:w="342" w:type="pct"/>
            <w:tcBorders>
              <w:top w:val="nil"/>
              <w:left w:val="nil"/>
              <w:bottom w:val="single" w:sz="4" w:space="0" w:color="auto"/>
              <w:right w:val="single" w:sz="4" w:space="0" w:color="auto"/>
            </w:tcBorders>
            <w:shd w:val="clear" w:color="auto" w:fill="FFFFFF"/>
            <w:noWrap/>
            <w:vAlign w:val="bottom"/>
          </w:tcPr>
          <w:p w:rsidR="001C49D3" w:rsidRPr="00A55028" w:rsidRDefault="001C49D3" w:rsidP="00B40F96">
            <w:pPr>
              <w:widowControl w:val="0"/>
              <w:jc w:val="center"/>
              <w:rPr>
                <w:rFonts w:ascii="CG Times" w:eastAsia="Times New Roman" w:hAnsi="CG Times"/>
                <w:sz w:val="16"/>
                <w:szCs w:val="16"/>
                <w:lang w:val="en-US"/>
              </w:rPr>
            </w:pPr>
            <w:r>
              <w:rPr>
                <w:rFonts w:ascii="CG Times" w:eastAsia="Times New Roman" w:hAnsi="CG Times"/>
                <w:sz w:val="16"/>
                <w:szCs w:val="16"/>
                <w:lang w:val="en-US"/>
              </w:rPr>
              <w:t>193736</w:t>
            </w:r>
          </w:p>
        </w:tc>
        <w:tc>
          <w:tcPr>
            <w:tcW w:w="587" w:type="pct"/>
            <w:tcBorders>
              <w:top w:val="nil"/>
              <w:left w:val="nil"/>
              <w:bottom w:val="single" w:sz="4" w:space="0" w:color="auto"/>
              <w:right w:val="single" w:sz="4" w:space="0" w:color="auto"/>
            </w:tcBorders>
            <w:shd w:val="clear" w:color="auto" w:fill="auto"/>
            <w:noWrap/>
            <w:vAlign w:val="bottom"/>
          </w:tcPr>
          <w:p w:rsidR="001C49D3" w:rsidRPr="00A55028" w:rsidRDefault="00330619"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D557DB"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14</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Gjergji</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Sotir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Nushi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9+28-9+30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172/16</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414.8</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202422.4</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202422.4</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D557DB"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15</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Mariana</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Bajram</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Beqaraj</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9+30-9+34</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172/18</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1063.8</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519134.4</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519134.4</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16</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Agim</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Miter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Nushi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9+34-9+36</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172/22</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729</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355752</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355752</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17</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Shaban</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Rustem</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Balla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9+36-9+39</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172/23</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1000</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488000</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488000</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18</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Leonard</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Miter</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Nushi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9+39-9+53</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172/24</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685.7</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334621.6</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334621.6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19</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Ndriçim</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smartTag w:uri="urn:schemas-microsoft-com:office:smarttags" w:element="City">
              <w:smartTag w:uri="urn:schemas-microsoft-com:office:smarttags" w:element="place">
                <w:r w:rsidRPr="00A55028">
                  <w:rPr>
                    <w:rFonts w:ascii="CG Times" w:eastAsia="Times New Roman" w:hAnsi="CG Times"/>
                    <w:sz w:val="16"/>
                    <w:szCs w:val="16"/>
                    <w:lang w:val="en-US"/>
                  </w:rPr>
                  <w:t>Mersin</w:t>
                </w:r>
              </w:smartTag>
            </w:smartTag>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Gafka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9+41-9+44</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172/26</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1130</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551440</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551440</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20</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Ndriçim</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smartTag w:uri="urn:schemas-microsoft-com:office:smarttags" w:element="City">
              <w:smartTag w:uri="urn:schemas-microsoft-com:office:smarttags" w:element="place">
                <w:r w:rsidRPr="00A55028">
                  <w:rPr>
                    <w:rFonts w:ascii="CG Times" w:eastAsia="Times New Roman" w:hAnsi="CG Times"/>
                    <w:sz w:val="16"/>
                    <w:szCs w:val="16"/>
                    <w:lang w:val="en-US"/>
                  </w:rPr>
                  <w:t>Mersin</w:t>
                </w:r>
              </w:smartTag>
            </w:smartTag>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Gafka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9+44-9+50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172/27</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1179.8</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575742.4</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575742.4</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21</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Nesti</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Vasil</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Jankulla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9+43-9+50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172/29</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391</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190808</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190808</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22</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Myfit</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Sami</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Pirra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9+51-9+60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173/7</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2521.4</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1230443.2</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1230443.2</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23</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xml:space="preserve">Mihal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Themi</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Gjini</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173/15</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442.7</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216037.6</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216037.6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24</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Arshin</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Sami</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Pira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9+43-9+50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173/14</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1582.9</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772455.2</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772455.2</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5745EC" w:rsidP="00B40F96">
            <w:pPr>
              <w:widowControl w:val="0"/>
              <w:jc w:val="right"/>
              <w:rPr>
                <w:rFonts w:ascii="CG Times" w:eastAsia="Times New Roman" w:hAnsi="CG Times"/>
                <w:sz w:val="16"/>
                <w:szCs w:val="16"/>
                <w:lang w:val="en-US"/>
              </w:rPr>
            </w:pPr>
            <w:r>
              <w:rPr>
                <w:rFonts w:ascii="CG Times" w:eastAsia="Times New Roman" w:hAnsi="CG Times"/>
                <w:sz w:val="16"/>
                <w:szCs w:val="16"/>
                <w:lang w:val="en-US"/>
              </w:rPr>
              <w:t>25</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Zaim</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Iliaz</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Kembora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9+65-9+70</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3208</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173/9</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Are</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2343.7</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488</w:t>
            </w:r>
          </w:p>
        </w:tc>
        <w:tc>
          <w:tcPr>
            <w:tcW w:w="314"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1143725.6</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946</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FFFFFF"/>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1143725.6</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Konfirmuar nga ZRPP</w:t>
            </w:r>
          </w:p>
        </w:tc>
      </w:tr>
      <w:tr w:rsidR="00A55028" w:rsidRPr="00A55028">
        <w:trPr>
          <w:trHeight w:val="255"/>
          <w:jc w:val="center"/>
        </w:trPr>
        <w:tc>
          <w:tcPr>
            <w:tcW w:w="139" w:type="pct"/>
            <w:tcBorders>
              <w:top w:val="nil"/>
              <w:left w:val="single" w:sz="4" w:space="0" w:color="auto"/>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49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5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2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b/>
                <w:bCs/>
                <w:sz w:val="16"/>
                <w:szCs w:val="16"/>
                <w:lang w:val="en-US"/>
              </w:rPr>
            </w:pPr>
            <w:r w:rsidRPr="00A55028">
              <w:rPr>
                <w:rFonts w:ascii="CG Times" w:eastAsia="Times New Roman" w:hAnsi="CG Times"/>
                <w:b/>
                <w:bCs/>
                <w:sz w:val="16"/>
                <w:szCs w:val="16"/>
                <w:lang w:val="en-US"/>
              </w:rPr>
              <w:t>SHUMA</w:t>
            </w:r>
          </w:p>
        </w:tc>
        <w:tc>
          <w:tcPr>
            <w:tcW w:w="35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86"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1"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0"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5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29257.5</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14"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14277660</w:t>
            </w:r>
          </w:p>
        </w:tc>
        <w:tc>
          <w:tcPr>
            <w:tcW w:w="179"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3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228"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center"/>
              <w:rPr>
                <w:rFonts w:ascii="CG Times" w:eastAsia="Times New Roman" w:hAnsi="CG Times"/>
                <w:sz w:val="16"/>
                <w:szCs w:val="16"/>
                <w:lang w:val="en-US"/>
              </w:rPr>
            </w:pPr>
            <w:r w:rsidRPr="00A55028">
              <w:rPr>
                <w:rFonts w:ascii="CG Times" w:eastAsia="Times New Roman" w:hAnsi="CG Times"/>
                <w:sz w:val="16"/>
                <w:szCs w:val="16"/>
                <w:lang w:val="en-US"/>
              </w:rPr>
              <w:t> </w:t>
            </w:r>
          </w:p>
        </w:tc>
        <w:tc>
          <w:tcPr>
            <w:tcW w:w="342"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jc w:val="right"/>
              <w:rPr>
                <w:rFonts w:ascii="CG Times" w:eastAsia="Times New Roman" w:hAnsi="CG Times"/>
                <w:b/>
                <w:bCs/>
                <w:sz w:val="16"/>
                <w:szCs w:val="16"/>
                <w:lang w:val="en-US"/>
              </w:rPr>
            </w:pPr>
            <w:r w:rsidRPr="00A55028">
              <w:rPr>
                <w:rFonts w:ascii="CG Times" w:eastAsia="Times New Roman" w:hAnsi="CG Times"/>
                <w:b/>
                <w:bCs/>
                <w:sz w:val="16"/>
                <w:szCs w:val="16"/>
                <w:lang w:val="en-US"/>
              </w:rPr>
              <w:t>13621836.8</w:t>
            </w:r>
          </w:p>
        </w:tc>
        <w:tc>
          <w:tcPr>
            <w:tcW w:w="587" w:type="pct"/>
            <w:tcBorders>
              <w:top w:val="nil"/>
              <w:left w:val="nil"/>
              <w:bottom w:val="single" w:sz="4" w:space="0" w:color="auto"/>
              <w:right w:val="single" w:sz="4" w:space="0" w:color="auto"/>
            </w:tcBorders>
            <w:shd w:val="clear" w:color="auto" w:fill="auto"/>
            <w:noWrap/>
            <w:vAlign w:val="bottom"/>
          </w:tcPr>
          <w:p w:rsidR="00A55028" w:rsidRPr="00A55028" w:rsidRDefault="00A55028" w:rsidP="00B40F96">
            <w:pPr>
              <w:widowControl w:val="0"/>
              <w:rPr>
                <w:rFonts w:ascii="CG Times" w:eastAsia="Times New Roman" w:hAnsi="CG Times"/>
                <w:sz w:val="16"/>
                <w:szCs w:val="16"/>
                <w:lang w:val="en-US"/>
              </w:rPr>
            </w:pPr>
            <w:r w:rsidRPr="00A55028">
              <w:rPr>
                <w:rFonts w:ascii="CG Times" w:eastAsia="Times New Roman" w:hAnsi="CG Times"/>
                <w:sz w:val="16"/>
                <w:szCs w:val="16"/>
                <w:lang w:val="en-US"/>
              </w:rPr>
              <w:t> </w:t>
            </w:r>
          </w:p>
        </w:tc>
      </w:tr>
    </w:tbl>
    <w:p w:rsidR="000F0AAE" w:rsidRDefault="000F0AAE"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pPr>
    </w:p>
    <w:p w:rsidR="000E4DBA" w:rsidRDefault="000E4DBA" w:rsidP="00B40F96">
      <w:pPr>
        <w:pStyle w:val="Paragrafi"/>
        <w:ind w:firstLine="0"/>
      </w:pPr>
    </w:p>
    <w:tbl>
      <w:tblPr>
        <w:tblW w:w="13790" w:type="dxa"/>
        <w:jc w:val="center"/>
        <w:tblLook w:val="0000" w:firstRow="0" w:lastRow="0" w:firstColumn="0" w:lastColumn="0" w:noHBand="0" w:noVBand="0"/>
      </w:tblPr>
      <w:tblGrid>
        <w:gridCol w:w="403"/>
        <w:gridCol w:w="1514"/>
        <w:gridCol w:w="1247"/>
        <w:gridCol w:w="919"/>
        <w:gridCol w:w="954"/>
        <w:gridCol w:w="816"/>
        <w:gridCol w:w="581"/>
        <w:gridCol w:w="640"/>
        <w:gridCol w:w="600"/>
        <w:gridCol w:w="688"/>
        <w:gridCol w:w="820"/>
        <w:gridCol w:w="560"/>
        <w:gridCol w:w="688"/>
        <w:gridCol w:w="680"/>
        <w:gridCol w:w="920"/>
        <w:gridCol w:w="1760"/>
      </w:tblGrid>
      <w:tr w:rsidR="00B25005" w:rsidRPr="00B25005">
        <w:trPr>
          <w:trHeight w:val="315"/>
          <w:jc w:val="center"/>
        </w:trPr>
        <w:tc>
          <w:tcPr>
            <w:tcW w:w="5037" w:type="dxa"/>
            <w:gridSpan w:val="5"/>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REPUBLIKA E SHQIPERISE</w:t>
            </w:r>
          </w:p>
        </w:tc>
        <w:tc>
          <w:tcPr>
            <w:tcW w:w="816"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B25005" w:rsidRPr="00B25005">
        <w:trPr>
          <w:trHeight w:val="255"/>
          <w:jc w:val="center"/>
        </w:trPr>
        <w:tc>
          <w:tcPr>
            <w:tcW w:w="5853" w:type="dxa"/>
            <w:gridSpan w:val="6"/>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DREJTORIA E PERGJITHSHME E RRUGEVE</w:t>
            </w: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C66DF2" w:rsidRPr="00B25005">
        <w:trPr>
          <w:trHeight w:val="255"/>
          <w:jc w:val="center"/>
        </w:trPr>
        <w:tc>
          <w:tcPr>
            <w:tcW w:w="4083" w:type="dxa"/>
            <w:gridSpan w:val="4"/>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DREJTORIA JURIDIKE</w:t>
            </w:r>
          </w:p>
        </w:tc>
        <w:tc>
          <w:tcPr>
            <w:tcW w:w="95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16"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C66DF2" w:rsidRPr="00B25005">
        <w:trPr>
          <w:trHeight w:val="255"/>
          <w:jc w:val="center"/>
        </w:trPr>
        <w:tc>
          <w:tcPr>
            <w:tcW w:w="4083" w:type="dxa"/>
            <w:gridSpan w:val="4"/>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SEKTORI I SHPRONESIMEVE</w:t>
            </w:r>
          </w:p>
        </w:tc>
        <w:tc>
          <w:tcPr>
            <w:tcW w:w="95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16"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B25005" w:rsidRPr="00B25005">
        <w:trPr>
          <w:trHeight w:val="255"/>
          <w:jc w:val="center"/>
        </w:trPr>
        <w:tc>
          <w:tcPr>
            <w:tcW w:w="403"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51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247"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19"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5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16"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B25005" w:rsidRPr="00B25005">
        <w:trPr>
          <w:trHeight w:val="255"/>
          <w:jc w:val="center"/>
        </w:trPr>
        <w:tc>
          <w:tcPr>
            <w:tcW w:w="403"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0707" w:type="dxa"/>
            <w:gridSpan w:val="13"/>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xml:space="preserve">LISTA EMERORE  E PRONAREVE QE SHPRONESOHEN  RAMPA NE VAJKAN (LUSHNJE-FIER) </w:t>
            </w: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B25005" w:rsidRPr="00B25005">
        <w:trPr>
          <w:trHeight w:val="255"/>
          <w:jc w:val="center"/>
        </w:trPr>
        <w:tc>
          <w:tcPr>
            <w:tcW w:w="403"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51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247"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19"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5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16"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B25005" w:rsidRPr="00B25005">
        <w:trPr>
          <w:trHeight w:val="225"/>
          <w:jc w:val="center"/>
        </w:trPr>
        <w:tc>
          <w:tcPr>
            <w:tcW w:w="403"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51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247"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19"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54"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16"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81"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4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0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8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5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8"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68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92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p>
        </w:tc>
        <w:tc>
          <w:tcPr>
            <w:tcW w:w="1760" w:type="dxa"/>
            <w:tcBorders>
              <w:top w:val="nil"/>
              <w:left w:val="nil"/>
              <w:bottom w:val="nil"/>
              <w:right w:val="nil"/>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p>
        </w:tc>
      </w:tr>
      <w:tr w:rsidR="00C66DF2" w:rsidRPr="00B25005">
        <w:trPr>
          <w:trHeight w:val="435"/>
          <w:jc w:val="center"/>
        </w:trPr>
        <w:tc>
          <w:tcPr>
            <w:tcW w:w="403" w:type="dxa"/>
            <w:tcBorders>
              <w:top w:val="single" w:sz="4" w:space="0" w:color="auto"/>
              <w:left w:val="single" w:sz="4" w:space="0" w:color="auto"/>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Nr</w:t>
            </w:r>
          </w:p>
        </w:tc>
        <w:tc>
          <w:tcPr>
            <w:tcW w:w="1514"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Emri</w:t>
            </w:r>
          </w:p>
        </w:tc>
        <w:tc>
          <w:tcPr>
            <w:tcW w:w="1247"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Atesia</w:t>
            </w:r>
          </w:p>
        </w:tc>
        <w:tc>
          <w:tcPr>
            <w:tcW w:w="919"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Mbiemri</w:t>
            </w:r>
          </w:p>
        </w:tc>
        <w:tc>
          <w:tcPr>
            <w:tcW w:w="954"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Progresiva</w:t>
            </w:r>
          </w:p>
        </w:tc>
        <w:tc>
          <w:tcPr>
            <w:tcW w:w="816"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Zona</w:t>
            </w:r>
          </w:p>
        </w:tc>
        <w:tc>
          <w:tcPr>
            <w:tcW w:w="581"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Nr.</w:t>
            </w:r>
          </w:p>
        </w:tc>
        <w:tc>
          <w:tcPr>
            <w:tcW w:w="640"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xml:space="preserve">Lloji i </w:t>
            </w:r>
          </w:p>
        </w:tc>
        <w:tc>
          <w:tcPr>
            <w:tcW w:w="2108" w:type="dxa"/>
            <w:gridSpan w:val="3"/>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xml:space="preserve">ARE </w:t>
            </w:r>
          </w:p>
        </w:tc>
        <w:tc>
          <w:tcPr>
            <w:tcW w:w="1928" w:type="dxa"/>
            <w:gridSpan w:val="3"/>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TRUALL</w:t>
            </w:r>
          </w:p>
        </w:tc>
        <w:tc>
          <w:tcPr>
            <w:tcW w:w="920"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Vlera</w:t>
            </w:r>
          </w:p>
        </w:tc>
        <w:tc>
          <w:tcPr>
            <w:tcW w:w="1760" w:type="dxa"/>
            <w:tcBorders>
              <w:top w:val="single" w:sz="4" w:space="0" w:color="auto"/>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Shenime</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514"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247"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19"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54"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816"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Kadastr.</w:t>
            </w:r>
          </w:p>
        </w:tc>
        <w:tc>
          <w:tcPr>
            <w:tcW w:w="581"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Pas.</w:t>
            </w:r>
          </w:p>
        </w:tc>
        <w:tc>
          <w:tcPr>
            <w:tcW w:w="64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Pas.</w:t>
            </w:r>
          </w:p>
        </w:tc>
        <w:tc>
          <w:tcPr>
            <w:tcW w:w="60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SIP.</w:t>
            </w:r>
          </w:p>
        </w:tc>
        <w:tc>
          <w:tcPr>
            <w:tcW w:w="688"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Cmimi</w:t>
            </w:r>
          </w:p>
        </w:tc>
        <w:tc>
          <w:tcPr>
            <w:tcW w:w="82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Vlera</w:t>
            </w:r>
          </w:p>
        </w:tc>
        <w:tc>
          <w:tcPr>
            <w:tcW w:w="56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SIP.</w:t>
            </w:r>
          </w:p>
        </w:tc>
        <w:tc>
          <w:tcPr>
            <w:tcW w:w="688"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Cmimi</w:t>
            </w:r>
          </w:p>
        </w:tc>
        <w:tc>
          <w:tcPr>
            <w:tcW w:w="68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Vlera</w:t>
            </w:r>
          </w:p>
        </w:tc>
        <w:tc>
          <w:tcPr>
            <w:tcW w:w="92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(Leke)</w:t>
            </w:r>
          </w:p>
        </w:tc>
        <w:tc>
          <w:tcPr>
            <w:tcW w:w="176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514"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247"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19"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54"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816"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581"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4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0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m2</w:t>
            </w:r>
          </w:p>
        </w:tc>
        <w:tc>
          <w:tcPr>
            <w:tcW w:w="688"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lek/m2</w:t>
            </w:r>
          </w:p>
        </w:tc>
        <w:tc>
          <w:tcPr>
            <w:tcW w:w="82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(Leke)</w:t>
            </w:r>
          </w:p>
        </w:tc>
        <w:tc>
          <w:tcPr>
            <w:tcW w:w="56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m2</w:t>
            </w:r>
          </w:p>
        </w:tc>
        <w:tc>
          <w:tcPr>
            <w:tcW w:w="688"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lek/m2</w:t>
            </w:r>
          </w:p>
        </w:tc>
        <w:tc>
          <w:tcPr>
            <w:tcW w:w="68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(Leke)</w:t>
            </w:r>
          </w:p>
        </w:tc>
        <w:tc>
          <w:tcPr>
            <w:tcW w:w="92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76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514"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247"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Fshati Vajkan</w:t>
            </w:r>
          </w:p>
        </w:tc>
        <w:tc>
          <w:tcPr>
            <w:tcW w:w="919"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54"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816"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581"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4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0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88"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82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56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88"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68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jc w:val="center"/>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2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1760" w:type="dxa"/>
            <w:tcBorders>
              <w:top w:val="nil"/>
              <w:left w:val="nil"/>
              <w:bottom w:val="single" w:sz="4" w:space="0" w:color="auto"/>
              <w:right w:val="single" w:sz="4" w:space="0" w:color="auto"/>
            </w:tcBorders>
            <w:shd w:val="clear" w:color="auto" w:fill="auto"/>
            <w:noWrap/>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xml:space="preserve">     Krahu i majte</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Kristaq</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Spiro</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Gjata</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3+61-3+65</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71/1</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153</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51714</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51714</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Flamur</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Misir</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Buzi</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3+65-3+72</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71/2</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43</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14534</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14534</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Themi</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Leko</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Prifti</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6+67-6+68</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71/3</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37</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12506</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12506</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4</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Pandi</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Kilo</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Kondakçiu</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3+68-3+71</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71/4</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60</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20280</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20280</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5</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Jani</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Zarik</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Karroqa</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3+71-3+72</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71/5</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74</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25012</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25012</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6</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Sofie</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Kristo</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Tashi</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3+72-3+79</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71/25</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1323</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447174</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447174</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xml:space="preserve">   Krahu i djathte</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 </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Agim</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Ramadan</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Buzi</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3+61-3+65</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70/1</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88</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29744</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29744</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8</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Ndin</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Todi</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Karroqa</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3+65-3+72</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70/2</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530</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179140</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179140</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9</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Refat</w:t>
            </w:r>
          </w:p>
        </w:tc>
        <w:tc>
          <w:tcPr>
            <w:tcW w:w="1247" w:type="dxa"/>
            <w:tcBorders>
              <w:top w:val="nil"/>
              <w:left w:val="nil"/>
              <w:bottom w:val="single" w:sz="4" w:space="0" w:color="auto"/>
              <w:right w:val="single" w:sz="4" w:space="0" w:color="auto"/>
            </w:tcBorders>
            <w:shd w:val="clear" w:color="auto" w:fill="FFFFFF"/>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Ismail</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Kumanaku</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3+72-3+79</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70/3</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721</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243698</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243698</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10</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Mikail</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Gjergji</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Tashi</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3+79-3+79</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3695</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70/4</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Are</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21</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338</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7098</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7098</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Konfirmin ZRPP</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r>
      <w:tr w:rsidR="00B25005" w:rsidRPr="00B25005">
        <w:trPr>
          <w:trHeight w:val="255"/>
          <w:jc w:val="center"/>
        </w:trPr>
        <w:tc>
          <w:tcPr>
            <w:tcW w:w="403" w:type="dxa"/>
            <w:tcBorders>
              <w:top w:val="nil"/>
              <w:left w:val="single" w:sz="4" w:space="0" w:color="auto"/>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51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1247"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SHUMA</w:t>
            </w:r>
          </w:p>
        </w:tc>
        <w:tc>
          <w:tcPr>
            <w:tcW w:w="919"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954"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16"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581"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4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0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3050</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8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1030900</w:t>
            </w:r>
          </w:p>
        </w:tc>
        <w:tc>
          <w:tcPr>
            <w:tcW w:w="5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0</w:t>
            </w:r>
          </w:p>
        </w:tc>
        <w:tc>
          <w:tcPr>
            <w:tcW w:w="688"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c>
          <w:tcPr>
            <w:tcW w:w="68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center"/>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0</w:t>
            </w:r>
          </w:p>
        </w:tc>
        <w:tc>
          <w:tcPr>
            <w:tcW w:w="92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jc w:val="right"/>
              <w:rPr>
                <w:rFonts w:ascii="Times New Roman" w:eastAsia="Times New Roman" w:hAnsi="Times New Roman"/>
                <w:b/>
                <w:bCs/>
                <w:sz w:val="16"/>
                <w:szCs w:val="16"/>
                <w:lang w:val="en-US"/>
              </w:rPr>
            </w:pPr>
            <w:r w:rsidRPr="00B25005">
              <w:rPr>
                <w:rFonts w:ascii="Times New Roman" w:eastAsia="Times New Roman" w:hAnsi="Times New Roman"/>
                <w:b/>
                <w:bCs/>
                <w:sz w:val="16"/>
                <w:szCs w:val="16"/>
                <w:lang w:val="en-US"/>
              </w:rPr>
              <w:t>1030900</w:t>
            </w:r>
          </w:p>
        </w:tc>
        <w:tc>
          <w:tcPr>
            <w:tcW w:w="1760" w:type="dxa"/>
            <w:tcBorders>
              <w:top w:val="nil"/>
              <w:left w:val="nil"/>
              <w:bottom w:val="single" w:sz="4" w:space="0" w:color="auto"/>
              <w:right w:val="single" w:sz="4" w:space="0" w:color="auto"/>
            </w:tcBorders>
            <w:shd w:val="clear" w:color="auto" w:fill="auto"/>
            <w:noWrap/>
            <w:vAlign w:val="bottom"/>
          </w:tcPr>
          <w:p w:rsidR="00B25005" w:rsidRPr="00B25005" w:rsidRDefault="00B25005" w:rsidP="00B40F96">
            <w:pPr>
              <w:widowControl w:val="0"/>
              <w:rPr>
                <w:rFonts w:ascii="Times New Roman" w:eastAsia="Times New Roman" w:hAnsi="Times New Roman"/>
                <w:sz w:val="16"/>
                <w:szCs w:val="16"/>
                <w:lang w:val="en-US"/>
              </w:rPr>
            </w:pPr>
            <w:r w:rsidRPr="00B25005">
              <w:rPr>
                <w:rFonts w:ascii="Times New Roman" w:eastAsia="Times New Roman" w:hAnsi="Times New Roman"/>
                <w:sz w:val="16"/>
                <w:szCs w:val="16"/>
                <w:lang w:val="en-US"/>
              </w:rPr>
              <w:t> </w:t>
            </w:r>
          </w:p>
        </w:tc>
      </w:tr>
    </w:tbl>
    <w:p w:rsidR="000E4DBA" w:rsidRDefault="000E4DBA" w:rsidP="00B40F96">
      <w:pPr>
        <w:pStyle w:val="Paragrafi"/>
      </w:pPr>
    </w:p>
    <w:p w:rsidR="000E4DBA" w:rsidRDefault="000E4DBA" w:rsidP="00B40F96">
      <w:pPr>
        <w:pStyle w:val="Paragrafi"/>
      </w:pPr>
    </w:p>
    <w:p w:rsidR="00610B8F" w:rsidRDefault="00610B8F" w:rsidP="00B40F96">
      <w:pPr>
        <w:pStyle w:val="Paragrafi"/>
      </w:pPr>
    </w:p>
    <w:p w:rsidR="00A06618" w:rsidRDefault="00A06618" w:rsidP="00B40F96">
      <w:pPr>
        <w:pStyle w:val="Paragrafi"/>
      </w:pPr>
    </w:p>
    <w:p w:rsidR="00A06618" w:rsidRDefault="00A06618" w:rsidP="00B40F96">
      <w:pPr>
        <w:pStyle w:val="Paragrafi"/>
      </w:pPr>
    </w:p>
    <w:p w:rsidR="006606E4" w:rsidRDefault="006606E4" w:rsidP="006606E4">
      <w:pPr>
        <w:pStyle w:val="Paragrafi"/>
      </w:pPr>
      <w:r>
        <w:t>REPUBLIKA E SHQIPËR</w:t>
      </w:r>
      <w:r w:rsidR="00510096">
        <w:t>ISË</w:t>
      </w:r>
    </w:p>
    <w:p w:rsidR="006606E4" w:rsidRDefault="006606E4" w:rsidP="006606E4">
      <w:pPr>
        <w:pStyle w:val="Paragrafi"/>
      </w:pPr>
      <w:r>
        <w:t>DREJTORIA E PËRGJITHSHME E RRUGËVE</w:t>
      </w:r>
    </w:p>
    <w:p w:rsidR="006606E4" w:rsidRDefault="006606E4" w:rsidP="006606E4">
      <w:pPr>
        <w:pStyle w:val="Paragrafi"/>
      </w:pPr>
      <w:r>
        <w:t>DREJTORIA JURIDIKE</w:t>
      </w:r>
    </w:p>
    <w:p w:rsidR="006606E4" w:rsidRDefault="006606E4" w:rsidP="006606E4">
      <w:pPr>
        <w:pStyle w:val="Paragrafi"/>
      </w:pPr>
      <w:r>
        <w:t>SEKTORI I SHPRONËSIMEVE</w:t>
      </w:r>
    </w:p>
    <w:p w:rsidR="006606E4" w:rsidRDefault="006606E4" w:rsidP="006606E4">
      <w:pPr>
        <w:pStyle w:val="Paragrafi"/>
      </w:pPr>
    </w:p>
    <w:p w:rsidR="006606E4" w:rsidRDefault="00630F00" w:rsidP="00AC11E8">
      <w:pPr>
        <w:pStyle w:val="Paragrafi"/>
        <w:jc w:val="center"/>
      </w:pPr>
      <w:r>
        <w:t>LISTA EMËRORE QË SHPRONËSOHEN (m</w:t>
      </w:r>
      <w:r w:rsidR="006606E4">
        <w:t>bikalimet Lush</w:t>
      </w:r>
      <w:r>
        <w:t>një</w:t>
      </w:r>
      <w:r w:rsidR="006606E4">
        <w:t>-Fier</w:t>
      </w:r>
      <w:r w:rsidR="001F2754">
        <w:t>,</w:t>
      </w:r>
      <w:r w:rsidR="006606E4">
        <w:t xml:space="preserve"> pika 0)</w:t>
      </w:r>
    </w:p>
    <w:p w:rsidR="00BD1144" w:rsidRDefault="00BD1144" w:rsidP="006606E4">
      <w:pPr>
        <w:pStyle w:val="Paragrafi"/>
      </w:pPr>
    </w:p>
    <w:tbl>
      <w:tblPr>
        <w:tblW w:w="14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928"/>
        <w:gridCol w:w="936"/>
        <w:gridCol w:w="986"/>
        <w:gridCol w:w="950"/>
        <w:gridCol w:w="980"/>
        <w:gridCol w:w="999"/>
        <w:gridCol w:w="999"/>
        <w:gridCol w:w="929"/>
        <w:gridCol w:w="931"/>
        <w:gridCol w:w="920"/>
        <w:gridCol w:w="916"/>
        <w:gridCol w:w="908"/>
        <w:gridCol w:w="913"/>
        <w:gridCol w:w="1350"/>
      </w:tblGrid>
      <w:tr w:rsidR="006606E4" w:rsidRPr="00FC59A1" w:rsidTr="00FC59A1">
        <w:tc>
          <w:tcPr>
            <w:tcW w:w="614" w:type="dxa"/>
            <w:shd w:val="clear" w:color="auto" w:fill="auto"/>
          </w:tcPr>
          <w:p w:rsidR="006606E4" w:rsidRPr="00FC59A1" w:rsidRDefault="006606E4" w:rsidP="00FC59A1">
            <w:pPr>
              <w:pStyle w:val="Paragrafi"/>
              <w:ind w:firstLine="0"/>
              <w:jc w:val="center"/>
              <w:rPr>
                <w:b/>
                <w:sz w:val="20"/>
              </w:rPr>
            </w:pPr>
            <w:r w:rsidRPr="00FC59A1">
              <w:rPr>
                <w:b/>
                <w:sz w:val="20"/>
              </w:rPr>
              <w:t>Nr.</w:t>
            </w:r>
          </w:p>
        </w:tc>
        <w:tc>
          <w:tcPr>
            <w:tcW w:w="918" w:type="dxa"/>
            <w:shd w:val="clear" w:color="auto" w:fill="auto"/>
          </w:tcPr>
          <w:p w:rsidR="006606E4" w:rsidRPr="00FC59A1" w:rsidRDefault="006606E4" w:rsidP="00FC59A1">
            <w:pPr>
              <w:pStyle w:val="Paragrafi"/>
              <w:ind w:firstLine="0"/>
              <w:jc w:val="center"/>
              <w:rPr>
                <w:b/>
                <w:sz w:val="20"/>
              </w:rPr>
            </w:pPr>
            <w:r w:rsidRPr="00FC59A1">
              <w:rPr>
                <w:b/>
                <w:sz w:val="20"/>
              </w:rPr>
              <w:t>Emri</w:t>
            </w:r>
          </w:p>
        </w:tc>
        <w:tc>
          <w:tcPr>
            <w:tcW w:w="937" w:type="dxa"/>
            <w:shd w:val="clear" w:color="auto" w:fill="auto"/>
          </w:tcPr>
          <w:p w:rsidR="006606E4" w:rsidRPr="00FC59A1" w:rsidRDefault="006606E4" w:rsidP="00FC59A1">
            <w:pPr>
              <w:pStyle w:val="Paragrafi"/>
              <w:ind w:firstLine="0"/>
              <w:jc w:val="center"/>
              <w:rPr>
                <w:b/>
                <w:sz w:val="20"/>
              </w:rPr>
            </w:pPr>
            <w:r w:rsidRPr="00FC59A1">
              <w:rPr>
                <w:b/>
                <w:sz w:val="20"/>
              </w:rPr>
              <w:t>Atësia</w:t>
            </w:r>
          </w:p>
        </w:tc>
        <w:tc>
          <w:tcPr>
            <w:tcW w:w="986" w:type="dxa"/>
            <w:shd w:val="clear" w:color="auto" w:fill="auto"/>
          </w:tcPr>
          <w:p w:rsidR="006606E4" w:rsidRPr="00FC59A1" w:rsidRDefault="006606E4" w:rsidP="00FC59A1">
            <w:pPr>
              <w:pStyle w:val="Paragrafi"/>
              <w:ind w:firstLine="0"/>
              <w:jc w:val="center"/>
              <w:rPr>
                <w:b/>
                <w:sz w:val="20"/>
              </w:rPr>
            </w:pPr>
            <w:r w:rsidRPr="00FC59A1">
              <w:rPr>
                <w:b/>
                <w:sz w:val="20"/>
              </w:rPr>
              <w:t>Mbiemri</w:t>
            </w:r>
          </w:p>
        </w:tc>
        <w:tc>
          <w:tcPr>
            <w:tcW w:w="950" w:type="dxa"/>
            <w:shd w:val="clear" w:color="auto" w:fill="auto"/>
          </w:tcPr>
          <w:p w:rsidR="006606E4" w:rsidRPr="00FC59A1" w:rsidRDefault="006606E4" w:rsidP="00FC59A1">
            <w:pPr>
              <w:pStyle w:val="Paragrafi"/>
              <w:ind w:firstLine="0"/>
              <w:jc w:val="center"/>
              <w:rPr>
                <w:b/>
                <w:sz w:val="20"/>
              </w:rPr>
            </w:pPr>
            <w:r w:rsidRPr="00FC59A1">
              <w:rPr>
                <w:b/>
                <w:sz w:val="20"/>
              </w:rPr>
              <w:t>Progresi</w:t>
            </w:r>
          </w:p>
        </w:tc>
        <w:tc>
          <w:tcPr>
            <w:tcW w:w="980" w:type="dxa"/>
            <w:vMerge w:val="restart"/>
            <w:shd w:val="clear" w:color="auto" w:fill="auto"/>
          </w:tcPr>
          <w:p w:rsidR="006606E4" w:rsidRPr="00FC59A1" w:rsidRDefault="006606E4" w:rsidP="00FC59A1">
            <w:pPr>
              <w:pStyle w:val="Paragrafi"/>
              <w:ind w:firstLine="0"/>
              <w:jc w:val="center"/>
              <w:rPr>
                <w:b/>
                <w:sz w:val="20"/>
              </w:rPr>
            </w:pPr>
            <w:r w:rsidRPr="00FC59A1">
              <w:rPr>
                <w:b/>
                <w:sz w:val="20"/>
              </w:rPr>
              <w:t>Zona</w:t>
            </w:r>
          </w:p>
          <w:p w:rsidR="006606E4" w:rsidRPr="00FC59A1" w:rsidRDefault="006606E4" w:rsidP="00FC59A1">
            <w:pPr>
              <w:pStyle w:val="Paragrafi"/>
              <w:ind w:firstLine="0"/>
              <w:jc w:val="center"/>
              <w:rPr>
                <w:b/>
                <w:sz w:val="20"/>
              </w:rPr>
            </w:pPr>
            <w:r w:rsidRPr="00FC59A1">
              <w:rPr>
                <w:b/>
                <w:sz w:val="20"/>
              </w:rPr>
              <w:t>Kadastr.</w:t>
            </w:r>
          </w:p>
        </w:tc>
        <w:tc>
          <w:tcPr>
            <w:tcW w:w="999" w:type="dxa"/>
            <w:vMerge w:val="restart"/>
            <w:shd w:val="clear" w:color="auto" w:fill="auto"/>
          </w:tcPr>
          <w:p w:rsidR="006606E4" w:rsidRPr="00FC59A1" w:rsidRDefault="006606E4" w:rsidP="00FC59A1">
            <w:pPr>
              <w:pStyle w:val="Paragrafi"/>
              <w:ind w:firstLine="0"/>
              <w:jc w:val="center"/>
              <w:rPr>
                <w:b/>
                <w:sz w:val="20"/>
              </w:rPr>
            </w:pPr>
            <w:r w:rsidRPr="00FC59A1">
              <w:rPr>
                <w:b/>
                <w:sz w:val="20"/>
              </w:rPr>
              <w:t>Nr. i</w:t>
            </w:r>
          </w:p>
          <w:p w:rsidR="006606E4" w:rsidRPr="00FC59A1" w:rsidRDefault="006606E4" w:rsidP="00FC59A1">
            <w:pPr>
              <w:pStyle w:val="Paragrafi"/>
              <w:ind w:firstLine="0"/>
              <w:jc w:val="center"/>
              <w:rPr>
                <w:b/>
                <w:sz w:val="20"/>
              </w:rPr>
            </w:pPr>
            <w:r w:rsidRPr="00FC59A1">
              <w:rPr>
                <w:b/>
                <w:sz w:val="20"/>
              </w:rPr>
              <w:t>pasurisë</w:t>
            </w:r>
          </w:p>
        </w:tc>
        <w:tc>
          <w:tcPr>
            <w:tcW w:w="999" w:type="dxa"/>
            <w:vMerge w:val="restart"/>
            <w:shd w:val="clear" w:color="auto" w:fill="auto"/>
          </w:tcPr>
          <w:p w:rsidR="006606E4" w:rsidRPr="00FC59A1" w:rsidRDefault="006606E4" w:rsidP="00FC59A1">
            <w:pPr>
              <w:pStyle w:val="Paragrafi"/>
              <w:ind w:firstLine="0"/>
              <w:jc w:val="center"/>
              <w:rPr>
                <w:b/>
                <w:sz w:val="20"/>
              </w:rPr>
            </w:pPr>
            <w:r w:rsidRPr="00FC59A1">
              <w:rPr>
                <w:b/>
                <w:sz w:val="20"/>
              </w:rPr>
              <w:t>Lloji i</w:t>
            </w:r>
          </w:p>
          <w:p w:rsidR="006606E4" w:rsidRPr="00FC59A1" w:rsidRDefault="006606E4" w:rsidP="00FC59A1">
            <w:pPr>
              <w:pStyle w:val="Paragrafi"/>
              <w:ind w:firstLine="0"/>
              <w:jc w:val="center"/>
              <w:rPr>
                <w:b/>
                <w:sz w:val="20"/>
              </w:rPr>
            </w:pPr>
            <w:r w:rsidRPr="00FC59A1">
              <w:rPr>
                <w:b/>
                <w:sz w:val="20"/>
              </w:rPr>
              <w:t>pasurisë</w:t>
            </w:r>
          </w:p>
        </w:tc>
        <w:tc>
          <w:tcPr>
            <w:tcW w:w="2783" w:type="dxa"/>
            <w:gridSpan w:val="3"/>
            <w:shd w:val="clear" w:color="auto" w:fill="auto"/>
          </w:tcPr>
          <w:p w:rsidR="006606E4" w:rsidRPr="00FC59A1" w:rsidRDefault="006606E4" w:rsidP="00FC59A1">
            <w:pPr>
              <w:pStyle w:val="Paragrafi"/>
              <w:ind w:firstLine="0"/>
              <w:jc w:val="center"/>
              <w:rPr>
                <w:b/>
                <w:sz w:val="20"/>
              </w:rPr>
            </w:pPr>
            <w:r w:rsidRPr="00FC59A1">
              <w:rPr>
                <w:b/>
                <w:sz w:val="20"/>
              </w:rPr>
              <w:t>Arë</w:t>
            </w:r>
          </w:p>
        </w:tc>
        <w:tc>
          <w:tcPr>
            <w:tcW w:w="1826" w:type="dxa"/>
            <w:gridSpan w:val="2"/>
            <w:shd w:val="clear" w:color="auto" w:fill="auto"/>
          </w:tcPr>
          <w:p w:rsidR="006606E4" w:rsidRPr="00FC59A1" w:rsidRDefault="006606E4" w:rsidP="00FC59A1">
            <w:pPr>
              <w:pStyle w:val="Paragrafi"/>
              <w:ind w:firstLine="0"/>
              <w:jc w:val="center"/>
              <w:rPr>
                <w:b/>
                <w:sz w:val="20"/>
              </w:rPr>
            </w:pPr>
            <w:r w:rsidRPr="00FC59A1">
              <w:rPr>
                <w:b/>
                <w:sz w:val="20"/>
              </w:rPr>
              <w:t>Truall</w:t>
            </w:r>
          </w:p>
        </w:tc>
        <w:tc>
          <w:tcPr>
            <w:tcW w:w="914" w:type="dxa"/>
            <w:shd w:val="clear" w:color="auto" w:fill="auto"/>
          </w:tcPr>
          <w:p w:rsidR="006606E4" w:rsidRPr="00FC59A1" w:rsidRDefault="006606E4" w:rsidP="00FC59A1">
            <w:pPr>
              <w:pStyle w:val="Paragrafi"/>
              <w:ind w:firstLine="0"/>
              <w:jc w:val="center"/>
              <w:rPr>
                <w:b/>
                <w:sz w:val="20"/>
              </w:rPr>
            </w:pPr>
            <w:r w:rsidRPr="00FC59A1">
              <w:rPr>
                <w:b/>
                <w:sz w:val="20"/>
              </w:rPr>
              <w:t>Vlera</w:t>
            </w:r>
          </w:p>
        </w:tc>
        <w:tc>
          <w:tcPr>
            <w:tcW w:w="1352" w:type="dxa"/>
            <w:shd w:val="clear" w:color="auto" w:fill="auto"/>
          </w:tcPr>
          <w:p w:rsidR="006606E4" w:rsidRPr="00FC59A1" w:rsidRDefault="006606E4" w:rsidP="00FC59A1">
            <w:pPr>
              <w:pStyle w:val="Paragrafi"/>
              <w:ind w:firstLine="0"/>
              <w:jc w:val="center"/>
              <w:rPr>
                <w:b/>
                <w:sz w:val="20"/>
              </w:rPr>
            </w:pPr>
            <w:r w:rsidRPr="00FC59A1">
              <w:rPr>
                <w:b/>
                <w:sz w:val="20"/>
              </w:rPr>
              <w:t>Shënime</w:t>
            </w:r>
          </w:p>
        </w:tc>
      </w:tr>
      <w:tr w:rsidR="006606E4" w:rsidRPr="00FC59A1" w:rsidTr="00FC59A1">
        <w:tc>
          <w:tcPr>
            <w:tcW w:w="614" w:type="dxa"/>
            <w:shd w:val="clear" w:color="auto" w:fill="auto"/>
          </w:tcPr>
          <w:p w:rsidR="006606E4" w:rsidRPr="00FC59A1" w:rsidRDefault="006606E4" w:rsidP="00FC59A1">
            <w:pPr>
              <w:pStyle w:val="Paragrafi"/>
              <w:ind w:firstLine="0"/>
              <w:jc w:val="center"/>
              <w:rPr>
                <w:b/>
                <w:sz w:val="20"/>
              </w:rPr>
            </w:pPr>
          </w:p>
        </w:tc>
        <w:tc>
          <w:tcPr>
            <w:tcW w:w="918" w:type="dxa"/>
            <w:shd w:val="clear" w:color="auto" w:fill="auto"/>
          </w:tcPr>
          <w:p w:rsidR="006606E4" w:rsidRPr="00FC59A1" w:rsidRDefault="006606E4" w:rsidP="00FC59A1">
            <w:pPr>
              <w:pStyle w:val="Paragrafi"/>
              <w:ind w:firstLine="0"/>
              <w:jc w:val="center"/>
              <w:rPr>
                <w:b/>
                <w:sz w:val="20"/>
              </w:rPr>
            </w:pPr>
          </w:p>
        </w:tc>
        <w:tc>
          <w:tcPr>
            <w:tcW w:w="937" w:type="dxa"/>
            <w:shd w:val="clear" w:color="auto" w:fill="auto"/>
          </w:tcPr>
          <w:p w:rsidR="006606E4" w:rsidRPr="00FC59A1" w:rsidRDefault="006606E4" w:rsidP="00FC59A1">
            <w:pPr>
              <w:pStyle w:val="Paragrafi"/>
              <w:ind w:firstLine="0"/>
              <w:jc w:val="center"/>
              <w:rPr>
                <w:b/>
                <w:sz w:val="20"/>
              </w:rPr>
            </w:pPr>
          </w:p>
        </w:tc>
        <w:tc>
          <w:tcPr>
            <w:tcW w:w="986" w:type="dxa"/>
            <w:shd w:val="clear" w:color="auto" w:fill="auto"/>
          </w:tcPr>
          <w:p w:rsidR="006606E4" w:rsidRPr="00FC59A1" w:rsidRDefault="006606E4" w:rsidP="00FC59A1">
            <w:pPr>
              <w:pStyle w:val="Paragrafi"/>
              <w:ind w:firstLine="0"/>
              <w:jc w:val="center"/>
              <w:rPr>
                <w:b/>
                <w:sz w:val="20"/>
              </w:rPr>
            </w:pPr>
          </w:p>
        </w:tc>
        <w:tc>
          <w:tcPr>
            <w:tcW w:w="950" w:type="dxa"/>
            <w:shd w:val="clear" w:color="auto" w:fill="auto"/>
          </w:tcPr>
          <w:p w:rsidR="006606E4" w:rsidRPr="00FC59A1" w:rsidRDefault="006606E4" w:rsidP="00FC59A1">
            <w:pPr>
              <w:pStyle w:val="Paragrafi"/>
              <w:ind w:firstLine="0"/>
              <w:jc w:val="center"/>
              <w:rPr>
                <w:b/>
                <w:sz w:val="20"/>
              </w:rPr>
            </w:pPr>
          </w:p>
        </w:tc>
        <w:tc>
          <w:tcPr>
            <w:tcW w:w="980" w:type="dxa"/>
            <w:vMerge/>
            <w:shd w:val="clear" w:color="auto" w:fill="auto"/>
          </w:tcPr>
          <w:p w:rsidR="006606E4" w:rsidRPr="00FC59A1" w:rsidRDefault="006606E4" w:rsidP="00FC59A1">
            <w:pPr>
              <w:pStyle w:val="Paragrafi"/>
              <w:ind w:firstLine="0"/>
              <w:jc w:val="center"/>
              <w:rPr>
                <w:b/>
                <w:sz w:val="20"/>
              </w:rPr>
            </w:pPr>
          </w:p>
        </w:tc>
        <w:tc>
          <w:tcPr>
            <w:tcW w:w="999" w:type="dxa"/>
            <w:vMerge/>
            <w:shd w:val="clear" w:color="auto" w:fill="auto"/>
          </w:tcPr>
          <w:p w:rsidR="006606E4" w:rsidRPr="00FC59A1" w:rsidRDefault="006606E4" w:rsidP="00FC59A1">
            <w:pPr>
              <w:pStyle w:val="Paragrafi"/>
              <w:ind w:firstLine="0"/>
              <w:jc w:val="center"/>
              <w:rPr>
                <w:b/>
                <w:sz w:val="20"/>
              </w:rPr>
            </w:pPr>
          </w:p>
        </w:tc>
        <w:tc>
          <w:tcPr>
            <w:tcW w:w="999" w:type="dxa"/>
            <w:vMerge/>
            <w:shd w:val="clear" w:color="auto" w:fill="auto"/>
          </w:tcPr>
          <w:p w:rsidR="006606E4" w:rsidRPr="00FC59A1" w:rsidRDefault="006606E4" w:rsidP="00FC59A1">
            <w:pPr>
              <w:pStyle w:val="Paragrafi"/>
              <w:ind w:firstLine="0"/>
              <w:jc w:val="center"/>
              <w:rPr>
                <w:b/>
                <w:sz w:val="20"/>
              </w:rPr>
            </w:pPr>
          </w:p>
        </w:tc>
        <w:tc>
          <w:tcPr>
            <w:tcW w:w="930" w:type="dxa"/>
            <w:shd w:val="clear" w:color="auto" w:fill="auto"/>
          </w:tcPr>
          <w:p w:rsidR="006606E4" w:rsidRPr="00FC59A1" w:rsidRDefault="006606E4" w:rsidP="00FC59A1">
            <w:pPr>
              <w:pStyle w:val="Paragrafi"/>
              <w:ind w:firstLine="0"/>
              <w:jc w:val="center"/>
              <w:rPr>
                <w:b/>
                <w:sz w:val="20"/>
              </w:rPr>
            </w:pPr>
            <w:r w:rsidRPr="00FC59A1">
              <w:rPr>
                <w:b/>
                <w:sz w:val="20"/>
              </w:rPr>
              <w:t>Sip.m</w:t>
            </w:r>
            <w:r w:rsidRPr="00FC59A1">
              <w:rPr>
                <w:b/>
                <w:sz w:val="20"/>
                <w:vertAlign w:val="superscript"/>
              </w:rPr>
              <w:t>2</w:t>
            </w:r>
          </w:p>
        </w:tc>
        <w:tc>
          <w:tcPr>
            <w:tcW w:w="932" w:type="dxa"/>
            <w:shd w:val="clear" w:color="auto" w:fill="auto"/>
          </w:tcPr>
          <w:p w:rsidR="006606E4" w:rsidRPr="00FC59A1" w:rsidRDefault="006606E4" w:rsidP="00FC59A1">
            <w:pPr>
              <w:pStyle w:val="Paragrafi"/>
              <w:ind w:firstLine="0"/>
              <w:jc w:val="center"/>
              <w:rPr>
                <w:b/>
                <w:sz w:val="20"/>
              </w:rPr>
            </w:pPr>
            <w:r w:rsidRPr="00FC59A1">
              <w:rPr>
                <w:b/>
                <w:sz w:val="20"/>
              </w:rPr>
              <w:t>Çmimi</w:t>
            </w:r>
          </w:p>
        </w:tc>
        <w:tc>
          <w:tcPr>
            <w:tcW w:w="921" w:type="dxa"/>
            <w:shd w:val="clear" w:color="auto" w:fill="auto"/>
          </w:tcPr>
          <w:p w:rsidR="006606E4" w:rsidRPr="00FC59A1" w:rsidRDefault="006606E4" w:rsidP="00FC59A1">
            <w:pPr>
              <w:pStyle w:val="Paragrafi"/>
              <w:ind w:firstLine="0"/>
              <w:jc w:val="center"/>
              <w:rPr>
                <w:b/>
                <w:sz w:val="20"/>
              </w:rPr>
            </w:pPr>
            <w:r w:rsidRPr="00FC59A1">
              <w:rPr>
                <w:b/>
                <w:sz w:val="20"/>
              </w:rPr>
              <w:t>Vlera</w:t>
            </w:r>
          </w:p>
        </w:tc>
        <w:tc>
          <w:tcPr>
            <w:tcW w:w="917" w:type="dxa"/>
            <w:shd w:val="clear" w:color="auto" w:fill="auto"/>
          </w:tcPr>
          <w:p w:rsidR="006606E4" w:rsidRPr="00FC59A1" w:rsidRDefault="006606E4" w:rsidP="00FC59A1">
            <w:pPr>
              <w:pStyle w:val="Paragrafi"/>
              <w:ind w:firstLine="0"/>
              <w:jc w:val="center"/>
              <w:rPr>
                <w:b/>
                <w:sz w:val="20"/>
              </w:rPr>
            </w:pPr>
            <w:r w:rsidRPr="00FC59A1">
              <w:rPr>
                <w:b/>
                <w:sz w:val="20"/>
              </w:rPr>
              <w:t>Çmimi</w:t>
            </w:r>
          </w:p>
        </w:tc>
        <w:tc>
          <w:tcPr>
            <w:tcW w:w="909" w:type="dxa"/>
            <w:shd w:val="clear" w:color="auto" w:fill="auto"/>
          </w:tcPr>
          <w:p w:rsidR="006606E4" w:rsidRPr="00FC59A1" w:rsidRDefault="006606E4" w:rsidP="00FC59A1">
            <w:pPr>
              <w:pStyle w:val="Paragrafi"/>
              <w:ind w:firstLine="0"/>
              <w:jc w:val="center"/>
              <w:rPr>
                <w:b/>
                <w:sz w:val="20"/>
              </w:rPr>
            </w:pPr>
            <w:r w:rsidRPr="00FC59A1">
              <w:rPr>
                <w:b/>
                <w:sz w:val="20"/>
              </w:rPr>
              <w:t>Vlera</w:t>
            </w:r>
          </w:p>
        </w:tc>
        <w:tc>
          <w:tcPr>
            <w:tcW w:w="914" w:type="dxa"/>
            <w:shd w:val="clear" w:color="auto" w:fill="auto"/>
          </w:tcPr>
          <w:p w:rsidR="006606E4" w:rsidRPr="00FC59A1" w:rsidRDefault="006606E4" w:rsidP="00FC59A1">
            <w:pPr>
              <w:pStyle w:val="Paragrafi"/>
              <w:ind w:firstLine="0"/>
              <w:jc w:val="center"/>
              <w:rPr>
                <w:b/>
                <w:sz w:val="20"/>
              </w:rPr>
            </w:pPr>
            <w:r w:rsidRPr="00FC59A1">
              <w:rPr>
                <w:b/>
                <w:sz w:val="20"/>
              </w:rPr>
              <w:t>Totale</w:t>
            </w:r>
          </w:p>
        </w:tc>
        <w:tc>
          <w:tcPr>
            <w:tcW w:w="1352" w:type="dxa"/>
            <w:shd w:val="clear" w:color="auto" w:fill="auto"/>
          </w:tcPr>
          <w:p w:rsidR="006606E4" w:rsidRPr="00FC59A1" w:rsidRDefault="006606E4" w:rsidP="00FC59A1">
            <w:pPr>
              <w:pStyle w:val="Paragrafi"/>
              <w:ind w:firstLine="0"/>
              <w:jc w:val="center"/>
              <w:rPr>
                <w:b/>
                <w:sz w:val="20"/>
              </w:rPr>
            </w:pPr>
          </w:p>
        </w:tc>
      </w:tr>
      <w:tr w:rsidR="006606E4" w:rsidRPr="00FC59A1" w:rsidTr="00FC59A1">
        <w:tc>
          <w:tcPr>
            <w:tcW w:w="614" w:type="dxa"/>
            <w:shd w:val="clear" w:color="auto" w:fill="auto"/>
          </w:tcPr>
          <w:p w:rsidR="006606E4" w:rsidRPr="00FC59A1" w:rsidRDefault="006606E4" w:rsidP="00FC59A1">
            <w:pPr>
              <w:pStyle w:val="Paragrafi"/>
              <w:ind w:firstLine="0"/>
              <w:rPr>
                <w:sz w:val="20"/>
              </w:rPr>
            </w:pPr>
          </w:p>
        </w:tc>
        <w:tc>
          <w:tcPr>
            <w:tcW w:w="3791" w:type="dxa"/>
            <w:gridSpan w:val="4"/>
            <w:shd w:val="clear" w:color="auto" w:fill="auto"/>
          </w:tcPr>
          <w:p w:rsidR="006606E4" w:rsidRPr="00FC59A1" w:rsidRDefault="006606E4" w:rsidP="00FC59A1">
            <w:pPr>
              <w:pStyle w:val="Paragrafi"/>
              <w:ind w:firstLine="0"/>
              <w:rPr>
                <w:sz w:val="20"/>
              </w:rPr>
            </w:pPr>
            <w:r w:rsidRPr="00FC59A1">
              <w:rPr>
                <w:sz w:val="20"/>
              </w:rPr>
              <w:t>Krahu i djathtë i mbikalimit Saver</w:t>
            </w:r>
          </w:p>
        </w:tc>
        <w:tc>
          <w:tcPr>
            <w:tcW w:w="980"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30" w:type="dxa"/>
            <w:shd w:val="clear" w:color="auto" w:fill="auto"/>
          </w:tcPr>
          <w:p w:rsidR="006606E4" w:rsidRPr="00FC59A1" w:rsidRDefault="006606E4" w:rsidP="00FC59A1">
            <w:pPr>
              <w:pStyle w:val="Paragrafi"/>
              <w:ind w:firstLine="0"/>
              <w:rPr>
                <w:sz w:val="20"/>
              </w:rPr>
            </w:pPr>
          </w:p>
        </w:tc>
        <w:tc>
          <w:tcPr>
            <w:tcW w:w="932" w:type="dxa"/>
            <w:shd w:val="clear" w:color="auto" w:fill="auto"/>
          </w:tcPr>
          <w:p w:rsidR="006606E4" w:rsidRPr="00FC59A1" w:rsidRDefault="006606E4" w:rsidP="00FC59A1">
            <w:pPr>
              <w:pStyle w:val="Paragrafi"/>
              <w:ind w:firstLine="0"/>
              <w:rPr>
                <w:sz w:val="20"/>
              </w:rPr>
            </w:pPr>
          </w:p>
        </w:tc>
        <w:tc>
          <w:tcPr>
            <w:tcW w:w="921" w:type="dxa"/>
            <w:shd w:val="clear" w:color="auto" w:fill="auto"/>
          </w:tcPr>
          <w:p w:rsidR="006606E4" w:rsidRPr="00FC59A1" w:rsidRDefault="006606E4" w:rsidP="00FC59A1">
            <w:pPr>
              <w:pStyle w:val="Paragrafi"/>
              <w:ind w:firstLine="0"/>
              <w:rPr>
                <w:sz w:val="20"/>
              </w:rPr>
            </w:pPr>
          </w:p>
        </w:tc>
        <w:tc>
          <w:tcPr>
            <w:tcW w:w="917" w:type="dxa"/>
            <w:shd w:val="clear" w:color="auto" w:fill="auto"/>
          </w:tcPr>
          <w:p w:rsidR="006606E4" w:rsidRPr="00FC59A1" w:rsidRDefault="006606E4" w:rsidP="00FC59A1">
            <w:pPr>
              <w:pStyle w:val="Paragrafi"/>
              <w:ind w:firstLine="0"/>
              <w:rPr>
                <w:sz w:val="20"/>
              </w:rPr>
            </w:pPr>
          </w:p>
        </w:tc>
        <w:tc>
          <w:tcPr>
            <w:tcW w:w="909" w:type="dxa"/>
            <w:shd w:val="clear" w:color="auto" w:fill="auto"/>
          </w:tcPr>
          <w:p w:rsidR="006606E4" w:rsidRPr="00FC59A1" w:rsidRDefault="006606E4" w:rsidP="00FC59A1">
            <w:pPr>
              <w:pStyle w:val="Paragrafi"/>
              <w:ind w:firstLine="0"/>
              <w:rPr>
                <w:sz w:val="20"/>
              </w:rPr>
            </w:pPr>
          </w:p>
        </w:tc>
        <w:tc>
          <w:tcPr>
            <w:tcW w:w="914" w:type="dxa"/>
            <w:shd w:val="clear" w:color="auto" w:fill="auto"/>
          </w:tcPr>
          <w:p w:rsidR="006606E4" w:rsidRPr="00FC59A1" w:rsidRDefault="006606E4" w:rsidP="00FC59A1">
            <w:pPr>
              <w:pStyle w:val="Paragrafi"/>
              <w:ind w:firstLine="0"/>
              <w:rPr>
                <w:sz w:val="20"/>
              </w:rPr>
            </w:pPr>
          </w:p>
        </w:tc>
        <w:tc>
          <w:tcPr>
            <w:tcW w:w="1352" w:type="dxa"/>
            <w:shd w:val="clear" w:color="auto" w:fill="auto"/>
          </w:tcPr>
          <w:p w:rsidR="006606E4" w:rsidRPr="00FC59A1" w:rsidRDefault="006606E4" w:rsidP="00FC59A1">
            <w:pPr>
              <w:pStyle w:val="Paragrafi"/>
              <w:ind w:firstLine="0"/>
              <w:rPr>
                <w:sz w:val="20"/>
              </w:rPr>
            </w:pPr>
          </w:p>
        </w:tc>
      </w:tr>
      <w:tr w:rsidR="006606E4" w:rsidRPr="00FC59A1" w:rsidTr="00FC59A1">
        <w:tc>
          <w:tcPr>
            <w:tcW w:w="614" w:type="dxa"/>
            <w:shd w:val="clear" w:color="auto" w:fill="auto"/>
          </w:tcPr>
          <w:p w:rsidR="006606E4" w:rsidRPr="00FC59A1" w:rsidRDefault="006606E4" w:rsidP="00FC59A1">
            <w:pPr>
              <w:pStyle w:val="Paragrafi"/>
              <w:ind w:firstLine="0"/>
              <w:rPr>
                <w:sz w:val="20"/>
              </w:rPr>
            </w:pPr>
          </w:p>
        </w:tc>
        <w:tc>
          <w:tcPr>
            <w:tcW w:w="918" w:type="dxa"/>
            <w:shd w:val="clear" w:color="auto" w:fill="auto"/>
          </w:tcPr>
          <w:p w:rsidR="006606E4" w:rsidRPr="00FC59A1" w:rsidRDefault="006606E4" w:rsidP="00FC59A1">
            <w:pPr>
              <w:pStyle w:val="Paragrafi"/>
              <w:ind w:firstLine="0"/>
              <w:rPr>
                <w:sz w:val="20"/>
              </w:rPr>
            </w:pPr>
          </w:p>
        </w:tc>
        <w:tc>
          <w:tcPr>
            <w:tcW w:w="2873" w:type="dxa"/>
            <w:gridSpan w:val="3"/>
            <w:shd w:val="clear" w:color="auto" w:fill="auto"/>
          </w:tcPr>
          <w:p w:rsidR="006606E4" w:rsidRPr="00FC59A1" w:rsidRDefault="006606E4" w:rsidP="00FC59A1">
            <w:pPr>
              <w:pStyle w:val="Paragrafi"/>
              <w:ind w:firstLine="0"/>
              <w:rPr>
                <w:sz w:val="20"/>
              </w:rPr>
            </w:pPr>
            <w:r w:rsidRPr="00FC59A1">
              <w:rPr>
                <w:sz w:val="20"/>
              </w:rPr>
              <w:t>Fshati Karbunarë e Poshtme</w:t>
            </w:r>
          </w:p>
        </w:tc>
        <w:tc>
          <w:tcPr>
            <w:tcW w:w="980"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30" w:type="dxa"/>
            <w:shd w:val="clear" w:color="auto" w:fill="auto"/>
          </w:tcPr>
          <w:p w:rsidR="006606E4" w:rsidRPr="00FC59A1" w:rsidRDefault="006606E4" w:rsidP="00FC59A1">
            <w:pPr>
              <w:pStyle w:val="Paragrafi"/>
              <w:ind w:firstLine="0"/>
              <w:rPr>
                <w:sz w:val="20"/>
              </w:rPr>
            </w:pPr>
          </w:p>
        </w:tc>
        <w:tc>
          <w:tcPr>
            <w:tcW w:w="932" w:type="dxa"/>
            <w:shd w:val="clear" w:color="auto" w:fill="auto"/>
          </w:tcPr>
          <w:p w:rsidR="006606E4" w:rsidRPr="00FC59A1" w:rsidRDefault="006606E4" w:rsidP="00FC59A1">
            <w:pPr>
              <w:pStyle w:val="Paragrafi"/>
              <w:ind w:firstLine="0"/>
              <w:rPr>
                <w:sz w:val="20"/>
              </w:rPr>
            </w:pPr>
          </w:p>
        </w:tc>
        <w:tc>
          <w:tcPr>
            <w:tcW w:w="921" w:type="dxa"/>
            <w:shd w:val="clear" w:color="auto" w:fill="auto"/>
          </w:tcPr>
          <w:p w:rsidR="006606E4" w:rsidRPr="00FC59A1" w:rsidRDefault="006606E4" w:rsidP="00FC59A1">
            <w:pPr>
              <w:pStyle w:val="Paragrafi"/>
              <w:ind w:firstLine="0"/>
              <w:rPr>
                <w:sz w:val="20"/>
              </w:rPr>
            </w:pPr>
          </w:p>
        </w:tc>
        <w:tc>
          <w:tcPr>
            <w:tcW w:w="917" w:type="dxa"/>
            <w:shd w:val="clear" w:color="auto" w:fill="auto"/>
          </w:tcPr>
          <w:p w:rsidR="006606E4" w:rsidRPr="00FC59A1" w:rsidRDefault="006606E4" w:rsidP="00FC59A1">
            <w:pPr>
              <w:pStyle w:val="Paragrafi"/>
              <w:ind w:firstLine="0"/>
              <w:rPr>
                <w:sz w:val="20"/>
              </w:rPr>
            </w:pPr>
          </w:p>
        </w:tc>
        <w:tc>
          <w:tcPr>
            <w:tcW w:w="909" w:type="dxa"/>
            <w:shd w:val="clear" w:color="auto" w:fill="auto"/>
          </w:tcPr>
          <w:p w:rsidR="006606E4" w:rsidRPr="00FC59A1" w:rsidRDefault="006606E4" w:rsidP="00FC59A1">
            <w:pPr>
              <w:pStyle w:val="Paragrafi"/>
              <w:ind w:firstLine="0"/>
              <w:rPr>
                <w:sz w:val="20"/>
              </w:rPr>
            </w:pPr>
          </w:p>
        </w:tc>
        <w:tc>
          <w:tcPr>
            <w:tcW w:w="914" w:type="dxa"/>
            <w:shd w:val="clear" w:color="auto" w:fill="auto"/>
          </w:tcPr>
          <w:p w:rsidR="006606E4" w:rsidRPr="00FC59A1" w:rsidRDefault="006606E4" w:rsidP="00FC59A1">
            <w:pPr>
              <w:pStyle w:val="Paragrafi"/>
              <w:ind w:firstLine="0"/>
              <w:rPr>
                <w:sz w:val="20"/>
              </w:rPr>
            </w:pPr>
          </w:p>
        </w:tc>
        <w:tc>
          <w:tcPr>
            <w:tcW w:w="1352" w:type="dxa"/>
            <w:shd w:val="clear" w:color="auto" w:fill="auto"/>
          </w:tcPr>
          <w:p w:rsidR="006606E4" w:rsidRPr="00FC59A1" w:rsidRDefault="006606E4" w:rsidP="00FC59A1">
            <w:pPr>
              <w:pStyle w:val="Paragrafi"/>
              <w:ind w:firstLine="0"/>
              <w:rPr>
                <w:sz w:val="20"/>
              </w:rPr>
            </w:pPr>
            <w:r w:rsidRPr="00FC59A1">
              <w:rPr>
                <w:sz w:val="20"/>
              </w:rPr>
              <w:t>Rotonda</w:t>
            </w:r>
          </w:p>
        </w:tc>
      </w:tr>
      <w:tr w:rsidR="006606E4" w:rsidRPr="00FC59A1" w:rsidTr="00FC59A1">
        <w:tc>
          <w:tcPr>
            <w:tcW w:w="614" w:type="dxa"/>
            <w:shd w:val="clear" w:color="auto" w:fill="auto"/>
          </w:tcPr>
          <w:p w:rsidR="006606E4" w:rsidRPr="00FC59A1" w:rsidRDefault="006606E4" w:rsidP="00FC59A1">
            <w:pPr>
              <w:pStyle w:val="Paragrafi"/>
              <w:ind w:firstLine="0"/>
              <w:rPr>
                <w:sz w:val="20"/>
              </w:rPr>
            </w:pPr>
          </w:p>
        </w:tc>
        <w:tc>
          <w:tcPr>
            <w:tcW w:w="918" w:type="dxa"/>
            <w:shd w:val="clear" w:color="auto" w:fill="auto"/>
          </w:tcPr>
          <w:p w:rsidR="006606E4" w:rsidRPr="00FC59A1" w:rsidRDefault="006606E4" w:rsidP="00FC59A1">
            <w:pPr>
              <w:pStyle w:val="Paragrafi"/>
              <w:ind w:firstLine="0"/>
              <w:rPr>
                <w:sz w:val="20"/>
              </w:rPr>
            </w:pPr>
          </w:p>
        </w:tc>
        <w:tc>
          <w:tcPr>
            <w:tcW w:w="937" w:type="dxa"/>
            <w:shd w:val="clear" w:color="auto" w:fill="auto"/>
          </w:tcPr>
          <w:p w:rsidR="006606E4" w:rsidRPr="00FC59A1" w:rsidRDefault="006606E4" w:rsidP="00FC59A1">
            <w:pPr>
              <w:pStyle w:val="Paragrafi"/>
              <w:ind w:firstLine="0"/>
              <w:rPr>
                <w:sz w:val="20"/>
              </w:rPr>
            </w:pPr>
          </w:p>
        </w:tc>
        <w:tc>
          <w:tcPr>
            <w:tcW w:w="986" w:type="dxa"/>
            <w:shd w:val="clear" w:color="auto" w:fill="auto"/>
          </w:tcPr>
          <w:p w:rsidR="006606E4" w:rsidRPr="00FC59A1" w:rsidRDefault="006606E4" w:rsidP="00FC59A1">
            <w:pPr>
              <w:pStyle w:val="Paragrafi"/>
              <w:ind w:firstLine="0"/>
              <w:rPr>
                <w:sz w:val="20"/>
              </w:rPr>
            </w:pPr>
          </w:p>
        </w:tc>
        <w:tc>
          <w:tcPr>
            <w:tcW w:w="950" w:type="dxa"/>
            <w:shd w:val="clear" w:color="auto" w:fill="auto"/>
          </w:tcPr>
          <w:p w:rsidR="006606E4" w:rsidRPr="00FC59A1" w:rsidRDefault="006606E4" w:rsidP="00FC59A1">
            <w:pPr>
              <w:pStyle w:val="Paragrafi"/>
              <w:ind w:firstLine="0"/>
              <w:rPr>
                <w:sz w:val="20"/>
              </w:rPr>
            </w:pPr>
          </w:p>
        </w:tc>
        <w:tc>
          <w:tcPr>
            <w:tcW w:w="980"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30" w:type="dxa"/>
            <w:shd w:val="clear" w:color="auto" w:fill="auto"/>
          </w:tcPr>
          <w:p w:rsidR="006606E4" w:rsidRPr="00FC59A1" w:rsidRDefault="006606E4" w:rsidP="00FC59A1">
            <w:pPr>
              <w:pStyle w:val="Paragrafi"/>
              <w:ind w:firstLine="0"/>
              <w:rPr>
                <w:sz w:val="20"/>
              </w:rPr>
            </w:pPr>
          </w:p>
        </w:tc>
        <w:tc>
          <w:tcPr>
            <w:tcW w:w="932" w:type="dxa"/>
            <w:shd w:val="clear" w:color="auto" w:fill="auto"/>
          </w:tcPr>
          <w:p w:rsidR="006606E4" w:rsidRPr="00FC59A1" w:rsidRDefault="006606E4" w:rsidP="00FC59A1">
            <w:pPr>
              <w:pStyle w:val="Paragrafi"/>
              <w:ind w:firstLine="0"/>
              <w:rPr>
                <w:sz w:val="20"/>
              </w:rPr>
            </w:pPr>
          </w:p>
        </w:tc>
        <w:tc>
          <w:tcPr>
            <w:tcW w:w="921" w:type="dxa"/>
            <w:shd w:val="clear" w:color="auto" w:fill="auto"/>
          </w:tcPr>
          <w:p w:rsidR="006606E4" w:rsidRPr="00FC59A1" w:rsidRDefault="006606E4" w:rsidP="00FC59A1">
            <w:pPr>
              <w:pStyle w:val="Paragrafi"/>
              <w:ind w:firstLine="0"/>
              <w:rPr>
                <w:sz w:val="20"/>
              </w:rPr>
            </w:pPr>
          </w:p>
        </w:tc>
        <w:tc>
          <w:tcPr>
            <w:tcW w:w="917" w:type="dxa"/>
            <w:shd w:val="clear" w:color="auto" w:fill="auto"/>
          </w:tcPr>
          <w:p w:rsidR="006606E4" w:rsidRPr="00FC59A1" w:rsidRDefault="006606E4" w:rsidP="00FC59A1">
            <w:pPr>
              <w:pStyle w:val="Paragrafi"/>
              <w:ind w:firstLine="0"/>
              <w:rPr>
                <w:sz w:val="20"/>
              </w:rPr>
            </w:pPr>
          </w:p>
        </w:tc>
        <w:tc>
          <w:tcPr>
            <w:tcW w:w="909" w:type="dxa"/>
            <w:shd w:val="clear" w:color="auto" w:fill="auto"/>
          </w:tcPr>
          <w:p w:rsidR="006606E4" w:rsidRPr="00FC59A1" w:rsidRDefault="006606E4" w:rsidP="00FC59A1">
            <w:pPr>
              <w:pStyle w:val="Paragrafi"/>
              <w:ind w:firstLine="0"/>
              <w:rPr>
                <w:sz w:val="20"/>
              </w:rPr>
            </w:pPr>
          </w:p>
        </w:tc>
        <w:tc>
          <w:tcPr>
            <w:tcW w:w="914" w:type="dxa"/>
            <w:shd w:val="clear" w:color="auto" w:fill="auto"/>
          </w:tcPr>
          <w:p w:rsidR="006606E4" w:rsidRPr="00FC59A1" w:rsidRDefault="006606E4" w:rsidP="00FC59A1">
            <w:pPr>
              <w:pStyle w:val="Paragrafi"/>
              <w:ind w:firstLine="0"/>
              <w:rPr>
                <w:sz w:val="20"/>
              </w:rPr>
            </w:pPr>
          </w:p>
        </w:tc>
        <w:tc>
          <w:tcPr>
            <w:tcW w:w="1352" w:type="dxa"/>
            <w:shd w:val="clear" w:color="auto" w:fill="auto"/>
          </w:tcPr>
          <w:p w:rsidR="006606E4" w:rsidRPr="00FC59A1" w:rsidRDefault="006606E4" w:rsidP="00FC59A1">
            <w:pPr>
              <w:pStyle w:val="Paragrafi"/>
              <w:ind w:firstLine="0"/>
              <w:rPr>
                <w:sz w:val="20"/>
              </w:rPr>
            </w:pPr>
          </w:p>
        </w:tc>
      </w:tr>
      <w:tr w:rsidR="006606E4" w:rsidRPr="00FC59A1" w:rsidTr="00FC59A1">
        <w:tc>
          <w:tcPr>
            <w:tcW w:w="614" w:type="dxa"/>
            <w:shd w:val="clear" w:color="auto" w:fill="auto"/>
          </w:tcPr>
          <w:p w:rsidR="006606E4" w:rsidRPr="00FC59A1" w:rsidRDefault="006606E4" w:rsidP="00FC59A1">
            <w:pPr>
              <w:pStyle w:val="Paragrafi"/>
              <w:ind w:firstLine="0"/>
              <w:rPr>
                <w:sz w:val="20"/>
              </w:rPr>
            </w:pPr>
            <w:r w:rsidRPr="00FC59A1">
              <w:rPr>
                <w:sz w:val="20"/>
              </w:rPr>
              <w:t>1</w:t>
            </w:r>
          </w:p>
        </w:tc>
        <w:tc>
          <w:tcPr>
            <w:tcW w:w="918" w:type="dxa"/>
            <w:shd w:val="clear" w:color="auto" w:fill="auto"/>
          </w:tcPr>
          <w:p w:rsidR="006606E4" w:rsidRPr="00FC59A1" w:rsidRDefault="006606E4" w:rsidP="00FC59A1">
            <w:pPr>
              <w:pStyle w:val="Paragrafi"/>
              <w:ind w:firstLine="0"/>
              <w:rPr>
                <w:sz w:val="20"/>
              </w:rPr>
            </w:pPr>
            <w:r w:rsidRPr="00FC59A1">
              <w:rPr>
                <w:sz w:val="20"/>
              </w:rPr>
              <w:t>Bashkim</w:t>
            </w:r>
          </w:p>
        </w:tc>
        <w:tc>
          <w:tcPr>
            <w:tcW w:w="937" w:type="dxa"/>
            <w:shd w:val="clear" w:color="auto" w:fill="auto"/>
          </w:tcPr>
          <w:p w:rsidR="006606E4" w:rsidRPr="00FC59A1" w:rsidRDefault="006606E4" w:rsidP="00FC59A1">
            <w:pPr>
              <w:pStyle w:val="Paragrafi"/>
              <w:ind w:firstLine="0"/>
              <w:rPr>
                <w:sz w:val="20"/>
              </w:rPr>
            </w:pPr>
            <w:r w:rsidRPr="00FC59A1">
              <w:rPr>
                <w:sz w:val="20"/>
              </w:rPr>
              <w:t>Xhafer</w:t>
            </w:r>
          </w:p>
        </w:tc>
        <w:tc>
          <w:tcPr>
            <w:tcW w:w="986" w:type="dxa"/>
            <w:shd w:val="clear" w:color="auto" w:fill="auto"/>
          </w:tcPr>
          <w:p w:rsidR="006606E4" w:rsidRPr="00FC59A1" w:rsidRDefault="006606E4" w:rsidP="00FC59A1">
            <w:pPr>
              <w:pStyle w:val="Paragrafi"/>
              <w:ind w:firstLine="0"/>
              <w:rPr>
                <w:sz w:val="20"/>
              </w:rPr>
            </w:pPr>
            <w:r w:rsidRPr="00FC59A1">
              <w:rPr>
                <w:sz w:val="20"/>
              </w:rPr>
              <w:t>Saraçi</w:t>
            </w:r>
          </w:p>
        </w:tc>
        <w:tc>
          <w:tcPr>
            <w:tcW w:w="950" w:type="dxa"/>
            <w:shd w:val="clear" w:color="auto" w:fill="auto"/>
          </w:tcPr>
          <w:p w:rsidR="006606E4" w:rsidRPr="00FC59A1" w:rsidRDefault="006606E4" w:rsidP="00FC59A1">
            <w:pPr>
              <w:pStyle w:val="Paragrafi"/>
              <w:ind w:firstLine="0"/>
              <w:jc w:val="center"/>
              <w:rPr>
                <w:sz w:val="20"/>
              </w:rPr>
            </w:pPr>
            <w:r w:rsidRPr="00FC59A1">
              <w:rPr>
                <w:sz w:val="20"/>
              </w:rPr>
              <w:t>0</w:t>
            </w:r>
          </w:p>
        </w:tc>
        <w:tc>
          <w:tcPr>
            <w:tcW w:w="980" w:type="dxa"/>
            <w:shd w:val="clear" w:color="auto" w:fill="auto"/>
          </w:tcPr>
          <w:p w:rsidR="006606E4" w:rsidRPr="00FC59A1" w:rsidRDefault="006606E4" w:rsidP="00FC59A1">
            <w:pPr>
              <w:pStyle w:val="Paragrafi"/>
              <w:ind w:firstLine="0"/>
              <w:jc w:val="center"/>
              <w:rPr>
                <w:sz w:val="20"/>
              </w:rPr>
            </w:pPr>
            <w:r w:rsidRPr="00FC59A1">
              <w:rPr>
                <w:sz w:val="20"/>
              </w:rPr>
              <w:t>2087</w:t>
            </w:r>
          </w:p>
        </w:tc>
        <w:tc>
          <w:tcPr>
            <w:tcW w:w="999" w:type="dxa"/>
            <w:shd w:val="clear" w:color="auto" w:fill="auto"/>
          </w:tcPr>
          <w:p w:rsidR="006606E4" w:rsidRPr="00FC59A1" w:rsidRDefault="006606E4" w:rsidP="00FC59A1">
            <w:pPr>
              <w:pStyle w:val="Paragrafi"/>
              <w:ind w:firstLine="0"/>
              <w:jc w:val="center"/>
              <w:rPr>
                <w:sz w:val="20"/>
              </w:rPr>
            </w:pPr>
            <w:r w:rsidRPr="00FC59A1">
              <w:rPr>
                <w:sz w:val="20"/>
              </w:rPr>
              <w:t>653/1</w:t>
            </w:r>
          </w:p>
        </w:tc>
        <w:tc>
          <w:tcPr>
            <w:tcW w:w="999" w:type="dxa"/>
            <w:shd w:val="clear" w:color="auto" w:fill="auto"/>
          </w:tcPr>
          <w:p w:rsidR="006606E4" w:rsidRPr="00FC59A1" w:rsidRDefault="006606E4" w:rsidP="00FC59A1">
            <w:pPr>
              <w:pStyle w:val="Paragrafi"/>
              <w:ind w:firstLine="0"/>
              <w:jc w:val="center"/>
              <w:rPr>
                <w:sz w:val="20"/>
              </w:rPr>
            </w:pPr>
            <w:r w:rsidRPr="00FC59A1">
              <w:rPr>
                <w:sz w:val="20"/>
              </w:rPr>
              <w:t>Arë</w:t>
            </w:r>
          </w:p>
        </w:tc>
        <w:tc>
          <w:tcPr>
            <w:tcW w:w="930" w:type="dxa"/>
            <w:shd w:val="clear" w:color="auto" w:fill="auto"/>
          </w:tcPr>
          <w:p w:rsidR="006606E4" w:rsidRPr="00FC59A1" w:rsidRDefault="006606E4" w:rsidP="00FC59A1">
            <w:pPr>
              <w:pStyle w:val="Paragrafi"/>
              <w:ind w:firstLine="0"/>
              <w:jc w:val="center"/>
              <w:rPr>
                <w:sz w:val="20"/>
              </w:rPr>
            </w:pPr>
            <w:r w:rsidRPr="00FC59A1">
              <w:rPr>
                <w:sz w:val="20"/>
              </w:rPr>
              <w:t>404</w:t>
            </w:r>
          </w:p>
        </w:tc>
        <w:tc>
          <w:tcPr>
            <w:tcW w:w="932" w:type="dxa"/>
            <w:shd w:val="clear" w:color="auto" w:fill="auto"/>
          </w:tcPr>
          <w:p w:rsidR="006606E4" w:rsidRPr="00FC59A1" w:rsidRDefault="006606E4" w:rsidP="00FC59A1">
            <w:pPr>
              <w:pStyle w:val="Paragrafi"/>
              <w:ind w:firstLine="0"/>
              <w:jc w:val="center"/>
              <w:rPr>
                <w:sz w:val="20"/>
              </w:rPr>
            </w:pPr>
            <w:r w:rsidRPr="00FC59A1">
              <w:rPr>
                <w:sz w:val="20"/>
              </w:rPr>
              <w:t>482</w:t>
            </w:r>
          </w:p>
        </w:tc>
        <w:tc>
          <w:tcPr>
            <w:tcW w:w="921" w:type="dxa"/>
            <w:shd w:val="clear" w:color="auto" w:fill="auto"/>
          </w:tcPr>
          <w:p w:rsidR="006606E4" w:rsidRPr="00FC59A1" w:rsidRDefault="006606E4" w:rsidP="00FC59A1">
            <w:pPr>
              <w:pStyle w:val="Paragrafi"/>
              <w:ind w:firstLine="0"/>
              <w:jc w:val="center"/>
              <w:rPr>
                <w:sz w:val="20"/>
              </w:rPr>
            </w:pPr>
            <w:r w:rsidRPr="00FC59A1">
              <w:rPr>
                <w:sz w:val="20"/>
              </w:rPr>
              <w:t>194728</w:t>
            </w:r>
          </w:p>
        </w:tc>
        <w:tc>
          <w:tcPr>
            <w:tcW w:w="917" w:type="dxa"/>
            <w:shd w:val="clear" w:color="auto" w:fill="auto"/>
          </w:tcPr>
          <w:p w:rsidR="006606E4" w:rsidRPr="00FC59A1" w:rsidRDefault="006606E4" w:rsidP="00FC59A1">
            <w:pPr>
              <w:pStyle w:val="Paragrafi"/>
              <w:ind w:firstLine="0"/>
              <w:jc w:val="center"/>
              <w:rPr>
                <w:sz w:val="20"/>
              </w:rPr>
            </w:pPr>
          </w:p>
        </w:tc>
        <w:tc>
          <w:tcPr>
            <w:tcW w:w="909" w:type="dxa"/>
            <w:shd w:val="clear" w:color="auto" w:fill="auto"/>
          </w:tcPr>
          <w:p w:rsidR="006606E4" w:rsidRPr="00FC59A1" w:rsidRDefault="006606E4" w:rsidP="00FC59A1">
            <w:pPr>
              <w:pStyle w:val="Paragrafi"/>
              <w:ind w:firstLine="0"/>
              <w:jc w:val="center"/>
              <w:rPr>
                <w:sz w:val="20"/>
              </w:rPr>
            </w:pPr>
            <w:r w:rsidRPr="00FC59A1">
              <w:rPr>
                <w:sz w:val="20"/>
              </w:rPr>
              <w:t>0</w:t>
            </w:r>
          </w:p>
        </w:tc>
        <w:tc>
          <w:tcPr>
            <w:tcW w:w="914" w:type="dxa"/>
            <w:shd w:val="clear" w:color="auto" w:fill="auto"/>
          </w:tcPr>
          <w:p w:rsidR="006606E4" w:rsidRPr="00FC59A1" w:rsidRDefault="006606E4" w:rsidP="00FC59A1">
            <w:pPr>
              <w:pStyle w:val="Paragrafi"/>
              <w:ind w:firstLine="0"/>
              <w:rPr>
                <w:sz w:val="20"/>
              </w:rPr>
            </w:pPr>
            <w:r w:rsidRPr="00FC59A1">
              <w:rPr>
                <w:sz w:val="20"/>
              </w:rPr>
              <w:t>194728</w:t>
            </w:r>
          </w:p>
        </w:tc>
        <w:tc>
          <w:tcPr>
            <w:tcW w:w="1352" w:type="dxa"/>
            <w:shd w:val="clear" w:color="auto" w:fill="auto"/>
          </w:tcPr>
          <w:p w:rsidR="006606E4" w:rsidRPr="00FC59A1" w:rsidRDefault="006606E4" w:rsidP="00FC59A1">
            <w:pPr>
              <w:pStyle w:val="Paragrafi"/>
              <w:ind w:firstLine="0"/>
              <w:rPr>
                <w:sz w:val="20"/>
              </w:rPr>
            </w:pPr>
            <w:r w:rsidRPr="00FC59A1">
              <w:rPr>
                <w:sz w:val="20"/>
              </w:rPr>
              <w:t>Konfirmim ZRPP</w:t>
            </w:r>
          </w:p>
        </w:tc>
      </w:tr>
      <w:tr w:rsidR="006606E4" w:rsidRPr="00FC59A1" w:rsidTr="00FC59A1">
        <w:tc>
          <w:tcPr>
            <w:tcW w:w="614" w:type="dxa"/>
            <w:shd w:val="clear" w:color="auto" w:fill="auto"/>
          </w:tcPr>
          <w:p w:rsidR="006606E4" w:rsidRPr="00FC59A1" w:rsidRDefault="006606E4" w:rsidP="00FC59A1">
            <w:pPr>
              <w:pStyle w:val="Paragrafi"/>
              <w:ind w:firstLine="0"/>
              <w:rPr>
                <w:sz w:val="20"/>
              </w:rPr>
            </w:pPr>
          </w:p>
        </w:tc>
        <w:tc>
          <w:tcPr>
            <w:tcW w:w="918" w:type="dxa"/>
            <w:shd w:val="clear" w:color="auto" w:fill="auto"/>
          </w:tcPr>
          <w:p w:rsidR="006606E4" w:rsidRPr="00FC59A1" w:rsidRDefault="006606E4" w:rsidP="00FC59A1">
            <w:pPr>
              <w:pStyle w:val="Paragrafi"/>
              <w:ind w:firstLine="0"/>
              <w:rPr>
                <w:sz w:val="20"/>
              </w:rPr>
            </w:pPr>
          </w:p>
        </w:tc>
        <w:tc>
          <w:tcPr>
            <w:tcW w:w="937" w:type="dxa"/>
            <w:shd w:val="clear" w:color="auto" w:fill="auto"/>
          </w:tcPr>
          <w:p w:rsidR="006606E4" w:rsidRPr="00FC59A1" w:rsidRDefault="006606E4" w:rsidP="00FC59A1">
            <w:pPr>
              <w:pStyle w:val="Paragrafi"/>
              <w:ind w:firstLine="0"/>
              <w:rPr>
                <w:sz w:val="20"/>
              </w:rPr>
            </w:pPr>
          </w:p>
        </w:tc>
        <w:tc>
          <w:tcPr>
            <w:tcW w:w="986" w:type="dxa"/>
            <w:shd w:val="clear" w:color="auto" w:fill="auto"/>
          </w:tcPr>
          <w:p w:rsidR="006606E4" w:rsidRPr="00FC59A1" w:rsidRDefault="006606E4" w:rsidP="00FC59A1">
            <w:pPr>
              <w:pStyle w:val="Paragrafi"/>
              <w:ind w:firstLine="0"/>
              <w:rPr>
                <w:sz w:val="20"/>
              </w:rPr>
            </w:pPr>
          </w:p>
        </w:tc>
        <w:tc>
          <w:tcPr>
            <w:tcW w:w="950" w:type="dxa"/>
            <w:shd w:val="clear" w:color="auto" w:fill="auto"/>
          </w:tcPr>
          <w:p w:rsidR="006606E4" w:rsidRPr="00FC59A1" w:rsidRDefault="006606E4" w:rsidP="00FC59A1">
            <w:pPr>
              <w:pStyle w:val="Paragrafi"/>
              <w:ind w:firstLine="0"/>
              <w:rPr>
                <w:sz w:val="20"/>
              </w:rPr>
            </w:pPr>
          </w:p>
        </w:tc>
        <w:tc>
          <w:tcPr>
            <w:tcW w:w="980"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99" w:type="dxa"/>
            <w:shd w:val="clear" w:color="auto" w:fill="auto"/>
          </w:tcPr>
          <w:p w:rsidR="006606E4" w:rsidRPr="00FC59A1" w:rsidRDefault="006606E4" w:rsidP="00FC59A1">
            <w:pPr>
              <w:pStyle w:val="Paragrafi"/>
              <w:ind w:firstLine="0"/>
              <w:rPr>
                <w:sz w:val="20"/>
              </w:rPr>
            </w:pPr>
          </w:p>
        </w:tc>
        <w:tc>
          <w:tcPr>
            <w:tcW w:w="930" w:type="dxa"/>
            <w:shd w:val="clear" w:color="auto" w:fill="auto"/>
          </w:tcPr>
          <w:p w:rsidR="006606E4" w:rsidRPr="00FC59A1" w:rsidRDefault="006606E4" w:rsidP="00FC59A1">
            <w:pPr>
              <w:pStyle w:val="Paragrafi"/>
              <w:ind w:firstLine="0"/>
              <w:rPr>
                <w:sz w:val="20"/>
              </w:rPr>
            </w:pPr>
          </w:p>
        </w:tc>
        <w:tc>
          <w:tcPr>
            <w:tcW w:w="932" w:type="dxa"/>
            <w:shd w:val="clear" w:color="auto" w:fill="auto"/>
          </w:tcPr>
          <w:p w:rsidR="006606E4" w:rsidRPr="00FC59A1" w:rsidRDefault="006606E4" w:rsidP="00FC59A1">
            <w:pPr>
              <w:pStyle w:val="Paragrafi"/>
              <w:ind w:firstLine="0"/>
              <w:rPr>
                <w:sz w:val="20"/>
              </w:rPr>
            </w:pPr>
          </w:p>
        </w:tc>
        <w:tc>
          <w:tcPr>
            <w:tcW w:w="921" w:type="dxa"/>
            <w:shd w:val="clear" w:color="auto" w:fill="auto"/>
          </w:tcPr>
          <w:p w:rsidR="006606E4" w:rsidRPr="00FC59A1" w:rsidRDefault="006606E4" w:rsidP="00FC59A1">
            <w:pPr>
              <w:pStyle w:val="Paragrafi"/>
              <w:ind w:firstLine="0"/>
              <w:rPr>
                <w:sz w:val="20"/>
              </w:rPr>
            </w:pPr>
          </w:p>
        </w:tc>
        <w:tc>
          <w:tcPr>
            <w:tcW w:w="917" w:type="dxa"/>
            <w:shd w:val="clear" w:color="auto" w:fill="auto"/>
          </w:tcPr>
          <w:p w:rsidR="006606E4" w:rsidRPr="00FC59A1" w:rsidRDefault="006606E4" w:rsidP="00FC59A1">
            <w:pPr>
              <w:pStyle w:val="Paragrafi"/>
              <w:ind w:firstLine="0"/>
              <w:rPr>
                <w:sz w:val="20"/>
              </w:rPr>
            </w:pPr>
          </w:p>
        </w:tc>
        <w:tc>
          <w:tcPr>
            <w:tcW w:w="909" w:type="dxa"/>
            <w:shd w:val="clear" w:color="auto" w:fill="auto"/>
          </w:tcPr>
          <w:p w:rsidR="006606E4" w:rsidRPr="00FC59A1" w:rsidRDefault="006606E4" w:rsidP="00FC59A1">
            <w:pPr>
              <w:pStyle w:val="Paragrafi"/>
              <w:ind w:firstLine="0"/>
              <w:rPr>
                <w:sz w:val="20"/>
              </w:rPr>
            </w:pPr>
          </w:p>
        </w:tc>
        <w:tc>
          <w:tcPr>
            <w:tcW w:w="914" w:type="dxa"/>
            <w:shd w:val="clear" w:color="auto" w:fill="auto"/>
          </w:tcPr>
          <w:p w:rsidR="006606E4" w:rsidRPr="00FC59A1" w:rsidRDefault="006606E4" w:rsidP="00FC59A1">
            <w:pPr>
              <w:pStyle w:val="Paragrafi"/>
              <w:ind w:firstLine="0"/>
              <w:rPr>
                <w:sz w:val="20"/>
              </w:rPr>
            </w:pPr>
          </w:p>
        </w:tc>
        <w:tc>
          <w:tcPr>
            <w:tcW w:w="1352" w:type="dxa"/>
            <w:shd w:val="clear" w:color="auto" w:fill="auto"/>
          </w:tcPr>
          <w:p w:rsidR="006606E4" w:rsidRPr="00FC59A1" w:rsidRDefault="006606E4" w:rsidP="00FC59A1">
            <w:pPr>
              <w:pStyle w:val="Paragrafi"/>
              <w:ind w:firstLine="0"/>
              <w:rPr>
                <w:sz w:val="20"/>
              </w:rPr>
            </w:pPr>
          </w:p>
        </w:tc>
      </w:tr>
      <w:tr w:rsidR="006606E4" w:rsidRPr="00FC59A1" w:rsidTr="00FC59A1">
        <w:tc>
          <w:tcPr>
            <w:tcW w:w="614" w:type="dxa"/>
            <w:shd w:val="clear" w:color="auto" w:fill="auto"/>
          </w:tcPr>
          <w:p w:rsidR="006606E4" w:rsidRPr="00FC59A1" w:rsidRDefault="006606E4" w:rsidP="00FC59A1">
            <w:pPr>
              <w:pStyle w:val="Paragrafi"/>
              <w:ind w:firstLine="0"/>
              <w:rPr>
                <w:b/>
                <w:sz w:val="20"/>
              </w:rPr>
            </w:pPr>
          </w:p>
        </w:tc>
        <w:tc>
          <w:tcPr>
            <w:tcW w:w="918" w:type="dxa"/>
            <w:shd w:val="clear" w:color="auto" w:fill="auto"/>
          </w:tcPr>
          <w:p w:rsidR="006606E4" w:rsidRPr="00FC59A1" w:rsidRDefault="006606E4" w:rsidP="00FC59A1">
            <w:pPr>
              <w:pStyle w:val="Paragrafi"/>
              <w:ind w:firstLine="0"/>
              <w:rPr>
                <w:b/>
                <w:sz w:val="20"/>
              </w:rPr>
            </w:pPr>
          </w:p>
        </w:tc>
        <w:tc>
          <w:tcPr>
            <w:tcW w:w="937" w:type="dxa"/>
            <w:shd w:val="clear" w:color="auto" w:fill="auto"/>
          </w:tcPr>
          <w:p w:rsidR="006606E4" w:rsidRPr="00FC59A1" w:rsidRDefault="006606E4" w:rsidP="00FC59A1">
            <w:pPr>
              <w:pStyle w:val="Paragrafi"/>
              <w:ind w:firstLine="0"/>
              <w:rPr>
                <w:b/>
                <w:sz w:val="20"/>
              </w:rPr>
            </w:pPr>
          </w:p>
        </w:tc>
        <w:tc>
          <w:tcPr>
            <w:tcW w:w="986" w:type="dxa"/>
            <w:shd w:val="clear" w:color="auto" w:fill="auto"/>
          </w:tcPr>
          <w:p w:rsidR="006606E4" w:rsidRPr="00FC59A1" w:rsidRDefault="006606E4" w:rsidP="00FC59A1">
            <w:pPr>
              <w:pStyle w:val="Paragrafi"/>
              <w:ind w:firstLine="0"/>
              <w:rPr>
                <w:b/>
                <w:sz w:val="20"/>
              </w:rPr>
            </w:pPr>
            <w:r w:rsidRPr="00FC59A1">
              <w:rPr>
                <w:b/>
                <w:sz w:val="20"/>
              </w:rPr>
              <w:t>SHUMA</w:t>
            </w:r>
          </w:p>
        </w:tc>
        <w:tc>
          <w:tcPr>
            <w:tcW w:w="950" w:type="dxa"/>
            <w:shd w:val="clear" w:color="auto" w:fill="auto"/>
          </w:tcPr>
          <w:p w:rsidR="006606E4" w:rsidRPr="00FC59A1" w:rsidRDefault="006606E4" w:rsidP="00FC59A1">
            <w:pPr>
              <w:pStyle w:val="Paragrafi"/>
              <w:ind w:firstLine="0"/>
              <w:rPr>
                <w:b/>
                <w:sz w:val="20"/>
              </w:rPr>
            </w:pPr>
          </w:p>
        </w:tc>
        <w:tc>
          <w:tcPr>
            <w:tcW w:w="980" w:type="dxa"/>
            <w:shd w:val="clear" w:color="auto" w:fill="auto"/>
          </w:tcPr>
          <w:p w:rsidR="006606E4" w:rsidRPr="00FC59A1" w:rsidRDefault="006606E4" w:rsidP="00FC59A1">
            <w:pPr>
              <w:pStyle w:val="Paragrafi"/>
              <w:ind w:firstLine="0"/>
              <w:rPr>
                <w:b/>
                <w:sz w:val="20"/>
              </w:rPr>
            </w:pPr>
          </w:p>
        </w:tc>
        <w:tc>
          <w:tcPr>
            <w:tcW w:w="999" w:type="dxa"/>
            <w:shd w:val="clear" w:color="auto" w:fill="auto"/>
          </w:tcPr>
          <w:p w:rsidR="006606E4" w:rsidRPr="00FC59A1" w:rsidRDefault="006606E4" w:rsidP="00FC59A1">
            <w:pPr>
              <w:pStyle w:val="Paragrafi"/>
              <w:ind w:firstLine="0"/>
              <w:rPr>
                <w:b/>
                <w:sz w:val="20"/>
              </w:rPr>
            </w:pPr>
          </w:p>
        </w:tc>
        <w:tc>
          <w:tcPr>
            <w:tcW w:w="999" w:type="dxa"/>
            <w:shd w:val="clear" w:color="auto" w:fill="auto"/>
          </w:tcPr>
          <w:p w:rsidR="006606E4" w:rsidRPr="00FC59A1" w:rsidRDefault="006606E4" w:rsidP="00FC59A1">
            <w:pPr>
              <w:pStyle w:val="Paragrafi"/>
              <w:ind w:firstLine="0"/>
              <w:rPr>
                <w:b/>
                <w:sz w:val="20"/>
              </w:rPr>
            </w:pPr>
          </w:p>
        </w:tc>
        <w:tc>
          <w:tcPr>
            <w:tcW w:w="930" w:type="dxa"/>
            <w:shd w:val="clear" w:color="auto" w:fill="auto"/>
          </w:tcPr>
          <w:p w:rsidR="006606E4" w:rsidRPr="00FC59A1" w:rsidRDefault="006606E4" w:rsidP="00FC59A1">
            <w:pPr>
              <w:pStyle w:val="Paragrafi"/>
              <w:ind w:firstLine="0"/>
              <w:rPr>
                <w:b/>
                <w:sz w:val="20"/>
              </w:rPr>
            </w:pPr>
          </w:p>
        </w:tc>
        <w:tc>
          <w:tcPr>
            <w:tcW w:w="932" w:type="dxa"/>
            <w:shd w:val="clear" w:color="auto" w:fill="auto"/>
          </w:tcPr>
          <w:p w:rsidR="006606E4" w:rsidRPr="00FC59A1" w:rsidRDefault="006606E4" w:rsidP="00FC59A1">
            <w:pPr>
              <w:pStyle w:val="Paragrafi"/>
              <w:ind w:firstLine="0"/>
              <w:rPr>
                <w:b/>
                <w:sz w:val="20"/>
              </w:rPr>
            </w:pPr>
          </w:p>
        </w:tc>
        <w:tc>
          <w:tcPr>
            <w:tcW w:w="921" w:type="dxa"/>
            <w:shd w:val="clear" w:color="auto" w:fill="auto"/>
          </w:tcPr>
          <w:p w:rsidR="006606E4" w:rsidRPr="00FC59A1" w:rsidRDefault="006606E4" w:rsidP="00FC59A1">
            <w:pPr>
              <w:pStyle w:val="Paragrafi"/>
              <w:ind w:firstLine="0"/>
              <w:rPr>
                <w:b/>
                <w:sz w:val="20"/>
              </w:rPr>
            </w:pPr>
            <w:r w:rsidRPr="00FC59A1">
              <w:rPr>
                <w:b/>
                <w:sz w:val="20"/>
              </w:rPr>
              <w:t>194728</w:t>
            </w:r>
          </w:p>
        </w:tc>
        <w:tc>
          <w:tcPr>
            <w:tcW w:w="917" w:type="dxa"/>
            <w:shd w:val="clear" w:color="auto" w:fill="auto"/>
          </w:tcPr>
          <w:p w:rsidR="006606E4" w:rsidRPr="00FC59A1" w:rsidRDefault="006606E4" w:rsidP="00FC59A1">
            <w:pPr>
              <w:pStyle w:val="Paragrafi"/>
              <w:ind w:firstLine="0"/>
              <w:rPr>
                <w:b/>
                <w:sz w:val="20"/>
              </w:rPr>
            </w:pPr>
          </w:p>
        </w:tc>
        <w:tc>
          <w:tcPr>
            <w:tcW w:w="909" w:type="dxa"/>
            <w:shd w:val="clear" w:color="auto" w:fill="auto"/>
          </w:tcPr>
          <w:p w:rsidR="006606E4" w:rsidRPr="00FC59A1" w:rsidRDefault="006606E4" w:rsidP="00FC59A1">
            <w:pPr>
              <w:pStyle w:val="Paragrafi"/>
              <w:ind w:firstLine="0"/>
              <w:rPr>
                <w:b/>
                <w:sz w:val="20"/>
              </w:rPr>
            </w:pPr>
          </w:p>
        </w:tc>
        <w:tc>
          <w:tcPr>
            <w:tcW w:w="914" w:type="dxa"/>
            <w:shd w:val="clear" w:color="auto" w:fill="auto"/>
          </w:tcPr>
          <w:p w:rsidR="006606E4" w:rsidRPr="00FC59A1" w:rsidRDefault="006606E4" w:rsidP="00FC59A1">
            <w:pPr>
              <w:pStyle w:val="Paragrafi"/>
              <w:ind w:firstLine="0"/>
              <w:rPr>
                <w:b/>
                <w:sz w:val="20"/>
              </w:rPr>
            </w:pPr>
            <w:r w:rsidRPr="00FC59A1">
              <w:rPr>
                <w:b/>
                <w:sz w:val="20"/>
              </w:rPr>
              <w:t>194728</w:t>
            </w:r>
          </w:p>
        </w:tc>
        <w:tc>
          <w:tcPr>
            <w:tcW w:w="1352" w:type="dxa"/>
            <w:shd w:val="clear" w:color="auto" w:fill="auto"/>
          </w:tcPr>
          <w:p w:rsidR="006606E4" w:rsidRPr="00FC59A1" w:rsidRDefault="006606E4" w:rsidP="00FC59A1">
            <w:pPr>
              <w:pStyle w:val="Paragrafi"/>
              <w:ind w:firstLine="0"/>
              <w:rPr>
                <w:b/>
                <w:sz w:val="20"/>
              </w:rPr>
            </w:pPr>
          </w:p>
        </w:tc>
      </w:tr>
    </w:tbl>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610B8F" w:rsidRDefault="00610B8F" w:rsidP="00B40F96">
      <w:pPr>
        <w:pStyle w:val="Paragrafi"/>
      </w:pPr>
    </w:p>
    <w:p w:rsidR="00B051FF" w:rsidRDefault="00B051FF" w:rsidP="00B40F96">
      <w:pPr>
        <w:pStyle w:val="Paragrafi"/>
        <w:sectPr w:rsidR="00B051FF" w:rsidSect="00B051FF">
          <w:pgSz w:w="16840" w:h="11907" w:orient="landscape" w:code="9"/>
          <w:pgMar w:top="1418" w:right="1418" w:bottom="1418" w:left="1418" w:header="1304" w:footer="1134" w:gutter="0"/>
          <w:pgNumType w:start="193"/>
          <w:cols w:space="720"/>
          <w:docGrid w:linePitch="360"/>
        </w:sectPr>
      </w:pP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Nr.73,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LICENCIMIN E KOLEGJIT PROFES</w:t>
      </w:r>
      <w:r>
        <w:t>IONAL PRIVAT</w:t>
      </w:r>
      <w:r w:rsidRPr="005B78B0">
        <w:t>  “ DENTARIUM-AL”</w:t>
      </w:r>
    </w:p>
    <w:p w:rsidR="000F0AAE" w:rsidRPr="005B78B0" w:rsidRDefault="000F0AAE" w:rsidP="00B40F96">
      <w:pPr>
        <w:pStyle w:val="Paragrafi"/>
      </w:pPr>
    </w:p>
    <w:p w:rsidR="000F0AAE" w:rsidRPr="005B78B0" w:rsidRDefault="000F0AAE" w:rsidP="00B40F96">
      <w:pPr>
        <w:pStyle w:val="Paragrafi"/>
      </w:pPr>
      <w:r w:rsidRPr="005B78B0">
        <w:t>Në mbështetje të nenit 100 të Kushtetutës dhe të neneve 4, pika 2, 7, 43, 44 e 45, të ligjit</w:t>
      </w:r>
      <w:r>
        <w:t xml:space="preserve"> nr.9741, datë 21.5.2007</w:t>
      </w:r>
      <w:r w:rsidRPr="005B78B0">
        <w:t xml:space="preserve"> “Për arsimin e lartë në Republikën e Shqipërisë”, të ndryshuar, me propozimin e Ministrit të Arsimit dhe Shkencës, Këshilli i Ministrave</w:t>
      </w:r>
    </w:p>
    <w:p w:rsidR="000F0AAE" w:rsidRPr="005B78B0" w:rsidRDefault="000F0AAE" w:rsidP="00B40F96">
      <w:pPr>
        <w:pStyle w:val="Paragrafi"/>
      </w:pPr>
    </w:p>
    <w:p w:rsidR="000F0AAE" w:rsidRPr="005B78B0" w:rsidRDefault="000F0AAE" w:rsidP="00B40F96">
      <w:pPr>
        <w:pStyle w:val="VENDOSI"/>
        <w:keepNext w:val="0"/>
      </w:pPr>
      <w:r w:rsidRPr="005B78B0">
        <w:t>VENDOS</w:t>
      </w:r>
      <w:r>
        <w:t>I</w:t>
      </w:r>
      <w:r w:rsidRPr="005B78B0">
        <w:t>:</w:t>
      </w:r>
    </w:p>
    <w:p w:rsidR="000F0AAE" w:rsidRPr="005B78B0" w:rsidRDefault="000F0AAE" w:rsidP="00B40F96">
      <w:pPr>
        <w:pStyle w:val="Paragrafi"/>
      </w:pPr>
    </w:p>
    <w:p w:rsidR="000F0AAE" w:rsidRPr="005B78B0" w:rsidRDefault="000F0AAE" w:rsidP="00B40F96">
      <w:pPr>
        <w:pStyle w:val="Paragrafi"/>
      </w:pPr>
      <w:r w:rsidRPr="005B78B0">
        <w:t xml:space="preserve">1. Licencimin </w:t>
      </w:r>
      <w:r>
        <w:t>e kolegjit profesional privat</w:t>
      </w:r>
      <w:r w:rsidR="001706E4">
        <w:t xml:space="preserve"> “Dentarium-AL</w:t>
      </w:r>
      <w:r w:rsidRPr="005B78B0">
        <w:t>”, i cili do ta ushtrojë veprimtarinë në qytetin e Tiranës.</w:t>
      </w:r>
    </w:p>
    <w:p w:rsidR="000F0AAE" w:rsidRPr="005B78B0" w:rsidRDefault="000F0AAE" w:rsidP="00B40F96">
      <w:pPr>
        <w:pStyle w:val="Paragrafi"/>
      </w:pPr>
      <w:r>
        <w:t>2. Kolegji profesional privat</w:t>
      </w:r>
      <w:r w:rsidR="001706E4">
        <w:t xml:space="preserve"> “Dentarium-AL</w:t>
      </w:r>
      <w:r w:rsidRPr="005B78B0">
        <w:t>”, do të ofrojë programin e st</w:t>
      </w:r>
      <w:r>
        <w:t>udimit, të ciklit të parë, në  “P</w:t>
      </w:r>
      <w:r w:rsidRPr="005B78B0">
        <w:t>rotezist st</w:t>
      </w:r>
      <w:r w:rsidR="001706E4">
        <w:t>omatolog</w:t>
      </w:r>
      <w:r w:rsidRPr="005B78B0">
        <w:t>”, në formën e studimit me kohë të plotë. Programi i studimit realizohet me 180 kredite dhe kohëzgjatja e tij do të jetë tri vite akademike. Në përfundim të programit të studimit lëshohet diploma e nivelit të parë (DNP), në fushën e arsimimit të kryer.</w:t>
      </w:r>
    </w:p>
    <w:p w:rsidR="000F0AAE" w:rsidRPr="005B78B0" w:rsidRDefault="000F0AAE" w:rsidP="00B40F96">
      <w:pPr>
        <w:pStyle w:val="Paragrafi"/>
      </w:pPr>
      <w:r w:rsidRPr="005B78B0">
        <w:t>3. Ngarkoh</w:t>
      </w:r>
      <w:r>
        <w:t>et kolegji profesional privat</w:t>
      </w:r>
      <w:r w:rsidR="001706E4">
        <w:t xml:space="preserve"> “Dentarium-AL</w:t>
      </w:r>
      <w:r w:rsidRPr="005B78B0">
        <w:t xml:space="preserve">”, që, për çdo program studimi, të sigurojë, nëpërmjet marrëdhënieve kontraktuale, zhvillimin e disa prej disiplinave kryesore formuese të specialitetit, pas vitit të parë, nga një personel akademik i huaj, me kualifikimin e nevojshëm.  </w:t>
      </w:r>
    </w:p>
    <w:p w:rsidR="000F0AAE" w:rsidRPr="005B78B0" w:rsidRDefault="000F0AAE" w:rsidP="00B40F96">
      <w:pPr>
        <w:pStyle w:val="Paragrafi"/>
      </w:pPr>
      <w:r w:rsidRPr="005B78B0">
        <w:t>4. Kolegji profesiona</w:t>
      </w:r>
      <w:r>
        <w:t>l privat “Dentarium-AL</w:t>
      </w:r>
      <w:r w:rsidRPr="005B78B0">
        <w:t>”, do ta fillojë veprimtarinë mësimore për programin e stu</w:t>
      </w:r>
      <w:r>
        <w:t>dimit, të përcaktuar në pikën 2</w:t>
      </w:r>
      <w:r w:rsidRPr="005B78B0">
        <w:t xml:space="preserve"> të këtij vendimi, pasi të ketë marrë, jo më vonë se tri javë para fillimit të veprimtarisë</w:t>
      </w:r>
      <w:r>
        <w:t xml:space="preserve"> mësimore, lejen përkatëse nga M</w:t>
      </w:r>
      <w:r w:rsidRPr="005B78B0">
        <w:t>inistri i Arsimit dhe Shkencës.</w:t>
      </w:r>
    </w:p>
    <w:p w:rsidR="000F0AAE" w:rsidRPr="005B78B0" w:rsidRDefault="000F0AAE" w:rsidP="00B40F96">
      <w:pPr>
        <w:pStyle w:val="Paragrafi"/>
      </w:pPr>
      <w:r w:rsidRPr="005B78B0">
        <w:t>Ministri e lëshon lejen pasi vlerëson se institucioni privat i arsimit të lartë ka përmbushur angazhimet e deklaruara, në përputhje me udhëzimin e tij, për këtë qëllim.</w:t>
      </w:r>
    </w:p>
    <w:p w:rsidR="000F0AAE" w:rsidRPr="005B78B0" w:rsidRDefault="000F0AAE" w:rsidP="00B40F96">
      <w:pPr>
        <w:pStyle w:val="Paragrafi"/>
      </w:pPr>
      <w:r w:rsidRPr="005B78B0">
        <w:t>5. Ndryshimet në vendndodhje, plane, forma studimi, programe, si dhe elemente të tjera, të miratuara, bëhen pas miratimit nga Ministria e Arsimit dhe Shkencës.</w:t>
      </w:r>
    </w:p>
    <w:p w:rsidR="000F0AAE" w:rsidRPr="005B78B0" w:rsidRDefault="000F0AAE" w:rsidP="00B40F96">
      <w:pPr>
        <w:pStyle w:val="Paragrafi"/>
      </w:pPr>
      <w:r>
        <w:t>6. Kolegji profesional privat “Dentarium-A</w:t>
      </w:r>
      <w:r w:rsidR="001706E4">
        <w:t>L</w:t>
      </w:r>
      <w:r w:rsidRPr="005B78B0">
        <w:t>”, duhet t’i nënshtrohet, procesit të akreditimit institucional dhe të programit të studimit, brenda afateve të përcaktuara në ligjin në fuqi.</w:t>
      </w:r>
    </w:p>
    <w:p w:rsidR="000F0AAE" w:rsidRPr="005B78B0" w:rsidRDefault="000F0AAE" w:rsidP="00B40F96">
      <w:pPr>
        <w:pStyle w:val="Paragrafi"/>
      </w:pPr>
      <w:r w:rsidRPr="005B78B0">
        <w:t>7. Ngarkohet Ministria e Arsimit dhe Shkencës për kontrollin periodik të ligjshmërisë në institucion dhe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Default="000F0AAE" w:rsidP="00B40F96">
      <w:pPr>
        <w:pStyle w:val="Paragrafi"/>
      </w:pPr>
      <w:r w:rsidRPr="005B78B0">
        <w:br/>
        <w:t xml:space="preserve">            </w:t>
      </w:r>
    </w:p>
    <w:p w:rsidR="000F0AAE" w:rsidRPr="005B78B0" w:rsidRDefault="000F0AAE" w:rsidP="00B40F96">
      <w:pPr>
        <w:pStyle w:val="Akti"/>
        <w:keepNext w:val="0"/>
      </w:pPr>
      <w:r w:rsidRPr="005B78B0">
        <w:t xml:space="preserve">VENDIM </w:t>
      </w:r>
    </w:p>
    <w:p w:rsidR="000F0AAE" w:rsidRPr="005B78B0" w:rsidRDefault="000F0AAE" w:rsidP="00B40F96">
      <w:pPr>
        <w:pStyle w:val="NumriData"/>
        <w:keepNext w:val="0"/>
      </w:pPr>
      <w:r w:rsidRPr="005B78B0">
        <w:t>Nr.74, dat</w:t>
      </w:r>
      <w:r>
        <w:t>ë</w:t>
      </w:r>
      <w:r w:rsidRPr="005B78B0">
        <w:t xml:space="preserve"> 21.1.2009</w:t>
      </w:r>
    </w:p>
    <w:p w:rsidR="000F0AAE" w:rsidRPr="005B78B0" w:rsidRDefault="000F0AAE" w:rsidP="00B40F96">
      <w:pPr>
        <w:pStyle w:val="Paragrafi"/>
      </w:pPr>
    </w:p>
    <w:p w:rsidR="000F0AAE" w:rsidRPr="005B78B0" w:rsidRDefault="000F0AAE" w:rsidP="00B40F96">
      <w:pPr>
        <w:pStyle w:val="Titulli"/>
        <w:keepNext w:val="0"/>
      </w:pPr>
      <w:r w:rsidRPr="005B78B0">
        <w:t>PËR HAPJEN E PROGRAMEVE TË REJA TË STUDIMIT, TË CIKLIT TË DYTË,  NË SHKOLLË</w:t>
      </w:r>
      <w:r>
        <w:t xml:space="preserve">N E LARTË UNIVERSITARE PRIVATE </w:t>
      </w:r>
      <w:r w:rsidRPr="005B78B0">
        <w:t>“UNIVERSITETI EVROPIAN I TIRANËS”</w:t>
      </w:r>
    </w:p>
    <w:p w:rsidR="000F0AAE" w:rsidRPr="005B78B0" w:rsidRDefault="000F0AAE" w:rsidP="00B40F96">
      <w:pPr>
        <w:pStyle w:val="Paragrafi"/>
      </w:pPr>
    </w:p>
    <w:p w:rsidR="000F0AAE" w:rsidRPr="005B78B0" w:rsidRDefault="000F0AAE" w:rsidP="00B40F96">
      <w:pPr>
        <w:pStyle w:val="Paragrafi"/>
      </w:pPr>
      <w:r w:rsidRPr="005B78B0">
        <w:t>Në mbështetje të nenit 100 t</w:t>
      </w:r>
      <w:r>
        <w:t>ë Kushtetutës dhe të nenit 44/2</w:t>
      </w:r>
      <w:r w:rsidRPr="005B78B0">
        <w:t xml:space="preserve"> të</w:t>
      </w:r>
      <w:r>
        <w:t xml:space="preserve"> ligjit nr.9741, datë 21.5.2007</w:t>
      </w:r>
      <w:r w:rsidRPr="005B78B0">
        <w:t xml:space="preserve"> “Për arsimin e lartë në Republikën e Shqipërisë”, të ndryshuar, me propozimin e Ministrit të Arsimit dhe Shkencës, Këshilli i Ministrave</w:t>
      </w:r>
    </w:p>
    <w:p w:rsidR="000F0AAE" w:rsidRPr="005B78B0" w:rsidRDefault="000F0AAE" w:rsidP="00B40F96">
      <w:pPr>
        <w:pStyle w:val="Paragrafi"/>
      </w:pPr>
    </w:p>
    <w:p w:rsidR="000F0AAE" w:rsidRPr="005B78B0" w:rsidRDefault="000F0AAE" w:rsidP="00B40F96">
      <w:pPr>
        <w:pStyle w:val="VENDOSI"/>
        <w:keepNext w:val="0"/>
      </w:pPr>
      <w:r>
        <w:t>VENDOSI:</w:t>
      </w:r>
    </w:p>
    <w:p w:rsidR="000F0AAE" w:rsidRPr="005B78B0" w:rsidRDefault="000F0AAE" w:rsidP="00B40F96">
      <w:pPr>
        <w:pStyle w:val="Paragrafi"/>
      </w:pPr>
    </w:p>
    <w:p w:rsidR="000F0AAE" w:rsidRDefault="000F0AAE" w:rsidP="00B40F96">
      <w:pPr>
        <w:pStyle w:val="Paragrafi"/>
      </w:pPr>
      <w:r w:rsidRPr="005B78B0">
        <w:t>1.</w:t>
      </w:r>
      <w:r>
        <w:t xml:space="preserve"> </w:t>
      </w:r>
      <w:r w:rsidRPr="005B78B0">
        <w:t>Lejimin e shkollë</w:t>
      </w:r>
      <w:r>
        <w:t>s së lartë universitare private</w:t>
      </w:r>
      <w:r w:rsidRPr="005B78B0">
        <w:t xml:space="preserve"> “U</w:t>
      </w:r>
      <w:r>
        <w:t>niversiteti Evropian i Tiranës”</w:t>
      </w:r>
      <w:r w:rsidRPr="005B78B0">
        <w:t xml:space="preserve"> me seli në Tiranë, për të ofruar programe studimi, të ciklit të dytë. </w:t>
      </w:r>
    </w:p>
    <w:p w:rsidR="00B051FF" w:rsidRPr="005B78B0" w:rsidRDefault="00B051FF" w:rsidP="00B40F96">
      <w:pPr>
        <w:pStyle w:val="Paragrafi"/>
      </w:pPr>
    </w:p>
    <w:p w:rsidR="000F0AAE" w:rsidRPr="005B78B0" w:rsidRDefault="000F0AAE" w:rsidP="00B40F96">
      <w:pPr>
        <w:pStyle w:val="Paragrafi"/>
      </w:pPr>
      <w:r w:rsidRPr="005B78B0">
        <w:t>2.</w:t>
      </w:r>
      <w:r>
        <w:t xml:space="preserve"> </w:t>
      </w:r>
      <w:r w:rsidRPr="005B78B0">
        <w:t>Shkol</w:t>
      </w:r>
      <w:r>
        <w:t>la e lartë universitare private</w:t>
      </w:r>
      <w:r w:rsidRPr="005B78B0">
        <w:t xml:space="preserve"> “U</w:t>
      </w:r>
      <w:r>
        <w:t>niversiteti Evropian i Tiranës”</w:t>
      </w:r>
      <w:r w:rsidRPr="005B78B0">
        <w:t xml:space="preserve"> do të ofrojë programe studimi, të ciklit të dytë, të cilat do të realizohen me, së paku, 120 kre</w:t>
      </w:r>
      <w:r>
        <w:t>dite dhe me kohëzgjatje normale</w:t>
      </w:r>
      <w:r w:rsidRPr="005B78B0">
        <w:t xml:space="preserve"> 2 vite. Në  përfundim të studimeve do t</w:t>
      </w:r>
      <w:r>
        <w:t>ë lëshohet diplomë e</w:t>
      </w:r>
      <w:r w:rsidRPr="005B78B0">
        <w:t xml:space="preserve"> nivelit të dytë (DND), në fushën e arsimimit të kryer. Programet e studimit të ciklit të dytë do të ofrohen me kohë të plotë, në fushat:</w:t>
      </w:r>
    </w:p>
    <w:p w:rsidR="000F0AAE" w:rsidRPr="005B78B0" w:rsidRDefault="000F0AAE" w:rsidP="00B40F96">
      <w:pPr>
        <w:pStyle w:val="Paragrafi"/>
      </w:pPr>
      <w:r w:rsidRPr="005B78B0">
        <w:t xml:space="preserve">a) “Financë – bankë”, që mund të ofrohet edhe në profilet: </w:t>
      </w:r>
      <w:smartTag w:uri="urn:schemas-microsoft-com:office:smarttags" w:element="place">
        <w:r w:rsidRPr="005B78B0">
          <w:t>Banka</w:t>
        </w:r>
      </w:smartTag>
      <w:r w:rsidRPr="005B78B0">
        <w:t xml:space="preserve"> dhe tregje financiare ose Ekonomi-financë.</w:t>
      </w:r>
    </w:p>
    <w:p w:rsidR="000F0AAE" w:rsidRPr="005B78B0" w:rsidRDefault="000F0AAE" w:rsidP="00B40F96">
      <w:pPr>
        <w:pStyle w:val="Paragrafi"/>
      </w:pPr>
      <w:r w:rsidRPr="005B78B0">
        <w:t xml:space="preserve">b) “Administrim biznesi”, që mund të ofrohet edhe </w:t>
      </w:r>
      <w:r w:rsidR="0031199A">
        <w:t>në profilet: Biznes marketing, A</w:t>
      </w:r>
      <w:r w:rsidRPr="005B78B0">
        <w:t>dministrim publik ose Ekonomi evropiane.</w:t>
      </w:r>
    </w:p>
    <w:p w:rsidR="000F0AAE" w:rsidRPr="005B78B0" w:rsidRDefault="000F0AAE" w:rsidP="00B40F96">
      <w:pPr>
        <w:pStyle w:val="Paragrafi"/>
      </w:pPr>
      <w:r w:rsidRPr="005B78B0">
        <w:t>c) “Shkenca politike”, që mund të ofrohet edhe në profilet: Politikë e krahasuar ose Teori politike.</w:t>
      </w:r>
    </w:p>
    <w:p w:rsidR="000F0AAE" w:rsidRPr="005B78B0" w:rsidRDefault="000F0AAE" w:rsidP="00B40F96">
      <w:pPr>
        <w:pStyle w:val="Paragrafi"/>
      </w:pPr>
      <w:r w:rsidRPr="005B78B0">
        <w:t>ç) “Marrëdhënie ndërkombëtare”, që mund të ofrohet edhe në profilet: Organizata ndërkombëtare ose Studime strategjike.</w:t>
      </w:r>
    </w:p>
    <w:p w:rsidR="000F0AAE" w:rsidRPr="005B78B0" w:rsidRDefault="000F0AAE" w:rsidP="00B40F96">
      <w:pPr>
        <w:pStyle w:val="Paragrafi"/>
      </w:pPr>
      <w:r w:rsidRPr="005B78B0">
        <w:t>d)  “Komunikim – Marrëdhënie publike”, që mund të ofrohet edhe në profilet: Studimet dhe teoritë e komunikimit ose Marrëdhënie publike.</w:t>
      </w:r>
    </w:p>
    <w:p w:rsidR="000F0AAE" w:rsidRPr="005B78B0" w:rsidRDefault="000F0AAE" w:rsidP="00B40F96">
      <w:pPr>
        <w:pStyle w:val="Paragrafi"/>
      </w:pPr>
      <w:r w:rsidRPr="005B78B0">
        <w:t>dh)  “E drejtë publike dhe ndërkombëtare”.</w:t>
      </w:r>
    </w:p>
    <w:p w:rsidR="000F0AAE" w:rsidRPr="005B78B0" w:rsidRDefault="000F0AAE" w:rsidP="00B40F96">
      <w:pPr>
        <w:pStyle w:val="Paragrafi"/>
      </w:pPr>
      <w:r w:rsidRPr="005B78B0">
        <w:t>e) “E drejtë private dhe biznesi”, që mund të ofrohet edhe në profilet: E drejtë private ose E drejtë e biznesit.</w:t>
      </w:r>
    </w:p>
    <w:p w:rsidR="000F0AAE" w:rsidRPr="005B78B0" w:rsidRDefault="000F0AAE" w:rsidP="00B40F96">
      <w:pPr>
        <w:pStyle w:val="Paragrafi"/>
      </w:pPr>
      <w:r w:rsidRPr="005B78B0">
        <w:t>3.</w:t>
      </w:r>
      <w:r>
        <w:t xml:space="preserve"> </w:t>
      </w:r>
      <w:r w:rsidRPr="005B78B0">
        <w:t>Shkol</w:t>
      </w:r>
      <w:r>
        <w:t>la e lartë universitare private</w:t>
      </w:r>
      <w:r w:rsidRPr="005B78B0">
        <w:t xml:space="preserve"> “U</w:t>
      </w:r>
      <w:r>
        <w:t>niversiteti Evropian i Tiranës”</w:t>
      </w:r>
      <w:r w:rsidRPr="005B78B0">
        <w:t xml:space="preserve"> do të of</w:t>
      </w:r>
      <w:r>
        <w:t>rojë edhe programet e studimeve</w:t>
      </w:r>
      <w:r w:rsidRPr="005B78B0">
        <w:t xml:space="preserve"> “Master i nivelit të parë” (MNP), që synojnë arsimim dhe trajnim të mëtejshëm profesional. Këto programe studimi do të realizohen me, së paku, 60 kredite e me kohëzgjatje normale 1 vit. Në përfundim të këtyre studimeve do të lëshohet diplomë “Master i nivelit të parë” (MNP), në fushën e arsimimit dhe të trajnimit të kryer. Programet e studimeve “Master i nivelit të parë” do të ofrohen në fushat:</w:t>
      </w:r>
    </w:p>
    <w:p w:rsidR="000F0AAE" w:rsidRPr="005B78B0" w:rsidRDefault="000F0AAE" w:rsidP="00B40F96">
      <w:pPr>
        <w:pStyle w:val="Paragrafi"/>
      </w:pPr>
      <w:r w:rsidRPr="005B78B0">
        <w:t>a) “Menaxhim biznesi”, që mund të ofrohet edhe në profilet: Menaxhim i SME-ve, Menaxhimi i burimeve njerëzore dhe karrierës ose institucioneve dhe Administrim publik.</w:t>
      </w:r>
    </w:p>
    <w:p w:rsidR="000F0AAE" w:rsidRPr="005B78B0" w:rsidRDefault="000F0AAE" w:rsidP="00B40F96">
      <w:pPr>
        <w:pStyle w:val="Paragrafi"/>
      </w:pPr>
      <w:r w:rsidRPr="005B78B0">
        <w:t xml:space="preserve">b) “Banka dhe sigurime”, që mund të ofrohet edhe në profilet: </w:t>
      </w:r>
      <w:smartTag w:uri="urn:schemas-microsoft-com:office:smarttags" w:element="place">
        <w:r w:rsidRPr="005B78B0">
          <w:t>Banka</w:t>
        </w:r>
      </w:smartTag>
      <w:r w:rsidRPr="005B78B0">
        <w:t>, sigurime ose politika fiskale.</w:t>
      </w:r>
    </w:p>
    <w:p w:rsidR="000F0AAE" w:rsidRPr="005B78B0" w:rsidRDefault="000F0AAE" w:rsidP="00B40F96">
      <w:pPr>
        <w:pStyle w:val="Paragrafi"/>
      </w:pPr>
      <w:r w:rsidRPr="005B78B0">
        <w:t>c) “Marketing”, që mund të ofrohet edhe në profilet: Shërbime dhe turizëm, Inovacion dhe tregje strategjike ose Marketing bankar e financiar.</w:t>
      </w:r>
    </w:p>
    <w:p w:rsidR="000F0AAE" w:rsidRPr="005B78B0" w:rsidRDefault="000F0AAE" w:rsidP="00B40F96">
      <w:pPr>
        <w:pStyle w:val="Paragrafi"/>
      </w:pPr>
      <w:r w:rsidRPr="005B78B0">
        <w:t>ç) “Drejtësi”, sipas profileve: E drejtë administrative, E drejtë ndërkombëtare ose E drejtë evropiane.</w:t>
      </w:r>
    </w:p>
    <w:p w:rsidR="000F0AAE" w:rsidRPr="005B78B0" w:rsidRDefault="000F0AAE" w:rsidP="00B40F96">
      <w:pPr>
        <w:pStyle w:val="Paragrafi"/>
      </w:pPr>
      <w:r w:rsidRPr="005B78B0">
        <w:t>d) “Gazetari”, sipas profileve: Gazetari televizive ose Gazetari për çështje politike.</w:t>
      </w:r>
    </w:p>
    <w:p w:rsidR="000F0AAE" w:rsidRPr="005B78B0" w:rsidRDefault="000F0AAE" w:rsidP="00B40F96">
      <w:pPr>
        <w:pStyle w:val="Paragrafi"/>
      </w:pPr>
      <w:r w:rsidRPr="005B78B0">
        <w:t xml:space="preserve">dh) “Marrëdhënie publike”, që mund të ofrohet edhe në profilet: Sektori komercial </w:t>
      </w:r>
      <w:r>
        <w:t>ose politik dhe institucional</w:t>
      </w:r>
      <w:r w:rsidR="0031199A">
        <w:t>e</w:t>
      </w:r>
      <w:r w:rsidRPr="005B78B0">
        <w:t>.</w:t>
      </w:r>
    </w:p>
    <w:p w:rsidR="000F0AAE" w:rsidRPr="005B78B0" w:rsidRDefault="000F0AAE" w:rsidP="00B40F96">
      <w:pPr>
        <w:pStyle w:val="Paragrafi"/>
      </w:pPr>
      <w:r w:rsidRPr="005B78B0">
        <w:t>e) “Shkenca politike”, sipas profileve: Sjellja dhe strategjitë politike ose Politika publike.</w:t>
      </w:r>
    </w:p>
    <w:p w:rsidR="000F0AAE" w:rsidRPr="005B78B0" w:rsidRDefault="000F0AAE" w:rsidP="00B40F96">
      <w:pPr>
        <w:pStyle w:val="Paragrafi"/>
      </w:pPr>
      <w:r w:rsidRPr="005B78B0">
        <w:t>ë) “Marrëdhënie ndërkombëtare – diplomaci”, që mund të ofrohet edhe në profilet: Çështjet e Ballkanit ose Studime amerikane.</w:t>
      </w:r>
    </w:p>
    <w:p w:rsidR="000F0AAE" w:rsidRPr="005B78B0" w:rsidRDefault="000F0AAE" w:rsidP="00B40F96">
      <w:pPr>
        <w:pStyle w:val="Paragrafi"/>
      </w:pPr>
      <w:r w:rsidRPr="005B78B0">
        <w:t>f)  “Studime evropiane”, që mund të ofrohet edhe në profilet: Politika në BE ose Ekonomia në BE.</w:t>
      </w:r>
    </w:p>
    <w:p w:rsidR="000F0AAE" w:rsidRPr="005B78B0" w:rsidRDefault="000F0AAE" w:rsidP="00B40F96">
      <w:pPr>
        <w:pStyle w:val="Paragrafi"/>
      </w:pPr>
      <w:r w:rsidRPr="005B78B0">
        <w:t>4. Ngarkohet shkolla e lartë unive</w:t>
      </w:r>
      <w:r>
        <w:t>rsitare private</w:t>
      </w:r>
      <w:r w:rsidRPr="005B78B0">
        <w:t xml:space="preserve"> “U</w:t>
      </w:r>
      <w:r>
        <w:t>niversiteti Evropian i Tiranës”</w:t>
      </w:r>
      <w:r w:rsidRPr="005B78B0">
        <w:t xml:space="preserve"> që, për çdo program studimi, të sigurojë, nëpërmjet marrëdhënieve kontraktuale, zhvillimin e disa prej disiplinave kryesore formuese të specialitetit, nga personel akademik, me kualifikimin e nevojshëm dhe sipas specialitetit.</w:t>
      </w:r>
    </w:p>
    <w:p w:rsidR="000F0AAE" w:rsidRPr="005B78B0" w:rsidRDefault="000F0AAE" w:rsidP="00B40F96">
      <w:pPr>
        <w:pStyle w:val="Paragrafi"/>
      </w:pPr>
      <w:r w:rsidRPr="005B78B0">
        <w:t>5. Shkolla e lartë unive</w:t>
      </w:r>
      <w:r>
        <w:t xml:space="preserve">rsitare private </w:t>
      </w:r>
      <w:r w:rsidRPr="005B78B0">
        <w:t>“U</w:t>
      </w:r>
      <w:r>
        <w:t xml:space="preserve">niversiteti Evropian i Tiranës” </w:t>
      </w:r>
      <w:r w:rsidRPr="005B78B0">
        <w:t>do ta fillojë veprimtarinë mësimore për programet e studimit</w:t>
      </w:r>
      <w:r>
        <w:t xml:space="preserve">, të përcaktuara në pikën 2 e 3 </w:t>
      </w:r>
      <w:r w:rsidRPr="005B78B0">
        <w:t xml:space="preserve"> të këtij vendimi, pasi të ketë marrë, jo më vonë se dy javë para fillimit të veprimtarisë</w:t>
      </w:r>
      <w:r>
        <w:t xml:space="preserve"> mësimore, lejen përkatëse nga M</w:t>
      </w:r>
      <w:r w:rsidRPr="005B78B0">
        <w:t>inistri i Arsimit dhe Shkencës.</w:t>
      </w:r>
    </w:p>
    <w:p w:rsidR="000F0AAE" w:rsidRPr="005B78B0" w:rsidRDefault="000F0AAE" w:rsidP="00B40F96">
      <w:pPr>
        <w:pStyle w:val="Paragrafi"/>
      </w:pPr>
      <w:r w:rsidRPr="005B78B0">
        <w:t>Ministri e lëshon lejen pasi vlerëson se institucioni mësimor ka përmbushur angazhimet e deklaruara, në përputhje me udhëzimin e tij për këtë qëllim.</w:t>
      </w:r>
    </w:p>
    <w:p w:rsidR="000F0AAE" w:rsidRDefault="000F0AAE" w:rsidP="00B40F96">
      <w:pPr>
        <w:pStyle w:val="Paragrafi"/>
      </w:pPr>
      <w:r w:rsidRPr="005B78B0">
        <w:t>6. Ndryshimet në vendndodhje, forma studimi, plane dhe programe, si dhe elemente të tjera, të miratuara, bëhen pas miratimit nga Ministria e Arsimit dhe Shkencës.</w:t>
      </w:r>
    </w:p>
    <w:p w:rsidR="0070532B" w:rsidRPr="005B78B0" w:rsidRDefault="0070532B" w:rsidP="00B40F96">
      <w:pPr>
        <w:pStyle w:val="Paragrafi"/>
      </w:pPr>
    </w:p>
    <w:p w:rsidR="000F0AAE" w:rsidRPr="005B78B0" w:rsidRDefault="000F0AAE" w:rsidP="00B40F96">
      <w:pPr>
        <w:pStyle w:val="Paragrafi"/>
      </w:pPr>
      <w:r w:rsidRPr="005B78B0">
        <w:t>7. Shkol</w:t>
      </w:r>
      <w:r>
        <w:t>la e lartë universitare private</w:t>
      </w:r>
      <w:r w:rsidRPr="005B78B0">
        <w:t xml:space="preserve"> “U</w:t>
      </w:r>
      <w:r>
        <w:t>niversiteti Evropian i Tiranës”</w:t>
      </w:r>
      <w:r w:rsidRPr="005B78B0">
        <w:t xml:space="preserve"> duhet t’i nënshtrohet procesit të akreditimit të këtyre programeve të studimit, brenda afateve të përcaktuara në ligjin në fuqi.</w:t>
      </w:r>
    </w:p>
    <w:p w:rsidR="000F0AAE" w:rsidRPr="005B78B0" w:rsidRDefault="000F0AAE" w:rsidP="00B40F96">
      <w:pPr>
        <w:pStyle w:val="Paragrafi"/>
      </w:pPr>
      <w:r w:rsidRPr="005B78B0">
        <w:t>8. Ngarkohet Ministria e Arsimit dhe Shkencës për kontrollin periodik të ligjshmërisë në institucion dhe për zbatimin e këtij vendimi.</w:t>
      </w:r>
    </w:p>
    <w:p w:rsidR="000F0AAE" w:rsidRPr="005B78B0" w:rsidRDefault="000F0AAE" w:rsidP="00B40F96">
      <w:pPr>
        <w:pStyle w:val="Paragrafi"/>
      </w:pPr>
      <w:r w:rsidRPr="005B78B0">
        <w:t>Ky vendim hyn në fuqi pas botimit në Fletoren Zyrtare.</w:t>
      </w:r>
    </w:p>
    <w:p w:rsidR="000F0AAE" w:rsidRPr="005B78B0" w:rsidRDefault="000F0AAE" w:rsidP="00B40F96">
      <w:pPr>
        <w:pStyle w:val="Paragrafi"/>
      </w:pPr>
    </w:p>
    <w:p w:rsidR="000F0AAE" w:rsidRPr="005B78B0" w:rsidRDefault="000F0AAE" w:rsidP="00B40F96">
      <w:pPr>
        <w:pStyle w:val="Autoriteti"/>
        <w:keepNext w:val="0"/>
      </w:pPr>
      <w:r w:rsidRPr="005B78B0">
        <w:t>KRYEMINISTRI</w:t>
      </w:r>
    </w:p>
    <w:p w:rsidR="000F0AAE" w:rsidRPr="005B78B0" w:rsidRDefault="000F0AAE" w:rsidP="00B40F96">
      <w:pPr>
        <w:pStyle w:val="AutoritetiEmer"/>
      </w:pPr>
      <w:r w:rsidRPr="005B78B0">
        <w:t>Sali  Berisha</w:t>
      </w:r>
    </w:p>
    <w:p w:rsidR="000F0AAE" w:rsidRPr="005B78B0" w:rsidRDefault="000F0AAE" w:rsidP="00B40F96">
      <w:pPr>
        <w:pStyle w:val="Paragrafi"/>
      </w:pPr>
    </w:p>
    <w:p w:rsidR="00B77C24" w:rsidRPr="004A6F5C" w:rsidRDefault="00B77C24" w:rsidP="00B40F96">
      <w:pPr>
        <w:pStyle w:val="Akti"/>
        <w:keepNext w:val="0"/>
      </w:pPr>
      <w:r w:rsidRPr="004A6F5C">
        <w:t>Vendim</w:t>
      </w:r>
    </w:p>
    <w:p w:rsidR="00B77C24" w:rsidRPr="004A6F5C" w:rsidRDefault="00B77C24" w:rsidP="00B40F96">
      <w:pPr>
        <w:pStyle w:val="NumriData"/>
        <w:keepNext w:val="0"/>
      </w:pPr>
      <w:r w:rsidRPr="004A6F5C">
        <w:t>Nr.90, datë 27.1.2009</w:t>
      </w:r>
    </w:p>
    <w:p w:rsidR="00B77C24" w:rsidRPr="004A6F5C" w:rsidRDefault="00B77C24" w:rsidP="00B40F96">
      <w:pPr>
        <w:pStyle w:val="Paragrafi"/>
      </w:pPr>
    </w:p>
    <w:p w:rsidR="00B77C24" w:rsidRPr="004A6F5C" w:rsidRDefault="00B77C24" w:rsidP="00B40F96">
      <w:pPr>
        <w:pStyle w:val="Titulli"/>
        <w:keepNext w:val="0"/>
      </w:pPr>
      <w:r w:rsidRPr="004A6F5C">
        <w:t>PËR MIRATIMIN E MARRËVESHJES HIDROKARBURE, PËR ZHVILLIMIN DHE PRODHIMIN E HIDROKARBUREVE NË VENDBURIMIN E VISOKËS, NDËRMJET ALBPETROL, SHA-SË DHE IEC VISOKA, INC</w:t>
      </w:r>
    </w:p>
    <w:p w:rsidR="00B77C24" w:rsidRPr="004A6F5C" w:rsidRDefault="00B77C24" w:rsidP="00B40F96">
      <w:pPr>
        <w:pStyle w:val="Paragrafi"/>
      </w:pPr>
      <w:r w:rsidRPr="004A6F5C">
        <w:t> </w:t>
      </w:r>
    </w:p>
    <w:p w:rsidR="00B77C24" w:rsidRPr="004A6F5C" w:rsidRDefault="00B77C24" w:rsidP="00B40F96">
      <w:pPr>
        <w:pStyle w:val="Paragrafi"/>
      </w:pPr>
      <w:r w:rsidRPr="004A6F5C">
        <w:t>Në mbështetje të nenit 100 të Kushtetutës dhe të neneve 5, 12 e 13 të ligjit nr.7746, datë 28.7.1993 “Për hidrokarburet (kërkimi dhe prodhimi)”, të ndryshuar, me propozimin e Ministrit të Ekonomisë, Tregtisë dhe Energjetikës, Këshilli i Ministrave</w:t>
      </w:r>
    </w:p>
    <w:p w:rsidR="00B77C24" w:rsidRPr="004A6F5C" w:rsidRDefault="00B77C24" w:rsidP="00B40F96">
      <w:pPr>
        <w:pStyle w:val="Paragrafi"/>
      </w:pPr>
      <w:r w:rsidRPr="004A6F5C">
        <w:t> </w:t>
      </w:r>
    </w:p>
    <w:p w:rsidR="00B77C24" w:rsidRPr="004A6F5C" w:rsidRDefault="00B77C24" w:rsidP="00B40F96">
      <w:pPr>
        <w:pStyle w:val="VENDOSI"/>
        <w:keepNext w:val="0"/>
      </w:pPr>
      <w:r w:rsidRPr="004A6F5C">
        <w:t>VENDOSI:</w:t>
      </w:r>
    </w:p>
    <w:p w:rsidR="00B77C24" w:rsidRPr="004A6F5C" w:rsidRDefault="00B77C24" w:rsidP="00B40F96">
      <w:pPr>
        <w:pStyle w:val="Paragrafi"/>
      </w:pPr>
      <w:r w:rsidRPr="004A6F5C">
        <w:t> </w:t>
      </w:r>
    </w:p>
    <w:p w:rsidR="00B77C24" w:rsidRPr="004A6F5C" w:rsidRDefault="00B77C24" w:rsidP="00B40F96">
      <w:pPr>
        <w:pStyle w:val="Paragrafi"/>
      </w:pPr>
      <w:r w:rsidRPr="004A6F5C">
        <w:rPr>
          <w:rFonts w:eastAsia="Arial"/>
        </w:rPr>
        <w:t>1. </w:t>
      </w:r>
      <w:r w:rsidRPr="004A6F5C">
        <w:t xml:space="preserve">Miratimin e marrëveshjes hidrokarbure, për zhvillimin dhe prodhimin e hidrokarbureve, në vendburimin e Visokës, ndërmjet </w:t>
      </w:r>
      <w:r w:rsidR="001E3185" w:rsidRPr="004A6F5C">
        <w:t>Albpetrol</w:t>
      </w:r>
      <w:r w:rsidRPr="004A6F5C">
        <w:t xml:space="preserve">, sh.a. dhe IEC </w:t>
      </w:r>
      <w:r w:rsidR="001E3185" w:rsidRPr="004A6F5C">
        <w:t>Visoka</w:t>
      </w:r>
      <w:r w:rsidRPr="004A6F5C">
        <w:t>, Inc, sipas tekstit, që i bashkëlidhet këtij vendimi.</w:t>
      </w:r>
    </w:p>
    <w:p w:rsidR="00B77C24" w:rsidRPr="004A6F5C" w:rsidRDefault="00B77C24" w:rsidP="00B40F96">
      <w:pPr>
        <w:pStyle w:val="Paragrafi"/>
      </w:pPr>
      <w:r w:rsidRPr="004A6F5C">
        <w:rPr>
          <w:rFonts w:eastAsia="Arial"/>
        </w:rPr>
        <w:t xml:space="preserve">2. </w:t>
      </w:r>
      <w:r w:rsidRPr="004A6F5C">
        <w:t>Ngarkohet Ministria e Ekonomisë, Tregtisë dhe Energjetikës, për zbatimin e këtij vendimi.</w:t>
      </w:r>
    </w:p>
    <w:p w:rsidR="00B77C24" w:rsidRPr="004A6F5C" w:rsidRDefault="00B77C24" w:rsidP="00B40F96">
      <w:pPr>
        <w:pStyle w:val="Paragrafi"/>
      </w:pPr>
      <w:r w:rsidRPr="004A6F5C">
        <w:t>Ky vendim hyn në fuqi pas botimit në Fletoren Zyrtare.</w:t>
      </w:r>
    </w:p>
    <w:p w:rsidR="00B77C24" w:rsidRPr="004A6F5C" w:rsidRDefault="00B77C24" w:rsidP="00B40F96">
      <w:pPr>
        <w:pStyle w:val="Paragrafi"/>
      </w:pPr>
      <w:r w:rsidRPr="004A6F5C">
        <w:t> </w:t>
      </w:r>
    </w:p>
    <w:p w:rsidR="00B77C24" w:rsidRPr="004A6F5C" w:rsidRDefault="00B77C24" w:rsidP="00B40F96">
      <w:pPr>
        <w:pStyle w:val="Autoriteti"/>
        <w:keepNext w:val="0"/>
      </w:pPr>
      <w:r w:rsidRPr="004A6F5C">
        <w:t>KRYEMINISTRI</w:t>
      </w:r>
    </w:p>
    <w:p w:rsidR="00B77C24" w:rsidRPr="004A6F5C" w:rsidRDefault="00B77C24" w:rsidP="00B40F96">
      <w:pPr>
        <w:pStyle w:val="AutoritetiEmer"/>
      </w:pPr>
      <w:r w:rsidRPr="004A6F5C">
        <w:t>Sali Berisha</w:t>
      </w:r>
    </w:p>
    <w:p w:rsidR="007504F8" w:rsidRPr="004A6F5C" w:rsidRDefault="007504F8" w:rsidP="00B40F96">
      <w:pPr>
        <w:pStyle w:val="Paragrafi"/>
      </w:pPr>
    </w:p>
    <w:sectPr w:rsidR="007504F8" w:rsidRPr="004A6F5C" w:rsidSect="00FA13D4">
      <w:pgSz w:w="11907" w:h="16840" w:code="9"/>
      <w:pgMar w:top="1418" w:right="1418" w:bottom="1418" w:left="1418" w:header="1304" w:footer="1134" w:gutter="0"/>
      <w:pgNumType w:start="2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9A1" w:rsidRDefault="00FC59A1" w:rsidP="00D92CDA">
      <w:pPr>
        <w:pStyle w:val="Paragrafi"/>
      </w:pPr>
      <w:r>
        <w:separator/>
      </w:r>
    </w:p>
  </w:endnote>
  <w:endnote w:type="continuationSeparator" w:id="0">
    <w:p w:rsidR="00FC59A1" w:rsidRDefault="00FC59A1"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7D0" w:rsidRDefault="00E657D0" w:rsidP="00381B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57D0" w:rsidRDefault="00E657D0" w:rsidP="00524B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7D0" w:rsidRDefault="00E657D0" w:rsidP="00524B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9A1" w:rsidRDefault="00FC59A1" w:rsidP="00D92CDA">
      <w:pPr>
        <w:pStyle w:val="Paragrafi"/>
      </w:pPr>
      <w:r>
        <w:separator/>
      </w:r>
    </w:p>
  </w:footnote>
  <w:footnote w:type="continuationSeparator" w:id="0">
    <w:p w:rsidR="00FC59A1" w:rsidRDefault="00FC59A1" w:rsidP="00D92CD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CharChar"/>
      <w:lvlText w:val=""/>
      <w:lvlJc w:val="left"/>
      <w:pPr>
        <w:tabs>
          <w:tab w:val="num" w:pos="643"/>
        </w:tabs>
        <w:ind w:left="643" w:hanging="360"/>
      </w:pPr>
      <w:rPr>
        <w:rFonts w:ascii="Symbol" w:hAnsi="Symbol" w:hint="default"/>
      </w:rPr>
    </w:lvl>
  </w:abstractNum>
  <w:abstractNum w:abstractNumId="1">
    <w:nsid w:val="00F73D9F"/>
    <w:multiLevelType w:val="hybridMultilevel"/>
    <w:tmpl w:val="5812FFEC"/>
    <w:lvl w:ilvl="0" w:tplc="6C56BBD4">
      <w:start w:val="1"/>
      <w:numFmt w:val="lowerRoman"/>
      <w:lvlText w:val="%1."/>
      <w:lvlJc w:val="left"/>
      <w:pPr>
        <w:tabs>
          <w:tab w:val="num" w:pos="1455"/>
        </w:tabs>
        <w:ind w:left="1455" w:hanging="72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2">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AF5F8F"/>
    <w:multiLevelType w:val="hybridMultilevel"/>
    <w:tmpl w:val="493C02D4"/>
    <w:lvl w:ilvl="0" w:tplc="EE1C5BDA">
      <w:start w:val="1"/>
      <w:numFmt w:val="upperRoman"/>
      <w:lvlText w:val="%1."/>
      <w:lvlJc w:val="left"/>
      <w:pPr>
        <w:tabs>
          <w:tab w:val="num" w:pos="1281"/>
        </w:tabs>
        <w:ind w:left="1281" w:hanging="72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4">
    <w:nsid w:val="3B9D476C"/>
    <w:multiLevelType w:val="hybridMultilevel"/>
    <w:tmpl w:val="8AC64AB0"/>
    <w:lvl w:ilvl="0" w:tplc="C516905C">
      <w:start w:val="1"/>
      <w:numFmt w:val="lowerRoman"/>
      <w:lvlText w:val="%1."/>
      <w:lvlJc w:val="left"/>
      <w:pPr>
        <w:tabs>
          <w:tab w:val="num" w:pos="1455"/>
        </w:tabs>
        <w:ind w:left="1455" w:hanging="72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5">
    <w:nsid w:val="3E033DB6"/>
    <w:multiLevelType w:val="hybridMultilevel"/>
    <w:tmpl w:val="FDF4441E"/>
    <w:lvl w:ilvl="0" w:tplc="B48869B0">
      <w:start w:val="1"/>
      <w:numFmt w:val="upperRoman"/>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677741"/>
    <w:multiLevelType w:val="hybridMultilevel"/>
    <w:tmpl w:val="D4A20712"/>
    <w:lvl w:ilvl="0" w:tplc="30C2E56A">
      <w:start w:val="1"/>
      <w:numFmt w:val="lowerRoman"/>
      <w:lvlText w:val="%1."/>
      <w:lvlJc w:val="left"/>
      <w:pPr>
        <w:tabs>
          <w:tab w:val="num" w:pos="1455"/>
        </w:tabs>
        <w:ind w:left="1455" w:hanging="72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
    <w:nsid w:val="57371035"/>
    <w:multiLevelType w:val="hybridMultilevel"/>
    <w:tmpl w:val="FE7A454E"/>
    <w:lvl w:ilvl="0" w:tplc="DC485826">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7C30FE6"/>
    <w:multiLevelType w:val="hybridMultilevel"/>
    <w:tmpl w:val="93B86DCA"/>
    <w:lvl w:ilvl="0" w:tplc="09C66A0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2039E0"/>
    <w:multiLevelType w:val="hybridMultilevel"/>
    <w:tmpl w:val="9C8C3412"/>
    <w:lvl w:ilvl="0" w:tplc="936618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9AC0B13"/>
    <w:multiLevelType w:val="hybridMultilevel"/>
    <w:tmpl w:val="7494C9AE"/>
    <w:lvl w:ilvl="0" w:tplc="FC76F9F2">
      <w:start w:val="1"/>
      <w:numFmt w:val="upperRoman"/>
      <w:lvlText w:val="%1."/>
      <w:lvlJc w:val="left"/>
      <w:pPr>
        <w:tabs>
          <w:tab w:val="num" w:pos="840"/>
        </w:tabs>
        <w:ind w:left="8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A8804C5"/>
    <w:multiLevelType w:val="hybridMultilevel"/>
    <w:tmpl w:val="3AAA0482"/>
    <w:lvl w:ilvl="0" w:tplc="25C4403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5"/>
  </w:num>
  <w:num w:numId="3">
    <w:abstractNumId w:val="0"/>
  </w:num>
  <w:num w:numId="4">
    <w:abstractNumId w:val="9"/>
  </w:num>
  <w:num w:numId="5">
    <w:abstractNumId w:val="13"/>
  </w:num>
  <w:num w:numId="6">
    <w:abstractNumId w:val="11"/>
  </w:num>
  <w:num w:numId="7">
    <w:abstractNumId w:val="7"/>
  </w:num>
  <w:num w:numId="8">
    <w:abstractNumId w:val="6"/>
  </w:num>
  <w:num w:numId="9">
    <w:abstractNumId w:val="2"/>
  </w:num>
  <w:num w:numId="10">
    <w:abstractNumId w:val="1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05DA"/>
    <w:rsid w:val="00002C16"/>
    <w:rsid w:val="00003720"/>
    <w:rsid w:val="000053FF"/>
    <w:rsid w:val="000115A6"/>
    <w:rsid w:val="00014F71"/>
    <w:rsid w:val="000166AA"/>
    <w:rsid w:val="00024539"/>
    <w:rsid w:val="000250F1"/>
    <w:rsid w:val="00027C95"/>
    <w:rsid w:val="00030DE0"/>
    <w:rsid w:val="000377F4"/>
    <w:rsid w:val="00042EFD"/>
    <w:rsid w:val="000458C5"/>
    <w:rsid w:val="00045D68"/>
    <w:rsid w:val="00051175"/>
    <w:rsid w:val="00053E4C"/>
    <w:rsid w:val="00060D52"/>
    <w:rsid w:val="00062AE1"/>
    <w:rsid w:val="000648F5"/>
    <w:rsid w:val="000662B2"/>
    <w:rsid w:val="00066458"/>
    <w:rsid w:val="00066B6C"/>
    <w:rsid w:val="00066D61"/>
    <w:rsid w:val="00067CBE"/>
    <w:rsid w:val="00067EFB"/>
    <w:rsid w:val="00070DA5"/>
    <w:rsid w:val="0007616C"/>
    <w:rsid w:val="00076ADB"/>
    <w:rsid w:val="00077EB5"/>
    <w:rsid w:val="00080C73"/>
    <w:rsid w:val="00084F4D"/>
    <w:rsid w:val="00085C8A"/>
    <w:rsid w:val="00085E93"/>
    <w:rsid w:val="000929DA"/>
    <w:rsid w:val="00093250"/>
    <w:rsid w:val="000944D5"/>
    <w:rsid w:val="000972B9"/>
    <w:rsid w:val="000A3E77"/>
    <w:rsid w:val="000B00C7"/>
    <w:rsid w:val="000B1A52"/>
    <w:rsid w:val="000C265B"/>
    <w:rsid w:val="000C3521"/>
    <w:rsid w:val="000C3936"/>
    <w:rsid w:val="000C6336"/>
    <w:rsid w:val="000C7662"/>
    <w:rsid w:val="000C78C0"/>
    <w:rsid w:val="000D27DE"/>
    <w:rsid w:val="000D6D03"/>
    <w:rsid w:val="000E25FE"/>
    <w:rsid w:val="000E4072"/>
    <w:rsid w:val="000E43D7"/>
    <w:rsid w:val="000E4DBA"/>
    <w:rsid w:val="000E7BE3"/>
    <w:rsid w:val="000E7DDE"/>
    <w:rsid w:val="000F0AAE"/>
    <w:rsid w:val="000F487D"/>
    <w:rsid w:val="000F491E"/>
    <w:rsid w:val="000F6448"/>
    <w:rsid w:val="000F7149"/>
    <w:rsid w:val="000F71A4"/>
    <w:rsid w:val="00101189"/>
    <w:rsid w:val="00103E4C"/>
    <w:rsid w:val="00104E33"/>
    <w:rsid w:val="00105269"/>
    <w:rsid w:val="00107844"/>
    <w:rsid w:val="00107B69"/>
    <w:rsid w:val="0011244B"/>
    <w:rsid w:val="001144B1"/>
    <w:rsid w:val="00114BF2"/>
    <w:rsid w:val="0011743C"/>
    <w:rsid w:val="001223C7"/>
    <w:rsid w:val="00122406"/>
    <w:rsid w:val="0012476D"/>
    <w:rsid w:val="0012518A"/>
    <w:rsid w:val="00127E27"/>
    <w:rsid w:val="00133293"/>
    <w:rsid w:val="001351AC"/>
    <w:rsid w:val="00136FF6"/>
    <w:rsid w:val="00137610"/>
    <w:rsid w:val="00140CEF"/>
    <w:rsid w:val="001412F4"/>
    <w:rsid w:val="00141ABD"/>
    <w:rsid w:val="00141AEE"/>
    <w:rsid w:val="00143741"/>
    <w:rsid w:val="001445ED"/>
    <w:rsid w:val="001566C2"/>
    <w:rsid w:val="00157E78"/>
    <w:rsid w:val="0016028C"/>
    <w:rsid w:val="00161DCA"/>
    <w:rsid w:val="0016367F"/>
    <w:rsid w:val="00165E28"/>
    <w:rsid w:val="001706E4"/>
    <w:rsid w:val="001737C9"/>
    <w:rsid w:val="001756B9"/>
    <w:rsid w:val="00184CC6"/>
    <w:rsid w:val="0019129E"/>
    <w:rsid w:val="00193DEB"/>
    <w:rsid w:val="00197192"/>
    <w:rsid w:val="00197976"/>
    <w:rsid w:val="001A012D"/>
    <w:rsid w:val="001A10B9"/>
    <w:rsid w:val="001A34D0"/>
    <w:rsid w:val="001A3A0C"/>
    <w:rsid w:val="001A3B26"/>
    <w:rsid w:val="001A6ED1"/>
    <w:rsid w:val="001A7B65"/>
    <w:rsid w:val="001B1EC2"/>
    <w:rsid w:val="001B1FFB"/>
    <w:rsid w:val="001C17A2"/>
    <w:rsid w:val="001C44D9"/>
    <w:rsid w:val="001C49D3"/>
    <w:rsid w:val="001C4F78"/>
    <w:rsid w:val="001C7833"/>
    <w:rsid w:val="001D44D4"/>
    <w:rsid w:val="001D487B"/>
    <w:rsid w:val="001D6EF9"/>
    <w:rsid w:val="001E031F"/>
    <w:rsid w:val="001E1AC1"/>
    <w:rsid w:val="001E2CA7"/>
    <w:rsid w:val="001E3185"/>
    <w:rsid w:val="001E5490"/>
    <w:rsid w:val="001F2754"/>
    <w:rsid w:val="001F3AA7"/>
    <w:rsid w:val="001F522F"/>
    <w:rsid w:val="001F57B3"/>
    <w:rsid w:val="00202B6E"/>
    <w:rsid w:val="00202F6A"/>
    <w:rsid w:val="002046FA"/>
    <w:rsid w:val="002064F5"/>
    <w:rsid w:val="002117B6"/>
    <w:rsid w:val="00213002"/>
    <w:rsid w:val="00214D12"/>
    <w:rsid w:val="00215F11"/>
    <w:rsid w:val="00216626"/>
    <w:rsid w:val="0022058F"/>
    <w:rsid w:val="002217BE"/>
    <w:rsid w:val="00225148"/>
    <w:rsid w:val="00226F6A"/>
    <w:rsid w:val="00231894"/>
    <w:rsid w:val="00236249"/>
    <w:rsid w:val="002362EC"/>
    <w:rsid w:val="00240F3F"/>
    <w:rsid w:val="00242F25"/>
    <w:rsid w:val="002446BF"/>
    <w:rsid w:val="00245189"/>
    <w:rsid w:val="00247441"/>
    <w:rsid w:val="00247F7D"/>
    <w:rsid w:val="002506EE"/>
    <w:rsid w:val="0025093A"/>
    <w:rsid w:val="002551DA"/>
    <w:rsid w:val="00255642"/>
    <w:rsid w:val="00257049"/>
    <w:rsid w:val="00263502"/>
    <w:rsid w:val="00265C7A"/>
    <w:rsid w:val="002671CE"/>
    <w:rsid w:val="00267E97"/>
    <w:rsid w:val="00274849"/>
    <w:rsid w:val="00275BFE"/>
    <w:rsid w:val="002775D3"/>
    <w:rsid w:val="0027793C"/>
    <w:rsid w:val="00280F93"/>
    <w:rsid w:val="002848EB"/>
    <w:rsid w:val="002856B5"/>
    <w:rsid w:val="0029121E"/>
    <w:rsid w:val="00291F30"/>
    <w:rsid w:val="00292774"/>
    <w:rsid w:val="002A2E24"/>
    <w:rsid w:val="002B24E8"/>
    <w:rsid w:val="002B4326"/>
    <w:rsid w:val="002B4703"/>
    <w:rsid w:val="002B62DE"/>
    <w:rsid w:val="002B6563"/>
    <w:rsid w:val="002D06D9"/>
    <w:rsid w:val="002D14E5"/>
    <w:rsid w:val="002D15D0"/>
    <w:rsid w:val="002D3E3B"/>
    <w:rsid w:val="002E2ED3"/>
    <w:rsid w:val="002E4420"/>
    <w:rsid w:val="002E4F68"/>
    <w:rsid w:val="002F1846"/>
    <w:rsid w:val="002F1959"/>
    <w:rsid w:val="002F2AAB"/>
    <w:rsid w:val="002F2C23"/>
    <w:rsid w:val="002F3A4C"/>
    <w:rsid w:val="002F6440"/>
    <w:rsid w:val="003071B6"/>
    <w:rsid w:val="00310027"/>
    <w:rsid w:val="0031199A"/>
    <w:rsid w:val="00312739"/>
    <w:rsid w:val="00314592"/>
    <w:rsid w:val="00320ECA"/>
    <w:rsid w:val="003223D3"/>
    <w:rsid w:val="00330619"/>
    <w:rsid w:val="00336F9D"/>
    <w:rsid w:val="00336FFF"/>
    <w:rsid w:val="00337802"/>
    <w:rsid w:val="00337D1E"/>
    <w:rsid w:val="00340748"/>
    <w:rsid w:val="00342C6B"/>
    <w:rsid w:val="00343B02"/>
    <w:rsid w:val="00344597"/>
    <w:rsid w:val="00352712"/>
    <w:rsid w:val="003529D1"/>
    <w:rsid w:val="00352C0E"/>
    <w:rsid w:val="00354E0F"/>
    <w:rsid w:val="00357B89"/>
    <w:rsid w:val="00357F89"/>
    <w:rsid w:val="00363758"/>
    <w:rsid w:val="003673FA"/>
    <w:rsid w:val="00371B9E"/>
    <w:rsid w:val="003802FD"/>
    <w:rsid w:val="00381B35"/>
    <w:rsid w:val="00384071"/>
    <w:rsid w:val="00387CF3"/>
    <w:rsid w:val="00390E39"/>
    <w:rsid w:val="003918D8"/>
    <w:rsid w:val="00393DC7"/>
    <w:rsid w:val="003949D1"/>
    <w:rsid w:val="00394BE7"/>
    <w:rsid w:val="003A0BEC"/>
    <w:rsid w:val="003A3FA1"/>
    <w:rsid w:val="003A6443"/>
    <w:rsid w:val="003B31B6"/>
    <w:rsid w:val="003B4309"/>
    <w:rsid w:val="003B756A"/>
    <w:rsid w:val="003C1240"/>
    <w:rsid w:val="003C1BA7"/>
    <w:rsid w:val="003C2859"/>
    <w:rsid w:val="003C7D60"/>
    <w:rsid w:val="003E1A3B"/>
    <w:rsid w:val="003E369D"/>
    <w:rsid w:val="003E4606"/>
    <w:rsid w:val="003E581F"/>
    <w:rsid w:val="003F1D09"/>
    <w:rsid w:val="003F2B22"/>
    <w:rsid w:val="003F5358"/>
    <w:rsid w:val="00400EC3"/>
    <w:rsid w:val="00402B04"/>
    <w:rsid w:val="00406330"/>
    <w:rsid w:val="00407B63"/>
    <w:rsid w:val="00425308"/>
    <w:rsid w:val="00427BE1"/>
    <w:rsid w:val="00430761"/>
    <w:rsid w:val="0043209E"/>
    <w:rsid w:val="004326FC"/>
    <w:rsid w:val="00432A96"/>
    <w:rsid w:val="004419BB"/>
    <w:rsid w:val="00443F93"/>
    <w:rsid w:val="00456FCD"/>
    <w:rsid w:val="00457B74"/>
    <w:rsid w:val="00460D03"/>
    <w:rsid w:val="00462ECD"/>
    <w:rsid w:val="00471257"/>
    <w:rsid w:val="004719AC"/>
    <w:rsid w:val="0047377E"/>
    <w:rsid w:val="00474A7D"/>
    <w:rsid w:val="00477183"/>
    <w:rsid w:val="004771E6"/>
    <w:rsid w:val="004772BB"/>
    <w:rsid w:val="00481B87"/>
    <w:rsid w:val="00481BD8"/>
    <w:rsid w:val="0049066C"/>
    <w:rsid w:val="004910B7"/>
    <w:rsid w:val="0049223E"/>
    <w:rsid w:val="00496D6F"/>
    <w:rsid w:val="004A3168"/>
    <w:rsid w:val="004A5CD4"/>
    <w:rsid w:val="004A6F5C"/>
    <w:rsid w:val="004A737F"/>
    <w:rsid w:val="004B0406"/>
    <w:rsid w:val="004B3773"/>
    <w:rsid w:val="004B647C"/>
    <w:rsid w:val="004D4C0A"/>
    <w:rsid w:val="004D553A"/>
    <w:rsid w:val="004D78BB"/>
    <w:rsid w:val="004E07E6"/>
    <w:rsid w:val="004E38E3"/>
    <w:rsid w:val="004E639C"/>
    <w:rsid w:val="004E6CF8"/>
    <w:rsid w:val="004F183F"/>
    <w:rsid w:val="004F6104"/>
    <w:rsid w:val="004F6F91"/>
    <w:rsid w:val="004F7268"/>
    <w:rsid w:val="00506C5A"/>
    <w:rsid w:val="00507891"/>
    <w:rsid w:val="00510096"/>
    <w:rsid w:val="00510CCA"/>
    <w:rsid w:val="00511ECF"/>
    <w:rsid w:val="005133E9"/>
    <w:rsid w:val="00515790"/>
    <w:rsid w:val="00521589"/>
    <w:rsid w:val="00522736"/>
    <w:rsid w:val="005231B2"/>
    <w:rsid w:val="00524B1B"/>
    <w:rsid w:val="00525F0B"/>
    <w:rsid w:val="0052655A"/>
    <w:rsid w:val="005274D7"/>
    <w:rsid w:val="00531CAF"/>
    <w:rsid w:val="00536E07"/>
    <w:rsid w:val="00541181"/>
    <w:rsid w:val="00541551"/>
    <w:rsid w:val="005423C3"/>
    <w:rsid w:val="005547E4"/>
    <w:rsid w:val="00554FDA"/>
    <w:rsid w:val="00555356"/>
    <w:rsid w:val="00556EFC"/>
    <w:rsid w:val="00565FDE"/>
    <w:rsid w:val="00567D2C"/>
    <w:rsid w:val="005745EC"/>
    <w:rsid w:val="005836B1"/>
    <w:rsid w:val="00586324"/>
    <w:rsid w:val="00594F50"/>
    <w:rsid w:val="005952D0"/>
    <w:rsid w:val="005965B0"/>
    <w:rsid w:val="005A2B29"/>
    <w:rsid w:val="005A2EFB"/>
    <w:rsid w:val="005A3A0D"/>
    <w:rsid w:val="005A49B9"/>
    <w:rsid w:val="005A68FB"/>
    <w:rsid w:val="005B13DC"/>
    <w:rsid w:val="005B1F7E"/>
    <w:rsid w:val="005B371E"/>
    <w:rsid w:val="005B4F60"/>
    <w:rsid w:val="005B572D"/>
    <w:rsid w:val="005B5A4B"/>
    <w:rsid w:val="005B6752"/>
    <w:rsid w:val="005C2664"/>
    <w:rsid w:val="005C3AEF"/>
    <w:rsid w:val="005C4A8C"/>
    <w:rsid w:val="005C76A9"/>
    <w:rsid w:val="005D5286"/>
    <w:rsid w:val="005D5695"/>
    <w:rsid w:val="005F0BC5"/>
    <w:rsid w:val="005F1F68"/>
    <w:rsid w:val="005F27DA"/>
    <w:rsid w:val="005F464A"/>
    <w:rsid w:val="005F5644"/>
    <w:rsid w:val="0060119E"/>
    <w:rsid w:val="00604D63"/>
    <w:rsid w:val="006074BA"/>
    <w:rsid w:val="00610B8F"/>
    <w:rsid w:val="00616A2E"/>
    <w:rsid w:val="006210B6"/>
    <w:rsid w:val="006223C5"/>
    <w:rsid w:val="0062752A"/>
    <w:rsid w:val="006277DC"/>
    <w:rsid w:val="00630F00"/>
    <w:rsid w:val="00640156"/>
    <w:rsid w:val="00642275"/>
    <w:rsid w:val="00642E46"/>
    <w:rsid w:val="00645578"/>
    <w:rsid w:val="0065480E"/>
    <w:rsid w:val="006606E4"/>
    <w:rsid w:val="00661D80"/>
    <w:rsid w:val="00663279"/>
    <w:rsid w:val="00664A6B"/>
    <w:rsid w:val="00671FF2"/>
    <w:rsid w:val="00680E0E"/>
    <w:rsid w:val="00681709"/>
    <w:rsid w:val="00683B54"/>
    <w:rsid w:val="00686229"/>
    <w:rsid w:val="00687345"/>
    <w:rsid w:val="00690C81"/>
    <w:rsid w:val="00693B05"/>
    <w:rsid w:val="00696F06"/>
    <w:rsid w:val="006A06C2"/>
    <w:rsid w:val="006A3DB9"/>
    <w:rsid w:val="006A5397"/>
    <w:rsid w:val="006A65EF"/>
    <w:rsid w:val="006B24C3"/>
    <w:rsid w:val="006B34A0"/>
    <w:rsid w:val="006B7E47"/>
    <w:rsid w:val="006B7EFE"/>
    <w:rsid w:val="006B7FA7"/>
    <w:rsid w:val="006C2C2E"/>
    <w:rsid w:val="006C5851"/>
    <w:rsid w:val="006C59D9"/>
    <w:rsid w:val="006D091D"/>
    <w:rsid w:val="006D0C30"/>
    <w:rsid w:val="006D609D"/>
    <w:rsid w:val="006D7F5D"/>
    <w:rsid w:val="006E02D0"/>
    <w:rsid w:val="006E1C45"/>
    <w:rsid w:val="006E2035"/>
    <w:rsid w:val="006E2AE2"/>
    <w:rsid w:val="006E31C4"/>
    <w:rsid w:val="006E5511"/>
    <w:rsid w:val="006E7882"/>
    <w:rsid w:val="00702C1B"/>
    <w:rsid w:val="007033FE"/>
    <w:rsid w:val="0070532B"/>
    <w:rsid w:val="00714B8E"/>
    <w:rsid w:val="007172E8"/>
    <w:rsid w:val="00721C12"/>
    <w:rsid w:val="0072773D"/>
    <w:rsid w:val="00733DF2"/>
    <w:rsid w:val="007365D4"/>
    <w:rsid w:val="007418BA"/>
    <w:rsid w:val="007440E7"/>
    <w:rsid w:val="00745B5D"/>
    <w:rsid w:val="00747DF4"/>
    <w:rsid w:val="007504F8"/>
    <w:rsid w:val="007545A4"/>
    <w:rsid w:val="007568E5"/>
    <w:rsid w:val="00757FAC"/>
    <w:rsid w:val="00777A1E"/>
    <w:rsid w:val="00777B4F"/>
    <w:rsid w:val="00780CFF"/>
    <w:rsid w:val="00786430"/>
    <w:rsid w:val="00793AE8"/>
    <w:rsid w:val="00794DDB"/>
    <w:rsid w:val="00795DD4"/>
    <w:rsid w:val="007A0E76"/>
    <w:rsid w:val="007A11BA"/>
    <w:rsid w:val="007B00D8"/>
    <w:rsid w:val="007B36FC"/>
    <w:rsid w:val="007B5A5A"/>
    <w:rsid w:val="007B7BD8"/>
    <w:rsid w:val="007C2B08"/>
    <w:rsid w:val="007C3E2E"/>
    <w:rsid w:val="007C5B79"/>
    <w:rsid w:val="007D71B4"/>
    <w:rsid w:val="007D728D"/>
    <w:rsid w:val="007E14B5"/>
    <w:rsid w:val="007E4B4D"/>
    <w:rsid w:val="007E5F61"/>
    <w:rsid w:val="007E6674"/>
    <w:rsid w:val="007F17FB"/>
    <w:rsid w:val="007F3538"/>
    <w:rsid w:val="007F5812"/>
    <w:rsid w:val="007F6473"/>
    <w:rsid w:val="007F727A"/>
    <w:rsid w:val="00800119"/>
    <w:rsid w:val="00801B30"/>
    <w:rsid w:val="00801C0C"/>
    <w:rsid w:val="00802AD6"/>
    <w:rsid w:val="00803238"/>
    <w:rsid w:val="00803C27"/>
    <w:rsid w:val="00804BDE"/>
    <w:rsid w:val="00812D76"/>
    <w:rsid w:val="008155AB"/>
    <w:rsid w:val="0081577D"/>
    <w:rsid w:val="008161B9"/>
    <w:rsid w:val="008163F0"/>
    <w:rsid w:val="008173B4"/>
    <w:rsid w:val="00817D7F"/>
    <w:rsid w:val="00820736"/>
    <w:rsid w:val="0082120D"/>
    <w:rsid w:val="00822B36"/>
    <w:rsid w:val="00823BEB"/>
    <w:rsid w:val="0082460E"/>
    <w:rsid w:val="00831E3F"/>
    <w:rsid w:val="00835207"/>
    <w:rsid w:val="0083675A"/>
    <w:rsid w:val="00852A8D"/>
    <w:rsid w:val="00857E7C"/>
    <w:rsid w:val="00866086"/>
    <w:rsid w:val="00866E05"/>
    <w:rsid w:val="00867013"/>
    <w:rsid w:val="00867C3D"/>
    <w:rsid w:val="0087030A"/>
    <w:rsid w:val="00872ED9"/>
    <w:rsid w:val="00873D37"/>
    <w:rsid w:val="00874845"/>
    <w:rsid w:val="00884054"/>
    <w:rsid w:val="00884A8B"/>
    <w:rsid w:val="008864C3"/>
    <w:rsid w:val="00890577"/>
    <w:rsid w:val="00891E34"/>
    <w:rsid w:val="00892099"/>
    <w:rsid w:val="0089529F"/>
    <w:rsid w:val="00896C3B"/>
    <w:rsid w:val="00897B53"/>
    <w:rsid w:val="00897ECE"/>
    <w:rsid w:val="008A32B8"/>
    <w:rsid w:val="008A7411"/>
    <w:rsid w:val="008B1435"/>
    <w:rsid w:val="008B45DB"/>
    <w:rsid w:val="008B4EF2"/>
    <w:rsid w:val="008B5A31"/>
    <w:rsid w:val="008B7E02"/>
    <w:rsid w:val="008C1686"/>
    <w:rsid w:val="008C4598"/>
    <w:rsid w:val="008C47AB"/>
    <w:rsid w:val="008C5BDC"/>
    <w:rsid w:val="008D0A89"/>
    <w:rsid w:val="008D2347"/>
    <w:rsid w:val="008E16B9"/>
    <w:rsid w:val="008E52E5"/>
    <w:rsid w:val="008E6B8B"/>
    <w:rsid w:val="008E71CF"/>
    <w:rsid w:val="008E72BE"/>
    <w:rsid w:val="008F1AA1"/>
    <w:rsid w:val="008F1CED"/>
    <w:rsid w:val="008F1EF4"/>
    <w:rsid w:val="008F48C9"/>
    <w:rsid w:val="008F57EF"/>
    <w:rsid w:val="008F71D7"/>
    <w:rsid w:val="0090093C"/>
    <w:rsid w:val="00901054"/>
    <w:rsid w:val="0090163A"/>
    <w:rsid w:val="00904B33"/>
    <w:rsid w:val="009116DC"/>
    <w:rsid w:val="00913C9D"/>
    <w:rsid w:val="00915633"/>
    <w:rsid w:val="00917C56"/>
    <w:rsid w:val="00921640"/>
    <w:rsid w:val="009230B3"/>
    <w:rsid w:val="009251DA"/>
    <w:rsid w:val="0093156A"/>
    <w:rsid w:val="00936D67"/>
    <w:rsid w:val="00936DBA"/>
    <w:rsid w:val="00937723"/>
    <w:rsid w:val="009412C5"/>
    <w:rsid w:val="00942B23"/>
    <w:rsid w:val="00951FA7"/>
    <w:rsid w:val="00961A57"/>
    <w:rsid w:val="009749A0"/>
    <w:rsid w:val="00976C99"/>
    <w:rsid w:val="0098080A"/>
    <w:rsid w:val="00981222"/>
    <w:rsid w:val="009836FC"/>
    <w:rsid w:val="00986570"/>
    <w:rsid w:val="00987173"/>
    <w:rsid w:val="0099234C"/>
    <w:rsid w:val="0099610A"/>
    <w:rsid w:val="009B02AE"/>
    <w:rsid w:val="009C329D"/>
    <w:rsid w:val="009D3020"/>
    <w:rsid w:val="009D5402"/>
    <w:rsid w:val="009E5279"/>
    <w:rsid w:val="009E56B6"/>
    <w:rsid w:val="009E77C5"/>
    <w:rsid w:val="00A007BB"/>
    <w:rsid w:val="00A00B85"/>
    <w:rsid w:val="00A038D4"/>
    <w:rsid w:val="00A03CC5"/>
    <w:rsid w:val="00A03DA3"/>
    <w:rsid w:val="00A06618"/>
    <w:rsid w:val="00A12D50"/>
    <w:rsid w:val="00A150DC"/>
    <w:rsid w:val="00A177F0"/>
    <w:rsid w:val="00A31AAF"/>
    <w:rsid w:val="00A33FA8"/>
    <w:rsid w:val="00A41C83"/>
    <w:rsid w:val="00A4228B"/>
    <w:rsid w:val="00A44D9A"/>
    <w:rsid w:val="00A46104"/>
    <w:rsid w:val="00A463EA"/>
    <w:rsid w:val="00A525E2"/>
    <w:rsid w:val="00A53E7B"/>
    <w:rsid w:val="00A55028"/>
    <w:rsid w:val="00A56BC4"/>
    <w:rsid w:val="00A62E1D"/>
    <w:rsid w:val="00A63CDD"/>
    <w:rsid w:val="00A724AE"/>
    <w:rsid w:val="00A771C8"/>
    <w:rsid w:val="00A77ED0"/>
    <w:rsid w:val="00A83018"/>
    <w:rsid w:val="00A84797"/>
    <w:rsid w:val="00A9145C"/>
    <w:rsid w:val="00A9595C"/>
    <w:rsid w:val="00A96154"/>
    <w:rsid w:val="00A971A8"/>
    <w:rsid w:val="00AA3947"/>
    <w:rsid w:val="00AA5C9D"/>
    <w:rsid w:val="00AB36B6"/>
    <w:rsid w:val="00AB6342"/>
    <w:rsid w:val="00AC0AFF"/>
    <w:rsid w:val="00AC11E8"/>
    <w:rsid w:val="00AC1A08"/>
    <w:rsid w:val="00AC3CA9"/>
    <w:rsid w:val="00AC75E8"/>
    <w:rsid w:val="00AE14F3"/>
    <w:rsid w:val="00AE6DA6"/>
    <w:rsid w:val="00AF3F9A"/>
    <w:rsid w:val="00B01CDA"/>
    <w:rsid w:val="00B051FF"/>
    <w:rsid w:val="00B1053D"/>
    <w:rsid w:val="00B1374E"/>
    <w:rsid w:val="00B139E6"/>
    <w:rsid w:val="00B139FB"/>
    <w:rsid w:val="00B16C1A"/>
    <w:rsid w:val="00B25005"/>
    <w:rsid w:val="00B26EEA"/>
    <w:rsid w:val="00B31358"/>
    <w:rsid w:val="00B40F96"/>
    <w:rsid w:val="00B42855"/>
    <w:rsid w:val="00B50353"/>
    <w:rsid w:val="00B51348"/>
    <w:rsid w:val="00B5376E"/>
    <w:rsid w:val="00B570DA"/>
    <w:rsid w:val="00B571A7"/>
    <w:rsid w:val="00B67C1D"/>
    <w:rsid w:val="00B70556"/>
    <w:rsid w:val="00B76C11"/>
    <w:rsid w:val="00B77AC1"/>
    <w:rsid w:val="00B77B9C"/>
    <w:rsid w:val="00B77C24"/>
    <w:rsid w:val="00B838C0"/>
    <w:rsid w:val="00B839A6"/>
    <w:rsid w:val="00B85332"/>
    <w:rsid w:val="00B87B76"/>
    <w:rsid w:val="00B939EC"/>
    <w:rsid w:val="00B97116"/>
    <w:rsid w:val="00BA09FA"/>
    <w:rsid w:val="00BA1BC2"/>
    <w:rsid w:val="00BA2E6D"/>
    <w:rsid w:val="00BA5C73"/>
    <w:rsid w:val="00BA6C3A"/>
    <w:rsid w:val="00BB252A"/>
    <w:rsid w:val="00BB313F"/>
    <w:rsid w:val="00BB3C8C"/>
    <w:rsid w:val="00BB4FDC"/>
    <w:rsid w:val="00BC4122"/>
    <w:rsid w:val="00BC619F"/>
    <w:rsid w:val="00BC7861"/>
    <w:rsid w:val="00BD1144"/>
    <w:rsid w:val="00BD7372"/>
    <w:rsid w:val="00BD7837"/>
    <w:rsid w:val="00BE0435"/>
    <w:rsid w:val="00BE23E3"/>
    <w:rsid w:val="00BE7296"/>
    <w:rsid w:val="00BE7E18"/>
    <w:rsid w:val="00BF33C8"/>
    <w:rsid w:val="00BF62D3"/>
    <w:rsid w:val="00C02B93"/>
    <w:rsid w:val="00C06A29"/>
    <w:rsid w:val="00C10DC3"/>
    <w:rsid w:val="00C1252F"/>
    <w:rsid w:val="00C127D2"/>
    <w:rsid w:val="00C12C10"/>
    <w:rsid w:val="00C13E01"/>
    <w:rsid w:val="00C148AC"/>
    <w:rsid w:val="00C153C4"/>
    <w:rsid w:val="00C176C4"/>
    <w:rsid w:val="00C213C2"/>
    <w:rsid w:val="00C32F63"/>
    <w:rsid w:val="00C33670"/>
    <w:rsid w:val="00C34451"/>
    <w:rsid w:val="00C375DD"/>
    <w:rsid w:val="00C378E1"/>
    <w:rsid w:val="00C40285"/>
    <w:rsid w:val="00C42559"/>
    <w:rsid w:val="00C42A68"/>
    <w:rsid w:val="00C4356B"/>
    <w:rsid w:val="00C5239D"/>
    <w:rsid w:val="00C52C93"/>
    <w:rsid w:val="00C52DD6"/>
    <w:rsid w:val="00C6265A"/>
    <w:rsid w:val="00C63ABB"/>
    <w:rsid w:val="00C65187"/>
    <w:rsid w:val="00C66947"/>
    <w:rsid w:val="00C66DF2"/>
    <w:rsid w:val="00C8106F"/>
    <w:rsid w:val="00C82344"/>
    <w:rsid w:val="00C85AEF"/>
    <w:rsid w:val="00C9278F"/>
    <w:rsid w:val="00C92BB5"/>
    <w:rsid w:val="00C92E90"/>
    <w:rsid w:val="00C958E6"/>
    <w:rsid w:val="00C97AAE"/>
    <w:rsid w:val="00CA4F91"/>
    <w:rsid w:val="00CB0CFB"/>
    <w:rsid w:val="00CB13C1"/>
    <w:rsid w:val="00CB2234"/>
    <w:rsid w:val="00CB576A"/>
    <w:rsid w:val="00CB665E"/>
    <w:rsid w:val="00CD4125"/>
    <w:rsid w:val="00CD66D5"/>
    <w:rsid w:val="00CD6970"/>
    <w:rsid w:val="00CE0910"/>
    <w:rsid w:val="00CE0948"/>
    <w:rsid w:val="00CE15AB"/>
    <w:rsid w:val="00CE27EB"/>
    <w:rsid w:val="00CE2C89"/>
    <w:rsid w:val="00CE4150"/>
    <w:rsid w:val="00CE4E95"/>
    <w:rsid w:val="00CE579A"/>
    <w:rsid w:val="00CF180C"/>
    <w:rsid w:val="00CF24E3"/>
    <w:rsid w:val="00CF42FC"/>
    <w:rsid w:val="00CF5374"/>
    <w:rsid w:val="00CF6AE1"/>
    <w:rsid w:val="00D0092D"/>
    <w:rsid w:val="00D01ADC"/>
    <w:rsid w:val="00D03378"/>
    <w:rsid w:val="00D06915"/>
    <w:rsid w:val="00D1037A"/>
    <w:rsid w:val="00D10A80"/>
    <w:rsid w:val="00D1271E"/>
    <w:rsid w:val="00D130DE"/>
    <w:rsid w:val="00D176C6"/>
    <w:rsid w:val="00D17B4D"/>
    <w:rsid w:val="00D216FC"/>
    <w:rsid w:val="00D23916"/>
    <w:rsid w:val="00D30408"/>
    <w:rsid w:val="00D307AE"/>
    <w:rsid w:val="00D3351D"/>
    <w:rsid w:val="00D3439E"/>
    <w:rsid w:val="00D37E81"/>
    <w:rsid w:val="00D42D71"/>
    <w:rsid w:val="00D4383F"/>
    <w:rsid w:val="00D44AF3"/>
    <w:rsid w:val="00D501A0"/>
    <w:rsid w:val="00D557DB"/>
    <w:rsid w:val="00D55D01"/>
    <w:rsid w:val="00D605C9"/>
    <w:rsid w:val="00D6064A"/>
    <w:rsid w:val="00D7360E"/>
    <w:rsid w:val="00D762FA"/>
    <w:rsid w:val="00D77D30"/>
    <w:rsid w:val="00D9050E"/>
    <w:rsid w:val="00D92CDA"/>
    <w:rsid w:val="00D934D9"/>
    <w:rsid w:val="00D93828"/>
    <w:rsid w:val="00D953C9"/>
    <w:rsid w:val="00D96CCE"/>
    <w:rsid w:val="00D96E12"/>
    <w:rsid w:val="00DA42BF"/>
    <w:rsid w:val="00DA5579"/>
    <w:rsid w:val="00DA6E4D"/>
    <w:rsid w:val="00DA769C"/>
    <w:rsid w:val="00DB5350"/>
    <w:rsid w:val="00DC02B2"/>
    <w:rsid w:val="00DC1B17"/>
    <w:rsid w:val="00DC2D72"/>
    <w:rsid w:val="00DC56B1"/>
    <w:rsid w:val="00DC70CA"/>
    <w:rsid w:val="00DD005C"/>
    <w:rsid w:val="00DD1803"/>
    <w:rsid w:val="00DD2298"/>
    <w:rsid w:val="00DD4410"/>
    <w:rsid w:val="00DD6719"/>
    <w:rsid w:val="00DD683F"/>
    <w:rsid w:val="00DE07C2"/>
    <w:rsid w:val="00DE44C0"/>
    <w:rsid w:val="00DE499C"/>
    <w:rsid w:val="00DE67C8"/>
    <w:rsid w:val="00DF70B4"/>
    <w:rsid w:val="00E013C1"/>
    <w:rsid w:val="00E03F86"/>
    <w:rsid w:val="00E0538A"/>
    <w:rsid w:val="00E05453"/>
    <w:rsid w:val="00E1436C"/>
    <w:rsid w:val="00E143F9"/>
    <w:rsid w:val="00E154F1"/>
    <w:rsid w:val="00E23938"/>
    <w:rsid w:val="00E331EE"/>
    <w:rsid w:val="00E405A4"/>
    <w:rsid w:val="00E42EB8"/>
    <w:rsid w:val="00E45E7A"/>
    <w:rsid w:val="00E50211"/>
    <w:rsid w:val="00E50E97"/>
    <w:rsid w:val="00E52869"/>
    <w:rsid w:val="00E57C3E"/>
    <w:rsid w:val="00E6031A"/>
    <w:rsid w:val="00E61EA2"/>
    <w:rsid w:val="00E62043"/>
    <w:rsid w:val="00E657D0"/>
    <w:rsid w:val="00E67C17"/>
    <w:rsid w:val="00E82050"/>
    <w:rsid w:val="00E83272"/>
    <w:rsid w:val="00E84F55"/>
    <w:rsid w:val="00E94A91"/>
    <w:rsid w:val="00E95873"/>
    <w:rsid w:val="00EA19B0"/>
    <w:rsid w:val="00EA26CE"/>
    <w:rsid w:val="00EA44DE"/>
    <w:rsid w:val="00EB3A11"/>
    <w:rsid w:val="00EB470C"/>
    <w:rsid w:val="00EC27B3"/>
    <w:rsid w:val="00EC3AD0"/>
    <w:rsid w:val="00ED0029"/>
    <w:rsid w:val="00ED2302"/>
    <w:rsid w:val="00ED4E3E"/>
    <w:rsid w:val="00ED749C"/>
    <w:rsid w:val="00EE48DA"/>
    <w:rsid w:val="00EE532C"/>
    <w:rsid w:val="00F13A99"/>
    <w:rsid w:val="00F13FED"/>
    <w:rsid w:val="00F15D99"/>
    <w:rsid w:val="00F2325E"/>
    <w:rsid w:val="00F23941"/>
    <w:rsid w:val="00F25E5C"/>
    <w:rsid w:val="00F306E5"/>
    <w:rsid w:val="00F33C32"/>
    <w:rsid w:val="00F35685"/>
    <w:rsid w:val="00F37C2F"/>
    <w:rsid w:val="00F41114"/>
    <w:rsid w:val="00F41915"/>
    <w:rsid w:val="00F47987"/>
    <w:rsid w:val="00F602A0"/>
    <w:rsid w:val="00F6259E"/>
    <w:rsid w:val="00F63E0E"/>
    <w:rsid w:val="00F659C7"/>
    <w:rsid w:val="00F66454"/>
    <w:rsid w:val="00F74350"/>
    <w:rsid w:val="00F743EA"/>
    <w:rsid w:val="00F8190A"/>
    <w:rsid w:val="00F81DA3"/>
    <w:rsid w:val="00F836EA"/>
    <w:rsid w:val="00F86229"/>
    <w:rsid w:val="00F8646B"/>
    <w:rsid w:val="00F866E1"/>
    <w:rsid w:val="00F90621"/>
    <w:rsid w:val="00F908DF"/>
    <w:rsid w:val="00F9205A"/>
    <w:rsid w:val="00F957A7"/>
    <w:rsid w:val="00F95844"/>
    <w:rsid w:val="00FA080F"/>
    <w:rsid w:val="00FA13D4"/>
    <w:rsid w:val="00FA2AB0"/>
    <w:rsid w:val="00FA398C"/>
    <w:rsid w:val="00FB0DC3"/>
    <w:rsid w:val="00FB355E"/>
    <w:rsid w:val="00FC4B4E"/>
    <w:rsid w:val="00FC4B9F"/>
    <w:rsid w:val="00FC586F"/>
    <w:rsid w:val="00FC59A1"/>
    <w:rsid w:val="00FC5EBF"/>
    <w:rsid w:val="00FC792B"/>
    <w:rsid w:val="00FE1E7F"/>
    <w:rsid w:val="00FE2100"/>
    <w:rsid w:val="00FE2FFB"/>
    <w:rsid w:val="00FE3E32"/>
    <w:rsid w:val="00FE51E2"/>
    <w:rsid w:val="00FE62AC"/>
    <w:rsid w:val="00FF29DA"/>
    <w:rsid w:val="00FF4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78E8C8E-9675-4FF9-A3A1-80CF4A1C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28B"/>
    <w:rPr>
      <w:rFonts w:ascii="Arial" w:eastAsia="MS Mincho" w:hAnsi="Arial"/>
      <w:sz w:val="24"/>
      <w:lang w:eastAsia="en-US"/>
    </w:rPr>
  </w:style>
  <w:style w:type="paragraph" w:styleId="Heading1">
    <w:name w:val="heading 1"/>
    <w:basedOn w:val="Normal"/>
    <w:next w:val="Normal"/>
    <w:qFormat/>
    <w:rsid w:val="00680E0E"/>
    <w:pPr>
      <w:keepNext/>
      <w:spacing w:before="240" w:after="60"/>
      <w:outlineLvl w:val="0"/>
    </w:pPr>
    <w:rPr>
      <w:rFonts w:cs="Arial"/>
      <w:b/>
      <w:bCs/>
      <w:kern w:val="32"/>
      <w:sz w:val="32"/>
      <w:szCs w:val="32"/>
    </w:rPr>
  </w:style>
  <w:style w:type="paragraph" w:styleId="Heading2">
    <w:name w:val="heading 2"/>
    <w:basedOn w:val="Normal"/>
    <w:next w:val="Normal"/>
    <w:qFormat/>
    <w:rsid w:val="00C63ABB"/>
    <w:pPr>
      <w:keepNext/>
      <w:jc w:val="center"/>
      <w:outlineLvl w:val="1"/>
    </w:pPr>
    <w:rPr>
      <w:b/>
      <w:bCs/>
      <w:spacing w:val="2"/>
      <w:lang w:val="sq-AL"/>
    </w:rPr>
  </w:style>
  <w:style w:type="paragraph" w:styleId="Heading3">
    <w:name w:val="heading 3"/>
    <w:basedOn w:val="Normal"/>
    <w:next w:val="Normal"/>
    <w:qFormat/>
    <w:rsid w:val="00C63ABB"/>
    <w:pPr>
      <w:keepNext/>
      <w:widowControl w:val="0"/>
      <w:autoSpaceDE w:val="0"/>
      <w:autoSpaceDN w:val="0"/>
      <w:adjustRightInd w:val="0"/>
      <w:jc w:val="center"/>
      <w:outlineLvl w:val="2"/>
    </w:pPr>
    <w:rPr>
      <w:sz w:val="28"/>
      <w:lang w:val="sq-AL"/>
    </w:rPr>
  </w:style>
  <w:style w:type="paragraph" w:styleId="Heading4">
    <w:name w:val="heading 4"/>
    <w:basedOn w:val="Normal"/>
    <w:next w:val="Normal"/>
    <w:qFormat/>
    <w:rsid w:val="00C63ABB"/>
    <w:pPr>
      <w:keepNext/>
      <w:widowControl w:val="0"/>
      <w:autoSpaceDE w:val="0"/>
      <w:autoSpaceDN w:val="0"/>
      <w:adjustRightInd w:val="0"/>
      <w:ind w:left="5580"/>
      <w:jc w:val="center"/>
      <w:outlineLvl w:val="3"/>
    </w:pPr>
    <w:rPr>
      <w:sz w:val="28"/>
      <w:lang w:val="sq-AL"/>
    </w:rPr>
  </w:style>
  <w:style w:type="paragraph" w:styleId="Heading5">
    <w:name w:val="heading 5"/>
    <w:basedOn w:val="Normal"/>
    <w:next w:val="Normal"/>
    <w:qFormat/>
    <w:rsid w:val="00C63ABB"/>
    <w:pPr>
      <w:keepNext/>
      <w:spacing w:after="288"/>
      <w:ind w:right="-76"/>
      <w:jc w:val="center"/>
      <w:outlineLvl w:val="4"/>
    </w:pPr>
    <w:rPr>
      <w:spacing w:val="2"/>
      <w:sz w:val="28"/>
      <w:lang w:val="sq-AL"/>
    </w:rPr>
  </w:style>
  <w:style w:type="paragraph" w:styleId="Heading6">
    <w:name w:val="heading 6"/>
    <w:basedOn w:val="Normal"/>
    <w:next w:val="Normal"/>
    <w:qFormat/>
    <w:rsid w:val="007504F8"/>
    <w:pPr>
      <w:keepNext/>
      <w:widowControl w:val="0"/>
      <w:autoSpaceDE w:val="0"/>
      <w:autoSpaceDN w:val="0"/>
      <w:adjustRightInd w:val="0"/>
      <w:ind w:left="5280"/>
      <w:jc w:val="center"/>
      <w:outlineLvl w:val="5"/>
    </w:pPr>
    <w:rPr>
      <w:b/>
      <w:bCs/>
      <w:sz w:val="20"/>
      <w:lang w:val="sq-AL"/>
    </w:rPr>
  </w:style>
  <w:style w:type="paragraph" w:styleId="Heading7">
    <w:name w:val="heading 7"/>
    <w:basedOn w:val="Normal"/>
    <w:next w:val="Normal"/>
    <w:qFormat/>
    <w:rsid w:val="007504F8"/>
    <w:pPr>
      <w:keepNext/>
      <w:widowControl w:val="0"/>
      <w:autoSpaceDE w:val="0"/>
      <w:autoSpaceDN w:val="0"/>
      <w:adjustRightInd w:val="0"/>
      <w:ind w:left="5280"/>
      <w:jc w:val="center"/>
      <w:outlineLvl w:val="6"/>
    </w:pPr>
    <w:rPr>
      <w:b/>
      <w:bCs/>
      <w:lang w:val="sq-AL"/>
    </w:rPr>
  </w:style>
  <w:style w:type="paragraph" w:styleId="Heading8">
    <w:name w:val="heading 8"/>
    <w:basedOn w:val="Normal"/>
    <w:next w:val="Normal"/>
    <w:qFormat/>
    <w:rsid w:val="000377F4"/>
    <w:pPr>
      <w:spacing w:before="240" w:after="60"/>
      <w:outlineLvl w:val="7"/>
    </w:pPr>
    <w:rPr>
      <w:i/>
      <w:i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225148"/>
    <w:pPr>
      <w:spacing w:after="160" w:line="240" w:lineRule="exact"/>
    </w:pPr>
    <w:rPr>
      <w:rFonts w:ascii="Tahoma" w:hAnsi="Tahoma"/>
      <w:sz w:val="20"/>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80E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C42559"/>
    <w:rPr>
      <w:rFonts w:ascii="CG Times" w:hAnsi="CG Times"/>
      <w:b/>
      <w:sz w:val="22"/>
      <w:szCs w:val="22"/>
      <w:lang w:val="en-GB" w:eastAsia="en-US" w:bidi="ar-SA"/>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4228B"/>
    <w:rPr>
      <w:rFonts w:ascii="CG Times" w:hAnsi="CG Times"/>
      <w:b/>
      <w:caps/>
      <w:sz w:val="22"/>
      <w:szCs w:val="22"/>
      <w:lang w:val="en-GB" w:eastAsia="en-US" w:bidi="ar-SA"/>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680E0E"/>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381B35"/>
    <w:rPr>
      <w:rFonts w:ascii="CG Times" w:hAnsi="CG Times"/>
      <w:caps/>
      <w:sz w:val="22"/>
      <w:szCs w:val="22"/>
      <w:lang w:val="en-GB" w:eastAsia="en-US" w:bidi="ar-SA"/>
    </w:rPr>
  </w:style>
  <w:style w:type="paragraph" w:customStyle="1" w:styleId="VENDOSI">
    <w:name w:val="VENDOSI"/>
    <w:next w:val="Normal"/>
    <w:link w:val="VENDOSIChar"/>
    <w:rsid w:val="00680E0E"/>
    <w:pPr>
      <w:keepNext/>
      <w:widowControl w:val="0"/>
      <w:jc w:val="center"/>
    </w:pPr>
    <w:rPr>
      <w:rFonts w:ascii="CG Times" w:hAnsi="CG Times"/>
      <w:caps/>
      <w:sz w:val="22"/>
      <w:szCs w:val="22"/>
      <w:lang w:eastAsia="en-US"/>
    </w:rPr>
  </w:style>
  <w:style w:type="character" w:customStyle="1" w:styleId="VENDOSIChar">
    <w:name w:val="VENDOSI Char"/>
    <w:link w:val="VENDOSI"/>
    <w:rsid w:val="000F0AAE"/>
    <w:rPr>
      <w:rFonts w:ascii="CG Times" w:hAnsi="CG Times"/>
      <w:caps/>
      <w:sz w:val="22"/>
      <w:szCs w:val="22"/>
      <w:lang w:val="en-GB" w:eastAsia="en-US" w:bidi="ar-SA"/>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paragraph" w:styleId="Title">
    <w:name w:val="Title"/>
    <w:basedOn w:val="Normal"/>
    <w:qFormat/>
    <w:rsid w:val="00565FDE"/>
    <w:pPr>
      <w:jc w:val="center"/>
    </w:pPr>
    <w:rPr>
      <w:b/>
      <w:bCs/>
    </w:rPr>
  </w:style>
  <w:style w:type="paragraph" w:styleId="BodyTextIndent">
    <w:name w:val="Body Text Indent"/>
    <w:basedOn w:val="Normal"/>
    <w:rsid w:val="00C63ABB"/>
    <w:pPr>
      <w:widowControl w:val="0"/>
      <w:autoSpaceDE w:val="0"/>
      <w:autoSpaceDN w:val="0"/>
      <w:adjustRightInd w:val="0"/>
      <w:ind w:firstLine="720"/>
      <w:jc w:val="both"/>
    </w:pPr>
    <w:rPr>
      <w:sz w:val="28"/>
      <w:lang w:val="sq-AL"/>
    </w:rPr>
  </w:style>
  <w:style w:type="paragraph" w:styleId="BodyTextIndent3">
    <w:name w:val="Body Text Indent 3"/>
    <w:basedOn w:val="Normal"/>
    <w:rsid w:val="007504F8"/>
    <w:pPr>
      <w:widowControl w:val="0"/>
      <w:autoSpaceDE w:val="0"/>
      <w:autoSpaceDN w:val="0"/>
      <w:adjustRightInd w:val="0"/>
      <w:ind w:firstLine="600"/>
    </w:pPr>
    <w:rPr>
      <w:sz w:val="20"/>
      <w:lang w:val="sq-AL"/>
    </w:rPr>
  </w:style>
  <w:style w:type="paragraph" w:customStyle="1" w:styleId="Style">
    <w:name w:val="Style"/>
    <w:rsid w:val="00A4228B"/>
    <w:pPr>
      <w:widowControl w:val="0"/>
      <w:autoSpaceDE w:val="0"/>
      <w:autoSpaceDN w:val="0"/>
      <w:adjustRightInd w:val="0"/>
    </w:pPr>
    <w:rPr>
      <w:rFonts w:eastAsia="MS Mincho"/>
      <w:sz w:val="24"/>
      <w:szCs w:val="24"/>
      <w:lang w:val="en-US" w:eastAsia="en-US"/>
    </w:rPr>
  </w:style>
  <w:style w:type="character" w:customStyle="1" w:styleId="CharChar1">
    <w:name w:val=" Char Char1"/>
    <w:rsid w:val="000D6D03"/>
    <w:rPr>
      <w:rFonts w:ascii="Trebuchet MS" w:eastAsia="MS Mincho" w:hAnsi="Trebuchet MS"/>
      <w:lang w:val="en-GB" w:eastAsia="en-US" w:bidi="ar-SA"/>
    </w:rPr>
  </w:style>
  <w:style w:type="paragraph" w:customStyle="1" w:styleId="ADDRESS">
    <w:name w:val="ADDRESS"/>
    <w:basedOn w:val="Normal"/>
    <w:rsid w:val="000D6D0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Times New Roman"/>
      <w:sz w:val="20"/>
    </w:rPr>
  </w:style>
  <w:style w:type="character" w:customStyle="1" w:styleId="AutoritetiEmerCharChar">
    <w:name w:val="Autoriteti_Emer Char Char"/>
    <w:rsid w:val="000D6D03"/>
    <w:rPr>
      <w:rFonts w:ascii="CG Times" w:eastAsia="MS Mincho" w:hAnsi="CG Times"/>
      <w:b/>
      <w:sz w:val="22"/>
      <w:szCs w:val="22"/>
      <w:lang w:val="en-GB" w:eastAsia="en-US" w:bidi="ar-SA"/>
    </w:rPr>
  </w:style>
  <w:style w:type="paragraph" w:customStyle="1" w:styleId="bcpara">
    <w:name w:val="bc para"/>
    <w:basedOn w:val="Normal"/>
    <w:rsid w:val="000D6D03"/>
    <w:pPr>
      <w:spacing w:after="240" w:line="240" w:lineRule="atLeast"/>
      <w:ind w:left="1134"/>
      <w:jc w:val="both"/>
    </w:pPr>
    <w:rPr>
      <w:rFonts w:eastAsia="Times New Roman"/>
      <w:noProof/>
      <w:sz w:val="20"/>
    </w:rPr>
  </w:style>
  <w:style w:type="paragraph" w:customStyle="1" w:styleId="bcparaa">
    <w:name w:val="bc para (a)"/>
    <w:basedOn w:val="Normal"/>
    <w:rsid w:val="000D6D03"/>
    <w:pPr>
      <w:tabs>
        <w:tab w:val="left" w:pos="1843"/>
      </w:tabs>
      <w:spacing w:after="240" w:line="240" w:lineRule="atLeast"/>
      <w:ind w:left="1843" w:hanging="709"/>
      <w:jc w:val="both"/>
    </w:pPr>
    <w:rPr>
      <w:rFonts w:eastAsia="Times New Roman"/>
      <w:noProof/>
      <w:sz w:val="20"/>
      <w:lang w:val="nl-NL"/>
    </w:rPr>
  </w:style>
  <w:style w:type="paragraph" w:customStyle="1" w:styleId="bcverylastpara">
    <w:name w:val="bc very last para"/>
    <w:basedOn w:val="Normal"/>
    <w:rsid w:val="000D6D03"/>
    <w:pPr>
      <w:widowControl w:val="0"/>
      <w:spacing w:after="720"/>
      <w:ind w:left="1134"/>
      <w:jc w:val="both"/>
    </w:pPr>
    <w:rPr>
      <w:rFonts w:eastAsia="Times New Roman"/>
      <w:sz w:val="20"/>
    </w:rPr>
  </w:style>
  <w:style w:type="paragraph" w:customStyle="1" w:styleId="bcverylastparaa">
    <w:name w:val="bc very last para (a)"/>
    <w:basedOn w:val="Normal"/>
    <w:rsid w:val="000D6D03"/>
    <w:pPr>
      <w:widowControl w:val="0"/>
      <w:spacing w:after="720"/>
      <w:ind w:left="1843" w:hanging="709"/>
      <w:jc w:val="both"/>
    </w:pPr>
    <w:rPr>
      <w:rFonts w:eastAsia="Times New Roman"/>
      <w:noProof/>
      <w:sz w:val="20"/>
    </w:rPr>
  </w:style>
  <w:style w:type="paragraph" w:customStyle="1" w:styleId="BoxText">
    <w:name w:val="Box Text"/>
    <w:basedOn w:val="Normal"/>
    <w:rsid w:val="000D6D03"/>
    <w:pPr>
      <w:widowControl w:val="0"/>
      <w:spacing w:before="40" w:after="40"/>
      <w:ind w:left="284" w:right="284"/>
    </w:pPr>
    <w:rPr>
      <w:rFonts w:ascii="Trebuchet MS" w:eastAsia="Times New Roman" w:hAnsi="Trebuchet MS"/>
      <w:sz w:val="18"/>
      <w:szCs w:val="18"/>
    </w:rPr>
  </w:style>
  <w:style w:type="paragraph" w:customStyle="1" w:styleId="bulletmenumra">
    <w:name w:val="bullet me numra"/>
    <w:basedOn w:val="Normal"/>
    <w:rsid w:val="000D6D03"/>
    <w:pPr>
      <w:widowControl w:val="0"/>
      <w:spacing w:before="240" w:after="240"/>
      <w:jc w:val="both"/>
    </w:pPr>
    <w:rPr>
      <w:rFonts w:ascii="Trebuchet MS" w:eastAsia="Times New Roman" w:hAnsi="Trebuchet MS"/>
      <w:sz w:val="20"/>
      <w:szCs w:val="22"/>
      <w:lang w:val="sq-AL"/>
    </w:rPr>
  </w:style>
  <w:style w:type="character" w:customStyle="1" w:styleId="bulletmenumraChar">
    <w:name w:val="bullet me numra Char"/>
    <w:rsid w:val="000D6D03"/>
    <w:rPr>
      <w:rFonts w:ascii="Trebuchet MS" w:eastAsia="MS Mincho" w:hAnsi="Trebuchet MS"/>
      <w:szCs w:val="22"/>
      <w:lang w:val="en-GB" w:eastAsia="en-US" w:bidi="ar-SA"/>
    </w:rPr>
  </w:style>
  <w:style w:type="paragraph" w:customStyle="1" w:styleId="bulletmeshkronja">
    <w:name w:val="bullet me shkronja"/>
    <w:basedOn w:val="Normal"/>
    <w:rsid w:val="000D6D03"/>
    <w:pPr>
      <w:widowControl w:val="0"/>
      <w:spacing w:before="60" w:after="60"/>
      <w:jc w:val="both"/>
    </w:pPr>
    <w:rPr>
      <w:rFonts w:ascii="Trebuchet MS" w:eastAsia="Times New Roman" w:hAnsi="Trebuchet MS"/>
      <w:sz w:val="22"/>
      <w:szCs w:val="22"/>
      <w:lang w:val="sq-AL"/>
    </w:rPr>
  </w:style>
  <w:style w:type="paragraph" w:customStyle="1" w:styleId="BULLETUDHEZIM">
    <w:name w:val="BULLET UDHEZIM"/>
    <w:basedOn w:val="Normal"/>
    <w:rsid w:val="000D6D03"/>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0D6D03"/>
    <w:rPr>
      <w:rFonts w:ascii="Trebuchet MS" w:eastAsia="MS Mincho" w:hAnsi="Trebuchet MS"/>
      <w:sz w:val="22"/>
      <w:lang w:val="en-GB" w:eastAsia="en-US" w:bidi="ar-SA"/>
    </w:rPr>
  </w:style>
  <w:style w:type="paragraph" w:customStyle="1" w:styleId="Default">
    <w:name w:val="Default"/>
    <w:rsid w:val="000D6D03"/>
    <w:pPr>
      <w:autoSpaceDE w:val="0"/>
      <w:autoSpaceDN w:val="0"/>
      <w:adjustRightInd w:val="0"/>
    </w:pPr>
    <w:rPr>
      <w:color w:val="000000"/>
      <w:sz w:val="24"/>
      <w:szCs w:val="24"/>
      <w:lang w:val="en-US" w:eastAsia="en-US"/>
    </w:rPr>
  </w:style>
  <w:style w:type="paragraph" w:customStyle="1" w:styleId="extraclauses">
    <w:name w:val="extra_clauses"/>
    <w:basedOn w:val="Normal"/>
    <w:rsid w:val="000D6D03"/>
    <w:pPr>
      <w:keepLines/>
      <w:tabs>
        <w:tab w:val="left" w:pos="1701"/>
        <w:tab w:val="left" w:pos="2268"/>
      </w:tabs>
      <w:overflowPunct w:val="0"/>
      <w:autoSpaceDE w:val="0"/>
      <w:autoSpaceDN w:val="0"/>
      <w:adjustRightInd w:val="0"/>
      <w:spacing w:after="120"/>
      <w:ind w:left="992"/>
      <w:jc w:val="both"/>
      <w:textAlignment w:val="baseline"/>
    </w:pPr>
    <w:rPr>
      <w:rFonts w:eastAsia="Times New Roman"/>
      <w:sz w:val="20"/>
    </w:rPr>
  </w:style>
  <w:style w:type="paragraph" w:customStyle="1" w:styleId="footnote">
    <w:name w:val="footnote"/>
    <w:basedOn w:val="Normal"/>
    <w:rsid w:val="000D6D03"/>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Times New Roman"/>
      <w:sz w:val="20"/>
    </w:rPr>
  </w:style>
  <w:style w:type="character" w:customStyle="1" w:styleId="footnoteChar">
    <w:name w:val="footnote Char"/>
    <w:rsid w:val="000D6D03"/>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0D6D03"/>
    <w:rPr>
      <w:rFonts w:ascii="Trebuchet MS" w:eastAsia="MS Mincho" w:hAnsi="Trebuchet MS"/>
      <w:sz w:val="18"/>
      <w:lang w:val="en-GB" w:eastAsia="en-US" w:bidi="ar-SA"/>
    </w:rPr>
  </w:style>
  <w:style w:type="character" w:customStyle="1" w:styleId="Heading1CharChar">
    <w:name w:val="Heading 1 Char Char"/>
    <w:rsid w:val="000D6D03"/>
    <w:rPr>
      <w:rFonts w:ascii="Trebuchet MS" w:eastAsia="MS Mincho" w:hAnsi="Trebuchet MS" w:cs="Arial"/>
      <w:b/>
      <w:bCs/>
      <w:kern w:val="32"/>
      <w:sz w:val="36"/>
      <w:szCs w:val="36"/>
      <w:lang w:val="en-US" w:eastAsia="en-US" w:bidi="ar-SA"/>
    </w:rPr>
  </w:style>
  <w:style w:type="character" w:customStyle="1" w:styleId="Heading2Char">
    <w:name w:val="Heading 2 Char"/>
    <w:rsid w:val="000D6D03"/>
    <w:rPr>
      <w:rFonts w:ascii="Trebuchet MS" w:eastAsia="MS Mincho" w:hAnsi="Trebuchet MS" w:cs="Arial"/>
      <w:b/>
      <w:bCs/>
      <w:iCs/>
      <w:sz w:val="28"/>
      <w:szCs w:val="28"/>
      <w:lang w:val="en-US" w:eastAsia="en-US" w:bidi="ar-SA"/>
    </w:rPr>
  </w:style>
  <w:style w:type="character" w:customStyle="1" w:styleId="Heading3Char">
    <w:name w:val="Heading 3 Char"/>
    <w:rsid w:val="000D6D03"/>
    <w:rPr>
      <w:rFonts w:ascii="Trebuchet MS" w:eastAsia="MS Mincho" w:hAnsi="Trebuchet MS" w:cs="Arial"/>
      <w:b/>
      <w:bCs/>
      <w:sz w:val="24"/>
      <w:szCs w:val="24"/>
      <w:lang w:val="en-US" w:eastAsia="en-US" w:bidi="ar-SA"/>
    </w:rPr>
  </w:style>
  <w:style w:type="paragraph" w:customStyle="1" w:styleId="hyrje">
    <w:name w:val="hyrje"/>
    <w:basedOn w:val="Heading1"/>
    <w:rsid w:val="000D6D03"/>
    <w:pPr>
      <w:pageBreakBefore/>
      <w:spacing w:before="360" w:after="360"/>
      <w:jc w:val="both"/>
    </w:pPr>
    <w:rPr>
      <w:rFonts w:ascii="Trebuchet MS" w:hAnsi="Trebuchet MS"/>
      <w:sz w:val="36"/>
      <w:szCs w:val="36"/>
    </w:rPr>
  </w:style>
  <w:style w:type="paragraph" w:customStyle="1" w:styleId="Level11">
    <w:name w:val="Level 1.1"/>
    <w:basedOn w:val="Normal"/>
    <w:rsid w:val="000D6D03"/>
    <w:pPr>
      <w:keepLines/>
      <w:widowControl w:val="0"/>
      <w:tabs>
        <w:tab w:val="left" w:pos="1440"/>
        <w:tab w:val="left" w:pos="2304"/>
      </w:tabs>
      <w:spacing w:after="288"/>
      <w:jc w:val="both"/>
    </w:pPr>
    <w:rPr>
      <w:rFonts w:ascii="CG Times" w:eastAsia="Times New Roman" w:hAnsi="CG Times"/>
      <w:kern w:val="28"/>
      <w:sz w:val="22"/>
    </w:rPr>
  </w:style>
  <w:style w:type="paragraph" w:customStyle="1" w:styleId="Listbullet">
    <w:name w:val="List bullet"/>
    <w:basedOn w:val="Normal"/>
    <w:rsid w:val="000D6D03"/>
    <w:pPr>
      <w:widowControl w:val="0"/>
      <w:spacing w:after="120"/>
    </w:pPr>
    <w:rPr>
      <w:rFonts w:ascii="Trebuchet MS" w:eastAsia="Times New Roman" w:hAnsi="Trebuchet MS"/>
      <w:sz w:val="22"/>
      <w:lang w:val="sq-AL" w:eastAsia="zh-CN"/>
    </w:rPr>
  </w:style>
  <w:style w:type="character" w:customStyle="1" w:styleId="ListBullet2Char">
    <w:name w:val="List Bullet 2 Char"/>
    <w:aliases w:val="List me numra Char"/>
    <w:rsid w:val="000D6D03"/>
    <w:rPr>
      <w:rFonts w:ascii="Trebuchet MS" w:eastAsia="MS Mincho" w:hAnsi="Trebuchet MS"/>
      <w:sz w:val="22"/>
      <w:szCs w:val="22"/>
      <w:lang w:val="en-US" w:eastAsia="en-US" w:bidi="ar-SA"/>
    </w:rPr>
  </w:style>
  <w:style w:type="character" w:customStyle="1" w:styleId="ListBulletCharChar">
    <w:name w:val="List Bullet Char Char"/>
    <w:rsid w:val="000D6D03"/>
    <w:rPr>
      <w:rFonts w:ascii="Trebuchet MS" w:eastAsia="MS Mincho" w:hAnsi="Trebuchet MS"/>
      <w:sz w:val="22"/>
      <w:szCs w:val="22"/>
      <w:lang w:val="en-US" w:eastAsia="en-US" w:bidi="ar-SA"/>
    </w:rPr>
  </w:style>
  <w:style w:type="paragraph" w:customStyle="1" w:styleId="listmenumra">
    <w:name w:val="list me numra"/>
    <w:basedOn w:val="ListBullet2"/>
    <w:rsid w:val="000D6D03"/>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0D6D03"/>
    <w:pPr>
      <w:numPr>
        <w:numId w:val="3"/>
      </w:numPr>
    </w:pPr>
    <w:rPr>
      <w:rFonts w:ascii="Times New Roman" w:eastAsia="Times New Roman" w:hAnsi="Times New Roman"/>
      <w:szCs w:val="24"/>
      <w:lang w:val="sq-AL"/>
    </w:rPr>
  </w:style>
  <w:style w:type="character" w:customStyle="1" w:styleId="listmenumraCharChar">
    <w:name w:val="list me numra Char Char"/>
    <w:basedOn w:val="ListBullet2Char"/>
    <w:rsid w:val="000D6D03"/>
    <w:rPr>
      <w:rFonts w:ascii="Trebuchet MS" w:eastAsia="MS Mincho" w:hAnsi="Trebuchet MS"/>
      <w:sz w:val="22"/>
      <w:szCs w:val="22"/>
      <w:lang w:val="en-US" w:eastAsia="en-US" w:bidi="ar-SA"/>
    </w:rPr>
  </w:style>
  <w:style w:type="paragraph" w:customStyle="1" w:styleId="NormaleBookmanOldStyle">
    <w:name w:val="Normale + Bookman Old Style"/>
    <w:aliases w:val="Giustificato,Dopo:  6 pt"/>
    <w:basedOn w:val="Normal"/>
    <w:rsid w:val="000D6D03"/>
    <w:pPr>
      <w:spacing w:after="120"/>
      <w:jc w:val="both"/>
    </w:pPr>
    <w:rPr>
      <w:rFonts w:ascii="Bookman Old Style" w:eastAsia="Times New Roman" w:hAnsi="Bookman Old Style"/>
      <w:sz w:val="20"/>
    </w:rPr>
  </w:style>
  <w:style w:type="paragraph" w:customStyle="1" w:styleId="numberedindent">
    <w:name w:val="numberedindent"/>
    <w:rsid w:val="000D6D03"/>
    <w:pPr>
      <w:tabs>
        <w:tab w:val="num" w:pos="1800"/>
      </w:tabs>
      <w:spacing w:after="120"/>
      <w:jc w:val="both"/>
    </w:pPr>
    <w:rPr>
      <w:rFonts w:ascii="Arial" w:hAnsi="Arial"/>
      <w:lang w:eastAsia="en-US"/>
    </w:rPr>
  </w:style>
  <w:style w:type="paragraph" w:customStyle="1" w:styleId="para">
    <w:name w:val="para"/>
    <w:basedOn w:val="Normal"/>
    <w:rsid w:val="000D6D03"/>
    <w:pPr>
      <w:widowControl w:val="0"/>
      <w:spacing w:before="120" w:after="240"/>
      <w:jc w:val="both"/>
    </w:pPr>
    <w:rPr>
      <w:rFonts w:ascii="Trebuchet MS" w:eastAsia="Times New Roman" w:hAnsi="Trebuchet MS"/>
      <w:sz w:val="22"/>
      <w:szCs w:val="22"/>
      <w:lang w:val="sq-AL"/>
    </w:rPr>
  </w:style>
  <w:style w:type="character" w:customStyle="1" w:styleId="paraChar">
    <w:name w:val="para Char"/>
    <w:rsid w:val="000D6D03"/>
    <w:rPr>
      <w:rFonts w:ascii="Arial" w:eastAsia="MS Mincho" w:hAnsi="Arial"/>
      <w:sz w:val="22"/>
      <w:szCs w:val="24"/>
      <w:lang w:val="en-US" w:eastAsia="en-US" w:bidi="ar-SA"/>
    </w:rPr>
  </w:style>
  <w:style w:type="paragraph" w:customStyle="1" w:styleId="ParagraphNumbering">
    <w:name w:val="Paragraph Numbering"/>
    <w:basedOn w:val="Normal"/>
    <w:rsid w:val="000D6D03"/>
    <w:pPr>
      <w:widowControl w:val="0"/>
      <w:tabs>
        <w:tab w:val="num" w:pos="720"/>
      </w:tabs>
      <w:spacing w:after="240"/>
      <w:ind w:left="720" w:hanging="720"/>
      <w:jc w:val="both"/>
    </w:pPr>
    <w:rPr>
      <w:rFonts w:ascii="CG Times" w:eastAsia="Times New Roman" w:hAnsi="CG Times"/>
      <w:sz w:val="22"/>
      <w:szCs w:val="22"/>
      <w:lang w:val="sq-AL"/>
    </w:rPr>
  </w:style>
  <w:style w:type="paragraph" w:customStyle="1" w:styleId="para-indent">
    <w:name w:val="para-indent"/>
    <w:basedOn w:val="para"/>
    <w:rsid w:val="000D6D03"/>
    <w:pPr>
      <w:ind w:left="720"/>
    </w:pPr>
  </w:style>
  <w:style w:type="paragraph" w:customStyle="1" w:styleId="Pas">
    <w:name w:val="Pas"/>
    <w:basedOn w:val="Normal"/>
    <w:rsid w:val="000D6D03"/>
    <w:pPr>
      <w:widowControl w:val="0"/>
    </w:pPr>
    <w:rPr>
      <w:rFonts w:ascii="CG Times" w:eastAsia="Times New Roman" w:hAnsi="CG Times"/>
      <w:sz w:val="22"/>
      <w:szCs w:val="22"/>
      <w:lang w:val="sq-AL"/>
    </w:rPr>
  </w:style>
  <w:style w:type="paragraph" w:customStyle="1" w:styleId="Section">
    <w:name w:val="Section"/>
    <w:rsid w:val="000D6D03"/>
    <w:rPr>
      <w:rFonts w:ascii="Arial" w:hAnsi="Arial" w:cs="Arial"/>
      <w:bCs/>
      <w:kern w:val="32"/>
      <w:sz w:val="48"/>
      <w:szCs w:val="32"/>
      <w:lang w:val="en-US" w:eastAsia="en-US"/>
    </w:rPr>
  </w:style>
  <w:style w:type="paragraph" w:customStyle="1" w:styleId="SectionNUM">
    <w:name w:val="Section NUM"/>
    <w:next w:val="Heading1"/>
    <w:rsid w:val="000D6D03"/>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0D6D03"/>
    <w:pPr>
      <w:keepNext/>
      <w:widowControl w:val="0"/>
      <w:spacing w:before="240" w:after="60"/>
      <w:jc w:val="both"/>
    </w:pPr>
    <w:rPr>
      <w:rFonts w:ascii="Trebuchet MS" w:eastAsia="Times New Roman" w:hAnsi="Trebuchet MS"/>
      <w:sz w:val="18"/>
      <w:szCs w:val="18"/>
      <w:lang w:val="sq-AL"/>
    </w:rPr>
  </w:style>
  <w:style w:type="character" w:customStyle="1" w:styleId="StyleCaptionChar">
    <w:name w:val="Style Caption Char"/>
    <w:rsid w:val="000D6D03"/>
    <w:rPr>
      <w:rFonts w:ascii="Trebuchet MS" w:eastAsia="MS Mincho" w:hAnsi="Trebuchet MS"/>
      <w:sz w:val="18"/>
      <w:szCs w:val="18"/>
      <w:lang w:val="en-US" w:eastAsia="en-US" w:bidi="ar-SA"/>
    </w:rPr>
  </w:style>
  <w:style w:type="paragraph" w:customStyle="1" w:styleId="sub-list">
    <w:name w:val="sub-list"/>
    <w:rsid w:val="000D6D03"/>
    <w:pPr>
      <w:spacing w:before="60" w:after="120"/>
    </w:pPr>
    <w:rPr>
      <w:rFonts w:ascii="Arial" w:hAnsi="Arial"/>
      <w:sz w:val="22"/>
      <w:szCs w:val="24"/>
      <w:lang w:val="en-US" w:eastAsia="en-US"/>
    </w:rPr>
  </w:style>
  <w:style w:type="paragraph" w:customStyle="1" w:styleId="tabela">
    <w:name w:val="tabela"/>
    <w:basedOn w:val="Normal"/>
    <w:rsid w:val="000D6D03"/>
    <w:pPr>
      <w:keepNext/>
      <w:keepLines/>
      <w:widowControl w:val="0"/>
      <w:spacing w:before="60" w:after="60"/>
      <w:jc w:val="both"/>
    </w:pPr>
    <w:rPr>
      <w:rFonts w:ascii="Trebuchet MS" w:eastAsia="Times New Roman" w:hAnsi="Trebuchet MS" w:cs="Arial"/>
      <w:sz w:val="16"/>
      <w:szCs w:val="16"/>
    </w:rPr>
  </w:style>
  <w:style w:type="paragraph" w:customStyle="1" w:styleId="Table">
    <w:name w:val="Table"/>
    <w:basedOn w:val="Normal"/>
    <w:next w:val="BodyText"/>
    <w:autoRedefine/>
    <w:rsid w:val="000D6D03"/>
    <w:pPr>
      <w:keepNext/>
      <w:widowControl w:val="0"/>
      <w:tabs>
        <w:tab w:val="num" w:pos="1008"/>
      </w:tabs>
      <w:spacing w:before="360" w:after="240"/>
      <w:ind w:left="1008" w:hanging="1008"/>
      <w:jc w:val="both"/>
    </w:pPr>
    <w:rPr>
      <w:rFonts w:ascii="Trebuchet MS" w:eastAsia="Times New Roman" w:hAnsi="Trebuchet MS"/>
      <w:b/>
      <w:bCs/>
      <w:sz w:val="22"/>
      <w:lang w:val="sq-AL" w:eastAsia="en-GB"/>
    </w:rPr>
  </w:style>
  <w:style w:type="paragraph" w:styleId="BodyText">
    <w:name w:val="Body Text"/>
    <w:basedOn w:val="Normal"/>
    <w:rsid w:val="000D6D03"/>
    <w:pPr>
      <w:spacing w:after="120"/>
    </w:pPr>
    <w:rPr>
      <w:rFonts w:ascii="Times New Roman" w:eastAsia="Times New Roman" w:hAnsi="Times New Roman"/>
      <w:szCs w:val="24"/>
      <w:lang w:val="sq-AL"/>
    </w:rPr>
  </w:style>
  <w:style w:type="paragraph" w:customStyle="1" w:styleId="TableFootnote">
    <w:name w:val="Table Footnote"/>
    <w:basedOn w:val="Normal"/>
    <w:rsid w:val="000D6D03"/>
    <w:pPr>
      <w:widowControl w:val="0"/>
      <w:spacing w:before="80" w:after="240"/>
      <w:contextualSpacing/>
    </w:pPr>
    <w:rPr>
      <w:rFonts w:ascii="Trebuchet MS" w:eastAsia="Times New Roman" w:hAnsi="Trebuchet MS"/>
      <w:sz w:val="18"/>
      <w:lang w:eastAsia="en-GB"/>
    </w:rPr>
  </w:style>
  <w:style w:type="paragraph" w:customStyle="1" w:styleId="TableText">
    <w:name w:val="Table Text"/>
    <w:basedOn w:val="BodyText"/>
    <w:rsid w:val="000D6D03"/>
    <w:pPr>
      <w:spacing w:before="40" w:after="40"/>
      <w:jc w:val="both"/>
    </w:pPr>
    <w:rPr>
      <w:rFonts w:ascii="Trebuchet MS" w:hAnsi="Trebuchet MS"/>
      <w:sz w:val="18"/>
      <w:szCs w:val="22"/>
      <w:lang w:val="it-IT"/>
    </w:rPr>
  </w:style>
  <w:style w:type="paragraph" w:customStyle="1" w:styleId="text">
    <w:name w:val="text"/>
    <w:basedOn w:val="Normal"/>
    <w:rsid w:val="000D6D03"/>
    <w:pPr>
      <w:widowControl w:val="0"/>
      <w:ind w:left="709"/>
      <w:jc w:val="both"/>
    </w:pPr>
    <w:rPr>
      <w:rFonts w:eastAsia="Times New Roman"/>
      <w:sz w:val="20"/>
      <w:lang w:val="fr-FR"/>
    </w:rPr>
  </w:style>
  <w:style w:type="character" w:customStyle="1" w:styleId="TitulliCharChar">
    <w:name w:val="Titulli Char Char"/>
    <w:rsid w:val="000D6D03"/>
    <w:rPr>
      <w:rFonts w:ascii="CG Times" w:eastAsia="MS Mincho" w:hAnsi="CG Times"/>
      <w:b/>
      <w:caps/>
      <w:sz w:val="22"/>
      <w:szCs w:val="22"/>
      <w:lang w:val="en-GB" w:eastAsia="en-US" w:bidi="ar-SA"/>
    </w:rPr>
  </w:style>
  <w:style w:type="paragraph" w:customStyle="1" w:styleId="xl22">
    <w:name w:val="xl22"/>
    <w:basedOn w:val="Normal"/>
    <w:rsid w:val="000D6D03"/>
    <w:pPr>
      <w:spacing w:before="100" w:beforeAutospacing="1" w:after="100" w:afterAutospacing="1"/>
    </w:pPr>
    <w:rPr>
      <w:rFonts w:ascii="Book Antiqua" w:eastAsia="Times New Roman" w:hAnsi="Book Antiqua"/>
      <w:b/>
      <w:bCs/>
      <w:sz w:val="20"/>
      <w:lang w:val="en-US"/>
    </w:rPr>
  </w:style>
  <w:style w:type="paragraph" w:customStyle="1" w:styleId="xl23">
    <w:name w:val="xl23"/>
    <w:basedOn w:val="Normal"/>
    <w:rsid w:val="000D6D03"/>
    <w:pPr>
      <w:spacing w:before="100" w:beforeAutospacing="1" w:after="100" w:afterAutospacing="1"/>
    </w:pPr>
    <w:rPr>
      <w:rFonts w:ascii="Book Antiqua" w:eastAsia="Times New Roman" w:hAnsi="Book Antiqua"/>
      <w:sz w:val="20"/>
      <w:lang w:val="en-US"/>
    </w:rPr>
  </w:style>
  <w:style w:type="paragraph" w:customStyle="1" w:styleId="xl24">
    <w:name w:val="xl24"/>
    <w:basedOn w:val="Normal"/>
    <w:rsid w:val="000D6D03"/>
    <w:pPr>
      <w:widowControl w:val="0"/>
      <w:spacing w:before="100" w:beforeAutospacing="1" w:after="100" w:afterAutospacing="1"/>
    </w:pPr>
    <w:rPr>
      <w:rFonts w:ascii="Bookman Old Style" w:eastAsia="Times New Roman" w:hAnsi="Bookman Old Style"/>
      <w:sz w:val="22"/>
      <w:szCs w:val="22"/>
      <w:lang w:eastAsia="en-GB"/>
    </w:rPr>
  </w:style>
  <w:style w:type="paragraph" w:customStyle="1" w:styleId="xl25">
    <w:name w:val="xl25"/>
    <w:basedOn w:val="Normal"/>
    <w:rsid w:val="000D6D03"/>
    <w:pPr>
      <w:widowControl w:val="0"/>
      <w:spacing w:before="100" w:beforeAutospacing="1" w:after="100" w:afterAutospacing="1"/>
    </w:pPr>
    <w:rPr>
      <w:rFonts w:eastAsia="Times New Roman" w:cs="Arial"/>
      <w:b/>
      <w:bCs/>
      <w:sz w:val="22"/>
      <w:szCs w:val="22"/>
      <w:lang w:eastAsia="en-GB"/>
    </w:rPr>
  </w:style>
  <w:style w:type="paragraph" w:customStyle="1" w:styleId="xl26">
    <w:name w:val="xl26"/>
    <w:basedOn w:val="Normal"/>
    <w:rsid w:val="000D6D0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lang w:eastAsia="en-GB"/>
    </w:rPr>
  </w:style>
  <w:style w:type="paragraph" w:customStyle="1" w:styleId="xl27">
    <w:name w:val="xl27"/>
    <w:basedOn w:val="Normal"/>
    <w:rsid w:val="000D6D0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bCs/>
      <w:i/>
      <w:iCs/>
      <w:sz w:val="18"/>
      <w:szCs w:val="18"/>
      <w:lang w:eastAsia="en-GB"/>
    </w:rPr>
  </w:style>
  <w:style w:type="paragraph" w:customStyle="1" w:styleId="xl28">
    <w:name w:val="xl28"/>
    <w:basedOn w:val="Normal"/>
    <w:rsid w:val="000D6D0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Times New Roman" w:cs="Arial"/>
      <w:b/>
      <w:bCs/>
      <w:sz w:val="18"/>
      <w:szCs w:val="18"/>
      <w:lang w:eastAsia="en-GB"/>
    </w:rPr>
  </w:style>
  <w:style w:type="paragraph" w:customStyle="1" w:styleId="xl29">
    <w:name w:val="xl29"/>
    <w:basedOn w:val="Normal"/>
    <w:rsid w:val="000D6D03"/>
    <w:pPr>
      <w:pBdr>
        <w:right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0">
    <w:name w:val="xl30"/>
    <w:basedOn w:val="Normal"/>
    <w:rsid w:val="000D6D03"/>
    <w:pPr>
      <w:pBdr>
        <w:left w:val="single" w:sz="4" w:space="0" w:color="auto"/>
        <w:bottom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1">
    <w:name w:val="xl31"/>
    <w:basedOn w:val="Normal"/>
    <w:rsid w:val="000D6D03"/>
    <w:pPr>
      <w:pBdr>
        <w:bottom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2">
    <w:name w:val="xl32"/>
    <w:basedOn w:val="Normal"/>
    <w:rsid w:val="000D6D03"/>
    <w:pPr>
      <w:pBdr>
        <w:bottom w:val="single" w:sz="4" w:space="0" w:color="auto"/>
        <w:right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3">
    <w:name w:val="xl33"/>
    <w:basedOn w:val="Normal"/>
    <w:rsid w:val="000D6D0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lang w:val="en-US"/>
    </w:rPr>
  </w:style>
  <w:style w:type="paragraph" w:customStyle="1" w:styleId="xl34">
    <w:name w:val="xl34"/>
    <w:basedOn w:val="Normal"/>
    <w:rsid w:val="000D6D0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0D6D03"/>
    <w:pPr>
      <w:pBdr>
        <w:left w:val="single" w:sz="4" w:space="0" w:color="auto"/>
        <w:right w:val="single" w:sz="4" w:space="0" w:color="auto"/>
      </w:pBdr>
      <w:spacing w:before="100" w:beforeAutospacing="1" w:after="100" w:afterAutospacing="1"/>
    </w:pPr>
    <w:rPr>
      <w:rFonts w:ascii="Book Antiqua" w:eastAsia="Times New Roman" w:hAnsi="Book Antiqua"/>
      <w:sz w:val="20"/>
      <w:lang w:val="en-US"/>
    </w:rPr>
  </w:style>
  <w:style w:type="paragraph" w:customStyle="1" w:styleId="xl36">
    <w:name w:val="xl36"/>
    <w:basedOn w:val="Normal"/>
    <w:rsid w:val="000D6D03"/>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0D6D0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lang w:val="en-US"/>
    </w:rPr>
  </w:style>
  <w:style w:type="paragraph" w:customStyle="1" w:styleId="xl38">
    <w:name w:val="xl38"/>
    <w:basedOn w:val="Normal"/>
    <w:rsid w:val="000D6D0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0D6D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40">
    <w:name w:val="xl40"/>
    <w:basedOn w:val="Normal"/>
    <w:rsid w:val="000D6D0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6"/>
      <w:szCs w:val="16"/>
      <w:lang w:val="en-US"/>
    </w:rPr>
  </w:style>
  <w:style w:type="paragraph" w:customStyle="1" w:styleId="xl41">
    <w:name w:val="xl41"/>
    <w:basedOn w:val="Normal"/>
    <w:rsid w:val="000D6D03"/>
    <w:pPr>
      <w:pBdr>
        <w:top w:val="single" w:sz="4" w:space="0" w:color="auto"/>
        <w:left w:val="single" w:sz="4" w:space="0" w:color="auto"/>
        <w:bottom w:val="single" w:sz="4" w:space="0" w:color="auto"/>
      </w:pBdr>
      <w:spacing w:before="100" w:beforeAutospacing="1" w:after="100" w:afterAutospacing="1"/>
    </w:pPr>
    <w:rPr>
      <w:rFonts w:eastAsia="Times New Roman" w:cs="Arial"/>
      <w:sz w:val="20"/>
      <w:lang w:val="en-US"/>
    </w:rPr>
  </w:style>
  <w:style w:type="paragraph" w:customStyle="1" w:styleId="xl42">
    <w:name w:val="xl42"/>
    <w:basedOn w:val="Normal"/>
    <w:rsid w:val="000D6D0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Times New Roman" w:cs="Arial"/>
      <w:sz w:val="16"/>
      <w:szCs w:val="16"/>
      <w:lang w:val="en-US"/>
    </w:rPr>
  </w:style>
  <w:style w:type="paragraph" w:customStyle="1" w:styleId="xl43">
    <w:name w:val="xl43"/>
    <w:basedOn w:val="Normal"/>
    <w:rsid w:val="000D6D03"/>
    <w:pPr>
      <w:pBdr>
        <w:left w:val="single" w:sz="4" w:space="0" w:color="auto"/>
        <w:bottom w:val="single" w:sz="4" w:space="0" w:color="auto"/>
        <w:right w:val="single" w:sz="4" w:space="0" w:color="auto"/>
      </w:pBdr>
      <w:shd w:val="clear" w:color="auto" w:fill="C0C0C0"/>
      <w:spacing w:before="100" w:beforeAutospacing="1" w:after="100" w:afterAutospacing="1"/>
    </w:pPr>
    <w:rPr>
      <w:rFonts w:eastAsia="Times New Roman" w:cs="Arial"/>
      <w:sz w:val="16"/>
      <w:szCs w:val="16"/>
      <w:lang w:val="en-US"/>
    </w:rPr>
  </w:style>
  <w:style w:type="paragraph" w:customStyle="1" w:styleId="xl44">
    <w:name w:val="xl44"/>
    <w:basedOn w:val="Normal"/>
    <w:rsid w:val="000D6D03"/>
    <w:pPr>
      <w:pBdr>
        <w:left w:val="single" w:sz="4" w:space="0" w:color="auto"/>
        <w:bottom w:val="single" w:sz="4" w:space="0" w:color="auto"/>
        <w:right w:val="single" w:sz="4" w:space="0" w:color="auto"/>
      </w:pBdr>
      <w:spacing w:before="100" w:beforeAutospacing="1" w:after="100" w:afterAutospacing="1"/>
    </w:pPr>
    <w:rPr>
      <w:rFonts w:eastAsia="Times New Roman" w:cs="Arial"/>
      <w:sz w:val="16"/>
      <w:szCs w:val="16"/>
      <w:lang w:val="en-US"/>
    </w:rPr>
  </w:style>
  <w:style w:type="paragraph" w:customStyle="1" w:styleId="xl45">
    <w:name w:val="xl45"/>
    <w:basedOn w:val="Normal"/>
    <w:rsid w:val="000D6D03"/>
    <w:pPr>
      <w:pBdr>
        <w:top w:val="single" w:sz="4" w:space="0" w:color="auto"/>
        <w:left w:val="single" w:sz="4" w:space="0" w:color="auto"/>
        <w:right w:val="single" w:sz="4" w:space="0" w:color="auto"/>
      </w:pBdr>
      <w:spacing w:before="100" w:beforeAutospacing="1" w:after="100" w:afterAutospacing="1"/>
    </w:pPr>
    <w:rPr>
      <w:rFonts w:eastAsia="Times New Roman" w:cs="Arial"/>
      <w:sz w:val="16"/>
      <w:szCs w:val="16"/>
      <w:lang w:val="en-US"/>
    </w:rPr>
  </w:style>
  <w:style w:type="paragraph" w:customStyle="1" w:styleId="xl46">
    <w:name w:val="xl46"/>
    <w:basedOn w:val="Normal"/>
    <w:rsid w:val="000D6D03"/>
    <w:pPr>
      <w:widowControl w:val="0"/>
      <w:pBdr>
        <w:left w:val="single" w:sz="8" w:space="11" w:color="auto"/>
        <w:right w:val="single" w:sz="4" w:space="0" w:color="auto"/>
      </w:pBdr>
      <w:spacing w:before="100" w:beforeAutospacing="1" w:after="100" w:afterAutospacing="1"/>
      <w:ind w:firstLineChars="100"/>
    </w:pPr>
    <w:rPr>
      <w:rFonts w:eastAsia="Times New Roman" w:cs="Arial"/>
      <w:color w:val="000000"/>
      <w:sz w:val="22"/>
      <w:szCs w:val="22"/>
    </w:rPr>
  </w:style>
  <w:style w:type="paragraph" w:customStyle="1" w:styleId="xl47">
    <w:name w:val="xl47"/>
    <w:basedOn w:val="Normal"/>
    <w:rsid w:val="000D6D03"/>
    <w:pPr>
      <w:widowControl w:val="0"/>
      <w:pBdr>
        <w:left w:val="single" w:sz="4" w:space="0" w:color="auto"/>
      </w:pBdr>
      <w:spacing w:before="100" w:beforeAutospacing="1" w:after="100" w:afterAutospacing="1"/>
      <w:jc w:val="right"/>
    </w:pPr>
    <w:rPr>
      <w:rFonts w:eastAsia="Times New Roman" w:cs="Arial"/>
      <w:color w:val="000000"/>
      <w:sz w:val="22"/>
      <w:szCs w:val="22"/>
    </w:rPr>
  </w:style>
  <w:style w:type="paragraph" w:styleId="FootnoteText">
    <w:name w:val="footnote text"/>
    <w:aliases w:val="Footnote Text Char,Footnote Text Char1 Char Char Char,Footnote Text Char Char Char Char Char"/>
    <w:basedOn w:val="Normal"/>
    <w:semiHidden/>
    <w:rsid w:val="000377F4"/>
    <w:rPr>
      <w:sz w:val="20"/>
    </w:rPr>
  </w:style>
  <w:style w:type="paragraph" w:styleId="Header">
    <w:name w:val="header"/>
    <w:basedOn w:val="Normal"/>
    <w:rsid w:val="000377F4"/>
    <w:pPr>
      <w:tabs>
        <w:tab w:val="center" w:pos="4320"/>
        <w:tab w:val="right" w:pos="8640"/>
      </w:tabs>
    </w:pPr>
  </w:style>
  <w:style w:type="paragraph" w:styleId="BodyText2">
    <w:name w:val="Body Text 2"/>
    <w:basedOn w:val="Normal"/>
    <w:rsid w:val="00D96CCE"/>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5995">
      <w:bodyDiv w:val="1"/>
      <w:marLeft w:val="0"/>
      <w:marRight w:val="0"/>
      <w:marTop w:val="0"/>
      <w:marBottom w:val="0"/>
      <w:divBdr>
        <w:top w:val="none" w:sz="0" w:space="0" w:color="auto"/>
        <w:left w:val="none" w:sz="0" w:space="0" w:color="auto"/>
        <w:bottom w:val="none" w:sz="0" w:space="0" w:color="auto"/>
        <w:right w:val="none" w:sz="0" w:space="0" w:color="auto"/>
      </w:divBdr>
    </w:div>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144710788">
      <w:bodyDiv w:val="1"/>
      <w:marLeft w:val="0"/>
      <w:marRight w:val="0"/>
      <w:marTop w:val="0"/>
      <w:marBottom w:val="0"/>
      <w:divBdr>
        <w:top w:val="none" w:sz="0" w:space="0" w:color="auto"/>
        <w:left w:val="none" w:sz="0" w:space="0" w:color="auto"/>
        <w:bottom w:val="none" w:sz="0" w:space="0" w:color="auto"/>
        <w:right w:val="none" w:sz="0" w:space="0" w:color="auto"/>
      </w:divBdr>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 w:id="455761032">
      <w:bodyDiv w:val="1"/>
      <w:marLeft w:val="0"/>
      <w:marRight w:val="0"/>
      <w:marTop w:val="0"/>
      <w:marBottom w:val="0"/>
      <w:divBdr>
        <w:top w:val="none" w:sz="0" w:space="0" w:color="auto"/>
        <w:left w:val="none" w:sz="0" w:space="0" w:color="auto"/>
        <w:bottom w:val="none" w:sz="0" w:space="0" w:color="auto"/>
        <w:right w:val="none" w:sz="0" w:space="0" w:color="auto"/>
      </w:divBdr>
    </w:div>
    <w:div w:id="459543772">
      <w:bodyDiv w:val="1"/>
      <w:marLeft w:val="0"/>
      <w:marRight w:val="0"/>
      <w:marTop w:val="0"/>
      <w:marBottom w:val="0"/>
      <w:divBdr>
        <w:top w:val="none" w:sz="0" w:space="0" w:color="auto"/>
        <w:left w:val="none" w:sz="0" w:space="0" w:color="auto"/>
        <w:bottom w:val="none" w:sz="0" w:space="0" w:color="auto"/>
        <w:right w:val="none" w:sz="0" w:space="0" w:color="auto"/>
      </w:divBdr>
    </w:div>
    <w:div w:id="603270164">
      <w:bodyDiv w:val="1"/>
      <w:marLeft w:val="0"/>
      <w:marRight w:val="0"/>
      <w:marTop w:val="0"/>
      <w:marBottom w:val="0"/>
      <w:divBdr>
        <w:top w:val="none" w:sz="0" w:space="0" w:color="auto"/>
        <w:left w:val="none" w:sz="0" w:space="0" w:color="auto"/>
        <w:bottom w:val="none" w:sz="0" w:space="0" w:color="auto"/>
        <w:right w:val="none" w:sz="0" w:space="0" w:color="auto"/>
      </w:divBdr>
    </w:div>
    <w:div w:id="1149787521">
      <w:bodyDiv w:val="1"/>
      <w:marLeft w:val="0"/>
      <w:marRight w:val="0"/>
      <w:marTop w:val="0"/>
      <w:marBottom w:val="0"/>
      <w:divBdr>
        <w:top w:val="none" w:sz="0" w:space="0" w:color="auto"/>
        <w:left w:val="none" w:sz="0" w:space="0" w:color="auto"/>
        <w:bottom w:val="none" w:sz="0" w:space="0" w:color="auto"/>
        <w:right w:val="none" w:sz="0" w:space="0" w:color="auto"/>
      </w:divBdr>
    </w:div>
    <w:div w:id="1338386226">
      <w:bodyDiv w:val="1"/>
      <w:marLeft w:val="0"/>
      <w:marRight w:val="0"/>
      <w:marTop w:val="0"/>
      <w:marBottom w:val="0"/>
      <w:divBdr>
        <w:top w:val="none" w:sz="0" w:space="0" w:color="auto"/>
        <w:left w:val="none" w:sz="0" w:space="0" w:color="auto"/>
        <w:bottom w:val="none" w:sz="0" w:space="0" w:color="auto"/>
        <w:right w:val="none" w:sz="0" w:space="0" w:color="auto"/>
      </w:divBdr>
    </w:div>
    <w:div w:id="148958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15752</Words>
  <Characters>89790</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2009-02-10T11:36:00Z</cp:lastPrinted>
  <dcterms:created xsi:type="dcterms:W3CDTF">2019-02-20T17:51:00Z</dcterms:created>
  <dcterms:modified xsi:type="dcterms:W3CDTF">2019-02-20T17:51:00Z</dcterms:modified>
</cp:coreProperties>
</file>