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BAC" w:rsidRPr="00024D79" w:rsidRDefault="006A2BAC" w:rsidP="006A2BAC">
      <w:pPr>
        <w:pStyle w:val="Akti"/>
        <w:rPr>
          <w:sz w:val="21"/>
          <w:szCs w:val="21"/>
        </w:rPr>
      </w:pPr>
      <w:bookmarkStart w:id="0" w:name="_GoBack"/>
      <w:bookmarkEnd w:id="0"/>
      <w:r w:rsidRPr="00024D79">
        <w:rPr>
          <w:sz w:val="21"/>
          <w:szCs w:val="21"/>
        </w:rPr>
        <w:t>VENDIM</w:t>
      </w:r>
    </w:p>
    <w:p w:rsidR="006A2BAC" w:rsidRPr="00024D79" w:rsidRDefault="006A2BAC" w:rsidP="006A2BAC">
      <w:pPr>
        <w:pStyle w:val="NumriData"/>
        <w:rPr>
          <w:sz w:val="21"/>
          <w:szCs w:val="21"/>
        </w:rPr>
      </w:pPr>
      <w:r w:rsidRPr="00024D79">
        <w:rPr>
          <w:sz w:val="21"/>
          <w:szCs w:val="21"/>
        </w:rPr>
        <w:t>Nr.523, datë 13.5.2009</w:t>
      </w:r>
    </w:p>
    <w:p w:rsidR="006A2BAC" w:rsidRPr="00024D79" w:rsidRDefault="006A2BAC" w:rsidP="006A2BAC">
      <w:pPr>
        <w:pStyle w:val="Paragrafi0"/>
        <w:rPr>
          <w:sz w:val="21"/>
          <w:szCs w:val="21"/>
        </w:rPr>
      </w:pPr>
    </w:p>
    <w:p w:rsidR="006A2BAC" w:rsidRPr="00024D79" w:rsidRDefault="006A2BAC" w:rsidP="006A2BAC">
      <w:pPr>
        <w:pStyle w:val="Titulli0"/>
        <w:rPr>
          <w:sz w:val="21"/>
          <w:szCs w:val="21"/>
        </w:rPr>
      </w:pPr>
      <w:r w:rsidRPr="00024D79">
        <w:rPr>
          <w:sz w:val="21"/>
          <w:szCs w:val="21"/>
        </w:rPr>
        <w:t xml:space="preserve">PËR MIRATIMIN E MARRËVESHJES SË KONTRIBUTIT, NDËRMJET KËSHILLIT TË MINISTRAVE TË REPUBLIKËS SË SHQIPËRISË DHE BANKËS </w:t>
      </w:r>
      <w:r w:rsidR="004451A1" w:rsidRPr="00024D79">
        <w:rPr>
          <w:sz w:val="21"/>
          <w:szCs w:val="21"/>
        </w:rPr>
        <w:t>PËR ZHVILLIM</w:t>
      </w:r>
      <w:r w:rsidRPr="00024D79">
        <w:rPr>
          <w:sz w:val="21"/>
          <w:szCs w:val="21"/>
        </w:rPr>
        <w:t xml:space="preserve"> TË KËSHILLIT TË EuROPËS</w:t>
      </w:r>
    </w:p>
    <w:p w:rsidR="006A2BAC" w:rsidRPr="00024D79" w:rsidRDefault="006A2BAC" w:rsidP="006A2BAC">
      <w:pPr>
        <w:pStyle w:val="Paragrafi0"/>
        <w:rPr>
          <w:sz w:val="21"/>
          <w:szCs w:val="21"/>
        </w:rPr>
      </w:pPr>
      <w:r w:rsidRPr="00024D79">
        <w:rPr>
          <w:sz w:val="21"/>
          <w:szCs w:val="21"/>
        </w:rPr>
        <w:t> </w:t>
      </w:r>
    </w:p>
    <w:p w:rsidR="006A2BAC" w:rsidRPr="00024D79" w:rsidRDefault="006A2BAC" w:rsidP="006A2BAC">
      <w:pPr>
        <w:pStyle w:val="BazLigjPropozues"/>
        <w:rPr>
          <w:sz w:val="21"/>
          <w:szCs w:val="21"/>
        </w:rPr>
      </w:pPr>
      <w:r w:rsidRPr="00024D79">
        <w:rPr>
          <w:sz w:val="21"/>
          <w:szCs w:val="21"/>
        </w:rPr>
        <w:t>Në mbështetje të nenit 100 të Kushtetutës dhe të neneve  17 e 23 të  ligjit nr.8371, datë 9.7.1998 “Për lidhjen e traktateve dhe marrëveshjeve ndërkombëtare”, me propozimin e Ministrit të Punëve të Jashtme, Këshilli i Ministrave</w:t>
      </w:r>
    </w:p>
    <w:p w:rsidR="006A2BAC" w:rsidRPr="00024D79" w:rsidRDefault="006A2BAC" w:rsidP="006A2BAC">
      <w:pPr>
        <w:pStyle w:val="Paragrafi0"/>
        <w:rPr>
          <w:sz w:val="21"/>
          <w:szCs w:val="21"/>
        </w:rPr>
      </w:pPr>
    </w:p>
    <w:p w:rsidR="006A2BAC" w:rsidRPr="00024D79" w:rsidRDefault="006A2BAC" w:rsidP="006A2BAC">
      <w:pPr>
        <w:pStyle w:val="VENDOSI0"/>
        <w:rPr>
          <w:sz w:val="21"/>
          <w:szCs w:val="21"/>
        </w:rPr>
      </w:pPr>
      <w:r w:rsidRPr="00024D79">
        <w:rPr>
          <w:sz w:val="21"/>
          <w:szCs w:val="21"/>
        </w:rPr>
        <w:t> VENDOSI:</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 xml:space="preserve">Miratimin e marrëveshjes së kontributit, ndërmjet Këshillit të Ministrave të Republikës së Shqipërisë dhe Bankës </w:t>
      </w:r>
      <w:r w:rsidR="00F35041" w:rsidRPr="00024D79">
        <w:rPr>
          <w:sz w:val="21"/>
          <w:szCs w:val="21"/>
        </w:rPr>
        <w:t>për Zhvillim</w:t>
      </w:r>
      <w:r w:rsidRPr="00024D79">
        <w:rPr>
          <w:sz w:val="21"/>
          <w:szCs w:val="21"/>
        </w:rPr>
        <w:t xml:space="preserve"> të Këshillit të Europës, sipas tekstit, që i bashkëlidhet këtij vendimi.</w:t>
      </w:r>
    </w:p>
    <w:p w:rsidR="006A2BAC" w:rsidRPr="00024D79" w:rsidRDefault="006A2BAC" w:rsidP="006A2BAC">
      <w:pPr>
        <w:pStyle w:val="Paragrafi0"/>
        <w:rPr>
          <w:sz w:val="21"/>
          <w:szCs w:val="21"/>
        </w:rPr>
      </w:pPr>
      <w:r w:rsidRPr="00024D79">
        <w:rPr>
          <w:sz w:val="21"/>
          <w:szCs w:val="21"/>
        </w:rPr>
        <w:t>Ky vendim hyn në fuqi pas botimit në Fletoren Zyrtare.</w:t>
      </w:r>
    </w:p>
    <w:p w:rsidR="006A2BAC" w:rsidRPr="00024D79" w:rsidRDefault="006A2BAC" w:rsidP="006A2BAC">
      <w:pPr>
        <w:pStyle w:val="Paragrafi0"/>
        <w:rPr>
          <w:sz w:val="21"/>
          <w:szCs w:val="21"/>
        </w:rPr>
      </w:pPr>
    </w:p>
    <w:p w:rsidR="006A2BAC" w:rsidRPr="00024D79" w:rsidRDefault="006A2BAC" w:rsidP="006A2BAC">
      <w:pPr>
        <w:pStyle w:val="Autoriteti"/>
        <w:rPr>
          <w:sz w:val="21"/>
          <w:szCs w:val="21"/>
        </w:rPr>
      </w:pPr>
      <w:r w:rsidRPr="00024D79">
        <w:rPr>
          <w:sz w:val="21"/>
          <w:szCs w:val="21"/>
        </w:rPr>
        <w:t>Kryeministri</w:t>
      </w:r>
    </w:p>
    <w:p w:rsidR="006A2BAC" w:rsidRPr="00024D79" w:rsidRDefault="006A2BAC" w:rsidP="006A2BAC">
      <w:pPr>
        <w:pStyle w:val="AutoritetiEmer"/>
        <w:rPr>
          <w:sz w:val="21"/>
          <w:szCs w:val="21"/>
        </w:rPr>
      </w:pPr>
      <w:r w:rsidRPr="00024D79">
        <w:rPr>
          <w:sz w:val="21"/>
          <w:szCs w:val="21"/>
        </w:rPr>
        <w:t>Sali Berisha</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p>
    <w:p w:rsidR="006A2BAC" w:rsidRPr="00024D79" w:rsidRDefault="006A2BAC" w:rsidP="006A2BAC">
      <w:pPr>
        <w:pStyle w:val="Titulli0"/>
        <w:rPr>
          <w:sz w:val="21"/>
          <w:szCs w:val="21"/>
        </w:rPr>
      </w:pPr>
      <w:r w:rsidRPr="00024D79">
        <w:rPr>
          <w:sz w:val="21"/>
          <w:szCs w:val="21"/>
        </w:rPr>
        <w:t>MARRËVESHJE kontributi</w:t>
      </w:r>
    </w:p>
    <w:p w:rsidR="006A2BAC" w:rsidRPr="00024D79" w:rsidRDefault="006A2BAC" w:rsidP="006A2BAC">
      <w:pPr>
        <w:pStyle w:val="TitulliTitull"/>
        <w:rPr>
          <w:sz w:val="21"/>
          <w:szCs w:val="21"/>
        </w:rPr>
      </w:pPr>
      <w:r w:rsidRPr="00024D79">
        <w:rPr>
          <w:sz w:val="21"/>
          <w:szCs w:val="21"/>
        </w:rPr>
        <w:t xml:space="preserve">Ndërmjet  BANKËS pËr zhvillim tË KËSHILLIT TË EuROPËS </w:t>
      </w:r>
    </w:p>
    <w:p w:rsidR="006A2BAC" w:rsidRPr="00024D79" w:rsidRDefault="006A2BAC" w:rsidP="006A2BAC">
      <w:pPr>
        <w:pStyle w:val="TitulliTitull"/>
        <w:rPr>
          <w:sz w:val="21"/>
          <w:szCs w:val="21"/>
        </w:rPr>
      </w:pPr>
      <w:r w:rsidRPr="00024D79">
        <w:rPr>
          <w:sz w:val="21"/>
          <w:szCs w:val="21"/>
        </w:rPr>
        <w:t xml:space="preserve">Dhe KËSHILLIT TË MINISTRAVE TË REPUBLIKËS SË SHQIPËRISË </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 xml:space="preserve">Banka për Zhvillim e Këshillit të Europës, Organizatë Ndërkombëtare, </w:t>
      </w:r>
      <w:smartTag w:uri="urn:schemas-microsoft-com:office:smarttags" w:element="City">
        <w:smartTag w:uri="urn:schemas-microsoft-com:office:smarttags" w:element="place">
          <w:r w:rsidRPr="00024D79">
            <w:rPr>
              <w:sz w:val="21"/>
              <w:szCs w:val="21"/>
            </w:rPr>
            <w:t>Paris</w:t>
          </w:r>
        </w:smartTag>
      </w:smartTag>
      <w:r w:rsidRPr="00024D79">
        <w:rPr>
          <w:sz w:val="21"/>
          <w:szCs w:val="21"/>
        </w:rPr>
        <w:t xml:space="preserve"> (këtu dhe më tej</w:t>
      </w:r>
      <w:r w:rsidR="004D6267" w:rsidRPr="00024D79">
        <w:rPr>
          <w:sz w:val="21"/>
          <w:szCs w:val="21"/>
        </w:rPr>
        <w:t xml:space="preserve"> </w:t>
      </w:r>
      <w:r w:rsidRPr="00024D79">
        <w:rPr>
          <w:sz w:val="21"/>
          <w:szCs w:val="21"/>
        </w:rPr>
        <w:t xml:space="preserve">quhet CEB), nga njëra anë, </w:t>
      </w:r>
    </w:p>
    <w:p w:rsidR="006A2BAC" w:rsidRPr="00024D79" w:rsidRDefault="006A2BAC" w:rsidP="006A2BAC">
      <w:pPr>
        <w:pStyle w:val="Paragrafi0"/>
        <w:rPr>
          <w:sz w:val="21"/>
          <w:szCs w:val="21"/>
        </w:rPr>
      </w:pPr>
      <w:r w:rsidRPr="00024D79">
        <w:rPr>
          <w:sz w:val="21"/>
          <w:szCs w:val="21"/>
        </w:rPr>
        <w:t xml:space="preserve">dhe </w:t>
      </w:r>
    </w:p>
    <w:p w:rsidR="006A2BAC" w:rsidRPr="00024D79" w:rsidRDefault="006A2BAC" w:rsidP="006A2BAC">
      <w:pPr>
        <w:pStyle w:val="Paragrafi0"/>
        <w:rPr>
          <w:sz w:val="21"/>
          <w:szCs w:val="21"/>
        </w:rPr>
      </w:pPr>
      <w:r w:rsidRPr="00024D79">
        <w:rPr>
          <w:sz w:val="21"/>
          <w:szCs w:val="21"/>
        </w:rPr>
        <w:t xml:space="preserve">Këshillit të Ministrave të Republikës së Shqipërisë </w:t>
      </w:r>
      <w:r w:rsidR="00F35041" w:rsidRPr="00024D79">
        <w:rPr>
          <w:sz w:val="21"/>
          <w:szCs w:val="21"/>
        </w:rPr>
        <w:t>(Përfituesi i g</w:t>
      </w:r>
      <w:r w:rsidR="00B04183">
        <w:rPr>
          <w:sz w:val="21"/>
          <w:szCs w:val="21"/>
        </w:rPr>
        <w:t>rantit), i</w:t>
      </w:r>
      <w:r w:rsidRPr="00024D79">
        <w:rPr>
          <w:sz w:val="21"/>
          <w:szCs w:val="21"/>
        </w:rPr>
        <w:t xml:space="preserve"> përfaqësuar nga Ministria e Financave (këtu dhe më tej quhet MF), si huamarrës ndaj CEB-it për financimin e pjesshëm të projektit F/P 1385</w:t>
      </w:r>
      <w:r w:rsidR="00F35041" w:rsidRPr="00024D79">
        <w:rPr>
          <w:sz w:val="21"/>
          <w:szCs w:val="21"/>
        </w:rPr>
        <w:t xml:space="preserve"> Add 4 rehabilitimi i spitalit r</w:t>
      </w:r>
      <w:r w:rsidRPr="00024D79">
        <w:rPr>
          <w:sz w:val="21"/>
          <w:szCs w:val="21"/>
        </w:rPr>
        <w:t>ajonal të Shkodrës – faza e tretë, të miratuar nga Këshilli Administrativ i CEB-it, në 14 nëntor 2007;</w:t>
      </w:r>
    </w:p>
    <w:p w:rsidR="006A2BAC" w:rsidRPr="00024D79" w:rsidRDefault="006A2BAC" w:rsidP="006A2BAC">
      <w:pPr>
        <w:pStyle w:val="Paragrafi0"/>
        <w:rPr>
          <w:sz w:val="21"/>
          <w:szCs w:val="21"/>
        </w:rPr>
      </w:pPr>
      <w:r w:rsidRPr="00024D79">
        <w:rPr>
          <w:sz w:val="21"/>
          <w:szCs w:val="21"/>
        </w:rPr>
        <w:t>meqenëse, nëpërmjet një marrëveshjeje të nënshkruar më 19 prill 2004 dhe marrëveshjet e saj shtesë, CEB-i dhe Mbretëria e Norvegjisë kanë rënë dakord të krijojnë një llogari mirëbesimi në CEB për qëllimin e financimit të aktiviteteve të projekteve të ndryshme</w:t>
      </w:r>
      <w:r w:rsidR="003F7EFC" w:rsidRPr="00024D79">
        <w:rPr>
          <w:sz w:val="21"/>
          <w:szCs w:val="21"/>
        </w:rPr>
        <w:t>,</w:t>
      </w:r>
      <w:r w:rsidRPr="00024D79">
        <w:rPr>
          <w:sz w:val="21"/>
          <w:szCs w:val="21"/>
        </w:rPr>
        <w:t xml:space="preserve"> që mbështesin reformat sociale dhe ekonomike në vendet e Ballkanit Perëndimor, me objektivin përfundimtar të ndihmesës së tyre për përgatitjen e një anëtarësimi të mundshëm në BE;</w:t>
      </w:r>
    </w:p>
    <w:p w:rsidR="006A2BAC" w:rsidRPr="00024D79" w:rsidRDefault="006A2BAC" w:rsidP="006A2BAC">
      <w:pPr>
        <w:pStyle w:val="Paragrafi0"/>
        <w:rPr>
          <w:sz w:val="21"/>
          <w:szCs w:val="21"/>
        </w:rPr>
      </w:pPr>
      <w:r w:rsidRPr="00024D79">
        <w:rPr>
          <w:sz w:val="21"/>
          <w:szCs w:val="21"/>
        </w:rPr>
        <w:t>meqenëse, CEB-i, nëpërmjet llogarisë së mirëbesimit me Norvegjinë, dëshiro</w:t>
      </w:r>
      <w:r w:rsidR="00014E1C" w:rsidRPr="00024D79">
        <w:rPr>
          <w:sz w:val="21"/>
          <w:szCs w:val="21"/>
        </w:rPr>
        <w:t>n të japë një kontribut granti P</w:t>
      </w:r>
      <w:r w:rsidRPr="00024D79">
        <w:rPr>
          <w:sz w:val="21"/>
          <w:szCs w:val="21"/>
        </w:rPr>
        <w:t>ërfituesit të grantit për të dhënë asistencë teknike për Ministrinë e Shëndetësisë (këtu dhe më tej quhet MSH) për zbatimin e projektit F/P 1385 Add 4 rehabilitimi i spitalit rajonal të Shkodrës – faza e tretë (këtu e më tej quajtur “Projekti”)</w:t>
      </w:r>
      <w:r w:rsidR="00014E1C" w:rsidRPr="00024D79">
        <w:rPr>
          <w:sz w:val="21"/>
          <w:szCs w:val="21"/>
        </w:rPr>
        <w:t>, siç është përmbledhur në s</w:t>
      </w:r>
      <w:r w:rsidR="005343BE" w:rsidRPr="00024D79">
        <w:rPr>
          <w:sz w:val="21"/>
          <w:szCs w:val="21"/>
        </w:rPr>
        <w:t>htojcën A të kësaj M</w:t>
      </w:r>
      <w:r w:rsidRPr="00024D79">
        <w:rPr>
          <w:sz w:val="21"/>
          <w:szCs w:val="21"/>
        </w:rPr>
        <w:t>arrëveshjeje;</w:t>
      </w:r>
    </w:p>
    <w:p w:rsidR="006A2BAC" w:rsidRPr="00024D79" w:rsidRDefault="006A2BAC" w:rsidP="006A2BAC">
      <w:pPr>
        <w:pStyle w:val="Paragrafi0"/>
        <w:rPr>
          <w:sz w:val="21"/>
          <w:szCs w:val="21"/>
        </w:rPr>
      </w:pPr>
      <w:r w:rsidRPr="00024D79">
        <w:rPr>
          <w:sz w:val="21"/>
          <w:szCs w:val="21"/>
        </w:rPr>
        <w:t>meqenëse, pr</w:t>
      </w:r>
      <w:r w:rsidR="008923C2" w:rsidRPr="00024D79">
        <w:rPr>
          <w:sz w:val="21"/>
          <w:szCs w:val="21"/>
        </w:rPr>
        <w:t>itet që CEB-i dhe Përfituesi i g</w:t>
      </w:r>
      <w:r w:rsidRPr="00024D79">
        <w:rPr>
          <w:sz w:val="21"/>
          <w:szCs w:val="21"/>
        </w:rPr>
        <w:t>rantit të nënshkruajnë një marrëveshje kuadër huaje (këtu e më tej quhet MKH) për pr</w:t>
      </w:r>
      <w:r w:rsidR="00AA383B">
        <w:rPr>
          <w:sz w:val="21"/>
          <w:szCs w:val="21"/>
        </w:rPr>
        <w:t>ojektin</w:t>
      </w:r>
      <w:r w:rsidRPr="00024D79">
        <w:rPr>
          <w:sz w:val="21"/>
          <w:szCs w:val="21"/>
        </w:rPr>
        <w:t xml:space="preserve"> F/P 1385 Add rehabilitimi i spitalit rajonal të Shkodrës - faza e tretë në shumën 6 000 000 euro dhe MKH është ratifikuar nga Kuvend</w:t>
      </w:r>
      <w:r w:rsidR="008923C2" w:rsidRPr="00024D79">
        <w:rPr>
          <w:sz w:val="21"/>
          <w:szCs w:val="21"/>
        </w:rPr>
        <w:t>i i Shqipërisë, më 9 tetor 2008;</w:t>
      </w:r>
    </w:p>
    <w:p w:rsidR="006A2BAC" w:rsidRPr="00024D79" w:rsidRDefault="006A2BAC" w:rsidP="006A2BAC">
      <w:pPr>
        <w:pStyle w:val="Paragrafi0"/>
        <w:rPr>
          <w:sz w:val="21"/>
          <w:szCs w:val="21"/>
        </w:rPr>
      </w:pPr>
      <w:r w:rsidRPr="00024D79">
        <w:rPr>
          <w:sz w:val="21"/>
          <w:szCs w:val="21"/>
        </w:rPr>
        <w:t>dhe meqenëse, qëllimi i kësaj Mar</w:t>
      </w:r>
      <w:r w:rsidR="0042218F" w:rsidRPr="00024D79">
        <w:rPr>
          <w:sz w:val="21"/>
          <w:szCs w:val="21"/>
        </w:rPr>
        <w:t>rëveshjeje ndërmjet CEB-it dhe Përfituesit të g</w:t>
      </w:r>
      <w:r w:rsidRPr="00024D79">
        <w:rPr>
          <w:sz w:val="21"/>
          <w:szCs w:val="21"/>
        </w:rPr>
        <w:t>rantit është të caktojë afatet dhe kushtet në lidhje me transferimin dhe menaxhimin e këtij granti për projektin;</w:t>
      </w:r>
    </w:p>
    <w:p w:rsidR="006A2BAC" w:rsidRPr="00024D79" w:rsidRDefault="0042218F" w:rsidP="006A2BAC">
      <w:pPr>
        <w:pStyle w:val="Paragrafi0"/>
        <w:rPr>
          <w:sz w:val="21"/>
          <w:szCs w:val="21"/>
        </w:rPr>
      </w:pPr>
      <w:r w:rsidRPr="00024D79">
        <w:rPr>
          <w:sz w:val="21"/>
          <w:szCs w:val="21"/>
        </w:rPr>
        <w:t>atëherë CEB-i dhe Përfituesi i g</w:t>
      </w:r>
      <w:r w:rsidR="006A2BAC" w:rsidRPr="00024D79">
        <w:rPr>
          <w:sz w:val="21"/>
          <w:szCs w:val="21"/>
        </w:rPr>
        <w:t>rantit bien dakord si vijon:</w:t>
      </w:r>
    </w:p>
    <w:p w:rsidR="006A2BAC" w:rsidRPr="00024D79" w:rsidRDefault="006A2BAC" w:rsidP="00024D79">
      <w:pPr>
        <w:pStyle w:val="Paragrafi0"/>
        <w:ind w:firstLine="0"/>
        <w:rPr>
          <w:sz w:val="21"/>
          <w:szCs w:val="21"/>
        </w:rPr>
      </w:pPr>
    </w:p>
    <w:p w:rsidR="006A2BAC" w:rsidRPr="00024D79" w:rsidRDefault="006A2BAC" w:rsidP="006A2BAC">
      <w:pPr>
        <w:pStyle w:val="NeniNr"/>
        <w:rPr>
          <w:sz w:val="21"/>
          <w:szCs w:val="21"/>
        </w:rPr>
      </w:pPr>
      <w:r w:rsidRPr="00024D79">
        <w:rPr>
          <w:sz w:val="21"/>
          <w:szCs w:val="21"/>
        </w:rPr>
        <w:t>Neni 1</w:t>
      </w:r>
    </w:p>
    <w:p w:rsidR="006A2BAC" w:rsidRPr="00024D79" w:rsidRDefault="006A2BAC" w:rsidP="006A2BAC">
      <w:pPr>
        <w:pStyle w:val="NeniTitull"/>
        <w:rPr>
          <w:sz w:val="21"/>
          <w:szCs w:val="21"/>
        </w:rPr>
      </w:pPr>
      <w:r w:rsidRPr="00024D79">
        <w:rPr>
          <w:sz w:val="21"/>
          <w:szCs w:val="21"/>
        </w:rPr>
        <w:t>Granti</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1.1 CEB-i, në mënyrën e përmendur në paragrafin 1.2 të këtij neni, do t</w:t>
      </w:r>
      <w:r w:rsidR="0092689D" w:rsidRPr="00024D79">
        <w:rPr>
          <w:sz w:val="21"/>
          <w:szCs w:val="21"/>
        </w:rPr>
        <w:t>ë vë</w:t>
      </w:r>
      <w:r w:rsidRPr="00024D79">
        <w:rPr>
          <w:sz w:val="21"/>
          <w:szCs w:val="21"/>
        </w:rPr>
        <w:t>rë në dispozicion të MF-së një shumë prej 150 000 eurosh që përputhet me grantin, këtu dhe më tej të quajtur “Granti”</w:t>
      </w:r>
      <w:r w:rsidR="00067652" w:rsidRPr="00024D79">
        <w:rPr>
          <w:sz w:val="21"/>
          <w:szCs w:val="21"/>
        </w:rPr>
        <w:t>,</w:t>
      </w:r>
      <w:r w:rsidRPr="00024D79">
        <w:rPr>
          <w:sz w:val="21"/>
          <w:szCs w:val="21"/>
        </w:rPr>
        <w:t xml:space="preserve"> që do të disbursohet në një këst të vetëm sipas përshkrimit në shtojcën A.</w:t>
      </w:r>
    </w:p>
    <w:p w:rsidR="006A2BAC" w:rsidRPr="00024D79" w:rsidRDefault="006A2BAC" w:rsidP="006A2BAC">
      <w:pPr>
        <w:pStyle w:val="Paragrafi0"/>
        <w:rPr>
          <w:sz w:val="21"/>
          <w:szCs w:val="21"/>
        </w:rPr>
      </w:pPr>
      <w:r w:rsidRPr="00024D79">
        <w:rPr>
          <w:sz w:val="21"/>
          <w:szCs w:val="21"/>
        </w:rPr>
        <w:t>1.2 CEB-i do të depozitojë shumën e grantit në një llogari të veçantë të projektit të hapur në Bankën Qendrore të Shqipërisë nga MF-ja.</w:t>
      </w:r>
    </w:p>
    <w:p w:rsidR="006A2BAC" w:rsidRPr="00024D79" w:rsidRDefault="009542DA" w:rsidP="006A2BAC">
      <w:pPr>
        <w:pStyle w:val="Paragrafi0"/>
        <w:rPr>
          <w:sz w:val="21"/>
          <w:szCs w:val="21"/>
        </w:rPr>
      </w:pPr>
      <w:r>
        <w:rPr>
          <w:sz w:val="21"/>
          <w:szCs w:val="21"/>
        </w:rPr>
        <w:t>MF-ja do t’i</w:t>
      </w:r>
      <w:r w:rsidR="006A2BAC" w:rsidRPr="00024D79">
        <w:rPr>
          <w:sz w:val="21"/>
          <w:szCs w:val="21"/>
        </w:rPr>
        <w:t xml:space="preserve"> kalojë të gjitha shumat nga kontributi i CEB-it nëpërmjet një llogarie të veçantë të </w:t>
      </w:r>
      <w:r w:rsidR="006A2BAC" w:rsidRPr="00024D79">
        <w:rPr>
          <w:sz w:val="21"/>
          <w:szCs w:val="21"/>
        </w:rPr>
        <w:lastRenderedPageBreak/>
        <w:t>hapur në një bankë tregtare nga MF-ja dhe të caktuar vetëm për këtë projekt. MSH-ja nëpërmjet PIU-t (shih 4.2) do të autorizohet për të operuar llogarinë e veçantë. Të gjitha transaksionet do të jenë të autorizuara, regjistruara dhe raportuara nga MSH-ja nëpërmjet PIU-t.</w:t>
      </w:r>
    </w:p>
    <w:p w:rsidR="006A2BAC" w:rsidRPr="00024D79" w:rsidRDefault="006A2BAC" w:rsidP="006A2BAC">
      <w:pPr>
        <w:pStyle w:val="Paragrafi0"/>
        <w:rPr>
          <w:sz w:val="21"/>
          <w:szCs w:val="21"/>
        </w:rPr>
      </w:pPr>
      <w:r w:rsidRPr="00024D79">
        <w:rPr>
          <w:sz w:val="21"/>
          <w:szCs w:val="21"/>
        </w:rPr>
        <w:t>1.3 Granti do të paguhet në euro. Të gjitha llogaritë dhe pasqyrat financiare do të shprehen në euro.</w:t>
      </w:r>
    </w:p>
    <w:p w:rsidR="006A2BAC" w:rsidRPr="00024D79" w:rsidRDefault="006A2BAC" w:rsidP="006A2BAC">
      <w:pPr>
        <w:pStyle w:val="NeniNr"/>
        <w:rPr>
          <w:sz w:val="21"/>
          <w:szCs w:val="21"/>
        </w:rPr>
      </w:pPr>
    </w:p>
    <w:p w:rsidR="006A2BAC" w:rsidRPr="00024D79" w:rsidRDefault="006A2BAC" w:rsidP="006A2BAC">
      <w:pPr>
        <w:pStyle w:val="NeniNr"/>
        <w:rPr>
          <w:sz w:val="21"/>
          <w:szCs w:val="21"/>
        </w:rPr>
      </w:pPr>
      <w:r w:rsidRPr="00024D79">
        <w:rPr>
          <w:sz w:val="21"/>
          <w:szCs w:val="21"/>
        </w:rPr>
        <w:t>Neni 2</w:t>
      </w:r>
    </w:p>
    <w:p w:rsidR="006A2BAC" w:rsidRPr="00024D79" w:rsidRDefault="006A2BAC" w:rsidP="006A2BAC">
      <w:pPr>
        <w:pStyle w:val="NeniTitull"/>
        <w:rPr>
          <w:sz w:val="21"/>
          <w:szCs w:val="21"/>
        </w:rPr>
      </w:pPr>
      <w:r w:rsidRPr="00024D79">
        <w:rPr>
          <w:sz w:val="21"/>
          <w:szCs w:val="21"/>
        </w:rPr>
        <w:t>Kushtet për përdorimin e grantit</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2.1 Granti, i vënë në dispozicion nga CEB-i, do të përdoret vetëm për qëllimin për të cilin është planifikuar (shtojca A).</w:t>
      </w:r>
    </w:p>
    <w:p w:rsidR="006A2BAC" w:rsidRPr="00024D79" w:rsidRDefault="006A2BAC" w:rsidP="006A2BAC">
      <w:pPr>
        <w:pStyle w:val="Paragrafi0"/>
        <w:rPr>
          <w:sz w:val="21"/>
          <w:szCs w:val="21"/>
        </w:rPr>
      </w:pPr>
      <w:r w:rsidRPr="00024D79">
        <w:rPr>
          <w:sz w:val="21"/>
          <w:szCs w:val="21"/>
        </w:rPr>
        <w:t>2.2 Çdo ndryshim i rëndësishëm në projekt do t’i nënshtrohet pëlqimit me shkrim nga CEB-i para se këto ndryshime të përfshihen në projekt. Nëse ndodh ndonjë ndryshim që, sipas mendimit të CEB-it, mund të pengojë impaktin e projekti</w:t>
      </w:r>
      <w:r w:rsidR="008B6503">
        <w:rPr>
          <w:sz w:val="21"/>
          <w:szCs w:val="21"/>
        </w:rPr>
        <w:t>t, CEB-i, rezervon të drejtën të</w:t>
      </w:r>
      <w:r w:rsidRPr="00024D79">
        <w:rPr>
          <w:sz w:val="21"/>
          <w:szCs w:val="21"/>
        </w:rPr>
        <w:t xml:space="preserve"> pezullojë, anulojë ose kërkojë shlyerjen e menj</w:t>
      </w:r>
      <w:r w:rsidR="00067652" w:rsidRPr="00024D79">
        <w:rPr>
          <w:sz w:val="21"/>
          <w:szCs w:val="21"/>
        </w:rPr>
        <w:t>ëher</w:t>
      </w:r>
      <w:r w:rsidRPr="00024D79">
        <w:rPr>
          <w:sz w:val="21"/>
          <w:szCs w:val="21"/>
        </w:rPr>
        <w:t>shme të grantit.</w:t>
      </w:r>
    </w:p>
    <w:p w:rsidR="006A2BAC" w:rsidRPr="00024D79" w:rsidRDefault="007F43EF" w:rsidP="006A2BAC">
      <w:pPr>
        <w:pStyle w:val="Paragrafi0"/>
        <w:rPr>
          <w:sz w:val="21"/>
          <w:szCs w:val="21"/>
        </w:rPr>
      </w:pPr>
      <w:r w:rsidRPr="00024D79">
        <w:rPr>
          <w:sz w:val="21"/>
          <w:szCs w:val="21"/>
        </w:rPr>
        <w:t>2.3 MF-ja nëpërmjet MSH-së</w:t>
      </w:r>
      <w:r w:rsidR="006A2BAC" w:rsidRPr="00024D79">
        <w:rPr>
          <w:sz w:val="21"/>
          <w:szCs w:val="21"/>
        </w:rPr>
        <w:t xml:space="preserve"> do të tregojë të gjithë kujdesin dhe vëmendjen dhe do të ushtrojë të gjitha mjetet, normalisht të përdorshme, veçanërisht mjetet financiare, teknike, sociale dhe menaxhuese që do të jenë të nevojshme për administrimin e përshtatshëm të grantit.</w:t>
      </w:r>
    </w:p>
    <w:p w:rsidR="006A2BAC" w:rsidRPr="00024D79" w:rsidRDefault="006A2BAC" w:rsidP="006A2BAC">
      <w:pPr>
        <w:pStyle w:val="Paragrafi0"/>
        <w:rPr>
          <w:sz w:val="21"/>
          <w:szCs w:val="21"/>
        </w:rPr>
      </w:pPr>
      <w:r w:rsidRPr="00024D79">
        <w:rPr>
          <w:sz w:val="21"/>
          <w:szCs w:val="21"/>
        </w:rPr>
        <w:t>2.4 Çdo shumë që mbetet e pashpenzuar pas përfundimit të projektit sipas kësaj Marrëveshjeje, duke përfshirë të ardhurat nga interesi që i përkasin grantit, i rikthehen CEB-it në euro, përveç kur është rënë dakord ndryshe.</w:t>
      </w:r>
    </w:p>
    <w:p w:rsidR="006A2BAC" w:rsidRPr="00024D79" w:rsidRDefault="006A2BAC" w:rsidP="006A2BAC">
      <w:pPr>
        <w:pStyle w:val="Paragrafi0"/>
        <w:rPr>
          <w:sz w:val="21"/>
          <w:szCs w:val="21"/>
        </w:rPr>
      </w:pPr>
      <w:r w:rsidRPr="00024D79">
        <w:rPr>
          <w:sz w:val="21"/>
          <w:szCs w:val="21"/>
        </w:rPr>
        <w:t>2.5 MF-ja nëpërmjet MSH-së do të sigurojë praninë e Mbretërisë së Norvegjisë dhe CEB-it duke njoftuar përfituesit e projektit në lidhje me pjesëmarrjen e CEB-it, nëpërmjet llogarisë së mirëbesimit të Norvegjisë në financimin e projektit.</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3</w:t>
      </w:r>
    </w:p>
    <w:p w:rsidR="006A2BAC" w:rsidRPr="00024D79" w:rsidRDefault="006A2BAC" w:rsidP="006A2BAC">
      <w:pPr>
        <w:pStyle w:val="NeniTitull"/>
        <w:rPr>
          <w:sz w:val="21"/>
          <w:szCs w:val="21"/>
        </w:rPr>
      </w:pPr>
      <w:r w:rsidRPr="00024D79">
        <w:rPr>
          <w:sz w:val="21"/>
          <w:szCs w:val="21"/>
        </w:rPr>
        <w:t>Përgjegjësia për projektin</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3.1 Përfituesi i grantit cakton MSH-në për zbatimin, menaxhimin, monitorimin dhe raportimin. Sidoqoftë,</w:t>
      </w:r>
      <w:r w:rsidR="00124496">
        <w:rPr>
          <w:sz w:val="21"/>
          <w:szCs w:val="21"/>
        </w:rPr>
        <w:t xml:space="preserve"> </w:t>
      </w:r>
      <w:r w:rsidRPr="00024D79">
        <w:rPr>
          <w:sz w:val="21"/>
          <w:szCs w:val="21"/>
        </w:rPr>
        <w:t>përgjegjësia për përputhshmërinë me të gjitha detyrimet sipas kësaj Marrëve</w:t>
      </w:r>
      <w:r w:rsidR="007F43EF" w:rsidRPr="00024D79">
        <w:rPr>
          <w:sz w:val="21"/>
          <w:szCs w:val="21"/>
        </w:rPr>
        <w:t>shjeje mbetet e Përfituesit të g</w:t>
      </w:r>
      <w:r w:rsidRPr="00024D79">
        <w:rPr>
          <w:sz w:val="21"/>
          <w:szCs w:val="21"/>
        </w:rPr>
        <w:t>rantit.</w:t>
      </w:r>
    </w:p>
    <w:p w:rsidR="006A2BAC" w:rsidRPr="00024D79" w:rsidRDefault="006A2BAC" w:rsidP="006A2BAC">
      <w:pPr>
        <w:pStyle w:val="Paragrafi0"/>
        <w:rPr>
          <w:sz w:val="21"/>
          <w:szCs w:val="21"/>
        </w:rPr>
      </w:pPr>
      <w:r w:rsidRPr="00024D79">
        <w:rPr>
          <w:sz w:val="21"/>
          <w:szCs w:val="21"/>
        </w:rPr>
        <w:t>3.2 MSh-ja do të përdorë të njëjtën njësi zbatimi projektesh (PIU)</w:t>
      </w:r>
      <w:r w:rsidR="007F43EF" w:rsidRPr="00024D79">
        <w:rPr>
          <w:sz w:val="21"/>
          <w:szCs w:val="21"/>
        </w:rPr>
        <w:t>,</w:t>
      </w:r>
      <w:r w:rsidRPr="00024D79">
        <w:rPr>
          <w:sz w:val="21"/>
          <w:szCs w:val="21"/>
        </w:rPr>
        <w:t xml:space="preserve"> të krijuar brenda strukturës së sa</w:t>
      </w:r>
      <w:r w:rsidR="007F43EF" w:rsidRPr="00024D79">
        <w:rPr>
          <w:sz w:val="21"/>
          <w:szCs w:val="21"/>
        </w:rPr>
        <w:t>j për projektin F/P 1384 Add 4-rehabilitimi i s</w:t>
      </w:r>
      <w:r w:rsidRPr="00024D79">
        <w:rPr>
          <w:sz w:val="21"/>
          <w:szCs w:val="21"/>
        </w:rPr>
        <w:t>pitalit të Shkodrës – faza e tretë. PIU është ekipi i MSH-së, i ngarkuar për zbatimin e përditshëm, menaxhimin fizik dhe financiar dhe ndjekjen e projektit.</w:t>
      </w:r>
    </w:p>
    <w:p w:rsidR="006A2BAC" w:rsidRPr="00024D79" w:rsidRDefault="006A2BAC" w:rsidP="006A2BAC">
      <w:pPr>
        <w:pStyle w:val="Paragrafi0"/>
        <w:rPr>
          <w:sz w:val="21"/>
          <w:szCs w:val="21"/>
        </w:rPr>
      </w:pPr>
      <w:r w:rsidRPr="00024D79">
        <w:rPr>
          <w:sz w:val="21"/>
          <w:szCs w:val="21"/>
        </w:rPr>
        <w:t>3.3 MSH-ja, nëpërmjet PIU-t, do të ketë përgjegjësinë për fondet e marra prej CEB-it, për zbatimin dhe mbikëqyrjen e projektit, dhe do të informojë CEB-in dhe MF-në rreth ecurisë së projektit</w:t>
      </w:r>
      <w:r w:rsidR="005B636B" w:rsidRPr="00024D79">
        <w:rPr>
          <w:sz w:val="21"/>
          <w:szCs w:val="21"/>
        </w:rPr>
        <w:t>,</w:t>
      </w:r>
      <w:r w:rsidRPr="00024D79">
        <w:rPr>
          <w:sz w:val="21"/>
          <w:szCs w:val="21"/>
        </w:rPr>
        <w:t xml:space="preserve"> duke i dërguar CEB-it raporte siç parashikohet më tej në nenin 6, më poshtë.</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4</w:t>
      </w:r>
    </w:p>
    <w:p w:rsidR="006A2BAC" w:rsidRPr="00024D79" w:rsidRDefault="006A2BAC" w:rsidP="006A2BAC">
      <w:pPr>
        <w:pStyle w:val="NeniTitull"/>
        <w:rPr>
          <w:sz w:val="21"/>
          <w:szCs w:val="21"/>
        </w:rPr>
      </w:pPr>
      <w:r w:rsidRPr="00024D79">
        <w:rPr>
          <w:sz w:val="21"/>
          <w:szCs w:val="21"/>
        </w:rPr>
        <w:t>Zbatimi i projektit</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4.1 Granti  do të mbulojë deri në 100% të kostove të përgjithshme të projektit, sipas përshkrimit në shtojcën A.CEB-i nuk merr për</w:t>
      </w:r>
      <w:r w:rsidR="00C33312">
        <w:rPr>
          <w:sz w:val="21"/>
          <w:szCs w:val="21"/>
        </w:rPr>
        <w:t>sipër të mbulojë asnjë shpenzim</w:t>
      </w:r>
      <w:r w:rsidRPr="00024D79">
        <w:rPr>
          <w:sz w:val="21"/>
          <w:szCs w:val="21"/>
        </w:rPr>
        <w:t xml:space="preserve"> përtej shumës së grantit prej 150 000 eurosh.</w:t>
      </w:r>
    </w:p>
    <w:p w:rsidR="006A2BAC" w:rsidRPr="00024D79" w:rsidRDefault="006A2BAC" w:rsidP="006A2BAC">
      <w:pPr>
        <w:pStyle w:val="Paragrafi0"/>
        <w:rPr>
          <w:sz w:val="21"/>
          <w:szCs w:val="21"/>
        </w:rPr>
      </w:pPr>
      <w:r w:rsidRPr="00024D79">
        <w:rPr>
          <w:sz w:val="21"/>
          <w:szCs w:val="21"/>
        </w:rPr>
        <w:t>4.2 MF-ja do të sigurojë se MSH/PIU do të përdorin grantin e CEB-it në përputhje me</w:t>
      </w:r>
      <w:r w:rsidR="00B06203" w:rsidRPr="00024D79">
        <w:rPr>
          <w:sz w:val="21"/>
          <w:szCs w:val="21"/>
        </w:rPr>
        <w:t xml:space="preserve"> procedurat e projektit F/P 1385</w:t>
      </w:r>
      <w:r w:rsidRPr="00024D79">
        <w:rPr>
          <w:sz w:val="21"/>
          <w:szCs w:val="21"/>
        </w:rPr>
        <w:t xml:space="preserve"> Add 4, përfshirë tenderimin, prokurimin, monitorimin e punimeve.</w:t>
      </w:r>
    </w:p>
    <w:p w:rsidR="006A2BAC" w:rsidRPr="00024D79" w:rsidRDefault="00C33312" w:rsidP="006A2BAC">
      <w:pPr>
        <w:pStyle w:val="Paragrafi0"/>
        <w:rPr>
          <w:sz w:val="21"/>
          <w:szCs w:val="21"/>
        </w:rPr>
      </w:pPr>
      <w:r>
        <w:rPr>
          <w:sz w:val="21"/>
          <w:szCs w:val="21"/>
        </w:rPr>
        <w:t>4.3 Nëse</w:t>
      </w:r>
      <w:r w:rsidR="006A2BAC" w:rsidRPr="00024D79">
        <w:rPr>
          <w:sz w:val="21"/>
          <w:szCs w:val="21"/>
        </w:rPr>
        <w:t xml:space="preserve"> pritet të ndodhin apo kanë ndodhur rritje të paparashikuara në shpenzime ose në detyrime (qoftë për shkak të faktorëve të inflacionit, luhatjes në kurset e këmbimit ose rasteve të paparashikuara), MF-ja do të sigurojë që MSH/PIU do ta njoftojë rregul</w:t>
      </w:r>
      <w:r>
        <w:rPr>
          <w:sz w:val="21"/>
          <w:szCs w:val="21"/>
        </w:rPr>
        <w:t>lisht CEB-in në kohë për rritjet</w:t>
      </w:r>
      <w:r w:rsidR="006A2BAC" w:rsidRPr="00024D79">
        <w:rPr>
          <w:sz w:val="21"/>
          <w:szCs w:val="21"/>
        </w:rPr>
        <w:t>.</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5</w:t>
      </w:r>
    </w:p>
    <w:p w:rsidR="006A2BAC" w:rsidRPr="00024D79" w:rsidRDefault="006A2BAC" w:rsidP="00916668">
      <w:pPr>
        <w:pStyle w:val="NeniTitull"/>
        <w:rPr>
          <w:sz w:val="21"/>
          <w:szCs w:val="21"/>
        </w:rPr>
      </w:pPr>
      <w:r w:rsidRPr="00024D79">
        <w:rPr>
          <w:sz w:val="21"/>
          <w:szCs w:val="21"/>
        </w:rPr>
        <w:t>Kontabiliteti</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 xml:space="preserve">5.1 MSH-ja nëpërmjet PIU-t do të mbajë regjistra të llogarive në lidhje me projektin, të cilat janë në pajtim me standardet ndërkombëtare, që tregojnë, në </w:t>
      </w:r>
      <w:r w:rsidRPr="00024D79">
        <w:rPr>
          <w:rFonts w:eastAsia="Arial Unicode MS" w:cs="Arial Unicode MS"/>
          <w:sz w:val="21"/>
          <w:szCs w:val="21"/>
        </w:rPr>
        <w:t xml:space="preserve">çdo moment, gjendjen e ecurisë së projektit, dhe që do të regjistrojnë të gjitha veprimet e bëra me ndihmën e këtij granti. Granti i CEB-it do t’u nënshtrohet procedurave të auditimit të brendshëm dhe të jashtëm të parashikuara në rregulloret financiare, rregullat dhe direktivat e zbatueshme për MSH-në dhe për projektin </w:t>
      </w:r>
      <w:r w:rsidRPr="00024D79">
        <w:rPr>
          <w:sz w:val="21"/>
          <w:szCs w:val="21"/>
        </w:rPr>
        <w:t>F/P 1385 Add 4.</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w:t>
      </w:r>
      <w:r w:rsidR="00FD0741">
        <w:rPr>
          <w:sz w:val="21"/>
          <w:szCs w:val="21"/>
        </w:rPr>
        <w:t xml:space="preserve"> </w:t>
      </w:r>
      <w:r w:rsidRPr="00024D79">
        <w:rPr>
          <w:sz w:val="21"/>
          <w:szCs w:val="21"/>
        </w:rPr>
        <w:t>6</w:t>
      </w:r>
    </w:p>
    <w:p w:rsidR="006A2BAC" w:rsidRPr="00024D79" w:rsidRDefault="006A2BAC" w:rsidP="006A2BAC">
      <w:pPr>
        <w:pStyle w:val="NeniTitull"/>
        <w:rPr>
          <w:sz w:val="21"/>
          <w:szCs w:val="21"/>
        </w:rPr>
      </w:pPr>
      <w:r w:rsidRPr="00024D79">
        <w:rPr>
          <w:sz w:val="21"/>
          <w:szCs w:val="21"/>
        </w:rPr>
        <w:t>Monitorimi dhe raportet</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6.1 MF-ja do të sigurojë që raportimi i MSH/PIU mbi shpenzimet e shkaktuara do të shprehet në euro ose, nëse pagesat duhet të bëhen në një monedhë tjetër, duke konvertuar në euro, shumat përkatëse të paguara, sipas kursit të këmbimit ndërbankar në ditën e pagesës së kontraktuesit në monedhën e ndryshme nga euro.</w:t>
      </w:r>
    </w:p>
    <w:p w:rsidR="006A2BAC" w:rsidRPr="00024D79" w:rsidRDefault="006A2BAC" w:rsidP="006A2BAC">
      <w:pPr>
        <w:pStyle w:val="Paragrafi0"/>
        <w:rPr>
          <w:sz w:val="21"/>
          <w:szCs w:val="21"/>
        </w:rPr>
      </w:pPr>
      <w:r w:rsidRPr="00024D79">
        <w:rPr>
          <w:sz w:val="21"/>
          <w:szCs w:val="21"/>
        </w:rPr>
        <w:t>6.2 MF-ja do të sigurojë që MSH/PIU do t’i japë CEB-it të gjitha raportet e përgatitura në përputhje me procedurat ndërkombëtare të kontabilitetit dhe raportimit.</w:t>
      </w:r>
    </w:p>
    <w:p w:rsidR="006A2BAC" w:rsidRPr="00024D79" w:rsidRDefault="006A2BAC" w:rsidP="006A2BAC">
      <w:pPr>
        <w:pStyle w:val="Paragrafi0"/>
        <w:rPr>
          <w:sz w:val="21"/>
          <w:szCs w:val="21"/>
        </w:rPr>
      </w:pPr>
      <w:r w:rsidRPr="00024D79">
        <w:rPr>
          <w:sz w:val="21"/>
          <w:szCs w:val="21"/>
        </w:rPr>
        <w:t>6.3 MF-ja do të sigurojë që MSH/PIU do të dërgojë raporte vjetore pas datës së nënshkrimit dhe një raport përfundimi CEB-it dhe MF-së pas përfundimit të aktiviteteve që mbështeten nga ky grant. Raporti i përfundimit do të përfshijë një vlerësim të aktiviteteve dhe një raport financiar. Ky raport përfundimi duhet të jetë i pranueshëm për CEB-in dhe MF-në.</w:t>
      </w:r>
    </w:p>
    <w:p w:rsidR="006A2BAC" w:rsidRPr="00024D79" w:rsidRDefault="006A2BAC" w:rsidP="006A2BAC">
      <w:pPr>
        <w:pStyle w:val="Paragrafi0"/>
        <w:rPr>
          <w:sz w:val="21"/>
          <w:szCs w:val="21"/>
        </w:rPr>
      </w:pPr>
      <w:r w:rsidRPr="00024D79">
        <w:rPr>
          <w:sz w:val="21"/>
          <w:szCs w:val="21"/>
        </w:rPr>
        <w:t xml:space="preserve">6.4 MF-ja do të sigurojë që MSH/PIU do t’u japë përfaqësuesve të CEB-it mundësinë </w:t>
      </w:r>
      <w:r w:rsidR="00916668" w:rsidRPr="00024D79">
        <w:rPr>
          <w:sz w:val="21"/>
          <w:szCs w:val="21"/>
        </w:rPr>
        <w:t>e përdorimit të dokumentacionit</w:t>
      </w:r>
      <w:r w:rsidRPr="00024D79">
        <w:rPr>
          <w:sz w:val="21"/>
          <w:szCs w:val="21"/>
        </w:rPr>
        <w:t xml:space="preserve"> të projektit, duke përfshirë regjistrat e llogarive në lidhje me projektin.</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7</w:t>
      </w:r>
    </w:p>
    <w:p w:rsidR="006A2BAC" w:rsidRPr="00024D79" w:rsidRDefault="006A2BAC" w:rsidP="006A2BAC">
      <w:pPr>
        <w:pStyle w:val="NeniTitull"/>
        <w:rPr>
          <w:sz w:val="21"/>
          <w:szCs w:val="21"/>
        </w:rPr>
      </w:pPr>
      <w:r w:rsidRPr="00024D79">
        <w:rPr>
          <w:sz w:val="21"/>
          <w:szCs w:val="21"/>
        </w:rPr>
        <w:t>Njoftimi</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7.1 Çdo njo</w:t>
      </w:r>
      <w:r w:rsidR="005028F5">
        <w:rPr>
          <w:sz w:val="21"/>
          <w:szCs w:val="21"/>
        </w:rPr>
        <w:t>ftim që duhet t’i bëhet një pale</w:t>
      </w:r>
      <w:r w:rsidRPr="00024D79">
        <w:rPr>
          <w:sz w:val="21"/>
          <w:szCs w:val="21"/>
        </w:rPr>
        <w:t xml:space="preserve"> në lidhje me këtë Marrëveshje, i bëhet ose i dërgohet efektivisht me letër ose faks palëve në adresat e mëposhtme. Adresat e secilës palë mund të ndryshohen me njoftim në mënyrën </w:t>
      </w:r>
      <w:r w:rsidR="00916668" w:rsidRPr="00024D79">
        <w:rPr>
          <w:sz w:val="21"/>
          <w:szCs w:val="21"/>
        </w:rPr>
        <w:t>e përcaktuar në këtë dispozitë</w:t>
      </w:r>
      <w:r w:rsidRPr="00024D79">
        <w:rPr>
          <w:sz w:val="21"/>
          <w:szCs w:val="21"/>
        </w:rPr>
        <w:t>.</w:t>
      </w:r>
    </w:p>
    <w:p w:rsidR="006A2BAC" w:rsidRPr="00024D79" w:rsidRDefault="006A2BAC" w:rsidP="006A2BAC">
      <w:pPr>
        <w:pStyle w:val="Paragrafi0"/>
        <w:rPr>
          <w:sz w:val="21"/>
          <w:szCs w:val="21"/>
        </w:rPr>
      </w:pPr>
      <w:r w:rsidRPr="00024D79">
        <w:rPr>
          <w:sz w:val="21"/>
          <w:szCs w:val="21"/>
        </w:rPr>
        <w:t>7.2 Çdo njoftim për CEB-in do të adresohet te:</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Drejtori i Përgjithshëm për Huatë</w:t>
      </w:r>
    </w:p>
    <w:p w:rsidR="006A2BAC" w:rsidRPr="00024D79" w:rsidRDefault="006A2BAC" w:rsidP="006A2BAC">
      <w:pPr>
        <w:pStyle w:val="Paragrafi0"/>
        <w:rPr>
          <w:sz w:val="21"/>
          <w:szCs w:val="21"/>
        </w:rPr>
      </w:pPr>
      <w:smartTag w:uri="urn:schemas-microsoft-com:office:smarttags" w:element="place">
        <w:r w:rsidRPr="00024D79">
          <w:rPr>
            <w:sz w:val="21"/>
            <w:szCs w:val="21"/>
          </w:rPr>
          <w:t>Banka</w:t>
        </w:r>
      </w:smartTag>
      <w:r w:rsidRPr="00024D79">
        <w:rPr>
          <w:sz w:val="21"/>
          <w:szCs w:val="21"/>
        </w:rPr>
        <w:t xml:space="preserve"> për Zhvillim e Këshillit të Europës</w:t>
      </w:r>
    </w:p>
    <w:p w:rsidR="006A2BAC" w:rsidRPr="00024D79" w:rsidRDefault="006A2BAC" w:rsidP="006A2BAC">
      <w:pPr>
        <w:pStyle w:val="Paragrafi0"/>
        <w:rPr>
          <w:sz w:val="21"/>
          <w:szCs w:val="21"/>
        </w:rPr>
      </w:pPr>
      <w:r w:rsidRPr="00024D79">
        <w:rPr>
          <w:sz w:val="21"/>
          <w:szCs w:val="21"/>
        </w:rPr>
        <w:t>55, avenue Kléber</w:t>
      </w:r>
    </w:p>
    <w:p w:rsidR="006A2BAC" w:rsidRPr="00024D79" w:rsidRDefault="006A2BAC" w:rsidP="006A2BAC">
      <w:pPr>
        <w:pStyle w:val="Paragrafi0"/>
        <w:rPr>
          <w:sz w:val="21"/>
          <w:szCs w:val="21"/>
        </w:rPr>
      </w:pPr>
      <w:r w:rsidRPr="00024D79">
        <w:rPr>
          <w:sz w:val="21"/>
          <w:szCs w:val="21"/>
        </w:rPr>
        <w:t xml:space="preserve">75784 </w:t>
      </w:r>
      <w:smartTag w:uri="urn:schemas-microsoft-com:office:smarttags" w:element="City">
        <w:smartTag w:uri="urn:schemas-microsoft-com:office:smarttags" w:element="place">
          <w:r w:rsidRPr="00024D79">
            <w:rPr>
              <w:sz w:val="21"/>
              <w:szCs w:val="21"/>
            </w:rPr>
            <w:t>Paris</w:t>
          </w:r>
        </w:smartTag>
      </w:smartTag>
      <w:r w:rsidRPr="00024D79">
        <w:rPr>
          <w:sz w:val="21"/>
          <w:szCs w:val="21"/>
        </w:rPr>
        <w:t xml:space="preserve"> CEDEX 16 – Francë</w:t>
      </w:r>
    </w:p>
    <w:p w:rsidR="006A2BAC" w:rsidRPr="00024D79" w:rsidRDefault="006A2BAC" w:rsidP="006A2BAC">
      <w:pPr>
        <w:pStyle w:val="Paragrafi0"/>
        <w:rPr>
          <w:sz w:val="21"/>
          <w:szCs w:val="21"/>
        </w:rPr>
      </w:pPr>
      <w:r w:rsidRPr="00024D79">
        <w:rPr>
          <w:sz w:val="21"/>
          <w:szCs w:val="21"/>
        </w:rPr>
        <w:t>Faks: 33 1 47 55 37 52</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Çdo njoftim për MF-në adresohet te:</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 xml:space="preserve">Ministria e Financave </w:t>
      </w:r>
    </w:p>
    <w:p w:rsidR="006A2BAC" w:rsidRPr="00024D79" w:rsidRDefault="006A2BAC" w:rsidP="006A2BAC">
      <w:pPr>
        <w:pStyle w:val="Paragrafi0"/>
        <w:rPr>
          <w:sz w:val="21"/>
          <w:szCs w:val="21"/>
        </w:rPr>
      </w:pPr>
      <w:r w:rsidRPr="00024D79">
        <w:rPr>
          <w:sz w:val="21"/>
          <w:szCs w:val="21"/>
        </w:rPr>
        <w:t>Blvd. “Dëshmorët e kombit”, nr.1, Tiranë, Shqipëri</w:t>
      </w:r>
    </w:p>
    <w:p w:rsidR="006A2BAC" w:rsidRPr="00024D79" w:rsidRDefault="006A2BAC" w:rsidP="006A2BAC">
      <w:pPr>
        <w:pStyle w:val="Paragrafi0"/>
        <w:rPr>
          <w:sz w:val="21"/>
          <w:szCs w:val="21"/>
        </w:rPr>
      </w:pPr>
      <w:r w:rsidRPr="00024D79">
        <w:rPr>
          <w:sz w:val="21"/>
          <w:szCs w:val="21"/>
        </w:rPr>
        <w:t>Në vëmendje të:</w:t>
      </w:r>
      <w:r w:rsidR="005C2361" w:rsidRPr="00024D79">
        <w:rPr>
          <w:sz w:val="21"/>
          <w:szCs w:val="21"/>
        </w:rPr>
        <w:t xml:space="preserve"> </w:t>
      </w:r>
      <w:r w:rsidRPr="00024D79">
        <w:rPr>
          <w:sz w:val="21"/>
          <w:szCs w:val="21"/>
        </w:rPr>
        <w:t>Ministrit të Financave</w:t>
      </w:r>
    </w:p>
    <w:p w:rsidR="006A2BAC" w:rsidRPr="00024D79" w:rsidRDefault="006A2BAC" w:rsidP="006A2BAC">
      <w:pPr>
        <w:pStyle w:val="Paragrafi0"/>
        <w:rPr>
          <w:sz w:val="21"/>
          <w:szCs w:val="21"/>
        </w:rPr>
      </w:pPr>
      <w:r w:rsidRPr="00024D79">
        <w:rPr>
          <w:sz w:val="21"/>
          <w:szCs w:val="21"/>
        </w:rPr>
        <w:t>Faks: +355 22 84 94</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8</w:t>
      </w:r>
    </w:p>
    <w:p w:rsidR="006A2BAC" w:rsidRPr="00024D79" w:rsidRDefault="006A2BAC" w:rsidP="006A2BAC">
      <w:pPr>
        <w:pStyle w:val="NeniTitull"/>
        <w:rPr>
          <w:sz w:val="21"/>
          <w:szCs w:val="21"/>
        </w:rPr>
      </w:pPr>
      <w:r w:rsidRPr="00024D79">
        <w:rPr>
          <w:sz w:val="21"/>
          <w:szCs w:val="21"/>
        </w:rPr>
        <w:t>Amendimet</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8.1 Kjo Marrëveshje mund të modifikohet nëpërmjet një amendimi formal nga CEB-i dhe MF-ja, secili prej të cilave shqyrton plotësisht çdo propozim për ndryshim.</w:t>
      </w:r>
    </w:p>
    <w:p w:rsidR="006A2BAC" w:rsidRDefault="006A2BAC" w:rsidP="006A2BAC">
      <w:pPr>
        <w:pStyle w:val="Paragrafi0"/>
        <w:rPr>
          <w:sz w:val="21"/>
          <w:szCs w:val="21"/>
        </w:rPr>
      </w:pPr>
    </w:p>
    <w:p w:rsidR="00024D79" w:rsidRDefault="00024D79" w:rsidP="006A2BAC">
      <w:pPr>
        <w:pStyle w:val="Paragrafi0"/>
        <w:rPr>
          <w:sz w:val="21"/>
          <w:szCs w:val="21"/>
        </w:rPr>
      </w:pPr>
    </w:p>
    <w:p w:rsidR="00024D79" w:rsidRPr="00024D79" w:rsidRDefault="00024D79"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9</w:t>
      </w:r>
    </w:p>
    <w:p w:rsidR="006A2BAC" w:rsidRPr="00024D79" w:rsidRDefault="006A2BAC" w:rsidP="006A2BAC">
      <w:pPr>
        <w:pStyle w:val="NeniTitull"/>
        <w:rPr>
          <w:sz w:val="21"/>
          <w:szCs w:val="21"/>
        </w:rPr>
      </w:pPr>
      <w:r w:rsidRPr="00024D79">
        <w:rPr>
          <w:sz w:val="21"/>
          <w:szCs w:val="21"/>
        </w:rPr>
        <w:t>Mosmarrëveshjet</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9.1 Mosmarrëveshjet ndërmjet palëve në marrëveshje do të jenë subjekt i arbitrazhit sipas kushteve të përcaktuara në kapitullin 4 të rregulloreve të huave të CEB-it.</w:t>
      </w:r>
    </w:p>
    <w:p w:rsidR="006A2BAC" w:rsidRPr="00024D79" w:rsidRDefault="006A2BAC" w:rsidP="006A2BAC">
      <w:pPr>
        <w:pStyle w:val="Paragrafi0"/>
        <w:rPr>
          <w:sz w:val="21"/>
          <w:szCs w:val="21"/>
        </w:rPr>
      </w:pPr>
    </w:p>
    <w:p w:rsidR="006A2BAC" w:rsidRPr="00024D79" w:rsidRDefault="006A2BAC" w:rsidP="006A2BAC">
      <w:pPr>
        <w:pStyle w:val="NeniNr"/>
        <w:rPr>
          <w:sz w:val="21"/>
          <w:szCs w:val="21"/>
        </w:rPr>
      </w:pPr>
      <w:r w:rsidRPr="00024D79">
        <w:rPr>
          <w:sz w:val="21"/>
          <w:szCs w:val="21"/>
        </w:rPr>
        <w:t>Neni 10</w:t>
      </w:r>
    </w:p>
    <w:p w:rsidR="006A2BAC" w:rsidRPr="00024D79" w:rsidRDefault="006A2BAC" w:rsidP="006A2BAC">
      <w:pPr>
        <w:pStyle w:val="NeniTitull"/>
        <w:rPr>
          <w:sz w:val="21"/>
          <w:szCs w:val="21"/>
        </w:rPr>
      </w:pPr>
      <w:r w:rsidRPr="00024D79">
        <w:rPr>
          <w:sz w:val="21"/>
          <w:szCs w:val="21"/>
        </w:rPr>
        <w:t>Hyrja në fuqi dhe kohëzgjatja e Marrëveshjes</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10.1 Kjo Marrëveshje hyn në fuqi menjëherë pas nënshkrimit të palëve dhe pas përfundimit të procedurave përkatëse ligjore të Republikës së Shqipërisë.</w:t>
      </w:r>
    </w:p>
    <w:p w:rsidR="006A2BAC" w:rsidRPr="00024D79" w:rsidRDefault="006A2BAC" w:rsidP="006A2BAC">
      <w:pPr>
        <w:pStyle w:val="Paragrafi0"/>
        <w:rPr>
          <w:sz w:val="21"/>
          <w:szCs w:val="21"/>
        </w:rPr>
      </w:pPr>
      <w:r w:rsidRPr="00024D79">
        <w:rPr>
          <w:sz w:val="21"/>
          <w:szCs w:val="21"/>
        </w:rPr>
        <w:lastRenderedPageBreak/>
        <w:t>10.2 Marrëveshja pushon së qeni në fuqi tridhjetë ditë pasi një nga palët mund të ketë bërë njoftim me shkrim për palët e tjera, në lidhje me ve</w:t>
      </w:r>
      <w:r w:rsidR="005C2361" w:rsidRPr="00024D79">
        <w:rPr>
          <w:sz w:val="21"/>
          <w:szCs w:val="21"/>
        </w:rPr>
        <w:t>ndimin e saj për të përfunduar m</w:t>
      </w:r>
      <w:r w:rsidRPr="00024D79">
        <w:rPr>
          <w:sz w:val="21"/>
          <w:szCs w:val="21"/>
        </w:rPr>
        <w:t>arrëveshjen për arsye të motivuara rregullisht.</w:t>
      </w:r>
    </w:p>
    <w:p w:rsidR="006A2BAC" w:rsidRPr="00024D79" w:rsidRDefault="006A2BAC" w:rsidP="006A2BAC">
      <w:pPr>
        <w:pStyle w:val="Paragrafi0"/>
        <w:rPr>
          <w:sz w:val="21"/>
          <w:szCs w:val="21"/>
        </w:rPr>
      </w:pPr>
      <w:r w:rsidRPr="00024D79">
        <w:rPr>
          <w:sz w:val="21"/>
          <w:szCs w:val="21"/>
        </w:rPr>
        <w:t>10.3 Marrëveshja do të pushojë së qeni në fuqi në bazë të rendit të mëposhtëm të ngjarjeve:</w:t>
      </w:r>
    </w:p>
    <w:p w:rsidR="006A2BAC" w:rsidRPr="00024D79" w:rsidRDefault="006A2BAC" w:rsidP="006A2BAC">
      <w:pPr>
        <w:pStyle w:val="Paragrafi0"/>
        <w:rPr>
          <w:sz w:val="21"/>
          <w:szCs w:val="21"/>
        </w:rPr>
      </w:pPr>
      <w:r w:rsidRPr="00024D79">
        <w:rPr>
          <w:sz w:val="21"/>
          <w:szCs w:val="21"/>
        </w:rPr>
        <w:t>- disbursi</w:t>
      </w:r>
      <w:r w:rsidR="005C2361" w:rsidRPr="00024D79">
        <w:rPr>
          <w:sz w:val="21"/>
          <w:szCs w:val="21"/>
        </w:rPr>
        <w:t>mi nga CEB-i për Përfituesin e g</w:t>
      </w:r>
      <w:r w:rsidRPr="00024D79">
        <w:rPr>
          <w:sz w:val="21"/>
          <w:szCs w:val="21"/>
        </w:rPr>
        <w:t>rantit, të grantit të plotë;</w:t>
      </w:r>
    </w:p>
    <w:p w:rsidR="006A2BAC" w:rsidRPr="00024D79" w:rsidRDefault="006A2BAC" w:rsidP="006A2BAC">
      <w:pPr>
        <w:pStyle w:val="Paragrafi0"/>
        <w:rPr>
          <w:sz w:val="21"/>
          <w:szCs w:val="21"/>
        </w:rPr>
      </w:pPr>
      <w:r w:rsidRPr="00024D79">
        <w:rPr>
          <w:sz w:val="21"/>
          <w:szCs w:val="21"/>
        </w:rPr>
        <w:t>- përdorim i plotë i grantit ose rimbursimi i mundshë</w:t>
      </w:r>
      <w:r w:rsidR="005C2361" w:rsidRPr="00024D79">
        <w:rPr>
          <w:sz w:val="21"/>
          <w:szCs w:val="21"/>
        </w:rPr>
        <w:t>m ndaj CEB-it nga Përfituesi i g</w:t>
      </w:r>
      <w:r w:rsidRPr="00024D79">
        <w:rPr>
          <w:sz w:val="21"/>
          <w:szCs w:val="21"/>
        </w:rPr>
        <w:t>rantit, të çdo shume që mbetet e pashpenzuar pas përfundimit të projektit;</w:t>
      </w:r>
    </w:p>
    <w:p w:rsidR="006A2BAC" w:rsidRPr="00024D79" w:rsidRDefault="006A2BAC" w:rsidP="006A2BAC">
      <w:pPr>
        <w:pStyle w:val="Paragrafi0"/>
        <w:rPr>
          <w:sz w:val="21"/>
          <w:szCs w:val="21"/>
        </w:rPr>
      </w:pPr>
      <w:r w:rsidRPr="00024D79">
        <w:rPr>
          <w:sz w:val="21"/>
          <w:szCs w:val="21"/>
        </w:rPr>
        <w:t>- paraqitja e një raporti përfundimi nga MSH/PIU te CEB-</w:t>
      </w:r>
      <w:r w:rsidR="005A4DC2" w:rsidRPr="00024D79">
        <w:rPr>
          <w:sz w:val="21"/>
          <w:szCs w:val="21"/>
        </w:rPr>
        <w:t>i,</w:t>
      </w:r>
      <w:r w:rsidRPr="00024D79">
        <w:rPr>
          <w:sz w:val="21"/>
          <w:szCs w:val="21"/>
        </w:rPr>
        <w:t xml:space="preserve"> si dhe pranimi prej CEB-it dhe prej MF-së i raportit të sipërpërmendur të përfundimit sipas përcaktimit të nenit 6.3 më sipër.</w:t>
      </w:r>
    </w:p>
    <w:p w:rsidR="006A2BAC" w:rsidRPr="00024D79" w:rsidRDefault="006A2BAC" w:rsidP="006A2BAC">
      <w:pPr>
        <w:pStyle w:val="Paragrafi0"/>
        <w:rPr>
          <w:sz w:val="21"/>
          <w:szCs w:val="21"/>
        </w:rPr>
      </w:pPr>
      <w:r w:rsidRPr="00024D79">
        <w:rPr>
          <w:sz w:val="21"/>
          <w:szCs w:val="21"/>
        </w:rPr>
        <w:t>Në dëshmi të kësaj, të poshtëshënuarit, duke qenë rregullisht të autorizuar, kanë nënshkruar këtë Marrëveshje në gjuhën angleze në tri kopje.</w:t>
      </w:r>
    </w:p>
    <w:p w:rsidR="006A2BAC" w:rsidRPr="00024D79" w:rsidRDefault="006A2BAC" w:rsidP="006A2BAC">
      <w:pPr>
        <w:pStyle w:val="Paragrafi0"/>
        <w:rPr>
          <w:sz w:val="21"/>
          <w:szCs w:val="21"/>
        </w:rPr>
      </w:pPr>
    </w:p>
    <w:tbl>
      <w:tblPr>
        <w:tblStyle w:val="oarag"/>
        <w:tblW w:w="0" w:type="auto"/>
        <w:tblLook w:val="01E0" w:firstRow="1" w:lastRow="1" w:firstColumn="1" w:lastColumn="1" w:noHBand="0" w:noVBand="0"/>
      </w:tblPr>
      <w:tblGrid>
        <w:gridCol w:w="4643"/>
        <w:gridCol w:w="4644"/>
      </w:tblGrid>
      <w:tr w:rsidR="006A2BAC" w:rsidRPr="00024D79">
        <w:tc>
          <w:tcPr>
            <w:tcW w:w="4643" w:type="dxa"/>
          </w:tcPr>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Nënshkruar në___________</w:t>
            </w: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Më ____________________</w:t>
            </w: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Për Bankën për Zhvillim të Këshillit të Europës</w:t>
            </w:r>
          </w:p>
          <w:p w:rsidR="006A2BAC" w:rsidRPr="00024D79" w:rsidRDefault="006A2BAC" w:rsidP="001C60FD">
            <w:pPr>
              <w:pStyle w:val="Paragrafi0"/>
              <w:ind w:firstLine="0"/>
              <w:rPr>
                <w:rFonts w:eastAsia="Arial Unicode MS" w:cs="Arial Unicode MS"/>
                <w:sz w:val="21"/>
                <w:szCs w:val="21"/>
              </w:rPr>
            </w:pP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Emri: ______________</w:t>
            </w: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Titulli: _____________</w:t>
            </w:r>
          </w:p>
        </w:tc>
        <w:tc>
          <w:tcPr>
            <w:tcW w:w="4644" w:type="dxa"/>
          </w:tcPr>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Nënshkruar në___________</w:t>
            </w: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Më ____________________</w:t>
            </w: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Për Ministrinë e Financave të Republikës së Shqipërisë</w:t>
            </w:r>
          </w:p>
          <w:p w:rsidR="006A2BAC" w:rsidRPr="00024D79" w:rsidRDefault="006A2BAC" w:rsidP="001C60FD">
            <w:pPr>
              <w:pStyle w:val="Paragrafi0"/>
              <w:ind w:firstLine="0"/>
              <w:rPr>
                <w:rFonts w:eastAsia="Arial Unicode MS" w:cs="Arial Unicode MS"/>
                <w:sz w:val="21"/>
                <w:szCs w:val="21"/>
              </w:rPr>
            </w:pP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Emri: ______________</w:t>
            </w:r>
          </w:p>
          <w:p w:rsidR="006A2BAC" w:rsidRPr="00024D79" w:rsidRDefault="006A2BAC" w:rsidP="001C60FD">
            <w:pPr>
              <w:pStyle w:val="Paragrafi0"/>
              <w:ind w:firstLine="0"/>
              <w:rPr>
                <w:rFonts w:eastAsia="Arial Unicode MS" w:cs="Arial Unicode MS"/>
                <w:sz w:val="21"/>
                <w:szCs w:val="21"/>
              </w:rPr>
            </w:pPr>
            <w:r w:rsidRPr="00024D79">
              <w:rPr>
                <w:rFonts w:eastAsia="Arial Unicode MS" w:cs="Arial Unicode MS"/>
                <w:sz w:val="21"/>
                <w:szCs w:val="21"/>
              </w:rPr>
              <w:t>Titulli: _____________</w:t>
            </w:r>
          </w:p>
        </w:tc>
      </w:tr>
    </w:tbl>
    <w:p w:rsidR="006A2BAC" w:rsidRPr="00024D79" w:rsidRDefault="006A2BAC" w:rsidP="006A2BAC">
      <w:pPr>
        <w:pStyle w:val="Paragrafi0"/>
        <w:rPr>
          <w:rFonts w:eastAsia="Arial Unicode MS" w:cs="Arial Unicode MS"/>
          <w:sz w:val="21"/>
          <w:szCs w:val="21"/>
        </w:rPr>
      </w:pPr>
    </w:p>
    <w:p w:rsidR="006A2BAC" w:rsidRPr="00024D79" w:rsidRDefault="006A2BAC" w:rsidP="006A2BAC">
      <w:pPr>
        <w:pStyle w:val="Paragrafi0"/>
        <w:rPr>
          <w:rFonts w:eastAsia="Arial Unicode MS" w:cs="Arial Unicode MS"/>
          <w:sz w:val="21"/>
          <w:szCs w:val="21"/>
        </w:rPr>
      </w:pPr>
    </w:p>
    <w:p w:rsidR="006A2BAC" w:rsidRPr="00024D79" w:rsidRDefault="006A2BAC" w:rsidP="006A2BAC">
      <w:pPr>
        <w:pStyle w:val="TitulliTitull"/>
        <w:rPr>
          <w:sz w:val="21"/>
          <w:szCs w:val="21"/>
        </w:rPr>
      </w:pPr>
      <w:r w:rsidRPr="00024D79">
        <w:rPr>
          <w:sz w:val="21"/>
          <w:szCs w:val="21"/>
        </w:rPr>
        <w:t>Shtojca A</w:t>
      </w:r>
    </w:p>
    <w:p w:rsidR="006A2BAC" w:rsidRPr="00024D79" w:rsidRDefault="006A2BAC" w:rsidP="006A2BAC">
      <w:pPr>
        <w:pStyle w:val="TitulliTitull"/>
        <w:rPr>
          <w:sz w:val="21"/>
          <w:szCs w:val="21"/>
        </w:rPr>
      </w:pPr>
      <w:r w:rsidRPr="00024D79">
        <w:rPr>
          <w:sz w:val="21"/>
          <w:szCs w:val="21"/>
        </w:rPr>
        <w:t>Përmbledhje e projektit</w:t>
      </w:r>
    </w:p>
    <w:p w:rsidR="006A2BAC" w:rsidRPr="00024D79" w:rsidRDefault="006A2BAC" w:rsidP="006A2BAC">
      <w:pPr>
        <w:pStyle w:val="Paragrafi0"/>
        <w:rPr>
          <w:sz w:val="21"/>
          <w:szCs w:val="21"/>
        </w:rPr>
      </w:pPr>
    </w:p>
    <w:tbl>
      <w:tblPr>
        <w:tblStyle w:val="oara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39"/>
      </w:tblGrid>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Projekt</w:t>
            </w:r>
          </w:p>
        </w:tc>
        <w:tc>
          <w:tcPr>
            <w:tcW w:w="5939" w:type="dxa"/>
          </w:tcPr>
          <w:p w:rsidR="006A2BAC" w:rsidRPr="00024D79" w:rsidRDefault="006A2BAC" w:rsidP="001C60FD">
            <w:pPr>
              <w:pStyle w:val="Paragrafi0"/>
              <w:ind w:firstLine="0"/>
              <w:rPr>
                <w:sz w:val="21"/>
                <w:szCs w:val="21"/>
              </w:rPr>
            </w:pPr>
            <w:r w:rsidRPr="00024D79">
              <w:rPr>
                <w:sz w:val="21"/>
                <w:szCs w:val="21"/>
              </w:rPr>
              <w:t>Asistencë teknike për zbatimin e projektit F/P 1385 Add 4</w:t>
            </w:r>
          </w:p>
          <w:p w:rsidR="006A2BAC" w:rsidRPr="00024D79" w:rsidRDefault="00C05739" w:rsidP="001C60FD">
            <w:pPr>
              <w:pStyle w:val="Paragrafi0"/>
              <w:ind w:firstLine="0"/>
              <w:rPr>
                <w:sz w:val="21"/>
                <w:szCs w:val="21"/>
              </w:rPr>
            </w:pPr>
            <w:r w:rsidRPr="00024D79">
              <w:rPr>
                <w:sz w:val="21"/>
                <w:szCs w:val="21"/>
              </w:rPr>
              <w:t>r</w:t>
            </w:r>
            <w:r w:rsidR="006A2BAC" w:rsidRPr="00024D79">
              <w:rPr>
                <w:sz w:val="21"/>
                <w:szCs w:val="21"/>
              </w:rPr>
              <w:t>ehabilitimi i spitalit rajonal të Shkodrës – faza e tretë</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Vendi</w:t>
            </w:r>
          </w:p>
        </w:tc>
        <w:tc>
          <w:tcPr>
            <w:tcW w:w="5939" w:type="dxa"/>
          </w:tcPr>
          <w:p w:rsidR="006A2BAC" w:rsidRPr="00024D79" w:rsidRDefault="006A2BAC" w:rsidP="001C60FD">
            <w:pPr>
              <w:pStyle w:val="Paragrafi0"/>
              <w:ind w:firstLine="0"/>
              <w:rPr>
                <w:sz w:val="21"/>
                <w:szCs w:val="21"/>
              </w:rPr>
            </w:pPr>
            <w:r w:rsidRPr="00024D79">
              <w:rPr>
                <w:sz w:val="21"/>
                <w:szCs w:val="21"/>
              </w:rPr>
              <w:t>Shqipëri</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Agjencia zbatuese</w:t>
            </w:r>
          </w:p>
        </w:tc>
        <w:tc>
          <w:tcPr>
            <w:tcW w:w="5939" w:type="dxa"/>
          </w:tcPr>
          <w:p w:rsidR="006A2BAC" w:rsidRPr="00024D79" w:rsidRDefault="006A2BAC" w:rsidP="001C60FD">
            <w:pPr>
              <w:pStyle w:val="Paragrafi0"/>
              <w:ind w:firstLine="0"/>
              <w:rPr>
                <w:sz w:val="21"/>
                <w:szCs w:val="21"/>
              </w:rPr>
            </w:pPr>
            <w:r w:rsidRPr="00024D79">
              <w:rPr>
                <w:sz w:val="21"/>
                <w:szCs w:val="21"/>
              </w:rPr>
              <w:t>MSH-ja nëpërmjet PIU-t</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Përfituesit</w:t>
            </w:r>
          </w:p>
        </w:tc>
        <w:tc>
          <w:tcPr>
            <w:tcW w:w="5939" w:type="dxa"/>
          </w:tcPr>
          <w:p w:rsidR="006A2BAC" w:rsidRPr="00024D79" w:rsidRDefault="006A2BAC" w:rsidP="001C60FD">
            <w:pPr>
              <w:pStyle w:val="Paragrafi0"/>
              <w:ind w:firstLine="0"/>
              <w:rPr>
                <w:sz w:val="21"/>
                <w:szCs w:val="21"/>
              </w:rPr>
            </w:pPr>
            <w:r w:rsidRPr="00024D79">
              <w:rPr>
                <w:sz w:val="21"/>
                <w:szCs w:val="21"/>
              </w:rPr>
              <w:t>Personeli i spitalit të Shkodrës do të përfitojë nga trajnimi që do të jepet nga konsulentët teknikë</w:t>
            </w:r>
            <w:r w:rsidR="00C05739" w:rsidRPr="00024D79">
              <w:rPr>
                <w:sz w:val="21"/>
                <w:szCs w:val="21"/>
              </w:rPr>
              <w:t>.</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Shuma e grantit</w:t>
            </w:r>
          </w:p>
        </w:tc>
        <w:tc>
          <w:tcPr>
            <w:tcW w:w="5939" w:type="dxa"/>
          </w:tcPr>
          <w:p w:rsidR="006A2BAC" w:rsidRPr="00024D79" w:rsidRDefault="006A2BAC" w:rsidP="001C60FD">
            <w:pPr>
              <w:pStyle w:val="Paragrafi0"/>
              <w:ind w:firstLine="0"/>
              <w:rPr>
                <w:sz w:val="21"/>
                <w:szCs w:val="21"/>
              </w:rPr>
            </w:pPr>
            <w:r w:rsidRPr="00024D79">
              <w:rPr>
                <w:sz w:val="21"/>
                <w:szCs w:val="21"/>
              </w:rPr>
              <w:t>150 000 euro</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Periudha e zbatimit</w:t>
            </w:r>
          </w:p>
        </w:tc>
        <w:tc>
          <w:tcPr>
            <w:tcW w:w="5939" w:type="dxa"/>
          </w:tcPr>
          <w:p w:rsidR="006A2BAC" w:rsidRPr="00024D79" w:rsidRDefault="006A2BAC" w:rsidP="001C60FD">
            <w:pPr>
              <w:pStyle w:val="Paragrafi0"/>
              <w:ind w:firstLine="0"/>
              <w:rPr>
                <w:sz w:val="21"/>
                <w:szCs w:val="21"/>
              </w:rPr>
            </w:pPr>
            <w:r w:rsidRPr="00024D79">
              <w:rPr>
                <w:sz w:val="21"/>
                <w:szCs w:val="21"/>
              </w:rPr>
              <w:t>Burimet e grantit do të shpenzohen në përputhje me zbatimin e projektit F/P 1385 Add 4</w:t>
            </w:r>
            <w:r w:rsidR="00C05739" w:rsidRPr="00024D79">
              <w:rPr>
                <w:sz w:val="21"/>
                <w:szCs w:val="21"/>
              </w:rPr>
              <w:t>.</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Shpenzimet e planifikuara</w:t>
            </w:r>
          </w:p>
        </w:tc>
        <w:tc>
          <w:tcPr>
            <w:tcW w:w="5939" w:type="dxa"/>
          </w:tcPr>
          <w:p w:rsidR="006A2BAC" w:rsidRPr="00024D79" w:rsidRDefault="00C05739" w:rsidP="001C60FD">
            <w:pPr>
              <w:pStyle w:val="Paragrafi0"/>
              <w:ind w:firstLine="0"/>
              <w:rPr>
                <w:sz w:val="21"/>
                <w:szCs w:val="21"/>
              </w:rPr>
            </w:pPr>
            <w:r w:rsidRPr="00024D79">
              <w:rPr>
                <w:sz w:val="21"/>
                <w:szCs w:val="21"/>
              </w:rPr>
              <w:t xml:space="preserve">Granti do të </w:t>
            </w:r>
            <w:r w:rsidR="006A2BAC" w:rsidRPr="00024D79">
              <w:rPr>
                <w:sz w:val="21"/>
                <w:szCs w:val="21"/>
              </w:rPr>
              <w:t>mbulojë komponentin e trajnimit (kryesisht, shërbime të konsulencës për menaxhimin e spitalit), në kuadrin e projektit F/P 1385 Add 4 – rehabilitimi i spitalit rajonal të Shkodrës – faza e tretë</w:t>
            </w:r>
            <w:r w:rsidR="008A4C9E" w:rsidRPr="00024D79">
              <w:rPr>
                <w:sz w:val="21"/>
                <w:szCs w:val="21"/>
              </w:rPr>
              <w:t>.</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Efektet sociale</w:t>
            </w:r>
          </w:p>
        </w:tc>
        <w:tc>
          <w:tcPr>
            <w:tcW w:w="5939" w:type="dxa"/>
          </w:tcPr>
          <w:p w:rsidR="006A2BAC" w:rsidRPr="00024D79" w:rsidRDefault="006A2BAC" w:rsidP="001C60FD">
            <w:pPr>
              <w:pStyle w:val="Paragrafi0"/>
              <w:ind w:firstLine="0"/>
              <w:rPr>
                <w:sz w:val="21"/>
                <w:szCs w:val="21"/>
              </w:rPr>
            </w:pPr>
            <w:r w:rsidRPr="00024D79">
              <w:rPr>
                <w:sz w:val="21"/>
                <w:szCs w:val="21"/>
              </w:rPr>
              <w:t>Spitali rajonal i Shkodrës është qendra më e rëndësishme shëndetësore për pacientët e shtruar dhe ata të jashtëm në veriun e Republikës së Shqipërisë. Menjëherë pas përfundimit të fazës së tretë, spitali do të zbatojë kritere të reja të shërbimeve shëndetësore dhe do të përfshijë një bashkërendim të mirë ndërmjet shërbimeve të specializuara, një plan konstruksioni të përshtatshëm për pacientët dhe personelin, një fleksibilitet të gjerë për ndryshime të mundshme, standarde të përshtatshme të kujdesit, të gjitha këto në interesin e lartë të pacientëve të shtruar dhe ata të jashtëm të qarkut të Shkodrës.</w:t>
            </w:r>
          </w:p>
        </w:tc>
      </w:tr>
      <w:tr w:rsidR="006A2BAC" w:rsidRPr="00024D79">
        <w:tc>
          <w:tcPr>
            <w:tcW w:w="3348" w:type="dxa"/>
          </w:tcPr>
          <w:p w:rsidR="006A2BAC" w:rsidRPr="00024D79" w:rsidRDefault="006A2BAC" w:rsidP="001C60FD">
            <w:pPr>
              <w:pStyle w:val="Paragrafi0"/>
              <w:ind w:firstLine="0"/>
              <w:rPr>
                <w:sz w:val="21"/>
                <w:szCs w:val="21"/>
              </w:rPr>
            </w:pPr>
            <w:r w:rsidRPr="00024D79">
              <w:rPr>
                <w:sz w:val="21"/>
                <w:szCs w:val="21"/>
              </w:rPr>
              <w:t>Procedurat e disbursimit</w:t>
            </w:r>
          </w:p>
        </w:tc>
        <w:tc>
          <w:tcPr>
            <w:tcW w:w="5939" w:type="dxa"/>
          </w:tcPr>
          <w:p w:rsidR="006A2BAC" w:rsidRPr="00024D79" w:rsidRDefault="006A2BAC" w:rsidP="001C60FD">
            <w:pPr>
              <w:pStyle w:val="Paragrafi0"/>
              <w:ind w:firstLine="0"/>
              <w:rPr>
                <w:sz w:val="21"/>
                <w:szCs w:val="21"/>
              </w:rPr>
            </w:pPr>
            <w:r w:rsidRPr="00024D79">
              <w:rPr>
                <w:sz w:val="21"/>
                <w:szCs w:val="21"/>
              </w:rPr>
              <w:t>Në një këst të vetëm prej 150 000 eurosh. Disbursimi do të bëhet pas nënshkrimit të marrëveshjes së kontributit.</w:t>
            </w:r>
          </w:p>
        </w:tc>
      </w:tr>
    </w:tbl>
    <w:p w:rsidR="006A2BAC" w:rsidRPr="00024D79" w:rsidRDefault="006A2BAC" w:rsidP="00A1216A">
      <w:pPr>
        <w:pStyle w:val="Akti"/>
        <w:keepNext w:val="0"/>
        <w:jc w:val="left"/>
        <w:rPr>
          <w:sz w:val="21"/>
          <w:szCs w:val="21"/>
        </w:rPr>
      </w:pPr>
    </w:p>
    <w:p w:rsidR="006A2BAC" w:rsidRPr="00024D79" w:rsidRDefault="006A2BAC" w:rsidP="006A2BAC">
      <w:pPr>
        <w:pStyle w:val="Akti"/>
        <w:rPr>
          <w:sz w:val="21"/>
          <w:szCs w:val="21"/>
        </w:rPr>
      </w:pPr>
      <w:r w:rsidRPr="00024D79">
        <w:rPr>
          <w:sz w:val="21"/>
          <w:szCs w:val="21"/>
        </w:rPr>
        <w:t>Vendim</w:t>
      </w:r>
    </w:p>
    <w:p w:rsidR="006A2BAC" w:rsidRPr="00024D79" w:rsidRDefault="006A2BAC" w:rsidP="006A2BAC">
      <w:pPr>
        <w:pStyle w:val="NumriData"/>
        <w:rPr>
          <w:sz w:val="21"/>
          <w:szCs w:val="21"/>
        </w:rPr>
      </w:pPr>
      <w:r w:rsidRPr="00024D79">
        <w:rPr>
          <w:sz w:val="21"/>
          <w:szCs w:val="21"/>
        </w:rPr>
        <w:t>Nr.524, datë 13.5.2009</w:t>
      </w:r>
    </w:p>
    <w:p w:rsidR="006A2BAC" w:rsidRPr="00024D79" w:rsidRDefault="006A2BAC" w:rsidP="006A2BAC">
      <w:pPr>
        <w:pStyle w:val="Paragrafi0"/>
        <w:rPr>
          <w:sz w:val="21"/>
          <w:szCs w:val="21"/>
        </w:rPr>
      </w:pPr>
    </w:p>
    <w:p w:rsidR="006A2BAC" w:rsidRPr="00024D79" w:rsidRDefault="006A2BAC" w:rsidP="006A2BAC">
      <w:pPr>
        <w:pStyle w:val="Titulli0"/>
        <w:rPr>
          <w:sz w:val="21"/>
          <w:szCs w:val="21"/>
        </w:rPr>
      </w:pPr>
      <w:r w:rsidRPr="00024D79">
        <w:rPr>
          <w:sz w:val="21"/>
          <w:szCs w:val="21"/>
        </w:rPr>
        <w:t>Për miratimin e marrëveshjes, ndërmjet këshillit të ministrave të republikës së shqipërisë dhe këshillit të ministrave të republikës së bosnjës dhe hercegovinës, për lëvizjen e ndërsjellë të shtetasve</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lastRenderedPageBreak/>
        <w:t>N</w:t>
      </w:r>
      <w:r w:rsidR="00695584">
        <w:rPr>
          <w:sz w:val="21"/>
          <w:szCs w:val="21"/>
        </w:rPr>
        <w:t>ë mbështetje të nenit 100 të Ku</w:t>
      </w:r>
      <w:r w:rsidRPr="00024D79">
        <w:rPr>
          <w:sz w:val="21"/>
          <w:szCs w:val="21"/>
        </w:rPr>
        <w:t>shtetutës dhe të neneve 17 e 23 të ligjit nr.8371, datë 9.7.1998 “Për lidhjen e traktateve dhe marrëveshjeve ndërkombëtare”, me propozimin e Ministrit të Punëve të Jashtme, Këshilli i Ministrave</w:t>
      </w:r>
    </w:p>
    <w:p w:rsidR="006A2BAC" w:rsidRPr="00024D79" w:rsidRDefault="006A2BAC" w:rsidP="006A2BAC">
      <w:pPr>
        <w:pStyle w:val="Paragrafi0"/>
        <w:rPr>
          <w:sz w:val="21"/>
          <w:szCs w:val="21"/>
        </w:rPr>
      </w:pPr>
    </w:p>
    <w:p w:rsidR="006A2BAC" w:rsidRPr="00024D79" w:rsidRDefault="006A2BAC" w:rsidP="006A2BAC">
      <w:pPr>
        <w:pStyle w:val="VENDOSI0"/>
        <w:rPr>
          <w:sz w:val="21"/>
          <w:szCs w:val="21"/>
        </w:rPr>
      </w:pPr>
      <w:r w:rsidRPr="00024D79">
        <w:rPr>
          <w:sz w:val="21"/>
          <w:szCs w:val="21"/>
        </w:rPr>
        <w:t>Vendosi:</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Miratimin e marrëveshjes, ndërmjet Këshillit të Ministrave të Republikës së Shqipërisë dhe Këshillit të Ministrave të Republikës së Bosnjës dhe Hercegovinës, për lëvizjen e ndërsjellë të shtetasve, sipas tekstit, që i bashkëlidhet këtij vendimi.</w:t>
      </w:r>
    </w:p>
    <w:p w:rsidR="006A2BAC" w:rsidRPr="00024D79" w:rsidRDefault="006A2BAC" w:rsidP="006A2BAC">
      <w:pPr>
        <w:pStyle w:val="Paragrafi0"/>
        <w:rPr>
          <w:sz w:val="21"/>
          <w:szCs w:val="21"/>
        </w:rPr>
      </w:pPr>
      <w:r w:rsidRPr="00024D79">
        <w:rPr>
          <w:sz w:val="21"/>
          <w:szCs w:val="21"/>
        </w:rPr>
        <w:t>Ky vendim hyn në fuqi pas botimit në Fletoren Zyrtare.</w:t>
      </w:r>
    </w:p>
    <w:p w:rsidR="006A2BAC" w:rsidRPr="00024D79" w:rsidRDefault="006A2BAC" w:rsidP="006A2BAC">
      <w:pPr>
        <w:pStyle w:val="Paragrafi0"/>
        <w:rPr>
          <w:sz w:val="21"/>
          <w:szCs w:val="21"/>
        </w:rPr>
      </w:pPr>
    </w:p>
    <w:p w:rsidR="006A2BAC" w:rsidRPr="00024D79" w:rsidRDefault="006A2BAC" w:rsidP="00A1216A">
      <w:pPr>
        <w:pStyle w:val="Autoriteti"/>
        <w:rPr>
          <w:sz w:val="21"/>
          <w:szCs w:val="21"/>
        </w:rPr>
      </w:pPr>
      <w:r w:rsidRPr="00024D79">
        <w:rPr>
          <w:sz w:val="21"/>
          <w:szCs w:val="21"/>
        </w:rPr>
        <w:t>Kryeministri</w:t>
      </w:r>
    </w:p>
    <w:p w:rsidR="006A2BAC" w:rsidRPr="00024D79" w:rsidRDefault="006A2BAC" w:rsidP="00A1216A">
      <w:pPr>
        <w:pStyle w:val="AutoritetiEmer"/>
        <w:rPr>
          <w:sz w:val="21"/>
          <w:szCs w:val="21"/>
        </w:rPr>
      </w:pPr>
      <w:r w:rsidRPr="00024D79">
        <w:rPr>
          <w:sz w:val="21"/>
          <w:szCs w:val="21"/>
        </w:rPr>
        <w:t>Sali Berisha</w:t>
      </w:r>
    </w:p>
    <w:p w:rsidR="006A2BAC" w:rsidRPr="00024D79" w:rsidRDefault="006A2BAC" w:rsidP="006A2BAC">
      <w:pPr>
        <w:pStyle w:val="Titulli0"/>
        <w:rPr>
          <w:sz w:val="21"/>
          <w:szCs w:val="21"/>
        </w:rPr>
      </w:pPr>
      <w:r w:rsidRPr="00024D79">
        <w:rPr>
          <w:sz w:val="21"/>
          <w:szCs w:val="21"/>
        </w:rPr>
        <w:t xml:space="preserve">Marrëveshje </w:t>
      </w:r>
    </w:p>
    <w:p w:rsidR="006A2BAC" w:rsidRPr="00024D79" w:rsidRDefault="006A2BAC" w:rsidP="006A2BAC">
      <w:pPr>
        <w:pStyle w:val="TitulliTitull"/>
        <w:rPr>
          <w:sz w:val="21"/>
          <w:szCs w:val="21"/>
        </w:rPr>
      </w:pPr>
      <w:r w:rsidRPr="00024D79">
        <w:rPr>
          <w:sz w:val="21"/>
          <w:szCs w:val="21"/>
        </w:rPr>
        <w:t>ndërmjet këshillit të ministrave të republikës së shqipërisë dhe këshillit të minis</w:t>
      </w:r>
      <w:r w:rsidR="00D447B6" w:rsidRPr="00024D79">
        <w:rPr>
          <w:sz w:val="21"/>
          <w:szCs w:val="21"/>
        </w:rPr>
        <w:t>t</w:t>
      </w:r>
      <w:r w:rsidRPr="00024D79">
        <w:rPr>
          <w:sz w:val="21"/>
          <w:szCs w:val="21"/>
        </w:rPr>
        <w:t>rave të bosnjë-hercegovinës</w:t>
      </w:r>
      <w:r w:rsidR="00C50E38" w:rsidRPr="00024D79">
        <w:rPr>
          <w:sz w:val="21"/>
          <w:szCs w:val="21"/>
        </w:rPr>
        <w:t>,</w:t>
      </w:r>
      <w:r w:rsidRPr="00024D79">
        <w:rPr>
          <w:sz w:val="21"/>
          <w:szCs w:val="21"/>
        </w:rPr>
        <w:t xml:space="preserve"> mbi lëvizjen e ndërsjellë të shtetasve</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 xml:space="preserve">Këshilli i Ministrave të Republikës së Shqipërisë dhe Këshilli i Ministrave të Bosnjës dhe Hercegovinës, në emër të shteteve të tyre përkatëse, më poshtë </w:t>
      </w:r>
      <w:r w:rsidR="00210388" w:rsidRPr="00024D79">
        <w:rPr>
          <w:sz w:val="21"/>
          <w:szCs w:val="21"/>
        </w:rPr>
        <w:t>të quajtura “Palë Kontraktuese”,</w:t>
      </w:r>
    </w:p>
    <w:p w:rsidR="006A2BAC" w:rsidRPr="00024D79" w:rsidRDefault="006A2BAC" w:rsidP="006A2BAC">
      <w:pPr>
        <w:pStyle w:val="Paragrafi0"/>
        <w:rPr>
          <w:sz w:val="21"/>
          <w:szCs w:val="21"/>
        </w:rPr>
      </w:pPr>
      <w:r w:rsidRPr="00024D79">
        <w:rPr>
          <w:i/>
          <w:sz w:val="21"/>
          <w:szCs w:val="21"/>
        </w:rPr>
        <w:t>të nisura</w:t>
      </w:r>
      <w:r w:rsidRPr="00024D79">
        <w:rPr>
          <w:sz w:val="21"/>
          <w:szCs w:val="21"/>
        </w:rPr>
        <w:t xml:space="preserve"> nga dëshira për zgjerimin dhe zhvillimin e mëtejshëm të marrëdhënieve miqësore që tashmë ekzistojnë ndërmjet dy vendeve;</w:t>
      </w:r>
    </w:p>
    <w:p w:rsidR="006A2BAC" w:rsidRPr="00024D79" w:rsidRDefault="006A2BAC" w:rsidP="006A2BAC">
      <w:pPr>
        <w:pStyle w:val="Paragrafi0"/>
        <w:rPr>
          <w:sz w:val="21"/>
          <w:szCs w:val="21"/>
        </w:rPr>
      </w:pPr>
      <w:r w:rsidRPr="00024D79">
        <w:rPr>
          <w:i/>
          <w:sz w:val="21"/>
          <w:szCs w:val="21"/>
        </w:rPr>
        <w:t>duke konfirmuar</w:t>
      </w:r>
      <w:r w:rsidRPr="00024D79">
        <w:rPr>
          <w:sz w:val="21"/>
          <w:szCs w:val="21"/>
        </w:rPr>
        <w:t xml:space="preserve"> se respektimi dhe zbatimi i të drejtave të njeriut, lirive themelore dhe parimeve të demokracisë, shtetit të së drejtës dhe humanizmit përbëjnë bazën e lirisë, drejtësisë dhe paqes;</w:t>
      </w:r>
    </w:p>
    <w:p w:rsidR="006A2BAC" w:rsidRPr="00024D79" w:rsidRDefault="006A2BAC" w:rsidP="006A2BAC">
      <w:pPr>
        <w:pStyle w:val="Paragrafi0"/>
        <w:rPr>
          <w:sz w:val="21"/>
          <w:szCs w:val="21"/>
        </w:rPr>
      </w:pPr>
      <w:r w:rsidRPr="00024D79">
        <w:rPr>
          <w:i/>
          <w:sz w:val="21"/>
          <w:szCs w:val="21"/>
        </w:rPr>
        <w:t>me synimin</w:t>
      </w:r>
      <w:r w:rsidRPr="00024D79">
        <w:rPr>
          <w:sz w:val="21"/>
          <w:szCs w:val="21"/>
        </w:rPr>
        <w:t xml:space="preserve"> për të lehtësuar kontaktet e shtetasve me njëri-tjetrin si një instrument i rëndësishëm për forcimin e lidhjeve dhe mbështetjes për zhvillim në të gjitha fushat e veprimtarisë;</w:t>
      </w:r>
    </w:p>
    <w:p w:rsidR="006A2BAC" w:rsidRPr="00024D79" w:rsidRDefault="006A2BAC" w:rsidP="006A2BAC">
      <w:pPr>
        <w:pStyle w:val="Paragrafi0"/>
        <w:rPr>
          <w:sz w:val="21"/>
          <w:szCs w:val="21"/>
        </w:rPr>
      </w:pPr>
      <w:r w:rsidRPr="00024D79">
        <w:rPr>
          <w:i/>
          <w:sz w:val="21"/>
          <w:szCs w:val="21"/>
        </w:rPr>
        <w:t>të bindura</w:t>
      </w:r>
      <w:r w:rsidRPr="00024D79">
        <w:rPr>
          <w:sz w:val="21"/>
          <w:szCs w:val="21"/>
        </w:rPr>
        <w:t xml:space="preserve"> se liria e lëvizjes njerëzore përbën një zhvillim themelor për forcimin e mëtejshëm të përpjekjeve të secilit vend për i</w:t>
      </w:r>
      <w:r w:rsidR="00210388" w:rsidRPr="00024D79">
        <w:rPr>
          <w:sz w:val="21"/>
          <w:szCs w:val="21"/>
        </w:rPr>
        <w:t>ntegrimin në Bashkimin Europian,</w:t>
      </w:r>
    </w:p>
    <w:p w:rsidR="006A2BAC" w:rsidRPr="00024D79" w:rsidRDefault="00210388" w:rsidP="006A2BAC">
      <w:pPr>
        <w:pStyle w:val="Paragrafi0"/>
        <w:rPr>
          <w:sz w:val="21"/>
          <w:szCs w:val="21"/>
        </w:rPr>
      </w:pPr>
      <w:r w:rsidRPr="00024D79">
        <w:rPr>
          <w:sz w:val="21"/>
          <w:szCs w:val="21"/>
        </w:rPr>
        <w:t>kanë rënë dakord si më poshtë.</w:t>
      </w:r>
    </w:p>
    <w:p w:rsidR="006A2BAC" w:rsidRPr="00024D79" w:rsidRDefault="006A2BAC" w:rsidP="006A2BAC">
      <w:pPr>
        <w:pStyle w:val="Paragrafi0"/>
        <w:rPr>
          <w:sz w:val="21"/>
          <w:szCs w:val="21"/>
        </w:rPr>
      </w:pPr>
    </w:p>
    <w:p w:rsidR="006A2BAC" w:rsidRPr="00024D79" w:rsidRDefault="006A2BAC" w:rsidP="00210388">
      <w:pPr>
        <w:pStyle w:val="NeniNr"/>
        <w:rPr>
          <w:sz w:val="21"/>
          <w:szCs w:val="21"/>
        </w:rPr>
      </w:pPr>
      <w:r w:rsidRPr="00024D79">
        <w:rPr>
          <w:sz w:val="21"/>
          <w:szCs w:val="21"/>
        </w:rPr>
        <w:t>Neni 1</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1.</w:t>
      </w:r>
      <w:r w:rsidR="00787639">
        <w:rPr>
          <w:sz w:val="21"/>
          <w:szCs w:val="21"/>
        </w:rPr>
        <w:t xml:space="preserve"> </w:t>
      </w:r>
      <w:r w:rsidRPr="00024D79">
        <w:rPr>
          <w:sz w:val="21"/>
          <w:szCs w:val="21"/>
        </w:rPr>
        <w:t>Shtetasit e secilës palë do të hyjnë, do të largohen, do të qëndrojnë dhe do të kalojnë tranzit nga territori i Palës tjetër Kontraktuese në bazë të një dokumenti të vlefshëm udhëtimi, me përjashtim të rasteve të pa</w:t>
      </w:r>
      <w:r w:rsidR="00210388" w:rsidRPr="00024D79">
        <w:rPr>
          <w:sz w:val="21"/>
          <w:szCs w:val="21"/>
        </w:rPr>
        <w:t>rashikuara në këtë Marrëveshje</w:t>
      </w:r>
      <w:r w:rsidRPr="00024D79">
        <w:rPr>
          <w:sz w:val="21"/>
          <w:szCs w:val="21"/>
        </w:rPr>
        <w:t>.</w:t>
      </w:r>
    </w:p>
    <w:p w:rsidR="006A2BAC" w:rsidRPr="00024D79" w:rsidRDefault="006A2BAC" w:rsidP="006A2BAC">
      <w:pPr>
        <w:pStyle w:val="Paragrafi0"/>
        <w:rPr>
          <w:sz w:val="21"/>
          <w:szCs w:val="21"/>
        </w:rPr>
      </w:pPr>
      <w:r w:rsidRPr="00024D79">
        <w:rPr>
          <w:sz w:val="21"/>
          <w:szCs w:val="21"/>
        </w:rPr>
        <w:t>2.</w:t>
      </w:r>
      <w:r w:rsidR="00E61109">
        <w:rPr>
          <w:sz w:val="21"/>
          <w:szCs w:val="21"/>
        </w:rPr>
        <w:t xml:space="preserve"> </w:t>
      </w:r>
      <w:r w:rsidRPr="00024D79">
        <w:rPr>
          <w:sz w:val="21"/>
          <w:szCs w:val="21"/>
        </w:rPr>
        <w:t>Shtetasit e secilës Palë Kontraktuese, mbajtës të pasaportave kombëtare do të përjashtohen nga detyrimi për t’u pajisur me vizë hyrëse në territorin e Palës tjetër Kontraktuese për një qëndrim jo më të gjatë se (90) ditë, brenda 180 (njëqind e tetëdhjetë) ditëve nga data e hyrjes së parë.</w:t>
      </w:r>
    </w:p>
    <w:p w:rsidR="006A2BAC" w:rsidRPr="00024D79" w:rsidRDefault="006A2BAC" w:rsidP="006A2BAC">
      <w:pPr>
        <w:pStyle w:val="Paragrafi0"/>
        <w:rPr>
          <w:sz w:val="21"/>
          <w:szCs w:val="21"/>
        </w:rPr>
      </w:pPr>
      <w:r w:rsidRPr="00024D79">
        <w:rPr>
          <w:sz w:val="21"/>
          <w:szCs w:val="21"/>
        </w:rPr>
        <w:t>3.</w:t>
      </w:r>
      <w:r w:rsidR="00787639">
        <w:rPr>
          <w:sz w:val="21"/>
          <w:szCs w:val="21"/>
        </w:rPr>
        <w:t xml:space="preserve"> </w:t>
      </w:r>
      <w:r w:rsidRPr="00024D79">
        <w:rPr>
          <w:sz w:val="21"/>
          <w:szCs w:val="21"/>
        </w:rPr>
        <w:t>Shtetasit e secilit vend do të hyjnë, do të kalojnë tranzit, do të qëndrojnë përkohësisht dhe do të largohen nga territori i Palës tjetër Kontraktuese në të gjitha pikat e kalimit kufitar</w:t>
      </w:r>
      <w:r w:rsidR="00F533C0" w:rsidRPr="00024D79">
        <w:rPr>
          <w:sz w:val="21"/>
          <w:szCs w:val="21"/>
        </w:rPr>
        <w:t>,</w:t>
      </w:r>
      <w:r w:rsidRPr="00024D79">
        <w:rPr>
          <w:sz w:val="21"/>
          <w:szCs w:val="21"/>
        </w:rPr>
        <w:t xml:space="preserve"> të hapura për qarkullimin ndërkombëtar, duke pasur një dokument të vlefshëm udhëtimi si ato që listohen në shtojcën e kësaj Marrëveshjeje.</w:t>
      </w:r>
    </w:p>
    <w:p w:rsidR="006A2BAC" w:rsidRPr="00024D79" w:rsidRDefault="006A2BAC" w:rsidP="006A2BAC">
      <w:pPr>
        <w:pStyle w:val="Paragrafi0"/>
        <w:rPr>
          <w:sz w:val="21"/>
          <w:szCs w:val="21"/>
        </w:rPr>
      </w:pPr>
      <w:r w:rsidRPr="00024D79">
        <w:rPr>
          <w:sz w:val="21"/>
          <w:szCs w:val="21"/>
        </w:rPr>
        <w:t>4.Shtetasit e se</w:t>
      </w:r>
      <w:r w:rsidR="00741F3C" w:rsidRPr="00024D79">
        <w:rPr>
          <w:sz w:val="21"/>
          <w:szCs w:val="21"/>
        </w:rPr>
        <w:t>cilit vend</w:t>
      </w:r>
      <w:r w:rsidRPr="00024D79">
        <w:rPr>
          <w:sz w:val="21"/>
          <w:szCs w:val="21"/>
        </w:rPr>
        <w:t xml:space="preserve"> </w:t>
      </w:r>
      <w:r w:rsidR="00741F3C" w:rsidRPr="00024D79">
        <w:rPr>
          <w:sz w:val="21"/>
          <w:szCs w:val="21"/>
        </w:rPr>
        <w:t>do të hyjnë, do të kalojnë tranz</w:t>
      </w:r>
      <w:r w:rsidRPr="00024D79">
        <w:rPr>
          <w:sz w:val="21"/>
          <w:szCs w:val="21"/>
        </w:rPr>
        <w:t>it, do të qëndrojnë përkohësisht dhe do të largohen nga territori i secilës Palë Kontraktuese, pa taksa dhe tarifa për periudhën e përcaktuar në paragrafin 2 të këtij neni.</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t>Neni 2</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Shtetasit e Palëve Kontraktuese, të cilët dëshirojnë të qëndrojnë në territorin e Palës tjetër Kontraktuese për një periudhë që nuk kalon 90 (nëntëdhjetë) ditë, do t’u referohen dhe respektojnë dispozitat e legjislacionit të brendshëm të Palës tjetër Kontraktuese.</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t>Neni 3</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Në rast se për shkaqe të forcës madhore, një shtetas nuk ka mundësi për t’u larguar nga territori i Palës tjetër Kontraktuese, brenda afatit të vlefshmërisë së qëndrimit, Pala Kontraktuese pritëse do të bëjë pa pagesë zgjatjen e periudhës së qëndrimit.</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lastRenderedPageBreak/>
        <w:t>Neni 4</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Shtetasit e Palëve Kontraktuese që qëndrojnë në territorin e Palës tjetër Kontraktuese për një periudhë të parashikuar në nenin 1 paragrafi 2 nuk do të kenë të drejtën e punësimit.</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t>Neni 5</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Shtetasit e Palëve Kontraktuese, gjatë qëndrimit të tyre në territorin e Palës tjetër Kontraktuese do të veprojnë në përputhje me legjislacionin e kësaj të fundit.</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t>Neni 6</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Secila Palë Kontraktuese mund t’u refuzojë hyrjen ose të përfundojë qëndrimin në territorin e saj të shtetasve të Palës tjetër Kontraktuese, të cilët ajo, në përputhje me legjislacionin e saj të brendshëm, i gjykon si të papranueshëm ose të padëshirueshëm.</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t>Neni 7</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1.Kur shtetasit e Palës Kontraktuese, gjatë qëndrimit të tyre në territorin e Palës tjetër Kontraktuese humbasin pasaportat e tyre ose ndonjë dokument tjetër zëvendësues udhëtimi sipas listës në shtojcën e kësaj Marrëveshjeje, do të njoftojnë menjëherë për këto raste autoritetet përkatëse vendore, të cilat nga ana e tyre do t’u lëshojnë një dokument njoftues ndihmës.</w:t>
      </w:r>
    </w:p>
    <w:p w:rsidR="006A2BAC" w:rsidRPr="00024D79" w:rsidRDefault="006A2BAC" w:rsidP="006A2BAC">
      <w:pPr>
        <w:pStyle w:val="Paragrafi0"/>
        <w:rPr>
          <w:sz w:val="21"/>
          <w:szCs w:val="21"/>
        </w:rPr>
      </w:pPr>
      <w:r w:rsidRPr="00024D79">
        <w:rPr>
          <w:sz w:val="21"/>
          <w:szCs w:val="21"/>
        </w:rPr>
        <w:t>2.Misioni diplomatik i secilës Palë Kontraktuese do t’u lëshojë shtetasve të tij, sipas paragrafit 1 të këtij neni, një dokument të ri të përshtatshëm udhëtimi, pa vonesa dhe jo më vonë se 7 ditë.</w:t>
      </w:r>
    </w:p>
    <w:p w:rsidR="006A2BAC" w:rsidRPr="00024D79" w:rsidRDefault="006A2BAC" w:rsidP="006A2BAC">
      <w:pPr>
        <w:pStyle w:val="Paragrafi0"/>
        <w:rPr>
          <w:sz w:val="21"/>
          <w:szCs w:val="21"/>
        </w:rPr>
      </w:pPr>
      <w:r w:rsidRPr="00024D79">
        <w:rPr>
          <w:sz w:val="21"/>
          <w:szCs w:val="21"/>
        </w:rPr>
        <w:t>3.Në rast se në territorin e secilës Palë Kontraktuese nuk ka mision diplomatik të Palës tjetër Kontraktuese, shtetasve të Palës Kontraktuese</w:t>
      </w:r>
      <w:r w:rsidR="00F1116C">
        <w:rPr>
          <w:sz w:val="21"/>
          <w:szCs w:val="21"/>
        </w:rPr>
        <w:t>,</w:t>
      </w:r>
      <w:r w:rsidRPr="00024D79">
        <w:rPr>
          <w:sz w:val="21"/>
          <w:szCs w:val="21"/>
        </w:rPr>
        <w:t xml:space="preserve"> referuar në paragrafin 1 të këtij neni</w:t>
      </w:r>
      <w:r w:rsidR="003E052C">
        <w:rPr>
          <w:sz w:val="21"/>
          <w:szCs w:val="21"/>
        </w:rPr>
        <w:t>,</w:t>
      </w:r>
      <w:r w:rsidRPr="00024D79">
        <w:rPr>
          <w:sz w:val="21"/>
          <w:szCs w:val="21"/>
        </w:rPr>
        <w:t xml:space="preserve"> do t’u lëshohet një certifikatë njoftimi për të huajt nga shteti pritës për qëllim të kthimit.</w:t>
      </w:r>
    </w:p>
    <w:p w:rsidR="006A2BAC" w:rsidRPr="00024D79" w:rsidRDefault="006A2BAC" w:rsidP="006A2BAC">
      <w:pPr>
        <w:pStyle w:val="Paragrafi0"/>
        <w:rPr>
          <w:sz w:val="21"/>
          <w:szCs w:val="21"/>
        </w:rPr>
      </w:pPr>
      <w:r w:rsidRPr="00024D79">
        <w:rPr>
          <w:sz w:val="21"/>
          <w:szCs w:val="21"/>
        </w:rPr>
        <w:t>4.Të dyja, dokumenti i udhëtimit dhe njoftimi do të paraqiten në pikat e kalimit kufitar.</w:t>
      </w:r>
    </w:p>
    <w:p w:rsidR="006A2BAC" w:rsidRPr="00024D79" w:rsidRDefault="006A2BAC" w:rsidP="006A2BAC">
      <w:pPr>
        <w:pStyle w:val="Paragrafi0"/>
        <w:rPr>
          <w:sz w:val="21"/>
          <w:szCs w:val="21"/>
        </w:rPr>
      </w:pPr>
    </w:p>
    <w:p w:rsidR="006A2BAC" w:rsidRPr="00024D79" w:rsidRDefault="006A2BAC" w:rsidP="001A3C4E">
      <w:pPr>
        <w:pStyle w:val="NeniNr"/>
        <w:rPr>
          <w:sz w:val="21"/>
          <w:szCs w:val="21"/>
        </w:rPr>
      </w:pPr>
      <w:r w:rsidRPr="00024D79">
        <w:rPr>
          <w:sz w:val="21"/>
          <w:szCs w:val="21"/>
        </w:rPr>
        <w:t>Neni 8</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Palët Kontraktuese do të k</w:t>
      </w:r>
      <w:r w:rsidR="001A3C4E" w:rsidRPr="00024D79">
        <w:rPr>
          <w:sz w:val="21"/>
          <w:szCs w:val="21"/>
        </w:rPr>
        <w:t>ëmbejnë specimene</w:t>
      </w:r>
      <w:r w:rsidRPr="00024D79">
        <w:rPr>
          <w:sz w:val="21"/>
          <w:szCs w:val="21"/>
        </w:rPr>
        <w:t>t e pasaportave të tyre të vlefshme, nëpërmjet kanaleve diplomatike, jo më vonë se 30 (tridhjetë) ditë përpara hyrjes në fuqi të kësaj Marrëveshjeje.</w:t>
      </w:r>
    </w:p>
    <w:p w:rsidR="006A2BAC" w:rsidRPr="00024D79" w:rsidRDefault="006A2BAC" w:rsidP="006A2BAC">
      <w:pPr>
        <w:pStyle w:val="Paragrafi0"/>
        <w:rPr>
          <w:sz w:val="21"/>
          <w:szCs w:val="21"/>
        </w:rPr>
      </w:pPr>
      <w:r w:rsidRPr="00024D79">
        <w:rPr>
          <w:sz w:val="21"/>
          <w:szCs w:val="21"/>
        </w:rPr>
        <w:t>Kur njëra Palë Kontraktuese lëshon një model të ri të dokumentit të udhëtimit apo i modifikon dokumentet tashmë të këmbyera, për këto modifikime duhet të njoftohet Pala tjetër Kontraktuese nëpërmjet kanaleve diplomatike 15 (pesëmbëdhjetë) ditë përpara datës së hyrjes në qarkullim të dokumentit të ri ose të modifikuar. Ky njoftim duhet të përfshijë modelin e dokumenteve të reja ose të modifikuara dhe informacione mbi zbatueshmërinë e tyre.</w:t>
      </w:r>
    </w:p>
    <w:p w:rsidR="006A2BAC" w:rsidRPr="00024D79" w:rsidRDefault="006A2BAC" w:rsidP="006A2BAC">
      <w:pPr>
        <w:pStyle w:val="Paragrafi0"/>
        <w:rPr>
          <w:sz w:val="21"/>
          <w:szCs w:val="21"/>
        </w:rPr>
      </w:pPr>
    </w:p>
    <w:p w:rsidR="006A2BAC" w:rsidRPr="00024D79" w:rsidRDefault="006A2BAC" w:rsidP="00970B6C">
      <w:pPr>
        <w:pStyle w:val="NeniNr"/>
        <w:rPr>
          <w:sz w:val="21"/>
          <w:szCs w:val="21"/>
        </w:rPr>
      </w:pPr>
      <w:r w:rsidRPr="00024D79">
        <w:rPr>
          <w:sz w:val="21"/>
          <w:szCs w:val="21"/>
        </w:rPr>
        <w:t>Neni 9</w:t>
      </w:r>
    </w:p>
    <w:p w:rsidR="006A2BAC" w:rsidRPr="00024D79" w:rsidRDefault="006A2BAC" w:rsidP="006A2BAC">
      <w:pPr>
        <w:pStyle w:val="Paragrafi0"/>
        <w:rPr>
          <w:sz w:val="21"/>
          <w:szCs w:val="21"/>
        </w:rPr>
      </w:pPr>
    </w:p>
    <w:p w:rsidR="006A2BAC" w:rsidRPr="00024D79" w:rsidRDefault="006A2BAC" w:rsidP="006A2BAC">
      <w:pPr>
        <w:pStyle w:val="Paragrafi0"/>
        <w:rPr>
          <w:sz w:val="21"/>
          <w:szCs w:val="21"/>
        </w:rPr>
      </w:pPr>
      <w:r w:rsidRPr="00024D79">
        <w:rPr>
          <w:sz w:val="21"/>
          <w:szCs w:val="21"/>
        </w:rPr>
        <w:t>Palët Kontraktuese do të krijojnë një Komitet të Përbashkët, brenda 60 (gjashtëdhjetë) ditëve nga hyrja në fuqi e kësaj Marrëveshjeje, i cili do të ketë për detyrë:</w:t>
      </w:r>
    </w:p>
    <w:p w:rsidR="006A2BAC" w:rsidRPr="00024D79" w:rsidRDefault="006A2BAC" w:rsidP="006A2BAC">
      <w:pPr>
        <w:pStyle w:val="Paragrafi0"/>
        <w:rPr>
          <w:sz w:val="21"/>
          <w:szCs w:val="21"/>
        </w:rPr>
      </w:pPr>
      <w:r w:rsidRPr="00024D79">
        <w:rPr>
          <w:sz w:val="21"/>
          <w:szCs w:val="21"/>
        </w:rPr>
        <w:t>- monitorimin dhe</w:t>
      </w:r>
      <w:r w:rsidR="00970B6C" w:rsidRPr="00024D79">
        <w:rPr>
          <w:sz w:val="21"/>
          <w:szCs w:val="21"/>
        </w:rPr>
        <w:t xml:space="preserve"> zbatimin e kësaj Marrëveshjeje;</w:t>
      </w:r>
    </w:p>
    <w:p w:rsidR="006A2BAC" w:rsidRPr="00024D79" w:rsidRDefault="006A2BAC" w:rsidP="006A2BAC">
      <w:pPr>
        <w:pStyle w:val="Paragrafi0"/>
        <w:rPr>
          <w:rFonts w:cs="CG Times"/>
          <w:sz w:val="21"/>
          <w:szCs w:val="21"/>
        </w:rPr>
      </w:pPr>
      <w:r w:rsidRPr="00024D79">
        <w:rPr>
          <w:sz w:val="21"/>
          <w:szCs w:val="21"/>
        </w:rPr>
        <w:t xml:space="preserve">- zgjidhjen e </w:t>
      </w:r>
      <w:r w:rsidRPr="00024D79">
        <w:rPr>
          <w:rFonts w:cs="CG Times"/>
          <w:sz w:val="21"/>
          <w:szCs w:val="21"/>
        </w:rPr>
        <w:t>çdo mosmarrëveshjeje që rrjedh nga interpretimi apo zbatimi i dispozitave të Marrëveshjes; dhe</w:t>
      </w:r>
    </w:p>
    <w:p w:rsidR="006A2BAC" w:rsidRPr="00024D79" w:rsidRDefault="006A2BAC" w:rsidP="006A2BAC">
      <w:pPr>
        <w:pStyle w:val="Paragrafi0"/>
        <w:rPr>
          <w:rFonts w:cs="CG Times"/>
          <w:sz w:val="21"/>
          <w:szCs w:val="21"/>
        </w:rPr>
      </w:pPr>
      <w:r w:rsidRPr="00024D79">
        <w:rPr>
          <w:rFonts w:cs="CG Times"/>
          <w:sz w:val="21"/>
          <w:szCs w:val="21"/>
        </w:rPr>
        <w:t>- propozimin e modifikimeve dhe ndryshimeve të kësaj Marrëveshje</w:t>
      </w:r>
      <w:r w:rsidR="00970B6C" w:rsidRPr="00024D79">
        <w:rPr>
          <w:rFonts w:cs="CG Times"/>
          <w:sz w:val="21"/>
          <w:szCs w:val="21"/>
        </w:rPr>
        <w:t>je</w:t>
      </w:r>
      <w:r w:rsidRPr="00024D79">
        <w:rPr>
          <w:rFonts w:cs="CG Times"/>
          <w:sz w:val="21"/>
          <w:szCs w:val="21"/>
        </w:rPr>
        <w:t>.</w:t>
      </w:r>
    </w:p>
    <w:p w:rsidR="006A2BAC" w:rsidRPr="00024D79" w:rsidRDefault="006A2BAC" w:rsidP="006A2BAC">
      <w:pPr>
        <w:pStyle w:val="Paragrafi0"/>
        <w:rPr>
          <w:rFonts w:cs="CG Times"/>
          <w:sz w:val="21"/>
          <w:szCs w:val="21"/>
        </w:rPr>
      </w:pPr>
      <w:r w:rsidRPr="00024D79">
        <w:rPr>
          <w:rFonts w:cs="CG Times"/>
          <w:sz w:val="21"/>
          <w:szCs w:val="21"/>
        </w:rPr>
        <w:t>Komiteti do të mblidhet sa herë që të jetë e nevojshme, me kërkesën e njërës prej Palëve Kontraktuese dhe të paktën një herë në vit.</w:t>
      </w:r>
    </w:p>
    <w:p w:rsidR="006A2BAC" w:rsidRPr="00024D79" w:rsidRDefault="006A2BAC" w:rsidP="006A2BAC">
      <w:pPr>
        <w:pStyle w:val="Paragrafi0"/>
        <w:rPr>
          <w:rFonts w:cs="CG Times"/>
          <w:sz w:val="21"/>
          <w:szCs w:val="21"/>
        </w:rPr>
      </w:pPr>
      <w:r w:rsidRPr="00024D79">
        <w:rPr>
          <w:rFonts w:cs="CG Times"/>
          <w:sz w:val="21"/>
          <w:szCs w:val="21"/>
        </w:rPr>
        <w:t>Komiteti do të vendosë rregullat e tij të procedurës në takimin e tij të parë.</w:t>
      </w:r>
    </w:p>
    <w:p w:rsidR="006A2BAC" w:rsidRPr="00024D79" w:rsidRDefault="006A2BAC" w:rsidP="006A2BAC">
      <w:pPr>
        <w:pStyle w:val="Paragrafi0"/>
        <w:rPr>
          <w:rFonts w:cs="CG Times"/>
          <w:sz w:val="21"/>
          <w:szCs w:val="21"/>
        </w:rPr>
      </w:pPr>
    </w:p>
    <w:p w:rsidR="006A2BAC" w:rsidRPr="00024D79" w:rsidRDefault="006A2BAC" w:rsidP="00A11B08">
      <w:pPr>
        <w:pStyle w:val="NeniNr"/>
        <w:rPr>
          <w:sz w:val="21"/>
          <w:szCs w:val="21"/>
        </w:rPr>
      </w:pPr>
      <w:r w:rsidRPr="00024D79">
        <w:rPr>
          <w:sz w:val="21"/>
          <w:szCs w:val="21"/>
        </w:rPr>
        <w:t>Neni 10</w:t>
      </w: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r w:rsidRPr="00024D79">
        <w:rPr>
          <w:rFonts w:cs="CG Times"/>
          <w:sz w:val="21"/>
          <w:szCs w:val="21"/>
        </w:rPr>
        <w:t>1.</w:t>
      </w:r>
      <w:r w:rsidR="00944219">
        <w:rPr>
          <w:rFonts w:cs="CG Times"/>
          <w:sz w:val="21"/>
          <w:szCs w:val="21"/>
        </w:rPr>
        <w:t xml:space="preserve"> </w:t>
      </w:r>
      <w:r w:rsidRPr="00024D79">
        <w:rPr>
          <w:rFonts w:cs="CG Times"/>
          <w:sz w:val="21"/>
          <w:szCs w:val="21"/>
        </w:rPr>
        <w:t>Secila</w:t>
      </w:r>
      <w:r w:rsidR="00970B6C" w:rsidRPr="00024D79">
        <w:rPr>
          <w:rFonts w:cs="CG Times"/>
          <w:sz w:val="21"/>
          <w:szCs w:val="21"/>
        </w:rPr>
        <w:t xml:space="preserve"> nga Palët Kontraktuese, mund ta</w:t>
      </w:r>
      <w:r w:rsidRPr="00024D79">
        <w:rPr>
          <w:rFonts w:cs="CG Times"/>
          <w:sz w:val="21"/>
          <w:szCs w:val="21"/>
        </w:rPr>
        <w:t xml:space="preserve"> pezullojë, tërësisht ose pjesërisht</w:t>
      </w:r>
      <w:r w:rsidR="00F33E11">
        <w:rPr>
          <w:rFonts w:cs="CG Times"/>
          <w:sz w:val="21"/>
          <w:szCs w:val="21"/>
        </w:rPr>
        <w:t>,</w:t>
      </w:r>
      <w:r w:rsidRPr="00024D79">
        <w:rPr>
          <w:rFonts w:cs="CG Times"/>
          <w:sz w:val="21"/>
          <w:szCs w:val="21"/>
        </w:rPr>
        <w:t xml:space="preserve"> veprimin e kësaj Marrëveshjeje, në rastin e një fatkeqësie natyrore, epidemie apo për shkak të konsideratave të sigurisë kombëtare dhe rendit publik.</w:t>
      </w:r>
    </w:p>
    <w:p w:rsidR="006A2BAC" w:rsidRPr="00024D79" w:rsidRDefault="006A2BAC" w:rsidP="006A2BAC">
      <w:pPr>
        <w:pStyle w:val="Paragrafi0"/>
        <w:rPr>
          <w:rFonts w:cs="CG Times"/>
          <w:sz w:val="21"/>
          <w:szCs w:val="21"/>
        </w:rPr>
      </w:pPr>
      <w:r w:rsidRPr="00024D79">
        <w:rPr>
          <w:rFonts w:cs="CG Times"/>
          <w:sz w:val="21"/>
          <w:szCs w:val="21"/>
        </w:rPr>
        <w:t>2.</w:t>
      </w:r>
      <w:r w:rsidR="00944219">
        <w:rPr>
          <w:rFonts w:cs="CG Times"/>
          <w:sz w:val="21"/>
          <w:szCs w:val="21"/>
        </w:rPr>
        <w:t xml:space="preserve"> Pala tjetër K</w:t>
      </w:r>
      <w:r w:rsidRPr="00024D79">
        <w:rPr>
          <w:rFonts w:cs="CG Times"/>
          <w:sz w:val="21"/>
          <w:szCs w:val="21"/>
        </w:rPr>
        <w:t>ontraktuese do të njoftojë menjëherë për pezullimin e efekteve të kësaj Marrëveshjeje nëpërmjet kanaleve diplomatike.</w:t>
      </w:r>
    </w:p>
    <w:p w:rsidR="006A2BAC" w:rsidRPr="00024D79" w:rsidRDefault="006A2BAC" w:rsidP="006A2BAC">
      <w:pPr>
        <w:pStyle w:val="Paragrafi0"/>
        <w:rPr>
          <w:rFonts w:cs="CG Times"/>
          <w:sz w:val="21"/>
          <w:szCs w:val="21"/>
        </w:rPr>
      </w:pPr>
      <w:r w:rsidRPr="00024D79">
        <w:rPr>
          <w:rFonts w:cs="CG Times"/>
          <w:sz w:val="21"/>
          <w:szCs w:val="21"/>
        </w:rPr>
        <w:t>3.</w:t>
      </w:r>
      <w:r w:rsidR="00944219">
        <w:rPr>
          <w:rFonts w:cs="CG Times"/>
          <w:sz w:val="21"/>
          <w:szCs w:val="21"/>
        </w:rPr>
        <w:t xml:space="preserve"> </w:t>
      </w:r>
      <w:r w:rsidRPr="00024D79">
        <w:rPr>
          <w:rFonts w:cs="CG Times"/>
          <w:sz w:val="21"/>
          <w:szCs w:val="21"/>
        </w:rPr>
        <w:t>Pezullimi i veprimit të kësaj Marrëveshjeje do të hyjë në fuqi ditën e dërgimit dhe konfirmimit të njoftimit. Në rast të kundërt, ajo do të hyjë në fuqi 3 (tre) ditë nga dita e dërgimit të njoftimit.</w:t>
      </w:r>
    </w:p>
    <w:p w:rsidR="006A2BAC" w:rsidRPr="00024D79" w:rsidRDefault="006A2BAC" w:rsidP="006A2BAC">
      <w:pPr>
        <w:pStyle w:val="Paragrafi0"/>
        <w:rPr>
          <w:rFonts w:cs="CG Times"/>
          <w:sz w:val="21"/>
          <w:szCs w:val="21"/>
        </w:rPr>
      </w:pPr>
    </w:p>
    <w:p w:rsidR="006A2BAC" w:rsidRPr="00024D79" w:rsidRDefault="006A2BAC" w:rsidP="00A11B08">
      <w:pPr>
        <w:pStyle w:val="NeniNr"/>
        <w:rPr>
          <w:sz w:val="21"/>
          <w:szCs w:val="21"/>
        </w:rPr>
      </w:pPr>
      <w:r w:rsidRPr="00024D79">
        <w:rPr>
          <w:sz w:val="21"/>
          <w:szCs w:val="21"/>
        </w:rPr>
        <w:t>Neni 11</w:t>
      </w: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r w:rsidRPr="00024D79">
        <w:rPr>
          <w:rFonts w:cs="CG Times"/>
          <w:sz w:val="21"/>
          <w:szCs w:val="21"/>
        </w:rPr>
        <w:t>1.</w:t>
      </w:r>
      <w:r w:rsidR="00944219">
        <w:rPr>
          <w:rFonts w:cs="CG Times"/>
          <w:sz w:val="21"/>
          <w:szCs w:val="21"/>
        </w:rPr>
        <w:t xml:space="preserve"> </w:t>
      </w:r>
      <w:r w:rsidRPr="00024D79">
        <w:rPr>
          <w:rFonts w:cs="CG Times"/>
          <w:sz w:val="21"/>
          <w:szCs w:val="21"/>
        </w:rPr>
        <w:t>Kjo Marrëveshje do të jetë e vlefshme për një periudhë të papërcaktuar kohore dhe do të hyjë në fuqi në datën e marrjes së njoftimit të fundit me shkrim, nëpërmjet të cilit Palët Kontrakt</w:t>
      </w:r>
      <w:r w:rsidR="00A11B08" w:rsidRPr="00024D79">
        <w:rPr>
          <w:rFonts w:cs="CG Times"/>
          <w:sz w:val="21"/>
          <w:szCs w:val="21"/>
        </w:rPr>
        <w:t>uese do ta</w:t>
      </w:r>
      <w:r w:rsidRPr="00024D79">
        <w:rPr>
          <w:rFonts w:cs="CG Times"/>
          <w:sz w:val="21"/>
          <w:szCs w:val="21"/>
        </w:rPr>
        <w:t xml:space="preserve"> njoftojnë njëra</w:t>
      </w:r>
      <w:r w:rsidR="00A11B08" w:rsidRPr="00024D79">
        <w:rPr>
          <w:rFonts w:cs="CG Times"/>
          <w:sz w:val="21"/>
          <w:szCs w:val="21"/>
        </w:rPr>
        <w:t>-</w:t>
      </w:r>
      <w:r w:rsidRPr="00024D79">
        <w:rPr>
          <w:rFonts w:cs="CG Times"/>
          <w:sz w:val="21"/>
          <w:szCs w:val="21"/>
        </w:rPr>
        <w:t>tjetrën nëpërmjet kanaleve diplomatike se janë përmbushur kërkesat e tye të brendshme ligjore për hyrjen në fuqi të kësaj Marrëveshjeje.</w:t>
      </w:r>
    </w:p>
    <w:p w:rsidR="006A2BAC" w:rsidRPr="00024D79" w:rsidRDefault="006A2BAC" w:rsidP="006A2BAC">
      <w:pPr>
        <w:pStyle w:val="Paragrafi0"/>
        <w:rPr>
          <w:rFonts w:cs="CG Times"/>
          <w:sz w:val="21"/>
          <w:szCs w:val="21"/>
        </w:rPr>
      </w:pPr>
      <w:r w:rsidRPr="00024D79">
        <w:rPr>
          <w:rFonts w:cs="CG Times"/>
          <w:sz w:val="21"/>
          <w:szCs w:val="21"/>
        </w:rPr>
        <w:t>2.</w:t>
      </w:r>
      <w:r w:rsidR="00944219">
        <w:rPr>
          <w:rFonts w:cs="CG Times"/>
          <w:sz w:val="21"/>
          <w:szCs w:val="21"/>
        </w:rPr>
        <w:t xml:space="preserve"> </w:t>
      </w:r>
      <w:r w:rsidRPr="00024D79">
        <w:rPr>
          <w:rFonts w:cs="CG Times"/>
          <w:sz w:val="21"/>
          <w:szCs w:val="21"/>
        </w:rPr>
        <w:t>Kjo Marrëveshje mund të ndryshohet me pëlqimin e ndërsjellë ndërmjet Palëve Kontraktuese. Ndryshimet do të hyjnë në fuqi në përputhje me paragrafin 1 të nenit 11 të kësaj Marrëveshjeje.</w:t>
      </w:r>
    </w:p>
    <w:p w:rsidR="006A2BAC" w:rsidRPr="00024D79" w:rsidRDefault="006A2BAC" w:rsidP="006A2BAC">
      <w:pPr>
        <w:pStyle w:val="Paragrafi0"/>
        <w:rPr>
          <w:rFonts w:cs="CG Times"/>
          <w:sz w:val="21"/>
          <w:szCs w:val="21"/>
        </w:rPr>
      </w:pPr>
      <w:r w:rsidRPr="00024D79">
        <w:rPr>
          <w:rFonts w:cs="CG Times"/>
          <w:sz w:val="21"/>
          <w:szCs w:val="21"/>
        </w:rPr>
        <w:t>3.</w:t>
      </w:r>
      <w:r w:rsidR="00944219">
        <w:rPr>
          <w:rFonts w:cs="CG Times"/>
          <w:sz w:val="21"/>
          <w:szCs w:val="21"/>
        </w:rPr>
        <w:t xml:space="preserve"> </w:t>
      </w:r>
      <w:r w:rsidRPr="00024D79">
        <w:rPr>
          <w:rFonts w:cs="CG Times"/>
          <w:sz w:val="21"/>
          <w:szCs w:val="21"/>
        </w:rPr>
        <w:t xml:space="preserve">Secila </w:t>
      </w:r>
      <w:r w:rsidR="009C464F" w:rsidRPr="00024D79">
        <w:rPr>
          <w:rFonts w:cs="CG Times"/>
          <w:sz w:val="21"/>
          <w:szCs w:val="21"/>
        </w:rPr>
        <w:t>prej Palëve Kontraktuese mund ta</w:t>
      </w:r>
      <w:r w:rsidRPr="00024D79">
        <w:rPr>
          <w:rFonts w:cs="CG Times"/>
          <w:sz w:val="21"/>
          <w:szCs w:val="21"/>
        </w:rPr>
        <w:t xml:space="preserve"> përfundojë tërësisht ose pjesërisht këtë Marrëveshje, duke njoftuar me shkrim Palën tjetër Kontraktuese nëpërmjet kanal</w:t>
      </w:r>
      <w:r w:rsidR="009C464F" w:rsidRPr="00024D79">
        <w:rPr>
          <w:rFonts w:cs="CG Times"/>
          <w:sz w:val="21"/>
          <w:szCs w:val="21"/>
        </w:rPr>
        <w:t>eve diplomatike. Në këtë rast, M</w:t>
      </w:r>
      <w:r w:rsidRPr="00024D79">
        <w:rPr>
          <w:rFonts w:cs="CG Times"/>
          <w:sz w:val="21"/>
          <w:szCs w:val="21"/>
        </w:rPr>
        <w:t>arrëveshja ose pjesë të saj do të pushojnë së vepruari pas 60 (gjashtëdhjetë) ditëve nga dita e marrjes së këtij njoftimi.</w:t>
      </w:r>
    </w:p>
    <w:p w:rsidR="006A2BAC" w:rsidRPr="00024D79" w:rsidRDefault="006A2BAC" w:rsidP="006A2BAC">
      <w:pPr>
        <w:pStyle w:val="Paragrafi0"/>
        <w:rPr>
          <w:rFonts w:cs="CG Times"/>
          <w:sz w:val="21"/>
          <w:szCs w:val="21"/>
        </w:rPr>
      </w:pPr>
      <w:r w:rsidRPr="00024D79">
        <w:rPr>
          <w:rFonts w:cs="CG Times"/>
          <w:sz w:val="21"/>
          <w:szCs w:val="21"/>
        </w:rPr>
        <w:t>Bërë në Sarajevë, më 24 mars 2009, në dy kopje origjinale, secila në gjuhët shqip, boshnjake, kroate, serbe dhe anglisht duke pasur secili nga tekstet fuqi të barabartë. Në rast mospërputhjeje në interpretim, teksti në anglisht do të mbizotërojë.</w:t>
      </w:r>
    </w:p>
    <w:p w:rsidR="006A2BAC" w:rsidRPr="00024D79" w:rsidRDefault="006A2BAC" w:rsidP="006A2BAC">
      <w:pPr>
        <w:pStyle w:val="Paragrafi0"/>
        <w:rPr>
          <w:rFonts w:cs="CG Times"/>
          <w:sz w:val="21"/>
          <w:szCs w:val="21"/>
        </w:rPr>
      </w:pPr>
    </w:p>
    <w:tbl>
      <w:tblPr>
        <w:tblStyle w:val="oarag"/>
        <w:tblW w:w="0" w:type="auto"/>
        <w:tblLook w:val="01E0" w:firstRow="1" w:lastRow="1" w:firstColumn="1" w:lastColumn="1" w:noHBand="0" w:noVBand="0"/>
      </w:tblPr>
      <w:tblGrid>
        <w:gridCol w:w="4643"/>
        <w:gridCol w:w="4644"/>
      </w:tblGrid>
      <w:tr w:rsidR="006A2BAC" w:rsidRPr="00024D79">
        <w:tc>
          <w:tcPr>
            <w:tcW w:w="4643" w:type="dxa"/>
          </w:tcPr>
          <w:p w:rsidR="006A2BAC" w:rsidRPr="00024D79" w:rsidRDefault="006A2BAC" w:rsidP="0087486F">
            <w:pPr>
              <w:pStyle w:val="Paragrafi0"/>
              <w:ind w:firstLine="0"/>
              <w:jc w:val="center"/>
              <w:rPr>
                <w:rFonts w:cs="CG Times"/>
                <w:sz w:val="21"/>
                <w:szCs w:val="21"/>
              </w:rPr>
            </w:pPr>
            <w:r w:rsidRPr="00024D79">
              <w:rPr>
                <w:rFonts w:cs="CG Times"/>
                <w:sz w:val="21"/>
                <w:szCs w:val="21"/>
              </w:rPr>
              <w:t>Për Këshillin e Ministrave të Republikës së Shqipërisë</w:t>
            </w:r>
          </w:p>
        </w:tc>
        <w:tc>
          <w:tcPr>
            <w:tcW w:w="4644" w:type="dxa"/>
          </w:tcPr>
          <w:p w:rsidR="006A2BAC" w:rsidRPr="00024D79" w:rsidRDefault="0087356E" w:rsidP="0087486F">
            <w:pPr>
              <w:pStyle w:val="Paragrafi0"/>
              <w:ind w:firstLine="0"/>
              <w:jc w:val="center"/>
              <w:rPr>
                <w:rFonts w:cs="CG Times"/>
                <w:sz w:val="21"/>
                <w:szCs w:val="21"/>
              </w:rPr>
            </w:pPr>
            <w:r w:rsidRPr="00024D79">
              <w:rPr>
                <w:rFonts w:cs="CG Times"/>
                <w:sz w:val="21"/>
                <w:szCs w:val="21"/>
              </w:rPr>
              <w:t>Për Këshillin e Ministrave të</w:t>
            </w:r>
            <w:r w:rsidR="006A2BAC" w:rsidRPr="00024D79">
              <w:rPr>
                <w:rFonts w:cs="CG Times"/>
                <w:sz w:val="21"/>
                <w:szCs w:val="21"/>
              </w:rPr>
              <w:t xml:space="preserve"> Republikës së Bosnjë-Hercegovinës</w:t>
            </w:r>
          </w:p>
        </w:tc>
      </w:tr>
    </w:tbl>
    <w:p w:rsidR="006A2BAC" w:rsidRPr="00024D79" w:rsidRDefault="006A2BAC" w:rsidP="00891B80">
      <w:pPr>
        <w:pStyle w:val="Paragrafi0"/>
        <w:ind w:firstLine="0"/>
        <w:rPr>
          <w:rFonts w:cs="CG Times"/>
          <w:sz w:val="21"/>
          <w:szCs w:val="21"/>
        </w:rPr>
      </w:pPr>
    </w:p>
    <w:p w:rsidR="006A2BAC" w:rsidRPr="00024D79" w:rsidRDefault="006A2BAC" w:rsidP="006A2BAC">
      <w:pPr>
        <w:pStyle w:val="TitulliTitull"/>
        <w:rPr>
          <w:sz w:val="21"/>
          <w:szCs w:val="21"/>
        </w:rPr>
      </w:pPr>
      <w:r w:rsidRPr="00024D79">
        <w:rPr>
          <w:sz w:val="21"/>
          <w:szCs w:val="21"/>
        </w:rPr>
        <w:t xml:space="preserve">Aneks </w:t>
      </w:r>
    </w:p>
    <w:p w:rsidR="006A2BAC" w:rsidRPr="00024D79" w:rsidRDefault="006A2BAC" w:rsidP="006A2BAC">
      <w:pPr>
        <w:pStyle w:val="TitulliTitull"/>
        <w:rPr>
          <w:sz w:val="21"/>
          <w:szCs w:val="21"/>
        </w:rPr>
      </w:pPr>
      <w:r w:rsidRPr="00024D79">
        <w:rPr>
          <w:sz w:val="21"/>
          <w:szCs w:val="21"/>
        </w:rPr>
        <w:t>i marrëveshjes ndërmjet këshillit të ministrave të republikës së shqipërisë dhe këshillit të ministrave të bosnjës dhe hercegovinës</w:t>
      </w:r>
    </w:p>
    <w:p w:rsidR="006A2BAC" w:rsidRPr="00024D79" w:rsidRDefault="006A2BAC" w:rsidP="006A2BAC">
      <w:pPr>
        <w:pStyle w:val="Paragrafi0"/>
        <w:rPr>
          <w:rFonts w:cs="CG Times"/>
          <w:sz w:val="21"/>
          <w:szCs w:val="21"/>
        </w:rPr>
      </w:pPr>
    </w:p>
    <w:p w:rsidR="006A2BAC" w:rsidRPr="00024D79" w:rsidRDefault="00DC2717" w:rsidP="006A2BAC">
      <w:pPr>
        <w:pStyle w:val="Paragrafi0"/>
        <w:rPr>
          <w:rFonts w:cs="CG Times"/>
          <w:sz w:val="21"/>
          <w:szCs w:val="21"/>
        </w:rPr>
      </w:pPr>
      <w:r>
        <w:rPr>
          <w:rFonts w:cs="CG Times"/>
          <w:sz w:val="21"/>
          <w:szCs w:val="21"/>
        </w:rPr>
        <w:t>Do</w:t>
      </w:r>
      <w:r w:rsidR="006A2BAC" w:rsidRPr="00024D79">
        <w:rPr>
          <w:rFonts w:cs="CG Times"/>
          <w:sz w:val="21"/>
          <w:szCs w:val="21"/>
        </w:rPr>
        <w:t>kumentet e vlefshme që konfirmojnë identitetin, të nevojshme për lëvizjen e ndërsjellë të shtetasve të Republikës së Shqipërisë dhe shtetasve të Bosnjës dhe Hercegovinës:</w:t>
      </w:r>
    </w:p>
    <w:p w:rsidR="006A2BAC" w:rsidRPr="00024D79" w:rsidRDefault="006A2BAC" w:rsidP="006A2BAC">
      <w:pPr>
        <w:pStyle w:val="Paragrafi0"/>
        <w:rPr>
          <w:rFonts w:cs="CG Times"/>
          <w:sz w:val="21"/>
          <w:szCs w:val="21"/>
        </w:rPr>
      </w:pPr>
      <w:r w:rsidRPr="00024D79">
        <w:rPr>
          <w:rFonts w:cs="CG Times"/>
          <w:sz w:val="21"/>
          <w:szCs w:val="21"/>
        </w:rPr>
        <w:t>1. Për shtetasit e Republikës së Shqipërisë që udhëtojnë në Bosnjë dhe He</w:t>
      </w:r>
      <w:r w:rsidR="008C487D">
        <w:rPr>
          <w:rFonts w:cs="CG Times"/>
          <w:sz w:val="21"/>
          <w:szCs w:val="21"/>
        </w:rPr>
        <w:t>rcegovinë, dokumente të vlefshme</w:t>
      </w:r>
      <w:r w:rsidRPr="00024D79">
        <w:rPr>
          <w:rFonts w:cs="CG Times"/>
          <w:sz w:val="21"/>
          <w:szCs w:val="21"/>
        </w:rPr>
        <w:t xml:space="preserve"> udhëtimi janë:</w:t>
      </w:r>
    </w:p>
    <w:p w:rsidR="006A2BAC" w:rsidRPr="00024D79" w:rsidRDefault="006A2BAC" w:rsidP="006A2BAC">
      <w:pPr>
        <w:pStyle w:val="Paragrafi0"/>
        <w:rPr>
          <w:rFonts w:cs="CG Times"/>
          <w:sz w:val="21"/>
          <w:szCs w:val="21"/>
        </w:rPr>
      </w:pPr>
      <w:r w:rsidRPr="00024D79">
        <w:rPr>
          <w:rFonts w:cs="CG Times"/>
          <w:sz w:val="21"/>
          <w:szCs w:val="21"/>
        </w:rPr>
        <w:t>- pasaporta për shtetasit e Republikës së Shqipërisë</w:t>
      </w:r>
      <w:r w:rsidR="00575BC9" w:rsidRPr="00024D79">
        <w:rPr>
          <w:rFonts w:cs="CG Times"/>
          <w:sz w:val="21"/>
          <w:szCs w:val="21"/>
        </w:rPr>
        <w:t>,</w:t>
      </w:r>
      <w:r w:rsidRPr="00024D79">
        <w:rPr>
          <w:rFonts w:cs="CG Times"/>
          <w:sz w:val="21"/>
          <w:szCs w:val="21"/>
        </w:rPr>
        <w:t xml:space="preserve"> që konfirmon identitetin e shtetasit të Republikës së Shqipëris</w:t>
      </w:r>
      <w:r w:rsidR="00575BC9" w:rsidRPr="00024D79">
        <w:rPr>
          <w:rFonts w:cs="CG Times"/>
          <w:sz w:val="21"/>
          <w:szCs w:val="21"/>
        </w:rPr>
        <w:t>ë jashtë;</w:t>
      </w:r>
    </w:p>
    <w:p w:rsidR="006A2BAC" w:rsidRPr="00024D79" w:rsidRDefault="006A2BAC" w:rsidP="006A2BAC">
      <w:pPr>
        <w:pStyle w:val="Paragrafi0"/>
        <w:rPr>
          <w:rFonts w:cs="CG Times"/>
          <w:sz w:val="21"/>
          <w:szCs w:val="21"/>
        </w:rPr>
      </w:pPr>
      <w:r w:rsidRPr="00024D79">
        <w:rPr>
          <w:rFonts w:cs="CG Times"/>
          <w:sz w:val="21"/>
          <w:szCs w:val="21"/>
        </w:rPr>
        <w:t>- pasaporta e detarit (karta e identitetit të detarit)</w:t>
      </w:r>
      <w:r w:rsidR="00575BC9" w:rsidRPr="00024D79">
        <w:rPr>
          <w:rFonts w:cs="CG Times"/>
          <w:sz w:val="21"/>
          <w:szCs w:val="21"/>
        </w:rPr>
        <w:t>,</w:t>
      </w:r>
      <w:r w:rsidRPr="00024D79">
        <w:rPr>
          <w:rFonts w:cs="CG Times"/>
          <w:sz w:val="21"/>
          <w:szCs w:val="21"/>
        </w:rPr>
        <w:t xml:space="preserve"> së bashku me dokumentet e anijes ose një ekstrakt të dokumenteve të tyre;</w:t>
      </w:r>
    </w:p>
    <w:p w:rsidR="006A2BAC" w:rsidRPr="00024D79" w:rsidRDefault="006A2BAC" w:rsidP="006A2BAC">
      <w:pPr>
        <w:pStyle w:val="Paragrafi0"/>
        <w:rPr>
          <w:rFonts w:cs="CG Times"/>
          <w:sz w:val="21"/>
          <w:szCs w:val="21"/>
        </w:rPr>
      </w:pPr>
      <w:r w:rsidRPr="00024D79">
        <w:rPr>
          <w:rFonts w:cs="CG Times"/>
          <w:sz w:val="21"/>
          <w:szCs w:val="21"/>
        </w:rPr>
        <w:t>- një certifikatë udhëtimi për qëllimin e kthimit në Republikën e Shqipërisë (vetëm për qëllimin e kthimit në Republikën e Shqipërisë);</w:t>
      </w:r>
    </w:p>
    <w:p w:rsidR="006A2BAC" w:rsidRPr="00024D79" w:rsidRDefault="006A2BAC" w:rsidP="006A2BAC">
      <w:pPr>
        <w:pStyle w:val="Paragrafi0"/>
        <w:rPr>
          <w:rFonts w:cs="CG Times"/>
          <w:sz w:val="21"/>
          <w:szCs w:val="21"/>
        </w:rPr>
      </w:pPr>
      <w:r w:rsidRPr="00024D79">
        <w:rPr>
          <w:rFonts w:cs="CG Times"/>
          <w:sz w:val="21"/>
          <w:szCs w:val="21"/>
        </w:rPr>
        <w:t>- një deklaratë të përgjithshme (plani i fluturimit) me hyrjet e anëtarëve të ekuipazhit të avionëve të transportit civil të Palëve Kontraktuese.</w:t>
      </w:r>
    </w:p>
    <w:p w:rsidR="006A2BAC" w:rsidRPr="00024D79" w:rsidRDefault="006A2BAC" w:rsidP="006A2BAC">
      <w:pPr>
        <w:pStyle w:val="Paragrafi0"/>
        <w:rPr>
          <w:rFonts w:cs="CG Times"/>
          <w:sz w:val="21"/>
          <w:szCs w:val="21"/>
        </w:rPr>
      </w:pPr>
      <w:r w:rsidRPr="00024D79">
        <w:rPr>
          <w:rFonts w:cs="CG Times"/>
          <w:sz w:val="21"/>
          <w:szCs w:val="21"/>
        </w:rPr>
        <w:t>2. Për shtetasit e Bosnjës dhe Hercegovinës, që udhëtojnë në Rep</w:t>
      </w:r>
      <w:r w:rsidR="003414DE">
        <w:rPr>
          <w:rFonts w:cs="CG Times"/>
          <w:sz w:val="21"/>
          <w:szCs w:val="21"/>
        </w:rPr>
        <w:t>ublikën e Shqipërisë, dokumente</w:t>
      </w:r>
      <w:r w:rsidRPr="00024D79">
        <w:rPr>
          <w:rFonts w:cs="CG Times"/>
          <w:sz w:val="21"/>
          <w:szCs w:val="21"/>
        </w:rPr>
        <w:t xml:space="preserve"> </w:t>
      </w:r>
      <w:r w:rsidR="003414DE">
        <w:rPr>
          <w:rFonts w:cs="CG Times"/>
          <w:sz w:val="21"/>
          <w:szCs w:val="21"/>
        </w:rPr>
        <w:t>të</w:t>
      </w:r>
      <w:r w:rsidR="00575BC9" w:rsidRPr="00024D79">
        <w:rPr>
          <w:rFonts w:cs="CG Times"/>
          <w:sz w:val="21"/>
          <w:szCs w:val="21"/>
        </w:rPr>
        <w:t xml:space="preserve"> vlefshme</w:t>
      </w:r>
      <w:r w:rsidRPr="00024D79">
        <w:rPr>
          <w:rFonts w:cs="CG Times"/>
          <w:sz w:val="21"/>
          <w:szCs w:val="21"/>
        </w:rPr>
        <w:t xml:space="preserve"> udhëtimi janë:</w:t>
      </w:r>
    </w:p>
    <w:p w:rsidR="006A2BAC" w:rsidRPr="00024D79" w:rsidRDefault="006A2BAC" w:rsidP="006A2BAC">
      <w:pPr>
        <w:pStyle w:val="Paragrafi0"/>
        <w:rPr>
          <w:rFonts w:cs="CG Times"/>
          <w:sz w:val="21"/>
          <w:szCs w:val="21"/>
        </w:rPr>
      </w:pPr>
      <w:r w:rsidRPr="00024D79">
        <w:rPr>
          <w:rFonts w:cs="CG Times"/>
          <w:sz w:val="21"/>
          <w:szCs w:val="21"/>
        </w:rPr>
        <w:t>- pasaporta për shtetasit e Bosnjë</w:t>
      </w:r>
      <w:r w:rsidR="004729E6" w:rsidRPr="00024D79">
        <w:rPr>
          <w:rFonts w:cs="CG Times"/>
          <w:sz w:val="21"/>
          <w:szCs w:val="21"/>
        </w:rPr>
        <w:t>s</w:t>
      </w:r>
      <w:r w:rsidRPr="00024D79">
        <w:rPr>
          <w:rFonts w:cs="CG Times"/>
          <w:sz w:val="21"/>
          <w:szCs w:val="21"/>
        </w:rPr>
        <w:t xml:space="preserve"> dhe Hercegovinës</w:t>
      </w:r>
      <w:r w:rsidR="004729E6" w:rsidRPr="00024D79">
        <w:rPr>
          <w:rFonts w:cs="CG Times"/>
          <w:sz w:val="21"/>
          <w:szCs w:val="21"/>
        </w:rPr>
        <w:t>,</w:t>
      </w:r>
      <w:r w:rsidRPr="00024D79">
        <w:rPr>
          <w:rFonts w:cs="CG Times"/>
          <w:sz w:val="21"/>
          <w:szCs w:val="21"/>
        </w:rPr>
        <w:t xml:space="preserve"> që konfirmon identitetin e shtetasit të </w:t>
      </w:r>
      <w:r w:rsidR="004729E6" w:rsidRPr="00024D79">
        <w:rPr>
          <w:rFonts w:cs="CG Times"/>
          <w:sz w:val="21"/>
          <w:szCs w:val="21"/>
        </w:rPr>
        <w:t>Bosnjës dhe Hercegovinës jashtë;</w:t>
      </w:r>
    </w:p>
    <w:p w:rsidR="006A2BAC" w:rsidRPr="00024D79" w:rsidRDefault="006A2BAC" w:rsidP="006A2BAC">
      <w:pPr>
        <w:pStyle w:val="Paragrafi0"/>
        <w:rPr>
          <w:rFonts w:cs="CG Times"/>
          <w:sz w:val="21"/>
          <w:szCs w:val="21"/>
        </w:rPr>
      </w:pPr>
      <w:r w:rsidRPr="00024D79">
        <w:rPr>
          <w:rFonts w:cs="CG Times"/>
          <w:sz w:val="21"/>
          <w:szCs w:val="21"/>
        </w:rPr>
        <w:t>- pasaporta e detarit (karta e identitetit të detarit)</w:t>
      </w:r>
      <w:r w:rsidR="007F086B" w:rsidRPr="00024D79">
        <w:rPr>
          <w:rFonts w:cs="CG Times"/>
          <w:sz w:val="21"/>
          <w:szCs w:val="21"/>
        </w:rPr>
        <w:t>,</w:t>
      </w:r>
      <w:r w:rsidRPr="00024D79">
        <w:rPr>
          <w:rFonts w:cs="CG Times"/>
          <w:sz w:val="21"/>
          <w:szCs w:val="21"/>
        </w:rPr>
        <w:t xml:space="preserve"> së bashku me dokumentet e anijes ose një ekstrakt të tyre;</w:t>
      </w:r>
    </w:p>
    <w:p w:rsidR="006A2BAC" w:rsidRPr="00024D79" w:rsidRDefault="004729E6" w:rsidP="006A2BAC">
      <w:pPr>
        <w:pStyle w:val="Paragrafi0"/>
        <w:rPr>
          <w:rFonts w:cs="CG Times"/>
          <w:sz w:val="21"/>
          <w:szCs w:val="21"/>
        </w:rPr>
      </w:pPr>
      <w:r w:rsidRPr="00024D79">
        <w:rPr>
          <w:rFonts w:cs="CG Times"/>
          <w:sz w:val="21"/>
          <w:szCs w:val="21"/>
        </w:rPr>
        <w:t>- një certifikatë udh</w:t>
      </w:r>
      <w:r w:rsidR="000E137B" w:rsidRPr="00024D79">
        <w:rPr>
          <w:rFonts w:cs="CG Times"/>
          <w:sz w:val="21"/>
          <w:szCs w:val="21"/>
        </w:rPr>
        <w:t>ë</w:t>
      </w:r>
      <w:r w:rsidRPr="00024D79">
        <w:rPr>
          <w:rFonts w:cs="CG Times"/>
          <w:sz w:val="21"/>
          <w:szCs w:val="21"/>
        </w:rPr>
        <w:t>t</w:t>
      </w:r>
      <w:r w:rsidR="006A2BAC" w:rsidRPr="00024D79">
        <w:rPr>
          <w:rFonts w:cs="CG Times"/>
          <w:sz w:val="21"/>
          <w:szCs w:val="21"/>
        </w:rPr>
        <w:t>imi për qëllimin e kthimit në Bosnjë dhe Hercegovinë (vetëm për qëllimin e kthimit në Bosnjë dhe Hercegovinë);</w:t>
      </w:r>
    </w:p>
    <w:p w:rsidR="006A2BAC" w:rsidRPr="00024D79" w:rsidRDefault="006A2BAC" w:rsidP="006A2BAC">
      <w:pPr>
        <w:pStyle w:val="Paragrafi0"/>
        <w:rPr>
          <w:rFonts w:cs="CG Times"/>
          <w:sz w:val="21"/>
          <w:szCs w:val="21"/>
        </w:rPr>
      </w:pPr>
      <w:r w:rsidRPr="00024D79">
        <w:rPr>
          <w:rFonts w:cs="CG Times"/>
          <w:sz w:val="21"/>
          <w:szCs w:val="21"/>
        </w:rPr>
        <w:t>- një deklaratë të përgjithshme (plani i fluturimit) me hyrjet e anëtarëve të ekuipazhit të avionëve të transportit civil të Palëve Kontraktuese.</w:t>
      </w: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6A2BAC" w:rsidP="006A2BAC">
      <w:pPr>
        <w:pStyle w:val="Paragrafi0"/>
        <w:rPr>
          <w:rFonts w:cs="CG Times"/>
          <w:sz w:val="21"/>
          <w:szCs w:val="21"/>
        </w:rPr>
      </w:pPr>
    </w:p>
    <w:p w:rsidR="006A2BAC" w:rsidRPr="00024D79" w:rsidRDefault="00071E4B" w:rsidP="006A2BAC">
      <w:pPr>
        <w:pStyle w:val="Paragrafi0"/>
        <w:ind w:firstLine="0"/>
        <w:rPr>
          <w:rFonts w:cs="CG Times"/>
          <w:sz w:val="21"/>
          <w:szCs w:val="21"/>
        </w:rPr>
      </w:pPr>
      <w:r w:rsidRPr="00024D79">
        <w:rPr>
          <w:rFonts w:cs="CG Times"/>
          <w:noProof/>
          <w:sz w:val="21"/>
          <w:szCs w:val="21"/>
          <w:lang w:val="en-GB" w:eastAsia="en-GB"/>
        </w:rPr>
        <w:drawing>
          <wp:inline distT="0" distB="0" distL="0" distR="0">
            <wp:extent cx="5753100" cy="7686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686675"/>
                    </a:xfrm>
                    <a:prstGeom prst="rect">
                      <a:avLst/>
                    </a:prstGeom>
                    <a:noFill/>
                    <a:ln>
                      <a:noFill/>
                    </a:ln>
                  </pic:spPr>
                </pic:pic>
              </a:graphicData>
            </a:graphic>
          </wp:inline>
        </w:drawing>
      </w:r>
    </w:p>
    <w:p w:rsidR="006A2BAC" w:rsidRPr="00024D79" w:rsidRDefault="006A2BAC" w:rsidP="0089048E">
      <w:pPr>
        <w:pStyle w:val="Akti"/>
        <w:keepNext w:val="0"/>
        <w:rPr>
          <w:sz w:val="21"/>
          <w:szCs w:val="21"/>
        </w:rPr>
      </w:pPr>
    </w:p>
    <w:p w:rsidR="006E43D0" w:rsidRPr="00024D79" w:rsidRDefault="006E43D0" w:rsidP="0089048E">
      <w:pPr>
        <w:pStyle w:val="Akti"/>
        <w:keepNext w:val="0"/>
        <w:rPr>
          <w:sz w:val="21"/>
          <w:szCs w:val="21"/>
        </w:rPr>
      </w:pPr>
    </w:p>
    <w:p w:rsidR="006E43D0" w:rsidRPr="00024D79" w:rsidRDefault="006E43D0" w:rsidP="0087486F">
      <w:pPr>
        <w:pStyle w:val="Akti"/>
        <w:keepNext w:val="0"/>
        <w:rPr>
          <w:sz w:val="21"/>
          <w:szCs w:val="21"/>
        </w:rPr>
      </w:pPr>
    </w:p>
    <w:p w:rsidR="0087486F" w:rsidRPr="00024D79" w:rsidRDefault="0087486F" w:rsidP="0087486F">
      <w:pPr>
        <w:pStyle w:val="Akti"/>
        <w:keepNext w:val="0"/>
        <w:rPr>
          <w:sz w:val="21"/>
          <w:szCs w:val="21"/>
        </w:rPr>
      </w:pPr>
    </w:p>
    <w:p w:rsidR="0087486F" w:rsidRPr="00024D79" w:rsidRDefault="0087486F" w:rsidP="0087486F">
      <w:pPr>
        <w:pStyle w:val="Akti"/>
        <w:keepNext w:val="0"/>
        <w:rPr>
          <w:sz w:val="21"/>
          <w:szCs w:val="21"/>
        </w:rPr>
      </w:pPr>
    </w:p>
    <w:p w:rsidR="0087486F" w:rsidRPr="00024D79" w:rsidRDefault="0087486F" w:rsidP="0087486F">
      <w:pPr>
        <w:pStyle w:val="Akti"/>
        <w:keepNext w:val="0"/>
        <w:rPr>
          <w:sz w:val="21"/>
          <w:szCs w:val="21"/>
        </w:rPr>
      </w:pPr>
    </w:p>
    <w:p w:rsidR="0087486F" w:rsidRPr="00024D79" w:rsidRDefault="0087486F" w:rsidP="0087486F">
      <w:pPr>
        <w:pStyle w:val="Akti"/>
        <w:keepNext w:val="0"/>
        <w:rPr>
          <w:sz w:val="21"/>
          <w:szCs w:val="21"/>
        </w:rPr>
      </w:pPr>
    </w:p>
    <w:p w:rsidR="008F100B" w:rsidRPr="00024D79" w:rsidRDefault="008F100B" w:rsidP="0087486F">
      <w:pPr>
        <w:pStyle w:val="Akti"/>
        <w:keepNext w:val="0"/>
        <w:rPr>
          <w:sz w:val="21"/>
          <w:szCs w:val="21"/>
        </w:rPr>
      </w:pPr>
      <w:r w:rsidRPr="00024D79">
        <w:rPr>
          <w:sz w:val="21"/>
          <w:szCs w:val="21"/>
        </w:rPr>
        <w:t>Vendim</w:t>
      </w:r>
    </w:p>
    <w:p w:rsidR="008F100B" w:rsidRPr="00024D79" w:rsidRDefault="008F100B" w:rsidP="0087486F">
      <w:pPr>
        <w:pStyle w:val="NumriData"/>
        <w:keepNext w:val="0"/>
        <w:rPr>
          <w:sz w:val="21"/>
          <w:szCs w:val="21"/>
        </w:rPr>
      </w:pPr>
      <w:r w:rsidRPr="00024D79">
        <w:rPr>
          <w:sz w:val="21"/>
          <w:szCs w:val="21"/>
        </w:rPr>
        <w:t>Nr.525, datë 13.5.2009</w:t>
      </w:r>
    </w:p>
    <w:p w:rsidR="008F100B" w:rsidRPr="00024D79" w:rsidRDefault="008F100B" w:rsidP="0087486F">
      <w:pPr>
        <w:pStyle w:val="Paragrafi0"/>
        <w:rPr>
          <w:sz w:val="21"/>
          <w:szCs w:val="21"/>
        </w:rPr>
      </w:pPr>
    </w:p>
    <w:p w:rsidR="008F100B" w:rsidRPr="00024D79" w:rsidRDefault="008F100B" w:rsidP="0087486F">
      <w:pPr>
        <w:pStyle w:val="Titulli0"/>
        <w:keepNext w:val="0"/>
        <w:rPr>
          <w:sz w:val="21"/>
          <w:szCs w:val="21"/>
        </w:rPr>
      </w:pPr>
      <w:r w:rsidRPr="00024D79">
        <w:rPr>
          <w:sz w:val="21"/>
          <w:szCs w:val="21"/>
        </w:rPr>
        <w:t>Për miratimin e rregullores për nënshkrimin elektronik</w:t>
      </w:r>
    </w:p>
    <w:p w:rsidR="008F100B" w:rsidRPr="00024D79" w:rsidRDefault="008F100B" w:rsidP="0087486F">
      <w:pPr>
        <w:pStyle w:val="Paragrafi0"/>
        <w:rPr>
          <w:sz w:val="21"/>
          <w:szCs w:val="21"/>
        </w:rPr>
      </w:pPr>
    </w:p>
    <w:p w:rsidR="008F100B" w:rsidRPr="00024D79" w:rsidRDefault="008F100B" w:rsidP="0087486F">
      <w:pPr>
        <w:pStyle w:val="BazLigjPropozues"/>
        <w:keepNext w:val="0"/>
        <w:rPr>
          <w:sz w:val="21"/>
          <w:szCs w:val="21"/>
        </w:rPr>
      </w:pPr>
      <w:r w:rsidRPr="00024D79">
        <w:rPr>
          <w:sz w:val="21"/>
          <w:szCs w:val="21"/>
        </w:rPr>
        <w:t>Në mbështetje të nenit 100 të Kushtetutës dhe të neneve 14, 19, 28, 52 e 54 të ligjit nr.9880, datë 25.2.2008 “Për nënshkrimin elektronik”, me propozimin e Ministrit të Brendshëm, Këshilli i Ministrave</w:t>
      </w:r>
    </w:p>
    <w:p w:rsidR="008F100B" w:rsidRPr="00024D79" w:rsidRDefault="008F100B" w:rsidP="0087486F">
      <w:pPr>
        <w:pStyle w:val="Paragrafi0"/>
        <w:rPr>
          <w:sz w:val="21"/>
          <w:szCs w:val="21"/>
        </w:rPr>
      </w:pPr>
    </w:p>
    <w:p w:rsidR="008F100B" w:rsidRPr="00024D79" w:rsidRDefault="008F100B" w:rsidP="0087486F">
      <w:pPr>
        <w:pStyle w:val="VENDOSI0"/>
        <w:keepNext w:val="0"/>
        <w:rPr>
          <w:sz w:val="21"/>
          <w:szCs w:val="21"/>
        </w:rPr>
      </w:pPr>
      <w:r w:rsidRPr="00024D79">
        <w:rPr>
          <w:sz w:val="21"/>
          <w:szCs w:val="21"/>
        </w:rPr>
        <w:t>Vendosi:</w:t>
      </w:r>
    </w:p>
    <w:p w:rsidR="008F100B" w:rsidRPr="00024D79" w:rsidRDefault="008F100B" w:rsidP="0087486F">
      <w:pPr>
        <w:pStyle w:val="Paragrafi0"/>
        <w:rPr>
          <w:sz w:val="21"/>
          <w:szCs w:val="21"/>
        </w:rPr>
      </w:pPr>
    </w:p>
    <w:p w:rsidR="008F100B" w:rsidRPr="00024D79" w:rsidRDefault="008F100B" w:rsidP="0087486F">
      <w:pPr>
        <w:pStyle w:val="Paragrafi0"/>
        <w:rPr>
          <w:sz w:val="21"/>
          <w:szCs w:val="21"/>
        </w:rPr>
      </w:pPr>
      <w:r w:rsidRPr="00024D79">
        <w:rPr>
          <w:sz w:val="21"/>
          <w:szCs w:val="21"/>
        </w:rPr>
        <w:t>1. Miratimin e rregullores për nënshkrimin elektronik, sipas tekstit, që i bashkëlidhet këtij vendimi.</w:t>
      </w:r>
    </w:p>
    <w:p w:rsidR="008F100B" w:rsidRPr="00024D79" w:rsidRDefault="008F100B" w:rsidP="0087486F">
      <w:pPr>
        <w:pStyle w:val="Paragrafi0"/>
        <w:rPr>
          <w:sz w:val="21"/>
          <w:szCs w:val="21"/>
        </w:rPr>
      </w:pPr>
      <w:r w:rsidRPr="00024D79">
        <w:rPr>
          <w:sz w:val="21"/>
          <w:szCs w:val="21"/>
        </w:rPr>
        <w:t>2. Ngarkohet Ministria e Brendshme për zbatimin e këtij vendimi.</w:t>
      </w:r>
    </w:p>
    <w:p w:rsidR="008F100B" w:rsidRPr="00024D79" w:rsidRDefault="008F100B" w:rsidP="0087486F">
      <w:pPr>
        <w:pStyle w:val="Paragrafi0"/>
        <w:rPr>
          <w:sz w:val="21"/>
          <w:szCs w:val="21"/>
        </w:rPr>
      </w:pPr>
      <w:r w:rsidRPr="00024D79">
        <w:rPr>
          <w:sz w:val="21"/>
          <w:szCs w:val="21"/>
        </w:rPr>
        <w:t>Ky vendim hyn në fuqi pas botimit në Fletoren Zyrtare.</w:t>
      </w:r>
    </w:p>
    <w:p w:rsidR="008F100B" w:rsidRPr="00024D79" w:rsidRDefault="008F100B" w:rsidP="0087486F">
      <w:pPr>
        <w:pStyle w:val="Paragrafi0"/>
        <w:rPr>
          <w:sz w:val="21"/>
          <w:szCs w:val="21"/>
        </w:rPr>
      </w:pPr>
    </w:p>
    <w:p w:rsidR="008F100B" w:rsidRPr="00024D79" w:rsidRDefault="008F100B" w:rsidP="0087486F">
      <w:pPr>
        <w:pStyle w:val="Autoriteti"/>
        <w:keepNext w:val="0"/>
        <w:rPr>
          <w:sz w:val="21"/>
          <w:szCs w:val="21"/>
        </w:rPr>
      </w:pPr>
      <w:r w:rsidRPr="00024D79">
        <w:rPr>
          <w:sz w:val="21"/>
          <w:szCs w:val="21"/>
        </w:rPr>
        <w:t>Kryeministri</w:t>
      </w:r>
    </w:p>
    <w:p w:rsidR="008F100B" w:rsidRPr="00024D79" w:rsidRDefault="008F100B" w:rsidP="0087486F">
      <w:pPr>
        <w:pStyle w:val="AutoritetiEmer"/>
        <w:rPr>
          <w:sz w:val="21"/>
          <w:szCs w:val="21"/>
        </w:rPr>
      </w:pPr>
      <w:r w:rsidRPr="00024D79">
        <w:rPr>
          <w:sz w:val="21"/>
          <w:szCs w:val="21"/>
        </w:rPr>
        <w:t>Sali Berisha</w:t>
      </w:r>
    </w:p>
    <w:p w:rsidR="008F100B" w:rsidRPr="00024D79" w:rsidRDefault="008F100B" w:rsidP="0087486F">
      <w:pPr>
        <w:pStyle w:val="Paragrafi0"/>
        <w:rPr>
          <w:sz w:val="21"/>
          <w:szCs w:val="21"/>
        </w:rPr>
      </w:pPr>
    </w:p>
    <w:p w:rsidR="00024D79" w:rsidRPr="00024D79" w:rsidRDefault="008F100B" w:rsidP="0087486F">
      <w:pPr>
        <w:pStyle w:val="Titulli0"/>
        <w:keepNext w:val="0"/>
        <w:rPr>
          <w:sz w:val="21"/>
          <w:szCs w:val="21"/>
        </w:rPr>
      </w:pPr>
      <w:r w:rsidRPr="00024D79">
        <w:rPr>
          <w:sz w:val="21"/>
          <w:szCs w:val="21"/>
        </w:rPr>
        <w:t xml:space="preserve">Rregullore </w:t>
      </w:r>
    </w:p>
    <w:p w:rsidR="008F100B" w:rsidRPr="00024D79" w:rsidRDefault="008F100B" w:rsidP="00024D79">
      <w:pPr>
        <w:pStyle w:val="TitulliTitull"/>
        <w:rPr>
          <w:sz w:val="21"/>
          <w:szCs w:val="21"/>
        </w:rPr>
      </w:pPr>
      <w:r w:rsidRPr="00024D79">
        <w:rPr>
          <w:sz w:val="21"/>
          <w:szCs w:val="21"/>
        </w:rPr>
        <w:t>për nënshkrimin elektronik</w:t>
      </w:r>
    </w:p>
    <w:p w:rsidR="008F100B" w:rsidRPr="00024D79" w:rsidRDefault="008F100B" w:rsidP="0087486F">
      <w:pPr>
        <w:widowControl w:val="0"/>
        <w:rPr>
          <w:sz w:val="21"/>
          <w:szCs w:val="21"/>
          <w:lang w:val="en-GB"/>
        </w:rPr>
      </w:pPr>
    </w:p>
    <w:p w:rsidR="008F100B" w:rsidRPr="00024D79" w:rsidRDefault="008F100B" w:rsidP="0087486F">
      <w:pPr>
        <w:pStyle w:val="Paragrafi0"/>
        <w:rPr>
          <w:sz w:val="21"/>
          <w:szCs w:val="21"/>
        </w:rPr>
      </w:pPr>
      <w:r w:rsidRPr="00024D79">
        <w:rPr>
          <w:sz w:val="21"/>
          <w:szCs w:val="21"/>
        </w:rPr>
        <w:t>I.</w:t>
      </w:r>
      <w:r w:rsidR="00787639">
        <w:rPr>
          <w:sz w:val="21"/>
          <w:szCs w:val="21"/>
        </w:rPr>
        <w:t xml:space="preserve"> </w:t>
      </w:r>
      <w:r w:rsidRPr="00024D79">
        <w:rPr>
          <w:sz w:val="21"/>
          <w:szCs w:val="21"/>
        </w:rPr>
        <w:t>Dispozita të përgjithshme</w:t>
      </w:r>
    </w:p>
    <w:p w:rsidR="008F100B" w:rsidRPr="00024D79" w:rsidRDefault="008F100B" w:rsidP="0087486F">
      <w:pPr>
        <w:pStyle w:val="Paragrafi0"/>
        <w:rPr>
          <w:sz w:val="21"/>
          <w:szCs w:val="21"/>
        </w:rPr>
      </w:pPr>
      <w:r w:rsidRPr="00024D79">
        <w:rPr>
          <w:sz w:val="21"/>
          <w:szCs w:val="21"/>
        </w:rPr>
        <w:t>1.</w:t>
      </w:r>
      <w:r w:rsidR="00787639">
        <w:rPr>
          <w:sz w:val="21"/>
          <w:szCs w:val="21"/>
        </w:rPr>
        <w:t xml:space="preserve"> </w:t>
      </w:r>
      <w:r w:rsidRPr="00024D79">
        <w:rPr>
          <w:sz w:val="21"/>
          <w:szCs w:val="21"/>
        </w:rPr>
        <w:t>Objekti i rregullores</w:t>
      </w:r>
    </w:p>
    <w:p w:rsidR="008F100B" w:rsidRPr="00024D79" w:rsidRDefault="008F100B" w:rsidP="0087486F">
      <w:pPr>
        <w:pStyle w:val="Paragrafi0"/>
        <w:rPr>
          <w:sz w:val="21"/>
          <w:szCs w:val="21"/>
        </w:rPr>
      </w:pPr>
      <w:r w:rsidRPr="00024D79">
        <w:rPr>
          <w:sz w:val="21"/>
          <w:szCs w:val="21"/>
        </w:rPr>
        <w:t>Në zbatim të ligjit nr.9880, datë 25.2.2008 “Për nënshkrimin elektronik”, kjo rregullore përcakton:</w:t>
      </w:r>
    </w:p>
    <w:p w:rsidR="008F100B" w:rsidRPr="00024D79" w:rsidRDefault="008F100B" w:rsidP="0087486F">
      <w:pPr>
        <w:pStyle w:val="Paragrafi0"/>
        <w:rPr>
          <w:sz w:val="21"/>
          <w:szCs w:val="21"/>
        </w:rPr>
      </w:pPr>
      <w:r w:rsidRPr="00024D79">
        <w:rPr>
          <w:sz w:val="21"/>
          <w:szCs w:val="21"/>
        </w:rPr>
        <w:t>a) Mënyrën e regjistrimit pranë autoritetit kombëtar për certifikimin elektronik (autoriteti);</w:t>
      </w:r>
    </w:p>
    <w:p w:rsidR="008F100B" w:rsidRPr="00024D79" w:rsidRDefault="008F100B" w:rsidP="0087486F">
      <w:pPr>
        <w:pStyle w:val="Paragrafi0"/>
        <w:rPr>
          <w:sz w:val="21"/>
          <w:szCs w:val="21"/>
        </w:rPr>
      </w:pPr>
      <w:r w:rsidRPr="00024D79">
        <w:rPr>
          <w:sz w:val="21"/>
          <w:szCs w:val="21"/>
        </w:rPr>
        <w:t>b) Kërkesat e nevojshme funksionale, teknike dhe ligjore që duh</w:t>
      </w:r>
      <w:r w:rsidR="0016418E" w:rsidRPr="00024D79">
        <w:rPr>
          <w:sz w:val="21"/>
          <w:szCs w:val="21"/>
        </w:rPr>
        <w:t>et t’i</w:t>
      </w:r>
      <w:r w:rsidRPr="00024D79">
        <w:rPr>
          <w:sz w:val="21"/>
          <w:szCs w:val="21"/>
        </w:rPr>
        <w:t xml:space="preserve"> zotërojnë dhe zbatojnë ofruesit e shërbimit të certifikimit, në zbatim të neneve 19 dhe 28 të ligjit;</w:t>
      </w:r>
    </w:p>
    <w:p w:rsidR="008F100B" w:rsidRPr="00024D79" w:rsidRDefault="008F100B" w:rsidP="0087486F">
      <w:pPr>
        <w:pStyle w:val="Paragrafi0"/>
        <w:rPr>
          <w:sz w:val="21"/>
          <w:szCs w:val="21"/>
        </w:rPr>
      </w:pPr>
      <w:r w:rsidRPr="00024D79">
        <w:rPr>
          <w:sz w:val="21"/>
          <w:szCs w:val="21"/>
        </w:rPr>
        <w:t>c) Procedurat për shfuqizimin dhe çregjistrimin e certifikatave të kualifikuara dhe mënyrat e informimit, në zbatim të nenit 14 të ligjit;</w:t>
      </w:r>
    </w:p>
    <w:p w:rsidR="008F100B" w:rsidRPr="00024D79" w:rsidRDefault="008F100B" w:rsidP="0087486F">
      <w:pPr>
        <w:pStyle w:val="Paragrafi0"/>
        <w:rPr>
          <w:sz w:val="21"/>
          <w:szCs w:val="21"/>
        </w:rPr>
      </w:pPr>
      <w:r w:rsidRPr="00024D79">
        <w:rPr>
          <w:sz w:val="21"/>
          <w:szCs w:val="21"/>
        </w:rPr>
        <w:t>d) Organizmat e testimit dhe të konfirmimit, në zbatim të nenit 52 të ligjit;</w:t>
      </w:r>
    </w:p>
    <w:p w:rsidR="008F100B" w:rsidRPr="00024D79" w:rsidRDefault="008F100B" w:rsidP="0087486F">
      <w:pPr>
        <w:pStyle w:val="Paragrafi0"/>
        <w:rPr>
          <w:sz w:val="21"/>
          <w:szCs w:val="21"/>
        </w:rPr>
      </w:pPr>
      <w:r w:rsidRPr="00024D79">
        <w:rPr>
          <w:sz w:val="21"/>
          <w:szCs w:val="21"/>
        </w:rPr>
        <w:t>e) Njohjen dhe pranimin e nënshkrimeve elektronike dhe produkteve të huaja, në zbatim të nenit 54 të ligjit.</w:t>
      </w:r>
    </w:p>
    <w:p w:rsidR="008F100B" w:rsidRPr="00024D79" w:rsidRDefault="008F100B" w:rsidP="0087486F">
      <w:pPr>
        <w:pStyle w:val="Paragrafi0"/>
        <w:rPr>
          <w:sz w:val="21"/>
          <w:szCs w:val="21"/>
        </w:rPr>
      </w:pPr>
      <w:r w:rsidRPr="00024D79">
        <w:rPr>
          <w:sz w:val="21"/>
          <w:szCs w:val="21"/>
        </w:rPr>
        <w:t>II. Regjistrimi</w:t>
      </w:r>
    </w:p>
    <w:p w:rsidR="008F100B" w:rsidRPr="00024D79" w:rsidRDefault="008F100B" w:rsidP="008F100B">
      <w:pPr>
        <w:pStyle w:val="Paragrafi0"/>
        <w:rPr>
          <w:sz w:val="21"/>
          <w:szCs w:val="21"/>
        </w:rPr>
      </w:pPr>
      <w:r w:rsidRPr="00024D79">
        <w:rPr>
          <w:sz w:val="21"/>
          <w:szCs w:val="21"/>
        </w:rPr>
        <w:t>2. Regjistrimi n</w:t>
      </w:r>
      <w:r w:rsidR="008662D4" w:rsidRPr="00024D79">
        <w:rPr>
          <w:sz w:val="21"/>
          <w:szCs w:val="21"/>
        </w:rPr>
        <w:t>ë</w:t>
      </w:r>
      <w:r w:rsidRPr="00024D79">
        <w:rPr>
          <w:sz w:val="21"/>
          <w:szCs w:val="21"/>
        </w:rPr>
        <w:t xml:space="preserve"> autoritet</w:t>
      </w:r>
    </w:p>
    <w:p w:rsidR="008F100B" w:rsidRPr="00024D79" w:rsidRDefault="008F100B" w:rsidP="008F100B">
      <w:pPr>
        <w:pStyle w:val="Paragrafi0"/>
        <w:rPr>
          <w:sz w:val="21"/>
          <w:szCs w:val="21"/>
        </w:rPr>
      </w:pPr>
      <w:r w:rsidRPr="00024D79">
        <w:rPr>
          <w:sz w:val="21"/>
          <w:szCs w:val="21"/>
        </w:rPr>
        <w:t>a) Ofruesi i shërbimit të certifikimit regjistrohet pranë autoritetit jo më vonë se dita e fillimit të aktivitetit, dhe njëkohësisht paraqet dëshmitë e nevojshme që tregojnë se subjekti plotëson të gjitha kushtet e përcaktuara në ligj dhe në këtë rregullore.</w:t>
      </w:r>
    </w:p>
    <w:p w:rsidR="008F100B" w:rsidRPr="00024D79" w:rsidRDefault="008F100B" w:rsidP="008F100B">
      <w:pPr>
        <w:pStyle w:val="Paragrafi0"/>
        <w:rPr>
          <w:sz w:val="21"/>
          <w:szCs w:val="21"/>
        </w:rPr>
      </w:pPr>
      <w:r w:rsidRPr="00024D79">
        <w:rPr>
          <w:sz w:val="21"/>
          <w:szCs w:val="21"/>
        </w:rPr>
        <w:t>b) Autoriteti ka të drejtë të kërkojë informacione shtesë apo përgatisë udhëzime teknike të hollësishme në lidhje me kërkesat teknike, profesionale e ligjore që përcaktohen në ligj dhe në këtë rregullore dhe, që lidhen me ushtrimin e aktivitetit nga ofruesit e shërbimit të certifikimit apo organizmit të testimit e konfirmimit.</w:t>
      </w:r>
    </w:p>
    <w:p w:rsidR="008F100B" w:rsidRPr="00024D79" w:rsidRDefault="008F100B" w:rsidP="008F100B">
      <w:pPr>
        <w:pStyle w:val="Paragrafi0"/>
        <w:rPr>
          <w:sz w:val="21"/>
          <w:szCs w:val="21"/>
        </w:rPr>
      </w:pPr>
      <w:r w:rsidRPr="00024D79">
        <w:rPr>
          <w:sz w:val="21"/>
          <w:szCs w:val="21"/>
        </w:rPr>
        <w:t>c) Regjistrimi në autoritet duhet minimalisht të shoqërohet me këto të dhëna dhe dokumente:</w:t>
      </w:r>
    </w:p>
    <w:p w:rsidR="008F100B" w:rsidRPr="00024D79" w:rsidRDefault="008F100B" w:rsidP="008F100B">
      <w:pPr>
        <w:pStyle w:val="Paragrafi0"/>
        <w:rPr>
          <w:sz w:val="21"/>
          <w:szCs w:val="21"/>
        </w:rPr>
      </w:pPr>
      <w:r w:rsidRPr="00024D79">
        <w:rPr>
          <w:sz w:val="21"/>
          <w:szCs w:val="21"/>
        </w:rPr>
        <w:t>i) Emrin dhe adresën e ofruesit të shërbimit të certifikimit;</w:t>
      </w:r>
    </w:p>
    <w:p w:rsidR="008F100B" w:rsidRPr="00024D79" w:rsidRDefault="008F100B" w:rsidP="008F100B">
      <w:pPr>
        <w:pStyle w:val="Paragrafi0"/>
        <w:rPr>
          <w:sz w:val="21"/>
          <w:szCs w:val="21"/>
        </w:rPr>
      </w:pPr>
      <w:r w:rsidRPr="00024D79">
        <w:rPr>
          <w:sz w:val="21"/>
          <w:szCs w:val="21"/>
        </w:rPr>
        <w:t>ii) Dëshmitë përkatëse të fillimit të aktivitetit;</w:t>
      </w:r>
    </w:p>
    <w:p w:rsidR="008F100B" w:rsidRPr="00024D79" w:rsidRDefault="008F100B" w:rsidP="008F100B">
      <w:pPr>
        <w:pStyle w:val="Paragrafi0"/>
        <w:rPr>
          <w:sz w:val="21"/>
          <w:szCs w:val="21"/>
        </w:rPr>
      </w:pPr>
      <w:r w:rsidRPr="00024D79">
        <w:rPr>
          <w:sz w:val="21"/>
          <w:szCs w:val="21"/>
        </w:rPr>
        <w:t>iii) Dokumentet që provojnë se plotëson kushtet ligjore, profesionale, teknike dhe financiare të përcaktuara në ligj dhe në këtë rregullore;</w:t>
      </w:r>
    </w:p>
    <w:p w:rsidR="008F100B" w:rsidRPr="00024D79" w:rsidRDefault="008F100B" w:rsidP="008F100B">
      <w:pPr>
        <w:pStyle w:val="Paragrafi0"/>
        <w:rPr>
          <w:sz w:val="21"/>
          <w:szCs w:val="21"/>
        </w:rPr>
      </w:pPr>
      <w:r w:rsidRPr="00024D79">
        <w:rPr>
          <w:sz w:val="21"/>
          <w:szCs w:val="21"/>
        </w:rPr>
        <w:t>iv) Çdo dokument tjetër që lidhet</w:t>
      </w:r>
      <w:r w:rsidR="0094480F" w:rsidRPr="00024D79">
        <w:rPr>
          <w:sz w:val="21"/>
          <w:szCs w:val="21"/>
        </w:rPr>
        <w:t xml:space="preserve"> me aktivitetin që do të kryhet.</w:t>
      </w:r>
    </w:p>
    <w:p w:rsidR="008F100B" w:rsidRPr="00024D79" w:rsidRDefault="008F100B" w:rsidP="008F100B">
      <w:pPr>
        <w:pStyle w:val="Paragrafi0"/>
        <w:rPr>
          <w:sz w:val="21"/>
          <w:szCs w:val="21"/>
        </w:rPr>
      </w:pPr>
      <w:r w:rsidRPr="00024D79">
        <w:rPr>
          <w:sz w:val="21"/>
          <w:szCs w:val="21"/>
        </w:rPr>
        <w:t>d) Formulimi i të gjithë dokumentacionit që paraqitet pra</w:t>
      </w:r>
      <w:r w:rsidR="0094480F" w:rsidRPr="00024D79">
        <w:rPr>
          <w:sz w:val="21"/>
          <w:szCs w:val="21"/>
        </w:rPr>
        <w:t>në a</w:t>
      </w:r>
      <w:r w:rsidRPr="00024D79">
        <w:rPr>
          <w:sz w:val="21"/>
          <w:szCs w:val="21"/>
        </w:rPr>
        <w:t>utoritetit duhet të jetë konform ligjeve të Republikës së Shqipërisë.</w:t>
      </w:r>
    </w:p>
    <w:p w:rsidR="008F100B" w:rsidRPr="00024D79" w:rsidRDefault="008F100B" w:rsidP="008F100B">
      <w:pPr>
        <w:pStyle w:val="Paragrafi0"/>
        <w:rPr>
          <w:sz w:val="21"/>
          <w:szCs w:val="21"/>
        </w:rPr>
      </w:pPr>
      <w:r w:rsidRPr="00024D79">
        <w:rPr>
          <w:sz w:val="21"/>
          <w:szCs w:val="21"/>
        </w:rPr>
        <w:t>III. Kushtet ligjore, profesionale, teknike dhe financiare</w:t>
      </w:r>
    </w:p>
    <w:p w:rsidR="008F100B" w:rsidRPr="00024D79" w:rsidRDefault="008F100B" w:rsidP="008F100B">
      <w:pPr>
        <w:pStyle w:val="Paragrafi0"/>
        <w:rPr>
          <w:sz w:val="21"/>
          <w:szCs w:val="21"/>
        </w:rPr>
      </w:pPr>
      <w:r w:rsidRPr="00024D79">
        <w:rPr>
          <w:sz w:val="21"/>
          <w:szCs w:val="21"/>
        </w:rPr>
        <w:t>3. Besueshmëria ligjore</w:t>
      </w:r>
    </w:p>
    <w:p w:rsidR="008F100B" w:rsidRPr="00024D79" w:rsidRDefault="008F100B" w:rsidP="008F100B">
      <w:pPr>
        <w:pStyle w:val="Paragrafi0"/>
        <w:rPr>
          <w:sz w:val="21"/>
          <w:szCs w:val="21"/>
        </w:rPr>
      </w:pPr>
      <w:r w:rsidRPr="00024D79">
        <w:rPr>
          <w:sz w:val="21"/>
          <w:szCs w:val="21"/>
        </w:rPr>
        <w:t>Ofruesi i shërbimit të certifikimit që fillon aktivitetin duhet të dëshmojë se plotëson kërkesat e mëposhtme:</w:t>
      </w:r>
    </w:p>
    <w:p w:rsidR="008F100B" w:rsidRPr="00024D79" w:rsidRDefault="008F100B" w:rsidP="008F100B">
      <w:pPr>
        <w:pStyle w:val="Paragrafi0"/>
        <w:rPr>
          <w:sz w:val="21"/>
          <w:szCs w:val="21"/>
        </w:rPr>
      </w:pPr>
      <w:r w:rsidRPr="00024D79">
        <w:rPr>
          <w:sz w:val="21"/>
          <w:szCs w:val="21"/>
        </w:rPr>
        <w:t>a) Të jetë person juridik ose fizik i regjistruar sipas legjislacionit në fuqi;</w:t>
      </w:r>
    </w:p>
    <w:p w:rsidR="008F100B" w:rsidRPr="00024D79" w:rsidRDefault="008F100B" w:rsidP="008F100B">
      <w:pPr>
        <w:pStyle w:val="Paragrafi0"/>
        <w:rPr>
          <w:sz w:val="21"/>
          <w:szCs w:val="21"/>
        </w:rPr>
      </w:pPr>
      <w:r w:rsidRPr="00024D79">
        <w:rPr>
          <w:sz w:val="21"/>
          <w:szCs w:val="21"/>
        </w:rPr>
        <w:t>b) Të mos jetë dënuar me vendim gjykate për ndonjë nga veprat e mëposhtme:</w:t>
      </w:r>
    </w:p>
    <w:p w:rsidR="008F100B" w:rsidRPr="00024D79" w:rsidRDefault="008F100B" w:rsidP="008F100B">
      <w:pPr>
        <w:pStyle w:val="Paragrafi0"/>
        <w:rPr>
          <w:sz w:val="21"/>
          <w:szCs w:val="21"/>
        </w:rPr>
      </w:pPr>
      <w:r w:rsidRPr="00024D79">
        <w:rPr>
          <w:sz w:val="21"/>
          <w:szCs w:val="21"/>
        </w:rPr>
        <w:t>i) Vjedhje;</w:t>
      </w:r>
    </w:p>
    <w:p w:rsidR="008F100B" w:rsidRPr="00024D79" w:rsidRDefault="008F100B" w:rsidP="008F100B">
      <w:pPr>
        <w:pStyle w:val="Paragrafi0"/>
        <w:rPr>
          <w:sz w:val="21"/>
          <w:szCs w:val="21"/>
        </w:rPr>
      </w:pPr>
      <w:r w:rsidRPr="00024D79">
        <w:rPr>
          <w:sz w:val="21"/>
          <w:szCs w:val="21"/>
        </w:rPr>
        <w:t>ii) Mashtrim;</w:t>
      </w:r>
    </w:p>
    <w:p w:rsidR="008F100B" w:rsidRPr="00024D79" w:rsidRDefault="008F100B" w:rsidP="008F100B">
      <w:pPr>
        <w:pStyle w:val="Paragrafi0"/>
        <w:rPr>
          <w:sz w:val="21"/>
          <w:szCs w:val="21"/>
        </w:rPr>
      </w:pPr>
      <w:r w:rsidRPr="00024D79">
        <w:rPr>
          <w:sz w:val="21"/>
          <w:szCs w:val="21"/>
        </w:rPr>
        <w:t>iii) Korrupsion;</w:t>
      </w:r>
    </w:p>
    <w:p w:rsidR="008F100B" w:rsidRPr="00024D79" w:rsidRDefault="008F100B" w:rsidP="008F100B">
      <w:pPr>
        <w:pStyle w:val="Paragrafi0"/>
        <w:rPr>
          <w:sz w:val="21"/>
          <w:szCs w:val="21"/>
        </w:rPr>
      </w:pPr>
      <w:r w:rsidRPr="00024D79">
        <w:rPr>
          <w:sz w:val="21"/>
          <w:szCs w:val="21"/>
        </w:rPr>
        <w:t>iv) Pastrim parash;</w:t>
      </w:r>
    </w:p>
    <w:p w:rsidR="008F100B" w:rsidRPr="00024D79" w:rsidRDefault="008F100B" w:rsidP="008F100B">
      <w:pPr>
        <w:pStyle w:val="Paragrafi0"/>
        <w:rPr>
          <w:sz w:val="21"/>
          <w:szCs w:val="21"/>
        </w:rPr>
      </w:pPr>
      <w:r w:rsidRPr="00024D79">
        <w:rPr>
          <w:sz w:val="21"/>
          <w:szCs w:val="21"/>
        </w:rPr>
        <w:t>v) Pjesëmarrje në organizata kriminale;</w:t>
      </w:r>
    </w:p>
    <w:p w:rsidR="008F100B" w:rsidRPr="00024D79" w:rsidRDefault="008F100B" w:rsidP="008F100B">
      <w:pPr>
        <w:pStyle w:val="Paragrafi0"/>
        <w:rPr>
          <w:sz w:val="21"/>
          <w:szCs w:val="21"/>
        </w:rPr>
      </w:pPr>
      <w:r w:rsidRPr="00024D79">
        <w:rPr>
          <w:sz w:val="21"/>
          <w:szCs w:val="21"/>
        </w:rPr>
        <w:t>vi) Vepra që lidhen me veprimtaritë profesionale;</w:t>
      </w:r>
    </w:p>
    <w:p w:rsidR="008F100B" w:rsidRPr="00024D79" w:rsidRDefault="008F100B" w:rsidP="008F100B">
      <w:pPr>
        <w:pStyle w:val="Paragrafi0"/>
        <w:rPr>
          <w:sz w:val="21"/>
          <w:szCs w:val="21"/>
        </w:rPr>
      </w:pPr>
      <w:r w:rsidRPr="00024D79">
        <w:rPr>
          <w:sz w:val="21"/>
          <w:szCs w:val="21"/>
        </w:rPr>
        <w:t>c) Të mos jetë në proces falimentimi dhe kapitalet e tij të jenë në duart e përmbaruesit ose në proces konfiskimi, si dhe kur veprimtaria e tij e biznesit është e pezulluar apo është në ndjekje ligjore për ndonjërën nga çë</w:t>
      </w:r>
      <w:r w:rsidR="00295586" w:rsidRPr="00024D79">
        <w:rPr>
          <w:sz w:val="21"/>
          <w:szCs w:val="21"/>
        </w:rPr>
        <w:t>shtjet e përmendura në pikën 3</w:t>
      </w:r>
      <w:r w:rsidR="00FF2D0E">
        <w:rPr>
          <w:sz w:val="21"/>
          <w:szCs w:val="21"/>
        </w:rPr>
        <w:t>(</w:t>
      </w:r>
      <w:r w:rsidR="00295586" w:rsidRPr="00024D79">
        <w:rPr>
          <w:sz w:val="21"/>
          <w:szCs w:val="21"/>
        </w:rPr>
        <w:t>b</w:t>
      </w:r>
      <w:r w:rsidR="00FF2D0E">
        <w:rPr>
          <w:sz w:val="21"/>
          <w:szCs w:val="21"/>
        </w:rPr>
        <w:t>)</w:t>
      </w:r>
      <w:r w:rsidR="00295586" w:rsidRPr="00024D79">
        <w:rPr>
          <w:sz w:val="21"/>
          <w:szCs w:val="21"/>
        </w:rPr>
        <w:t xml:space="preserve"> </w:t>
      </w:r>
      <w:r w:rsidRPr="00024D79">
        <w:rPr>
          <w:sz w:val="21"/>
          <w:szCs w:val="21"/>
        </w:rPr>
        <w:t>të kësaj rregulloreje.</w:t>
      </w:r>
    </w:p>
    <w:p w:rsidR="008F100B" w:rsidRPr="00024D79" w:rsidRDefault="008F100B" w:rsidP="008F100B">
      <w:pPr>
        <w:pStyle w:val="Paragrafi0"/>
        <w:rPr>
          <w:sz w:val="21"/>
          <w:szCs w:val="21"/>
        </w:rPr>
      </w:pPr>
      <w:r w:rsidRPr="00024D79">
        <w:rPr>
          <w:sz w:val="21"/>
          <w:szCs w:val="21"/>
        </w:rPr>
        <w:t>4. Besueshmëria profesionale</w:t>
      </w:r>
    </w:p>
    <w:p w:rsidR="008F100B" w:rsidRPr="00024D79" w:rsidRDefault="008F100B" w:rsidP="008F100B">
      <w:pPr>
        <w:pStyle w:val="Paragrafi0"/>
        <w:rPr>
          <w:sz w:val="21"/>
          <w:szCs w:val="21"/>
        </w:rPr>
      </w:pPr>
      <w:r w:rsidRPr="00024D79">
        <w:rPr>
          <w:sz w:val="21"/>
          <w:szCs w:val="21"/>
        </w:rPr>
        <w:t>Ofruesi i shërbimit të certifikimit demonstron se zotëron aftësitë organizativo-profesionale dhe personelin e përshtatshëm sipas kërkesave  që përcaktohen në vijim:</w:t>
      </w:r>
    </w:p>
    <w:p w:rsidR="008F100B" w:rsidRPr="00024D79" w:rsidRDefault="008F100B" w:rsidP="008F100B">
      <w:pPr>
        <w:pStyle w:val="Paragrafi0"/>
        <w:rPr>
          <w:sz w:val="21"/>
          <w:szCs w:val="21"/>
        </w:rPr>
      </w:pPr>
      <w:r w:rsidRPr="00024D79">
        <w:rPr>
          <w:sz w:val="21"/>
          <w:szCs w:val="21"/>
        </w:rPr>
        <w:t>a) Për zotërimin e aftësive organizativo-profesionale, ofruesi i shërbimit të certifikimit duhet:</w:t>
      </w:r>
    </w:p>
    <w:p w:rsidR="008F100B" w:rsidRPr="00024D79" w:rsidRDefault="008F100B" w:rsidP="008F100B">
      <w:pPr>
        <w:pStyle w:val="Paragrafi0"/>
        <w:rPr>
          <w:sz w:val="21"/>
          <w:szCs w:val="21"/>
        </w:rPr>
      </w:pPr>
      <w:r w:rsidRPr="00024D79">
        <w:rPr>
          <w:sz w:val="21"/>
          <w:szCs w:val="21"/>
        </w:rPr>
        <w:t>i) të organizohet në atë mënyrë që krijimi dhe lëshimi i certifikatave apo nënshkrimeve elektronike të avancuara të jetë i ndarë nga çdo aktivitet tjetër i tij;</w:t>
      </w:r>
    </w:p>
    <w:p w:rsidR="008F100B" w:rsidRPr="00024D79" w:rsidRDefault="008F100B" w:rsidP="008F100B">
      <w:pPr>
        <w:pStyle w:val="Paragrafi0"/>
        <w:rPr>
          <w:sz w:val="21"/>
          <w:szCs w:val="21"/>
        </w:rPr>
      </w:pPr>
      <w:r w:rsidRPr="00024D79">
        <w:rPr>
          <w:sz w:val="21"/>
          <w:szCs w:val="21"/>
        </w:rPr>
        <w:t>ii) të parashikojë dhe dokumentojë me shkrim të gjitha masat e detajuara në lidhje me sigurinë, në përmbushje të kërkesave ligjore dhe standardeve të sigurisë;</w:t>
      </w:r>
    </w:p>
    <w:p w:rsidR="008F100B" w:rsidRPr="00024D79" w:rsidRDefault="008F100B" w:rsidP="008F100B">
      <w:pPr>
        <w:pStyle w:val="Paragrafi0"/>
        <w:rPr>
          <w:sz w:val="21"/>
          <w:szCs w:val="21"/>
        </w:rPr>
      </w:pPr>
      <w:r w:rsidRPr="00024D79">
        <w:rPr>
          <w:sz w:val="21"/>
          <w:szCs w:val="21"/>
        </w:rPr>
        <w:t>iii) të hartojë procedura për të vlerësuar dhe për të siguruar besueshmërinë e personelit;</w:t>
      </w:r>
    </w:p>
    <w:p w:rsidR="008F100B" w:rsidRPr="00024D79" w:rsidRDefault="008F100B" w:rsidP="008F100B">
      <w:pPr>
        <w:pStyle w:val="Paragrafi0"/>
        <w:rPr>
          <w:sz w:val="21"/>
          <w:szCs w:val="21"/>
        </w:rPr>
      </w:pPr>
      <w:r w:rsidRPr="00024D79">
        <w:rPr>
          <w:sz w:val="21"/>
          <w:szCs w:val="21"/>
        </w:rPr>
        <w:t>iv) të hartojë procedura për të vlerësuar dhe për të siguruar vazhdimësinë e aktivitetit në rastet e emergjencave që vijnë nga fatkeqësitë natyrore, gabimi njerëzor, ndërhyrjet e qëllimshme;</w:t>
      </w:r>
    </w:p>
    <w:p w:rsidR="008F100B" w:rsidRPr="00024D79" w:rsidRDefault="008F100B" w:rsidP="008F100B">
      <w:pPr>
        <w:pStyle w:val="Paragrafi0"/>
        <w:rPr>
          <w:sz w:val="21"/>
          <w:szCs w:val="21"/>
        </w:rPr>
      </w:pPr>
      <w:r w:rsidRPr="00024D79">
        <w:rPr>
          <w:sz w:val="21"/>
          <w:szCs w:val="21"/>
        </w:rPr>
        <w:t>v) të parashikojë që krijimi ruajtja, përdorimi</w:t>
      </w:r>
      <w:r w:rsidR="00295586" w:rsidRPr="00024D79">
        <w:rPr>
          <w:sz w:val="21"/>
          <w:szCs w:val="21"/>
        </w:rPr>
        <w:t xml:space="preserve"> dhe restaurimi i kodeve private</w:t>
      </w:r>
      <w:r w:rsidRPr="00024D79">
        <w:rPr>
          <w:sz w:val="21"/>
          <w:szCs w:val="21"/>
        </w:rPr>
        <w:t xml:space="preserve"> të kryhet me pjesëmarrjen e njëkohshme e të paktën dy punonjësve të autorizuar;</w:t>
      </w:r>
    </w:p>
    <w:p w:rsidR="008F100B" w:rsidRPr="00024D79" w:rsidRDefault="008F100B" w:rsidP="008F100B">
      <w:pPr>
        <w:pStyle w:val="Paragrafi0"/>
        <w:rPr>
          <w:sz w:val="21"/>
          <w:szCs w:val="21"/>
        </w:rPr>
      </w:pPr>
      <w:r w:rsidRPr="00024D79">
        <w:rPr>
          <w:sz w:val="21"/>
          <w:szCs w:val="21"/>
        </w:rPr>
        <w:t>vi) të përcaktojë qartë zonën e mbrojtur fizike, ku ruhen të gjitha kodet kontrolluese dhe ku menaxhohen certifikatat e lëshuara, si dhe të autorizojë punonjës të caktuar, që gëzojnë të drejt</w:t>
      </w:r>
      <w:r w:rsidR="00295586" w:rsidRPr="00024D79">
        <w:rPr>
          <w:sz w:val="21"/>
          <w:szCs w:val="21"/>
        </w:rPr>
        <w:t>ën e hyrjes në zonën e mbrojtur.</w:t>
      </w:r>
    </w:p>
    <w:p w:rsidR="008F100B" w:rsidRPr="00024D79" w:rsidRDefault="008F100B" w:rsidP="008F100B">
      <w:pPr>
        <w:pStyle w:val="Paragrafi0"/>
        <w:rPr>
          <w:sz w:val="21"/>
          <w:szCs w:val="21"/>
        </w:rPr>
      </w:pPr>
      <w:r w:rsidRPr="00024D79">
        <w:rPr>
          <w:sz w:val="21"/>
          <w:szCs w:val="21"/>
        </w:rPr>
        <w:t>b) Për zotërimin e personelit të besueshëm ofruesi i shërbimit të certifikimit duhet:</w:t>
      </w:r>
    </w:p>
    <w:p w:rsidR="008F100B" w:rsidRPr="00024D79" w:rsidRDefault="008F100B" w:rsidP="008F100B">
      <w:pPr>
        <w:pStyle w:val="Paragrafi0"/>
        <w:rPr>
          <w:sz w:val="21"/>
          <w:szCs w:val="21"/>
        </w:rPr>
      </w:pPr>
      <w:r w:rsidRPr="00024D79">
        <w:rPr>
          <w:sz w:val="21"/>
          <w:szCs w:val="21"/>
        </w:rPr>
        <w:t>i) të punësojë personel të specializuar në fusha të tilla si: shkencë kompjuterike, informatikë, kriptografi;</w:t>
      </w:r>
    </w:p>
    <w:p w:rsidR="008F100B" w:rsidRPr="00024D79" w:rsidRDefault="008F100B" w:rsidP="008F100B">
      <w:pPr>
        <w:pStyle w:val="Paragrafi0"/>
        <w:rPr>
          <w:sz w:val="21"/>
          <w:szCs w:val="21"/>
        </w:rPr>
      </w:pPr>
      <w:r w:rsidRPr="00024D79">
        <w:rPr>
          <w:sz w:val="21"/>
          <w:szCs w:val="21"/>
        </w:rPr>
        <w:t>ii) të punësojë personel, që i përmbush kërkesat e pikës 3(b) të kësaj rregulloreje;</w:t>
      </w:r>
    </w:p>
    <w:p w:rsidR="008F100B" w:rsidRPr="00024D79" w:rsidRDefault="008F100B" w:rsidP="008F100B">
      <w:pPr>
        <w:pStyle w:val="Paragrafi0"/>
        <w:rPr>
          <w:sz w:val="21"/>
          <w:szCs w:val="21"/>
        </w:rPr>
      </w:pPr>
      <w:r w:rsidRPr="00024D79">
        <w:rPr>
          <w:sz w:val="21"/>
          <w:szCs w:val="21"/>
        </w:rPr>
        <w:t>iii) të përgatisë përshkrime të qarta pune që nga koha e fillimit të aktivitetit për disa funksione minimalisht të nevojshme dhe të ndara, siç janë administratori i sistemit, administratori i sigurisë, operatori i përditshëm i sistemit dhe mbikëqyrja e administrimit të dosjeve dhe arkivave, që përmbajnë të dhëna për operacionet që kryhen nga sistemi.</w:t>
      </w:r>
    </w:p>
    <w:p w:rsidR="008F100B" w:rsidRPr="00024D79" w:rsidRDefault="008F100B" w:rsidP="008F100B">
      <w:pPr>
        <w:pStyle w:val="Paragrafi0"/>
        <w:rPr>
          <w:sz w:val="21"/>
          <w:szCs w:val="21"/>
        </w:rPr>
      </w:pPr>
      <w:r w:rsidRPr="00024D79">
        <w:rPr>
          <w:sz w:val="21"/>
          <w:szCs w:val="21"/>
        </w:rPr>
        <w:t>5. Besueshmëria teknike</w:t>
      </w:r>
    </w:p>
    <w:p w:rsidR="008F100B" w:rsidRPr="00024D79" w:rsidRDefault="008F100B" w:rsidP="008F100B">
      <w:pPr>
        <w:pStyle w:val="Paragrafi0"/>
        <w:rPr>
          <w:sz w:val="21"/>
          <w:szCs w:val="21"/>
        </w:rPr>
      </w:pPr>
      <w:r w:rsidRPr="00024D79">
        <w:rPr>
          <w:sz w:val="21"/>
          <w:szCs w:val="21"/>
        </w:rPr>
        <w:t>a) Ofruesi i shërbimit të certifikimit për administrimin e sigurisë aplikon metoda, që janë në përputhje me standardet e njohura ndërkombëtare;</w:t>
      </w:r>
    </w:p>
    <w:p w:rsidR="008F100B" w:rsidRPr="00024D79" w:rsidRDefault="008F100B" w:rsidP="008F100B">
      <w:pPr>
        <w:pStyle w:val="Paragrafi0"/>
        <w:rPr>
          <w:sz w:val="21"/>
          <w:szCs w:val="21"/>
        </w:rPr>
      </w:pPr>
      <w:r w:rsidRPr="00024D79">
        <w:rPr>
          <w:sz w:val="21"/>
          <w:szCs w:val="21"/>
        </w:rPr>
        <w:t>b) Besueshmëria e sistemit të përdorur dhe siguria teknike dhe k</w:t>
      </w:r>
      <w:r w:rsidR="00295586" w:rsidRPr="00024D79">
        <w:rPr>
          <w:sz w:val="21"/>
          <w:szCs w:val="21"/>
        </w:rPr>
        <w:t>riptografike e proceseve që kryen, konfirmohen pasi të ken</w:t>
      </w:r>
      <w:r w:rsidRPr="00024D79">
        <w:rPr>
          <w:sz w:val="21"/>
          <w:szCs w:val="21"/>
        </w:rPr>
        <w:t>ë kaluar testimet e nevojshme, nga organizmat e përcaktuar në nenin 52 të ligjit dhe në këtë rregullore;</w:t>
      </w:r>
    </w:p>
    <w:p w:rsidR="008F100B" w:rsidRPr="00024D79" w:rsidRDefault="008F100B" w:rsidP="008F100B">
      <w:pPr>
        <w:pStyle w:val="Paragrafi0"/>
        <w:rPr>
          <w:sz w:val="21"/>
          <w:szCs w:val="21"/>
        </w:rPr>
      </w:pPr>
      <w:r w:rsidRPr="00024D79">
        <w:rPr>
          <w:sz w:val="21"/>
          <w:szCs w:val="21"/>
        </w:rPr>
        <w:t>c) Metodat e vlerësimit të sigurisë së sistemit të përdorur duhet të bazohen në metodat e parashikuara nga standardet ISO 15408 (Organizata Ndërkombëtare për Standardizimet) ose më të avancuara, apo metoda ekuivalente, që janë në gjendje të bëjnë vlerësimin e sigurisë;</w:t>
      </w:r>
    </w:p>
    <w:p w:rsidR="008F100B" w:rsidRPr="00024D79" w:rsidRDefault="008F100B" w:rsidP="008F100B">
      <w:pPr>
        <w:pStyle w:val="Paragrafi0"/>
        <w:rPr>
          <w:sz w:val="21"/>
          <w:szCs w:val="21"/>
        </w:rPr>
      </w:pPr>
      <w:r w:rsidRPr="00024D79">
        <w:rPr>
          <w:sz w:val="21"/>
          <w:szCs w:val="21"/>
        </w:rPr>
        <w:t>d) Çdo pajisje apo sistem i përdorur për certifikim nga ofruesit e shërbimit për krijimin</w:t>
      </w:r>
      <w:r w:rsidR="004C1938" w:rsidRPr="00024D79">
        <w:rPr>
          <w:sz w:val="21"/>
          <w:szCs w:val="21"/>
        </w:rPr>
        <w:t>,</w:t>
      </w:r>
      <w:r w:rsidRPr="00024D79">
        <w:rPr>
          <w:sz w:val="21"/>
          <w:szCs w:val="21"/>
        </w:rPr>
        <w:t xml:space="preserve"> nënshkrimin, ruajtjen dhe administrimin e certifikatave duhet të disenjohen vetëm për këtë qëllim;</w:t>
      </w:r>
    </w:p>
    <w:p w:rsidR="008F100B" w:rsidRPr="00024D79" w:rsidRDefault="008F100B" w:rsidP="008F100B">
      <w:pPr>
        <w:pStyle w:val="Paragrafi0"/>
        <w:rPr>
          <w:sz w:val="21"/>
          <w:szCs w:val="21"/>
        </w:rPr>
      </w:pPr>
      <w:r w:rsidRPr="00024D79">
        <w:rPr>
          <w:sz w:val="21"/>
          <w:szCs w:val="21"/>
        </w:rPr>
        <w:t>e) Çdo sistem dhe pajisje teknike e përdorur nga ofruesi i shërbimit të certifikimit për ofrimin e shërbimit për krijimin, ruajtjen dh</w:t>
      </w:r>
      <w:r w:rsidR="007D53B3" w:rsidRPr="00024D79">
        <w:rPr>
          <w:sz w:val="21"/>
          <w:szCs w:val="21"/>
        </w:rPr>
        <w:t>e administrimin e certifikatave</w:t>
      </w:r>
      <w:r w:rsidRPr="00024D79">
        <w:rPr>
          <w:sz w:val="21"/>
          <w:szCs w:val="21"/>
        </w:rPr>
        <w:t xml:space="preserve"> projektohet për t’u përdorur vetëm për këtë qëllim, dhe për asnjë tjetër;</w:t>
      </w:r>
    </w:p>
    <w:p w:rsidR="008F100B" w:rsidRPr="00024D79" w:rsidRDefault="008F100B" w:rsidP="008F100B">
      <w:pPr>
        <w:pStyle w:val="Paragrafi0"/>
        <w:rPr>
          <w:sz w:val="21"/>
          <w:szCs w:val="21"/>
        </w:rPr>
      </w:pPr>
      <w:r w:rsidRPr="00024D79">
        <w:rPr>
          <w:sz w:val="21"/>
          <w:szCs w:val="21"/>
        </w:rPr>
        <w:t>f) Testimet për të verifikuar besueshmërinë e sistemeve dhe pajisjeve të përdorura nga ofruesit e shërbimit të certifikimit dhe të kërkuara sipas pikës 5 (b) të kësaj rregulloreje, bëhen normalisht çdo 2(dy) vjet dhe sa herë që ka ndryshime në sistem, të cilat kërkojnë verifikimin e ruajtjes së besueshmërisë pas ndryshimeve;</w:t>
      </w:r>
    </w:p>
    <w:p w:rsidR="008F100B" w:rsidRPr="00024D79" w:rsidRDefault="008F100B" w:rsidP="008F100B">
      <w:pPr>
        <w:pStyle w:val="Paragrafi0"/>
        <w:rPr>
          <w:sz w:val="21"/>
          <w:szCs w:val="21"/>
        </w:rPr>
      </w:pPr>
      <w:r w:rsidRPr="00024D79">
        <w:rPr>
          <w:sz w:val="21"/>
          <w:szCs w:val="21"/>
        </w:rPr>
        <w:t xml:space="preserve">g) Krijimi, ruajtja dhe përdorimi i çelësave privatë të çdo ofruesi të shërbimit të </w:t>
      </w:r>
      <w:r w:rsidR="007D53B3" w:rsidRPr="00024D79">
        <w:rPr>
          <w:sz w:val="21"/>
          <w:szCs w:val="21"/>
        </w:rPr>
        <w:t>certifikimit duhet të realizohen</w:t>
      </w:r>
      <w:r w:rsidRPr="00024D79">
        <w:rPr>
          <w:sz w:val="21"/>
          <w:szCs w:val="21"/>
        </w:rPr>
        <w:t xml:space="preserve"> brenda sistemit, me një profil mbrojtjeje në përputhje me kërkesat e sigurisë së nivelit EAL 3 (Vlerësimi i nivelit të garancisë) të vlerësimit të sigurisë ose m</w:t>
      </w:r>
      <w:r w:rsidR="008662D4" w:rsidRPr="00024D79">
        <w:rPr>
          <w:sz w:val="21"/>
          <w:szCs w:val="21"/>
        </w:rPr>
        <w:t>ë</w:t>
      </w:r>
      <w:r w:rsidRPr="00024D79">
        <w:rPr>
          <w:sz w:val="21"/>
          <w:szCs w:val="21"/>
        </w:rPr>
        <w:t xml:space="preserve"> i avancuar, në përputhje me standardin ISO 15408 ose specifikime të tjera me nivele ekuivalente të sigurisë;</w:t>
      </w:r>
    </w:p>
    <w:p w:rsidR="008F100B" w:rsidRPr="00024D79" w:rsidRDefault="008F100B" w:rsidP="008F100B">
      <w:pPr>
        <w:pStyle w:val="Paragrafi0"/>
        <w:rPr>
          <w:sz w:val="21"/>
          <w:szCs w:val="21"/>
        </w:rPr>
      </w:pPr>
      <w:r w:rsidRPr="00024D79">
        <w:rPr>
          <w:sz w:val="21"/>
          <w:szCs w:val="21"/>
        </w:rPr>
        <w:t>h) Ofruesi i shërbimit të certifikimit përdor pajisje dhe teknologji që mundëson realizimin e funksioneve bazë si më poshtë:</w:t>
      </w:r>
    </w:p>
    <w:p w:rsidR="008F100B" w:rsidRPr="00024D79" w:rsidRDefault="002616EE" w:rsidP="008F100B">
      <w:pPr>
        <w:pStyle w:val="Paragrafi0"/>
        <w:rPr>
          <w:sz w:val="21"/>
          <w:szCs w:val="21"/>
        </w:rPr>
      </w:pPr>
      <w:r>
        <w:rPr>
          <w:sz w:val="21"/>
          <w:szCs w:val="21"/>
        </w:rPr>
        <w:t>i) t</w:t>
      </w:r>
      <w:r w:rsidR="008F100B" w:rsidRPr="00024D79">
        <w:rPr>
          <w:sz w:val="21"/>
          <w:szCs w:val="21"/>
        </w:rPr>
        <w:t>estimin për të provuar origjinën e informacionit të marrë dhe të shkëmbyer;</w:t>
      </w:r>
    </w:p>
    <w:p w:rsidR="008F100B" w:rsidRPr="00024D79" w:rsidRDefault="002616EE" w:rsidP="008F100B">
      <w:pPr>
        <w:pStyle w:val="Paragrafi0"/>
        <w:rPr>
          <w:sz w:val="21"/>
          <w:szCs w:val="21"/>
        </w:rPr>
      </w:pPr>
      <w:r>
        <w:rPr>
          <w:sz w:val="21"/>
          <w:szCs w:val="21"/>
        </w:rPr>
        <w:t>ii) t</w:t>
      </w:r>
      <w:r w:rsidR="008F100B" w:rsidRPr="00024D79">
        <w:rPr>
          <w:sz w:val="21"/>
          <w:szCs w:val="21"/>
        </w:rPr>
        <w:t>estimin e integritetit të mesazheve të shkëmbyera;</w:t>
      </w:r>
    </w:p>
    <w:p w:rsidR="008F100B" w:rsidRPr="00024D79" w:rsidRDefault="002616EE" w:rsidP="008F100B">
      <w:pPr>
        <w:pStyle w:val="Paragrafi0"/>
        <w:rPr>
          <w:sz w:val="21"/>
          <w:szCs w:val="21"/>
        </w:rPr>
      </w:pPr>
      <w:r>
        <w:rPr>
          <w:sz w:val="21"/>
          <w:szCs w:val="21"/>
        </w:rPr>
        <w:t>iii) n</w:t>
      </w:r>
      <w:r w:rsidR="008F100B" w:rsidRPr="00024D79">
        <w:rPr>
          <w:sz w:val="21"/>
          <w:szCs w:val="21"/>
        </w:rPr>
        <w:t>ënshkrimin e mesazheve të shkëmbyera;</w:t>
      </w:r>
    </w:p>
    <w:p w:rsidR="008F100B" w:rsidRPr="00024D79" w:rsidRDefault="002616EE" w:rsidP="008F100B">
      <w:pPr>
        <w:pStyle w:val="Paragrafi0"/>
        <w:rPr>
          <w:sz w:val="21"/>
          <w:szCs w:val="21"/>
        </w:rPr>
      </w:pPr>
      <w:r>
        <w:rPr>
          <w:sz w:val="21"/>
          <w:szCs w:val="21"/>
        </w:rPr>
        <w:t>iv) a</w:t>
      </w:r>
      <w:r w:rsidR="008F100B" w:rsidRPr="00024D79">
        <w:rPr>
          <w:sz w:val="21"/>
          <w:szCs w:val="21"/>
        </w:rPr>
        <w:t>rkivimin e informacionit mbi punën e kryer dhe nënshkrimeve elektronike;</w:t>
      </w:r>
    </w:p>
    <w:p w:rsidR="008F100B" w:rsidRPr="00024D79" w:rsidRDefault="002616EE" w:rsidP="008F100B">
      <w:pPr>
        <w:pStyle w:val="Paragrafi0"/>
        <w:rPr>
          <w:sz w:val="21"/>
          <w:szCs w:val="21"/>
        </w:rPr>
      </w:pPr>
      <w:r>
        <w:rPr>
          <w:sz w:val="21"/>
          <w:szCs w:val="21"/>
        </w:rPr>
        <w:t>v) s</w:t>
      </w:r>
      <w:r w:rsidR="008F100B" w:rsidRPr="00024D79">
        <w:rPr>
          <w:sz w:val="21"/>
          <w:szCs w:val="21"/>
        </w:rPr>
        <w:t>igurimin e integritetit të të dhënave të ruajtura dhe të shkëmbyera, përfshirë çelësat kriptografikë të përdorur;</w:t>
      </w:r>
    </w:p>
    <w:p w:rsidR="008F100B" w:rsidRPr="00024D79" w:rsidRDefault="007615FA" w:rsidP="008F100B">
      <w:pPr>
        <w:pStyle w:val="Paragrafi0"/>
        <w:rPr>
          <w:sz w:val="21"/>
          <w:szCs w:val="21"/>
          <w:lang w:eastAsia="ja-JP"/>
        </w:rPr>
      </w:pPr>
      <w:r>
        <w:rPr>
          <w:sz w:val="21"/>
          <w:szCs w:val="21"/>
        </w:rPr>
        <w:t>vi) r</w:t>
      </w:r>
      <w:r w:rsidR="008F100B" w:rsidRPr="00024D79">
        <w:rPr>
          <w:sz w:val="21"/>
          <w:szCs w:val="21"/>
        </w:rPr>
        <w:t xml:space="preserve">uajtjen e </w:t>
      </w:r>
      <w:r w:rsidR="008F100B" w:rsidRPr="00024D79">
        <w:rPr>
          <w:sz w:val="21"/>
          <w:szCs w:val="21"/>
          <w:lang w:eastAsia="ja-JP"/>
        </w:rPr>
        <w:t>çelësave privatë të përdorur nga ofruesi i shërbimit të certifikimit;</w:t>
      </w:r>
    </w:p>
    <w:p w:rsidR="008F100B" w:rsidRPr="00024D79" w:rsidRDefault="007615FA" w:rsidP="008F100B">
      <w:pPr>
        <w:pStyle w:val="Paragrafi0"/>
        <w:rPr>
          <w:sz w:val="21"/>
          <w:szCs w:val="21"/>
          <w:lang w:eastAsia="ja-JP"/>
        </w:rPr>
      </w:pPr>
      <w:r>
        <w:rPr>
          <w:sz w:val="21"/>
          <w:szCs w:val="21"/>
          <w:lang w:eastAsia="ja-JP"/>
        </w:rPr>
        <w:t>vii) a</w:t>
      </w:r>
      <w:r w:rsidR="008F100B" w:rsidRPr="00024D79">
        <w:rPr>
          <w:sz w:val="21"/>
          <w:szCs w:val="21"/>
          <w:lang w:eastAsia="ja-JP"/>
        </w:rPr>
        <w:t>dministrimin e aksesit të burimit të informacionit që lidhet me të dhënat për krijimin e nënshkrimit të avancuar, listën e certifikatave që janë mbyllur dhe korrespondenca zyrtare e ruajtur në sistem;</w:t>
      </w:r>
    </w:p>
    <w:p w:rsidR="008F100B" w:rsidRPr="00024D79" w:rsidRDefault="008F100B" w:rsidP="008F100B">
      <w:pPr>
        <w:pStyle w:val="Paragrafi0"/>
        <w:rPr>
          <w:sz w:val="21"/>
          <w:szCs w:val="21"/>
          <w:lang w:eastAsia="ja-JP"/>
        </w:rPr>
      </w:pPr>
      <w:r w:rsidRPr="00024D79">
        <w:rPr>
          <w:sz w:val="21"/>
          <w:szCs w:val="21"/>
          <w:lang w:eastAsia="ja-JP"/>
        </w:rPr>
        <w:t xml:space="preserve">viii) </w:t>
      </w:r>
      <w:r w:rsidR="00853D1B">
        <w:rPr>
          <w:sz w:val="21"/>
          <w:szCs w:val="21"/>
          <w:lang w:eastAsia="ja-JP"/>
        </w:rPr>
        <w:t>k</w:t>
      </w:r>
      <w:r w:rsidRPr="00024D79">
        <w:rPr>
          <w:sz w:val="21"/>
          <w:szCs w:val="21"/>
          <w:lang w:eastAsia="ja-JP"/>
        </w:rPr>
        <w:t>rijimin dhe arkivimin e re</w:t>
      </w:r>
      <w:r w:rsidR="00853D1B">
        <w:rPr>
          <w:sz w:val="21"/>
          <w:szCs w:val="21"/>
          <w:lang w:eastAsia="ja-JP"/>
        </w:rPr>
        <w:t>kordeve të auditit të brendshëm.</w:t>
      </w:r>
    </w:p>
    <w:p w:rsidR="008F100B" w:rsidRPr="00024D79" w:rsidRDefault="008F100B" w:rsidP="008F100B">
      <w:pPr>
        <w:pStyle w:val="Paragrafi0"/>
        <w:rPr>
          <w:sz w:val="21"/>
          <w:szCs w:val="21"/>
          <w:lang w:eastAsia="ja-JP"/>
        </w:rPr>
      </w:pPr>
      <w:r w:rsidRPr="00024D79">
        <w:rPr>
          <w:sz w:val="21"/>
          <w:szCs w:val="21"/>
          <w:lang w:eastAsia="ja-JP"/>
        </w:rPr>
        <w:t>i) Çdo ofrues i shërbimit të certifikimit duhet të kryejë nëpërmjet pajisjes dhe teknologjisë së instaluar prej tij këto funksione:</w:t>
      </w:r>
    </w:p>
    <w:p w:rsidR="008F100B" w:rsidRPr="00024D79" w:rsidRDefault="006E600C" w:rsidP="008F100B">
      <w:pPr>
        <w:pStyle w:val="Paragrafi0"/>
        <w:rPr>
          <w:sz w:val="21"/>
          <w:szCs w:val="21"/>
          <w:lang w:eastAsia="ja-JP"/>
        </w:rPr>
      </w:pPr>
      <w:r>
        <w:rPr>
          <w:sz w:val="21"/>
          <w:szCs w:val="21"/>
          <w:lang w:eastAsia="ja-JP"/>
        </w:rPr>
        <w:t>i) t</w:t>
      </w:r>
      <w:r w:rsidR="008F100B" w:rsidRPr="00024D79">
        <w:rPr>
          <w:sz w:val="21"/>
          <w:szCs w:val="21"/>
          <w:lang w:eastAsia="ja-JP"/>
        </w:rPr>
        <w:t>ë testojë nënshkrimet elektronike të avancuara në përputhje me kërkesat teknike për nënshkrimet elektronike të parashikuara nga CEN/ISSS (Komiteti Europian për Standardizimet);</w:t>
      </w:r>
    </w:p>
    <w:p w:rsidR="008F100B" w:rsidRPr="00024D79" w:rsidRDefault="006E600C" w:rsidP="008F100B">
      <w:pPr>
        <w:pStyle w:val="Paragrafi0"/>
        <w:rPr>
          <w:sz w:val="21"/>
          <w:szCs w:val="21"/>
          <w:lang w:eastAsia="ja-JP"/>
        </w:rPr>
      </w:pPr>
      <w:r>
        <w:rPr>
          <w:sz w:val="21"/>
          <w:szCs w:val="21"/>
          <w:lang w:eastAsia="ja-JP"/>
        </w:rPr>
        <w:t>ii) t</w:t>
      </w:r>
      <w:r w:rsidR="008F100B" w:rsidRPr="00024D79">
        <w:rPr>
          <w:sz w:val="21"/>
          <w:szCs w:val="21"/>
          <w:lang w:eastAsia="ja-JP"/>
        </w:rPr>
        <w:t>ë jetë në gjendje të përdorë protokollin OCSP (Protokolli i Statusit të Certifikatës On-line);</w:t>
      </w:r>
    </w:p>
    <w:p w:rsidR="008F100B" w:rsidRPr="00024D79" w:rsidRDefault="006E600C" w:rsidP="008F100B">
      <w:pPr>
        <w:pStyle w:val="Paragrafi0"/>
        <w:rPr>
          <w:sz w:val="21"/>
          <w:szCs w:val="21"/>
          <w:lang w:eastAsia="ja-JP"/>
        </w:rPr>
      </w:pPr>
      <w:r>
        <w:rPr>
          <w:sz w:val="21"/>
          <w:szCs w:val="21"/>
          <w:lang w:eastAsia="ja-JP"/>
        </w:rPr>
        <w:t>iii) o</w:t>
      </w:r>
      <w:r w:rsidR="008F100B" w:rsidRPr="00024D79">
        <w:rPr>
          <w:sz w:val="21"/>
          <w:szCs w:val="21"/>
          <w:lang w:eastAsia="ja-JP"/>
        </w:rPr>
        <w:t>fruesi i shërbimit të certifikimit për standardet e pajisjeve dhe teknologjisë, që nuk janë përcaktuar në këtë rrregullore, p</w:t>
      </w:r>
      <w:r w:rsidR="008662D4" w:rsidRPr="00024D79">
        <w:rPr>
          <w:sz w:val="21"/>
          <w:szCs w:val="21"/>
          <w:lang w:eastAsia="ja-JP"/>
        </w:rPr>
        <w:t>ë</w:t>
      </w:r>
      <w:r w:rsidR="008F100B" w:rsidRPr="00024D79">
        <w:rPr>
          <w:sz w:val="21"/>
          <w:szCs w:val="21"/>
          <w:lang w:eastAsia="ja-JP"/>
        </w:rPr>
        <w:t>rdor standardet ndërkombëtare të organizmave të specializuara si Instituti Europian i Standardeve të Telekomunikacionit (ETSI), Komiteti Europian për Standardizimet (CEN/ISSS).</w:t>
      </w:r>
    </w:p>
    <w:p w:rsidR="008F100B" w:rsidRPr="00024D79" w:rsidRDefault="008F100B" w:rsidP="008F100B">
      <w:pPr>
        <w:pStyle w:val="Paragrafi0"/>
        <w:rPr>
          <w:sz w:val="21"/>
          <w:szCs w:val="21"/>
          <w:lang w:eastAsia="ja-JP"/>
        </w:rPr>
      </w:pPr>
      <w:r w:rsidRPr="00024D79">
        <w:rPr>
          <w:sz w:val="21"/>
          <w:szCs w:val="21"/>
          <w:lang w:eastAsia="ja-JP"/>
        </w:rPr>
        <w:t>6. Besueshmëria financiare</w:t>
      </w:r>
    </w:p>
    <w:p w:rsidR="008F100B" w:rsidRPr="00024D79" w:rsidRDefault="008F100B" w:rsidP="008F100B">
      <w:pPr>
        <w:pStyle w:val="Paragrafi0"/>
        <w:rPr>
          <w:sz w:val="21"/>
          <w:szCs w:val="21"/>
          <w:lang w:eastAsia="ja-JP"/>
        </w:rPr>
      </w:pPr>
      <w:r w:rsidRPr="00024D79">
        <w:rPr>
          <w:sz w:val="21"/>
          <w:szCs w:val="21"/>
          <w:lang w:eastAsia="ja-JP"/>
        </w:rPr>
        <w:t>a) Ofruesi i shërbimit të certifikimit demonstron se disponon garancitë e nevojshme financiare, që bëjnë të mundur mbulimin e përgjegjësive ligjore, që rrje</w:t>
      </w:r>
      <w:r w:rsidR="00D7672A">
        <w:rPr>
          <w:sz w:val="21"/>
          <w:szCs w:val="21"/>
          <w:lang w:eastAsia="ja-JP"/>
        </w:rPr>
        <w:t>dhin nga neni 41 i ligjit. Garan</w:t>
      </w:r>
      <w:r w:rsidRPr="00024D79">
        <w:rPr>
          <w:sz w:val="21"/>
          <w:szCs w:val="21"/>
          <w:lang w:eastAsia="ja-JP"/>
        </w:rPr>
        <w:t>cia minimale financiare duhet të jetë 100 milion</w:t>
      </w:r>
      <w:r w:rsidR="008662D4" w:rsidRPr="00024D79">
        <w:rPr>
          <w:sz w:val="21"/>
          <w:szCs w:val="21"/>
          <w:lang w:eastAsia="ja-JP"/>
        </w:rPr>
        <w:t>ë</w:t>
      </w:r>
      <w:r w:rsidRPr="00024D79">
        <w:rPr>
          <w:sz w:val="21"/>
          <w:szCs w:val="21"/>
          <w:lang w:eastAsia="ja-JP"/>
        </w:rPr>
        <w:t xml:space="preserve"> lekë;</w:t>
      </w:r>
    </w:p>
    <w:p w:rsidR="008F100B" w:rsidRPr="00024D79" w:rsidRDefault="008F100B" w:rsidP="008F100B">
      <w:pPr>
        <w:pStyle w:val="Paragrafi0"/>
        <w:rPr>
          <w:sz w:val="21"/>
          <w:szCs w:val="21"/>
          <w:lang w:eastAsia="ja-JP"/>
        </w:rPr>
      </w:pPr>
      <w:r w:rsidRPr="00024D79">
        <w:rPr>
          <w:sz w:val="21"/>
          <w:szCs w:val="21"/>
          <w:lang w:eastAsia="ja-JP"/>
        </w:rPr>
        <w:t>b) Vlera e gar</w:t>
      </w:r>
      <w:r w:rsidR="007D53B3" w:rsidRPr="00024D79">
        <w:rPr>
          <w:sz w:val="21"/>
          <w:szCs w:val="21"/>
          <w:lang w:eastAsia="ja-JP"/>
        </w:rPr>
        <w:t>ancisë e përcaktuar në pikën 6</w:t>
      </w:r>
      <w:r w:rsidR="00871D8A">
        <w:rPr>
          <w:sz w:val="21"/>
          <w:szCs w:val="21"/>
          <w:lang w:eastAsia="ja-JP"/>
        </w:rPr>
        <w:t>(</w:t>
      </w:r>
      <w:r w:rsidR="007D53B3" w:rsidRPr="00024D79">
        <w:rPr>
          <w:sz w:val="21"/>
          <w:szCs w:val="21"/>
          <w:lang w:eastAsia="ja-JP"/>
        </w:rPr>
        <w:t>a</w:t>
      </w:r>
      <w:r w:rsidR="00871D8A">
        <w:rPr>
          <w:sz w:val="21"/>
          <w:szCs w:val="21"/>
          <w:lang w:eastAsia="ja-JP"/>
        </w:rPr>
        <w:t>)</w:t>
      </w:r>
      <w:r w:rsidRPr="00024D79">
        <w:rPr>
          <w:sz w:val="21"/>
          <w:szCs w:val="21"/>
          <w:lang w:eastAsia="ja-JP"/>
        </w:rPr>
        <w:t xml:space="preserve"> të kësaj rregulloreje mbulohet me një depozitë ose garanci bankare, apo policë sigurimi pa kusht, të lëshuar nga një shoqëri e licencuar në fushën e sigurimeve dhe që mbulon edhe këtë kategori shërbimi. Garancitë financiare duhet të jenë të vlefshme përgjatë gjithë kohës së aktivitetit të ofruesit të shërbimit dhe duhet të mbulojnë të gjitha ngjarjet e siguruara;</w:t>
      </w:r>
    </w:p>
    <w:p w:rsidR="008F100B" w:rsidRPr="00024D79" w:rsidRDefault="008F100B" w:rsidP="008F100B">
      <w:pPr>
        <w:pStyle w:val="Paragrafi0"/>
        <w:rPr>
          <w:sz w:val="21"/>
          <w:szCs w:val="21"/>
          <w:lang w:eastAsia="ja-JP"/>
        </w:rPr>
      </w:pPr>
      <w:r w:rsidRPr="00024D79">
        <w:rPr>
          <w:sz w:val="21"/>
          <w:szCs w:val="21"/>
          <w:lang w:eastAsia="ja-JP"/>
        </w:rPr>
        <w:t>c) Pavarësisht nga garancia financiare e parashikuar në pikën 6(a), ofruesi i shërbimit për çdo certifikatë të kualifikuar të lëshuar, duhet të sigurohet nga dëmet që mund t’i vijnë zotëruesit të nënshkrimit nga shkeljet e ligjit apo m</w:t>
      </w:r>
      <w:r w:rsidR="00A74D68">
        <w:rPr>
          <w:sz w:val="21"/>
          <w:szCs w:val="21"/>
          <w:lang w:eastAsia="ja-JP"/>
        </w:rPr>
        <w:t>osfunksionimi si duhet i produk</w:t>
      </w:r>
      <w:r w:rsidRPr="00024D79">
        <w:rPr>
          <w:sz w:val="21"/>
          <w:szCs w:val="21"/>
          <w:lang w:eastAsia="ja-JP"/>
        </w:rPr>
        <w:t>tit të tij, si më poshtë:</w:t>
      </w:r>
    </w:p>
    <w:p w:rsidR="008F100B" w:rsidRPr="00024D79" w:rsidRDefault="008F100B" w:rsidP="008F100B">
      <w:pPr>
        <w:pStyle w:val="Paragrafi0"/>
        <w:rPr>
          <w:sz w:val="21"/>
          <w:szCs w:val="21"/>
          <w:lang w:eastAsia="ja-JP"/>
        </w:rPr>
      </w:pPr>
      <w:r w:rsidRPr="00024D79">
        <w:rPr>
          <w:sz w:val="21"/>
          <w:szCs w:val="21"/>
          <w:lang w:eastAsia="ja-JP"/>
        </w:rPr>
        <w:t>i) Deri në 5 milion</w:t>
      </w:r>
      <w:r w:rsidR="008662D4" w:rsidRPr="00024D79">
        <w:rPr>
          <w:sz w:val="21"/>
          <w:szCs w:val="21"/>
          <w:lang w:eastAsia="ja-JP"/>
        </w:rPr>
        <w:t>ë</w:t>
      </w:r>
      <w:r w:rsidRPr="00024D79">
        <w:rPr>
          <w:sz w:val="21"/>
          <w:szCs w:val="21"/>
          <w:lang w:eastAsia="ja-JP"/>
        </w:rPr>
        <w:t xml:space="preserve"> lekë për çdo dëm të shkaktuar, kur certifikata e kualifikuar është e kufizuar në disa veprime financiare apo kufizime të tjera të përcaktuar</w:t>
      </w:r>
      <w:r w:rsidR="00995B78">
        <w:rPr>
          <w:sz w:val="21"/>
          <w:szCs w:val="21"/>
          <w:lang w:eastAsia="ja-JP"/>
        </w:rPr>
        <w:t>a</w:t>
      </w:r>
      <w:r w:rsidRPr="00024D79">
        <w:rPr>
          <w:sz w:val="21"/>
          <w:szCs w:val="21"/>
          <w:lang w:eastAsia="ja-JP"/>
        </w:rPr>
        <w:t xml:space="preserve"> nga palët;</w:t>
      </w:r>
    </w:p>
    <w:p w:rsidR="008F100B" w:rsidRPr="00024D79" w:rsidRDefault="008F100B" w:rsidP="008F100B">
      <w:pPr>
        <w:pStyle w:val="Paragrafi0"/>
        <w:rPr>
          <w:sz w:val="21"/>
          <w:szCs w:val="21"/>
          <w:lang w:eastAsia="ja-JP"/>
        </w:rPr>
      </w:pPr>
      <w:r w:rsidRPr="00024D79">
        <w:rPr>
          <w:sz w:val="21"/>
          <w:szCs w:val="21"/>
          <w:lang w:eastAsia="ja-JP"/>
        </w:rPr>
        <w:t>ii) Deri në 10 milion</w:t>
      </w:r>
      <w:r w:rsidR="008662D4" w:rsidRPr="00024D79">
        <w:rPr>
          <w:sz w:val="21"/>
          <w:szCs w:val="21"/>
          <w:lang w:eastAsia="ja-JP"/>
        </w:rPr>
        <w:t>ë</w:t>
      </w:r>
      <w:r w:rsidRPr="00024D79">
        <w:rPr>
          <w:sz w:val="21"/>
          <w:szCs w:val="21"/>
          <w:lang w:eastAsia="ja-JP"/>
        </w:rPr>
        <w:t xml:space="preserve"> lekë, kur certifikata e kualifikuar është e pakufizuar dhe universale.</w:t>
      </w:r>
    </w:p>
    <w:p w:rsidR="008F100B" w:rsidRPr="00024D79" w:rsidRDefault="008F100B" w:rsidP="008F100B">
      <w:pPr>
        <w:pStyle w:val="Paragrafi0"/>
        <w:rPr>
          <w:sz w:val="21"/>
          <w:szCs w:val="21"/>
          <w:lang w:eastAsia="ja-JP"/>
        </w:rPr>
      </w:pPr>
      <w:r w:rsidRPr="00024D79">
        <w:rPr>
          <w:sz w:val="21"/>
          <w:szCs w:val="21"/>
          <w:lang w:eastAsia="ja-JP"/>
        </w:rPr>
        <w:t>Kërkesat e mësipërme nuk e ndalojnë ofruesin e shërbimit të certifikimit që në më</w:t>
      </w:r>
      <w:r w:rsidR="00995B78">
        <w:rPr>
          <w:sz w:val="21"/>
          <w:szCs w:val="21"/>
          <w:lang w:eastAsia="ja-JP"/>
        </w:rPr>
        <w:t>nyrë vullnetare të ofrojë polica</w:t>
      </w:r>
      <w:r w:rsidRPr="00024D79">
        <w:rPr>
          <w:sz w:val="21"/>
          <w:szCs w:val="21"/>
          <w:lang w:eastAsia="ja-JP"/>
        </w:rPr>
        <w:t xml:space="preserve"> sigurimi me vlera më të larta se ato të parashikuara në këtë pikë.</w:t>
      </w:r>
    </w:p>
    <w:p w:rsidR="008F100B" w:rsidRPr="00024D79" w:rsidRDefault="008F100B" w:rsidP="008F100B">
      <w:pPr>
        <w:pStyle w:val="Paragrafi0"/>
        <w:rPr>
          <w:sz w:val="21"/>
          <w:szCs w:val="21"/>
          <w:lang w:eastAsia="ja-JP"/>
        </w:rPr>
      </w:pPr>
      <w:r w:rsidRPr="00024D79">
        <w:rPr>
          <w:sz w:val="21"/>
          <w:szCs w:val="21"/>
          <w:lang w:eastAsia="ja-JP"/>
        </w:rPr>
        <w:t>7. Detyrimi për informim</w:t>
      </w:r>
    </w:p>
    <w:p w:rsidR="008F100B" w:rsidRPr="00024D79" w:rsidRDefault="008F100B" w:rsidP="008F100B">
      <w:pPr>
        <w:pStyle w:val="Paragrafi0"/>
        <w:rPr>
          <w:sz w:val="21"/>
          <w:szCs w:val="21"/>
          <w:lang w:eastAsia="ja-JP"/>
        </w:rPr>
      </w:pPr>
      <w:r w:rsidRPr="00024D79">
        <w:rPr>
          <w:sz w:val="21"/>
          <w:szCs w:val="21"/>
          <w:lang w:eastAsia="ja-JP"/>
        </w:rPr>
        <w:t>Në zbatim të nenit 32 të ligjit, ofruesi i shërbimit të certifikimit ësht</w:t>
      </w:r>
      <w:r w:rsidR="00833562" w:rsidRPr="00024D79">
        <w:rPr>
          <w:sz w:val="21"/>
          <w:szCs w:val="21"/>
          <w:lang w:eastAsia="ja-JP"/>
        </w:rPr>
        <w:t>ë i detyruar t’i</w:t>
      </w:r>
      <w:r w:rsidRPr="00024D79">
        <w:rPr>
          <w:sz w:val="21"/>
          <w:szCs w:val="21"/>
          <w:lang w:eastAsia="ja-JP"/>
        </w:rPr>
        <w:t xml:space="preserve"> informojë</w:t>
      </w:r>
      <w:r w:rsidR="008F01EB" w:rsidRPr="00024D79">
        <w:rPr>
          <w:sz w:val="21"/>
          <w:szCs w:val="21"/>
          <w:lang w:eastAsia="ja-JP"/>
        </w:rPr>
        <w:t xml:space="preserve"> aplikuesit për certifikatë të k</w:t>
      </w:r>
      <w:r w:rsidRPr="00024D79">
        <w:rPr>
          <w:sz w:val="21"/>
          <w:szCs w:val="21"/>
          <w:lang w:eastAsia="ja-JP"/>
        </w:rPr>
        <w:t>ualifikuar në lidhje me:</w:t>
      </w:r>
    </w:p>
    <w:p w:rsidR="008F100B" w:rsidRPr="00024D79" w:rsidRDefault="008F100B" w:rsidP="008F100B">
      <w:pPr>
        <w:pStyle w:val="Paragrafi0"/>
        <w:rPr>
          <w:sz w:val="21"/>
          <w:szCs w:val="21"/>
          <w:lang w:eastAsia="ja-JP"/>
        </w:rPr>
      </w:pPr>
      <w:r w:rsidRPr="00024D79">
        <w:rPr>
          <w:sz w:val="21"/>
          <w:szCs w:val="21"/>
          <w:lang w:eastAsia="ja-JP"/>
        </w:rPr>
        <w:t xml:space="preserve">i) Mjetet e prodhimit e të ruajtjes së nënshkrimit dhe masat që merren në rast të humbjes </w:t>
      </w:r>
      <w:r w:rsidR="008F01EB" w:rsidRPr="00024D79">
        <w:rPr>
          <w:sz w:val="21"/>
          <w:szCs w:val="21"/>
          <w:lang w:eastAsia="ja-JP"/>
        </w:rPr>
        <w:t>ose dyshimit për përvetësim të c</w:t>
      </w:r>
      <w:r w:rsidRPr="00024D79">
        <w:rPr>
          <w:sz w:val="21"/>
          <w:szCs w:val="21"/>
          <w:lang w:eastAsia="ja-JP"/>
        </w:rPr>
        <w:t>ertifikatës së kualifikuar;</w:t>
      </w:r>
    </w:p>
    <w:p w:rsidR="008F100B" w:rsidRPr="00024D79" w:rsidRDefault="008F100B" w:rsidP="008F100B">
      <w:pPr>
        <w:pStyle w:val="Paragrafi0"/>
        <w:rPr>
          <w:sz w:val="21"/>
          <w:szCs w:val="21"/>
          <w:lang w:eastAsia="ja-JP"/>
        </w:rPr>
      </w:pPr>
      <w:r w:rsidRPr="00024D79">
        <w:rPr>
          <w:sz w:val="21"/>
          <w:szCs w:val="21"/>
          <w:lang w:eastAsia="ja-JP"/>
        </w:rPr>
        <w:t>ii) Mjetet e ruajtjes dhe sqarime për konfidencialitetin e të dhënave personale të përdorura;</w:t>
      </w:r>
    </w:p>
    <w:p w:rsidR="008F100B" w:rsidRPr="00024D79" w:rsidRDefault="008F100B" w:rsidP="008F100B">
      <w:pPr>
        <w:pStyle w:val="Paragrafi0"/>
        <w:rPr>
          <w:sz w:val="21"/>
          <w:szCs w:val="21"/>
          <w:lang w:eastAsia="ja-JP"/>
        </w:rPr>
      </w:pPr>
      <w:r w:rsidRPr="00024D79">
        <w:rPr>
          <w:sz w:val="21"/>
          <w:szCs w:val="21"/>
          <w:lang w:eastAsia="ja-JP"/>
        </w:rPr>
        <w:t>iii) Masat e sigurisë që aplikon ofruesi i shërbimit të certifikimit për ruajtjen e nënshkrimit elektronik;</w:t>
      </w:r>
    </w:p>
    <w:p w:rsidR="008F100B" w:rsidRPr="00024D79" w:rsidRDefault="008F100B" w:rsidP="008F100B">
      <w:pPr>
        <w:pStyle w:val="Paragrafi0"/>
        <w:rPr>
          <w:sz w:val="21"/>
          <w:szCs w:val="21"/>
          <w:lang w:eastAsia="ja-JP"/>
        </w:rPr>
      </w:pPr>
      <w:r w:rsidRPr="00024D79">
        <w:rPr>
          <w:sz w:val="21"/>
          <w:szCs w:val="21"/>
          <w:lang w:eastAsia="ja-JP"/>
        </w:rPr>
        <w:t>iv) Kufizimet e mundshme që do të ketë certifikata e kualifikuar;</w:t>
      </w:r>
    </w:p>
    <w:p w:rsidR="008F100B" w:rsidRPr="00024D79" w:rsidRDefault="008F100B" w:rsidP="008F100B">
      <w:pPr>
        <w:pStyle w:val="Paragrafi0"/>
        <w:rPr>
          <w:sz w:val="21"/>
          <w:szCs w:val="21"/>
          <w:lang w:eastAsia="ja-JP"/>
        </w:rPr>
      </w:pPr>
      <w:r w:rsidRPr="00024D79">
        <w:rPr>
          <w:sz w:val="21"/>
          <w:szCs w:val="21"/>
          <w:lang w:eastAsia="ja-JP"/>
        </w:rPr>
        <w:t>v) Njoftimin se përdorimi i certifikatës së kualifikuar është vullnetar;</w:t>
      </w:r>
    </w:p>
    <w:p w:rsidR="008F100B" w:rsidRPr="00024D79" w:rsidRDefault="008F100B" w:rsidP="008F100B">
      <w:pPr>
        <w:pStyle w:val="Paragrafi0"/>
        <w:rPr>
          <w:sz w:val="21"/>
          <w:szCs w:val="21"/>
          <w:lang w:eastAsia="ja-JP"/>
        </w:rPr>
      </w:pPr>
      <w:r w:rsidRPr="00024D79">
        <w:rPr>
          <w:sz w:val="21"/>
          <w:szCs w:val="21"/>
          <w:lang w:eastAsia="ja-JP"/>
        </w:rPr>
        <w:t>vi) Njoftimin mbi procedurën e revokimeve;</w:t>
      </w:r>
    </w:p>
    <w:p w:rsidR="008F100B" w:rsidRPr="00024D79" w:rsidRDefault="008F100B" w:rsidP="008F100B">
      <w:pPr>
        <w:pStyle w:val="Paragrafi0"/>
        <w:rPr>
          <w:sz w:val="21"/>
          <w:szCs w:val="21"/>
          <w:lang w:eastAsia="ja-JP"/>
        </w:rPr>
      </w:pPr>
      <w:r w:rsidRPr="00024D79">
        <w:rPr>
          <w:sz w:val="21"/>
          <w:szCs w:val="21"/>
          <w:lang w:eastAsia="ja-JP"/>
        </w:rPr>
        <w:t>vii) Njoftimin mbi mënyrat e zgjidhjes së mosmar</w:t>
      </w:r>
      <w:r w:rsidR="00AF6F2C">
        <w:rPr>
          <w:sz w:val="21"/>
          <w:szCs w:val="21"/>
          <w:lang w:eastAsia="ja-JP"/>
        </w:rPr>
        <w:t>r</w:t>
      </w:r>
      <w:r w:rsidRPr="00024D79">
        <w:rPr>
          <w:sz w:val="21"/>
          <w:szCs w:val="21"/>
          <w:lang w:eastAsia="ja-JP"/>
        </w:rPr>
        <w:t>ëveshjeve dhe ankesave.</w:t>
      </w:r>
    </w:p>
    <w:p w:rsidR="008F100B" w:rsidRPr="00024D79" w:rsidRDefault="008F100B" w:rsidP="008F100B">
      <w:pPr>
        <w:pStyle w:val="Paragrafi0"/>
        <w:rPr>
          <w:sz w:val="21"/>
          <w:szCs w:val="21"/>
          <w:lang w:eastAsia="ja-JP"/>
        </w:rPr>
      </w:pPr>
      <w:r w:rsidRPr="00024D79">
        <w:rPr>
          <w:sz w:val="21"/>
          <w:szCs w:val="21"/>
          <w:lang w:eastAsia="ja-JP"/>
        </w:rPr>
        <w:t>Informacioni i paraqitur sipas kësaj pike, duhet të jetë hartuar në mënyrë të k</w:t>
      </w:r>
      <w:r w:rsidR="008F01EB" w:rsidRPr="00024D79">
        <w:rPr>
          <w:sz w:val="21"/>
          <w:szCs w:val="21"/>
          <w:lang w:eastAsia="ja-JP"/>
        </w:rPr>
        <w:t>uptueshme për klientët</w:t>
      </w:r>
      <w:r w:rsidRPr="00024D79">
        <w:rPr>
          <w:sz w:val="21"/>
          <w:szCs w:val="21"/>
          <w:lang w:eastAsia="ja-JP"/>
        </w:rPr>
        <w:t xml:space="preserve"> dhe t’i bëhet i ditur çdo pale të interesuar.</w:t>
      </w:r>
    </w:p>
    <w:p w:rsidR="008F100B" w:rsidRPr="00024D79" w:rsidRDefault="008F100B" w:rsidP="008F100B">
      <w:pPr>
        <w:pStyle w:val="Paragrafi0"/>
        <w:rPr>
          <w:sz w:val="21"/>
          <w:szCs w:val="21"/>
          <w:lang w:eastAsia="ja-JP"/>
        </w:rPr>
      </w:pPr>
      <w:r w:rsidRPr="00024D79">
        <w:rPr>
          <w:sz w:val="21"/>
          <w:szCs w:val="21"/>
          <w:lang w:eastAsia="ja-JP"/>
        </w:rPr>
        <w:t>IV. Organizmat e testimit dhe konfirmimit</w:t>
      </w:r>
    </w:p>
    <w:p w:rsidR="008F100B" w:rsidRPr="00024D79" w:rsidRDefault="008F100B" w:rsidP="008F100B">
      <w:pPr>
        <w:pStyle w:val="Paragrafi0"/>
        <w:rPr>
          <w:sz w:val="21"/>
          <w:szCs w:val="21"/>
          <w:lang w:eastAsia="ja-JP"/>
        </w:rPr>
      </w:pPr>
      <w:r w:rsidRPr="00024D79">
        <w:rPr>
          <w:sz w:val="21"/>
          <w:szCs w:val="21"/>
          <w:lang w:eastAsia="ja-JP"/>
        </w:rPr>
        <w:t>8. Njohja si organizëm testimi e konfirmimi</w:t>
      </w:r>
    </w:p>
    <w:p w:rsidR="008F100B" w:rsidRPr="00024D79" w:rsidRDefault="008F100B" w:rsidP="008F100B">
      <w:pPr>
        <w:pStyle w:val="Paragrafi0"/>
        <w:rPr>
          <w:sz w:val="21"/>
          <w:szCs w:val="21"/>
          <w:lang w:eastAsia="ja-JP"/>
        </w:rPr>
      </w:pPr>
      <w:r w:rsidRPr="00024D79">
        <w:rPr>
          <w:sz w:val="21"/>
          <w:szCs w:val="21"/>
          <w:lang w:eastAsia="ja-JP"/>
        </w:rPr>
        <w:t>a) Organizëm testimi dhe konfirmimi njihet çdo organ që plotëson kushtet e mëposhtme:</w:t>
      </w:r>
    </w:p>
    <w:p w:rsidR="008F100B" w:rsidRPr="00024D79" w:rsidRDefault="008F100B" w:rsidP="008F100B">
      <w:pPr>
        <w:pStyle w:val="Paragrafi0"/>
        <w:rPr>
          <w:sz w:val="21"/>
          <w:szCs w:val="21"/>
          <w:lang w:eastAsia="ja-JP"/>
        </w:rPr>
      </w:pPr>
      <w:r w:rsidRPr="00024D79">
        <w:rPr>
          <w:sz w:val="21"/>
          <w:szCs w:val="21"/>
          <w:lang w:eastAsia="ja-JP"/>
        </w:rPr>
        <w:t>i) Zotëron të gjitha certifikatat apo njohuritë e nevojshme që lidhen me certifikimin e ofruesve të shërbimit të certifikimit, me pajisjet dhe proceset, që lidhen me shërbimin e certifikimit të avancuar, të njohura nga praktika më e mirë ndërkombëtare apo organizma të standardizimit në këtë fushë;</w:t>
      </w:r>
    </w:p>
    <w:p w:rsidR="008F100B" w:rsidRPr="00024D79" w:rsidRDefault="008F100B" w:rsidP="008F100B">
      <w:pPr>
        <w:pStyle w:val="Paragrafi0"/>
        <w:rPr>
          <w:sz w:val="21"/>
          <w:szCs w:val="21"/>
          <w:lang w:eastAsia="ja-JP"/>
        </w:rPr>
      </w:pPr>
      <w:r w:rsidRPr="00024D79">
        <w:rPr>
          <w:sz w:val="21"/>
          <w:szCs w:val="21"/>
          <w:lang w:eastAsia="ja-JP"/>
        </w:rPr>
        <w:t>ii) Plotëson të gjitha kërke</w:t>
      </w:r>
      <w:r w:rsidR="00E20F2B">
        <w:rPr>
          <w:sz w:val="21"/>
          <w:szCs w:val="21"/>
          <w:lang w:eastAsia="ja-JP"/>
        </w:rPr>
        <w:t>sat e parashikuara nga pika 3 e</w:t>
      </w:r>
      <w:r w:rsidRPr="00024D79">
        <w:rPr>
          <w:sz w:val="21"/>
          <w:szCs w:val="21"/>
          <w:lang w:eastAsia="ja-JP"/>
        </w:rPr>
        <w:t xml:space="preserve"> kësaj rregulloreje;</w:t>
      </w:r>
    </w:p>
    <w:p w:rsidR="008F100B" w:rsidRPr="00024D79" w:rsidRDefault="008F100B" w:rsidP="008F100B">
      <w:pPr>
        <w:pStyle w:val="Paragrafi0"/>
        <w:rPr>
          <w:sz w:val="21"/>
          <w:szCs w:val="21"/>
          <w:lang w:eastAsia="ja-JP"/>
        </w:rPr>
      </w:pPr>
      <w:r w:rsidRPr="00024D79">
        <w:rPr>
          <w:sz w:val="21"/>
          <w:szCs w:val="21"/>
          <w:lang w:eastAsia="ja-JP"/>
        </w:rPr>
        <w:t>iii) Nuk ka konflikt interesi dhe personeli i tij nuk ës</w:t>
      </w:r>
      <w:r w:rsidR="008F01EB" w:rsidRPr="00024D79">
        <w:rPr>
          <w:sz w:val="21"/>
          <w:szCs w:val="21"/>
          <w:lang w:eastAsia="ja-JP"/>
        </w:rPr>
        <w:t>h</w:t>
      </w:r>
      <w:r w:rsidRPr="00024D79">
        <w:rPr>
          <w:sz w:val="21"/>
          <w:szCs w:val="21"/>
          <w:lang w:eastAsia="ja-JP"/>
        </w:rPr>
        <w:t>të përfshirë në ndonjë aktivitet që mund të ndikojë në vlerësimin profesional dhe të pavarur të tyre;</w:t>
      </w:r>
    </w:p>
    <w:p w:rsidR="008F100B" w:rsidRPr="00024D79" w:rsidRDefault="008F100B" w:rsidP="008F100B">
      <w:pPr>
        <w:pStyle w:val="Paragrafi0"/>
        <w:rPr>
          <w:sz w:val="21"/>
          <w:szCs w:val="21"/>
          <w:lang w:eastAsia="ja-JP"/>
        </w:rPr>
      </w:pPr>
      <w:r w:rsidRPr="00024D79">
        <w:rPr>
          <w:sz w:val="21"/>
          <w:szCs w:val="21"/>
          <w:lang w:eastAsia="ja-JP"/>
        </w:rPr>
        <w:t>iv) Zotëron pavarësi financiare në mbulimin e aktivitetit përkatës;</w:t>
      </w:r>
    </w:p>
    <w:p w:rsidR="008F100B" w:rsidRPr="00024D79" w:rsidRDefault="008F100B" w:rsidP="008F100B">
      <w:pPr>
        <w:pStyle w:val="Paragrafi0"/>
        <w:rPr>
          <w:sz w:val="21"/>
          <w:szCs w:val="21"/>
          <w:lang w:eastAsia="ja-JP"/>
        </w:rPr>
      </w:pPr>
      <w:r w:rsidRPr="00024D79">
        <w:rPr>
          <w:sz w:val="21"/>
          <w:szCs w:val="21"/>
          <w:lang w:eastAsia="ja-JP"/>
        </w:rPr>
        <w:t>v) Siguron transparencë të plotë për aktivitetin që kryen dhe disponon raporte të hollësishme për çdo aktivitet të kryer;</w:t>
      </w:r>
    </w:p>
    <w:p w:rsidR="008F100B" w:rsidRPr="00024D79" w:rsidRDefault="008F100B" w:rsidP="008F100B">
      <w:pPr>
        <w:pStyle w:val="Paragrafi0"/>
        <w:rPr>
          <w:sz w:val="21"/>
          <w:szCs w:val="21"/>
          <w:lang w:eastAsia="ja-JP"/>
        </w:rPr>
      </w:pPr>
      <w:r w:rsidRPr="00024D79">
        <w:rPr>
          <w:sz w:val="21"/>
          <w:szCs w:val="21"/>
          <w:lang w:eastAsia="ja-JP"/>
        </w:rPr>
        <w:t>vi) Disponon personel dhe mjete të nevojshme në lidhje me fushën apo aktivitetin specifik teknik që do të certif</w:t>
      </w:r>
      <w:r w:rsidR="00B61EB9">
        <w:rPr>
          <w:sz w:val="21"/>
          <w:szCs w:val="21"/>
          <w:lang w:eastAsia="ja-JP"/>
        </w:rPr>
        <w:t>i</w:t>
      </w:r>
      <w:r w:rsidRPr="00024D79">
        <w:rPr>
          <w:sz w:val="21"/>
          <w:szCs w:val="21"/>
          <w:lang w:eastAsia="ja-JP"/>
        </w:rPr>
        <w:t>kojë;</w:t>
      </w:r>
    </w:p>
    <w:p w:rsidR="008F100B" w:rsidRPr="00024D79" w:rsidRDefault="008F100B" w:rsidP="008F100B">
      <w:pPr>
        <w:pStyle w:val="Paragrafi0"/>
        <w:rPr>
          <w:sz w:val="21"/>
          <w:szCs w:val="21"/>
          <w:lang w:eastAsia="ja-JP"/>
        </w:rPr>
      </w:pPr>
      <w:r w:rsidRPr="00024D79">
        <w:rPr>
          <w:sz w:val="21"/>
          <w:szCs w:val="21"/>
          <w:lang w:eastAsia="ja-JP"/>
        </w:rPr>
        <w:t>vii) Garanton konfidencialitetin e informacionit të marrë gjatë ushtrimit të detyrës dhe gatishmërinë për t’ia vënë në dispozicion autoritetit kurdoherë që ndërpret aktivitetin në fjalë.</w:t>
      </w:r>
    </w:p>
    <w:p w:rsidR="008F100B" w:rsidRPr="00024D79" w:rsidRDefault="008F100B" w:rsidP="008F100B">
      <w:pPr>
        <w:pStyle w:val="Paragrafi0"/>
        <w:rPr>
          <w:sz w:val="21"/>
          <w:szCs w:val="21"/>
          <w:lang w:eastAsia="ja-JP"/>
        </w:rPr>
      </w:pPr>
      <w:r w:rsidRPr="00024D79">
        <w:rPr>
          <w:sz w:val="21"/>
          <w:szCs w:val="21"/>
          <w:lang w:eastAsia="ja-JP"/>
        </w:rPr>
        <w:t>b) Autoriteti duhet të hartojë një listë të plotë të kërkes</w:t>
      </w:r>
      <w:r w:rsidR="000551EA">
        <w:rPr>
          <w:sz w:val="21"/>
          <w:szCs w:val="21"/>
          <w:lang w:eastAsia="ja-JP"/>
        </w:rPr>
        <w:t>a</w:t>
      </w:r>
      <w:r w:rsidRPr="00024D79">
        <w:rPr>
          <w:sz w:val="21"/>
          <w:szCs w:val="21"/>
          <w:lang w:eastAsia="ja-JP"/>
        </w:rPr>
        <w:t>ve specifike për çdo kusht të përcaktuar në pikën 8(a), si dhe të publikojë një listë të përditësu</w:t>
      </w:r>
      <w:r w:rsidR="003D5DF9" w:rsidRPr="00024D79">
        <w:rPr>
          <w:sz w:val="21"/>
          <w:szCs w:val="21"/>
          <w:lang w:eastAsia="ja-JP"/>
        </w:rPr>
        <w:t>ar të organizmave të testimit e</w:t>
      </w:r>
      <w:r w:rsidRPr="00024D79">
        <w:rPr>
          <w:sz w:val="21"/>
          <w:szCs w:val="21"/>
          <w:lang w:eastAsia="ja-JP"/>
        </w:rPr>
        <w:t xml:space="preserve"> konfirmimit;</w:t>
      </w:r>
    </w:p>
    <w:p w:rsidR="008F100B" w:rsidRPr="00024D79" w:rsidRDefault="008F100B" w:rsidP="008F100B">
      <w:pPr>
        <w:pStyle w:val="Paragrafi0"/>
        <w:rPr>
          <w:sz w:val="21"/>
          <w:szCs w:val="21"/>
          <w:lang w:eastAsia="ja-JP"/>
        </w:rPr>
      </w:pPr>
      <w:r w:rsidRPr="00024D79">
        <w:rPr>
          <w:sz w:val="21"/>
          <w:szCs w:val="21"/>
          <w:lang w:eastAsia="ja-JP"/>
        </w:rPr>
        <w:t>c) Autoriteti mund të njohë organizmat e testimit e konfirmimit për të gjithë ose për një pjesë të proceseve apo përbërësve që lidhen me nënshkrimin elektronik;</w:t>
      </w:r>
    </w:p>
    <w:p w:rsidR="008F100B" w:rsidRPr="00024D79" w:rsidRDefault="008F100B" w:rsidP="008F100B">
      <w:pPr>
        <w:pStyle w:val="Paragrafi0"/>
        <w:rPr>
          <w:sz w:val="21"/>
          <w:szCs w:val="21"/>
          <w:lang w:eastAsia="ja-JP"/>
        </w:rPr>
      </w:pPr>
      <w:r w:rsidRPr="00024D79">
        <w:rPr>
          <w:sz w:val="21"/>
          <w:szCs w:val="21"/>
          <w:lang w:eastAsia="ja-JP"/>
        </w:rPr>
        <w:t>d) Organizmi i testimit dhe konfirmimit duhet të paktën para fillimit të shërbimeve të testimit dhe konfirmimit të bëjë të njohur tarifat që do të aplikoh</w:t>
      </w:r>
      <w:r w:rsidR="00CD229C" w:rsidRPr="00024D79">
        <w:rPr>
          <w:sz w:val="21"/>
          <w:szCs w:val="21"/>
          <w:lang w:eastAsia="ja-JP"/>
        </w:rPr>
        <w:t>en ndaj ofru</w:t>
      </w:r>
      <w:r w:rsidRPr="00024D79">
        <w:rPr>
          <w:sz w:val="21"/>
          <w:szCs w:val="21"/>
          <w:lang w:eastAsia="ja-JP"/>
        </w:rPr>
        <w:t>es</w:t>
      </w:r>
      <w:r w:rsidR="000C5664">
        <w:rPr>
          <w:sz w:val="21"/>
          <w:szCs w:val="21"/>
          <w:lang w:eastAsia="ja-JP"/>
        </w:rPr>
        <w:t>ve të shërbimit të certifikimit;</w:t>
      </w:r>
    </w:p>
    <w:p w:rsidR="008F100B" w:rsidRPr="00024D79" w:rsidRDefault="00982CF4" w:rsidP="008F100B">
      <w:pPr>
        <w:pStyle w:val="Paragrafi0"/>
        <w:rPr>
          <w:sz w:val="21"/>
          <w:szCs w:val="21"/>
          <w:lang w:eastAsia="ja-JP"/>
        </w:rPr>
      </w:pPr>
      <w:r w:rsidRPr="00024D79">
        <w:rPr>
          <w:sz w:val="21"/>
          <w:szCs w:val="21"/>
          <w:lang w:eastAsia="ja-JP"/>
        </w:rPr>
        <w:t>e) Organizmi i testimit dhe k</w:t>
      </w:r>
      <w:r w:rsidR="00BA6D67">
        <w:rPr>
          <w:sz w:val="21"/>
          <w:szCs w:val="21"/>
          <w:lang w:eastAsia="ja-JP"/>
        </w:rPr>
        <w:t>onfirmimit</w:t>
      </w:r>
      <w:r w:rsidR="008F100B" w:rsidRPr="00024D79">
        <w:rPr>
          <w:sz w:val="21"/>
          <w:szCs w:val="21"/>
          <w:lang w:eastAsia="ja-JP"/>
        </w:rPr>
        <w:t xml:space="preserve"> certifikon me shkrim ose hedh poshtë plotësisht ose pjesërisht subjektin e kontrolluar. Konkluzionet i bëhen të ditur</w:t>
      </w:r>
      <w:r w:rsidR="00A64F2E" w:rsidRPr="00024D79">
        <w:rPr>
          <w:sz w:val="21"/>
          <w:szCs w:val="21"/>
          <w:lang w:eastAsia="ja-JP"/>
        </w:rPr>
        <w:t>a autoritetit në afate</w:t>
      </w:r>
      <w:r w:rsidR="008F100B" w:rsidRPr="00024D79">
        <w:rPr>
          <w:sz w:val="21"/>
          <w:szCs w:val="21"/>
          <w:lang w:eastAsia="ja-JP"/>
        </w:rPr>
        <w:t>t e përcaktuara nga ky i fund</w:t>
      </w:r>
      <w:r w:rsidR="00F14336" w:rsidRPr="00024D79">
        <w:rPr>
          <w:sz w:val="21"/>
          <w:szCs w:val="21"/>
          <w:lang w:eastAsia="ja-JP"/>
        </w:rPr>
        <w:t>it;</w:t>
      </w:r>
    </w:p>
    <w:p w:rsidR="008F100B" w:rsidRPr="00024D79" w:rsidRDefault="008F100B" w:rsidP="008F100B">
      <w:pPr>
        <w:pStyle w:val="Paragrafi0"/>
        <w:rPr>
          <w:sz w:val="21"/>
          <w:szCs w:val="21"/>
          <w:lang w:eastAsia="ja-JP"/>
        </w:rPr>
      </w:pPr>
      <w:r w:rsidRPr="00024D79">
        <w:rPr>
          <w:sz w:val="21"/>
          <w:szCs w:val="21"/>
          <w:lang w:eastAsia="ja-JP"/>
        </w:rPr>
        <w:t>f) Konfliktet mes organizmave të testimit e konfirmimit dhe ofruesve të shërbimit të certifikimit zgjidhen me ndërhyrjen e autorit</w:t>
      </w:r>
      <w:r w:rsidR="00F14336" w:rsidRPr="00024D79">
        <w:rPr>
          <w:sz w:val="21"/>
          <w:szCs w:val="21"/>
          <w:lang w:eastAsia="ja-JP"/>
        </w:rPr>
        <w:t>etit ose/dhe në rrugë gjyqësore;</w:t>
      </w:r>
    </w:p>
    <w:p w:rsidR="008F100B" w:rsidRPr="00024D79" w:rsidRDefault="008F100B" w:rsidP="008F100B">
      <w:pPr>
        <w:pStyle w:val="Paragrafi0"/>
        <w:rPr>
          <w:sz w:val="21"/>
          <w:szCs w:val="21"/>
          <w:lang w:eastAsia="ja-JP"/>
        </w:rPr>
      </w:pPr>
      <w:r w:rsidRPr="00024D79">
        <w:rPr>
          <w:sz w:val="21"/>
          <w:szCs w:val="21"/>
          <w:lang w:eastAsia="ja-JP"/>
        </w:rPr>
        <w:t>g) Në rastet, kur pranë autoritetit nuk rezulton asnjë organizëm testimi dhe konfirmimi i regjistruar, aktiviteti i ofruesit të shërbimit të certifikimit quhet i mirëqenë dhe nuk ndërpritet, por afatet e raportimi</w:t>
      </w:r>
      <w:r w:rsidR="00F14336" w:rsidRPr="00024D79">
        <w:rPr>
          <w:sz w:val="21"/>
          <w:szCs w:val="21"/>
          <w:lang w:eastAsia="ja-JP"/>
        </w:rPr>
        <w:t>t dhe inspektimi nga autoriteti</w:t>
      </w:r>
      <w:r w:rsidRPr="00024D79">
        <w:rPr>
          <w:sz w:val="21"/>
          <w:szCs w:val="21"/>
          <w:lang w:eastAsia="ja-JP"/>
        </w:rPr>
        <w:t xml:space="preserve"> përgjysmohen.</w:t>
      </w:r>
    </w:p>
    <w:p w:rsidR="008F100B" w:rsidRPr="00024D79" w:rsidRDefault="008F100B" w:rsidP="008F100B">
      <w:pPr>
        <w:pStyle w:val="Paragrafi0"/>
        <w:rPr>
          <w:sz w:val="21"/>
          <w:szCs w:val="21"/>
          <w:lang w:eastAsia="ja-JP"/>
        </w:rPr>
      </w:pPr>
      <w:r w:rsidRPr="00024D79">
        <w:rPr>
          <w:sz w:val="21"/>
          <w:szCs w:val="21"/>
          <w:lang w:eastAsia="ja-JP"/>
        </w:rPr>
        <w:t>9. Përjashtimet</w:t>
      </w:r>
    </w:p>
    <w:p w:rsidR="008F100B" w:rsidRPr="00024D79" w:rsidRDefault="008F100B" w:rsidP="008F100B">
      <w:pPr>
        <w:pStyle w:val="Paragrafi0"/>
        <w:rPr>
          <w:sz w:val="21"/>
          <w:szCs w:val="21"/>
          <w:lang w:eastAsia="ja-JP"/>
        </w:rPr>
      </w:pPr>
      <w:r w:rsidRPr="00024D79">
        <w:rPr>
          <w:sz w:val="21"/>
          <w:szCs w:val="21"/>
          <w:lang w:eastAsia="ja-JP"/>
        </w:rPr>
        <w:t>Bëjnë përjashtim nga vlerësimi produktet e huaja të shoqëruara me deklaratën e prodhuesit</w:t>
      </w:r>
      <w:r w:rsidR="00F14336" w:rsidRPr="00024D79">
        <w:rPr>
          <w:sz w:val="21"/>
          <w:szCs w:val="21"/>
          <w:lang w:eastAsia="ja-JP"/>
        </w:rPr>
        <w:t>,</w:t>
      </w:r>
      <w:r w:rsidRPr="00024D79">
        <w:rPr>
          <w:sz w:val="21"/>
          <w:szCs w:val="21"/>
          <w:lang w:eastAsia="ja-JP"/>
        </w:rPr>
        <w:t xml:space="preserve"> që vërteton përmbushjen e standardeve teknike ndërkombëtare të konfirmuara këto nga organizmat e testimit dhe konfirmimit në vendin e origjinës.</w:t>
      </w:r>
    </w:p>
    <w:p w:rsidR="008F100B" w:rsidRPr="00024D79" w:rsidRDefault="008F100B" w:rsidP="008F100B">
      <w:pPr>
        <w:pStyle w:val="Paragrafi0"/>
        <w:rPr>
          <w:sz w:val="21"/>
          <w:szCs w:val="21"/>
          <w:lang w:eastAsia="ja-JP"/>
        </w:rPr>
      </w:pPr>
      <w:r w:rsidRPr="00024D79">
        <w:rPr>
          <w:sz w:val="21"/>
          <w:szCs w:val="21"/>
          <w:lang w:eastAsia="ja-JP"/>
        </w:rPr>
        <w:t>V. Shfuqizimi, revokimi dhe informimi i të tretëve</w:t>
      </w:r>
    </w:p>
    <w:p w:rsidR="008F100B" w:rsidRPr="00024D79" w:rsidRDefault="008F100B" w:rsidP="008F100B">
      <w:pPr>
        <w:pStyle w:val="Paragrafi0"/>
        <w:rPr>
          <w:sz w:val="21"/>
          <w:szCs w:val="21"/>
          <w:lang w:eastAsia="ja-JP"/>
        </w:rPr>
      </w:pPr>
      <w:r w:rsidRPr="00024D79">
        <w:rPr>
          <w:sz w:val="21"/>
          <w:szCs w:val="21"/>
          <w:lang w:eastAsia="ja-JP"/>
        </w:rPr>
        <w:t>10. Shfuqizimi dhe revokimi i certifikatave</w:t>
      </w:r>
    </w:p>
    <w:p w:rsidR="008F100B" w:rsidRPr="00024D79" w:rsidRDefault="008F100B" w:rsidP="008F100B">
      <w:pPr>
        <w:pStyle w:val="Paragrafi0"/>
        <w:rPr>
          <w:sz w:val="21"/>
          <w:szCs w:val="21"/>
          <w:lang w:eastAsia="ja-JP"/>
        </w:rPr>
      </w:pPr>
      <w:r w:rsidRPr="00024D79">
        <w:rPr>
          <w:sz w:val="21"/>
          <w:szCs w:val="21"/>
          <w:lang w:eastAsia="ja-JP"/>
        </w:rPr>
        <w:t>Shfuqizimi dhe revokimi i certifikatave bëhet në rastet e parashikuara në ligjin nr.9880, datë 25.2.2008 “Për nënshkrimin elektronik”</w:t>
      </w:r>
      <w:r w:rsidR="00934DCB" w:rsidRPr="00024D79">
        <w:rPr>
          <w:sz w:val="21"/>
          <w:szCs w:val="21"/>
          <w:lang w:eastAsia="ja-JP"/>
        </w:rPr>
        <w:t>.</w:t>
      </w:r>
    </w:p>
    <w:p w:rsidR="008F100B" w:rsidRPr="00024D79" w:rsidRDefault="008F100B" w:rsidP="008F100B">
      <w:pPr>
        <w:pStyle w:val="Paragrafi0"/>
        <w:rPr>
          <w:sz w:val="21"/>
          <w:szCs w:val="21"/>
          <w:lang w:eastAsia="ja-JP"/>
        </w:rPr>
      </w:pPr>
      <w:r w:rsidRPr="00024D79">
        <w:rPr>
          <w:sz w:val="21"/>
          <w:szCs w:val="21"/>
          <w:lang w:eastAsia="ja-JP"/>
        </w:rPr>
        <w:t>11. Veprimet që shoqërojnë revokimin/shfuqizimin</w:t>
      </w:r>
    </w:p>
    <w:p w:rsidR="008F100B" w:rsidRPr="00024D79" w:rsidRDefault="008F100B" w:rsidP="008F100B">
      <w:pPr>
        <w:pStyle w:val="Paragrafi0"/>
        <w:rPr>
          <w:sz w:val="21"/>
          <w:szCs w:val="21"/>
          <w:lang w:eastAsia="ja-JP"/>
        </w:rPr>
      </w:pPr>
      <w:r w:rsidRPr="00024D79">
        <w:rPr>
          <w:sz w:val="21"/>
          <w:szCs w:val="21"/>
          <w:lang w:eastAsia="ja-JP"/>
        </w:rPr>
        <w:t>a) Një certifikatë e revokuar/shfuqizuar nuk mund të hyjë më në përdorim në asnjë rrethanë.</w:t>
      </w:r>
    </w:p>
    <w:p w:rsidR="008F100B" w:rsidRPr="00024D79" w:rsidRDefault="008F100B" w:rsidP="008F100B">
      <w:pPr>
        <w:pStyle w:val="Paragrafi0"/>
        <w:rPr>
          <w:sz w:val="21"/>
          <w:szCs w:val="21"/>
          <w:lang w:eastAsia="ja-JP"/>
        </w:rPr>
      </w:pPr>
      <w:r w:rsidRPr="00024D79">
        <w:rPr>
          <w:sz w:val="21"/>
          <w:szCs w:val="21"/>
          <w:lang w:eastAsia="ja-JP"/>
        </w:rPr>
        <w:t>b) Ofruesi i shërbimit të certifikimit mundëson pezullimin e menjëhershëm të certifikatës, deri në daljen dhe verifikimin ose jo të shkaqeve për revokimin apo shfuqizimin e certifikatës.</w:t>
      </w:r>
    </w:p>
    <w:p w:rsidR="008F100B" w:rsidRPr="00024D79" w:rsidRDefault="008F100B" w:rsidP="008F100B">
      <w:pPr>
        <w:pStyle w:val="Paragrafi0"/>
        <w:rPr>
          <w:sz w:val="21"/>
          <w:szCs w:val="21"/>
          <w:lang w:eastAsia="ja-JP"/>
        </w:rPr>
      </w:pPr>
      <w:r w:rsidRPr="00024D79">
        <w:rPr>
          <w:sz w:val="21"/>
          <w:szCs w:val="21"/>
          <w:lang w:eastAsia="ja-JP"/>
        </w:rPr>
        <w:t>c) Ofruesi i shërbimit të certifikimit njofton menjëherë zotëruesin e certifikatës elektronike rreth pezullimit/revokimit të certif</w:t>
      </w:r>
      <w:r w:rsidR="00BA6D67">
        <w:rPr>
          <w:sz w:val="21"/>
          <w:szCs w:val="21"/>
          <w:lang w:eastAsia="ja-JP"/>
        </w:rPr>
        <w:t>i</w:t>
      </w:r>
      <w:r w:rsidRPr="00024D79">
        <w:rPr>
          <w:sz w:val="21"/>
          <w:szCs w:val="21"/>
          <w:lang w:eastAsia="ja-JP"/>
        </w:rPr>
        <w:t>katës përkatëse dhe evidenton kryerjen e njoftimit në kohë.</w:t>
      </w:r>
    </w:p>
    <w:p w:rsidR="008F100B" w:rsidRPr="00024D79" w:rsidRDefault="008F100B" w:rsidP="008F100B">
      <w:pPr>
        <w:pStyle w:val="Paragrafi0"/>
        <w:rPr>
          <w:sz w:val="21"/>
          <w:szCs w:val="21"/>
          <w:lang w:eastAsia="ja-JP"/>
        </w:rPr>
      </w:pPr>
      <w:r w:rsidRPr="00024D79">
        <w:rPr>
          <w:sz w:val="21"/>
          <w:szCs w:val="21"/>
          <w:lang w:eastAsia="ja-JP"/>
        </w:rPr>
        <w:t>d) Ofruesi i shërbimit të certifikimit siguron shërbim të vazhdueshëm për revokimin e certifikatës 24 orë në ditë, çdo ditë të javës, duke përfshirë edhe ditët e pushimeve</w:t>
      </w:r>
      <w:r w:rsidR="00E71F55">
        <w:rPr>
          <w:sz w:val="21"/>
          <w:szCs w:val="21"/>
          <w:lang w:eastAsia="ja-JP"/>
        </w:rPr>
        <w:t>,</w:t>
      </w:r>
      <w:r w:rsidRPr="00024D79">
        <w:rPr>
          <w:sz w:val="21"/>
          <w:szCs w:val="21"/>
          <w:lang w:eastAsia="ja-JP"/>
        </w:rPr>
        <w:t xml:space="preserve"> në mënyrë që mbajtësi i certifikatave të kualifikuara ose/dhe personat e autorizuar ligjërisht prej tyre, mund të dorë</w:t>
      </w:r>
      <w:r w:rsidR="00421A33">
        <w:rPr>
          <w:sz w:val="21"/>
          <w:szCs w:val="21"/>
          <w:lang w:eastAsia="ja-JP"/>
        </w:rPr>
        <w:t>zojnë një kërkesë revokimi apo a</w:t>
      </w:r>
      <w:r w:rsidRPr="00024D79">
        <w:rPr>
          <w:sz w:val="21"/>
          <w:szCs w:val="21"/>
          <w:lang w:eastAsia="ja-JP"/>
        </w:rPr>
        <w:t>utoriteti lëshon një urdhër shfuqizimi. Në çdo rast, para revokimit, ofruesi i shërbimit të certifikimit verifikon nëse kërkesa është paraqitur nga një person që ka të drejtë ligjore për këtë gjë.</w:t>
      </w:r>
    </w:p>
    <w:p w:rsidR="008F100B" w:rsidRDefault="008F100B" w:rsidP="008F100B">
      <w:pPr>
        <w:pStyle w:val="Paragrafi0"/>
        <w:rPr>
          <w:sz w:val="21"/>
          <w:szCs w:val="21"/>
          <w:lang w:eastAsia="ja-JP"/>
        </w:rPr>
      </w:pPr>
      <w:r w:rsidRPr="00024D79">
        <w:rPr>
          <w:sz w:val="21"/>
          <w:szCs w:val="21"/>
          <w:lang w:eastAsia="ja-JP"/>
        </w:rPr>
        <w:t>e) Kërkesa për revokim të certifikatës së kualifikuar përpunohet menjëherë. Ofruesi i shërbimit siguron mjete të përshtatshme komunikimi elektronik dhe informon zotëruesit e certifikatave për kët</w:t>
      </w:r>
      <w:r w:rsidR="008662D4" w:rsidRPr="00024D79">
        <w:rPr>
          <w:sz w:val="21"/>
          <w:szCs w:val="21"/>
          <w:lang w:eastAsia="ja-JP"/>
        </w:rPr>
        <w:t>ë</w:t>
      </w:r>
      <w:r w:rsidRPr="00024D79">
        <w:rPr>
          <w:sz w:val="21"/>
          <w:szCs w:val="21"/>
          <w:lang w:eastAsia="ja-JP"/>
        </w:rPr>
        <w:t>, përfshirë edhe numrat e telefonit, faksit apo çdo mjet tjetër.</w:t>
      </w:r>
    </w:p>
    <w:p w:rsidR="00D7729F" w:rsidRDefault="00D7729F" w:rsidP="008F100B">
      <w:pPr>
        <w:pStyle w:val="Paragrafi0"/>
        <w:rPr>
          <w:sz w:val="21"/>
          <w:szCs w:val="21"/>
          <w:lang w:eastAsia="ja-JP"/>
        </w:rPr>
      </w:pPr>
    </w:p>
    <w:p w:rsidR="00D7729F" w:rsidRPr="00024D79" w:rsidRDefault="00D7729F" w:rsidP="008F100B">
      <w:pPr>
        <w:pStyle w:val="Paragrafi0"/>
        <w:rPr>
          <w:sz w:val="21"/>
          <w:szCs w:val="21"/>
          <w:lang w:eastAsia="ja-JP"/>
        </w:rPr>
      </w:pPr>
    </w:p>
    <w:p w:rsidR="008F100B" w:rsidRPr="00024D79" w:rsidRDefault="008F100B" w:rsidP="008F100B">
      <w:pPr>
        <w:pStyle w:val="Paragrafi0"/>
        <w:rPr>
          <w:sz w:val="21"/>
          <w:szCs w:val="21"/>
          <w:lang w:eastAsia="ja-JP"/>
        </w:rPr>
      </w:pPr>
      <w:r w:rsidRPr="00024D79">
        <w:rPr>
          <w:sz w:val="21"/>
          <w:szCs w:val="21"/>
          <w:lang w:eastAsia="ja-JP"/>
        </w:rPr>
        <w:t>f) Ofruesi i shërbimit të certifikimit siguron shërbimin për dhënien e informacionit rreth sta</w:t>
      </w:r>
      <w:r w:rsidR="00E86BBD">
        <w:rPr>
          <w:sz w:val="21"/>
          <w:szCs w:val="21"/>
          <w:lang w:eastAsia="ja-JP"/>
        </w:rPr>
        <w:t>tusit të certifi</w:t>
      </w:r>
      <w:r w:rsidRPr="00024D79">
        <w:rPr>
          <w:sz w:val="21"/>
          <w:szCs w:val="21"/>
          <w:lang w:eastAsia="ja-JP"/>
        </w:rPr>
        <w:t>katave (të vlefshme/të revokuara/shfuqizuara), gjatë gjithë kohës 24 orë në ditë, 7 ditë në javë, duke përfshirë edhe ditët e pushimit. Ky informacion duhet të pasqyrojë:</w:t>
      </w:r>
    </w:p>
    <w:p w:rsidR="008F100B" w:rsidRPr="00024D79" w:rsidRDefault="008F100B" w:rsidP="008F100B">
      <w:pPr>
        <w:pStyle w:val="Paragrafi0"/>
        <w:rPr>
          <w:sz w:val="21"/>
          <w:szCs w:val="21"/>
          <w:lang w:eastAsia="ja-JP"/>
        </w:rPr>
      </w:pPr>
      <w:r w:rsidRPr="00024D79">
        <w:rPr>
          <w:sz w:val="21"/>
          <w:szCs w:val="21"/>
          <w:lang w:eastAsia="ja-JP"/>
        </w:rPr>
        <w:t>i) Statusin e çdo certifikate;</w:t>
      </w:r>
    </w:p>
    <w:p w:rsidR="008F100B" w:rsidRPr="00024D79" w:rsidRDefault="008F100B" w:rsidP="008F100B">
      <w:pPr>
        <w:pStyle w:val="Paragrafi0"/>
        <w:rPr>
          <w:sz w:val="21"/>
          <w:szCs w:val="21"/>
          <w:lang w:eastAsia="ja-JP"/>
        </w:rPr>
      </w:pPr>
      <w:r w:rsidRPr="00024D79">
        <w:rPr>
          <w:sz w:val="21"/>
          <w:szCs w:val="21"/>
          <w:lang w:eastAsia="ja-JP"/>
        </w:rPr>
        <w:t>ii) Të paktën datën, kohën dhe kodin e identifikimit të certifikatave të evokuara/shfuqizuara;</w:t>
      </w:r>
    </w:p>
    <w:p w:rsidR="008F100B" w:rsidRPr="00024D79" w:rsidRDefault="0095688D" w:rsidP="008F100B">
      <w:pPr>
        <w:pStyle w:val="Paragrafi0"/>
        <w:rPr>
          <w:sz w:val="21"/>
          <w:szCs w:val="21"/>
          <w:lang w:eastAsia="ja-JP"/>
        </w:rPr>
      </w:pPr>
      <w:r>
        <w:rPr>
          <w:sz w:val="21"/>
          <w:szCs w:val="21"/>
          <w:lang w:eastAsia="ja-JP"/>
        </w:rPr>
        <w:t>iii) T</w:t>
      </w:r>
      <w:r w:rsidR="008F100B" w:rsidRPr="00024D79">
        <w:rPr>
          <w:sz w:val="21"/>
          <w:szCs w:val="21"/>
          <w:lang w:eastAsia="ja-JP"/>
        </w:rPr>
        <w:t>ë jetë i hapur dhe pa pagesë për përfituesit e certifikatave ose dhe palët e treta.</w:t>
      </w:r>
    </w:p>
    <w:p w:rsidR="008F100B" w:rsidRPr="00024D79" w:rsidRDefault="008F100B" w:rsidP="008F100B">
      <w:pPr>
        <w:pStyle w:val="Paragrafi0"/>
        <w:rPr>
          <w:sz w:val="21"/>
          <w:szCs w:val="21"/>
          <w:lang w:eastAsia="ja-JP"/>
        </w:rPr>
      </w:pPr>
      <w:r w:rsidRPr="00024D79">
        <w:rPr>
          <w:sz w:val="21"/>
          <w:szCs w:val="21"/>
          <w:lang w:eastAsia="ja-JP"/>
        </w:rPr>
        <w:t>VI. Nënshkrimet dhe produktet e huaja</w:t>
      </w:r>
    </w:p>
    <w:p w:rsidR="008F100B" w:rsidRPr="00024D79" w:rsidRDefault="008F100B" w:rsidP="008F100B">
      <w:pPr>
        <w:pStyle w:val="Paragrafi0"/>
        <w:rPr>
          <w:sz w:val="21"/>
          <w:szCs w:val="21"/>
          <w:lang w:eastAsia="ja-JP"/>
        </w:rPr>
      </w:pPr>
      <w:r w:rsidRPr="00024D79">
        <w:rPr>
          <w:sz w:val="21"/>
          <w:szCs w:val="21"/>
          <w:lang w:eastAsia="ja-JP"/>
        </w:rPr>
        <w:t>12. Njohja e certifikatave të huaja</w:t>
      </w:r>
    </w:p>
    <w:p w:rsidR="008F100B" w:rsidRPr="00024D79" w:rsidRDefault="008F100B" w:rsidP="008F100B">
      <w:pPr>
        <w:pStyle w:val="Paragrafi0"/>
        <w:rPr>
          <w:sz w:val="21"/>
          <w:szCs w:val="21"/>
          <w:lang w:eastAsia="ja-JP"/>
        </w:rPr>
      </w:pPr>
      <w:r w:rsidRPr="00024D79">
        <w:rPr>
          <w:sz w:val="21"/>
          <w:szCs w:val="21"/>
          <w:lang w:eastAsia="ja-JP"/>
        </w:rPr>
        <w:t>Nënshkrimet elektronike dhe produktet e hu</w:t>
      </w:r>
      <w:r w:rsidR="00934DCB" w:rsidRPr="00024D79">
        <w:rPr>
          <w:sz w:val="21"/>
          <w:szCs w:val="21"/>
          <w:lang w:eastAsia="ja-JP"/>
        </w:rPr>
        <w:t>aja për nënshkrimet elektronike</w:t>
      </w:r>
      <w:r w:rsidRPr="00024D79">
        <w:rPr>
          <w:sz w:val="21"/>
          <w:szCs w:val="21"/>
          <w:lang w:eastAsia="ja-JP"/>
        </w:rPr>
        <w:t xml:space="preserve"> njihen dhe zbatohen në përputhje me aktmarrëveshjet e lidhura nga Republika e Shqipërisë me shtetet e huaja për pranimin e tyre dhe shkëmbimin e të dhënave, kur gëzojnë minimalisht besueshmërinë teknike dhe sigurinë që parashikon ligji nr.9880, datë 25.2.2008 “Për nënshkrimin elektronik” dhe kjo rregullore.</w:t>
      </w:r>
    </w:p>
    <w:p w:rsidR="008F100B" w:rsidRPr="00024D79" w:rsidRDefault="008F100B" w:rsidP="008F100B">
      <w:pPr>
        <w:pStyle w:val="Paragrafi0"/>
        <w:rPr>
          <w:sz w:val="21"/>
          <w:szCs w:val="21"/>
          <w:lang w:eastAsia="ja-JP"/>
        </w:rPr>
      </w:pPr>
      <w:r w:rsidRPr="00024D79">
        <w:rPr>
          <w:sz w:val="21"/>
          <w:szCs w:val="21"/>
          <w:lang w:eastAsia="ja-JP"/>
        </w:rPr>
        <w:t>13. Procedurat për njësimin e certifikatave dhe produkteve të huaja</w:t>
      </w:r>
    </w:p>
    <w:p w:rsidR="008F100B" w:rsidRPr="00024D79" w:rsidRDefault="008F100B" w:rsidP="008F100B">
      <w:pPr>
        <w:pStyle w:val="Paragrafi0"/>
        <w:rPr>
          <w:sz w:val="21"/>
          <w:szCs w:val="21"/>
          <w:lang w:eastAsia="ja-JP"/>
        </w:rPr>
      </w:pPr>
      <w:r w:rsidRPr="00024D79">
        <w:rPr>
          <w:sz w:val="21"/>
          <w:szCs w:val="21"/>
          <w:lang w:eastAsia="ja-JP"/>
        </w:rPr>
        <w:t>a) Produktet dhe certifikatat e kualifikuara, të lëshuara nga një ofrues i sh</w:t>
      </w:r>
      <w:r w:rsidRPr="00024D79">
        <w:rPr>
          <w:rFonts w:ascii="Times New Roman" w:hAnsi="Times New Roman"/>
          <w:sz w:val="21"/>
          <w:szCs w:val="21"/>
          <w:lang w:eastAsia="ja-JP"/>
        </w:rPr>
        <w:t>ë</w:t>
      </w:r>
      <w:r w:rsidRPr="00024D79">
        <w:rPr>
          <w:sz w:val="21"/>
          <w:szCs w:val="21"/>
          <w:lang w:eastAsia="ja-JP"/>
        </w:rPr>
        <w:t>rbimit të certifikimit që vepron në një shtet të huaj, me të cilin Republika e Shqipërisë ka nënshkruar marrëveshje, njihen vetëm pasi ofruesi i shërbimit të certifikimit lokal do të dorëzojë në autoritet të gjithë dokumentacionin që kërkohet për njohjen e certifikatës së kualifikuar sipas ligjit dhe kësaj rregulloreje.</w:t>
      </w:r>
    </w:p>
    <w:p w:rsidR="008F100B" w:rsidRPr="00024D79" w:rsidRDefault="008F100B" w:rsidP="008F100B">
      <w:pPr>
        <w:pStyle w:val="Paragrafi0"/>
        <w:rPr>
          <w:sz w:val="21"/>
          <w:szCs w:val="21"/>
          <w:lang w:eastAsia="ja-JP"/>
        </w:rPr>
      </w:pPr>
      <w:r w:rsidRPr="00024D79">
        <w:rPr>
          <w:sz w:val="21"/>
          <w:szCs w:val="21"/>
          <w:lang w:eastAsia="ja-JP"/>
        </w:rPr>
        <w:t xml:space="preserve">b) Dokumentacioni që i përket ofruesit të shërbimit të certifikimit të huaj </w:t>
      </w:r>
      <w:r w:rsidR="007E5251" w:rsidRPr="00024D79">
        <w:rPr>
          <w:sz w:val="21"/>
          <w:szCs w:val="21"/>
          <w:lang w:eastAsia="ja-JP"/>
        </w:rPr>
        <w:t>duhet të jetë i konfirmuar nga a</w:t>
      </w:r>
      <w:r w:rsidRPr="00024D79">
        <w:rPr>
          <w:sz w:val="21"/>
          <w:szCs w:val="21"/>
          <w:lang w:eastAsia="ja-JP"/>
        </w:rPr>
        <w:t>utoriteti i vendit të origjinës se ai plotëson të gjitha kërkesat e nivelit të sigurisë dhe vlerësimit siç e përcakton ligji dhe kjo rregullore. Në çdo rast, ofruesi i shërbimit të certifikimit përgjigjet për sigurinë e certifikimeve të huaja që ai kërkon të përdorë në vendin tonë, si dhe për pasojat që mund të vijnë nga keqkuptimi i tyre.</w:t>
      </w:r>
    </w:p>
    <w:p w:rsidR="008F100B" w:rsidRPr="00024D79" w:rsidRDefault="008F100B" w:rsidP="008F100B">
      <w:pPr>
        <w:pStyle w:val="Paragrafi0"/>
        <w:rPr>
          <w:sz w:val="21"/>
          <w:szCs w:val="21"/>
          <w:lang w:eastAsia="ja-JP"/>
        </w:rPr>
      </w:pPr>
      <w:r w:rsidRPr="00024D79">
        <w:rPr>
          <w:sz w:val="21"/>
          <w:szCs w:val="21"/>
          <w:lang w:eastAsia="ja-JP"/>
        </w:rPr>
        <w:t>c) Autoriteti  publikon në regjistrin e përditësuar të certifikatave, kodet publike për verifikimin e certifikatave, të lëshuara nga ofruesit e shërbimit të huaj të njohura në Republikën e Shqipërisë.</w:t>
      </w:r>
    </w:p>
    <w:p w:rsidR="008F100B" w:rsidRPr="00024D79" w:rsidRDefault="008F100B" w:rsidP="008F100B">
      <w:pPr>
        <w:pStyle w:val="Paragrafi0"/>
        <w:rPr>
          <w:sz w:val="21"/>
          <w:szCs w:val="21"/>
          <w:lang w:eastAsia="ja-JP"/>
        </w:rPr>
      </w:pPr>
      <w:r w:rsidRPr="00024D79">
        <w:rPr>
          <w:sz w:val="21"/>
          <w:szCs w:val="21"/>
          <w:lang w:eastAsia="ja-JP"/>
        </w:rPr>
        <w:t>VII. Dispozita kalimtare</w:t>
      </w:r>
    </w:p>
    <w:p w:rsidR="008F100B" w:rsidRPr="00024D79" w:rsidRDefault="008F100B" w:rsidP="008F100B">
      <w:pPr>
        <w:pStyle w:val="Paragrafi0"/>
        <w:rPr>
          <w:sz w:val="21"/>
          <w:szCs w:val="21"/>
          <w:lang w:eastAsia="ja-JP"/>
        </w:rPr>
      </w:pPr>
      <w:r w:rsidRPr="00024D79">
        <w:rPr>
          <w:sz w:val="21"/>
          <w:szCs w:val="21"/>
          <w:lang w:eastAsia="ja-JP"/>
        </w:rPr>
        <w:t>14. Të gjitha ato subjekte që kanë filluar aktivitetin para hyrjes në fuqi të kësaj rregulloreje, brenda 30 ditëve nga miratimi i saj duhet të fillojnë procedurat e regjistrimit të parashikuara në ligj dhe në këtë rregullore.</w:t>
      </w:r>
    </w:p>
    <w:p w:rsidR="008F100B" w:rsidRPr="00024D79" w:rsidRDefault="008F100B" w:rsidP="0089048E">
      <w:pPr>
        <w:pStyle w:val="Akti"/>
        <w:keepNext w:val="0"/>
        <w:rPr>
          <w:sz w:val="21"/>
          <w:szCs w:val="21"/>
        </w:rPr>
      </w:pPr>
    </w:p>
    <w:p w:rsidR="0089048E" w:rsidRPr="00024D79" w:rsidRDefault="0089048E" w:rsidP="0089048E">
      <w:pPr>
        <w:pStyle w:val="Akti"/>
        <w:keepNext w:val="0"/>
        <w:rPr>
          <w:sz w:val="21"/>
          <w:szCs w:val="21"/>
        </w:rPr>
      </w:pPr>
      <w:r w:rsidRPr="00024D79">
        <w:rPr>
          <w:sz w:val="21"/>
          <w:szCs w:val="21"/>
        </w:rPr>
        <w:t>VENDIM</w:t>
      </w:r>
    </w:p>
    <w:p w:rsidR="0089048E" w:rsidRPr="00024D79" w:rsidRDefault="0089048E" w:rsidP="0089048E">
      <w:pPr>
        <w:pStyle w:val="NumriData"/>
        <w:keepNext w:val="0"/>
        <w:rPr>
          <w:sz w:val="21"/>
          <w:szCs w:val="21"/>
        </w:rPr>
      </w:pPr>
      <w:r w:rsidRPr="00024D79">
        <w:rPr>
          <w:sz w:val="21"/>
          <w:szCs w:val="21"/>
        </w:rPr>
        <w:t> Nr.532, datë 27.4.2009</w:t>
      </w:r>
    </w:p>
    <w:p w:rsidR="0089048E" w:rsidRPr="00024D79" w:rsidRDefault="0089048E" w:rsidP="0089048E">
      <w:pPr>
        <w:pStyle w:val="Paragrafi0"/>
        <w:rPr>
          <w:sz w:val="21"/>
          <w:szCs w:val="21"/>
        </w:rPr>
      </w:pPr>
      <w:r w:rsidRPr="00024D79">
        <w:rPr>
          <w:sz w:val="21"/>
          <w:szCs w:val="21"/>
        </w:rPr>
        <w:t> </w:t>
      </w:r>
    </w:p>
    <w:p w:rsidR="0089048E" w:rsidRPr="00024D79" w:rsidRDefault="0089048E" w:rsidP="0089048E">
      <w:pPr>
        <w:pStyle w:val="Titulli0"/>
        <w:keepNext w:val="0"/>
        <w:rPr>
          <w:sz w:val="21"/>
          <w:szCs w:val="21"/>
        </w:rPr>
      </w:pPr>
      <w:r w:rsidRPr="00024D79">
        <w:rPr>
          <w:sz w:val="21"/>
          <w:szCs w:val="21"/>
        </w:rPr>
        <w:t>PËR NJË NDRYSHIM dhe shtesë NË VENDIMIN  NR. 839, DATË 11.12.2003 TË KËSHILLIT TË MINISTRAVE “PËR PAGAT E USHTARAKËVE AKTIVË TË FORCAVE TË ARMATOSURA TË REPUBLIKËS SË SHQIPËRISË”, TË NDRYSHUAR</w:t>
      </w:r>
    </w:p>
    <w:p w:rsidR="0089048E" w:rsidRPr="00024D79" w:rsidRDefault="0089048E" w:rsidP="0089048E">
      <w:pPr>
        <w:pStyle w:val="Paragrafi0"/>
        <w:rPr>
          <w:sz w:val="21"/>
          <w:szCs w:val="21"/>
        </w:rPr>
      </w:pPr>
      <w:r w:rsidRPr="00024D79">
        <w:rPr>
          <w:sz w:val="21"/>
          <w:szCs w:val="21"/>
        </w:rPr>
        <w:t> </w:t>
      </w:r>
    </w:p>
    <w:p w:rsidR="0089048E" w:rsidRPr="00024D79" w:rsidRDefault="0089048E" w:rsidP="0089048E">
      <w:pPr>
        <w:pStyle w:val="BazLigjPropozues"/>
        <w:keepNext w:val="0"/>
        <w:rPr>
          <w:sz w:val="21"/>
          <w:szCs w:val="21"/>
        </w:rPr>
      </w:pPr>
      <w:r w:rsidRPr="00024D79">
        <w:rPr>
          <w:sz w:val="21"/>
          <w:szCs w:val="21"/>
        </w:rPr>
        <w:t>Në mbështetje të nenit 100 të Kushtetutës, të nenit 5/1 të ligjit nr.8487, datë 13.5.1999 “Për kompetencat për caktimin e pagave të punës”, të ndryshuar, dhe të ligjit 10 025, datë 27.11.2008 ”Për buxhetin e vitit 2009”, me propozimin e Ministrit të Brendshëm dhe të Ministrit të Financave, Këshilli i Ministrave</w:t>
      </w:r>
    </w:p>
    <w:p w:rsidR="0089048E" w:rsidRPr="00024D79" w:rsidRDefault="0089048E" w:rsidP="0089048E">
      <w:pPr>
        <w:pStyle w:val="Paragrafi0"/>
        <w:rPr>
          <w:sz w:val="21"/>
          <w:szCs w:val="21"/>
        </w:rPr>
      </w:pPr>
      <w:r w:rsidRPr="00024D79">
        <w:rPr>
          <w:sz w:val="21"/>
          <w:szCs w:val="21"/>
        </w:rPr>
        <w:t> </w:t>
      </w:r>
    </w:p>
    <w:p w:rsidR="0089048E" w:rsidRPr="00024D79" w:rsidRDefault="0089048E" w:rsidP="0089048E">
      <w:pPr>
        <w:pStyle w:val="VENDOSI0"/>
        <w:keepNext w:val="0"/>
        <w:rPr>
          <w:sz w:val="21"/>
          <w:szCs w:val="21"/>
        </w:rPr>
      </w:pPr>
      <w:r w:rsidRPr="00024D79">
        <w:rPr>
          <w:sz w:val="21"/>
          <w:szCs w:val="21"/>
        </w:rPr>
        <w:t>VENDOSI:</w:t>
      </w:r>
    </w:p>
    <w:p w:rsidR="00024D79" w:rsidRPr="00024D79" w:rsidRDefault="00024D79" w:rsidP="00024D79">
      <w:pPr>
        <w:rPr>
          <w:sz w:val="21"/>
          <w:szCs w:val="21"/>
          <w:lang w:val="en-GB"/>
        </w:rPr>
      </w:pPr>
    </w:p>
    <w:p w:rsidR="0089048E" w:rsidRPr="00024D79" w:rsidRDefault="0089048E" w:rsidP="0089048E">
      <w:pPr>
        <w:pStyle w:val="Paragrafi0"/>
        <w:rPr>
          <w:sz w:val="21"/>
          <w:szCs w:val="21"/>
        </w:rPr>
      </w:pPr>
      <w:r w:rsidRPr="00024D79">
        <w:rPr>
          <w:sz w:val="21"/>
          <w:szCs w:val="21"/>
        </w:rPr>
        <w:t> 1. Në vendimin nr.839, datë 11.12.2003 të Këshillit të Ministrave, të ndryshuar, të bëhet ky ndryshim dhe kjo shtesë:</w:t>
      </w:r>
    </w:p>
    <w:p w:rsidR="0089048E" w:rsidRPr="00024D79" w:rsidRDefault="0089048E" w:rsidP="0089048E">
      <w:pPr>
        <w:pStyle w:val="Paragrafi0"/>
        <w:rPr>
          <w:sz w:val="21"/>
          <w:szCs w:val="21"/>
        </w:rPr>
      </w:pPr>
      <w:r w:rsidRPr="00024D79">
        <w:rPr>
          <w:sz w:val="21"/>
          <w:szCs w:val="21"/>
        </w:rPr>
        <w:t>a) Lidhja nr.1 “Paga bazë sipas gradës dhe viteve të shërbimit për ushtarakët aktivë të Forcave të Armatosura”, e përmendur në pikën 1, zëvendësohet me lidhjen me të njëjtin numër dhe emërtim, që i bashkëlidhet këtij vendimi dhe është pjesë përbërëse e tij.</w:t>
      </w:r>
    </w:p>
    <w:p w:rsidR="0089048E" w:rsidRPr="00024D79" w:rsidRDefault="0089048E" w:rsidP="0089048E">
      <w:pPr>
        <w:pStyle w:val="Paragrafi0"/>
        <w:rPr>
          <w:sz w:val="21"/>
          <w:szCs w:val="21"/>
        </w:rPr>
      </w:pPr>
      <w:r w:rsidRPr="00024D79">
        <w:rPr>
          <w:sz w:val="21"/>
          <w:szCs w:val="21"/>
        </w:rPr>
        <w:t>b) Pas pikës 5 shtohet pika 5/1, me këtë përmbajtje: </w:t>
      </w:r>
    </w:p>
    <w:p w:rsidR="0089048E" w:rsidRPr="00024D79" w:rsidRDefault="0089048E" w:rsidP="0089048E">
      <w:pPr>
        <w:pStyle w:val="Paragrafi0"/>
        <w:rPr>
          <w:sz w:val="21"/>
          <w:szCs w:val="21"/>
        </w:rPr>
      </w:pPr>
      <w:r w:rsidRPr="00024D79">
        <w:rPr>
          <w:sz w:val="21"/>
          <w:szCs w:val="21"/>
        </w:rPr>
        <w:t> “5/1. Ushtarakët aktivë të Forcave të Armatosura, që punojnë në pozicione që lidhen me procesin e informatizimit të veprimtarisë së Forcave të Armatosura dhe kërkojnë, në mënyrë të detyrueshme, arsimin e lartë në degë inxhinieri elektronike apo informatikë, përfitojnë një shtesë, për kushte pune, prej 10 000 (dhjetë mijë) lekësh, mbi pagën mujore të gradës përkatëse. Zbatimi i kësaj shtese për pozicionet konkrete bëhet pas miratimit paraprak të Departamentit të Administratës Publike dhe Ministrisë së Financave, sipas përshkrimit të pozicioneve të punës.”.</w:t>
      </w:r>
    </w:p>
    <w:p w:rsidR="0089048E" w:rsidRPr="00024D79" w:rsidRDefault="0089048E" w:rsidP="0089048E">
      <w:pPr>
        <w:pStyle w:val="Paragrafi0"/>
        <w:rPr>
          <w:sz w:val="21"/>
          <w:szCs w:val="21"/>
        </w:rPr>
      </w:pPr>
      <w:r w:rsidRPr="00024D79">
        <w:rPr>
          <w:sz w:val="21"/>
          <w:szCs w:val="21"/>
        </w:rPr>
        <w:t>2. Efektet financiare, që rrjedhin nga zbatimi i këtij vendimi, të përballohen nga fondet buxhetore të vitit 2009, të parashikuara për sistemin e Ministrisë së Mbrojtjes. </w:t>
      </w:r>
    </w:p>
    <w:p w:rsidR="0089048E" w:rsidRPr="00024D79" w:rsidRDefault="0089048E" w:rsidP="0089048E">
      <w:pPr>
        <w:pStyle w:val="Paragrafi0"/>
        <w:rPr>
          <w:sz w:val="21"/>
          <w:szCs w:val="21"/>
        </w:rPr>
      </w:pPr>
      <w:r w:rsidRPr="00024D79">
        <w:rPr>
          <w:sz w:val="21"/>
          <w:szCs w:val="21"/>
        </w:rPr>
        <w:t>3. Ngarkohen Ministria e Mbrojtjes dhe Ministria e Financave për zbatimin e këtij vendimi.</w:t>
      </w:r>
    </w:p>
    <w:p w:rsidR="0089048E" w:rsidRPr="00024D79" w:rsidRDefault="0089048E" w:rsidP="0089048E">
      <w:pPr>
        <w:pStyle w:val="Paragrafi0"/>
        <w:rPr>
          <w:sz w:val="21"/>
          <w:szCs w:val="21"/>
        </w:rPr>
      </w:pPr>
      <w:r w:rsidRPr="00024D79">
        <w:rPr>
          <w:sz w:val="21"/>
          <w:szCs w:val="21"/>
        </w:rPr>
        <w:t>Ky vendim hyn në fuqi pas botimit në  Fletoren Zyrtare dhe i shtrin efektet financiare nga data 1 maj 2009.</w:t>
      </w:r>
    </w:p>
    <w:p w:rsidR="0089048E" w:rsidRPr="00024D79" w:rsidRDefault="0089048E" w:rsidP="0089048E">
      <w:pPr>
        <w:pStyle w:val="Paragrafi0"/>
        <w:rPr>
          <w:sz w:val="21"/>
          <w:szCs w:val="21"/>
        </w:rPr>
      </w:pPr>
      <w:r w:rsidRPr="00024D79">
        <w:rPr>
          <w:sz w:val="21"/>
          <w:szCs w:val="21"/>
        </w:rPr>
        <w:t> </w:t>
      </w:r>
    </w:p>
    <w:p w:rsidR="0089048E" w:rsidRPr="00024D79" w:rsidRDefault="0089048E" w:rsidP="0089048E">
      <w:pPr>
        <w:pStyle w:val="Autoriteti"/>
        <w:keepNext w:val="0"/>
        <w:rPr>
          <w:sz w:val="21"/>
          <w:szCs w:val="21"/>
        </w:rPr>
      </w:pPr>
      <w:r w:rsidRPr="00024D79">
        <w:rPr>
          <w:sz w:val="21"/>
          <w:szCs w:val="21"/>
        </w:rPr>
        <w:t>KRYEMINISTRI</w:t>
      </w:r>
    </w:p>
    <w:p w:rsidR="0089048E" w:rsidRPr="00024D79" w:rsidRDefault="0089048E" w:rsidP="0089048E">
      <w:pPr>
        <w:pStyle w:val="AutoritetiEmer"/>
        <w:rPr>
          <w:sz w:val="21"/>
          <w:szCs w:val="21"/>
        </w:rPr>
      </w:pPr>
      <w:r w:rsidRPr="00024D79">
        <w:rPr>
          <w:sz w:val="21"/>
          <w:szCs w:val="21"/>
        </w:rPr>
        <w:t> Sali Berisha</w:t>
      </w:r>
    </w:p>
    <w:p w:rsidR="0089048E" w:rsidRPr="00024D79" w:rsidRDefault="0089048E" w:rsidP="0089048E">
      <w:pPr>
        <w:pStyle w:val="Paragrafi0"/>
        <w:rPr>
          <w:sz w:val="21"/>
          <w:szCs w:val="21"/>
        </w:rPr>
      </w:pPr>
    </w:p>
    <w:p w:rsidR="0089048E" w:rsidRPr="00024D79" w:rsidRDefault="0089048E" w:rsidP="0089048E">
      <w:pPr>
        <w:pStyle w:val="Paragrafi0"/>
        <w:rPr>
          <w:sz w:val="21"/>
          <w:szCs w:val="21"/>
        </w:rPr>
      </w:pPr>
    </w:p>
    <w:p w:rsidR="0089048E" w:rsidRPr="00024D79" w:rsidRDefault="0089048E" w:rsidP="0089048E">
      <w:pPr>
        <w:pStyle w:val="Paragrafi0"/>
        <w:rPr>
          <w:sz w:val="21"/>
          <w:szCs w:val="21"/>
        </w:rPr>
      </w:pPr>
    </w:p>
    <w:p w:rsidR="0089048E" w:rsidRPr="00024D79" w:rsidRDefault="0089048E" w:rsidP="0089048E">
      <w:pPr>
        <w:pStyle w:val="Paragrafi0"/>
        <w:rPr>
          <w:sz w:val="21"/>
          <w:szCs w:val="21"/>
          <w:lang w:val="en-GB"/>
        </w:rPr>
      </w:pPr>
    </w:p>
    <w:p w:rsidR="0089048E" w:rsidRPr="00024D79" w:rsidRDefault="0089048E" w:rsidP="0089048E">
      <w:pPr>
        <w:pStyle w:val="Paragrafi0"/>
        <w:rPr>
          <w:sz w:val="21"/>
          <w:szCs w:val="21"/>
          <w:lang w:val="en-GB"/>
        </w:rPr>
      </w:pPr>
    </w:p>
    <w:p w:rsidR="0089048E" w:rsidRPr="00024D79" w:rsidRDefault="0089048E" w:rsidP="0089048E">
      <w:pPr>
        <w:pStyle w:val="Paragrafi0"/>
        <w:rPr>
          <w:sz w:val="21"/>
          <w:szCs w:val="21"/>
          <w:lang w:val="en-GB"/>
        </w:rPr>
      </w:pPr>
    </w:p>
    <w:p w:rsidR="0089048E" w:rsidRPr="00024D79" w:rsidRDefault="0089048E" w:rsidP="0089048E">
      <w:pPr>
        <w:pStyle w:val="Paragrafi0"/>
        <w:rPr>
          <w:sz w:val="21"/>
          <w:szCs w:val="21"/>
          <w:lang w:val="en-GB"/>
        </w:rPr>
      </w:pPr>
    </w:p>
    <w:p w:rsidR="0089048E" w:rsidRPr="00024D79" w:rsidRDefault="00071E4B" w:rsidP="0089048E">
      <w:pPr>
        <w:pStyle w:val="Figure"/>
        <w:rPr>
          <w:sz w:val="21"/>
          <w:szCs w:val="21"/>
          <w:lang w:val="en-GB"/>
        </w:rPr>
      </w:pPr>
      <w:r w:rsidRPr="00024D79">
        <w:rPr>
          <w:noProof/>
          <w:sz w:val="21"/>
          <w:szCs w:val="21"/>
          <w:lang w:val="en-GB" w:eastAsia="en-GB"/>
        </w:rPr>
        <w:drawing>
          <wp:inline distT="0" distB="0" distL="0" distR="0">
            <wp:extent cx="5457825" cy="8229600"/>
            <wp:effectExtent l="0" t="0" r="9525" b="0"/>
            <wp:docPr id="2" name="Picture 2"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7825" cy="8229600"/>
                    </a:xfrm>
                    <a:prstGeom prst="rect">
                      <a:avLst/>
                    </a:prstGeom>
                    <a:noFill/>
                    <a:ln>
                      <a:noFill/>
                    </a:ln>
                  </pic:spPr>
                </pic:pic>
              </a:graphicData>
            </a:graphic>
          </wp:inline>
        </w:drawing>
      </w:r>
    </w:p>
    <w:p w:rsidR="005755DD" w:rsidRDefault="005755DD" w:rsidP="0030373E">
      <w:pPr>
        <w:pStyle w:val="Akti"/>
        <w:keepNext w:val="0"/>
        <w:rPr>
          <w:sz w:val="21"/>
          <w:szCs w:val="21"/>
        </w:rPr>
      </w:pPr>
    </w:p>
    <w:p w:rsidR="005755DD" w:rsidRDefault="005755DD" w:rsidP="0030373E">
      <w:pPr>
        <w:pStyle w:val="Akti"/>
        <w:keepNext w:val="0"/>
        <w:rPr>
          <w:sz w:val="21"/>
          <w:szCs w:val="21"/>
        </w:rPr>
      </w:pPr>
    </w:p>
    <w:p w:rsidR="005755DD" w:rsidRDefault="005755DD" w:rsidP="0030373E">
      <w:pPr>
        <w:pStyle w:val="Akti"/>
        <w:keepNext w:val="0"/>
        <w:rPr>
          <w:sz w:val="21"/>
          <w:szCs w:val="21"/>
        </w:rPr>
      </w:pPr>
    </w:p>
    <w:p w:rsidR="005755DD" w:rsidRDefault="005755DD" w:rsidP="0030373E">
      <w:pPr>
        <w:pStyle w:val="Akti"/>
        <w:keepNext w:val="0"/>
        <w:rPr>
          <w:sz w:val="21"/>
          <w:szCs w:val="21"/>
        </w:rPr>
      </w:pPr>
    </w:p>
    <w:p w:rsidR="00975C0E" w:rsidRPr="00024D79" w:rsidRDefault="00975C0E" w:rsidP="005755DD">
      <w:pPr>
        <w:pStyle w:val="Akti"/>
        <w:keepNext w:val="0"/>
        <w:rPr>
          <w:sz w:val="21"/>
          <w:szCs w:val="21"/>
        </w:rPr>
      </w:pPr>
      <w:r w:rsidRPr="00024D79">
        <w:rPr>
          <w:sz w:val="21"/>
          <w:szCs w:val="21"/>
        </w:rPr>
        <w:t>UDHËZIM</w:t>
      </w:r>
    </w:p>
    <w:p w:rsidR="00975C0E" w:rsidRPr="00024D79" w:rsidRDefault="00975C0E" w:rsidP="005755DD">
      <w:pPr>
        <w:pStyle w:val="NumriData"/>
        <w:keepNext w:val="0"/>
        <w:rPr>
          <w:sz w:val="21"/>
          <w:szCs w:val="21"/>
        </w:rPr>
      </w:pPr>
      <w:r w:rsidRPr="00024D79">
        <w:rPr>
          <w:sz w:val="21"/>
          <w:szCs w:val="21"/>
        </w:rPr>
        <w:t>Nr.18, datë 3.6.2009</w:t>
      </w:r>
    </w:p>
    <w:p w:rsidR="00975C0E" w:rsidRPr="00024D79" w:rsidRDefault="00975C0E" w:rsidP="005755DD">
      <w:pPr>
        <w:pStyle w:val="Paragrafi0"/>
        <w:rPr>
          <w:sz w:val="21"/>
          <w:szCs w:val="21"/>
        </w:rPr>
      </w:pPr>
    </w:p>
    <w:p w:rsidR="00975C0E" w:rsidRPr="00024D79" w:rsidRDefault="00975C0E" w:rsidP="005755DD">
      <w:pPr>
        <w:pStyle w:val="Titulli0"/>
        <w:keepNext w:val="0"/>
        <w:rPr>
          <w:sz w:val="21"/>
          <w:szCs w:val="21"/>
        </w:rPr>
      </w:pPr>
      <w:r w:rsidRPr="00024D79">
        <w:rPr>
          <w:sz w:val="21"/>
          <w:szCs w:val="21"/>
        </w:rPr>
        <w:t xml:space="preserve">PËR MËNYRËN E ORGANIZIMIT TË PUNËS NË VNV, RREGULLAT QË DUHEN NDJEKUR NGA KZAZ-ja DHE GNV-të, RADHËN E VEPRIMIT DHE NDARJEN E DETYRAVE MIDIS ANËTARËVE TË GRUPEVE TË NUMËRIMIT TË VOTAVE </w:t>
      </w:r>
    </w:p>
    <w:p w:rsidR="00975C0E" w:rsidRPr="00024D79" w:rsidRDefault="00975C0E" w:rsidP="00975C0E">
      <w:pPr>
        <w:pStyle w:val="Paragrafi0"/>
        <w:rPr>
          <w:sz w:val="21"/>
          <w:szCs w:val="21"/>
        </w:rPr>
      </w:pPr>
    </w:p>
    <w:p w:rsidR="00975C0E" w:rsidRPr="00024D79" w:rsidRDefault="00975C0E" w:rsidP="00975C0E">
      <w:pPr>
        <w:pStyle w:val="BazLigjPropozues"/>
        <w:rPr>
          <w:sz w:val="21"/>
          <w:szCs w:val="21"/>
        </w:rPr>
      </w:pPr>
      <w:r w:rsidRPr="00024D79">
        <w:rPr>
          <w:sz w:val="21"/>
          <w:szCs w:val="21"/>
        </w:rPr>
        <w:t>Komisioni Qendror i Zgjedhjeve, në mbështetje të nenit 21 pika 1, nenit 95, pika 3 dhe 5, nenit 115, nenit 116, nenit 117, nenit 118, nenit 119 dhe nenit 121 të ligjit nr. 10019, datë 29.12.2008 “Kodi Zgjedhor i Republikës së Shqipërisë”,</w:t>
      </w:r>
    </w:p>
    <w:p w:rsidR="00975C0E" w:rsidRPr="00024D79" w:rsidRDefault="00975C0E" w:rsidP="00975C0E">
      <w:pPr>
        <w:pStyle w:val="Paragrafi0"/>
        <w:rPr>
          <w:sz w:val="21"/>
          <w:szCs w:val="21"/>
        </w:rPr>
      </w:pPr>
    </w:p>
    <w:p w:rsidR="00975C0E" w:rsidRPr="00024D79" w:rsidRDefault="00975C0E" w:rsidP="00975C0E">
      <w:pPr>
        <w:pStyle w:val="VENDOSI0"/>
        <w:rPr>
          <w:sz w:val="21"/>
          <w:szCs w:val="21"/>
        </w:rPr>
      </w:pPr>
      <w:r w:rsidRPr="00024D79">
        <w:rPr>
          <w:sz w:val="21"/>
          <w:szCs w:val="21"/>
        </w:rPr>
        <w:t>UDHËZON:</w:t>
      </w:r>
    </w:p>
    <w:p w:rsidR="00975C0E" w:rsidRPr="00024D79" w:rsidRDefault="00975C0E" w:rsidP="00975C0E">
      <w:pPr>
        <w:pStyle w:val="Paragrafi0"/>
        <w:rPr>
          <w:sz w:val="21"/>
          <w:szCs w:val="21"/>
        </w:rPr>
      </w:pPr>
    </w:p>
    <w:p w:rsidR="00975C0E" w:rsidRPr="00024D79" w:rsidRDefault="00975C0E" w:rsidP="00975C0E">
      <w:pPr>
        <w:pStyle w:val="PjesaNr"/>
        <w:rPr>
          <w:sz w:val="21"/>
          <w:szCs w:val="21"/>
        </w:rPr>
      </w:pPr>
      <w:r w:rsidRPr="00024D79">
        <w:rPr>
          <w:sz w:val="21"/>
          <w:szCs w:val="21"/>
        </w:rPr>
        <w:t>PJESA I</w:t>
      </w:r>
    </w:p>
    <w:p w:rsidR="00975C0E" w:rsidRPr="00024D79" w:rsidRDefault="00975C0E" w:rsidP="00975C0E">
      <w:pPr>
        <w:pStyle w:val="PjesaNr"/>
        <w:rPr>
          <w:sz w:val="21"/>
          <w:szCs w:val="21"/>
        </w:rPr>
      </w:pPr>
      <w:r w:rsidRPr="00024D79">
        <w:rPr>
          <w:sz w:val="21"/>
          <w:szCs w:val="21"/>
        </w:rPr>
        <w:t>TË PËRGJITHSHME</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w:t>
      </w:r>
    </w:p>
    <w:p w:rsidR="00975C0E" w:rsidRPr="00024D79" w:rsidRDefault="00975C0E" w:rsidP="00975C0E">
      <w:pPr>
        <w:pStyle w:val="NeniTitull"/>
        <w:rPr>
          <w:sz w:val="21"/>
          <w:szCs w:val="21"/>
        </w:rPr>
      </w:pPr>
      <w:r w:rsidRPr="00024D79">
        <w:rPr>
          <w:sz w:val="21"/>
          <w:szCs w:val="21"/>
        </w:rPr>
        <w:t>Qëllimi</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Ky udhëzim ka për qëllim të përcaktojë rregullat për mënyrën e organizimit të punës, radhën e veprimeve  në VNV, ndarjen e detyrave dhe funksionimin e GNV-së.</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 xml:space="preserve">Neni 2 </w:t>
      </w:r>
    </w:p>
    <w:p w:rsidR="00975C0E" w:rsidRPr="00024D79" w:rsidRDefault="00975C0E" w:rsidP="00975C0E">
      <w:pPr>
        <w:pStyle w:val="NeniTitull"/>
        <w:rPr>
          <w:sz w:val="21"/>
          <w:szCs w:val="21"/>
        </w:rPr>
      </w:pPr>
      <w:r w:rsidRPr="00024D79">
        <w:rPr>
          <w:sz w:val="21"/>
          <w:szCs w:val="21"/>
        </w:rPr>
        <w:t>Parime të përgjithshme</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KZAZ-ja organizon punën dhe garanton funksionimin korrekt të procesit të marrjes në dorëzim të materialeve zgjedhore dhe të procesit të numërimit të votave.</w:t>
      </w:r>
    </w:p>
    <w:p w:rsidR="00975C0E" w:rsidRPr="00024D79" w:rsidRDefault="00975C0E" w:rsidP="00975C0E">
      <w:pPr>
        <w:pStyle w:val="Paragrafi0"/>
        <w:rPr>
          <w:sz w:val="21"/>
          <w:szCs w:val="21"/>
        </w:rPr>
      </w:pPr>
      <w:r w:rsidRPr="00024D79">
        <w:rPr>
          <w:sz w:val="21"/>
          <w:szCs w:val="21"/>
        </w:rPr>
        <w:t>2. Grupi i numërimit të votave përbëhet nga 4 anëtarë, ku një nga anëtarët është numërues i parë, një sekretar dhe 2 anëtarë.</w:t>
      </w:r>
    </w:p>
    <w:p w:rsidR="00975C0E" w:rsidRPr="00024D79" w:rsidRDefault="00975C0E" w:rsidP="00975C0E">
      <w:pPr>
        <w:pStyle w:val="Paragrafi0"/>
        <w:rPr>
          <w:sz w:val="21"/>
          <w:szCs w:val="21"/>
        </w:rPr>
      </w:pPr>
      <w:r w:rsidRPr="00024D79">
        <w:rPr>
          <w:sz w:val="21"/>
          <w:szCs w:val="21"/>
        </w:rPr>
        <w:t>3. Grupi i numërimit të votave funksionon minimalisht me 2 anëtarë.</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3</w:t>
      </w:r>
    </w:p>
    <w:p w:rsidR="00975C0E" w:rsidRPr="00024D79" w:rsidRDefault="00975C0E" w:rsidP="00975C0E">
      <w:pPr>
        <w:pStyle w:val="NeniTitull"/>
        <w:rPr>
          <w:sz w:val="21"/>
          <w:szCs w:val="21"/>
        </w:rPr>
      </w:pPr>
      <w:r w:rsidRPr="00024D79">
        <w:rPr>
          <w:sz w:val="21"/>
          <w:szCs w:val="21"/>
        </w:rPr>
        <w:t>Teknologjia mbështetëse e numërimit të votave</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Teknologjia mbështetëse e numërimit të votave instalohet në çdo VNV. Çdo tavolinë numërimi është e pajisur me sistemin e teknologjisë mbështetëse përkatëse.</w:t>
      </w:r>
    </w:p>
    <w:p w:rsidR="00975C0E" w:rsidRPr="00024D79" w:rsidRDefault="00975C0E" w:rsidP="00975C0E">
      <w:pPr>
        <w:pStyle w:val="Paragrafi0"/>
        <w:rPr>
          <w:sz w:val="21"/>
          <w:szCs w:val="21"/>
        </w:rPr>
      </w:pPr>
      <w:r w:rsidRPr="00024D79">
        <w:rPr>
          <w:sz w:val="21"/>
          <w:szCs w:val="21"/>
        </w:rPr>
        <w:t>2. KZAZ-ja kujdeset pë</w:t>
      </w:r>
      <w:r w:rsidR="00FF55D7">
        <w:rPr>
          <w:sz w:val="21"/>
          <w:szCs w:val="21"/>
        </w:rPr>
        <w:t>r ruajtjen nga dëmtimet e jasht</w:t>
      </w:r>
      <w:r w:rsidRPr="00024D79">
        <w:rPr>
          <w:sz w:val="21"/>
          <w:szCs w:val="21"/>
        </w:rPr>
        <w:t>me të kësaj teknologjie nga momenti i fillimit të procesit të numërimit të votave në VNV.</w:t>
      </w:r>
    </w:p>
    <w:p w:rsidR="00975C0E" w:rsidRPr="00024D79" w:rsidRDefault="00975C0E" w:rsidP="00975C0E">
      <w:pPr>
        <w:pStyle w:val="Paragrafi0"/>
        <w:rPr>
          <w:sz w:val="21"/>
          <w:szCs w:val="21"/>
        </w:rPr>
      </w:pPr>
      <w:r w:rsidRPr="00024D79">
        <w:rPr>
          <w:sz w:val="21"/>
          <w:szCs w:val="21"/>
        </w:rPr>
        <w:t>3. Grupi i numërimit të votave është përgjegjës për ekspozimin e çdo flete votimi  në kamer, sipas procedurave të parashikuara në këtë udhëzim.</w:t>
      </w:r>
    </w:p>
    <w:p w:rsidR="00975C0E" w:rsidRPr="00024D79" w:rsidRDefault="00975C0E" w:rsidP="00975C0E">
      <w:pPr>
        <w:pStyle w:val="Paragrafi0"/>
        <w:rPr>
          <w:sz w:val="21"/>
          <w:szCs w:val="21"/>
        </w:rPr>
      </w:pPr>
      <w:r w:rsidRPr="00024D79">
        <w:rPr>
          <w:sz w:val="21"/>
          <w:szCs w:val="21"/>
        </w:rPr>
        <w:t>4. Në rast se sistemi i teknologjisë mbështetëse të numërimit të votave, ka difekt në një apo më shumë tavolina numërimi, nuk pengohet procesi i numërimit të votave.</w:t>
      </w:r>
    </w:p>
    <w:p w:rsidR="00975C0E" w:rsidRPr="00024D79" w:rsidRDefault="00975C0E" w:rsidP="00975C0E">
      <w:pPr>
        <w:pStyle w:val="Paragrafi0"/>
        <w:rPr>
          <w:sz w:val="21"/>
          <w:szCs w:val="21"/>
        </w:rPr>
      </w:pPr>
      <w:r w:rsidRPr="00024D79">
        <w:rPr>
          <w:sz w:val="21"/>
          <w:szCs w:val="21"/>
        </w:rPr>
        <w:t>5. KZAZ-ja njofton ndihmësit teknikë dhe KQZ-në për difektin e ndodhur. GNV-të vazhdojnë procesin e numërimit të votave. Në këtë rast KZAZ-ja lejon vëzhguesit e koalicioneve që nuk kanë anëtar në GNV të afrohen pranë tavolinës së numërimit të votave. Kjo procedurë dhe ora e saktë e ndërprerjes dhe rifillimit të funksionimit të teknologjisë mbështetëse të numërimit, shënohet në librin e protokollit të mbledhjeve.</w:t>
      </w:r>
    </w:p>
    <w:p w:rsidR="00975C0E" w:rsidRPr="00024D79" w:rsidRDefault="00975C0E" w:rsidP="00975C0E">
      <w:pPr>
        <w:pStyle w:val="Paragrafi0"/>
        <w:rPr>
          <w:sz w:val="21"/>
          <w:szCs w:val="21"/>
        </w:rPr>
      </w:pPr>
      <w:r w:rsidRPr="00024D79">
        <w:rPr>
          <w:sz w:val="21"/>
          <w:szCs w:val="21"/>
        </w:rPr>
        <w:t>6. Në rast se grupi i numërimit të votave funksionon me 2 anëtarë, sipas përcaktimit të nenit 95 pika 3 të Kodit Zgjedhor, detyrimisht ky proces duhet të jetë i regjistruar nga kamerat e teknologjisë mbështetëse të instaluara në ambientet e VNV-së. Në rast se regjistrimi me kamera nuk funksionon për çfarëdo arsye dhe numërimi i kutisë nuk ka përfunduar, atëherë numëruesit përfundojnë numërimin e kësaj QV dhe procesi ndërpritet deri në vënien në funksionim të teknologjisë mbështetëse (kamerave) ose plotësimin e grupit të numërimit të votave. Kjo procedurë dhe ora e saktë e ndërprerjes dhe rifillimit të funksionimit të teknologjisë mbështetëse të numërimit, apo e plotësimit të grupit të numërimit të votave shënohet në librin e protokollit të mbledhjeve të KZAZ-së.</w:t>
      </w:r>
    </w:p>
    <w:p w:rsidR="00975C0E" w:rsidRPr="00024D79" w:rsidRDefault="00975C0E" w:rsidP="00975C0E">
      <w:pPr>
        <w:pStyle w:val="PjesaNr"/>
        <w:rPr>
          <w:sz w:val="21"/>
          <w:szCs w:val="21"/>
        </w:rPr>
      </w:pPr>
      <w:r w:rsidRPr="00024D79">
        <w:rPr>
          <w:sz w:val="21"/>
          <w:szCs w:val="21"/>
        </w:rPr>
        <w:t>PJESA II</w:t>
      </w:r>
    </w:p>
    <w:p w:rsidR="00975C0E" w:rsidRPr="00024D79" w:rsidRDefault="00975C0E" w:rsidP="00975C0E">
      <w:pPr>
        <w:pStyle w:val="PjesaNr"/>
        <w:rPr>
          <w:sz w:val="21"/>
          <w:szCs w:val="21"/>
        </w:rPr>
      </w:pPr>
      <w:r w:rsidRPr="00024D79">
        <w:rPr>
          <w:sz w:val="21"/>
          <w:szCs w:val="21"/>
        </w:rPr>
        <w:t>MARRJA NË DORËZIM E MATERIALEVE ZGJEDHORE</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4</w:t>
      </w:r>
    </w:p>
    <w:p w:rsidR="00975C0E" w:rsidRPr="00024D79" w:rsidRDefault="00975C0E" w:rsidP="00975C0E">
      <w:pPr>
        <w:pStyle w:val="NeniTitull"/>
        <w:rPr>
          <w:sz w:val="21"/>
          <w:szCs w:val="21"/>
        </w:rPr>
      </w:pPr>
      <w:r w:rsidRPr="00024D79">
        <w:rPr>
          <w:sz w:val="21"/>
          <w:szCs w:val="21"/>
        </w:rPr>
        <w:t>Ngritja e grupeve të marrjes në dorëzim</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Për marrjen në dorëzim të bazës së materialeve zgjedhore nga KQV-ja në KZAZ, ngrihen një ose më shumë grupe të marrjes në dorëzim.</w:t>
      </w:r>
    </w:p>
    <w:p w:rsidR="00975C0E" w:rsidRPr="00024D79" w:rsidRDefault="00975C0E" w:rsidP="00975C0E">
      <w:pPr>
        <w:pStyle w:val="Paragrafi0"/>
        <w:rPr>
          <w:sz w:val="21"/>
          <w:szCs w:val="21"/>
        </w:rPr>
      </w:pPr>
      <w:r w:rsidRPr="00024D79">
        <w:rPr>
          <w:sz w:val="21"/>
          <w:szCs w:val="21"/>
        </w:rPr>
        <w:t>2. Grupet e marrjes në dorëzim përbëhen nga 2 anëtarë të KZAZ-së, me përkatësi të ndryshme politike, të propozuar përkatësisht nga kryetari dhe zëvendëskryetari i KZAZ-së.</w:t>
      </w:r>
    </w:p>
    <w:p w:rsidR="00975C0E" w:rsidRPr="00024D79" w:rsidRDefault="00975C0E" w:rsidP="00975C0E">
      <w:pPr>
        <w:pStyle w:val="Paragrafi0"/>
        <w:rPr>
          <w:sz w:val="21"/>
          <w:szCs w:val="21"/>
        </w:rPr>
      </w:pPr>
      <w:r w:rsidRPr="00024D79">
        <w:rPr>
          <w:sz w:val="21"/>
          <w:szCs w:val="21"/>
        </w:rPr>
        <w:t>3. Nëse është e nevojshme, KZAZ cakton 2 persona në ndihmë të çdo grupi të marrjes në dorëzim, nga lista e anëtarëve të GNV-ve, të cilët merren kryesisht me sistemimin e kutive nën drejtimin e KZAZ-së. Në caktimin e tyre duhet pasur parasysh përkatësia politike dhe baraspeshimi shumicë-opozitë. Propozimet për caktimin e këtyre dy personave bëhen nga kryetari dhe zëvendëskryetari i KZAZ-së.</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5</w:t>
      </w:r>
    </w:p>
    <w:p w:rsidR="00975C0E" w:rsidRPr="00024D79" w:rsidRDefault="00975C0E" w:rsidP="00975C0E">
      <w:pPr>
        <w:pStyle w:val="NeniTitull"/>
        <w:rPr>
          <w:sz w:val="21"/>
          <w:szCs w:val="21"/>
        </w:rPr>
      </w:pPr>
      <w:r w:rsidRPr="00024D79">
        <w:rPr>
          <w:sz w:val="21"/>
          <w:szCs w:val="21"/>
        </w:rPr>
        <w:t xml:space="preserve">Funksionimi dhe detyrat e grupit të marrjes në dorëzim </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Grupi i marrjes në d</w:t>
      </w:r>
      <w:r w:rsidR="00CB6210">
        <w:rPr>
          <w:sz w:val="21"/>
          <w:szCs w:val="21"/>
        </w:rPr>
        <w:t>orëzim të materialeve zgjedhore</w:t>
      </w:r>
      <w:r w:rsidRPr="00024D79">
        <w:rPr>
          <w:sz w:val="21"/>
          <w:szCs w:val="21"/>
        </w:rPr>
        <w:t xml:space="preserve"> ngrihet dhe funksionon vetëm për marrjen në dorëzim të materialeve zgjedhore të sjella nga KQV-të në VNV.</w:t>
      </w:r>
    </w:p>
    <w:p w:rsidR="00975C0E" w:rsidRPr="00024D79" w:rsidRDefault="00975C0E" w:rsidP="00975C0E">
      <w:pPr>
        <w:pStyle w:val="Paragrafi0"/>
        <w:rPr>
          <w:sz w:val="21"/>
          <w:szCs w:val="21"/>
        </w:rPr>
      </w:pPr>
      <w:r w:rsidRPr="00024D79">
        <w:rPr>
          <w:sz w:val="21"/>
          <w:szCs w:val="21"/>
        </w:rPr>
        <w:t>2. Materialet zgjedhore merren në dorëzim sapo ato mbërrijnë në VNV. Në rast se gjatë procesit të marrjes në dorëzim krijohet radhë, KZAZ-ja cakton një grup ndihmës të përbërë nga 2 persona, të cilët caktohen sipas pikës 3 të nenit 4 të këtij udhëzimi, për të orientuar KQV-të.</w:t>
      </w:r>
    </w:p>
    <w:p w:rsidR="00975C0E" w:rsidRPr="00024D79" w:rsidRDefault="00975C0E" w:rsidP="00975C0E">
      <w:pPr>
        <w:pStyle w:val="Paragrafi0"/>
        <w:rPr>
          <w:sz w:val="21"/>
          <w:szCs w:val="21"/>
        </w:rPr>
      </w:pPr>
      <w:r w:rsidRPr="00024D79">
        <w:rPr>
          <w:sz w:val="21"/>
          <w:szCs w:val="21"/>
        </w:rPr>
        <w:t>3. Grupet e marrjes në dorëzim, në asnjë rast nuk mund të refuzojnë marrjen në dorëzim të kutisë së votimit, kutisë së materialeve zgjedhore apo materialeve të tjera të logjistikës zgjedhore të cilat vijnë në VNV nga KQV-të.</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6</w:t>
      </w:r>
    </w:p>
    <w:p w:rsidR="00975C0E" w:rsidRPr="00024D79" w:rsidRDefault="00975C0E" w:rsidP="00975C0E">
      <w:pPr>
        <w:pStyle w:val="NeniTitull"/>
        <w:rPr>
          <w:sz w:val="21"/>
          <w:szCs w:val="21"/>
        </w:rPr>
      </w:pPr>
      <w:r w:rsidRPr="00024D79">
        <w:rPr>
          <w:sz w:val="21"/>
          <w:szCs w:val="21"/>
        </w:rPr>
        <w:t>Marrja në dorëzim e materialit zgjedhor</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Gjatë procesit të marrjes në dorëzim të bazës materiale zgjedhore, grupi i marrjes në dorëzim ndjek këtë procedurë:</w:t>
      </w:r>
    </w:p>
    <w:p w:rsidR="00975C0E" w:rsidRPr="00024D79" w:rsidRDefault="00975C0E" w:rsidP="00975C0E">
      <w:pPr>
        <w:pStyle w:val="Paragrafi0"/>
        <w:rPr>
          <w:sz w:val="21"/>
          <w:szCs w:val="21"/>
        </w:rPr>
      </w:pPr>
      <w:r w:rsidRPr="00024D79">
        <w:rPr>
          <w:sz w:val="21"/>
          <w:szCs w:val="21"/>
        </w:rPr>
        <w:t>a) Merr nga KZAZ-ja, dosjen e KQV-së përkatëse, e cila është plotësuar gjatë dhënies së bazës materiale zgjedhore nga KZAZ-ja në KQV, dhe që përmban: Procesverbalin Model PV-KZAZ-06 të dhënies së kodeve të sigurisë dhe modelin krahasues të vulës së kryetarit të KQV-së.</w:t>
      </w:r>
    </w:p>
    <w:p w:rsidR="00975C0E" w:rsidRPr="00024D79" w:rsidRDefault="00975C0E" w:rsidP="00975C0E">
      <w:pPr>
        <w:pStyle w:val="Paragrafi0"/>
        <w:rPr>
          <w:sz w:val="21"/>
          <w:szCs w:val="21"/>
        </w:rPr>
      </w:pPr>
      <w:r w:rsidRPr="00024D79">
        <w:rPr>
          <w:sz w:val="21"/>
          <w:szCs w:val="21"/>
        </w:rPr>
        <w:t>b) Verifikon përputhjen e numrave të kodeve të sigurisë së vulave me të cilat është mbyllur kutia e votimit dhe kutia e materialeve zgjedhore, me numrat e kodeve të sigurisë së vulave të shënuara në Procesverbalin Model PV-KZAZ-06.</w:t>
      </w:r>
    </w:p>
    <w:p w:rsidR="00975C0E" w:rsidRPr="00024D79" w:rsidRDefault="00975C0E" w:rsidP="00975C0E">
      <w:pPr>
        <w:pStyle w:val="Paragrafi0"/>
        <w:rPr>
          <w:sz w:val="21"/>
          <w:szCs w:val="21"/>
        </w:rPr>
      </w:pPr>
      <w:r w:rsidRPr="00024D79">
        <w:rPr>
          <w:sz w:val="21"/>
          <w:szCs w:val="21"/>
        </w:rPr>
        <w:t>c) Verifikon nëse mungojnë ose janë këputur një ose më shumë vula me kode sigurie.</w:t>
      </w:r>
    </w:p>
    <w:p w:rsidR="00975C0E" w:rsidRPr="00024D79" w:rsidRDefault="00975C0E" w:rsidP="00975C0E">
      <w:pPr>
        <w:pStyle w:val="Paragrafi0"/>
        <w:rPr>
          <w:sz w:val="21"/>
          <w:szCs w:val="21"/>
        </w:rPr>
      </w:pPr>
      <w:r w:rsidRPr="00024D79">
        <w:rPr>
          <w:sz w:val="21"/>
          <w:szCs w:val="21"/>
        </w:rPr>
        <w:t>d) Verifikon nëse vendosja e vulave me kodet e sigurisë është bërë në mënyrë të tillë që lejon hapësira midis trupit të kutisë dhe kapakut të saj.</w:t>
      </w:r>
    </w:p>
    <w:p w:rsidR="00975C0E" w:rsidRPr="00024D79" w:rsidRDefault="00975C0E" w:rsidP="00975C0E">
      <w:pPr>
        <w:pStyle w:val="Paragrafi0"/>
        <w:rPr>
          <w:sz w:val="21"/>
          <w:szCs w:val="21"/>
        </w:rPr>
      </w:pPr>
      <w:r w:rsidRPr="00024D79">
        <w:rPr>
          <w:sz w:val="21"/>
          <w:szCs w:val="21"/>
        </w:rPr>
        <w:t>e) Verifikon nëse kutia ka në trupin apo në kapakun e saj thyerje ose çarje që lejojnë futjen apo nxjerrjen e fletëve të votimit apo materialit tjetër zgjedhor.</w:t>
      </w:r>
    </w:p>
    <w:p w:rsidR="00975C0E" w:rsidRPr="00024D79" w:rsidRDefault="00975C0E" w:rsidP="00975C0E">
      <w:pPr>
        <w:pStyle w:val="Paragrafi0"/>
        <w:rPr>
          <w:sz w:val="21"/>
          <w:szCs w:val="21"/>
        </w:rPr>
      </w:pPr>
      <w:r w:rsidRPr="00024D79">
        <w:rPr>
          <w:sz w:val="21"/>
          <w:szCs w:val="21"/>
        </w:rPr>
        <w:t>f) Verifikon nëse kutia është e llojit, formës ose përmasave të ndryshme nga ato</w:t>
      </w:r>
      <w:r w:rsidR="00D02BE9">
        <w:rPr>
          <w:sz w:val="21"/>
          <w:szCs w:val="21"/>
        </w:rPr>
        <w:t xml:space="preserve"> të përcaktuara me vendimin nr.</w:t>
      </w:r>
      <w:r w:rsidRPr="00024D79">
        <w:rPr>
          <w:sz w:val="21"/>
          <w:szCs w:val="21"/>
        </w:rPr>
        <w:t>16, datë 26.02.2009 të KQZ-së.</w:t>
      </w:r>
    </w:p>
    <w:p w:rsidR="00975C0E" w:rsidRPr="00024D79" w:rsidRDefault="00975C0E" w:rsidP="00975C0E">
      <w:pPr>
        <w:pStyle w:val="Paragrafi0"/>
        <w:rPr>
          <w:sz w:val="21"/>
          <w:szCs w:val="21"/>
        </w:rPr>
      </w:pPr>
      <w:r w:rsidRPr="00024D79">
        <w:rPr>
          <w:sz w:val="21"/>
          <w:szCs w:val="21"/>
        </w:rPr>
        <w:t>g) Plotëson procesverbalin e marrjes në dorëzim të bazës materiale zgjedhore Model PV-KZAZ-09, i cili nënshkruhet nga anëtarët e grupit të marrjes në dorëzim, kryetari, zëvendëskryetari dhe sekretari i KQV-së, si dhe punonjësi i Policisë së Shtetit, i caktuar për shoqërimin e materialeve zgjedhore nga KQV-ja në VNV.</w:t>
      </w:r>
    </w:p>
    <w:p w:rsidR="00975C0E" w:rsidRDefault="00975C0E" w:rsidP="00975C0E">
      <w:pPr>
        <w:pStyle w:val="Paragrafi0"/>
        <w:rPr>
          <w:sz w:val="21"/>
          <w:szCs w:val="21"/>
        </w:rPr>
      </w:pPr>
    </w:p>
    <w:p w:rsidR="0030373E" w:rsidRDefault="0030373E" w:rsidP="00975C0E">
      <w:pPr>
        <w:pStyle w:val="Paragrafi0"/>
        <w:rPr>
          <w:sz w:val="21"/>
          <w:szCs w:val="21"/>
        </w:rPr>
      </w:pPr>
    </w:p>
    <w:p w:rsidR="0030373E" w:rsidRDefault="0030373E" w:rsidP="00975C0E">
      <w:pPr>
        <w:pStyle w:val="Paragrafi0"/>
        <w:rPr>
          <w:sz w:val="21"/>
          <w:szCs w:val="21"/>
        </w:rPr>
      </w:pPr>
    </w:p>
    <w:p w:rsidR="0030373E" w:rsidRPr="00024D79" w:rsidRDefault="0030373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7</w:t>
      </w:r>
    </w:p>
    <w:p w:rsidR="00975C0E" w:rsidRPr="00024D79" w:rsidRDefault="00975C0E" w:rsidP="00975C0E">
      <w:pPr>
        <w:pStyle w:val="NeniTitull"/>
        <w:rPr>
          <w:sz w:val="21"/>
          <w:szCs w:val="21"/>
        </w:rPr>
      </w:pPr>
      <w:r w:rsidRPr="00024D79">
        <w:rPr>
          <w:sz w:val="21"/>
          <w:szCs w:val="21"/>
        </w:rPr>
        <w:t>Kutitë e votimit të deklaruara “KUTI E PARREGULLT”</w:t>
      </w:r>
    </w:p>
    <w:p w:rsidR="00975C0E" w:rsidRPr="00024D79" w:rsidRDefault="00975C0E" w:rsidP="00975C0E">
      <w:pPr>
        <w:pStyle w:val="Paragrafi0"/>
        <w:rPr>
          <w:sz w:val="21"/>
          <w:szCs w:val="21"/>
        </w:rPr>
      </w:pPr>
      <w:r w:rsidRPr="00024D79">
        <w:rPr>
          <w:sz w:val="21"/>
          <w:szCs w:val="21"/>
        </w:rPr>
        <w:t xml:space="preserve"> </w:t>
      </w:r>
    </w:p>
    <w:p w:rsidR="00975C0E" w:rsidRPr="00024D79" w:rsidRDefault="00975C0E" w:rsidP="00975C0E">
      <w:pPr>
        <w:pStyle w:val="Paragrafi0"/>
        <w:rPr>
          <w:sz w:val="21"/>
          <w:szCs w:val="21"/>
        </w:rPr>
      </w:pPr>
      <w:r w:rsidRPr="00024D79">
        <w:rPr>
          <w:sz w:val="21"/>
          <w:szCs w:val="21"/>
        </w:rPr>
        <w:t xml:space="preserve">1. Në rast se gjatë procesit të marrjes në dorëzim të kutisë së fletëve të votimit apo asaj të materialeve zgjedhore, konstatohet një apo më shumë parregullsi të parashikuara në germat b, c, </w:t>
      </w:r>
      <w:r w:rsidR="002A101E">
        <w:rPr>
          <w:sz w:val="21"/>
          <w:szCs w:val="21"/>
        </w:rPr>
        <w:t>d, e dhe f të nenit 6 të këtij u</w:t>
      </w:r>
      <w:r w:rsidRPr="00024D79">
        <w:rPr>
          <w:sz w:val="21"/>
          <w:szCs w:val="21"/>
        </w:rPr>
        <w:t>dhëzimi, grupi i marrjes në dorëzim, njofton menjëherë KZAZ-në për parregullsinë dhe i kërkon kësaj, që kutia të shënohet “KUTI E PARREGULLT”.</w:t>
      </w:r>
    </w:p>
    <w:p w:rsidR="00975C0E" w:rsidRPr="00024D79" w:rsidRDefault="00975C0E" w:rsidP="00975C0E">
      <w:pPr>
        <w:pStyle w:val="Paragrafi0"/>
        <w:rPr>
          <w:sz w:val="21"/>
          <w:szCs w:val="21"/>
        </w:rPr>
      </w:pPr>
      <w:r w:rsidRPr="00024D79">
        <w:rPr>
          <w:sz w:val="21"/>
          <w:szCs w:val="21"/>
        </w:rPr>
        <w:t xml:space="preserve">2. KZAZ-ja, pasi verifikon parregullsitë e parashtruara nga grupi i marrjes në dorëzim, merr vendim duke e vlerësuar kutinë si të parregullt dhe i vendos etiketën </w:t>
      </w:r>
      <w:bookmarkStart w:id="1" w:name="OLE_LINK1"/>
      <w:bookmarkStart w:id="2" w:name="OLE_LINK2"/>
      <w:r w:rsidRPr="00024D79">
        <w:rPr>
          <w:sz w:val="21"/>
          <w:szCs w:val="21"/>
        </w:rPr>
        <w:t>“KUTI E PARREGULLT”</w:t>
      </w:r>
      <w:bookmarkEnd w:id="1"/>
      <w:bookmarkEnd w:id="2"/>
      <w:r w:rsidRPr="00024D79">
        <w:rPr>
          <w:sz w:val="21"/>
          <w:szCs w:val="21"/>
        </w:rPr>
        <w:t xml:space="preserve">. </w:t>
      </w:r>
    </w:p>
    <w:p w:rsidR="00975C0E" w:rsidRPr="00024D79" w:rsidRDefault="00975C0E" w:rsidP="00975C0E">
      <w:pPr>
        <w:pStyle w:val="Paragrafi0"/>
        <w:rPr>
          <w:sz w:val="21"/>
          <w:szCs w:val="21"/>
        </w:rPr>
      </w:pPr>
      <w:r w:rsidRPr="00024D79">
        <w:rPr>
          <w:sz w:val="21"/>
          <w:szCs w:val="21"/>
        </w:rPr>
        <w:t>3. Të gjitha mospërputhjet apo parregullsitë e konstatuara gjatë këtij procesi, shënohen në librin e protokollit të mbledhjeve dhe në procesverbalin e konstatimit.</w:t>
      </w:r>
    </w:p>
    <w:p w:rsidR="00975C0E" w:rsidRPr="00024D79" w:rsidRDefault="00975C0E" w:rsidP="00975C0E">
      <w:pPr>
        <w:pStyle w:val="Paragrafi0"/>
        <w:rPr>
          <w:sz w:val="21"/>
          <w:szCs w:val="21"/>
        </w:rPr>
      </w:pPr>
      <w:r w:rsidRPr="00024D79">
        <w:rPr>
          <w:sz w:val="21"/>
          <w:szCs w:val="21"/>
        </w:rPr>
        <w:t xml:space="preserve">4. Kutia e fletëve të votimit, e përcaktuar si “KUTI E PARREGULLT”, në asnjë rast dhe për asnjë arsye nuk hapet nga KZAZ-ja dhe nuk i kalon GNV-ve për vlerësim. </w:t>
      </w:r>
    </w:p>
    <w:p w:rsidR="00975C0E" w:rsidRPr="00024D79" w:rsidRDefault="00975C0E" w:rsidP="00975C0E">
      <w:pPr>
        <w:pStyle w:val="Paragrafi0"/>
        <w:rPr>
          <w:sz w:val="21"/>
          <w:szCs w:val="21"/>
        </w:rPr>
      </w:pPr>
      <w:r w:rsidRPr="00024D79">
        <w:rPr>
          <w:sz w:val="21"/>
          <w:szCs w:val="21"/>
        </w:rPr>
        <w:t>5. Në rast se kutia me fletët e votimit konsiderohet “KUTI E PARREGULLT”, atëherë edhe kutia e materialeve zgjedhore të kësaj QV-je nuk hapet pasi, e vetme, nuk shërben për nxjerrjen e një rezultati për QV-në përkatëse, sipas procedurave të parashikuara në nenet 116 deri në 119 të Kodit Zgjedhor.</w:t>
      </w:r>
    </w:p>
    <w:p w:rsidR="00975C0E" w:rsidRPr="00024D79" w:rsidRDefault="00975C0E" w:rsidP="00975C0E">
      <w:pPr>
        <w:pStyle w:val="Paragrafi0"/>
        <w:rPr>
          <w:sz w:val="21"/>
          <w:szCs w:val="21"/>
        </w:rPr>
      </w:pPr>
      <w:r w:rsidRPr="00024D79">
        <w:rPr>
          <w:sz w:val="21"/>
          <w:szCs w:val="21"/>
        </w:rPr>
        <w:t xml:space="preserve">6. Në rastet kur kutia me fletët e votimit është marrë në dorëzim e rregullt dhe kutia e materialeve zgjedhore përcaktohet “KUTI E PARREGULLT”, ajo i nënshtrohet procedurave të hapjes dhe vlerësimit së bashku me kutinë e votimit me fletët e votimit. Në çdo rast, parregullsitë që kanë çuar në vlerësimin e kësaj kutie si </w:t>
      </w:r>
      <w:bookmarkStart w:id="3" w:name="OLE_LINK3"/>
      <w:bookmarkStart w:id="4" w:name="OLE_LINK4"/>
      <w:r w:rsidRPr="00024D79">
        <w:rPr>
          <w:sz w:val="21"/>
          <w:szCs w:val="21"/>
        </w:rPr>
        <w:t>“KUTI E PARREGULLT”</w:t>
      </w:r>
      <w:bookmarkEnd w:id="3"/>
      <w:bookmarkEnd w:id="4"/>
      <w:r w:rsidRPr="00024D79">
        <w:rPr>
          <w:sz w:val="21"/>
          <w:szCs w:val="21"/>
        </w:rPr>
        <w:t>, shënohen në librin e protokollit të mbledhjeve dhe në procesverbalin e konstatimit.</w:t>
      </w:r>
    </w:p>
    <w:p w:rsidR="00975C0E" w:rsidRPr="00024D79" w:rsidRDefault="00975C0E" w:rsidP="00975C0E">
      <w:pPr>
        <w:pStyle w:val="Paragrafi0"/>
        <w:rPr>
          <w:sz w:val="21"/>
          <w:szCs w:val="21"/>
        </w:rPr>
      </w:pPr>
      <w:r w:rsidRPr="00024D79">
        <w:rPr>
          <w:sz w:val="21"/>
          <w:szCs w:val="21"/>
        </w:rPr>
        <w:t>7. Kutitë e votimit të vlerësuara si  “KUTI E PARREGULLT”, vendosen në një vend të veçantë  së bashku me kutinë e materialeve zgjedhore të kësaj QV-je, që të dallohen nga kutitë e tjera. Këto kuti, dërgohen në KQZ, së bashku me materialet e tjera për nevoja të hetimit administrativ.</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8</w:t>
      </w:r>
    </w:p>
    <w:p w:rsidR="00975C0E" w:rsidRPr="00024D79" w:rsidRDefault="00975C0E" w:rsidP="00975C0E">
      <w:pPr>
        <w:pStyle w:val="NeniTitull"/>
        <w:rPr>
          <w:sz w:val="21"/>
          <w:szCs w:val="21"/>
        </w:rPr>
      </w:pPr>
      <w:r w:rsidRPr="00024D79">
        <w:rPr>
          <w:sz w:val="21"/>
          <w:szCs w:val="21"/>
        </w:rPr>
        <w:t>Sistemimi i kutive të votimit në VNV</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KZAZ-ja cakton paraprakisht vendin ku do të vendosen kutitë e votimit dhe të materialeve zgjedhore para numërimit dhe kutitë e votimit dhe të materialeve zgjedhore pas numërimit, sipas planvendosjes orientuese bashkëlidhur udhëzimit nr. 12 të KQZ-së, si dhe një hapësirë për kutitë e votimit të vlerësuara “KUTI E PARREGULLT”.</w:t>
      </w:r>
    </w:p>
    <w:p w:rsidR="00975C0E" w:rsidRPr="00024D79" w:rsidRDefault="00975C0E" w:rsidP="00975C0E">
      <w:pPr>
        <w:pStyle w:val="Paragrafi0"/>
        <w:rPr>
          <w:sz w:val="21"/>
          <w:szCs w:val="21"/>
        </w:rPr>
      </w:pPr>
      <w:r w:rsidRPr="00024D79">
        <w:rPr>
          <w:sz w:val="21"/>
          <w:szCs w:val="21"/>
        </w:rPr>
        <w:t xml:space="preserve">2.  Sapo kutitë e votimit janë marrë në dorëzim nga grupet e marrjes në dorëzim, ato vendosen në vendin e caktuar. Ky proces mbikëqyret nga KZAZ-ja. </w:t>
      </w:r>
    </w:p>
    <w:p w:rsidR="00975C0E" w:rsidRPr="00024D79" w:rsidRDefault="00975C0E" w:rsidP="00975C0E">
      <w:pPr>
        <w:pStyle w:val="Paragrafi0"/>
        <w:rPr>
          <w:sz w:val="21"/>
          <w:szCs w:val="21"/>
        </w:rPr>
      </w:pPr>
      <w:r w:rsidRPr="00024D79">
        <w:rPr>
          <w:sz w:val="21"/>
          <w:szCs w:val="21"/>
        </w:rPr>
        <w:t xml:space="preserve">3. Kutitë vendosen në pozicion vertikal, njëra mbi tjetrën në mënyrë që sipër kutisë me fletët e votimit të jetë kutia e materialeve zgjedhore. </w:t>
      </w:r>
    </w:p>
    <w:p w:rsidR="00975C0E" w:rsidRPr="00024D79" w:rsidRDefault="00975C0E" w:rsidP="00975C0E">
      <w:pPr>
        <w:pStyle w:val="Paragrafi0"/>
        <w:rPr>
          <w:sz w:val="21"/>
          <w:szCs w:val="21"/>
        </w:rPr>
      </w:pPr>
      <w:r w:rsidRPr="00024D79">
        <w:rPr>
          <w:sz w:val="21"/>
          <w:szCs w:val="21"/>
        </w:rPr>
        <w:t>4. Kutitë e votimit dhe kutitë e materialeve zgjedhore, renditen sipas numrit të qendrës së votimit. Qendrat e votimit renditen sipas rendit rritës së tyre. E para në radhë duhet të jetë QV-ja me numër rendor më të vogël dhe e fundit QV-ja më numër rendor më të madh. QV-të bija vendosen menjëherë pas QV-së mëmë.</w:t>
      </w:r>
    </w:p>
    <w:p w:rsidR="00975C0E" w:rsidRPr="00024D79" w:rsidRDefault="00975C0E" w:rsidP="00975C0E">
      <w:pPr>
        <w:pStyle w:val="Paragrafi0"/>
        <w:rPr>
          <w:sz w:val="21"/>
          <w:szCs w:val="21"/>
        </w:rPr>
      </w:pPr>
    </w:p>
    <w:p w:rsidR="00975C0E" w:rsidRPr="00024D79" w:rsidRDefault="00975C0E" w:rsidP="00975C0E">
      <w:pPr>
        <w:pStyle w:val="PjesaNr"/>
        <w:rPr>
          <w:sz w:val="21"/>
          <w:szCs w:val="21"/>
        </w:rPr>
      </w:pPr>
      <w:r w:rsidRPr="00024D79">
        <w:rPr>
          <w:sz w:val="21"/>
          <w:szCs w:val="21"/>
        </w:rPr>
        <w:t>Pjesa III</w:t>
      </w:r>
    </w:p>
    <w:p w:rsidR="00975C0E" w:rsidRPr="00024D79" w:rsidRDefault="00975C0E" w:rsidP="00975C0E">
      <w:pPr>
        <w:pStyle w:val="PjesaNr"/>
        <w:rPr>
          <w:sz w:val="21"/>
          <w:szCs w:val="21"/>
        </w:rPr>
      </w:pPr>
      <w:r w:rsidRPr="00024D79">
        <w:rPr>
          <w:sz w:val="21"/>
          <w:szCs w:val="21"/>
        </w:rPr>
        <w:t>Veprimet paraprake të KZAZ</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9</w:t>
      </w:r>
    </w:p>
    <w:p w:rsidR="00975C0E" w:rsidRPr="00024D79" w:rsidRDefault="00975C0E" w:rsidP="00975C0E">
      <w:pPr>
        <w:pStyle w:val="NeniTitull"/>
        <w:rPr>
          <w:sz w:val="21"/>
          <w:szCs w:val="21"/>
        </w:rPr>
      </w:pPr>
      <w:r w:rsidRPr="00024D79">
        <w:rPr>
          <w:sz w:val="21"/>
          <w:szCs w:val="21"/>
        </w:rPr>
        <w:t>Veprimet paraprake</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Pasi janë marrë në dorëzim të gjitha materialet zgjedhore dhe pasi është siguruar që të gjithë anëtarët e GNV-ve kanë marrë trajnimin e nevojshëm, KZAZ-ja merr masat paraprake për fillimin e procesit të numërimit të votave si më poshtë:</w:t>
      </w:r>
    </w:p>
    <w:p w:rsidR="00975C0E" w:rsidRPr="00024D79" w:rsidRDefault="00975C0E" w:rsidP="00975C0E">
      <w:pPr>
        <w:pStyle w:val="Paragrafi0"/>
        <w:rPr>
          <w:sz w:val="21"/>
          <w:szCs w:val="21"/>
        </w:rPr>
      </w:pPr>
      <w:r w:rsidRPr="00024D79">
        <w:rPr>
          <w:sz w:val="21"/>
          <w:szCs w:val="21"/>
        </w:rPr>
        <w:t>a) Sigurohet që vendi i numërimit të votave është gati për fillimin e procesit të numërimit të votave.</w:t>
      </w:r>
    </w:p>
    <w:p w:rsidR="00975C0E" w:rsidRPr="00024D79" w:rsidRDefault="00975C0E" w:rsidP="00975C0E">
      <w:pPr>
        <w:pStyle w:val="Paragrafi0"/>
        <w:rPr>
          <w:sz w:val="21"/>
          <w:szCs w:val="21"/>
        </w:rPr>
      </w:pPr>
      <w:r w:rsidRPr="00024D79">
        <w:rPr>
          <w:sz w:val="21"/>
          <w:szCs w:val="21"/>
        </w:rPr>
        <w:t>b) Sigurohet që anëtarët e grupeve të numërimit janë prezent në VNV dhe janë të ulur në tavolinat përkatëse të numërimit.</w:t>
      </w:r>
    </w:p>
    <w:p w:rsidR="00975C0E" w:rsidRPr="00024D79" w:rsidRDefault="00975C0E" w:rsidP="00975C0E">
      <w:pPr>
        <w:pStyle w:val="Paragrafi0"/>
        <w:rPr>
          <w:sz w:val="21"/>
          <w:szCs w:val="21"/>
        </w:rPr>
      </w:pPr>
      <w:r w:rsidRPr="00024D79">
        <w:rPr>
          <w:sz w:val="21"/>
          <w:szCs w:val="21"/>
        </w:rPr>
        <w:t>c) Grupet e numërimit janë të pajisur me materialet e nevojshme logjistike për procesin e numërimit të votave.</w:t>
      </w:r>
    </w:p>
    <w:p w:rsidR="00975C0E" w:rsidRPr="00024D79" w:rsidRDefault="00975C0E" w:rsidP="00975C0E">
      <w:pPr>
        <w:pStyle w:val="Paragrafi0"/>
        <w:rPr>
          <w:sz w:val="21"/>
          <w:szCs w:val="21"/>
        </w:rPr>
      </w:pPr>
      <w:r w:rsidRPr="00024D79">
        <w:rPr>
          <w:sz w:val="21"/>
          <w:szCs w:val="21"/>
        </w:rPr>
        <w:t>d) Verifikon që të pranishëm në VNV, janë vetëm personat e parashikuar në nenin 10 të këtij udhëzimi.</w:t>
      </w:r>
    </w:p>
    <w:p w:rsidR="00975C0E" w:rsidRPr="00024D79" w:rsidRDefault="00975C0E" w:rsidP="00975C0E">
      <w:pPr>
        <w:pStyle w:val="Paragrafi0"/>
        <w:rPr>
          <w:sz w:val="21"/>
          <w:szCs w:val="21"/>
        </w:rPr>
      </w:pPr>
      <w:r w:rsidRPr="00024D79">
        <w:rPr>
          <w:sz w:val="21"/>
          <w:szCs w:val="21"/>
        </w:rPr>
        <w:t>e) Merr konfirmimin nga operatori teknik për funksionimin normal të teknologjisë mbështetëse të numërimit të votave.</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10</w:t>
      </w:r>
    </w:p>
    <w:p w:rsidR="00975C0E" w:rsidRPr="00024D79" w:rsidRDefault="00975C0E" w:rsidP="00975C0E">
      <w:pPr>
        <w:pStyle w:val="NeniTitull"/>
        <w:rPr>
          <w:sz w:val="21"/>
          <w:szCs w:val="21"/>
        </w:rPr>
      </w:pPr>
      <w:r w:rsidRPr="00024D79">
        <w:rPr>
          <w:sz w:val="21"/>
          <w:szCs w:val="21"/>
        </w:rPr>
        <w:t>Personat e pranishëm në VNV</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Gjatë procesit të numërimit të votave në VNV janë të pranishëm, vetëm:</w:t>
      </w:r>
    </w:p>
    <w:p w:rsidR="00975C0E" w:rsidRPr="00024D79" w:rsidRDefault="00975C0E" w:rsidP="00975C0E">
      <w:pPr>
        <w:pStyle w:val="Paragrafi0"/>
        <w:rPr>
          <w:sz w:val="21"/>
          <w:szCs w:val="21"/>
        </w:rPr>
      </w:pPr>
      <w:r w:rsidRPr="00024D79">
        <w:rPr>
          <w:sz w:val="21"/>
          <w:szCs w:val="21"/>
        </w:rPr>
        <w:t>a) Anëtarët dhe sekretari i KZAZ-së;</w:t>
      </w:r>
    </w:p>
    <w:p w:rsidR="00975C0E" w:rsidRPr="00024D79" w:rsidRDefault="00975C0E" w:rsidP="00975C0E">
      <w:pPr>
        <w:pStyle w:val="Paragrafi0"/>
        <w:rPr>
          <w:sz w:val="21"/>
          <w:szCs w:val="21"/>
        </w:rPr>
      </w:pPr>
      <w:r w:rsidRPr="00024D79">
        <w:rPr>
          <w:sz w:val="21"/>
          <w:szCs w:val="21"/>
        </w:rPr>
        <w:t>b) Anëtarët e grupeve të numërimit të votave të cilët futen në punë;</w:t>
      </w:r>
    </w:p>
    <w:p w:rsidR="00975C0E" w:rsidRPr="00024D79" w:rsidRDefault="00975C0E" w:rsidP="00975C0E">
      <w:pPr>
        <w:pStyle w:val="Paragrafi0"/>
        <w:rPr>
          <w:sz w:val="21"/>
          <w:szCs w:val="21"/>
        </w:rPr>
      </w:pPr>
      <w:r w:rsidRPr="00024D79">
        <w:rPr>
          <w:sz w:val="21"/>
          <w:szCs w:val="21"/>
        </w:rPr>
        <w:t>c) Përfaqësuesit e akredituar të medias;</w:t>
      </w:r>
    </w:p>
    <w:p w:rsidR="00975C0E" w:rsidRPr="00024D79" w:rsidRDefault="00975C0E" w:rsidP="00975C0E">
      <w:pPr>
        <w:pStyle w:val="Paragrafi0"/>
        <w:rPr>
          <w:sz w:val="21"/>
          <w:szCs w:val="21"/>
        </w:rPr>
      </w:pPr>
      <w:r w:rsidRPr="00024D79">
        <w:rPr>
          <w:sz w:val="21"/>
          <w:szCs w:val="21"/>
        </w:rPr>
        <w:t>d) Vëzhguesit e subjekteve zgjedhore;</w:t>
      </w:r>
    </w:p>
    <w:p w:rsidR="00975C0E" w:rsidRPr="00024D79" w:rsidRDefault="00975C0E" w:rsidP="00975C0E">
      <w:pPr>
        <w:pStyle w:val="Paragrafi0"/>
        <w:rPr>
          <w:sz w:val="21"/>
          <w:szCs w:val="21"/>
        </w:rPr>
      </w:pPr>
      <w:r w:rsidRPr="00024D79">
        <w:rPr>
          <w:sz w:val="21"/>
          <w:szCs w:val="21"/>
        </w:rPr>
        <w:t>e) Vëzhguesit e tjerë të akredituar;</w:t>
      </w:r>
    </w:p>
    <w:p w:rsidR="00975C0E" w:rsidRPr="00024D79" w:rsidRDefault="00975C0E" w:rsidP="00975C0E">
      <w:pPr>
        <w:pStyle w:val="Paragrafi0"/>
        <w:rPr>
          <w:sz w:val="21"/>
          <w:szCs w:val="21"/>
        </w:rPr>
      </w:pPr>
      <w:r w:rsidRPr="00024D79">
        <w:rPr>
          <w:sz w:val="21"/>
          <w:szCs w:val="21"/>
        </w:rPr>
        <w:t>f) Kandidatët për deputet;</w:t>
      </w:r>
    </w:p>
    <w:p w:rsidR="00975C0E" w:rsidRPr="00024D79" w:rsidRDefault="00975C0E" w:rsidP="00975C0E">
      <w:pPr>
        <w:pStyle w:val="Paragrafi0"/>
        <w:rPr>
          <w:sz w:val="21"/>
          <w:szCs w:val="21"/>
        </w:rPr>
      </w:pPr>
      <w:r w:rsidRPr="00024D79">
        <w:rPr>
          <w:sz w:val="21"/>
          <w:szCs w:val="21"/>
        </w:rPr>
        <w:t>g) Operatorët e teknologjisë mbështetëse të numërimit të votave.</w:t>
      </w:r>
    </w:p>
    <w:p w:rsidR="00975C0E" w:rsidRPr="00024D79" w:rsidRDefault="00975C0E" w:rsidP="00975C0E">
      <w:pPr>
        <w:pStyle w:val="Paragrafi0"/>
        <w:rPr>
          <w:sz w:val="21"/>
          <w:szCs w:val="21"/>
        </w:rPr>
      </w:pPr>
      <w:r w:rsidRPr="00024D79">
        <w:rPr>
          <w:sz w:val="21"/>
          <w:szCs w:val="21"/>
        </w:rPr>
        <w:t>2. Të gjithë personat e pranishëm në VNV, duhet të jenë të pajisur me dokument identifikimi për të verifikuar identitetin e tyre.</w:t>
      </w:r>
    </w:p>
    <w:p w:rsidR="00975C0E" w:rsidRPr="00024D79" w:rsidRDefault="00975C0E" w:rsidP="00975C0E">
      <w:pPr>
        <w:pStyle w:val="Paragrafi0"/>
        <w:rPr>
          <w:sz w:val="21"/>
          <w:szCs w:val="21"/>
        </w:rPr>
      </w:pPr>
      <w:r w:rsidRPr="00024D79">
        <w:rPr>
          <w:sz w:val="21"/>
          <w:szCs w:val="21"/>
        </w:rPr>
        <w:t>3. Personat e përmendur në germat d, e, dhe g të pikës 1 të këtij neni, duhet të jenë të pajisur me autorizim të lëshuar nga Komisioni Qendror i Zgjedhjeve apo Komisioni i Zonës së Administrimit Zgjedhor.</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11</w:t>
      </w:r>
    </w:p>
    <w:p w:rsidR="00975C0E" w:rsidRPr="00024D79" w:rsidRDefault="00975C0E" w:rsidP="00975C0E">
      <w:pPr>
        <w:pStyle w:val="NeniTitull"/>
        <w:rPr>
          <w:sz w:val="21"/>
          <w:szCs w:val="21"/>
        </w:rPr>
      </w:pPr>
      <w:r w:rsidRPr="00024D79">
        <w:rPr>
          <w:sz w:val="21"/>
          <w:szCs w:val="21"/>
        </w:rPr>
        <w:t>Fillimi i procesit të numërimit të votave</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KZAZ-ja merr vendim për fillimin e procesit të numërimit të votave, pasi ka marrë në dorëzim edhe bazën materiale të QV-së së fundit nën juridiksionin e saj. Në vendim shënohet dhe ora e saktë e fillimit të procesit të numërimit të votave.</w:t>
      </w:r>
    </w:p>
    <w:p w:rsidR="00975C0E" w:rsidRPr="00024D79" w:rsidRDefault="00975C0E" w:rsidP="00975C0E">
      <w:pPr>
        <w:pStyle w:val="Paragrafi0"/>
        <w:rPr>
          <w:sz w:val="21"/>
          <w:szCs w:val="21"/>
        </w:rPr>
      </w:pPr>
      <w:r w:rsidRPr="00024D79">
        <w:rPr>
          <w:sz w:val="21"/>
          <w:szCs w:val="21"/>
        </w:rPr>
        <w:t>Kjo procedurë shënohet në librin e protokollit të mbledhjeve.</w:t>
      </w:r>
    </w:p>
    <w:p w:rsidR="00975C0E" w:rsidRPr="00024D79" w:rsidRDefault="00975C0E" w:rsidP="00975C0E">
      <w:pPr>
        <w:pStyle w:val="Paragrafi0"/>
        <w:rPr>
          <w:sz w:val="21"/>
          <w:szCs w:val="21"/>
        </w:rPr>
      </w:pPr>
    </w:p>
    <w:p w:rsidR="00975C0E" w:rsidRPr="00024D79" w:rsidRDefault="00975C0E" w:rsidP="00975C0E">
      <w:pPr>
        <w:pStyle w:val="PjesaNr"/>
        <w:rPr>
          <w:sz w:val="21"/>
          <w:szCs w:val="21"/>
        </w:rPr>
      </w:pPr>
      <w:r w:rsidRPr="00024D79">
        <w:rPr>
          <w:sz w:val="21"/>
          <w:szCs w:val="21"/>
        </w:rPr>
        <w:t>Pjesa IV</w:t>
      </w:r>
    </w:p>
    <w:p w:rsidR="00975C0E" w:rsidRPr="00024D79" w:rsidRDefault="00975C0E" w:rsidP="00975C0E">
      <w:pPr>
        <w:pStyle w:val="PjesaNr"/>
        <w:rPr>
          <w:sz w:val="21"/>
          <w:szCs w:val="21"/>
        </w:rPr>
      </w:pPr>
      <w:r w:rsidRPr="00024D79">
        <w:rPr>
          <w:sz w:val="21"/>
          <w:szCs w:val="21"/>
        </w:rPr>
        <w:t>Procedurat që ndiqen me Kutinë e Materialeve Zgjedhore dhe</w:t>
      </w:r>
    </w:p>
    <w:p w:rsidR="00975C0E" w:rsidRPr="00024D79" w:rsidRDefault="00975C0E" w:rsidP="00975C0E">
      <w:pPr>
        <w:pStyle w:val="PjesaNr"/>
        <w:rPr>
          <w:sz w:val="21"/>
          <w:szCs w:val="21"/>
        </w:rPr>
      </w:pPr>
      <w:r w:rsidRPr="00024D79">
        <w:rPr>
          <w:sz w:val="21"/>
          <w:szCs w:val="21"/>
        </w:rPr>
        <w:t xml:space="preserve"> Kutinë e Votimit </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12</w:t>
      </w:r>
    </w:p>
    <w:p w:rsidR="00975C0E" w:rsidRPr="00024D79" w:rsidRDefault="00975C0E" w:rsidP="00975C0E">
      <w:pPr>
        <w:pStyle w:val="NeniTitull"/>
        <w:rPr>
          <w:sz w:val="21"/>
          <w:szCs w:val="21"/>
        </w:rPr>
      </w:pPr>
      <w:r w:rsidRPr="00024D79">
        <w:rPr>
          <w:sz w:val="21"/>
          <w:szCs w:val="21"/>
        </w:rPr>
        <w:t>Rendi i veprimeve të GNV-së</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Sekretari i grupit të parë të numërimit ndjek procedurën si më poshtë:</w:t>
      </w:r>
    </w:p>
    <w:p w:rsidR="00975C0E" w:rsidRPr="00024D79" w:rsidRDefault="00975C0E" w:rsidP="00975C0E">
      <w:pPr>
        <w:pStyle w:val="Paragrafi0"/>
        <w:rPr>
          <w:sz w:val="21"/>
          <w:szCs w:val="21"/>
        </w:rPr>
      </w:pPr>
      <w:r w:rsidRPr="00024D79">
        <w:rPr>
          <w:sz w:val="21"/>
          <w:szCs w:val="21"/>
        </w:rPr>
        <w:t>a) Nën kujdesin e një anëtari të ngarkuar nga KZAZ-ja, merr me radhë sipas numrit rendor rritës, kutitë e votimit me fletët e votimit dhe kutinë e materialeve zgjedhore të një qendre votimi dhe i vendos ato pranë tavolinës së grupit të numërimit.</w:t>
      </w:r>
    </w:p>
    <w:p w:rsidR="00975C0E" w:rsidRPr="00024D79" w:rsidRDefault="00975C0E" w:rsidP="00975C0E">
      <w:pPr>
        <w:pStyle w:val="Paragrafi0"/>
        <w:rPr>
          <w:sz w:val="21"/>
          <w:szCs w:val="21"/>
        </w:rPr>
      </w:pPr>
      <w:r w:rsidRPr="00024D79">
        <w:rPr>
          <w:sz w:val="21"/>
          <w:szCs w:val="21"/>
        </w:rPr>
        <w:t>b) Merr nga sekretari i KZAZ-së dosjen e KQV-së përkatëse, e cila është plotësuar gjatë dhënies së bazës materiale zgjedhore nga</w:t>
      </w:r>
      <w:r w:rsidR="00B90870">
        <w:rPr>
          <w:sz w:val="21"/>
          <w:szCs w:val="21"/>
        </w:rPr>
        <w:t xml:space="preserve"> KZAZ-ja në KQV dhe ku ndodhet p</w:t>
      </w:r>
      <w:r w:rsidRPr="00024D79">
        <w:rPr>
          <w:sz w:val="21"/>
          <w:szCs w:val="21"/>
        </w:rPr>
        <w:t>rocesverbali Model PV-KZAZ-06,  i dhënies së kodeve të sigurisë dhe modeli krahasues i vulës së kryetarit të KQV-së.</w:t>
      </w:r>
    </w:p>
    <w:p w:rsidR="00975C0E" w:rsidRPr="00024D79" w:rsidRDefault="00975C0E" w:rsidP="00975C0E">
      <w:pPr>
        <w:pStyle w:val="Paragrafi0"/>
        <w:rPr>
          <w:sz w:val="21"/>
          <w:szCs w:val="21"/>
        </w:rPr>
      </w:pPr>
      <w:r w:rsidRPr="00024D79">
        <w:rPr>
          <w:sz w:val="21"/>
          <w:szCs w:val="21"/>
        </w:rPr>
        <w:t>2. Numëruesi i parë merr kutinë e materialeve zgjedhore, e cila është edhe kutia që vlerësohet e para dhe e vendos atë mbi tavolinën e numërimit. Pasi këput kodet e sigurisë, e hap atë dhe kryen këto veprime:</w:t>
      </w:r>
    </w:p>
    <w:p w:rsidR="00975C0E" w:rsidRPr="00024D79" w:rsidRDefault="00975C0E" w:rsidP="00975C0E">
      <w:pPr>
        <w:pStyle w:val="Paragrafi0"/>
        <w:rPr>
          <w:sz w:val="21"/>
          <w:szCs w:val="21"/>
        </w:rPr>
      </w:pPr>
      <w:r w:rsidRPr="00024D79">
        <w:rPr>
          <w:sz w:val="21"/>
          <w:szCs w:val="21"/>
        </w:rPr>
        <w:t>a) Nxjerr nga kutia procesverbalin e mbylljes së votimit MODEL PV-KQV-09, si dhe vulën e kryetarit të KQV-së.</w:t>
      </w:r>
    </w:p>
    <w:p w:rsidR="00975C0E" w:rsidRPr="00024D79" w:rsidRDefault="00975C0E" w:rsidP="00975C0E">
      <w:pPr>
        <w:pStyle w:val="Paragrafi0"/>
        <w:rPr>
          <w:sz w:val="21"/>
          <w:szCs w:val="21"/>
        </w:rPr>
      </w:pPr>
      <w:r w:rsidRPr="00024D79">
        <w:rPr>
          <w:sz w:val="21"/>
          <w:szCs w:val="21"/>
        </w:rPr>
        <w:t>b) Verifikon nëse në kutinë e materialeve të votimit ndodhen:</w:t>
      </w:r>
    </w:p>
    <w:p w:rsidR="00975C0E" w:rsidRPr="00024D79" w:rsidRDefault="00975C0E" w:rsidP="00975C0E">
      <w:pPr>
        <w:pStyle w:val="Paragrafi0"/>
        <w:rPr>
          <w:sz w:val="21"/>
          <w:szCs w:val="21"/>
        </w:rPr>
      </w:pPr>
      <w:r w:rsidRPr="00024D79">
        <w:rPr>
          <w:sz w:val="21"/>
          <w:szCs w:val="21"/>
        </w:rPr>
        <w:t>i) zarfi “FLETË VOTIMI TË PAPËRDORURA” së bashku me kundërfletët;</w:t>
      </w:r>
    </w:p>
    <w:p w:rsidR="00975C0E" w:rsidRPr="00024D79" w:rsidRDefault="00975C0E" w:rsidP="00975C0E">
      <w:pPr>
        <w:pStyle w:val="Paragrafi0"/>
        <w:rPr>
          <w:sz w:val="21"/>
          <w:szCs w:val="21"/>
        </w:rPr>
      </w:pPr>
      <w:r w:rsidRPr="00024D79">
        <w:rPr>
          <w:sz w:val="21"/>
          <w:szCs w:val="21"/>
        </w:rPr>
        <w:t>ii)  zarfi “FLETË VOTIMI TË DËMTUARA”;</w:t>
      </w:r>
    </w:p>
    <w:p w:rsidR="00975C0E" w:rsidRPr="00024D79" w:rsidRDefault="00975C0E" w:rsidP="00975C0E">
      <w:pPr>
        <w:pStyle w:val="Paragrafi0"/>
        <w:rPr>
          <w:sz w:val="21"/>
          <w:szCs w:val="21"/>
        </w:rPr>
      </w:pPr>
      <w:r w:rsidRPr="00024D79">
        <w:rPr>
          <w:sz w:val="21"/>
          <w:szCs w:val="21"/>
        </w:rPr>
        <w:t>iii) lista e zgjedhësve, përfshirë dhe regjistrin e posaçëm;</w:t>
      </w:r>
    </w:p>
    <w:p w:rsidR="00975C0E" w:rsidRPr="00024D79" w:rsidRDefault="00975C0E" w:rsidP="00AF25A8">
      <w:pPr>
        <w:pStyle w:val="Paragrafi0"/>
        <w:rPr>
          <w:sz w:val="21"/>
          <w:szCs w:val="21"/>
        </w:rPr>
      </w:pPr>
      <w:r w:rsidRPr="00024D79">
        <w:rPr>
          <w:sz w:val="21"/>
          <w:szCs w:val="21"/>
        </w:rPr>
        <w:t>iv) origjinalet e vendimeve të KQV-së dhe formularët tip të papërdorur të vendimeve të KQV-së;</w:t>
      </w:r>
    </w:p>
    <w:p w:rsidR="00975C0E" w:rsidRPr="00024D79" w:rsidRDefault="00975C0E" w:rsidP="00975C0E">
      <w:pPr>
        <w:pStyle w:val="Paragrafi0"/>
        <w:rPr>
          <w:sz w:val="21"/>
          <w:szCs w:val="21"/>
        </w:rPr>
      </w:pPr>
      <w:r w:rsidRPr="00024D79">
        <w:rPr>
          <w:sz w:val="21"/>
          <w:szCs w:val="21"/>
        </w:rPr>
        <w:t>v) vula e KQV-së;</w:t>
      </w:r>
    </w:p>
    <w:p w:rsidR="00975C0E" w:rsidRPr="00024D79" w:rsidRDefault="00975C0E" w:rsidP="00975C0E">
      <w:pPr>
        <w:pStyle w:val="Paragrafi0"/>
        <w:rPr>
          <w:sz w:val="21"/>
          <w:szCs w:val="21"/>
        </w:rPr>
      </w:pPr>
      <w:r w:rsidRPr="00024D79">
        <w:rPr>
          <w:sz w:val="21"/>
          <w:szCs w:val="21"/>
        </w:rPr>
        <w:t>vi) vula e kryetarit të KQV-së;</w:t>
      </w:r>
    </w:p>
    <w:p w:rsidR="00975C0E" w:rsidRPr="00024D79" w:rsidRDefault="00975C0E" w:rsidP="00975C0E">
      <w:pPr>
        <w:pStyle w:val="Paragrafi0"/>
        <w:rPr>
          <w:sz w:val="21"/>
          <w:szCs w:val="21"/>
        </w:rPr>
      </w:pPr>
      <w:r w:rsidRPr="00024D79">
        <w:rPr>
          <w:sz w:val="21"/>
          <w:szCs w:val="21"/>
        </w:rPr>
        <w:t>vii) vulat me kodet e sigurisë të papërdorura;</w:t>
      </w:r>
    </w:p>
    <w:p w:rsidR="00975C0E" w:rsidRPr="00024D79" w:rsidRDefault="00975C0E" w:rsidP="00975C0E">
      <w:pPr>
        <w:pStyle w:val="Paragrafi0"/>
        <w:rPr>
          <w:sz w:val="21"/>
          <w:szCs w:val="21"/>
        </w:rPr>
      </w:pPr>
      <w:r w:rsidRPr="00024D79">
        <w:rPr>
          <w:sz w:val="21"/>
          <w:szCs w:val="21"/>
        </w:rPr>
        <w:t>viii) vulat me kodet e sigurisë të dëmtuara, nëse ka; dhe</w:t>
      </w:r>
    </w:p>
    <w:p w:rsidR="00975C0E" w:rsidRPr="00024D79" w:rsidRDefault="00975C0E" w:rsidP="00975C0E">
      <w:pPr>
        <w:pStyle w:val="Paragrafi0"/>
        <w:rPr>
          <w:sz w:val="21"/>
          <w:szCs w:val="21"/>
        </w:rPr>
      </w:pPr>
      <w:r w:rsidRPr="00024D79">
        <w:rPr>
          <w:sz w:val="21"/>
          <w:szCs w:val="21"/>
        </w:rPr>
        <w:t>ix) Libri i protokollit të mbledhjeve të KQV-së.</w:t>
      </w:r>
    </w:p>
    <w:p w:rsidR="00975C0E" w:rsidRPr="00024D79" w:rsidRDefault="00975C0E" w:rsidP="00975C0E">
      <w:pPr>
        <w:pStyle w:val="Paragrafi0"/>
        <w:rPr>
          <w:sz w:val="21"/>
          <w:szCs w:val="21"/>
        </w:rPr>
      </w:pPr>
      <w:r w:rsidRPr="00024D79">
        <w:rPr>
          <w:sz w:val="21"/>
          <w:szCs w:val="21"/>
        </w:rPr>
        <w:t>c) Krahason vulën e kryetarit të KQV-së me modelin krahasues dhe mendimin e tij ua bën të ditur anëtarëve të grupit.</w:t>
      </w:r>
    </w:p>
    <w:p w:rsidR="00975C0E" w:rsidRPr="00024D79" w:rsidRDefault="00975C0E" w:rsidP="00975C0E">
      <w:pPr>
        <w:pStyle w:val="Paragrafi0"/>
        <w:rPr>
          <w:sz w:val="21"/>
          <w:szCs w:val="21"/>
        </w:rPr>
      </w:pPr>
      <w:r w:rsidRPr="00024D79">
        <w:rPr>
          <w:sz w:val="21"/>
          <w:szCs w:val="21"/>
        </w:rPr>
        <w:t>3. Pasi ka kryer procedurat e mësipërme, numëruesi i parë numëron:</w:t>
      </w:r>
    </w:p>
    <w:p w:rsidR="00975C0E" w:rsidRPr="00024D79" w:rsidRDefault="00975C0E" w:rsidP="00975C0E">
      <w:pPr>
        <w:pStyle w:val="Paragrafi0"/>
        <w:rPr>
          <w:sz w:val="21"/>
          <w:szCs w:val="21"/>
        </w:rPr>
      </w:pPr>
      <w:r w:rsidRPr="00024D79">
        <w:rPr>
          <w:sz w:val="21"/>
          <w:szCs w:val="21"/>
        </w:rPr>
        <w:t>a)  fletët e votimit të papërdorura;</w:t>
      </w:r>
    </w:p>
    <w:p w:rsidR="00975C0E" w:rsidRPr="00024D79" w:rsidRDefault="00975C0E" w:rsidP="00975C0E">
      <w:pPr>
        <w:pStyle w:val="Paragrafi0"/>
        <w:rPr>
          <w:sz w:val="21"/>
          <w:szCs w:val="21"/>
        </w:rPr>
      </w:pPr>
      <w:r w:rsidRPr="00024D79">
        <w:rPr>
          <w:sz w:val="21"/>
          <w:szCs w:val="21"/>
        </w:rPr>
        <w:t>b)  fletët e votimit të dëmtuara;</w:t>
      </w:r>
    </w:p>
    <w:p w:rsidR="00975C0E" w:rsidRPr="00024D79" w:rsidRDefault="00975C0E" w:rsidP="00975C0E">
      <w:pPr>
        <w:pStyle w:val="Paragrafi0"/>
        <w:rPr>
          <w:sz w:val="21"/>
          <w:szCs w:val="21"/>
        </w:rPr>
      </w:pPr>
      <w:r w:rsidRPr="00024D79">
        <w:rPr>
          <w:sz w:val="21"/>
          <w:szCs w:val="21"/>
        </w:rPr>
        <w:t>c)  zgjedhësit që kanë votuar, sipas nënshkrimeve që kanë bërë në listën e zgjedhësve, përfshirë edhe ata, emri i të cilëve është shënuar në regjistrin e posaçëm të zgjedhësve.</w:t>
      </w:r>
    </w:p>
    <w:p w:rsidR="00975C0E" w:rsidRPr="00024D79" w:rsidRDefault="00975C0E" w:rsidP="00975C0E">
      <w:pPr>
        <w:pStyle w:val="Paragrafi0"/>
        <w:rPr>
          <w:sz w:val="21"/>
          <w:szCs w:val="21"/>
        </w:rPr>
      </w:pPr>
      <w:r w:rsidRPr="00024D79">
        <w:rPr>
          <w:sz w:val="21"/>
          <w:szCs w:val="21"/>
        </w:rPr>
        <w:t>4. Për çdo rast, të parashikuar në pikën 3 të këtij neni, në përfundim të numërimit, numëruesi i parë ua bën të ditur shifrën anëtarëve të grupit të numërimit dhe vëzhguesve të subjekteve zgjedhore. Sekretari i grupit të numërimit në çdo rast bën verifikimin e shifrës së deklaruar me atë që është shënuar në procesverbalin për mbylljen e votimit. Nëse shifrat nuk përputhen ose nëse kërkohet rinumërim nga ndonjë prej anëtarëve të grupit të numërimit, numëruesi i parë është i detyruar të rifillojë edhe një herë numërimin e materialit zgjedhor të kontestuar.</w:t>
      </w:r>
    </w:p>
    <w:p w:rsidR="00975C0E" w:rsidRPr="00024D79" w:rsidRDefault="00975C0E" w:rsidP="00975C0E">
      <w:pPr>
        <w:pStyle w:val="Paragrafi0"/>
        <w:rPr>
          <w:sz w:val="21"/>
          <w:szCs w:val="21"/>
        </w:rPr>
      </w:pPr>
      <w:r w:rsidRPr="00024D79">
        <w:rPr>
          <w:sz w:val="21"/>
          <w:szCs w:val="21"/>
        </w:rPr>
        <w:t xml:space="preserve">5. Numëruesi i parë, llogarit dhe deklaron numrin e fletëve të votimit të përdorura, i cili </w:t>
      </w:r>
      <w:smartTag w:uri="urn:schemas-microsoft-com:office:smarttags" w:element="place">
        <w:smartTag w:uri="urn:schemas-microsoft-com:office:smarttags" w:element="State">
          <w:r w:rsidRPr="00024D79">
            <w:rPr>
              <w:sz w:val="21"/>
              <w:szCs w:val="21"/>
            </w:rPr>
            <w:t>del</w:t>
          </w:r>
        </w:smartTag>
      </w:smartTag>
      <w:r w:rsidRPr="00024D79">
        <w:rPr>
          <w:sz w:val="21"/>
          <w:szCs w:val="21"/>
        </w:rPr>
        <w:t xml:space="preserve"> nga diferenca e totalit të fletëve të votimit të marra në dorëzim me numrin e fletëve të votimit të papërdorura. Sekretari i GN-së bën verifikimin e shifrës së deklaruar me atë që është shënuar në procesverbalin për mbylljen e votimit MODEL PV-KQV-08.</w:t>
      </w:r>
    </w:p>
    <w:p w:rsidR="00975C0E" w:rsidRPr="00024D79" w:rsidRDefault="00975C0E" w:rsidP="00975C0E">
      <w:pPr>
        <w:pStyle w:val="Paragrafi0"/>
        <w:rPr>
          <w:sz w:val="21"/>
          <w:szCs w:val="21"/>
        </w:rPr>
      </w:pPr>
      <w:r w:rsidRPr="00024D79">
        <w:rPr>
          <w:sz w:val="21"/>
          <w:szCs w:val="21"/>
        </w:rPr>
        <w:t xml:space="preserve">6. Në rast se nga verifikimet e kryera nga grupi i numërimit sipas këtij neni, konstatohen pasaktësi apo parregullsi, atëherë grupi i numërimit apo cilido nga vëzhguesit e subjekteve zgjedhore njofton menjëherë KZAZ-në, veprim i cili kryhet me ngritjen e dorës. Ngritja e dorës pezullon procesin derisa KZAZ-ja të njihet me çështjen, ta verifikojë atë dhe të marrë vendimin për vazhdimin e mëtejshëm të procedurave që duhen ndjekur në vazhdim me kutinë e materialeve zgjedhore. </w:t>
      </w:r>
    </w:p>
    <w:p w:rsidR="00975C0E" w:rsidRPr="00024D79" w:rsidRDefault="00975C0E" w:rsidP="00975C0E">
      <w:pPr>
        <w:pStyle w:val="Paragrafi0"/>
        <w:rPr>
          <w:sz w:val="21"/>
          <w:szCs w:val="21"/>
        </w:rPr>
      </w:pPr>
      <w:r w:rsidRPr="00024D79">
        <w:rPr>
          <w:sz w:val="21"/>
          <w:szCs w:val="21"/>
        </w:rPr>
        <w:t>7. Pas kryerjes së procedurave të sipërcituara, sekretari i grupit të numërimit shënon numrat e kodeve në procesverbalin e grupit të numërimit për mbylljen e kutisë së materialeve të votimit, Model PV-GNV-10, e fut atë në këtë kuti dhe më pas numëruesi i parë i grupit të numërimit mbyll kutinë e materialeve  zgjedhore me vulat me kode sigurie, duke lënë jashtë kutisë vetëm procesverbalin për mbylljen e votimit Model PV-KQV-08. Kutia e materialeve zgjedhore vendoset pranë tavolinës së numërimit.</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13</w:t>
      </w:r>
    </w:p>
    <w:p w:rsidR="00975C0E" w:rsidRPr="00024D79" w:rsidRDefault="00975C0E" w:rsidP="00975C0E">
      <w:pPr>
        <w:pStyle w:val="NeniTitull"/>
        <w:rPr>
          <w:sz w:val="21"/>
          <w:szCs w:val="21"/>
        </w:rPr>
      </w:pPr>
      <w:r w:rsidRPr="00024D79">
        <w:rPr>
          <w:sz w:val="21"/>
          <w:szCs w:val="21"/>
        </w:rPr>
        <w:t xml:space="preserve">Numërimi i fletëve të votimit </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 xml:space="preserve">1. Në vijim, numëruesi i parë vendos mbi tryezë kutinë e votimit me fletët e votimit dhe e hap atë, duke këputur vulat me kodet e sigurisë. </w:t>
      </w:r>
    </w:p>
    <w:p w:rsidR="00975C0E" w:rsidRPr="00024D79" w:rsidRDefault="00975C0E" w:rsidP="00975C0E">
      <w:pPr>
        <w:pStyle w:val="Paragrafi0"/>
        <w:rPr>
          <w:sz w:val="21"/>
          <w:szCs w:val="21"/>
        </w:rPr>
      </w:pPr>
      <w:r w:rsidRPr="00024D79">
        <w:rPr>
          <w:sz w:val="21"/>
          <w:szCs w:val="21"/>
        </w:rPr>
        <w:t>2. Numëruesi i parë dhe anëtarët e grupit të numërimit nxjerrin nga kutia fletët e votimit dhe zarfin me procesverbalin e vulosjes Model PV-KQV-07. I shpalosin fletët e votimit dhe i vendosin mbi tryezë me faqen e pasme të fletës nga ana e sipërme.</w:t>
      </w:r>
    </w:p>
    <w:p w:rsidR="00975C0E" w:rsidRPr="00024D79" w:rsidRDefault="00975C0E" w:rsidP="00975C0E">
      <w:pPr>
        <w:pStyle w:val="Paragrafi0"/>
        <w:rPr>
          <w:sz w:val="21"/>
          <w:szCs w:val="21"/>
        </w:rPr>
      </w:pPr>
      <w:r w:rsidRPr="00024D79">
        <w:rPr>
          <w:sz w:val="21"/>
          <w:szCs w:val="21"/>
        </w:rPr>
        <w:t xml:space="preserve">3. Fletët e votimit të stivuara sa më sipër numërohen nga numëruesi i parë, i cili, në përfundim të numërimit, ua bën të ditur shifrën anëtarëve të grupit dhe vëzhguesve të subjekteve zgjedhore. Shifra e deklaruar verifikohet me shifrën që </w:t>
      </w:r>
      <w:smartTag w:uri="urn:schemas-microsoft-com:office:smarttags" w:element="place">
        <w:smartTag w:uri="urn:schemas-microsoft-com:office:smarttags" w:element="State">
          <w:r w:rsidRPr="00024D79">
            <w:rPr>
              <w:sz w:val="21"/>
              <w:szCs w:val="21"/>
            </w:rPr>
            <w:t>del</w:t>
          </w:r>
        </w:smartTag>
      </w:smartTag>
      <w:r w:rsidRPr="00024D79">
        <w:rPr>
          <w:sz w:val="21"/>
          <w:szCs w:val="21"/>
        </w:rPr>
        <w:t xml:space="preserve"> nga diferenca e numrit të fletëve të votimit të përdorura me numrin e fletëve të votimit të dëmtuara. Nëse shifrat nuk përputhen ose nëse kërkohet nga ndonjë prej anëtarëve të grupit të numërimit, numëruesi i parë është i detyruar të rifillojë edhe njëherë numërimin e fletëve të votimit.</w:t>
      </w:r>
    </w:p>
    <w:p w:rsidR="00975C0E" w:rsidRDefault="00975C0E" w:rsidP="00975C0E">
      <w:pPr>
        <w:pStyle w:val="Paragrafi0"/>
        <w:rPr>
          <w:sz w:val="21"/>
          <w:szCs w:val="21"/>
        </w:rPr>
      </w:pPr>
      <w:r w:rsidRPr="00024D79">
        <w:rPr>
          <w:sz w:val="21"/>
          <w:szCs w:val="21"/>
        </w:rPr>
        <w:t xml:space="preserve">4. Në rast se nga verifikimet e kryera, sipas këtij neni, konstatohen pasaktësi ose parregullsi, atëherë GNV-ja, ose cilido nga vëzhguesit e subjekteve zgjedhore që bën konstatimin, njofton menjëherë KZAZ-në për mospërputhjet. Njoftimi bëhet me ngritjen e dorës dhe pa lëvizur nga vendi. </w:t>
      </w:r>
    </w:p>
    <w:p w:rsidR="00010BD3" w:rsidRDefault="00010BD3" w:rsidP="00975C0E">
      <w:pPr>
        <w:pStyle w:val="Paragrafi0"/>
        <w:rPr>
          <w:sz w:val="21"/>
          <w:szCs w:val="21"/>
        </w:rPr>
      </w:pPr>
    </w:p>
    <w:p w:rsidR="00010BD3" w:rsidRDefault="00010BD3" w:rsidP="00975C0E">
      <w:pPr>
        <w:pStyle w:val="Paragrafi0"/>
        <w:rPr>
          <w:sz w:val="21"/>
          <w:szCs w:val="21"/>
        </w:rPr>
      </w:pPr>
    </w:p>
    <w:p w:rsidR="00010BD3" w:rsidRPr="00024D79" w:rsidRDefault="00010BD3"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5. Ngritja e dorës pezullon çdo veprim të mëtejshëm të GNV-së, deri sa KZAZ-ja të njihet me çështjen dhe ta verifikojë atë. Në rast se KZAZ-ja konfirmon pasaktësi ose parregullsi, e pasqyron atë në procesverbalin e konstatimit. Vetëm pas regjistrimit të pasaktësisë ose parregullsisë në procesverbalin e konstatimit, KZAZ-ja merr vendim për vazhdimin e procedurave të numërimit të votave, nga GNV-ja.</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14</w:t>
      </w:r>
    </w:p>
    <w:p w:rsidR="00975C0E" w:rsidRPr="00024D79" w:rsidRDefault="00975C0E" w:rsidP="00975C0E">
      <w:pPr>
        <w:pStyle w:val="NeniTitull"/>
        <w:rPr>
          <w:sz w:val="21"/>
          <w:szCs w:val="21"/>
        </w:rPr>
      </w:pPr>
      <w:r w:rsidRPr="00024D79">
        <w:rPr>
          <w:sz w:val="21"/>
          <w:szCs w:val="21"/>
        </w:rPr>
        <w:t>Vlerësimi i fletës së votimit</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 xml:space="preserve"> 1. GNV-ja bën ndarjen e hapësirës së tavolinës së numërimit, duke përcaktuar vendet e veçanta për fletët e votimit, të vlefshme, të pavlefshme dhe të kontestuara. </w:t>
      </w:r>
    </w:p>
    <w:p w:rsidR="00975C0E" w:rsidRPr="00024D79" w:rsidRDefault="00975C0E" w:rsidP="00975C0E">
      <w:pPr>
        <w:pStyle w:val="Paragrafi0"/>
        <w:rPr>
          <w:sz w:val="21"/>
          <w:szCs w:val="21"/>
        </w:rPr>
      </w:pPr>
      <w:r w:rsidRPr="00024D79">
        <w:rPr>
          <w:sz w:val="21"/>
          <w:szCs w:val="21"/>
        </w:rPr>
        <w:t xml:space="preserve">2. Numëruesi i parë vendos një nga një fletët e votimit në kamerën regjistruese, jo më pak se 3 sekonda, në mënyrë që të shihen qartë në monitor vula e KQV-së dhe vula e kryetarit të KQV-së. </w:t>
      </w:r>
    </w:p>
    <w:p w:rsidR="00975C0E" w:rsidRPr="00024D79" w:rsidRDefault="00975C0E" w:rsidP="00975C0E">
      <w:pPr>
        <w:pStyle w:val="Paragrafi0"/>
        <w:rPr>
          <w:sz w:val="21"/>
          <w:szCs w:val="21"/>
        </w:rPr>
      </w:pPr>
      <w:r w:rsidRPr="00024D79">
        <w:rPr>
          <w:sz w:val="21"/>
          <w:szCs w:val="21"/>
        </w:rPr>
        <w:t>3. Gjatë shfaqjes të fletës së votimit nga faqja e pasme, numëruesi i parë verifikon nëse:</w:t>
      </w:r>
    </w:p>
    <w:p w:rsidR="00975C0E" w:rsidRPr="00024D79" w:rsidRDefault="00975C0E" w:rsidP="00975C0E">
      <w:pPr>
        <w:pStyle w:val="Paragrafi0"/>
        <w:rPr>
          <w:sz w:val="21"/>
          <w:szCs w:val="21"/>
        </w:rPr>
      </w:pPr>
      <w:r w:rsidRPr="00024D79">
        <w:rPr>
          <w:sz w:val="21"/>
          <w:szCs w:val="21"/>
        </w:rPr>
        <w:t xml:space="preserve">a) Fleta e votimit ka të njëjtën madhësi, formë dhe ngjyrë, me fletën e votimit të   miratuar nga KQZ-ja. </w:t>
      </w:r>
    </w:p>
    <w:p w:rsidR="00975C0E" w:rsidRPr="00024D79" w:rsidRDefault="00975C0E" w:rsidP="00975C0E">
      <w:pPr>
        <w:pStyle w:val="Paragrafi0"/>
        <w:rPr>
          <w:sz w:val="21"/>
          <w:szCs w:val="21"/>
        </w:rPr>
      </w:pPr>
      <w:r w:rsidRPr="00024D79">
        <w:rPr>
          <w:sz w:val="21"/>
          <w:szCs w:val="21"/>
        </w:rPr>
        <w:t>b) Në fletën e votimit është vula e KQV-së dhe vula e kryetarit të KQV-së.</w:t>
      </w:r>
    </w:p>
    <w:p w:rsidR="00975C0E" w:rsidRPr="00024D79" w:rsidRDefault="00975C0E" w:rsidP="00975C0E">
      <w:pPr>
        <w:pStyle w:val="Paragrafi0"/>
        <w:rPr>
          <w:sz w:val="21"/>
          <w:szCs w:val="21"/>
        </w:rPr>
      </w:pPr>
      <w:r w:rsidRPr="00024D79">
        <w:rPr>
          <w:sz w:val="21"/>
          <w:szCs w:val="21"/>
        </w:rPr>
        <w:t>c) Në fletën e votimit, janë bërë shënime, shenja apo nënshkrime që bëjnë të mundur identifikimin e zgjedhësit.</w:t>
      </w:r>
    </w:p>
    <w:p w:rsidR="00975C0E" w:rsidRPr="00024D79" w:rsidRDefault="00975C0E" w:rsidP="00975C0E">
      <w:pPr>
        <w:pStyle w:val="Paragrafi0"/>
        <w:rPr>
          <w:sz w:val="21"/>
          <w:szCs w:val="21"/>
        </w:rPr>
      </w:pPr>
      <w:r w:rsidRPr="00024D79">
        <w:rPr>
          <w:sz w:val="21"/>
          <w:szCs w:val="21"/>
        </w:rPr>
        <w:t xml:space="preserve">4. Në këtë rast, numëruesi i parë shprehet me zë të lartë vetëm për fletët e votimit të cilat i konsideron të pavlefshme gjatë vlerësimit nga faqja e pasme.  </w:t>
      </w:r>
    </w:p>
    <w:p w:rsidR="00975C0E" w:rsidRPr="00024D79" w:rsidRDefault="00975C0E" w:rsidP="00975C0E">
      <w:pPr>
        <w:pStyle w:val="Paragrafi0"/>
        <w:rPr>
          <w:sz w:val="21"/>
          <w:szCs w:val="21"/>
        </w:rPr>
      </w:pPr>
      <w:r w:rsidRPr="00024D79">
        <w:rPr>
          <w:sz w:val="21"/>
          <w:szCs w:val="21"/>
        </w:rPr>
        <w:t>5. Në rast se ndonjëri nga anëtarët e grupit të numërimit ose ndonjë prej vëzhguesve të subjekteve zgjedhore, nuk është dakord me vlerësimin e numëruesit të parë, ky i fundit e vendos fletën e votimit të kundërshtuar në vendin e caktuar për fletët e votimit të kontestuara dhe vijon me fletën tjetër të votimit.</w:t>
      </w:r>
    </w:p>
    <w:p w:rsidR="00975C0E" w:rsidRPr="00024D79" w:rsidRDefault="00975C0E" w:rsidP="00975C0E">
      <w:pPr>
        <w:pStyle w:val="Paragrafi0"/>
        <w:rPr>
          <w:sz w:val="21"/>
          <w:szCs w:val="21"/>
        </w:rPr>
      </w:pPr>
      <w:r w:rsidRPr="00024D79">
        <w:rPr>
          <w:sz w:val="21"/>
          <w:szCs w:val="21"/>
        </w:rPr>
        <w:t>6. Kjo fletë votimi do të vlerësohet përsëri nga grupi i numërimit në momentin e rivlerësimit të votave.</w:t>
      </w:r>
    </w:p>
    <w:p w:rsidR="00975C0E" w:rsidRPr="00024D79" w:rsidRDefault="00975C0E" w:rsidP="00975C0E">
      <w:pPr>
        <w:pStyle w:val="Paragrafi0"/>
        <w:rPr>
          <w:sz w:val="21"/>
          <w:szCs w:val="21"/>
        </w:rPr>
      </w:pPr>
      <w:r w:rsidRPr="00024D79">
        <w:rPr>
          <w:sz w:val="21"/>
          <w:szCs w:val="21"/>
        </w:rPr>
        <w:t>7. Në rast se fleta e votimit, e vlerësuar si e pavlefshme, nuk ka pasur kontestime, atëherë ajo vendoset në vendin e caktuar për votat e pavlefshme mbi tavolinën e punës së GNV-së.</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15</w:t>
      </w:r>
    </w:p>
    <w:p w:rsidR="00975C0E" w:rsidRPr="00024D79" w:rsidRDefault="00975C0E" w:rsidP="00975C0E">
      <w:pPr>
        <w:pStyle w:val="NeniTitull"/>
        <w:rPr>
          <w:sz w:val="21"/>
          <w:szCs w:val="21"/>
        </w:rPr>
      </w:pPr>
      <w:r w:rsidRPr="00024D79">
        <w:rPr>
          <w:sz w:val="21"/>
          <w:szCs w:val="21"/>
        </w:rPr>
        <w:t>Vlerësimi i votave</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GNV-ja bën ndarjen e hapësirës së tavolinës së numërimit, duke përcaktuar vendet e veçanta për fletët e votimit të vlefshme për çdo subjekt zgjedhor, duke pasur parimin, fletët e votimit të partive të të njëjtit koalicion zgjedhor, grupohen veçmas dhe pranë njëra-tjetrës, duke bërë identifikimin për secilën prej partive anëtare të koalicionit.</w:t>
      </w:r>
    </w:p>
    <w:p w:rsidR="00975C0E" w:rsidRPr="00024D79" w:rsidRDefault="00975C0E" w:rsidP="00975C0E">
      <w:pPr>
        <w:pStyle w:val="Paragrafi0"/>
        <w:rPr>
          <w:sz w:val="21"/>
          <w:szCs w:val="21"/>
        </w:rPr>
      </w:pPr>
      <w:r w:rsidRPr="00024D79">
        <w:rPr>
          <w:sz w:val="21"/>
          <w:szCs w:val="21"/>
        </w:rPr>
        <w:t xml:space="preserve">2. Vlerësimi i votave filllon menjëherë pas numërimit të fletëve të votimit dhe vlerësimit të fletës së votimit nga faqja e pasme. </w:t>
      </w:r>
    </w:p>
    <w:p w:rsidR="00975C0E" w:rsidRPr="00024D79" w:rsidRDefault="00975C0E" w:rsidP="00975C0E">
      <w:pPr>
        <w:pStyle w:val="Paragrafi0"/>
        <w:rPr>
          <w:sz w:val="21"/>
          <w:szCs w:val="21"/>
        </w:rPr>
      </w:pPr>
      <w:r w:rsidRPr="00024D79">
        <w:rPr>
          <w:sz w:val="21"/>
          <w:szCs w:val="21"/>
        </w:rPr>
        <w:t>3. Fletët e votimit të vlerësuara nga grupi i  numërimit ndahen në vota të vlefshme, vota të pavlefshme dhe në fletë votimi të kontestuara.</w:t>
      </w:r>
    </w:p>
    <w:p w:rsidR="00975C0E" w:rsidRPr="00024D79" w:rsidRDefault="00975C0E" w:rsidP="00975C0E">
      <w:pPr>
        <w:pStyle w:val="Paragrafi0"/>
        <w:rPr>
          <w:sz w:val="21"/>
          <w:szCs w:val="21"/>
        </w:rPr>
      </w:pPr>
      <w:r w:rsidRPr="00024D79">
        <w:rPr>
          <w:sz w:val="21"/>
          <w:szCs w:val="21"/>
        </w:rPr>
        <w:t xml:space="preserve">4. Numëruesi i parë i grupit të numërimit, në rast se nuk ekziston asnjë nga rrethanat e pavlefshmërisë se votës, çmon dhe pastaj u propozon për vlerësim anëtarëve të tjerë, të asaj partie politike apo kandidati  që i është hedhur vota. </w:t>
      </w:r>
    </w:p>
    <w:p w:rsidR="00975C0E" w:rsidRPr="00024D79" w:rsidRDefault="00975C0E" w:rsidP="00975C0E">
      <w:pPr>
        <w:pStyle w:val="Paragrafi0"/>
        <w:rPr>
          <w:sz w:val="21"/>
          <w:szCs w:val="21"/>
        </w:rPr>
      </w:pPr>
      <w:r w:rsidRPr="00024D79">
        <w:rPr>
          <w:sz w:val="21"/>
          <w:szCs w:val="21"/>
        </w:rPr>
        <w:t>5. Numëruesi i parë është i detyruar t’ua tregojë fletët e votimit anëtarëve të grupit të numërimit. Numëruesi i parë vendos një nga një fletët e votimit në kamerën regjistruese, jo më pak se 4 sekonda, në mënyrë që të shikohet qartësisht në monitor shenja, e cila tregon vullnetin e zgjedhësit.</w:t>
      </w:r>
    </w:p>
    <w:p w:rsidR="00975C0E" w:rsidRPr="00024D79" w:rsidRDefault="00975C0E" w:rsidP="00975C0E">
      <w:pPr>
        <w:pStyle w:val="Paragrafi0"/>
        <w:rPr>
          <w:sz w:val="21"/>
          <w:szCs w:val="21"/>
        </w:rPr>
      </w:pPr>
      <w:r w:rsidRPr="00024D79">
        <w:rPr>
          <w:sz w:val="21"/>
          <w:szCs w:val="21"/>
        </w:rPr>
        <w:t>6. Numëruesi i parë i grupit të numërimit, bën vlerësimin e votës me zë të lartë.</w:t>
      </w:r>
    </w:p>
    <w:p w:rsidR="00975C0E" w:rsidRPr="00024D79" w:rsidRDefault="00975C0E" w:rsidP="00975C0E">
      <w:pPr>
        <w:pStyle w:val="Paragrafi0"/>
        <w:rPr>
          <w:sz w:val="21"/>
          <w:szCs w:val="21"/>
        </w:rPr>
      </w:pPr>
      <w:r w:rsidRPr="00024D79">
        <w:rPr>
          <w:sz w:val="21"/>
          <w:szCs w:val="21"/>
        </w:rPr>
        <w:t>7. Në rast se anëtarët e grupit të numërimit dhe vëzhguesit e subjekteve zgjedhore janë dakord me vlerësimin e numëruesit të parë, fleta e votimit ndahet sipas vlerësimit dhe vendoset në vendin e caktuar për partinë politike për të cilën është votuar. Numëruesi i parë merr fletën tjetër të votimit dhe ndjek të njëjtën procedurë.</w:t>
      </w:r>
    </w:p>
    <w:p w:rsidR="00975C0E" w:rsidRPr="00024D79" w:rsidRDefault="00975C0E" w:rsidP="00F6157C">
      <w:pPr>
        <w:pStyle w:val="Paragrafi0"/>
        <w:rPr>
          <w:sz w:val="21"/>
          <w:szCs w:val="21"/>
        </w:rPr>
      </w:pPr>
      <w:r w:rsidRPr="00024D79">
        <w:rPr>
          <w:sz w:val="21"/>
          <w:szCs w:val="21"/>
        </w:rPr>
        <w:t>8. Në asnjë rast dhe për asnjë arsye fletët e votimit nuk shfaqen më shumë se një herë në kamera.</w:t>
      </w:r>
    </w:p>
    <w:p w:rsidR="00975C0E" w:rsidRPr="00024D79" w:rsidRDefault="00975C0E" w:rsidP="00975C0E">
      <w:pPr>
        <w:pStyle w:val="NeniNr"/>
        <w:keepNext w:val="0"/>
        <w:rPr>
          <w:sz w:val="21"/>
          <w:szCs w:val="21"/>
        </w:rPr>
      </w:pPr>
    </w:p>
    <w:p w:rsidR="00975C0E" w:rsidRPr="00024D79" w:rsidRDefault="00975C0E" w:rsidP="00975C0E">
      <w:pPr>
        <w:pStyle w:val="NeniNr"/>
        <w:keepNext w:val="0"/>
        <w:rPr>
          <w:sz w:val="21"/>
          <w:szCs w:val="21"/>
        </w:rPr>
      </w:pPr>
    </w:p>
    <w:p w:rsidR="00975C0E" w:rsidRPr="00024D79" w:rsidRDefault="00975C0E" w:rsidP="00975C0E">
      <w:pPr>
        <w:pStyle w:val="NeniNr"/>
        <w:rPr>
          <w:sz w:val="21"/>
          <w:szCs w:val="21"/>
        </w:rPr>
      </w:pPr>
      <w:r w:rsidRPr="00024D79">
        <w:rPr>
          <w:sz w:val="21"/>
          <w:szCs w:val="21"/>
        </w:rPr>
        <w:t>Neni 16</w:t>
      </w:r>
    </w:p>
    <w:p w:rsidR="00975C0E" w:rsidRPr="00024D79" w:rsidRDefault="00975C0E" w:rsidP="00975C0E">
      <w:pPr>
        <w:pStyle w:val="NeniTitull"/>
        <w:rPr>
          <w:sz w:val="21"/>
          <w:szCs w:val="21"/>
        </w:rPr>
      </w:pPr>
      <w:r w:rsidRPr="00024D79">
        <w:rPr>
          <w:sz w:val="21"/>
          <w:szCs w:val="21"/>
        </w:rPr>
        <w:t>Kontestimi dhe rivlerësimi i votës</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Në rast se ndonjëri nga anëtarët e grupit të numërimit ose vëzhguesve të tavolinës përkatëse, nuk është dakord me vlerësimin e numëruesit të parë, ky i fundit e vendos fletën e votimit të kundërshtuar në vendin e përcaktuar për fletët e votimit të kontestuara dhe vijon me fletën tjetër të votimit.</w:t>
      </w:r>
    </w:p>
    <w:p w:rsidR="00975C0E" w:rsidRPr="00024D79" w:rsidRDefault="00975C0E" w:rsidP="00975C0E">
      <w:pPr>
        <w:pStyle w:val="Paragrafi0"/>
        <w:rPr>
          <w:sz w:val="21"/>
          <w:szCs w:val="21"/>
        </w:rPr>
      </w:pPr>
      <w:r w:rsidRPr="00024D79">
        <w:rPr>
          <w:sz w:val="21"/>
          <w:szCs w:val="21"/>
        </w:rPr>
        <w:t xml:space="preserve">2. Kontestimi i votës bëhet duke ngritur dorën e duke thënë “NUK JAM DAKORD”. </w:t>
      </w:r>
    </w:p>
    <w:p w:rsidR="00975C0E" w:rsidRPr="00024D79" w:rsidRDefault="00975C0E" w:rsidP="00975C0E">
      <w:pPr>
        <w:pStyle w:val="Paragrafi0"/>
        <w:rPr>
          <w:sz w:val="21"/>
          <w:szCs w:val="21"/>
        </w:rPr>
      </w:pPr>
      <w:r w:rsidRPr="00024D79">
        <w:rPr>
          <w:sz w:val="21"/>
          <w:szCs w:val="21"/>
        </w:rPr>
        <w:t>3. Në përfundim të vlerësimit të fletëve të votimit që i takojnë çdo subjekti zgjedhor, grupi i numërimit rivlerëson fletët e votimit të kontestuara.</w:t>
      </w:r>
    </w:p>
    <w:p w:rsidR="00975C0E" w:rsidRPr="00024D79" w:rsidRDefault="00975C0E" w:rsidP="00975C0E">
      <w:pPr>
        <w:pStyle w:val="Paragrafi0"/>
        <w:rPr>
          <w:sz w:val="21"/>
          <w:szCs w:val="21"/>
        </w:rPr>
      </w:pPr>
      <w:r w:rsidRPr="00024D79">
        <w:rPr>
          <w:sz w:val="21"/>
          <w:szCs w:val="21"/>
        </w:rPr>
        <w:t xml:space="preserve">4. Rivlerësimi bëhet nga grupi i numërimit dhe nuk i nënshtrohet procesit të shfaqjes së fletës së votimit të kontestuar në kamerë. </w:t>
      </w:r>
    </w:p>
    <w:p w:rsidR="00975C0E" w:rsidRPr="00024D79" w:rsidRDefault="00975C0E" w:rsidP="00975C0E">
      <w:pPr>
        <w:pStyle w:val="Paragrafi0"/>
        <w:rPr>
          <w:sz w:val="21"/>
          <w:szCs w:val="21"/>
        </w:rPr>
      </w:pPr>
      <w:r w:rsidRPr="00024D79">
        <w:rPr>
          <w:sz w:val="21"/>
          <w:szCs w:val="21"/>
        </w:rPr>
        <w:t>5. Gjatë procesit të rivlerësimit, vëzhguesit e subjekteve zgjedhore nuk kanë të drejtë të kontestojnë votat dhe as të kërkojnë rishfaqjen e tyre në monitor. Në çdo rast, vëzhguesit informohen për përfundimin e rivlerësimit.</w:t>
      </w:r>
    </w:p>
    <w:p w:rsidR="00975C0E" w:rsidRPr="00024D79" w:rsidRDefault="00975C0E" w:rsidP="00975C0E">
      <w:pPr>
        <w:pStyle w:val="Paragrafi0"/>
        <w:rPr>
          <w:sz w:val="21"/>
          <w:szCs w:val="21"/>
        </w:rPr>
      </w:pPr>
      <w:r w:rsidRPr="00024D79">
        <w:rPr>
          <w:sz w:val="21"/>
          <w:szCs w:val="21"/>
        </w:rPr>
        <w:t>6. Në rast se edhe pas rivlerësimit nga GNV-ja, ka fletë votimi të kontestuara nga të paktën 1 anëtar i GNV-së, atëherë GNV-ja thërret KZAZ-në për vlerësimin e votave të kontestuara të asaj kutie.</w:t>
      </w:r>
    </w:p>
    <w:p w:rsidR="00975C0E" w:rsidRPr="00024D79" w:rsidRDefault="00975C0E" w:rsidP="00975C0E">
      <w:pPr>
        <w:pStyle w:val="Paragrafi0"/>
        <w:rPr>
          <w:sz w:val="21"/>
          <w:szCs w:val="21"/>
        </w:rPr>
      </w:pPr>
      <w:r w:rsidRPr="00024D79">
        <w:rPr>
          <w:sz w:val="21"/>
          <w:szCs w:val="21"/>
        </w:rPr>
        <w:t xml:space="preserve">7. Për secilën fletë të kontestuar, numëruesi i parë i grupit të numërimit shënon në pjesën e prapme të saj, qartë, arsyet e kontestimit. Numri i përgjithshëm i fletëve të votimit të kontestuara për QV–në përkatëse, shënohet në procesverbalin Model PV-GNV-10-1. </w:t>
      </w:r>
    </w:p>
    <w:p w:rsidR="00975C0E" w:rsidRPr="00024D79" w:rsidRDefault="00975C0E" w:rsidP="00975C0E">
      <w:pPr>
        <w:pStyle w:val="Paragrafi0"/>
        <w:rPr>
          <w:sz w:val="21"/>
          <w:szCs w:val="21"/>
        </w:rPr>
      </w:pPr>
      <w:r w:rsidRPr="00024D79">
        <w:rPr>
          <w:sz w:val="21"/>
          <w:szCs w:val="21"/>
        </w:rPr>
        <w:t xml:space="preserve">8. KZAZ–ja bën në çast vlerësimin e secilës fletë votimi të kontestuar dhe merr vendim në lidhje me të, duke e vlerësuar në votë të vlefshme apo në votë të pavlefshme. Rezultati i shpallur nga KZAZ–ja shënohet në librin e protokollit të KZAZ–së dhe përfshihet në tabelën përkatëse të rezultatit të qendrës së votimit që harton grupi i numërimit të votave Model 57-09.  </w:t>
      </w:r>
    </w:p>
    <w:p w:rsidR="00975C0E" w:rsidRPr="00024D79" w:rsidRDefault="00975C0E" w:rsidP="00975C0E">
      <w:pPr>
        <w:pStyle w:val="Paragrafi0"/>
        <w:rPr>
          <w:sz w:val="21"/>
          <w:szCs w:val="21"/>
        </w:rPr>
      </w:pPr>
      <w:r w:rsidRPr="00024D79">
        <w:rPr>
          <w:sz w:val="21"/>
          <w:szCs w:val="21"/>
        </w:rPr>
        <w:t>9. Në përfundim të nxjerrjes së rezultatit, fletët e votimit të cilësuara si të kontestuara dhe procesverbali përkatës futen në zarfin e “FLETËVE TË VOTIMIT TË KONTESTUARA”.</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17</w:t>
      </w:r>
    </w:p>
    <w:p w:rsidR="00975C0E" w:rsidRPr="00024D79" w:rsidRDefault="00975C0E" w:rsidP="00975C0E">
      <w:pPr>
        <w:pStyle w:val="NumriData"/>
        <w:rPr>
          <w:sz w:val="21"/>
          <w:szCs w:val="21"/>
        </w:rPr>
      </w:pPr>
      <w:r w:rsidRPr="00024D79">
        <w:rPr>
          <w:sz w:val="21"/>
          <w:szCs w:val="21"/>
        </w:rPr>
        <w:t>Numërimi i votave të çdo subjekti zgjedhor</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Pas vlerësimit të votave, numëruesi i parë numëron votat për çdo subjekt zgjedhor, duke filluar sipas renditjes së subjekteve në fletën e votimit. Pas çdo numërimi, shifrën ua bën të ditur anëtarëve të grupit të numërimit dhe vëzhguesve të subjekteve zgjedhore. Në rast se kërkohet nga ndonjë anëtar i Grupit të Numërimit, numëruesi i parë është i detyruar të rifillojë edhe një herë numërimin e votave për atë subjekt.</w:t>
      </w:r>
    </w:p>
    <w:p w:rsidR="00975C0E" w:rsidRPr="00024D79" w:rsidRDefault="00975C0E" w:rsidP="00975C0E">
      <w:pPr>
        <w:pStyle w:val="Paragrafi0"/>
        <w:rPr>
          <w:sz w:val="21"/>
          <w:szCs w:val="21"/>
        </w:rPr>
      </w:pPr>
      <w:r w:rsidRPr="00024D79">
        <w:rPr>
          <w:sz w:val="21"/>
          <w:szCs w:val="21"/>
        </w:rPr>
        <w:t xml:space="preserve">2. Në rast se, edhe pas këtij numërimi të dytë ka përsëri kundërshtime, numëruesi i parë ose anëtari kundërshtues, njofton KZAZ–në nëpërmjet ngritjes së dorës. Ngritja e dorës pezullon çdo veprim të mëtejshëm të GNV-së, deri në marrjen e vendimit nga KZAZ–ja. KZAZ–ja numëron në vend votat për subjektin zgjedhor, objekt kundërshtimi dhe urdhëron grupin e numërimit të shënojë shifrën e vendosur prej saj në tabelën e rezultateve për atë qendër votimi.      </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18</w:t>
      </w:r>
    </w:p>
    <w:p w:rsidR="00975C0E" w:rsidRPr="00024D79" w:rsidRDefault="00975C0E" w:rsidP="00975C0E">
      <w:pPr>
        <w:pStyle w:val="NumriData"/>
        <w:rPr>
          <w:sz w:val="21"/>
          <w:szCs w:val="21"/>
        </w:rPr>
      </w:pPr>
      <w:r w:rsidRPr="00024D79">
        <w:rPr>
          <w:sz w:val="21"/>
          <w:szCs w:val="21"/>
        </w:rPr>
        <w:t>Nxjerrja e rezultatit nga GNV-ja</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 xml:space="preserve">1. Pas përfundimit të procedurës të parashikuar më sipër, anëtarët e grupit të numërimit, plotësojnë tabelën e rezultateve Model 57-09, për atë qendër votimi. </w:t>
      </w:r>
    </w:p>
    <w:p w:rsidR="00975C0E" w:rsidRPr="00024D79" w:rsidRDefault="00975C0E" w:rsidP="00975C0E">
      <w:pPr>
        <w:pStyle w:val="Paragrafi0"/>
        <w:rPr>
          <w:sz w:val="21"/>
          <w:szCs w:val="21"/>
        </w:rPr>
      </w:pPr>
      <w:r w:rsidRPr="00024D79">
        <w:rPr>
          <w:sz w:val="21"/>
          <w:szCs w:val="21"/>
        </w:rPr>
        <w:t>2. Në rast se kanë kundërshtime, anëtarët e GNV-së, bëjnë shënimet përkatëse në tabelën e rezultateve. Anëtarët e grupeve të numërimit të votave janë të detyruar të nënshkruajnë tabelën e rezultateve.</w:t>
      </w:r>
    </w:p>
    <w:p w:rsidR="00975C0E" w:rsidRPr="00024D79" w:rsidRDefault="00975C0E" w:rsidP="00975C0E">
      <w:pPr>
        <w:pStyle w:val="Paragrafi0"/>
        <w:rPr>
          <w:sz w:val="21"/>
          <w:szCs w:val="21"/>
        </w:rPr>
      </w:pPr>
      <w:r w:rsidRPr="00024D79">
        <w:rPr>
          <w:sz w:val="21"/>
          <w:szCs w:val="21"/>
        </w:rPr>
        <w:t>3. Tabela origjinale e rezultateve, e plotësuar nga anëtarët e grupit të numërimit, duke përfshirë edhe kundërshtimet, nëse ka, shfaqet përpara kamerës për jo më pak se 5 sekonda. Anëtarët e GNV-ve marrin një kopje të tabelave të rezultateve Model 57-09.</w:t>
      </w:r>
    </w:p>
    <w:p w:rsidR="00975C0E" w:rsidRPr="00024D79" w:rsidRDefault="00975C0E" w:rsidP="00975C0E">
      <w:pPr>
        <w:pStyle w:val="Paragrafi0"/>
        <w:rPr>
          <w:sz w:val="21"/>
          <w:szCs w:val="21"/>
        </w:rPr>
      </w:pPr>
      <w:r w:rsidRPr="00024D79">
        <w:rPr>
          <w:sz w:val="21"/>
          <w:szCs w:val="21"/>
        </w:rPr>
        <w:t xml:space="preserve">4. Tabela origjinale e rezultateve i dorëzohet menjëherë dorazi KZAZ-së. Sekretari i KZAZ-së ia përcjell tabelën e rezultateve, operatorit teknik për transmetimin e të dhënave në rrugë elektronike nga VNV-ja në KQZ.  </w:t>
      </w:r>
    </w:p>
    <w:p w:rsidR="00975C0E" w:rsidRPr="00024D79" w:rsidRDefault="00975C0E" w:rsidP="00975C0E">
      <w:pPr>
        <w:pStyle w:val="Paragrafi0"/>
        <w:rPr>
          <w:sz w:val="21"/>
          <w:szCs w:val="21"/>
        </w:rPr>
      </w:pPr>
      <w:r w:rsidRPr="00024D79">
        <w:rPr>
          <w:sz w:val="21"/>
          <w:szCs w:val="21"/>
        </w:rPr>
        <w:t xml:space="preserve">5. Pas transmetimit të të dhënave në KQZ, kopje të tabelave të rezultateve, të vulosura nga sekretari i KZAZ-së me vulën e KZAZ-së, u jepen vëzhguesve të subjekteve zgjedhore, nëse i kërkojnë. </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19</w:t>
      </w:r>
    </w:p>
    <w:p w:rsidR="00975C0E" w:rsidRPr="00024D79" w:rsidRDefault="00975C0E" w:rsidP="00975C0E">
      <w:pPr>
        <w:pStyle w:val="NeniTitull"/>
        <w:rPr>
          <w:sz w:val="21"/>
          <w:szCs w:val="21"/>
        </w:rPr>
      </w:pPr>
      <w:r w:rsidRPr="00024D79">
        <w:rPr>
          <w:sz w:val="21"/>
          <w:szCs w:val="21"/>
        </w:rPr>
        <w:t>Mbyllja e kutisë së votimit</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Pas nxjerrjes së rezultatit dhe plotësimit të tabelës së rezultateve nga GNV-ja, fletët e votimit futen në zarfe, të ndara sipas subjekteve zgjedhore, votat e pavlefshme futen në zarfin “VOTA TË PAVLEFSHME”, fletët e votimit të kontestuara, janë grupuar në një zarf më vete me shënimin “FLETË VOTIMI TË KONTESTUARA” sipas pikës 9 të nenit 16 të këtij udhëzimi. Më pas të gjitha këto zarfe, përfshi zarfin me procesverbalin Model PV-KQV-07 dhe procesverbalin e mbylljes së votimit Model PV-KQV-08, futen në kutinë e votimit dhe mbyllet me vula me kode të reja, të cilat shënohen në tabelën e rezultateve Model 57-09.</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20</w:t>
      </w:r>
    </w:p>
    <w:p w:rsidR="00975C0E" w:rsidRPr="00024D79" w:rsidRDefault="00975C0E" w:rsidP="00975C0E">
      <w:pPr>
        <w:pStyle w:val="NeniTitull"/>
        <w:rPr>
          <w:sz w:val="21"/>
          <w:szCs w:val="21"/>
        </w:rPr>
      </w:pPr>
      <w:r w:rsidRPr="00024D79">
        <w:rPr>
          <w:sz w:val="21"/>
          <w:szCs w:val="21"/>
        </w:rPr>
        <w:t>Hyrja në fuqi</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Ky udhëzim hyn në fuqi pas botimit në Fletoren Zyrtare.</w:t>
      </w:r>
    </w:p>
    <w:p w:rsidR="00975C0E" w:rsidRPr="00024D79" w:rsidRDefault="00975C0E" w:rsidP="00975C0E">
      <w:pPr>
        <w:pStyle w:val="Paragrafi0"/>
        <w:rPr>
          <w:sz w:val="21"/>
          <w:szCs w:val="21"/>
        </w:rPr>
      </w:pPr>
    </w:p>
    <w:p w:rsidR="00975C0E" w:rsidRPr="00024D79" w:rsidRDefault="00975C0E" w:rsidP="001C6A70">
      <w:pPr>
        <w:pStyle w:val="Paragrafi0"/>
        <w:ind w:firstLine="0"/>
        <w:rPr>
          <w:sz w:val="21"/>
          <w:szCs w:val="21"/>
        </w:rPr>
      </w:pPr>
    </w:p>
    <w:p w:rsidR="00975C0E" w:rsidRPr="00024D79" w:rsidRDefault="00975C0E" w:rsidP="00975C0E">
      <w:pPr>
        <w:pStyle w:val="Akti"/>
        <w:rPr>
          <w:sz w:val="21"/>
          <w:szCs w:val="21"/>
        </w:rPr>
      </w:pPr>
      <w:r w:rsidRPr="00024D79">
        <w:rPr>
          <w:sz w:val="21"/>
          <w:szCs w:val="21"/>
        </w:rPr>
        <w:t>Udhëzim</w:t>
      </w:r>
    </w:p>
    <w:p w:rsidR="00975C0E" w:rsidRPr="00024D79" w:rsidRDefault="00975C0E" w:rsidP="00975C0E">
      <w:pPr>
        <w:pStyle w:val="NumriData"/>
        <w:rPr>
          <w:sz w:val="21"/>
          <w:szCs w:val="21"/>
        </w:rPr>
      </w:pPr>
      <w:r w:rsidRPr="00024D79">
        <w:rPr>
          <w:sz w:val="21"/>
          <w:szCs w:val="21"/>
        </w:rPr>
        <w:t>Nr.19, datë 9.6.2009</w:t>
      </w:r>
    </w:p>
    <w:p w:rsidR="00975C0E" w:rsidRPr="00024D79" w:rsidRDefault="00975C0E" w:rsidP="00975C0E">
      <w:pPr>
        <w:pStyle w:val="Paragrafi0"/>
        <w:rPr>
          <w:sz w:val="21"/>
          <w:szCs w:val="21"/>
        </w:rPr>
      </w:pPr>
    </w:p>
    <w:p w:rsidR="00975C0E" w:rsidRPr="00024D79" w:rsidRDefault="00975C0E" w:rsidP="00975C0E">
      <w:pPr>
        <w:pStyle w:val="Titulli0"/>
        <w:rPr>
          <w:sz w:val="21"/>
          <w:szCs w:val="21"/>
        </w:rPr>
      </w:pPr>
      <w:r w:rsidRPr="00024D79">
        <w:rPr>
          <w:sz w:val="21"/>
          <w:szCs w:val="21"/>
        </w:rPr>
        <w:t>Për procedurën e hedhjes së shortit  për caktimin e anëtarit të tretë dhe të katërt të GNV-ve, për zgjedhjet për kuvend, të datës 28 qershor 2009</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Komisioni Qendror i Zgjedhjeve, në mbështetje të nenit 21 pika 1, nenit 95, pika 2 dhe nenit 96 të ligjit nr.10019, datë 29.12.2008 “Kodi Zgjedhor i Republikës së Shqipërisë”,</w:t>
      </w:r>
    </w:p>
    <w:p w:rsidR="00975C0E" w:rsidRPr="00024D79" w:rsidRDefault="00975C0E" w:rsidP="00975C0E">
      <w:pPr>
        <w:pStyle w:val="Paragrafi0"/>
        <w:rPr>
          <w:sz w:val="21"/>
          <w:szCs w:val="21"/>
        </w:rPr>
      </w:pPr>
    </w:p>
    <w:p w:rsidR="00975C0E" w:rsidRPr="00024D79" w:rsidRDefault="00975C0E" w:rsidP="00975C0E">
      <w:pPr>
        <w:pStyle w:val="VENDOSI0"/>
        <w:rPr>
          <w:sz w:val="21"/>
          <w:szCs w:val="21"/>
        </w:rPr>
      </w:pPr>
      <w:r w:rsidRPr="00024D79">
        <w:rPr>
          <w:sz w:val="21"/>
          <w:szCs w:val="21"/>
        </w:rPr>
        <w:t>Udhëzon:</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1</w:t>
      </w:r>
    </w:p>
    <w:p w:rsidR="00975C0E" w:rsidRPr="00024D79" w:rsidRDefault="00975C0E" w:rsidP="00975C0E">
      <w:pPr>
        <w:pStyle w:val="NeniTitull"/>
        <w:rPr>
          <w:sz w:val="21"/>
          <w:szCs w:val="21"/>
        </w:rPr>
      </w:pPr>
      <w:r w:rsidRPr="00024D79">
        <w:rPr>
          <w:sz w:val="21"/>
          <w:szCs w:val="21"/>
        </w:rPr>
        <w:t>Qëllimi</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Ky udhëzim ka për qëllim të përcaktojë procedurat e organizimit të shortit, për caktimin e partive, të cilave u lind e drejta të propozojnë anëtarin e tretë dhe</w:t>
      </w:r>
      <w:r w:rsidR="008C51E0">
        <w:rPr>
          <w:sz w:val="21"/>
          <w:szCs w:val="21"/>
        </w:rPr>
        <w:t xml:space="preserve"> të katërt të grupeve të numëri</w:t>
      </w:r>
      <w:r w:rsidRPr="00024D79">
        <w:rPr>
          <w:sz w:val="21"/>
          <w:szCs w:val="21"/>
        </w:rPr>
        <w:t>mit të votave për çdo ZAZ.</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2</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KQZ hedh short sipas procedurave të përcaktuara në këtë udhëzim për çdo ZAZ dhe merr vendim për caktimin e partive, të cilave u lind e drejta të propozojnë anëtarin e tretë dhe të katërt të GNV-ve në ZAZ-në përkatëse.</w:t>
      </w:r>
    </w:p>
    <w:p w:rsidR="00975C0E" w:rsidRPr="00024D79" w:rsidRDefault="00975C0E" w:rsidP="00975C0E">
      <w:pPr>
        <w:pStyle w:val="Paragrafi0"/>
        <w:rPr>
          <w:sz w:val="21"/>
          <w:szCs w:val="21"/>
        </w:rPr>
      </w:pPr>
      <w:r w:rsidRPr="00024D79">
        <w:rPr>
          <w:sz w:val="21"/>
          <w:szCs w:val="21"/>
        </w:rPr>
        <w:t>2. Përcaktimi i dalë nga shorti ka efekt për të gjitha grupet e numërimit brenda ZAZ-së përkatëse.</w:t>
      </w:r>
    </w:p>
    <w:p w:rsidR="00975C0E" w:rsidRPr="00024D79" w:rsidRDefault="00975C0E" w:rsidP="00975C0E">
      <w:pPr>
        <w:pStyle w:val="Paragrafi0"/>
        <w:rPr>
          <w:sz w:val="21"/>
          <w:szCs w:val="21"/>
        </w:rPr>
      </w:pPr>
      <w:r w:rsidRPr="00024D79">
        <w:rPr>
          <w:sz w:val="21"/>
          <w:szCs w:val="21"/>
        </w:rPr>
        <w:t>3. Data, vendi dhe ora e zhvillimit të shortit shpallet në hyrje të KQZ-së.</w:t>
      </w:r>
    </w:p>
    <w:p w:rsidR="00975C0E" w:rsidRPr="00024D79" w:rsidRDefault="00975C0E" w:rsidP="00975C0E">
      <w:pPr>
        <w:pStyle w:val="Paragrafi0"/>
        <w:rPr>
          <w:sz w:val="21"/>
          <w:szCs w:val="21"/>
        </w:rPr>
      </w:pPr>
      <w:r w:rsidRPr="00024D79">
        <w:rPr>
          <w:sz w:val="21"/>
          <w:szCs w:val="21"/>
        </w:rPr>
        <w:t>4. Hedhja e shortit organizohet në seancë publike.</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3</w:t>
      </w:r>
    </w:p>
    <w:p w:rsidR="00975C0E" w:rsidRPr="00024D79" w:rsidRDefault="00975C0E" w:rsidP="00975C0E">
      <w:pPr>
        <w:pStyle w:val="NeniTitull"/>
        <w:rPr>
          <w:sz w:val="21"/>
          <w:szCs w:val="21"/>
        </w:rPr>
      </w:pPr>
      <w:r w:rsidRPr="00024D79">
        <w:rPr>
          <w:sz w:val="21"/>
          <w:szCs w:val="21"/>
        </w:rPr>
        <w:t>Partitë të cilat marrin pjesë në short</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Partitë pjesëmarrëse në short, janë të gjitha partitë parlamentare të cilat në zgjedhjet pararendëse për Kuvendin e Shqipërisë kanë fituar jo më pak se dy mandate dhe janë regjistruar në KQZ, për zgjedhjet për Kuvend, të datës 28 qershor 2009.</w:t>
      </w:r>
    </w:p>
    <w:p w:rsidR="00975C0E" w:rsidRPr="00024D79" w:rsidRDefault="00975C0E" w:rsidP="00975C0E">
      <w:pPr>
        <w:pStyle w:val="Paragrafi0"/>
        <w:rPr>
          <w:sz w:val="21"/>
          <w:szCs w:val="21"/>
        </w:rPr>
      </w:pPr>
      <w:r w:rsidRPr="00024D79">
        <w:rPr>
          <w:sz w:val="21"/>
          <w:szCs w:val="21"/>
        </w:rPr>
        <w:t>2. Nga ky short përjashtohen partitë, të cilave u ka lindur e drejta të propoz</w:t>
      </w:r>
      <w:r w:rsidR="009C382B">
        <w:rPr>
          <w:sz w:val="21"/>
          <w:szCs w:val="21"/>
        </w:rPr>
        <w:t>ojnë kryetarin dhe zë</w:t>
      </w:r>
      <w:r w:rsidRPr="00024D79">
        <w:rPr>
          <w:sz w:val="21"/>
          <w:szCs w:val="21"/>
        </w:rPr>
        <w:t>vendëskryetarin e KZAZ-ve, respektivisht partia më e madhe e shumicës parlamentare dhe partia më e madhe e opozitës parlamentare.</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4</w:t>
      </w:r>
    </w:p>
    <w:p w:rsidR="00975C0E" w:rsidRPr="00024D79" w:rsidRDefault="00975C0E" w:rsidP="00975C0E">
      <w:pPr>
        <w:pStyle w:val="NeniTitull"/>
        <w:rPr>
          <w:sz w:val="21"/>
          <w:szCs w:val="21"/>
        </w:rPr>
      </w:pPr>
      <w:r w:rsidRPr="00024D79">
        <w:rPr>
          <w:sz w:val="21"/>
          <w:szCs w:val="21"/>
        </w:rPr>
        <w:t>Anëtari i tretë dhe i katërt</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Shorti për anëtarin e tretë të GNV-ve, hidhet ndërmjet partive të shumicës parlamentare, të cilave u ka lindur e drejta të marrin pjesë në short.</w:t>
      </w:r>
    </w:p>
    <w:p w:rsidR="00975C0E" w:rsidRPr="00024D79" w:rsidRDefault="00975C0E" w:rsidP="00975C0E">
      <w:pPr>
        <w:pStyle w:val="Paragrafi0"/>
        <w:rPr>
          <w:sz w:val="21"/>
          <w:szCs w:val="21"/>
        </w:rPr>
      </w:pPr>
      <w:r w:rsidRPr="00024D79">
        <w:rPr>
          <w:sz w:val="21"/>
          <w:szCs w:val="21"/>
        </w:rPr>
        <w:t>2. Shorti për anëtarin e katërt të GNV-ve, hidhet ndërmjet partive të opozitës parlamentare, të cilave u ka lindur e drejta të marrin pjesë në short.</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5</w:t>
      </w:r>
    </w:p>
    <w:p w:rsidR="00975C0E" w:rsidRPr="00024D79" w:rsidRDefault="00975C0E" w:rsidP="00975C0E">
      <w:pPr>
        <w:pStyle w:val="NeniTitull"/>
        <w:rPr>
          <w:sz w:val="21"/>
          <w:szCs w:val="21"/>
        </w:rPr>
      </w:pPr>
      <w:r w:rsidRPr="00024D79">
        <w:rPr>
          <w:sz w:val="21"/>
          <w:szCs w:val="21"/>
        </w:rPr>
        <w:t>Veprimet paraprake</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Në datën dhe në orën e caktuar për organizimin e shortit, sekretari i KQZ-së sigurohet paraprakisht për praninë e përfaqësuesve të partive politike, të cilave u ka lindur e drejta të marrin pjesë në short, sipas vendimit të KQZ-së dhe i fton ata të zënë vendet e caktuara.</w:t>
      </w:r>
    </w:p>
    <w:p w:rsidR="00975C0E" w:rsidRPr="00024D79" w:rsidRDefault="00975C0E" w:rsidP="00975C0E">
      <w:pPr>
        <w:pStyle w:val="Paragrafi0"/>
        <w:rPr>
          <w:sz w:val="21"/>
          <w:szCs w:val="21"/>
        </w:rPr>
      </w:pPr>
      <w:r w:rsidRPr="00024D79">
        <w:rPr>
          <w:sz w:val="21"/>
          <w:szCs w:val="21"/>
        </w:rPr>
        <w:t>2. Mosparaqitja e ndonjë prej përfaqësuesve të partive politike, nuk pezullon procedurat e shortit, KQZ, me vendim të ndërmjetëm, cakton një punonjës të administratës të tërheqë shortin për partinë politike, përfaqësuesi i së cilës nuk është prezent.</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6</w:t>
      </w:r>
    </w:p>
    <w:p w:rsidR="00975C0E" w:rsidRPr="00024D79" w:rsidRDefault="00975C0E" w:rsidP="00975C0E">
      <w:pPr>
        <w:pStyle w:val="NeniTitull"/>
        <w:rPr>
          <w:sz w:val="21"/>
          <w:szCs w:val="21"/>
        </w:rPr>
      </w:pPr>
      <w:r w:rsidRPr="00024D79">
        <w:rPr>
          <w:sz w:val="21"/>
          <w:szCs w:val="21"/>
        </w:rPr>
        <w:t>Procedura e shortit</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 Dy enë transparente, ku në njërën është vënë etiketa “Partia politike e cila tërheq shortin për anëtarin e tretë“ dhe në tjetrën “Partia Politike e cila tërheq shortin për anëtarin e katërt”, vendosen në një tavolinë, e cila shikohet qartë nga të gjithë anëtarët e KQZ-së, dhe përfaqësuesit e partive politike.</w:t>
      </w:r>
    </w:p>
    <w:p w:rsidR="00975C0E" w:rsidRPr="00024D79" w:rsidRDefault="00975C0E" w:rsidP="00975C0E">
      <w:pPr>
        <w:pStyle w:val="Paragrafi0"/>
        <w:rPr>
          <w:sz w:val="21"/>
          <w:szCs w:val="21"/>
        </w:rPr>
      </w:pPr>
      <w:r w:rsidRPr="00024D79">
        <w:rPr>
          <w:sz w:val="21"/>
          <w:szCs w:val="21"/>
        </w:rPr>
        <w:t>2. Dy enë të tjera transparente, ku në njerën është vënë etiketa “Anëtari i tretë i GNV-ve dhe në tjetrën “Anëtari i katërt i GNV-ve“, vendosen në një tavolinë, e cila shikohet qartë nga të gjithë anëtarët e KQZ-së dhe përfaqësuesit e partive politike.</w:t>
      </w:r>
    </w:p>
    <w:p w:rsidR="00975C0E" w:rsidRPr="00024D79" w:rsidRDefault="00975C0E" w:rsidP="00975C0E">
      <w:pPr>
        <w:pStyle w:val="Paragrafi0"/>
        <w:rPr>
          <w:sz w:val="21"/>
          <w:szCs w:val="21"/>
        </w:rPr>
      </w:pPr>
      <w:r w:rsidRPr="00024D79">
        <w:rPr>
          <w:sz w:val="21"/>
          <w:szCs w:val="21"/>
        </w:rPr>
        <w:t>3. Emri i çdo partie politike, së cilës i lind e drejta për të marrë pjesë në short, për anëtarin e tretë të GNV-ve shënohet në shirita letre dhe mbyllet në gogla të njëjta nga ngjyra dhe forma e jashtme dhe hidhen në enët transparente ku është shënuar “Patrtia politike, e cila tërheq shortin për anëtarin e tretë“ dhe “Anëtari i tretë i GNV-ve”.</w:t>
      </w:r>
    </w:p>
    <w:p w:rsidR="00975C0E" w:rsidRPr="00024D79" w:rsidRDefault="00975C0E" w:rsidP="00975C0E">
      <w:pPr>
        <w:pStyle w:val="Paragrafi0"/>
        <w:rPr>
          <w:sz w:val="21"/>
          <w:szCs w:val="21"/>
        </w:rPr>
      </w:pPr>
      <w:r w:rsidRPr="00024D79">
        <w:rPr>
          <w:sz w:val="21"/>
          <w:szCs w:val="21"/>
        </w:rPr>
        <w:t>4.</w:t>
      </w:r>
      <w:r w:rsidR="00271AE9">
        <w:rPr>
          <w:sz w:val="21"/>
          <w:szCs w:val="21"/>
        </w:rPr>
        <w:t xml:space="preserve"> </w:t>
      </w:r>
      <w:r w:rsidRPr="00024D79">
        <w:rPr>
          <w:sz w:val="21"/>
          <w:szCs w:val="21"/>
        </w:rPr>
        <w:t>Emri i çdo partie politike, së cilës i lind e drejta për të marrë pjesë në short, për anëtarin e katërt të GNV-ve shënohet në shirita letre dhe mbyllet në gogla të njëjta nga ngjyra dhe forma e jashtme dhe hidhet në enët transparente ku është shënuar “Partia politike e cila tërheq shortin për anëtarin e katërt” dhe “Anëtari i katërt i GNV-ve”.</w:t>
      </w:r>
    </w:p>
    <w:p w:rsidR="00975C0E" w:rsidRPr="00024D79" w:rsidRDefault="00975C0E" w:rsidP="00975C0E">
      <w:pPr>
        <w:pStyle w:val="Paragrafi0"/>
        <w:rPr>
          <w:sz w:val="21"/>
          <w:szCs w:val="21"/>
        </w:rPr>
      </w:pPr>
      <w:r w:rsidRPr="00024D79">
        <w:rPr>
          <w:sz w:val="21"/>
          <w:szCs w:val="21"/>
        </w:rPr>
        <w:t>5.</w:t>
      </w:r>
      <w:r w:rsidR="00271AE9">
        <w:rPr>
          <w:sz w:val="21"/>
          <w:szCs w:val="21"/>
        </w:rPr>
        <w:t xml:space="preserve"> </w:t>
      </w:r>
      <w:r w:rsidRPr="00024D79">
        <w:rPr>
          <w:sz w:val="21"/>
          <w:szCs w:val="21"/>
        </w:rPr>
        <w:t>Një përfaqësues i KQZ-së tërheq njërën nga goglat e hedhura në enët e para ku është shënuar “Partia politike, e cila tërh</w:t>
      </w:r>
      <w:r w:rsidR="00F67094">
        <w:rPr>
          <w:sz w:val="21"/>
          <w:szCs w:val="21"/>
        </w:rPr>
        <w:t>eq shortin për anëtarin e tretë”</w:t>
      </w:r>
      <w:r w:rsidRPr="00024D79">
        <w:rPr>
          <w:sz w:val="21"/>
          <w:szCs w:val="21"/>
        </w:rPr>
        <w:t xml:space="preserve"> dhe “Partia politike, e cila tërheq shortin për anëtarin e katërt”.</w:t>
      </w:r>
    </w:p>
    <w:p w:rsidR="00975C0E" w:rsidRPr="00024D79" w:rsidRDefault="00975C0E" w:rsidP="00975C0E">
      <w:pPr>
        <w:pStyle w:val="Paragrafi0"/>
        <w:rPr>
          <w:sz w:val="21"/>
          <w:szCs w:val="21"/>
        </w:rPr>
      </w:pPr>
      <w:r w:rsidRPr="00024D79">
        <w:rPr>
          <w:sz w:val="21"/>
          <w:szCs w:val="21"/>
        </w:rPr>
        <w:t>6.</w:t>
      </w:r>
      <w:r w:rsidR="00271AE9">
        <w:rPr>
          <w:sz w:val="21"/>
          <w:szCs w:val="21"/>
        </w:rPr>
        <w:t xml:space="preserve"> </w:t>
      </w:r>
      <w:r w:rsidRPr="00024D79">
        <w:rPr>
          <w:sz w:val="21"/>
          <w:szCs w:val="21"/>
        </w:rPr>
        <w:t>Pas përcaktimit të bërë në këtë parashort, shiriti i letrës futet sërish në gogël dhe hidhet në enën nga ku u tërhoq.</w:t>
      </w:r>
    </w:p>
    <w:p w:rsidR="00975C0E" w:rsidRPr="00024D79" w:rsidRDefault="00975C0E" w:rsidP="00975C0E">
      <w:pPr>
        <w:pStyle w:val="Paragrafi0"/>
        <w:rPr>
          <w:sz w:val="21"/>
          <w:szCs w:val="21"/>
        </w:rPr>
      </w:pPr>
      <w:r w:rsidRPr="00024D79">
        <w:rPr>
          <w:sz w:val="21"/>
          <w:szCs w:val="21"/>
        </w:rPr>
        <w:t>7.</w:t>
      </w:r>
      <w:r w:rsidR="00271AE9">
        <w:rPr>
          <w:sz w:val="21"/>
          <w:szCs w:val="21"/>
        </w:rPr>
        <w:t xml:space="preserve"> </w:t>
      </w:r>
      <w:r w:rsidRPr="00024D79">
        <w:rPr>
          <w:sz w:val="21"/>
          <w:szCs w:val="21"/>
        </w:rPr>
        <w:t>Përfaqësuesi i partisë, emri i së cilës ndodhet në shiritin e letrës brenda goglës së tërhequr nga ena ku është shënuar “Partia politike, e cila tërheq shortin për anëtarin e tretë“, ka të drejtën të tërheqë short</w:t>
      </w:r>
      <w:r w:rsidR="00271AE9">
        <w:rPr>
          <w:sz w:val="21"/>
          <w:szCs w:val="21"/>
        </w:rPr>
        <w:t>in për anëtarin e tretë të GNV-</w:t>
      </w:r>
      <w:r w:rsidRPr="00024D79">
        <w:rPr>
          <w:sz w:val="21"/>
          <w:szCs w:val="21"/>
        </w:rPr>
        <w:t>ve në enën e dytë ku është shënuar “Anëtari i tretë i GNV-ve”.</w:t>
      </w:r>
    </w:p>
    <w:p w:rsidR="00975C0E" w:rsidRPr="00024D79" w:rsidRDefault="00975C0E" w:rsidP="00975C0E">
      <w:pPr>
        <w:pStyle w:val="Paragrafi0"/>
        <w:rPr>
          <w:sz w:val="21"/>
          <w:szCs w:val="21"/>
        </w:rPr>
      </w:pPr>
      <w:r w:rsidRPr="00024D79">
        <w:rPr>
          <w:sz w:val="21"/>
          <w:szCs w:val="21"/>
        </w:rPr>
        <w:t xml:space="preserve">8. Partia e cila fiton nga ky short, ka të drejtë të propozojë anëtarin e tretë të </w:t>
      </w:r>
      <w:r w:rsidR="00271AE9">
        <w:rPr>
          <w:sz w:val="21"/>
          <w:szCs w:val="21"/>
        </w:rPr>
        <w:t>grupeve të numëri</w:t>
      </w:r>
      <w:r w:rsidRPr="00024D79">
        <w:rPr>
          <w:sz w:val="21"/>
          <w:szCs w:val="21"/>
        </w:rPr>
        <w:t>mit të ZAZ-së përkatëse.</w:t>
      </w:r>
    </w:p>
    <w:p w:rsidR="00975C0E" w:rsidRPr="00024D79" w:rsidRDefault="00975C0E" w:rsidP="00975C0E">
      <w:pPr>
        <w:pStyle w:val="Paragrafi0"/>
        <w:rPr>
          <w:sz w:val="21"/>
          <w:szCs w:val="21"/>
        </w:rPr>
      </w:pPr>
      <w:r w:rsidRPr="00024D79">
        <w:rPr>
          <w:sz w:val="21"/>
          <w:szCs w:val="21"/>
        </w:rPr>
        <w:t>9.</w:t>
      </w:r>
      <w:r w:rsidR="00271AE9">
        <w:rPr>
          <w:sz w:val="21"/>
          <w:szCs w:val="21"/>
        </w:rPr>
        <w:t xml:space="preserve"> </w:t>
      </w:r>
      <w:r w:rsidRPr="00024D79">
        <w:rPr>
          <w:sz w:val="21"/>
          <w:szCs w:val="21"/>
        </w:rPr>
        <w:t>Përfaqësuesi i partisë, emri i së cilës ndodhet në shiritin e letrës brenda goglës së tërhequr nga ena ku është shënuar “Partia politike, e cila tërheq shortin për an</w:t>
      </w:r>
      <w:r w:rsidR="001B367A">
        <w:rPr>
          <w:sz w:val="21"/>
          <w:szCs w:val="21"/>
        </w:rPr>
        <w:t>ëtarin e katërt” ka të drejtë ta</w:t>
      </w:r>
      <w:r w:rsidRPr="00024D79">
        <w:rPr>
          <w:sz w:val="21"/>
          <w:szCs w:val="21"/>
        </w:rPr>
        <w:t xml:space="preserve"> tërheqë shortin për anëtarin e katërt të GNV-ve në enën e dytë ku është shënuar “Anëtari i katërt i GNV-ve”.</w:t>
      </w:r>
    </w:p>
    <w:p w:rsidR="00975C0E" w:rsidRPr="00024D79" w:rsidRDefault="00975C0E" w:rsidP="00975C0E">
      <w:pPr>
        <w:pStyle w:val="Paragrafi0"/>
        <w:rPr>
          <w:sz w:val="21"/>
          <w:szCs w:val="21"/>
        </w:rPr>
      </w:pPr>
      <w:r w:rsidRPr="00024D79">
        <w:rPr>
          <w:sz w:val="21"/>
          <w:szCs w:val="21"/>
        </w:rPr>
        <w:t>10.</w:t>
      </w:r>
      <w:r w:rsidR="00271AE9">
        <w:rPr>
          <w:sz w:val="21"/>
          <w:szCs w:val="21"/>
        </w:rPr>
        <w:t xml:space="preserve"> </w:t>
      </w:r>
      <w:r w:rsidRPr="00024D79">
        <w:rPr>
          <w:sz w:val="21"/>
          <w:szCs w:val="21"/>
        </w:rPr>
        <w:t>Partia e cila fiton nga ky short, ka të drejtë të propozojë anëtarin e katërt të grupeve të numërimit të ZAZ-së përkatëse.</w:t>
      </w:r>
    </w:p>
    <w:p w:rsidR="00975C0E" w:rsidRPr="00024D79" w:rsidRDefault="00975C0E" w:rsidP="00975C0E">
      <w:pPr>
        <w:pStyle w:val="NeniNr"/>
        <w:rPr>
          <w:sz w:val="21"/>
          <w:szCs w:val="21"/>
        </w:rPr>
      </w:pPr>
      <w:r w:rsidRPr="00024D79">
        <w:rPr>
          <w:sz w:val="21"/>
          <w:szCs w:val="21"/>
        </w:rPr>
        <w:t>Neni 7</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1.Punonjësi i administratës dhe përfaqësuesi i subjektit zgjedhor, pasi e hap goglën, ia dorëzon shiritin e letrës që gjendet brenda sa</w:t>
      </w:r>
      <w:r w:rsidR="001B367A">
        <w:rPr>
          <w:sz w:val="21"/>
          <w:szCs w:val="21"/>
        </w:rPr>
        <w:t>j, sekretarit të KQZ-së, i cili e</w:t>
      </w:r>
      <w:r w:rsidRPr="00024D79">
        <w:rPr>
          <w:sz w:val="21"/>
          <w:szCs w:val="21"/>
        </w:rPr>
        <w:t xml:space="preserve"> lexon me zë të lartë dhe ua tregon të gjithë përfaqësuesve të subjekteve zgjedhore pjesëmarrëse në short.</w:t>
      </w:r>
    </w:p>
    <w:p w:rsidR="00975C0E" w:rsidRPr="00024D79" w:rsidRDefault="00975C0E" w:rsidP="00975C0E">
      <w:pPr>
        <w:pStyle w:val="Paragrafi0"/>
        <w:rPr>
          <w:sz w:val="21"/>
          <w:szCs w:val="21"/>
        </w:rPr>
      </w:pPr>
      <w:r w:rsidRPr="00024D79">
        <w:rPr>
          <w:sz w:val="21"/>
          <w:szCs w:val="21"/>
        </w:rPr>
        <w:t>2.Në rast se kërkohet nga anëtarët e KQZ-së apo nga çdo përfaqësues i partive politike, gogla e përdorur një herë mund të zëvendësohet me një gogël tjetër të papërdorur.</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8</w:t>
      </w:r>
    </w:p>
    <w:p w:rsidR="00975C0E" w:rsidRPr="00024D79" w:rsidRDefault="00975C0E" w:rsidP="00975C0E">
      <w:pPr>
        <w:pStyle w:val="Paragrafi0"/>
        <w:rPr>
          <w:sz w:val="21"/>
          <w:szCs w:val="21"/>
        </w:rPr>
      </w:pPr>
    </w:p>
    <w:p w:rsidR="00975C0E" w:rsidRPr="00024D79" w:rsidRDefault="00B143F4" w:rsidP="00975C0E">
      <w:pPr>
        <w:pStyle w:val="Paragrafi0"/>
        <w:rPr>
          <w:sz w:val="21"/>
          <w:szCs w:val="21"/>
        </w:rPr>
      </w:pPr>
      <w:r>
        <w:rPr>
          <w:sz w:val="21"/>
          <w:szCs w:val="21"/>
        </w:rPr>
        <w:t>1. Procedura e hedh</w:t>
      </w:r>
      <w:r w:rsidR="001B367A">
        <w:rPr>
          <w:sz w:val="21"/>
          <w:szCs w:val="21"/>
        </w:rPr>
        <w:t>je</w:t>
      </w:r>
      <w:r w:rsidR="00975C0E" w:rsidRPr="00024D79">
        <w:rPr>
          <w:sz w:val="21"/>
          <w:szCs w:val="21"/>
        </w:rPr>
        <w:t>s së shortit, përsëritet në të njëjtën mënyrë për të gjitha ZAZ-të.</w:t>
      </w:r>
    </w:p>
    <w:p w:rsidR="00975C0E" w:rsidRPr="00024D79" w:rsidRDefault="00975C0E" w:rsidP="00975C0E">
      <w:pPr>
        <w:pStyle w:val="Paragrafi0"/>
        <w:rPr>
          <w:sz w:val="21"/>
          <w:szCs w:val="21"/>
        </w:rPr>
      </w:pPr>
      <w:r w:rsidRPr="00024D79">
        <w:rPr>
          <w:sz w:val="21"/>
          <w:szCs w:val="21"/>
        </w:rPr>
        <w:t>2. Në p</w:t>
      </w:r>
      <w:r w:rsidR="00B656C9">
        <w:rPr>
          <w:sz w:val="21"/>
          <w:szCs w:val="21"/>
        </w:rPr>
        <w:t>ërfundim të procedurës së hedhje</w:t>
      </w:r>
      <w:r w:rsidRPr="00024D79">
        <w:rPr>
          <w:sz w:val="21"/>
          <w:szCs w:val="21"/>
        </w:rPr>
        <w:t>s së shortit, KQZ merr vendim për shpalljen e rezultatit të shortit p</w:t>
      </w:r>
      <w:r w:rsidR="008662D4" w:rsidRPr="00024D79">
        <w:rPr>
          <w:sz w:val="21"/>
          <w:szCs w:val="21"/>
        </w:rPr>
        <w:t>ë</w:t>
      </w:r>
      <w:r w:rsidRPr="00024D79">
        <w:rPr>
          <w:sz w:val="21"/>
          <w:szCs w:val="21"/>
        </w:rPr>
        <w:t>r çdo ZAZ.</w:t>
      </w:r>
    </w:p>
    <w:p w:rsidR="00975C0E" w:rsidRPr="00024D79" w:rsidRDefault="00975C0E" w:rsidP="00975C0E">
      <w:pPr>
        <w:pStyle w:val="Paragrafi0"/>
        <w:rPr>
          <w:sz w:val="21"/>
          <w:szCs w:val="21"/>
        </w:rPr>
      </w:pPr>
    </w:p>
    <w:p w:rsidR="00975C0E" w:rsidRPr="00024D79" w:rsidRDefault="00975C0E" w:rsidP="00975C0E">
      <w:pPr>
        <w:pStyle w:val="NeniNr"/>
        <w:rPr>
          <w:sz w:val="21"/>
          <w:szCs w:val="21"/>
        </w:rPr>
      </w:pPr>
      <w:r w:rsidRPr="00024D79">
        <w:rPr>
          <w:sz w:val="21"/>
          <w:szCs w:val="21"/>
        </w:rPr>
        <w:t>Neni 90</w:t>
      </w:r>
    </w:p>
    <w:p w:rsidR="00975C0E" w:rsidRPr="00024D79" w:rsidRDefault="00975C0E" w:rsidP="00975C0E">
      <w:pPr>
        <w:pStyle w:val="NeniTitull"/>
        <w:rPr>
          <w:sz w:val="21"/>
          <w:szCs w:val="21"/>
        </w:rPr>
      </w:pPr>
      <w:r w:rsidRPr="00024D79">
        <w:rPr>
          <w:sz w:val="21"/>
          <w:szCs w:val="21"/>
        </w:rPr>
        <w:t>Hyrja në fuqi</w:t>
      </w:r>
    </w:p>
    <w:p w:rsidR="00975C0E" w:rsidRPr="00024D79" w:rsidRDefault="00975C0E" w:rsidP="00975C0E">
      <w:pPr>
        <w:pStyle w:val="Paragrafi0"/>
        <w:rPr>
          <w:sz w:val="21"/>
          <w:szCs w:val="21"/>
        </w:rPr>
      </w:pPr>
    </w:p>
    <w:p w:rsidR="00975C0E" w:rsidRPr="00024D79" w:rsidRDefault="00975C0E" w:rsidP="00975C0E">
      <w:pPr>
        <w:pStyle w:val="Paragrafi0"/>
        <w:rPr>
          <w:sz w:val="21"/>
          <w:szCs w:val="21"/>
        </w:rPr>
      </w:pPr>
      <w:r w:rsidRPr="00024D79">
        <w:rPr>
          <w:sz w:val="21"/>
          <w:szCs w:val="21"/>
        </w:rPr>
        <w:t>Ky udhëzim hyn në fuqi menjëherë.</w:t>
      </w:r>
    </w:p>
    <w:p w:rsidR="00975C0E" w:rsidRPr="00024D79" w:rsidRDefault="00975C0E" w:rsidP="004E658E">
      <w:pPr>
        <w:pStyle w:val="Akti"/>
        <w:keepNext w:val="0"/>
        <w:rPr>
          <w:sz w:val="21"/>
          <w:szCs w:val="21"/>
        </w:rPr>
      </w:pPr>
    </w:p>
    <w:p w:rsidR="00975C0E" w:rsidRPr="00024D79" w:rsidRDefault="00975C0E" w:rsidP="00F54614">
      <w:pPr>
        <w:pStyle w:val="Akti"/>
        <w:keepNext w:val="0"/>
        <w:jc w:val="left"/>
        <w:rPr>
          <w:sz w:val="21"/>
          <w:szCs w:val="21"/>
        </w:rPr>
      </w:pPr>
    </w:p>
    <w:p w:rsidR="004E658E" w:rsidRPr="00024D79" w:rsidRDefault="004E658E" w:rsidP="004E658E">
      <w:pPr>
        <w:pStyle w:val="Akti"/>
        <w:keepNext w:val="0"/>
        <w:rPr>
          <w:sz w:val="21"/>
          <w:szCs w:val="21"/>
        </w:rPr>
      </w:pPr>
      <w:r w:rsidRPr="00024D79">
        <w:rPr>
          <w:sz w:val="21"/>
          <w:szCs w:val="21"/>
        </w:rPr>
        <w:t>VENDIM</w:t>
      </w:r>
    </w:p>
    <w:p w:rsidR="004E658E" w:rsidRPr="00024D79" w:rsidRDefault="004E658E" w:rsidP="004E658E">
      <w:pPr>
        <w:pStyle w:val="NumriData"/>
        <w:keepNext w:val="0"/>
        <w:rPr>
          <w:sz w:val="21"/>
          <w:szCs w:val="21"/>
        </w:rPr>
      </w:pPr>
      <w:r w:rsidRPr="00024D79">
        <w:rPr>
          <w:sz w:val="21"/>
          <w:szCs w:val="21"/>
        </w:rPr>
        <w:t>Nr.38, datë 18.5.2009</w:t>
      </w:r>
    </w:p>
    <w:p w:rsidR="004E658E" w:rsidRPr="00024D79" w:rsidRDefault="004E658E" w:rsidP="004E658E">
      <w:pPr>
        <w:pStyle w:val="Paragrafi0"/>
        <w:rPr>
          <w:sz w:val="21"/>
          <w:szCs w:val="21"/>
        </w:rPr>
      </w:pPr>
    </w:p>
    <w:p w:rsidR="004E658E" w:rsidRPr="00024D79" w:rsidRDefault="004E658E" w:rsidP="004E658E">
      <w:pPr>
        <w:pStyle w:val="Titulli0"/>
        <w:keepNext w:val="0"/>
        <w:rPr>
          <w:sz w:val="21"/>
          <w:szCs w:val="21"/>
        </w:rPr>
      </w:pPr>
      <w:r w:rsidRPr="00024D79">
        <w:rPr>
          <w:sz w:val="21"/>
          <w:szCs w:val="21"/>
        </w:rPr>
        <w:t>PËR DISA NDRYSHIME DHE SHTESA NË KODIN E FUNKSIONIMIT TË RRJETIT (KODI I TRANSMETIMIT)</w:t>
      </w:r>
    </w:p>
    <w:p w:rsidR="004E658E" w:rsidRPr="00024D79" w:rsidRDefault="004E658E" w:rsidP="004E658E">
      <w:pPr>
        <w:pStyle w:val="Paragrafi0"/>
        <w:rPr>
          <w:sz w:val="21"/>
          <w:szCs w:val="21"/>
        </w:rPr>
      </w:pPr>
    </w:p>
    <w:p w:rsidR="004E658E" w:rsidRPr="00024D79" w:rsidRDefault="004E658E" w:rsidP="004E658E">
      <w:pPr>
        <w:pStyle w:val="Paragrafi0"/>
        <w:rPr>
          <w:sz w:val="21"/>
          <w:szCs w:val="21"/>
        </w:rPr>
      </w:pPr>
      <w:r w:rsidRPr="00024D79">
        <w:rPr>
          <w:sz w:val="21"/>
          <w:szCs w:val="21"/>
        </w:rPr>
        <w:t>Në mbështetje të nenit 9 të ligjit nr.9072, datë 22.5.2003 “Për sektorin e energjisë elektrike”, të ndryshuar, të nenit 26 pika 2 të rregullave të praktikës dhe procedurave të ERE-s, Bordi i Komisionerëve të Entit Rregullator të Energjisë (ERE), në mbledhjen e tij të datës 18.5.2009, pasi shqyrtoi dhe analizoi propozimin e Komisionit të Rishikimit të Kodit të Funksionimit të Rrjetit (Kodi i Transmetimit), të cilat do të mundësojnë përdorimin e njësive gjeneruese të parregullueshme në disa HEC-eve të reja,</w:t>
      </w:r>
    </w:p>
    <w:p w:rsidR="004E658E" w:rsidRPr="00024D79" w:rsidRDefault="004E658E" w:rsidP="004E658E">
      <w:pPr>
        <w:pStyle w:val="Paragrafi0"/>
        <w:rPr>
          <w:sz w:val="21"/>
          <w:szCs w:val="21"/>
        </w:rPr>
      </w:pPr>
    </w:p>
    <w:p w:rsidR="004E658E" w:rsidRPr="00024D79" w:rsidRDefault="004E658E" w:rsidP="004E658E">
      <w:pPr>
        <w:pStyle w:val="VENDOSI0"/>
        <w:keepNext w:val="0"/>
        <w:rPr>
          <w:sz w:val="21"/>
          <w:szCs w:val="21"/>
        </w:rPr>
      </w:pPr>
      <w:r w:rsidRPr="00024D79">
        <w:rPr>
          <w:sz w:val="21"/>
          <w:szCs w:val="21"/>
        </w:rPr>
        <w:t>VENDOSI:</w:t>
      </w:r>
    </w:p>
    <w:p w:rsidR="004E658E" w:rsidRPr="00024D79" w:rsidRDefault="004E658E" w:rsidP="004E658E">
      <w:pPr>
        <w:pStyle w:val="Paragrafi0"/>
        <w:rPr>
          <w:sz w:val="21"/>
          <w:szCs w:val="21"/>
        </w:rPr>
      </w:pPr>
    </w:p>
    <w:p w:rsidR="004E658E" w:rsidRPr="00024D79" w:rsidRDefault="004E658E" w:rsidP="004E658E">
      <w:pPr>
        <w:pStyle w:val="Paragrafi0"/>
        <w:rPr>
          <w:sz w:val="21"/>
          <w:szCs w:val="21"/>
        </w:rPr>
      </w:pPr>
      <w:r w:rsidRPr="00024D79">
        <w:rPr>
          <w:sz w:val="21"/>
          <w:szCs w:val="21"/>
        </w:rPr>
        <w:t>1. Miratimin e disa ndryshimeve dhe shtesave në Kodin e Funksionimit të Rrjetit (Kodi i Transmetimit), i miratuar me vendimin nr.123, datë 24.10.2008 të Bordit të Komisionerëve  të ERE-s. (Ndryshimet bashkëlidhur këtij vendimi)</w:t>
      </w:r>
    </w:p>
    <w:p w:rsidR="004E658E" w:rsidRPr="00024D79" w:rsidRDefault="004E658E" w:rsidP="004E658E">
      <w:pPr>
        <w:pStyle w:val="Paragrafi0"/>
        <w:rPr>
          <w:sz w:val="21"/>
          <w:szCs w:val="21"/>
        </w:rPr>
      </w:pPr>
      <w:r w:rsidRPr="00024D79">
        <w:rPr>
          <w:sz w:val="21"/>
          <w:szCs w:val="21"/>
        </w:rPr>
        <w:t>2. Ngarkohet Drejtoria e Licencimit dhe Monitorimit të Tregut dhe Drejtoria Juridike dhe e Mbrojtjes së Konsumatorit për zbatimin e këtij vendimi.</w:t>
      </w:r>
    </w:p>
    <w:p w:rsidR="004E658E" w:rsidRPr="00024D79" w:rsidRDefault="004E658E" w:rsidP="004E658E">
      <w:pPr>
        <w:pStyle w:val="Paragrafi0"/>
        <w:rPr>
          <w:sz w:val="21"/>
          <w:szCs w:val="21"/>
        </w:rPr>
      </w:pPr>
      <w:r w:rsidRPr="00024D79">
        <w:rPr>
          <w:sz w:val="21"/>
          <w:szCs w:val="21"/>
        </w:rPr>
        <w:t>Ky vendim hyn në fuqi menjëherë.</w:t>
      </w:r>
    </w:p>
    <w:p w:rsidR="004E658E" w:rsidRDefault="004E658E" w:rsidP="004E658E">
      <w:pPr>
        <w:pStyle w:val="Paragrafi0"/>
        <w:rPr>
          <w:sz w:val="21"/>
          <w:szCs w:val="21"/>
        </w:rPr>
      </w:pPr>
      <w:r w:rsidRPr="00024D79">
        <w:rPr>
          <w:sz w:val="21"/>
          <w:szCs w:val="21"/>
        </w:rPr>
        <w:t>Ky vendim botohet në Fletoren Zyrtare.</w:t>
      </w:r>
    </w:p>
    <w:p w:rsidR="001C6A70" w:rsidRPr="00024D79" w:rsidRDefault="001C6A70" w:rsidP="004E658E">
      <w:pPr>
        <w:pStyle w:val="Paragrafi0"/>
        <w:rPr>
          <w:sz w:val="21"/>
          <w:szCs w:val="21"/>
        </w:rPr>
      </w:pPr>
    </w:p>
    <w:p w:rsidR="004E658E" w:rsidRPr="00024D79" w:rsidRDefault="004E658E" w:rsidP="004E658E">
      <w:pPr>
        <w:pStyle w:val="Autoriteti"/>
        <w:keepNext w:val="0"/>
        <w:rPr>
          <w:sz w:val="21"/>
          <w:szCs w:val="21"/>
        </w:rPr>
      </w:pPr>
      <w:r w:rsidRPr="00024D79">
        <w:rPr>
          <w:sz w:val="21"/>
          <w:szCs w:val="21"/>
        </w:rPr>
        <w:t>Kryetari i ERE-s</w:t>
      </w:r>
    </w:p>
    <w:p w:rsidR="004E658E" w:rsidRPr="00024D79" w:rsidRDefault="004E658E" w:rsidP="004E658E">
      <w:pPr>
        <w:pStyle w:val="AutoritetiEmer"/>
        <w:rPr>
          <w:sz w:val="21"/>
          <w:szCs w:val="21"/>
        </w:rPr>
      </w:pPr>
      <w:r w:rsidRPr="00024D79">
        <w:rPr>
          <w:sz w:val="21"/>
          <w:szCs w:val="21"/>
        </w:rPr>
        <w:t>Bujar Nepravishta</w:t>
      </w:r>
    </w:p>
    <w:p w:rsidR="004E658E" w:rsidRDefault="004E658E"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8579A8" w:rsidRDefault="008579A8" w:rsidP="004E658E">
      <w:pPr>
        <w:widowControl w:val="0"/>
        <w:rPr>
          <w:sz w:val="21"/>
          <w:szCs w:val="21"/>
          <w:lang w:val="en-GB"/>
        </w:rPr>
      </w:pPr>
    </w:p>
    <w:p w:rsidR="004E658E" w:rsidRPr="00024D79" w:rsidRDefault="004E658E" w:rsidP="004E658E">
      <w:pPr>
        <w:pStyle w:val="Akti"/>
        <w:keepNext w:val="0"/>
        <w:rPr>
          <w:sz w:val="21"/>
          <w:szCs w:val="21"/>
        </w:rPr>
      </w:pPr>
      <w:r w:rsidRPr="00024D79">
        <w:rPr>
          <w:sz w:val="21"/>
          <w:szCs w:val="21"/>
        </w:rPr>
        <w:t>VENDIM</w:t>
      </w:r>
    </w:p>
    <w:p w:rsidR="004E658E" w:rsidRPr="00024D79" w:rsidRDefault="004E658E" w:rsidP="004E658E">
      <w:pPr>
        <w:pStyle w:val="NumriData"/>
        <w:keepNext w:val="0"/>
        <w:rPr>
          <w:sz w:val="21"/>
          <w:szCs w:val="21"/>
        </w:rPr>
      </w:pPr>
      <w:r w:rsidRPr="00024D79">
        <w:rPr>
          <w:sz w:val="21"/>
          <w:szCs w:val="21"/>
        </w:rPr>
        <w:t>Nr.39, datë 18.5.2009</w:t>
      </w:r>
    </w:p>
    <w:p w:rsidR="004E658E" w:rsidRPr="00024D79" w:rsidRDefault="004E658E" w:rsidP="004E658E">
      <w:pPr>
        <w:widowControl w:val="0"/>
        <w:rPr>
          <w:sz w:val="21"/>
          <w:szCs w:val="21"/>
          <w:lang w:val="en-GB"/>
        </w:rPr>
      </w:pPr>
    </w:p>
    <w:p w:rsidR="004E658E" w:rsidRPr="00024D79" w:rsidRDefault="004E658E" w:rsidP="004E658E">
      <w:pPr>
        <w:pStyle w:val="Titulli0"/>
        <w:keepNext w:val="0"/>
        <w:rPr>
          <w:sz w:val="21"/>
          <w:szCs w:val="21"/>
        </w:rPr>
      </w:pPr>
      <w:r w:rsidRPr="00024D79">
        <w:rPr>
          <w:sz w:val="21"/>
          <w:szCs w:val="21"/>
        </w:rPr>
        <w:t>PËR FILLIMIN E PROCEDURAVE PËR DISA NDRYSHIME DHE SHTESA NË RREGULLAT E TREGUT TË ENERGJISË ELEKTRIKE</w:t>
      </w:r>
    </w:p>
    <w:p w:rsidR="004E658E" w:rsidRPr="00024D79" w:rsidRDefault="004E658E" w:rsidP="004E658E">
      <w:pPr>
        <w:pStyle w:val="Titulli0"/>
        <w:keepNext w:val="0"/>
        <w:rPr>
          <w:sz w:val="21"/>
          <w:szCs w:val="21"/>
        </w:rPr>
      </w:pPr>
    </w:p>
    <w:p w:rsidR="004E658E" w:rsidRPr="00024D79" w:rsidRDefault="004E658E" w:rsidP="00386E92">
      <w:pPr>
        <w:widowControl w:val="0"/>
        <w:ind w:firstLine="720"/>
        <w:jc w:val="both"/>
        <w:rPr>
          <w:rFonts w:ascii="CG Times" w:hAnsi="CG Times"/>
          <w:sz w:val="21"/>
          <w:szCs w:val="21"/>
        </w:rPr>
      </w:pPr>
      <w:r w:rsidRPr="00024D79">
        <w:rPr>
          <w:rFonts w:ascii="CG Times" w:hAnsi="CG Times"/>
          <w:sz w:val="21"/>
          <w:szCs w:val="21"/>
        </w:rPr>
        <w:t>Në mbështetje të neneve 9 dhe 54 të ligjit nr.9072, datë 22.5.2003 “Për sektorin e energjisë elektrike”, të ndryshuar, të nenit 26 pika 2 të rregullave të praktikës dhe procedurave të ERE-s dhe vendimit nr.68, datë 23.6.2008 të B</w:t>
      </w:r>
      <w:r w:rsidR="00F54614" w:rsidRPr="00024D79">
        <w:rPr>
          <w:rFonts w:ascii="CG Times" w:hAnsi="CG Times"/>
          <w:sz w:val="21"/>
          <w:szCs w:val="21"/>
        </w:rPr>
        <w:t>ordit të Komisionerëve të ERE-s</w:t>
      </w:r>
      <w:r w:rsidRPr="00024D79">
        <w:rPr>
          <w:rFonts w:ascii="CG Times" w:hAnsi="CG Times"/>
          <w:sz w:val="21"/>
          <w:szCs w:val="21"/>
        </w:rPr>
        <w:t xml:space="preserve"> “Për miratimin e rregullave të tregut shqiptar të energjisë elektrike”, pika XIX.1.1, Bordi i Komisionerëve të Entit Rregullator të Energjisë (ERE), në mbledhjen e tij të datës 18.5.2009, pasi shqyrtoi kërkesën e paraqitur nga OST sh.a. për ndërhyrjen në dispozitat e rregullave të tregut</w:t>
      </w:r>
      <w:r w:rsidR="00F54614" w:rsidRPr="00024D79">
        <w:rPr>
          <w:rFonts w:ascii="CG Times" w:hAnsi="CG Times"/>
          <w:sz w:val="21"/>
          <w:szCs w:val="21"/>
        </w:rPr>
        <w:t>,</w:t>
      </w:r>
      <w:r w:rsidRPr="00024D79">
        <w:rPr>
          <w:rFonts w:ascii="CG Times" w:hAnsi="CG Times"/>
          <w:sz w:val="21"/>
          <w:szCs w:val="21"/>
        </w:rPr>
        <w:t xml:space="preserve"> që lidhen me rregullat për alokimin e kapacitetit të interkonjeksionit,</w:t>
      </w:r>
    </w:p>
    <w:p w:rsidR="004E658E" w:rsidRPr="00024D79" w:rsidRDefault="004E658E" w:rsidP="004E658E">
      <w:pPr>
        <w:widowControl w:val="0"/>
        <w:ind w:firstLine="720"/>
        <w:rPr>
          <w:rFonts w:ascii="CG Times" w:hAnsi="CG Times"/>
          <w:sz w:val="21"/>
          <w:szCs w:val="21"/>
        </w:rPr>
      </w:pPr>
    </w:p>
    <w:p w:rsidR="004E658E" w:rsidRPr="00024D79" w:rsidRDefault="004E658E" w:rsidP="004E658E">
      <w:pPr>
        <w:pStyle w:val="VENDOSI0"/>
        <w:keepNext w:val="0"/>
        <w:rPr>
          <w:sz w:val="21"/>
          <w:szCs w:val="21"/>
        </w:rPr>
      </w:pPr>
      <w:r w:rsidRPr="00024D79">
        <w:rPr>
          <w:sz w:val="21"/>
          <w:szCs w:val="21"/>
        </w:rPr>
        <w:t>VENDOSI:</w:t>
      </w:r>
    </w:p>
    <w:p w:rsidR="004E658E" w:rsidRPr="00024D79" w:rsidRDefault="004E658E" w:rsidP="004E658E">
      <w:pPr>
        <w:widowControl w:val="0"/>
        <w:ind w:firstLine="720"/>
        <w:rPr>
          <w:rFonts w:ascii="CG Times" w:hAnsi="CG Times"/>
          <w:sz w:val="21"/>
          <w:szCs w:val="21"/>
        </w:rPr>
      </w:pPr>
    </w:p>
    <w:p w:rsidR="004E658E" w:rsidRPr="00024D79" w:rsidRDefault="004E658E" w:rsidP="00386E92">
      <w:pPr>
        <w:widowControl w:val="0"/>
        <w:ind w:firstLine="720"/>
        <w:jc w:val="both"/>
        <w:rPr>
          <w:rFonts w:ascii="CG Times" w:hAnsi="CG Times"/>
          <w:sz w:val="21"/>
          <w:szCs w:val="21"/>
        </w:rPr>
      </w:pPr>
      <w:r w:rsidRPr="00024D79">
        <w:rPr>
          <w:rFonts w:ascii="CG Times" w:hAnsi="CG Times"/>
          <w:sz w:val="21"/>
          <w:szCs w:val="21"/>
        </w:rPr>
        <w:t>1.Fillimin e procedurave për disa ndryshime dhe shtesa në rregullat e tregut shqiptar të energjisë elektrike, të miratuar me vendimin nr.68, datë 23.6.2008.</w:t>
      </w:r>
    </w:p>
    <w:p w:rsidR="004E658E" w:rsidRPr="00024D79" w:rsidRDefault="004E658E" w:rsidP="00386E92">
      <w:pPr>
        <w:pStyle w:val="Paragrafi0"/>
        <w:rPr>
          <w:sz w:val="21"/>
          <w:szCs w:val="21"/>
        </w:rPr>
      </w:pPr>
      <w:r w:rsidRPr="00024D79">
        <w:rPr>
          <w:sz w:val="21"/>
          <w:szCs w:val="21"/>
        </w:rPr>
        <w:t>Ky vendim hyn në fuqi menjëherë.</w:t>
      </w:r>
    </w:p>
    <w:p w:rsidR="004E658E" w:rsidRPr="00024D79" w:rsidRDefault="004E658E" w:rsidP="00386E92">
      <w:pPr>
        <w:pStyle w:val="Paragrafi0"/>
        <w:rPr>
          <w:sz w:val="21"/>
          <w:szCs w:val="21"/>
        </w:rPr>
      </w:pPr>
      <w:r w:rsidRPr="00024D79">
        <w:rPr>
          <w:sz w:val="21"/>
          <w:szCs w:val="21"/>
        </w:rPr>
        <w:t>Ky vendim botohet në Fletoren Zyrtare.</w:t>
      </w:r>
    </w:p>
    <w:p w:rsidR="004E658E" w:rsidRPr="00024D79" w:rsidRDefault="004E658E" w:rsidP="004E658E">
      <w:pPr>
        <w:pStyle w:val="Autoriteti"/>
        <w:keepNext w:val="0"/>
        <w:rPr>
          <w:sz w:val="21"/>
          <w:szCs w:val="21"/>
        </w:rPr>
      </w:pPr>
      <w:r w:rsidRPr="00024D79">
        <w:rPr>
          <w:sz w:val="21"/>
          <w:szCs w:val="21"/>
        </w:rPr>
        <w:t>Kryetari i ERE-s</w:t>
      </w:r>
    </w:p>
    <w:p w:rsidR="004E658E" w:rsidRPr="00024D79" w:rsidRDefault="004E658E" w:rsidP="004E658E">
      <w:pPr>
        <w:pStyle w:val="AutoritetiEmer"/>
        <w:rPr>
          <w:sz w:val="21"/>
          <w:szCs w:val="21"/>
        </w:rPr>
      </w:pPr>
      <w:r w:rsidRPr="00024D79">
        <w:rPr>
          <w:sz w:val="21"/>
          <w:szCs w:val="21"/>
        </w:rPr>
        <w:t>Bujar Nepravishta</w:t>
      </w:r>
    </w:p>
    <w:p w:rsidR="004E658E" w:rsidRPr="00024D79" w:rsidRDefault="004E658E" w:rsidP="004E658E">
      <w:pPr>
        <w:widowControl w:val="0"/>
        <w:rPr>
          <w:sz w:val="21"/>
          <w:szCs w:val="21"/>
          <w:lang w:val="en-GB"/>
        </w:rPr>
      </w:pPr>
    </w:p>
    <w:p w:rsidR="004E658E" w:rsidRPr="00024D79" w:rsidRDefault="004E658E" w:rsidP="004E658E">
      <w:pPr>
        <w:pStyle w:val="Akti"/>
        <w:keepNext w:val="0"/>
        <w:rPr>
          <w:sz w:val="21"/>
          <w:szCs w:val="21"/>
        </w:rPr>
      </w:pPr>
    </w:p>
    <w:p w:rsidR="004E658E" w:rsidRPr="00024D79" w:rsidRDefault="004E658E" w:rsidP="004E658E">
      <w:pPr>
        <w:pStyle w:val="Akti"/>
        <w:keepNext w:val="0"/>
        <w:rPr>
          <w:sz w:val="21"/>
          <w:szCs w:val="21"/>
        </w:rPr>
      </w:pPr>
    </w:p>
    <w:p w:rsidR="004E658E" w:rsidRPr="00024D79" w:rsidRDefault="004E658E" w:rsidP="00715301">
      <w:pPr>
        <w:pStyle w:val="Akti"/>
        <w:keepNext w:val="0"/>
        <w:jc w:val="left"/>
        <w:rPr>
          <w:sz w:val="21"/>
          <w:szCs w:val="21"/>
        </w:rPr>
      </w:pPr>
    </w:p>
    <w:p w:rsidR="004E658E" w:rsidRPr="00024D79" w:rsidRDefault="004E658E" w:rsidP="004E658E">
      <w:pPr>
        <w:pStyle w:val="Akti"/>
        <w:keepNext w:val="0"/>
        <w:rPr>
          <w:sz w:val="21"/>
          <w:szCs w:val="21"/>
        </w:rPr>
      </w:pPr>
      <w:r w:rsidRPr="00024D79">
        <w:rPr>
          <w:sz w:val="21"/>
          <w:szCs w:val="21"/>
        </w:rPr>
        <w:t>VENDIM</w:t>
      </w:r>
    </w:p>
    <w:p w:rsidR="004E658E" w:rsidRPr="00024D79" w:rsidRDefault="004E658E" w:rsidP="004E658E">
      <w:pPr>
        <w:pStyle w:val="NumriData"/>
        <w:keepNext w:val="0"/>
        <w:rPr>
          <w:sz w:val="21"/>
          <w:szCs w:val="21"/>
        </w:rPr>
      </w:pPr>
      <w:r w:rsidRPr="00024D79">
        <w:rPr>
          <w:sz w:val="21"/>
          <w:szCs w:val="21"/>
        </w:rPr>
        <w:t>Nr.40, datë 18.5.2009</w:t>
      </w:r>
    </w:p>
    <w:p w:rsidR="004E658E" w:rsidRPr="00024D79" w:rsidRDefault="004E658E" w:rsidP="004E658E">
      <w:pPr>
        <w:pStyle w:val="Paragrafi0"/>
        <w:rPr>
          <w:sz w:val="21"/>
          <w:szCs w:val="21"/>
        </w:rPr>
      </w:pPr>
    </w:p>
    <w:p w:rsidR="004E658E" w:rsidRPr="00024D79" w:rsidRDefault="004E658E" w:rsidP="004E658E">
      <w:pPr>
        <w:pStyle w:val="Titulli0"/>
        <w:keepNext w:val="0"/>
        <w:rPr>
          <w:sz w:val="21"/>
          <w:szCs w:val="21"/>
        </w:rPr>
      </w:pPr>
      <w:r w:rsidRPr="00024D79">
        <w:rPr>
          <w:sz w:val="21"/>
          <w:szCs w:val="21"/>
        </w:rPr>
        <w:t>PËR MIRATIMIN E RREGULLORES PËR PROCEDURAT E REGJISTRIMIT NË TREGUN E ENERGJISË ELEKTRIKE</w:t>
      </w:r>
    </w:p>
    <w:p w:rsidR="004E658E" w:rsidRPr="00024D79" w:rsidRDefault="004E658E" w:rsidP="004E658E">
      <w:pPr>
        <w:pStyle w:val="Paragrafi0"/>
        <w:rPr>
          <w:sz w:val="21"/>
          <w:szCs w:val="21"/>
        </w:rPr>
      </w:pPr>
    </w:p>
    <w:p w:rsidR="004E658E" w:rsidRPr="00024D79" w:rsidRDefault="004E658E" w:rsidP="004E658E">
      <w:pPr>
        <w:pStyle w:val="Paragrafi0"/>
        <w:rPr>
          <w:sz w:val="21"/>
          <w:szCs w:val="21"/>
        </w:rPr>
      </w:pPr>
      <w:r w:rsidRPr="00024D79">
        <w:rPr>
          <w:sz w:val="21"/>
          <w:szCs w:val="21"/>
        </w:rPr>
        <w:t>Në mbështetje të nenit 9 të ligjit nr.9072, datë 22.5.2003 “Për sektorin e energjisë elektrike”, të ndryshuar, pikës III.1.1 të “Rregullave të tregut shqiptar të energjisë elektrike”, të vendimit të Bordit të Komisionerëve nr.68, datë 23.6.2008, Bordi i Komisionerëve të Entit Rregullator të Energjisë (ERE), në mbledhjen e tij të datës 18.5.2009, pasi shqyrtoi draftin e paraqitur nga OST sh.a. për miratimin e “Rregullores për procedurat e regjistrimit në tregun e energjisë elektrike”,</w:t>
      </w:r>
    </w:p>
    <w:p w:rsidR="004E658E" w:rsidRPr="00024D79" w:rsidRDefault="004E658E" w:rsidP="004E658E">
      <w:pPr>
        <w:pStyle w:val="Paragrafi0"/>
        <w:rPr>
          <w:sz w:val="21"/>
          <w:szCs w:val="21"/>
        </w:rPr>
      </w:pPr>
    </w:p>
    <w:p w:rsidR="004E658E" w:rsidRPr="00024D79" w:rsidRDefault="004E658E" w:rsidP="004E658E">
      <w:pPr>
        <w:pStyle w:val="VENDOSI0"/>
        <w:keepNext w:val="0"/>
        <w:rPr>
          <w:sz w:val="21"/>
          <w:szCs w:val="21"/>
        </w:rPr>
      </w:pPr>
      <w:r w:rsidRPr="00024D79">
        <w:rPr>
          <w:sz w:val="21"/>
          <w:szCs w:val="21"/>
        </w:rPr>
        <w:t>VENDOSI:</w:t>
      </w:r>
    </w:p>
    <w:p w:rsidR="004E658E" w:rsidRPr="00024D79" w:rsidRDefault="004E658E" w:rsidP="004E658E">
      <w:pPr>
        <w:pStyle w:val="Paragrafi0"/>
        <w:rPr>
          <w:sz w:val="21"/>
          <w:szCs w:val="21"/>
        </w:rPr>
      </w:pPr>
    </w:p>
    <w:p w:rsidR="004E658E" w:rsidRPr="00024D79" w:rsidRDefault="004E658E" w:rsidP="004E658E">
      <w:pPr>
        <w:pStyle w:val="Paragrafi0"/>
        <w:rPr>
          <w:sz w:val="21"/>
          <w:szCs w:val="21"/>
        </w:rPr>
      </w:pPr>
      <w:r w:rsidRPr="00024D79">
        <w:rPr>
          <w:sz w:val="21"/>
          <w:szCs w:val="21"/>
        </w:rPr>
        <w:t xml:space="preserve">1. Miratimin e rregullores për procedurat e regjistrimit </w:t>
      </w:r>
      <w:r w:rsidR="00672908" w:rsidRPr="00024D79">
        <w:rPr>
          <w:sz w:val="21"/>
          <w:szCs w:val="21"/>
        </w:rPr>
        <w:t>në tregun e energjisë elektrike</w:t>
      </w:r>
      <w:r w:rsidRPr="00024D79">
        <w:rPr>
          <w:sz w:val="21"/>
          <w:szCs w:val="21"/>
        </w:rPr>
        <w:t xml:space="preserve"> (bashkëlidhur këtij vendimi).</w:t>
      </w:r>
    </w:p>
    <w:p w:rsidR="004E658E" w:rsidRPr="00024D79" w:rsidRDefault="004E658E" w:rsidP="004E658E">
      <w:pPr>
        <w:pStyle w:val="Paragrafi0"/>
        <w:rPr>
          <w:sz w:val="21"/>
          <w:szCs w:val="21"/>
        </w:rPr>
      </w:pPr>
      <w:r w:rsidRPr="00024D79">
        <w:rPr>
          <w:sz w:val="21"/>
          <w:szCs w:val="21"/>
        </w:rPr>
        <w:t>Ky vendim hyn në fuqi menjëherë.</w:t>
      </w:r>
    </w:p>
    <w:p w:rsidR="004E658E" w:rsidRPr="00024D79" w:rsidRDefault="004E658E" w:rsidP="004E658E">
      <w:pPr>
        <w:pStyle w:val="Paragrafi0"/>
        <w:rPr>
          <w:sz w:val="21"/>
          <w:szCs w:val="21"/>
        </w:rPr>
      </w:pPr>
      <w:r w:rsidRPr="00024D79">
        <w:rPr>
          <w:sz w:val="21"/>
          <w:szCs w:val="21"/>
        </w:rPr>
        <w:t>Ky vendim botohet në Fletoren Zyrtare.</w:t>
      </w:r>
    </w:p>
    <w:p w:rsidR="004E658E" w:rsidRPr="00024D79" w:rsidRDefault="004E658E" w:rsidP="004E658E">
      <w:pPr>
        <w:pStyle w:val="Autoriteti"/>
        <w:keepNext w:val="0"/>
        <w:rPr>
          <w:sz w:val="21"/>
          <w:szCs w:val="21"/>
        </w:rPr>
      </w:pPr>
      <w:r w:rsidRPr="00024D79">
        <w:rPr>
          <w:sz w:val="21"/>
          <w:szCs w:val="21"/>
        </w:rPr>
        <w:t>Kryetari i ERE-s</w:t>
      </w:r>
    </w:p>
    <w:p w:rsidR="004E658E" w:rsidRPr="00024D79" w:rsidRDefault="004E658E" w:rsidP="004E658E">
      <w:pPr>
        <w:pStyle w:val="AutoritetiEmer"/>
        <w:rPr>
          <w:sz w:val="21"/>
          <w:szCs w:val="21"/>
        </w:rPr>
      </w:pPr>
      <w:r w:rsidRPr="00024D79">
        <w:rPr>
          <w:sz w:val="21"/>
          <w:szCs w:val="21"/>
        </w:rPr>
        <w:t>Bujar Nepravishta</w:t>
      </w:r>
    </w:p>
    <w:p w:rsidR="004E658E" w:rsidRPr="00024D79" w:rsidRDefault="004E658E" w:rsidP="004E658E">
      <w:pPr>
        <w:pStyle w:val="Paragrafi0"/>
        <w:rPr>
          <w:sz w:val="21"/>
          <w:szCs w:val="21"/>
          <w:lang w:val="en-GB"/>
        </w:rPr>
      </w:pPr>
    </w:p>
    <w:p w:rsidR="004E658E" w:rsidRDefault="004E658E" w:rsidP="00386E92">
      <w:pPr>
        <w:pStyle w:val="Akti"/>
        <w:keepNext w:val="0"/>
        <w:jc w:val="left"/>
        <w:rPr>
          <w:sz w:val="21"/>
          <w:szCs w:val="21"/>
        </w:rPr>
      </w:pPr>
    </w:p>
    <w:p w:rsidR="00715301" w:rsidRDefault="00715301" w:rsidP="00386E92">
      <w:pPr>
        <w:pStyle w:val="Akti"/>
        <w:keepNext w:val="0"/>
        <w:jc w:val="left"/>
        <w:rPr>
          <w:sz w:val="21"/>
          <w:szCs w:val="21"/>
        </w:rPr>
      </w:pPr>
    </w:p>
    <w:p w:rsidR="00715301" w:rsidRDefault="00715301" w:rsidP="00386E92">
      <w:pPr>
        <w:pStyle w:val="Akti"/>
        <w:keepNext w:val="0"/>
        <w:jc w:val="left"/>
        <w:rPr>
          <w:sz w:val="21"/>
          <w:szCs w:val="21"/>
        </w:rPr>
      </w:pPr>
    </w:p>
    <w:p w:rsidR="00715301" w:rsidRDefault="00715301" w:rsidP="00386E92">
      <w:pPr>
        <w:pStyle w:val="Akti"/>
        <w:keepNext w:val="0"/>
        <w:jc w:val="left"/>
        <w:rPr>
          <w:sz w:val="21"/>
          <w:szCs w:val="21"/>
        </w:rPr>
      </w:pPr>
    </w:p>
    <w:p w:rsidR="00715301" w:rsidRDefault="00715301" w:rsidP="00386E92">
      <w:pPr>
        <w:pStyle w:val="Akti"/>
        <w:keepNext w:val="0"/>
        <w:jc w:val="left"/>
        <w:rPr>
          <w:sz w:val="21"/>
          <w:szCs w:val="21"/>
        </w:rPr>
      </w:pPr>
    </w:p>
    <w:p w:rsidR="00715301" w:rsidRDefault="00715301" w:rsidP="00386E92">
      <w:pPr>
        <w:pStyle w:val="Akti"/>
        <w:keepNext w:val="0"/>
        <w:jc w:val="left"/>
        <w:rPr>
          <w:sz w:val="21"/>
          <w:szCs w:val="21"/>
        </w:rPr>
      </w:pPr>
    </w:p>
    <w:p w:rsidR="00715301" w:rsidRDefault="00715301" w:rsidP="00386E92">
      <w:pPr>
        <w:pStyle w:val="Akti"/>
        <w:keepNext w:val="0"/>
        <w:jc w:val="left"/>
        <w:rPr>
          <w:sz w:val="21"/>
          <w:szCs w:val="21"/>
        </w:rPr>
      </w:pPr>
    </w:p>
    <w:p w:rsidR="00715301" w:rsidRPr="00024D79" w:rsidRDefault="00715301" w:rsidP="00386E92">
      <w:pPr>
        <w:pStyle w:val="Akti"/>
        <w:keepNext w:val="0"/>
        <w:jc w:val="left"/>
        <w:rPr>
          <w:sz w:val="21"/>
          <w:szCs w:val="21"/>
        </w:rPr>
      </w:pPr>
    </w:p>
    <w:p w:rsidR="002754C9" w:rsidRPr="00024D79" w:rsidRDefault="00B356A0" w:rsidP="00E12412">
      <w:pPr>
        <w:pStyle w:val="Akti"/>
        <w:keepNext w:val="0"/>
        <w:rPr>
          <w:sz w:val="21"/>
          <w:szCs w:val="21"/>
        </w:rPr>
      </w:pPr>
      <w:r w:rsidRPr="00024D79">
        <w:rPr>
          <w:sz w:val="21"/>
          <w:szCs w:val="21"/>
        </w:rPr>
        <w:t xml:space="preserve">Vendim </w:t>
      </w:r>
    </w:p>
    <w:p w:rsidR="00B356A0" w:rsidRPr="00024D79" w:rsidRDefault="00B356A0" w:rsidP="00E12412">
      <w:pPr>
        <w:pStyle w:val="NumriData"/>
        <w:keepNext w:val="0"/>
        <w:rPr>
          <w:sz w:val="21"/>
          <w:szCs w:val="21"/>
        </w:rPr>
      </w:pPr>
      <w:r w:rsidRPr="00024D79">
        <w:rPr>
          <w:sz w:val="21"/>
          <w:szCs w:val="21"/>
        </w:rPr>
        <w:t>Nr.853, dat</w:t>
      </w:r>
      <w:r w:rsidR="001D2BF6" w:rsidRPr="00024D79">
        <w:rPr>
          <w:sz w:val="21"/>
          <w:szCs w:val="21"/>
        </w:rPr>
        <w:t>ë</w:t>
      </w:r>
      <w:r w:rsidRPr="00024D79">
        <w:rPr>
          <w:sz w:val="21"/>
          <w:szCs w:val="21"/>
        </w:rPr>
        <w:t xml:space="preserve"> 15.5.2009</w:t>
      </w:r>
    </w:p>
    <w:p w:rsidR="00B356A0" w:rsidRPr="00024D79" w:rsidRDefault="00B356A0" w:rsidP="00E12412">
      <w:pPr>
        <w:pStyle w:val="Titulli0"/>
        <w:keepNext w:val="0"/>
        <w:rPr>
          <w:sz w:val="21"/>
          <w:szCs w:val="21"/>
        </w:rPr>
      </w:pPr>
    </w:p>
    <w:p w:rsidR="00B356A0" w:rsidRPr="00024D79" w:rsidRDefault="00B356A0" w:rsidP="00E12412">
      <w:pPr>
        <w:pStyle w:val="Titulli0"/>
        <w:keepNext w:val="0"/>
        <w:rPr>
          <w:sz w:val="21"/>
          <w:szCs w:val="21"/>
        </w:rPr>
      </w:pPr>
      <w:r w:rsidRPr="00024D79">
        <w:rPr>
          <w:sz w:val="21"/>
          <w:szCs w:val="21"/>
        </w:rPr>
        <w:t>P</w:t>
      </w:r>
      <w:r w:rsidR="001D2BF6" w:rsidRPr="00024D79">
        <w:rPr>
          <w:sz w:val="21"/>
          <w:szCs w:val="21"/>
        </w:rPr>
        <w:t>ë</w:t>
      </w:r>
      <w:r w:rsidRPr="00024D79">
        <w:rPr>
          <w:sz w:val="21"/>
          <w:szCs w:val="21"/>
        </w:rPr>
        <w:t>r rinovimin e licenc</w:t>
      </w:r>
      <w:r w:rsidR="001D2BF6" w:rsidRPr="00024D79">
        <w:rPr>
          <w:sz w:val="21"/>
          <w:szCs w:val="21"/>
        </w:rPr>
        <w:t>ë</w:t>
      </w:r>
      <w:r w:rsidRPr="00024D79">
        <w:rPr>
          <w:sz w:val="21"/>
          <w:szCs w:val="21"/>
        </w:rPr>
        <w:t>s s</w:t>
      </w:r>
      <w:r w:rsidR="001D2BF6" w:rsidRPr="00024D79">
        <w:rPr>
          <w:sz w:val="21"/>
          <w:szCs w:val="21"/>
        </w:rPr>
        <w:t>ë</w:t>
      </w:r>
      <w:r w:rsidRPr="00024D79">
        <w:rPr>
          <w:sz w:val="21"/>
          <w:szCs w:val="21"/>
        </w:rPr>
        <w:t xml:space="preserve"> subjektit</w:t>
      </w:r>
    </w:p>
    <w:p w:rsidR="00B356A0" w:rsidRPr="00024D79" w:rsidRDefault="00B356A0" w:rsidP="00E12412">
      <w:pPr>
        <w:pStyle w:val="Titulli0"/>
        <w:keepNext w:val="0"/>
        <w:rPr>
          <w:sz w:val="21"/>
          <w:szCs w:val="21"/>
        </w:rPr>
      </w:pPr>
      <w:r w:rsidRPr="00024D79">
        <w:rPr>
          <w:sz w:val="21"/>
          <w:szCs w:val="21"/>
        </w:rPr>
        <w:t>Televiziv privat vendor “TNSH”</w:t>
      </w:r>
    </w:p>
    <w:p w:rsidR="00B356A0" w:rsidRPr="00024D79" w:rsidRDefault="00B356A0" w:rsidP="00E12412">
      <w:pPr>
        <w:pStyle w:val="Paragrafi0"/>
        <w:rPr>
          <w:sz w:val="21"/>
          <w:szCs w:val="21"/>
          <w:lang w:val="en-GB"/>
        </w:rPr>
      </w:pPr>
    </w:p>
    <w:p w:rsidR="002E138E" w:rsidRPr="00024D79" w:rsidRDefault="006C5D23" w:rsidP="00E12412">
      <w:pPr>
        <w:pStyle w:val="BazLigjPropozues"/>
        <w:keepNext w:val="0"/>
        <w:rPr>
          <w:sz w:val="21"/>
          <w:szCs w:val="21"/>
        </w:rPr>
      </w:pPr>
      <w:r w:rsidRPr="00024D79">
        <w:rPr>
          <w:sz w:val="21"/>
          <w:szCs w:val="21"/>
        </w:rPr>
        <w:t>K</w:t>
      </w:r>
      <w:r w:rsidR="001D2BF6" w:rsidRPr="00024D79">
        <w:rPr>
          <w:sz w:val="21"/>
          <w:szCs w:val="21"/>
        </w:rPr>
        <w:t>ë</w:t>
      </w:r>
      <w:r w:rsidRPr="00024D79">
        <w:rPr>
          <w:sz w:val="21"/>
          <w:szCs w:val="21"/>
        </w:rPr>
        <w:t>shilli Komb</w:t>
      </w:r>
      <w:r w:rsidR="001D2BF6" w:rsidRPr="00024D79">
        <w:rPr>
          <w:sz w:val="21"/>
          <w:szCs w:val="21"/>
        </w:rPr>
        <w:t>ë</w:t>
      </w:r>
      <w:r w:rsidR="00311531" w:rsidRPr="00024D79">
        <w:rPr>
          <w:sz w:val="21"/>
          <w:szCs w:val="21"/>
        </w:rPr>
        <w:t>tar i</w:t>
      </w:r>
      <w:r w:rsidRPr="00024D79">
        <w:rPr>
          <w:sz w:val="21"/>
          <w:szCs w:val="21"/>
        </w:rPr>
        <w:t xml:space="preserve"> Radios dhe Televizionit, n</w:t>
      </w:r>
      <w:r w:rsidR="001D2BF6" w:rsidRPr="00024D79">
        <w:rPr>
          <w:sz w:val="21"/>
          <w:szCs w:val="21"/>
        </w:rPr>
        <w:t>ë</w:t>
      </w:r>
      <w:r w:rsidRPr="00024D79">
        <w:rPr>
          <w:sz w:val="21"/>
          <w:szCs w:val="21"/>
        </w:rPr>
        <w:t xml:space="preserve"> mb</w:t>
      </w:r>
      <w:r w:rsidR="001D2BF6" w:rsidRPr="00024D79">
        <w:rPr>
          <w:sz w:val="21"/>
          <w:szCs w:val="21"/>
        </w:rPr>
        <w:t>ë</w:t>
      </w:r>
      <w:r w:rsidRPr="00024D79">
        <w:rPr>
          <w:sz w:val="21"/>
          <w:szCs w:val="21"/>
        </w:rPr>
        <w:t>shtetje t</w:t>
      </w:r>
      <w:r w:rsidR="001D2BF6" w:rsidRPr="00024D79">
        <w:rPr>
          <w:sz w:val="21"/>
          <w:szCs w:val="21"/>
        </w:rPr>
        <w:t>ë</w:t>
      </w:r>
      <w:r w:rsidRPr="00024D79">
        <w:rPr>
          <w:sz w:val="21"/>
          <w:szCs w:val="21"/>
        </w:rPr>
        <w:t xml:space="preserve"> ligjit nr.8410, dat</w:t>
      </w:r>
      <w:r w:rsidR="001D2BF6" w:rsidRPr="00024D79">
        <w:rPr>
          <w:sz w:val="21"/>
          <w:szCs w:val="21"/>
        </w:rPr>
        <w:t>ë</w:t>
      </w:r>
      <w:r w:rsidR="00311531" w:rsidRPr="00024D79">
        <w:rPr>
          <w:sz w:val="21"/>
          <w:szCs w:val="21"/>
        </w:rPr>
        <w:t xml:space="preserve"> 30.9.1998</w:t>
      </w:r>
      <w:r w:rsidRPr="00024D79">
        <w:rPr>
          <w:sz w:val="21"/>
          <w:szCs w:val="21"/>
        </w:rPr>
        <w:t xml:space="preserve"> “Për radion dhe televizionin publik </w:t>
      </w:r>
      <w:r w:rsidR="00315682" w:rsidRPr="00024D79">
        <w:rPr>
          <w:sz w:val="21"/>
          <w:szCs w:val="21"/>
        </w:rPr>
        <w:t xml:space="preserve">e </w:t>
      </w:r>
      <w:r w:rsidRPr="00024D79">
        <w:rPr>
          <w:sz w:val="21"/>
          <w:szCs w:val="21"/>
        </w:rPr>
        <w:t>privat në Republikën e Shqipërisë</w:t>
      </w:r>
      <w:r w:rsidR="002F75EB">
        <w:rPr>
          <w:sz w:val="21"/>
          <w:szCs w:val="21"/>
        </w:rPr>
        <w:t>”,</w:t>
      </w:r>
      <w:r w:rsidR="0017370D" w:rsidRPr="00024D79">
        <w:rPr>
          <w:sz w:val="21"/>
          <w:szCs w:val="21"/>
        </w:rPr>
        <w:t xml:space="preserve"> t</w:t>
      </w:r>
      <w:r w:rsidR="001D2BF6" w:rsidRPr="00024D79">
        <w:rPr>
          <w:sz w:val="21"/>
          <w:szCs w:val="21"/>
        </w:rPr>
        <w:t>ë</w:t>
      </w:r>
      <w:r w:rsidR="0017370D" w:rsidRPr="00024D79">
        <w:rPr>
          <w:sz w:val="21"/>
          <w:szCs w:val="21"/>
        </w:rPr>
        <w:t xml:space="preserve"> ndryshuar</w:t>
      </w:r>
      <w:r w:rsidR="00672908" w:rsidRPr="00024D79">
        <w:rPr>
          <w:sz w:val="21"/>
          <w:szCs w:val="21"/>
        </w:rPr>
        <w:t>,</w:t>
      </w:r>
      <w:r w:rsidR="0017370D" w:rsidRPr="00024D79">
        <w:rPr>
          <w:sz w:val="21"/>
          <w:szCs w:val="21"/>
        </w:rPr>
        <w:t xml:space="preserve"> dhe ligjit nr.8485, dat</w:t>
      </w:r>
      <w:r w:rsidR="001D2BF6" w:rsidRPr="00024D79">
        <w:rPr>
          <w:sz w:val="21"/>
          <w:szCs w:val="21"/>
        </w:rPr>
        <w:t>ë</w:t>
      </w:r>
      <w:r w:rsidR="00311531" w:rsidRPr="00024D79">
        <w:rPr>
          <w:sz w:val="21"/>
          <w:szCs w:val="21"/>
        </w:rPr>
        <w:t xml:space="preserve"> 12.5.1999 “Kodi i</w:t>
      </w:r>
      <w:r w:rsidR="0017370D" w:rsidRPr="00024D79">
        <w:rPr>
          <w:sz w:val="21"/>
          <w:szCs w:val="21"/>
        </w:rPr>
        <w:t xml:space="preserve"> Procedurave Administra</w:t>
      </w:r>
      <w:r w:rsidR="00311531" w:rsidRPr="00024D79">
        <w:rPr>
          <w:sz w:val="21"/>
          <w:szCs w:val="21"/>
        </w:rPr>
        <w:t>ti</w:t>
      </w:r>
      <w:r w:rsidR="0017370D" w:rsidRPr="00024D79">
        <w:rPr>
          <w:sz w:val="21"/>
          <w:szCs w:val="21"/>
        </w:rPr>
        <w:t>ve t</w:t>
      </w:r>
      <w:r w:rsidR="001D2BF6" w:rsidRPr="00024D79">
        <w:rPr>
          <w:sz w:val="21"/>
          <w:szCs w:val="21"/>
        </w:rPr>
        <w:t>ë</w:t>
      </w:r>
      <w:r w:rsidR="0017370D" w:rsidRPr="00024D79">
        <w:rPr>
          <w:sz w:val="21"/>
          <w:szCs w:val="21"/>
        </w:rPr>
        <w:t xml:space="preserve"> Republik</w:t>
      </w:r>
      <w:r w:rsidR="001D2BF6" w:rsidRPr="00024D79">
        <w:rPr>
          <w:sz w:val="21"/>
          <w:szCs w:val="21"/>
        </w:rPr>
        <w:t>ë</w:t>
      </w:r>
      <w:r w:rsidR="0017370D" w:rsidRPr="00024D79">
        <w:rPr>
          <w:sz w:val="21"/>
          <w:szCs w:val="21"/>
        </w:rPr>
        <w:t>s s</w:t>
      </w:r>
      <w:r w:rsidR="001D2BF6" w:rsidRPr="00024D79">
        <w:rPr>
          <w:sz w:val="21"/>
          <w:szCs w:val="21"/>
        </w:rPr>
        <w:t>ë</w:t>
      </w:r>
      <w:r w:rsidR="0017370D" w:rsidRPr="00024D79">
        <w:rPr>
          <w:sz w:val="21"/>
          <w:szCs w:val="21"/>
        </w:rPr>
        <w:t xml:space="preserve"> Shqip</w:t>
      </w:r>
      <w:r w:rsidR="001D2BF6" w:rsidRPr="00024D79">
        <w:rPr>
          <w:sz w:val="21"/>
          <w:szCs w:val="21"/>
        </w:rPr>
        <w:t>ë</w:t>
      </w:r>
      <w:r w:rsidR="0017370D" w:rsidRPr="00024D79">
        <w:rPr>
          <w:sz w:val="21"/>
          <w:szCs w:val="21"/>
        </w:rPr>
        <w:t>ris</w:t>
      </w:r>
      <w:r w:rsidR="001D2BF6" w:rsidRPr="00024D79">
        <w:rPr>
          <w:sz w:val="21"/>
          <w:szCs w:val="21"/>
        </w:rPr>
        <w:t>ë</w:t>
      </w:r>
      <w:r w:rsidR="0017370D" w:rsidRPr="00024D79">
        <w:rPr>
          <w:sz w:val="21"/>
          <w:szCs w:val="21"/>
        </w:rPr>
        <w:t>”</w:t>
      </w:r>
      <w:r w:rsidR="00315682" w:rsidRPr="00024D79">
        <w:rPr>
          <w:sz w:val="21"/>
          <w:szCs w:val="21"/>
        </w:rPr>
        <w:t xml:space="preserve">, </w:t>
      </w:r>
      <w:r w:rsidR="002E138E" w:rsidRPr="00024D79">
        <w:rPr>
          <w:sz w:val="21"/>
          <w:szCs w:val="21"/>
        </w:rPr>
        <w:t>si dhe kërkesës së subjektit t</w:t>
      </w:r>
      <w:r w:rsidR="001D2BF6" w:rsidRPr="00024D79">
        <w:rPr>
          <w:sz w:val="21"/>
          <w:szCs w:val="21"/>
        </w:rPr>
        <w:t>ë</w:t>
      </w:r>
      <w:r w:rsidR="002E138E" w:rsidRPr="00024D79">
        <w:rPr>
          <w:sz w:val="21"/>
          <w:szCs w:val="21"/>
        </w:rPr>
        <w:t xml:space="preserve"> dat</w:t>
      </w:r>
      <w:r w:rsidR="001D2BF6" w:rsidRPr="00024D79">
        <w:rPr>
          <w:sz w:val="21"/>
          <w:szCs w:val="21"/>
        </w:rPr>
        <w:t>ë</w:t>
      </w:r>
      <w:r w:rsidR="002E138E" w:rsidRPr="00024D79">
        <w:rPr>
          <w:sz w:val="21"/>
          <w:szCs w:val="21"/>
        </w:rPr>
        <w:t>s 5.5.2009</w:t>
      </w:r>
      <w:r w:rsidR="00824F9B" w:rsidRPr="00024D79">
        <w:rPr>
          <w:sz w:val="21"/>
          <w:szCs w:val="21"/>
        </w:rPr>
        <w:t>,</w:t>
      </w:r>
    </w:p>
    <w:p w:rsidR="002E138E" w:rsidRPr="00024D79" w:rsidRDefault="002E138E" w:rsidP="00E12412">
      <w:pPr>
        <w:pStyle w:val="Paragrafi0"/>
        <w:rPr>
          <w:sz w:val="21"/>
          <w:szCs w:val="21"/>
        </w:rPr>
      </w:pPr>
    </w:p>
    <w:p w:rsidR="006C5D23" w:rsidRPr="00024D79" w:rsidRDefault="002E138E" w:rsidP="00E12412">
      <w:pPr>
        <w:pStyle w:val="VENDOSI0"/>
        <w:keepNext w:val="0"/>
        <w:rPr>
          <w:sz w:val="21"/>
          <w:szCs w:val="21"/>
        </w:rPr>
      </w:pPr>
      <w:r w:rsidRPr="00024D79">
        <w:rPr>
          <w:sz w:val="21"/>
          <w:szCs w:val="21"/>
        </w:rPr>
        <w:t>Vendosi:</w:t>
      </w:r>
    </w:p>
    <w:p w:rsidR="00B731D7" w:rsidRPr="00024D79" w:rsidRDefault="00B731D7" w:rsidP="00E12412">
      <w:pPr>
        <w:pStyle w:val="Paragrafi0"/>
        <w:rPr>
          <w:sz w:val="21"/>
          <w:szCs w:val="21"/>
          <w:lang w:val="en-GB"/>
        </w:rPr>
      </w:pPr>
    </w:p>
    <w:p w:rsidR="002E138E" w:rsidRPr="00024D79" w:rsidRDefault="00BE7C78" w:rsidP="00E12412">
      <w:pPr>
        <w:pStyle w:val="Paragrafi0"/>
        <w:rPr>
          <w:sz w:val="21"/>
          <w:szCs w:val="21"/>
          <w:lang w:val="en-GB"/>
        </w:rPr>
      </w:pPr>
      <w:r w:rsidRPr="00024D79">
        <w:rPr>
          <w:sz w:val="21"/>
          <w:szCs w:val="21"/>
          <w:lang w:val="en-GB"/>
        </w:rPr>
        <w:t>1. T</w:t>
      </w:r>
      <w:r w:rsidR="001D2BF6" w:rsidRPr="00024D79">
        <w:rPr>
          <w:sz w:val="21"/>
          <w:szCs w:val="21"/>
          <w:lang w:val="en-GB"/>
        </w:rPr>
        <w:t>ë</w:t>
      </w:r>
      <w:r w:rsidRPr="00024D79">
        <w:rPr>
          <w:sz w:val="21"/>
          <w:szCs w:val="21"/>
          <w:lang w:val="en-GB"/>
        </w:rPr>
        <w:t xml:space="preserve"> revokoj</w:t>
      </w:r>
      <w:r w:rsidR="008662D4" w:rsidRPr="00024D79">
        <w:rPr>
          <w:sz w:val="21"/>
          <w:szCs w:val="21"/>
          <w:lang w:val="en-GB"/>
        </w:rPr>
        <w:t>ë</w:t>
      </w:r>
      <w:r w:rsidRPr="00024D79">
        <w:rPr>
          <w:sz w:val="21"/>
          <w:szCs w:val="21"/>
          <w:lang w:val="en-GB"/>
        </w:rPr>
        <w:t xml:space="preserve"> vendimin nr.529, dat</w:t>
      </w:r>
      <w:r w:rsidR="001D2BF6" w:rsidRPr="00024D79">
        <w:rPr>
          <w:sz w:val="21"/>
          <w:szCs w:val="21"/>
          <w:lang w:val="en-GB"/>
        </w:rPr>
        <w:t>ë</w:t>
      </w:r>
      <w:r w:rsidRPr="00024D79">
        <w:rPr>
          <w:sz w:val="21"/>
          <w:szCs w:val="21"/>
          <w:lang w:val="en-GB"/>
        </w:rPr>
        <w:t xml:space="preserve"> 13.11.2006 t</w:t>
      </w:r>
      <w:r w:rsidR="001D2BF6" w:rsidRPr="00024D79">
        <w:rPr>
          <w:sz w:val="21"/>
          <w:szCs w:val="21"/>
          <w:lang w:val="en-GB"/>
        </w:rPr>
        <w:t>ë</w:t>
      </w:r>
      <w:r w:rsidRPr="00024D79">
        <w:rPr>
          <w:sz w:val="21"/>
          <w:szCs w:val="21"/>
          <w:lang w:val="en-GB"/>
        </w:rPr>
        <w:t xml:space="preserve"> KKRT-s</w:t>
      </w:r>
      <w:r w:rsidR="001D2BF6" w:rsidRPr="00024D79">
        <w:rPr>
          <w:sz w:val="21"/>
          <w:szCs w:val="21"/>
          <w:lang w:val="en-GB"/>
        </w:rPr>
        <w:t>ë</w:t>
      </w:r>
      <w:r w:rsidRPr="00024D79">
        <w:rPr>
          <w:sz w:val="21"/>
          <w:szCs w:val="21"/>
          <w:lang w:val="en-GB"/>
        </w:rPr>
        <w:t xml:space="preserve"> “Mbi pavlefshm</w:t>
      </w:r>
      <w:r w:rsidR="001D2BF6" w:rsidRPr="00024D79">
        <w:rPr>
          <w:sz w:val="21"/>
          <w:szCs w:val="21"/>
          <w:lang w:val="en-GB"/>
        </w:rPr>
        <w:t>ë</w:t>
      </w:r>
      <w:r w:rsidRPr="00024D79">
        <w:rPr>
          <w:sz w:val="21"/>
          <w:szCs w:val="21"/>
          <w:lang w:val="en-GB"/>
        </w:rPr>
        <w:t>rin</w:t>
      </w:r>
      <w:r w:rsidR="001D2BF6" w:rsidRPr="00024D79">
        <w:rPr>
          <w:sz w:val="21"/>
          <w:szCs w:val="21"/>
          <w:lang w:val="en-GB"/>
        </w:rPr>
        <w:t>ë</w:t>
      </w:r>
      <w:r w:rsidRPr="00024D79">
        <w:rPr>
          <w:sz w:val="21"/>
          <w:szCs w:val="21"/>
          <w:lang w:val="en-GB"/>
        </w:rPr>
        <w:t xml:space="preserve"> e licenc</w:t>
      </w:r>
      <w:r w:rsidR="001D2BF6" w:rsidRPr="00024D79">
        <w:rPr>
          <w:sz w:val="21"/>
          <w:szCs w:val="21"/>
          <w:lang w:val="en-GB"/>
        </w:rPr>
        <w:t>ë</w:t>
      </w:r>
      <w:r w:rsidRPr="00024D79">
        <w:rPr>
          <w:sz w:val="21"/>
          <w:szCs w:val="21"/>
          <w:lang w:val="en-GB"/>
        </w:rPr>
        <w:t>s s</w:t>
      </w:r>
      <w:r w:rsidR="001D2BF6" w:rsidRPr="00024D79">
        <w:rPr>
          <w:sz w:val="21"/>
          <w:szCs w:val="21"/>
          <w:lang w:val="en-GB"/>
        </w:rPr>
        <w:t>ë</w:t>
      </w:r>
      <w:r w:rsidRPr="00024D79">
        <w:rPr>
          <w:sz w:val="21"/>
          <w:szCs w:val="21"/>
          <w:lang w:val="en-GB"/>
        </w:rPr>
        <w:t xml:space="preserve"> subjektit televiziv vendor privat TNSH”.</w:t>
      </w:r>
    </w:p>
    <w:p w:rsidR="00BE7C78" w:rsidRPr="00024D79" w:rsidRDefault="00BE7C78" w:rsidP="00E12412">
      <w:pPr>
        <w:pStyle w:val="Paragrafi0"/>
        <w:rPr>
          <w:sz w:val="21"/>
          <w:szCs w:val="21"/>
          <w:lang w:val="en-GB"/>
        </w:rPr>
      </w:pPr>
      <w:r w:rsidRPr="00024D79">
        <w:rPr>
          <w:sz w:val="21"/>
          <w:szCs w:val="21"/>
          <w:lang w:val="en-GB"/>
        </w:rPr>
        <w:t xml:space="preserve">2. </w:t>
      </w:r>
      <w:r w:rsidR="00464076" w:rsidRPr="00024D79">
        <w:rPr>
          <w:sz w:val="21"/>
          <w:szCs w:val="21"/>
          <w:lang w:val="en-GB"/>
        </w:rPr>
        <w:t>T</w:t>
      </w:r>
      <w:r w:rsidR="001D2BF6" w:rsidRPr="00024D79">
        <w:rPr>
          <w:sz w:val="21"/>
          <w:szCs w:val="21"/>
          <w:lang w:val="en-GB"/>
        </w:rPr>
        <w:t>ë</w:t>
      </w:r>
      <w:r w:rsidR="00B731D7" w:rsidRPr="00024D79">
        <w:rPr>
          <w:sz w:val="21"/>
          <w:szCs w:val="21"/>
          <w:lang w:val="en-GB"/>
        </w:rPr>
        <w:t xml:space="preserve"> rinov</w:t>
      </w:r>
      <w:r w:rsidR="00CD673F" w:rsidRPr="00024D79">
        <w:rPr>
          <w:sz w:val="21"/>
          <w:szCs w:val="21"/>
          <w:lang w:val="en-GB"/>
        </w:rPr>
        <w:t>o</w:t>
      </w:r>
      <w:r w:rsidR="00B731D7" w:rsidRPr="00024D79">
        <w:rPr>
          <w:sz w:val="21"/>
          <w:szCs w:val="21"/>
          <w:lang w:val="en-GB"/>
        </w:rPr>
        <w:t>j</w:t>
      </w:r>
      <w:r w:rsidR="001D2BF6" w:rsidRPr="00024D79">
        <w:rPr>
          <w:sz w:val="21"/>
          <w:szCs w:val="21"/>
          <w:lang w:val="en-GB"/>
        </w:rPr>
        <w:t>ë</w:t>
      </w:r>
      <w:r w:rsidR="00B731D7" w:rsidRPr="00024D79">
        <w:rPr>
          <w:sz w:val="21"/>
          <w:szCs w:val="21"/>
          <w:lang w:val="en-GB"/>
        </w:rPr>
        <w:t xml:space="preserve"> licenc</w:t>
      </w:r>
      <w:r w:rsidR="001D2BF6" w:rsidRPr="00024D79">
        <w:rPr>
          <w:sz w:val="21"/>
          <w:szCs w:val="21"/>
          <w:lang w:val="en-GB"/>
        </w:rPr>
        <w:t>ë</w:t>
      </w:r>
      <w:r w:rsidR="00B731D7" w:rsidRPr="00024D79">
        <w:rPr>
          <w:sz w:val="21"/>
          <w:szCs w:val="21"/>
          <w:lang w:val="en-GB"/>
        </w:rPr>
        <w:t>n me nr.037/TVL p</w:t>
      </w:r>
      <w:r w:rsidR="001D2BF6" w:rsidRPr="00024D79">
        <w:rPr>
          <w:sz w:val="21"/>
          <w:szCs w:val="21"/>
          <w:lang w:val="en-GB"/>
        </w:rPr>
        <w:t>ë</w:t>
      </w:r>
      <w:r w:rsidR="00B731D7" w:rsidRPr="00024D79">
        <w:rPr>
          <w:sz w:val="21"/>
          <w:szCs w:val="21"/>
          <w:lang w:val="en-GB"/>
        </w:rPr>
        <w:t>r subjektin televiziv privat vendor “TNSH”, p</w:t>
      </w:r>
      <w:r w:rsidR="001D2BF6" w:rsidRPr="00024D79">
        <w:rPr>
          <w:sz w:val="21"/>
          <w:szCs w:val="21"/>
          <w:lang w:val="en-GB"/>
        </w:rPr>
        <w:t>ë</w:t>
      </w:r>
      <w:r w:rsidR="00B731D7" w:rsidRPr="00024D79">
        <w:rPr>
          <w:sz w:val="21"/>
          <w:szCs w:val="21"/>
          <w:lang w:val="en-GB"/>
        </w:rPr>
        <w:t>r nj</w:t>
      </w:r>
      <w:r w:rsidR="001D2BF6" w:rsidRPr="00024D79">
        <w:rPr>
          <w:sz w:val="21"/>
          <w:szCs w:val="21"/>
          <w:lang w:val="en-GB"/>
        </w:rPr>
        <w:t>ë</w:t>
      </w:r>
      <w:r w:rsidR="00B731D7" w:rsidRPr="00024D79">
        <w:rPr>
          <w:sz w:val="21"/>
          <w:szCs w:val="21"/>
          <w:lang w:val="en-GB"/>
        </w:rPr>
        <w:t xml:space="preserve"> afat t</w:t>
      </w:r>
      <w:r w:rsidR="001D2BF6" w:rsidRPr="00024D79">
        <w:rPr>
          <w:sz w:val="21"/>
          <w:szCs w:val="21"/>
          <w:lang w:val="en-GB"/>
        </w:rPr>
        <w:t>ë</w:t>
      </w:r>
      <w:r w:rsidR="00B731D7" w:rsidRPr="00024D79">
        <w:rPr>
          <w:sz w:val="21"/>
          <w:szCs w:val="21"/>
          <w:lang w:val="en-GB"/>
        </w:rPr>
        <w:t xml:space="preserve"> ri 5</w:t>
      </w:r>
      <w:r w:rsidR="0040697E">
        <w:rPr>
          <w:sz w:val="21"/>
          <w:szCs w:val="21"/>
          <w:lang w:val="en-GB"/>
        </w:rPr>
        <w:t>-</w:t>
      </w:r>
      <w:r w:rsidR="00B731D7" w:rsidRPr="00024D79">
        <w:rPr>
          <w:sz w:val="21"/>
          <w:szCs w:val="21"/>
          <w:lang w:val="en-GB"/>
        </w:rPr>
        <w:t>vjeçar n</w:t>
      </w:r>
      <w:r w:rsidR="001D2BF6" w:rsidRPr="00024D79">
        <w:rPr>
          <w:sz w:val="21"/>
          <w:szCs w:val="21"/>
          <w:lang w:val="en-GB"/>
        </w:rPr>
        <w:t>ë</w:t>
      </w:r>
      <w:r w:rsidR="00B731D7" w:rsidRPr="00024D79">
        <w:rPr>
          <w:sz w:val="21"/>
          <w:szCs w:val="21"/>
          <w:lang w:val="en-GB"/>
        </w:rPr>
        <w:t xml:space="preserve"> fush</w:t>
      </w:r>
      <w:r w:rsidR="001D2BF6" w:rsidRPr="00024D79">
        <w:rPr>
          <w:sz w:val="21"/>
          <w:szCs w:val="21"/>
          <w:lang w:val="en-GB"/>
        </w:rPr>
        <w:t>ë</w:t>
      </w:r>
      <w:r w:rsidR="00B731D7" w:rsidRPr="00024D79">
        <w:rPr>
          <w:sz w:val="21"/>
          <w:szCs w:val="21"/>
          <w:lang w:val="en-GB"/>
        </w:rPr>
        <w:t>n e tra</w:t>
      </w:r>
      <w:r w:rsidR="00FD57F6" w:rsidRPr="00024D79">
        <w:rPr>
          <w:sz w:val="21"/>
          <w:szCs w:val="21"/>
          <w:lang w:val="en-GB"/>
        </w:rPr>
        <w:t>n</w:t>
      </w:r>
      <w:r w:rsidR="00B731D7" w:rsidRPr="00024D79">
        <w:rPr>
          <w:sz w:val="21"/>
          <w:szCs w:val="21"/>
          <w:lang w:val="en-GB"/>
        </w:rPr>
        <w:t>smetimeve televizive tok</w:t>
      </w:r>
      <w:r w:rsidR="001D2BF6" w:rsidRPr="00024D79">
        <w:rPr>
          <w:sz w:val="21"/>
          <w:szCs w:val="21"/>
          <w:lang w:val="en-GB"/>
        </w:rPr>
        <w:t>ë</w:t>
      </w:r>
      <w:r w:rsidR="00B731D7" w:rsidRPr="00024D79">
        <w:rPr>
          <w:sz w:val="21"/>
          <w:szCs w:val="21"/>
          <w:lang w:val="en-GB"/>
        </w:rPr>
        <w:t>sore analoge.</w:t>
      </w:r>
    </w:p>
    <w:p w:rsidR="00B731D7" w:rsidRPr="00024D79" w:rsidRDefault="00FE6CD9" w:rsidP="00E12412">
      <w:pPr>
        <w:pStyle w:val="Paragrafi0"/>
        <w:rPr>
          <w:sz w:val="21"/>
          <w:szCs w:val="21"/>
          <w:lang w:val="en-GB"/>
        </w:rPr>
      </w:pPr>
      <w:r w:rsidRPr="00024D79">
        <w:rPr>
          <w:sz w:val="21"/>
          <w:szCs w:val="21"/>
          <w:lang w:val="en-GB"/>
        </w:rPr>
        <w:t>3. Kushtet e lice</w:t>
      </w:r>
      <w:r w:rsidR="000868AB" w:rsidRPr="00024D79">
        <w:rPr>
          <w:sz w:val="21"/>
          <w:szCs w:val="21"/>
          <w:lang w:val="en-GB"/>
        </w:rPr>
        <w:t>n</w:t>
      </w:r>
      <w:r w:rsidRPr="00024D79">
        <w:rPr>
          <w:sz w:val="21"/>
          <w:szCs w:val="21"/>
          <w:lang w:val="en-GB"/>
        </w:rPr>
        <w:t>c</w:t>
      </w:r>
      <w:r w:rsidR="001D2BF6" w:rsidRPr="00024D79">
        <w:rPr>
          <w:sz w:val="21"/>
          <w:szCs w:val="21"/>
          <w:lang w:val="en-GB"/>
        </w:rPr>
        <w:t>ë</w:t>
      </w:r>
      <w:r w:rsidRPr="00024D79">
        <w:rPr>
          <w:sz w:val="21"/>
          <w:szCs w:val="21"/>
          <w:lang w:val="en-GB"/>
        </w:rPr>
        <w:t>s</w:t>
      </w:r>
      <w:r w:rsidR="00A81D86" w:rsidRPr="00024D79">
        <w:rPr>
          <w:sz w:val="21"/>
          <w:szCs w:val="21"/>
          <w:lang w:val="en-GB"/>
        </w:rPr>
        <w:t>,</w:t>
      </w:r>
      <w:r w:rsidRPr="00024D79">
        <w:rPr>
          <w:sz w:val="21"/>
          <w:szCs w:val="21"/>
          <w:lang w:val="en-GB"/>
        </w:rPr>
        <w:t xml:space="preserve"> sipas pik</w:t>
      </w:r>
      <w:r w:rsidR="001D2BF6" w:rsidRPr="00024D79">
        <w:rPr>
          <w:sz w:val="21"/>
          <w:szCs w:val="21"/>
          <w:lang w:val="en-GB"/>
        </w:rPr>
        <w:t>ë</w:t>
      </w:r>
      <w:r w:rsidRPr="00024D79">
        <w:rPr>
          <w:sz w:val="21"/>
          <w:szCs w:val="21"/>
          <w:lang w:val="en-GB"/>
        </w:rPr>
        <w:t>s 1 t</w:t>
      </w:r>
      <w:r w:rsidR="001D2BF6" w:rsidRPr="00024D79">
        <w:rPr>
          <w:sz w:val="21"/>
          <w:szCs w:val="21"/>
          <w:lang w:val="en-GB"/>
        </w:rPr>
        <w:t>ë</w:t>
      </w:r>
      <w:r w:rsidRPr="00024D79">
        <w:rPr>
          <w:sz w:val="21"/>
          <w:szCs w:val="21"/>
          <w:lang w:val="en-GB"/>
        </w:rPr>
        <w:t xml:space="preserve"> k</w:t>
      </w:r>
      <w:r w:rsidR="001D2BF6" w:rsidRPr="00024D79">
        <w:rPr>
          <w:sz w:val="21"/>
          <w:szCs w:val="21"/>
          <w:lang w:val="en-GB"/>
        </w:rPr>
        <w:t>ë</w:t>
      </w:r>
      <w:r w:rsidRPr="00024D79">
        <w:rPr>
          <w:sz w:val="21"/>
          <w:szCs w:val="21"/>
          <w:lang w:val="en-GB"/>
        </w:rPr>
        <w:t>tij vendimi</w:t>
      </w:r>
      <w:r w:rsidR="00A81D86" w:rsidRPr="00024D79">
        <w:rPr>
          <w:sz w:val="21"/>
          <w:szCs w:val="21"/>
          <w:lang w:val="en-GB"/>
        </w:rPr>
        <w:t>, mbete</w:t>
      </w:r>
      <w:r w:rsidRPr="00024D79">
        <w:rPr>
          <w:sz w:val="21"/>
          <w:szCs w:val="21"/>
          <w:lang w:val="en-GB"/>
        </w:rPr>
        <w:t>n t</w:t>
      </w:r>
      <w:r w:rsidR="001D2BF6" w:rsidRPr="00024D79">
        <w:rPr>
          <w:sz w:val="21"/>
          <w:szCs w:val="21"/>
          <w:lang w:val="en-GB"/>
        </w:rPr>
        <w:t>ë</w:t>
      </w:r>
      <w:r w:rsidR="00315682" w:rsidRPr="00024D79">
        <w:rPr>
          <w:sz w:val="21"/>
          <w:szCs w:val="21"/>
          <w:lang w:val="en-GB"/>
        </w:rPr>
        <w:t xml:space="preserve"> pa</w:t>
      </w:r>
      <w:r w:rsidRPr="00024D79">
        <w:rPr>
          <w:sz w:val="21"/>
          <w:szCs w:val="21"/>
          <w:lang w:val="en-GB"/>
        </w:rPr>
        <w:t>ndryshuara.</w:t>
      </w:r>
    </w:p>
    <w:p w:rsidR="00FE6CD9" w:rsidRPr="00024D79" w:rsidRDefault="00FE6CD9" w:rsidP="00E12412">
      <w:pPr>
        <w:pStyle w:val="Paragrafi0"/>
        <w:rPr>
          <w:sz w:val="21"/>
          <w:szCs w:val="21"/>
          <w:lang w:val="en-GB"/>
        </w:rPr>
      </w:pPr>
      <w:r w:rsidRPr="00024D79">
        <w:rPr>
          <w:sz w:val="21"/>
          <w:szCs w:val="21"/>
          <w:lang w:val="en-GB"/>
        </w:rPr>
        <w:t>4. Ky ven</w:t>
      </w:r>
      <w:r w:rsidR="000868AB" w:rsidRPr="00024D79">
        <w:rPr>
          <w:sz w:val="21"/>
          <w:szCs w:val="21"/>
          <w:lang w:val="en-GB"/>
        </w:rPr>
        <w:t>dim i</w:t>
      </w:r>
      <w:r w:rsidRPr="00024D79">
        <w:rPr>
          <w:sz w:val="21"/>
          <w:szCs w:val="21"/>
          <w:lang w:val="en-GB"/>
        </w:rPr>
        <w:t xml:space="preserve"> sh</w:t>
      </w:r>
      <w:r w:rsidR="000868AB" w:rsidRPr="00024D79">
        <w:rPr>
          <w:sz w:val="21"/>
          <w:szCs w:val="21"/>
          <w:lang w:val="en-GB"/>
        </w:rPr>
        <w:t>t</w:t>
      </w:r>
      <w:r w:rsidRPr="00024D79">
        <w:rPr>
          <w:sz w:val="21"/>
          <w:szCs w:val="21"/>
          <w:lang w:val="en-GB"/>
        </w:rPr>
        <w:t>rin efektet q</w:t>
      </w:r>
      <w:r w:rsidR="001D2BF6" w:rsidRPr="00024D79">
        <w:rPr>
          <w:sz w:val="21"/>
          <w:szCs w:val="21"/>
          <w:lang w:val="en-GB"/>
        </w:rPr>
        <w:t>ë</w:t>
      </w:r>
      <w:r w:rsidRPr="00024D79">
        <w:rPr>
          <w:sz w:val="21"/>
          <w:szCs w:val="21"/>
          <w:lang w:val="en-GB"/>
        </w:rPr>
        <w:t xml:space="preserve"> nga data 3.1.2006 dhe botohe</w:t>
      </w:r>
      <w:r w:rsidR="00BB299D" w:rsidRPr="00024D79">
        <w:rPr>
          <w:sz w:val="21"/>
          <w:szCs w:val="21"/>
          <w:lang w:val="en-GB"/>
        </w:rPr>
        <w:t>t n</w:t>
      </w:r>
      <w:r w:rsidR="00C61587" w:rsidRPr="00024D79">
        <w:rPr>
          <w:sz w:val="21"/>
          <w:szCs w:val="21"/>
          <w:lang w:val="en-GB"/>
        </w:rPr>
        <w:t>ë</w:t>
      </w:r>
      <w:r w:rsidR="00BB299D" w:rsidRPr="00024D79">
        <w:rPr>
          <w:sz w:val="21"/>
          <w:szCs w:val="21"/>
          <w:lang w:val="en-GB"/>
        </w:rPr>
        <w:t xml:space="preserve"> Fletoren Z</w:t>
      </w:r>
      <w:r w:rsidRPr="00024D79">
        <w:rPr>
          <w:sz w:val="21"/>
          <w:szCs w:val="21"/>
          <w:lang w:val="en-GB"/>
        </w:rPr>
        <w:t>yrtare.</w:t>
      </w:r>
    </w:p>
    <w:p w:rsidR="0020697D" w:rsidRPr="00024D79" w:rsidRDefault="0020697D" w:rsidP="00E12412">
      <w:pPr>
        <w:pStyle w:val="Paragrafi0"/>
        <w:rPr>
          <w:sz w:val="21"/>
          <w:szCs w:val="21"/>
          <w:lang w:val="en-GB"/>
        </w:rPr>
      </w:pPr>
    </w:p>
    <w:p w:rsidR="0020697D" w:rsidRPr="00024D79" w:rsidRDefault="0020697D" w:rsidP="00E12412">
      <w:pPr>
        <w:pStyle w:val="Autoriteti"/>
        <w:keepNext w:val="0"/>
        <w:rPr>
          <w:sz w:val="21"/>
          <w:szCs w:val="21"/>
        </w:rPr>
      </w:pPr>
      <w:r w:rsidRPr="00024D79">
        <w:rPr>
          <w:sz w:val="21"/>
          <w:szCs w:val="21"/>
        </w:rPr>
        <w:t>Kryetare</w:t>
      </w:r>
    </w:p>
    <w:p w:rsidR="00686F2C" w:rsidRPr="00EF2E49" w:rsidRDefault="0020697D" w:rsidP="00EF2E49">
      <w:pPr>
        <w:pStyle w:val="AutoritetiEmer"/>
        <w:rPr>
          <w:sz w:val="21"/>
          <w:szCs w:val="21"/>
        </w:rPr>
      </w:pPr>
      <w:r w:rsidRPr="00024D79">
        <w:t>Mesila Doda (Demi)</w:t>
      </w:r>
    </w:p>
    <w:p w:rsidR="00686F2C" w:rsidRPr="00024D79" w:rsidRDefault="00686F2C" w:rsidP="00E12412">
      <w:pPr>
        <w:pStyle w:val="Akti"/>
        <w:keepNext w:val="0"/>
        <w:rPr>
          <w:sz w:val="21"/>
          <w:szCs w:val="21"/>
        </w:rPr>
      </w:pPr>
    </w:p>
    <w:p w:rsidR="00686F2C" w:rsidRPr="00024D79" w:rsidRDefault="00686F2C" w:rsidP="00E12412">
      <w:pPr>
        <w:pStyle w:val="Akti"/>
        <w:keepNext w:val="0"/>
        <w:rPr>
          <w:sz w:val="21"/>
          <w:szCs w:val="21"/>
        </w:rPr>
      </w:pPr>
    </w:p>
    <w:p w:rsidR="00601E7F" w:rsidRPr="00024D79" w:rsidRDefault="00601E7F" w:rsidP="00601E7F">
      <w:pPr>
        <w:pStyle w:val="Akti"/>
        <w:keepNext w:val="0"/>
        <w:rPr>
          <w:sz w:val="21"/>
          <w:szCs w:val="21"/>
        </w:rPr>
      </w:pPr>
      <w:r w:rsidRPr="00024D79">
        <w:rPr>
          <w:sz w:val="21"/>
          <w:szCs w:val="21"/>
        </w:rPr>
        <w:t xml:space="preserve">Vendim </w:t>
      </w:r>
    </w:p>
    <w:p w:rsidR="00601E7F" w:rsidRPr="00024D79" w:rsidRDefault="00601E7F" w:rsidP="00601E7F">
      <w:pPr>
        <w:pStyle w:val="NumriData"/>
        <w:keepNext w:val="0"/>
        <w:rPr>
          <w:sz w:val="21"/>
          <w:szCs w:val="21"/>
        </w:rPr>
      </w:pPr>
      <w:r w:rsidRPr="00024D79">
        <w:rPr>
          <w:sz w:val="21"/>
          <w:szCs w:val="21"/>
        </w:rPr>
        <w:t>Nr.857, datë 15.5.2009</w:t>
      </w:r>
    </w:p>
    <w:p w:rsidR="00601E7F" w:rsidRPr="00024D79" w:rsidRDefault="00601E7F" w:rsidP="00601E7F">
      <w:pPr>
        <w:pStyle w:val="Paragrafi0"/>
        <w:rPr>
          <w:sz w:val="21"/>
          <w:szCs w:val="21"/>
        </w:rPr>
      </w:pPr>
    </w:p>
    <w:p w:rsidR="00601E7F" w:rsidRPr="00024D79" w:rsidRDefault="00601E7F" w:rsidP="00601E7F">
      <w:pPr>
        <w:pStyle w:val="Titulli0"/>
        <w:keepNext w:val="0"/>
        <w:rPr>
          <w:sz w:val="21"/>
          <w:szCs w:val="21"/>
        </w:rPr>
      </w:pPr>
      <w:r w:rsidRPr="00024D79">
        <w:rPr>
          <w:sz w:val="21"/>
          <w:szCs w:val="21"/>
        </w:rPr>
        <w:t>Për dhënie licence</w:t>
      </w:r>
    </w:p>
    <w:p w:rsidR="00601E7F" w:rsidRPr="00024D79" w:rsidRDefault="00601E7F" w:rsidP="00601E7F">
      <w:pPr>
        <w:pStyle w:val="Titulli0"/>
        <w:keepNext w:val="0"/>
        <w:rPr>
          <w:sz w:val="21"/>
          <w:szCs w:val="21"/>
        </w:rPr>
      </w:pPr>
      <w:r w:rsidRPr="00024D79">
        <w:rPr>
          <w:sz w:val="21"/>
          <w:szCs w:val="21"/>
        </w:rPr>
        <w:t>Për televizionin kabllor privat “Tv Cable tel”</w:t>
      </w:r>
    </w:p>
    <w:p w:rsidR="00601E7F" w:rsidRPr="00024D79" w:rsidRDefault="00601E7F" w:rsidP="00601E7F">
      <w:pPr>
        <w:pStyle w:val="Paragrafi0"/>
        <w:rPr>
          <w:sz w:val="21"/>
          <w:szCs w:val="21"/>
        </w:rPr>
      </w:pPr>
    </w:p>
    <w:p w:rsidR="00601E7F" w:rsidRPr="00024D79" w:rsidRDefault="00601E7F" w:rsidP="00601E7F">
      <w:pPr>
        <w:pStyle w:val="BazLigjPropozues"/>
        <w:keepNext w:val="0"/>
        <w:rPr>
          <w:sz w:val="21"/>
          <w:szCs w:val="21"/>
        </w:rPr>
      </w:pPr>
      <w:r w:rsidRPr="00024D79">
        <w:rPr>
          <w:sz w:val="21"/>
          <w:szCs w:val="21"/>
        </w:rPr>
        <w:t>Në mbështetje të ligjit nr.8410, datë 30.9.1998 “Për radion dhe televizionin publik dhe privat në Republikën e Shqipërisë”, të ndryshuar, rregullores “Për licencimin e operatorëve privatë radiotelevizivë të tra</w:t>
      </w:r>
      <w:r w:rsidR="00A265B8" w:rsidRPr="00024D79">
        <w:rPr>
          <w:sz w:val="21"/>
          <w:szCs w:val="21"/>
        </w:rPr>
        <w:t>n</w:t>
      </w:r>
      <w:r w:rsidRPr="00024D79">
        <w:rPr>
          <w:sz w:val="21"/>
          <w:szCs w:val="21"/>
        </w:rPr>
        <w:t>smetimeve me kabëll”, të ligjit nr.8485, datë 12.5.1999 “Kodi i Procedurave Administrative të Republikës së Shqipërisë“,  si dhe kërkesës së subjektit të datës 14.5.2009, Këshilli Kom</w:t>
      </w:r>
      <w:r w:rsidR="00435E46" w:rsidRPr="00024D79">
        <w:rPr>
          <w:sz w:val="21"/>
          <w:szCs w:val="21"/>
        </w:rPr>
        <w:t>bëtar i Radios dhe Televizionit</w:t>
      </w:r>
    </w:p>
    <w:p w:rsidR="00601E7F" w:rsidRPr="00024D79" w:rsidRDefault="00601E7F" w:rsidP="00601E7F">
      <w:pPr>
        <w:pStyle w:val="Paragrafi0"/>
        <w:rPr>
          <w:sz w:val="21"/>
          <w:szCs w:val="21"/>
        </w:rPr>
      </w:pPr>
    </w:p>
    <w:p w:rsidR="00601E7F" w:rsidRPr="00024D79" w:rsidRDefault="00601E7F" w:rsidP="00601E7F">
      <w:pPr>
        <w:pStyle w:val="VENDOSI0"/>
        <w:keepNext w:val="0"/>
        <w:rPr>
          <w:sz w:val="21"/>
          <w:szCs w:val="21"/>
        </w:rPr>
      </w:pPr>
      <w:r w:rsidRPr="00024D79">
        <w:rPr>
          <w:sz w:val="21"/>
          <w:szCs w:val="21"/>
        </w:rPr>
        <w:t>Vendosi:</w:t>
      </w:r>
    </w:p>
    <w:p w:rsidR="00BD5F33" w:rsidRPr="00024D79" w:rsidRDefault="00BD5F33" w:rsidP="00BD5F33">
      <w:pPr>
        <w:rPr>
          <w:sz w:val="21"/>
          <w:szCs w:val="21"/>
          <w:lang w:val="en-GB"/>
        </w:rPr>
      </w:pPr>
    </w:p>
    <w:p w:rsidR="00601E7F" w:rsidRPr="00024D79" w:rsidRDefault="00601E7F" w:rsidP="00601E7F">
      <w:pPr>
        <w:pStyle w:val="Paragrafi0"/>
        <w:rPr>
          <w:sz w:val="21"/>
          <w:szCs w:val="21"/>
        </w:rPr>
      </w:pPr>
      <w:r w:rsidRPr="00024D79">
        <w:rPr>
          <w:sz w:val="21"/>
          <w:szCs w:val="21"/>
        </w:rPr>
        <w:t>1. Të revokojë vendimin nr.839, datë 24.4</w:t>
      </w:r>
      <w:r w:rsidR="00435E46" w:rsidRPr="00024D79">
        <w:rPr>
          <w:sz w:val="21"/>
          <w:szCs w:val="21"/>
        </w:rPr>
        <w:t>.2009 të KKRT-së, për mosdhënie</w:t>
      </w:r>
      <w:r w:rsidRPr="00024D79">
        <w:rPr>
          <w:sz w:val="21"/>
          <w:szCs w:val="21"/>
        </w:rPr>
        <w:t xml:space="preserve"> licence shoqërisë “Cable Tel</w:t>
      </w:r>
      <w:r w:rsidR="00435E46" w:rsidRPr="00024D79">
        <w:rPr>
          <w:sz w:val="21"/>
          <w:szCs w:val="21"/>
        </w:rPr>
        <w:t>”</w:t>
      </w:r>
      <w:r w:rsidRPr="00024D79">
        <w:rPr>
          <w:sz w:val="21"/>
          <w:szCs w:val="21"/>
        </w:rPr>
        <w:t xml:space="preserve"> sh.p.k.</w:t>
      </w:r>
    </w:p>
    <w:p w:rsidR="00601E7F" w:rsidRPr="00024D79" w:rsidRDefault="00601E7F" w:rsidP="00601E7F">
      <w:pPr>
        <w:pStyle w:val="Paragrafi0"/>
        <w:rPr>
          <w:sz w:val="21"/>
          <w:szCs w:val="21"/>
        </w:rPr>
      </w:pPr>
      <w:r w:rsidRPr="00024D79">
        <w:rPr>
          <w:sz w:val="21"/>
          <w:szCs w:val="21"/>
        </w:rPr>
        <w:t>2. T’i japë lice</w:t>
      </w:r>
      <w:r w:rsidR="00986BD2" w:rsidRPr="00024D79">
        <w:rPr>
          <w:sz w:val="21"/>
          <w:szCs w:val="21"/>
        </w:rPr>
        <w:t>n</w:t>
      </w:r>
      <w:r w:rsidRPr="00024D79">
        <w:rPr>
          <w:sz w:val="21"/>
          <w:szCs w:val="21"/>
        </w:rPr>
        <w:t>cë shoqërisë“Cable Tel” sh.p.k., duke e autorizuar të funksionojë si operator televiziv privat kabllor, në fushën e tra</w:t>
      </w:r>
      <w:r w:rsidR="00583B27" w:rsidRPr="00024D79">
        <w:rPr>
          <w:sz w:val="21"/>
          <w:szCs w:val="21"/>
        </w:rPr>
        <w:t>n</w:t>
      </w:r>
      <w:r w:rsidRPr="00024D79">
        <w:rPr>
          <w:sz w:val="21"/>
          <w:szCs w:val="21"/>
        </w:rPr>
        <w:t>smetimeve kabllore për një periudhë prej 6 vjetësh nga data e hyrjes në fuqi të kësaj licence, për të penetruar me sinjal në qytetin e Tiranës.</w:t>
      </w:r>
    </w:p>
    <w:p w:rsidR="00601E7F" w:rsidRPr="00024D79" w:rsidRDefault="00601E7F" w:rsidP="00601E7F">
      <w:pPr>
        <w:pStyle w:val="Paragrafi0"/>
        <w:rPr>
          <w:sz w:val="21"/>
          <w:szCs w:val="21"/>
        </w:rPr>
      </w:pPr>
      <w:r w:rsidRPr="00024D79">
        <w:rPr>
          <w:sz w:val="21"/>
          <w:szCs w:val="21"/>
        </w:rPr>
        <w:t>3. Në aneksin e licencës jepen kushtet e licencës, ku përfshihen struktura programore, zona e mbulimit, kushtet teknike dhe tarifat.</w:t>
      </w:r>
    </w:p>
    <w:p w:rsidR="00601E7F" w:rsidRPr="00024D79" w:rsidRDefault="00601E7F" w:rsidP="00601E7F">
      <w:pPr>
        <w:pStyle w:val="Paragrafi0"/>
        <w:rPr>
          <w:sz w:val="21"/>
          <w:szCs w:val="21"/>
        </w:rPr>
      </w:pPr>
      <w:r w:rsidRPr="00024D79">
        <w:rPr>
          <w:sz w:val="21"/>
          <w:szCs w:val="21"/>
        </w:rPr>
        <w:t>4. Ky vendim hyn në fuqi pas botimit në Fletoren Zyrtare.</w:t>
      </w:r>
    </w:p>
    <w:p w:rsidR="00601E7F" w:rsidRPr="00024D79" w:rsidRDefault="00601E7F" w:rsidP="00601E7F">
      <w:pPr>
        <w:pStyle w:val="Paragrafi0"/>
        <w:rPr>
          <w:sz w:val="21"/>
          <w:szCs w:val="21"/>
        </w:rPr>
      </w:pPr>
    </w:p>
    <w:p w:rsidR="00601E7F" w:rsidRPr="00024D79" w:rsidRDefault="00601E7F" w:rsidP="00601E7F">
      <w:pPr>
        <w:pStyle w:val="Autoriteti"/>
        <w:keepNext w:val="0"/>
        <w:rPr>
          <w:sz w:val="21"/>
          <w:szCs w:val="21"/>
        </w:rPr>
      </w:pPr>
      <w:r w:rsidRPr="00024D79">
        <w:rPr>
          <w:sz w:val="21"/>
          <w:szCs w:val="21"/>
        </w:rPr>
        <w:t>Kryetare</w:t>
      </w:r>
    </w:p>
    <w:p w:rsidR="00601E7F" w:rsidRPr="00024D79" w:rsidRDefault="00601E7F" w:rsidP="00601E7F">
      <w:pPr>
        <w:pStyle w:val="AutoritetiEmer"/>
        <w:rPr>
          <w:sz w:val="21"/>
          <w:szCs w:val="21"/>
        </w:rPr>
      </w:pPr>
      <w:r w:rsidRPr="00024D79">
        <w:rPr>
          <w:sz w:val="21"/>
          <w:szCs w:val="21"/>
        </w:rPr>
        <w:t>Mesila Doda (Demi)</w:t>
      </w:r>
    </w:p>
    <w:p w:rsidR="00601E7F" w:rsidRPr="00024D79" w:rsidRDefault="00601E7F" w:rsidP="00E12412">
      <w:pPr>
        <w:pStyle w:val="Akti"/>
        <w:keepNext w:val="0"/>
        <w:rPr>
          <w:sz w:val="21"/>
          <w:szCs w:val="21"/>
        </w:rPr>
      </w:pPr>
    </w:p>
    <w:p w:rsidR="00F03C32" w:rsidRDefault="00F03C32" w:rsidP="00E12412">
      <w:pPr>
        <w:pStyle w:val="Akti"/>
        <w:keepNext w:val="0"/>
        <w:rPr>
          <w:sz w:val="21"/>
          <w:szCs w:val="21"/>
        </w:rPr>
      </w:pPr>
    </w:p>
    <w:p w:rsidR="00EF2E49" w:rsidRDefault="00EF2E49" w:rsidP="00E12412">
      <w:pPr>
        <w:pStyle w:val="Akti"/>
        <w:keepNext w:val="0"/>
        <w:rPr>
          <w:sz w:val="21"/>
          <w:szCs w:val="21"/>
        </w:rPr>
      </w:pPr>
    </w:p>
    <w:p w:rsidR="00EF2E49" w:rsidRDefault="00EF2E49" w:rsidP="00E12412">
      <w:pPr>
        <w:pStyle w:val="Akti"/>
        <w:keepNext w:val="0"/>
        <w:rPr>
          <w:sz w:val="21"/>
          <w:szCs w:val="21"/>
        </w:rPr>
      </w:pPr>
    </w:p>
    <w:p w:rsidR="00EF2E49" w:rsidRPr="00024D79" w:rsidRDefault="00EF2E49" w:rsidP="00E12412">
      <w:pPr>
        <w:pStyle w:val="Akti"/>
        <w:keepNext w:val="0"/>
        <w:rPr>
          <w:sz w:val="21"/>
          <w:szCs w:val="21"/>
        </w:rPr>
      </w:pPr>
    </w:p>
    <w:p w:rsidR="00601E7F" w:rsidRPr="00024D79" w:rsidRDefault="00601E7F" w:rsidP="00E12412">
      <w:pPr>
        <w:pStyle w:val="Akti"/>
        <w:keepNext w:val="0"/>
        <w:rPr>
          <w:sz w:val="21"/>
          <w:szCs w:val="21"/>
        </w:rPr>
      </w:pPr>
    </w:p>
    <w:p w:rsidR="00586EE5" w:rsidRPr="00024D79" w:rsidRDefault="00586EE5" w:rsidP="00E12412">
      <w:pPr>
        <w:pStyle w:val="Akti"/>
        <w:keepNext w:val="0"/>
        <w:rPr>
          <w:sz w:val="21"/>
          <w:szCs w:val="21"/>
        </w:rPr>
      </w:pPr>
      <w:r w:rsidRPr="00024D79">
        <w:rPr>
          <w:sz w:val="21"/>
          <w:szCs w:val="21"/>
        </w:rPr>
        <w:t>kërkesË</w:t>
      </w:r>
    </w:p>
    <w:p w:rsidR="00586EE5" w:rsidRPr="00024D79" w:rsidRDefault="00586EE5" w:rsidP="00E12412">
      <w:pPr>
        <w:pStyle w:val="NumriData"/>
        <w:keepNext w:val="0"/>
        <w:rPr>
          <w:sz w:val="21"/>
          <w:szCs w:val="21"/>
        </w:rPr>
      </w:pPr>
      <w:r w:rsidRPr="00024D79">
        <w:rPr>
          <w:sz w:val="21"/>
          <w:szCs w:val="21"/>
        </w:rPr>
        <w:t>Nr.1680/1, datë 19.5.2009</w:t>
      </w:r>
    </w:p>
    <w:p w:rsidR="00586EE5" w:rsidRPr="00024D79" w:rsidRDefault="00586EE5" w:rsidP="00E12412">
      <w:pPr>
        <w:pStyle w:val="Titulli0"/>
        <w:keepNext w:val="0"/>
        <w:rPr>
          <w:sz w:val="21"/>
          <w:szCs w:val="21"/>
        </w:rPr>
      </w:pPr>
    </w:p>
    <w:p w:rsidR="00774193" w:rsidRPr="00024D79" w:rsidRDefault="00774193" w:rsidP="00E12412">
      <w:pPr>
        <w:pStyle w:val="Titulli0"/>
        <w:keepNext w:val="0"/>
        <w:rPr>
          <w:sz w:val="21"/>
          <w:szCs w:val="21"/>
        </w:rPr>
      </w:pPr>
      <w:r w:rsidRPr="00024D79">
        <w:rPr>
          <w:sz w:val="21"/>
          <w:szCs w:val="21"/>
        </w:rPr>
        <w:t>p</w:t>
      </w:r>
      <w:r w:rsidR="001D2BF6" w:rsidRPr="00024D79">
        <w:rPr>
          <w:sz w:val="21"/>
          <w:szCs w:val="21"/>
        </w:rPr>
        <w:t>ë</w:t>
      </w:r>
      <w:r w:rsidRPr="00024D79">
        <w:rPr>
          <w:sz w:val="21"/>
          <w:szCs w:val="21"/>
        </w:rPr>
        <w:t>r shpron</w:t>
      </w:r>
      <w:r w:rsidR="001D2BF6" w:rsidRPr="00024D79">
        <w:rPr>
          <w:sz w:val="21"/>
          <w:szCs w:val="21"/>
        </w:rPr>
        <w:t>ë</w:t>
      </w:r>
      <w:r w:rsidRPr="00024D79">
        <w:rPr>
          <w:sz w:val="21"/>
          <w:szCs w:val="21"/>
        </w:rPr>
        <w:t>sim publik</w:t>
      </w:r>
    </w:p>
    <w:p w:rsidR="00774193" w:rsidRPr="00024D79" w:rsidRDefault="00774193" w:rsidP="00E12412">
      <w:pPr>
        <w:pStyle w:val="Paragrafi0"/>
        <w:rPr>
          <w:sz w:val="21"/>
          <w:szCs w:val="21"/>
          <w:lang w:val="en-GB"/>
        </w:rPr>
      </w:pPr>
    </w:p>
    <w:p w:rsidR="00F5395C" w:rsidRPr="00024D79" w:rsidRDefault="00F5395C" w:rsidP="00E12412">
      <w:pPr>
        <w:pStyle w:val="Paragrafi0"/>
        <w:rPr>
          <w:sz w:val="21"/>
          <w:szCs w:val="21"/>
          <w:lang w:val="en-GB"/>
        </w:rPr>
      </w:pPr>
      <w:r w:rsidRPr="00024D79">
        <w:rPr>
          <w:sz w:val="21"/>
          <w:szCs w:val="21"/>
          <w:lang w:val="en-GB"/>
        </w:rPr>
        <w:t>Ministria e Pun</w:t>
      </w:r>
      <w:r w:rsidR="00C61587" w:rsidRPr="00024D79">
        <w:rPr>
          <w:sz w:val="21"/>
          <w:szCs w:val="21"/>
          <w:lang w:val="en-GB"/>
        </w:rPr>
        <w:t>ë</w:t>
      </w:r>
      <w:r w:rsidRPr="00024D79">
        <w:rPr>
          <w:sz w:val="21"/>
          <w:szCs w:val="21"/>
          <w:lang w:val="en-GB"/>
        </w:rPr>
        <w:t>ve Publike, Transportit dhe Telekomunikacionit shpall k</w:t>
      </w:r>
      <w:r w:rsidR="00C61587" w:rsidRPr="00024D79">
        <w:rPr>
          <w:sz w:val="21"/>
          <w:szCs w:val="21"/>
          <w:lang w:val="en-GB"/>
        </w:rPr>
        <w:t>ë</w:t>
      </w:r>
      <w:r w:rsidRPr="00024D79">
        <w:rPr>
          <w:sz w:val="21"/>
          <w:szCs w:val="21"/>
          <w:lang w:val="en-GB"/>
        </w:rPr>
        <w:t>rkes</w:t>
      </w:r>
      <w:r w:rsidR="00C61587" w:rsidRPr="00024D79">
        <w:rPr>
          <w:sz w:val="21"/>
          <w:szCs w:val="21"/>
          <w:lang w:val="en-GB"/>
        </w:rPr>
        <w:t>ë</w:t>
      </w:r>
      <w:r w:rsidRPr="00024D79">
        <w:rPr>
          <w:sz w:val="21"/>
          <w:szCs w:val="21"/>
          <w:lang w:val="en-GB"/>
        </w:rPr>
        <w:t>n p</w:t>
      </w:r>
      <w:r w:rsidR="00C61587" w:rsidRPr="00024D79">
        <w:rPr>
          <w:sz w:val="21"/>
          <w:szCs w:val="21"/>
          <w:lang w:val="en-GB"/>
        </w:rPr>
        <w:t>ë</w:t>
      </w:r>
      <w:r w:rsidRPr="00024D79">
        <w:rPr>
          <w:sz w:val="21"/>
          <w:szCs w:val="21"/>
          <w:lang w:val="en-GB"/>
        </w:rPr>
        <w:t>r shpron</w:t>
      </w:r>
      <w:r w:rsidR="00C61587" w:rsidRPr="00024D79">
        <w:rPr>
          <w:sz w:val="21"/>
          <w:szCs w:val="21"/>
          <w:lang w:val="en-GB"/>
        </w:rPr>
        <w:t>ë</w:t>
      </w:r>
      <w:r w:rsidRPr="00024D79">
        <w:rPr>
          <w:sz w:val="21"/>
          <w:szCs w:val="21"/>
          <w:lang w:val="en-GB"/>
        </w:rPr>
        <w:t>sim</w:t>
      </w:r>
      <w:r w:rsidR="00992C91" w:rsidRPr="00024D79">
        <w:rPr>
          <w:sz w:val="21"/>
          <w:szCs w:val="21"/>
          <w:lang w:val="en-GB"/>
        </w:rPr>
        <w:t>, p</w:t>
      </w:r>
      <w:r w:rsidR="008662D4" w:rsidRPr="00024D79">
        <w:rPr>
          <w:sz w:val="21"/>
          <w:szCs w:val="21"/>
          <w:lang w:val="en-GB"/>
        </w:rPr>
        <w:t>ë</w:t>
      </w:r>
      <w:r w:rsidR="00992C91" w:rsidRPr="00024D79">
        <w:rPr>
          <w:sz w:val="21"/>
          <w:szCs w:val="21"/>
          <w:lang w:val="en-GB"/>
        </w:rPr>
        <w:t>r</w:t>
      </w:r>
      <w:r w:rsidRPr="00024D79">
        <w:rPr>
          <w:sz w:val="21"/>
          <w:szCs w:val="21"/>
          <w:lang w:val="en-GB"/>
        </w:rPr>
        <w:t xml:space="preserve"> interes publik t</w:t>
      </w:r>
      <w:r w:rsidR="00C61587" w:rsidRPr="00024D79">
        <w:rPr>
          <w:sz w:val="21"/>
          <w:szCs w:val="21"/>
          <w:lang w:val="en-GB"/>
        </w:rPr>
        <w:t>ë</w:t>
      </w:r>
      <w:r w:rsidRPr="00024D79">
        <w:rPr>
          <w:sz w:val="21"/>
          <w:szCs w:val="21"/>
          <w:lang w:val="en-GB"/>
        </w:rPr>
        <w:t xml:space="preserve"> pasurive t</w:t>
      </w:r>
      <w:r w:rsidR="00C61587" w:rsidRPr="00024D79">
        <w:rPr>
          <w:sz w:val="21"/>
          <w:szCs w:val="21"/>
          <w:lang w:val="en-GB"/>
        </w:rPr>
        <w:t>ë</w:t>
      </w:r>
      <w:r w:rsidRPr="00024D79">
        <w:rPr>
          <w:sz w:val="21"/>
          <w:szCs w:val="21"/>
          <w:lang w:val="en-GB"/>
        </w:rPr>
        <w:t xml:space="preserve"> paluajtshme pron</w:t>
      </w:r>
      <w:r w:rsidR="00C61587" w:rsidRPr="00024D79">
        <w:rPr>
          <w:sz w:val="21"/>
          <w:szCs w:val="21"/>
          <w:lang w:val="en-GB"/>
        </w:rPr>
        <w:t>ë</w:t>
      </w:r>
      <w:r w:rsidRPr="00024D79">
        <w:rPr>
          <w:sz w:val="21"/>
          <w:szCs w:val="21"/>
          <w:lang w:val="en-GB"/>
        </w:rPr>
        <w:t xml:space="preserve"> private, q</w:t>
      </w:r>
      <w:r w:rsidR="00C61587" w:rsidRPr="00024D79">
        <w:rPr>
          <w:sz w:val="21"/>
          <w:szCs w:val="21"/>
          <w:lang w:val="en-GB"/>
        </w:rPr>
        <w:t>ë</w:t>
      </w:r>
      <w:r w:rsidRPr="00024D79">
        <w:rPr>
          <w:sz w:val="21"/>
          <w:szCs w:val="21"/>
          <w:lang w:val="en-GB"/>
        </w:rPr>
        <w:t xml:space="preserve"> preken nga nd</w:t>
      </w:r>
      <w:r w:rsidR="00C61587" w:rsidRPr="00024D79">
        <w:rPr>
          <w:sz w:val="21"/>
          <w:szCs w:val="21"/>
          <w:lang w:val="en-GB"/>
        </w:rPr>
        <w:t>ë</w:t>
      </w:r>
      <w:r w:rsidRPr="00024D79">
        <w:rPr>
          <w:sz w:val="21"/>
          <w:szCs w:val="21"/>
          <w:lang w:val="en-GB"/>
        </w:rPr>
        <w:t xml:space="preserve">rtimi i segmentit rrugor </w:t>
      </w:r>
      <w:r w:rsidR="00A37754">
        <w:rPr>
          <w:sz w:val="21"/>
          <w:szCs w:val="21"/>
          <w:lang w:val="en-GB"/>
        </w:rPr>
        <w:t xml:space="preserve">“Porto </w:t>
      </w:r>
      <w:r w:rsidRPr="00024D79">
        <w:rPr>
          <w:sz w:val="21"/>
          <w:szCs w:val="21"/>
          <w:lang w:val="en-GB"/>
        </w:rPr>
        <w:t>Romano</w:t>
      </w:r>
      <w:r w:rsidR="009B1F12" w:rsidRPr="00024D79">
        <w:rPr>
          <w:sz w:val="21"/>
          <w:szCs w:val="21"/>
          <w:lang w:val="en-GB"/>
        </w:rPr>
        <w:t>-</w:t>
      </w:r>
      <w:r w:rsidRPr="00024D79">
        <w:rPr>
          <w:sz w:val="21"/>
          <w:szCs w:val="21"/>
          <w:lang w:val="en-GB"/>
        </w:rPr>
        <w:t>Durr</w:t>
      </w:r>
      <w:r w:rsidR="00C61587" w:rsidRPr="00024D79">
        <w:rPr>
          <w:sz w:val="21"/>
          <w:szCs w:val="21"/>
          <w:lang w:val="en-GB"/>
        </w:rPr>
        <w:t>ë</w:t>
      </w:r>
      <w:r w:rsidRPr="00024D79">
        <w:rPr>
          <w:sz w:val="21"/>
          <w:szCs w:val="21"/>
          <w:lang w:val="en-GB"/>
        </w:rPr>
        <w:t>s”.</w:t>
      </w:r>
    </w:p>
    <w:p w:rsidR="00586EE5" w:rsidRPr="00024D79" w:rsidRDefault="00586EE5" w:rsidP="00E12412">
      <w:pPr>
        <w:pStyle w:val="Paragrafi0"/>
        <w:rPr>
          <w:sz w:val="21"/>
          <w:szCs w:val="21"/>
          <w:lang w:val="en-GB"/>
        </w:rPr>
      </w:pPr>
      <w:r w:rsidRPr="00024D79">
        <w:rPr>
          <w:sz w:val="21"/>
          <w:szCs w:val="21"/>
          <w:lang w:val="en-GB"/>
        </w:rPr>
        <w:t>Subjekti k</w:t>
      </w:r>
      <w:r w:rsidR="001D2BF6" w:rsidRPr="00024D79">
        <w:rPr>
          <w:sz w:val="21"/>
          <w:szCs w:val="21"/>
          <w:lang w:val="en-GB"/>
        </w:rPr>
        <w:t>ë</w:t>
      </w:r>
      <w:r w:rsidR="00C61587" w:rsidRPr="00024D79">
        <w:rPr>
          <w:sz w:val="21"/>
          <w:szCs w:val="21"/>
          <w:lang w:val="en-GB"/>
        </w:rPr>
        <w:t>rkues i</w:t>
      </w:r>
      <w:r w:rsidRPr="00024D79">
        <w:rPr>
          <w:sz w:val="21"/>
          <w:szCs w:val="21"/>
          <w:lang w:val="en-GB"/>
        </w:rPr>
        <w:t xml:space="preserve"> k</w:t>
      </w:r>
      <w:r w:rsidR="001D2BF6" w:rsidRPr="00024D79">
        <w:rPr>
          <w:sz w:val="21"/>
          <w:szCs w:val="21"/>
          <w:lang w:val="en-GB"/>
        </w:rPr>
        <w:t>ë</w:t>
      </w:r>
      <w:r w:rsidRPr="00024D79">
        <w:rPr>
          <w:sz w:val="21"/>
          <w:szCs w:val="21"/>
          <w:lang w:val="en-GB"/>
        </w:rPr>
        <w:t xml:space="preserve">tij objekti </w:t>
      </w:r>
      <w:r w:rsidR="001D2BF6" w:rsidRPr="00024D79">
        <w:rPr>
          <w:sz w:val="21"/>
          <w:szCs w:val="21"/>
          <w:lang w:val="en-GB"/>
        </w:rPr>
        <w:t>ë</w:t>
      </w:r>
      <w:r w:rsidRPr="00024D79">
        <w:rPr>
          <w:sz w:val="21"/>
          <w:szCs w:val="21"/>
          <w:lang w:val="en-GB"/>
        </w:rPr>
        <w:t>sht</w:t>
      </w:r>
      <w:r w:rsidR="001D2BF6" w:rsidRPr="00024D79">
        <w:rPr>
          <w:sz w:val="21"/>
          <w:szCs w:val="21"/>
          <w:lang w:val="en-GB"/>
        </w:rPr>
        <w:t>ë</w:t>
      </w:r>
      <w:r w:rsidRPr="00024D79">
        <w:rPr>
          <w:sz w:val="21"/>
          <w:szCs w:val="21"/>
          <w:lang w:val="en-GB"/>
        </w:rPr>
        <w:t xml:space="preserve"> Drejtoria e P</w:t>
      </w:r>
      <w:r w:rsidR="001D2BF6" w:rsidRPr="00024D79">
        <w:rPr>
          <w:sz w:val="21"/>
          <w:szCs w:val="21"/>
          <w:lang w:val="en-GB"/>
        </w:rPr>
        <w:t>ë</w:t>
      </w:r>
      <w:r w:rsidRPr="00024D79">
        <w:rPr>
          <w:sz w:val="21"/>
          <w:szCs w:val="21"/>
          <w:lang w:val="en-GB"/>
        </w:rPr>
        <w:t>rgjithshme e Rrug</w:t>
      </w:r>
      <w:r w:rsidR="001D2BF6" w:rsidRPr="00024D79">
        <w:rPr>
          <w:sz w:val="21"/>
          <w:szCs w:val="21"/>
          <w:lang w:val="en-GB"/>
        </w:rPr>
        <w:t>ë</w:t>
      </w:r>
      <w:r w:rsidRPr="00024D79">
        <w:rPr>
          <w:sz w:val="21"/>
          <w:szCs w:val="21"/>
          <w:lang w:val="en-GB"/>
        </w:rPr>
        <w:t>ve. Me an</w:t>
      </w:r>
      <w:r w:rsidR="001D2BF6" w:rsidRPr="00024D79">
        <w:rPr>
          <w:sz w:val="21"/>
          <w:szCs w:val="21"/>
          <w:lang w:val="en-GB"/>
        </w:rPr>
        <w:t>ë</w:t>
      </w:r>
      <w:r w:rsidRPr="00024D79">
        <w:rPr>
          <w:sz w:val="21"/>
          <w:szCs w:val="21"/>
          <w:lang w:val="en-GB"/>
        </w:rPr>
        <w:t xml:space="preserve"> t</w:t>
      </w:r>
      <w:r w:rsidR="001D2BF6" w:rsidRPr="00024D79">
        <w:rPr>
          <w:sz w:val="21"/>
          <w:szCs w:val="21"/>
          <w:lang w:val="en-GB"/>
        </w:rPr>
        <w:t>ë</w:t>
      </w:r>
      <w:r w:rsidRPr="00024D79">
        <w:rPr>
          <w:sz w:val="21"/>
          <w:szCs w:val="21"/>
          <w:lang w:val="en-GB"/>
        </w:rPr>
        <w:t xml:space="preserve"> k</w:t>
      </w:r>
      <w:r w:rsidR="001D2BF6" w:rsidRPr="00024D79">
        <w:rPr>
          <w:sz w:val="21"/>
          <w:szCs w:val="21"/>
          <w:lang w:val="en-GB"/>
        </w:rPr>
        <w:t>ë</w:t>
      </w:r>
      <w:r w:rsidRPr="00024D79">
        <w:rPr>
          <w:sz w:val="21"/>
          <w:szCs w:val="21"/>
          <w:lang w:val="en-GB"/>
        </w:rPr>
        <w:t>tij publikimi n</w:t>
      </w:r>
      <w:r w:rsidR="001D2BF6" w:rsidRPr="00024D79">
        <w:rPr>
          <w:sz w:val="21"/>
          <w:szCs w:val="21"/>
          <w:lang w:val="en-GB"/>
        </w:rPr>
        <w:t>ë</w:t>
      </w:r>
      <w:r w:rsidRPr="00024D79">
        <w:rPr>
          <w:sz w:val="21"/>
          <w:szCs w:val="21"/>
          <w:lang w:val="en-GB"/>
        </w:rPr>
        <w:t xml:space="preserve"> shtyp k</w:t>
      </w:r>
      <w:r w:rsidR="001D2BF6" w:rsidRPr="00024D79">
        <w:rPr>
          <w:sz w:val="21"/>
          <w:szCs w:val="21"/>
          <w:lang w:val="en-GB"/>
        </w:rPr>
        <w:t>ë</w:t>
      </w:r>
      <w:r w:rsidRPr="00024D79">
        <w:rPr>
          <w:sz w:val="21"/>
          <w:szCs w:val="21"/>
          <w:lang w:val="en-GB"/>
        </w:rPr>
        <w:t>rkojm</w:t>
      </w:r>
      <w:r w:rsidR="001D2BF6" w:rsidRPr="00024D79">
        <w:rPr>
          <w:sz w:val="21"/>
          <w:szCs w:val="21"/>
          <w:lang w:val="en-GB"/>
        </w:rPr>
        <w:t>ë</w:t>
      </w:r>
      <w:r w:rsidRPr="00024D79">
        <w:rPr>
          <w:sz w:val="21"/>
          <w:szCs w:val="21"/>
          <w:lang w:val="en-GB"/>
        </w:rPr>
        <w:t xml:space="preserve"> t</w:t>
      </w:r>
      <w:r w:rsidR="001D2BF6" w:rsidRPr="00024D79">
        <w:rPr>
          <w:sz w:val="21"/>
          <w:szCs w:val="21"/>
          <w:lang w:val="en-GB"/>
        </w:rPr>
        <w:t>ë</w:t>
      </w:r>
      <w:r w:rsidRPr="00024D79">
        <w:rPr>
          <w:sz w:val="21"/>
          <w:szCs w:val="21"/>
          <w:lang w:val="en-GB"/>
        </w:rPr>
        <w:t xml:space="preserve"> v</w:t>
      </w:r>
      <w:r w:rsidR="001D2BF6" w:rsidRPr="00024D79">
        <w:rPr>
          <w:sz w:val="21"/>
          <w:szCs w:val="21"/>
          <w:lang w:val="en-GB"/>
        </w:rPr>
        <w:t>ë</w:t>
      </w:r>
      <w:r w:rsidRPr="00024D79">
        <w:rPr>
          <w:sz w:val="21"/>
          <w:szCs w:val="21"/>
          <w:lang w:val="en-GB"/>
        </w:rPr>
        <w:t>m</w:t>
      </w:r>
      <w:r w:rsidR="001D2BF6" w:rsidRPr="00024D79">
        <w:rPr>
          <w:sz w:val="21"/>
          <w:szCs w:val="21"/>
          <w:lang w:val="en-GB"/>
        </w:rPr>
        <w:t>ë</w:t>
      </w:r>
      <w:r w:rsidRPr="00024D79">
        <w:rPr>
          <w:sz w:val="21"/>
          <w:szCs w:val="21"/>
          <w:lang w:val="en-GB"/>
        </w:rPr>
        <w:t xml:space="preserve"> n</w:t>
      </w:r>
      <w:r w:rsidR="001D2BF6" w:rsidRPr="00024D79">
        <w:rPr>
          <w:sz w:val="21"/>
          <w:szCs w:val="21"/>
          <w:lang w:val="en-GB"/>
        </w:rPr>
        <w:t>ë</w:t>
      </w:r>
      <w:r w:rsidRPr="00024D79">
        <w:rPr>
          <w:sz w:val="21"/>
          <w:szCs w:val="21"/>
          <w:lang w:val="en-GB"/>
        </w:rPr>
        <w:t xml:space="preserve"> dijeni personat t</w:t>
      </w:r>
      <w:r w:rsidR="001D2BF6" w:rsidRPr="00024D79">
        <w:rPr>
          <w:sz w:val="21"/>
          <w:szCs w:val="21"/>
          <w:lang w:val="en-GB"/>
        </w:rPr>
        <w:t>ë</w:t>
      </w:r>
      <w:r w:rsidRPr="00024D79">
        <w:rPr>
          <w:sz w:val="21"/>
          <w:szCs w:val="21"/>
          <w:lang w:val="en-GB"/>
        </w:rPr>
        <w:t xml:space="preserve"> cil</w:t>
      </w:r>
      <w:r w:rsidR="001D2BF6" w:rsidRPr="00024D79">
        <w:rPr>
          <w:sz w:val="21"/>
          <w:szCs w:val="21"/>
          <w:lang w:val="en-GB"/>
        </w:rPr>
        <w:t>ë</w:t>
      </w:r>
      <w:r w:rsidRPr="00024D79">
        <w:rPr>
          <w:sz w:val="21"/>
          <w:szCs w:val="21"/>
          <w:lang w:val="en-GB"/>
        </w:rPr>
        <w:t>t preken nga ky shpron</w:t>
      </w:r>
      <w:r w:rsidR="001D2BF6" w:rsidRPr="00024D79">
        <w:rPr>
          <w:sz w:val="21"/>
          <w:szCs w:val="21"/>
          <w:lang w:val="en-GB"/>
        </w:rPr>
        <w:t>ë</w:t>
      </w:r>
      <w:r w:rsidRPr="00024D79">
        <w:rPr>
          <w:sz w:val="21"/>
          <w:szCs w:val="21"/>
          <w:lang w:val="en-GB"/>
        </w:rPr>
        <w:t>sim. V</w:t>
      </w:r>
      <w:r w:rsidR="001D2BF6" w:rsidRPr="00024D79">
        <w:rPr>
          <w:sz w:val="21"/>
          <w:szCs w:val="21"/>
          <w:lang w:val="en-GB"/>
        </w:rPr>
        <w:t>ë</w:t>
      </w:r>
      <w:r w:rsidRPr="00024D79">
        <w:rPr>
          <w:sz w:val="21"/>
          <w:szCs w:val="21"/>
          <w:lang w:val="en-GB"/>
        </w:rPr>
        <w:t>nia n</w:t>
      </w:r>
      <w:r w:rsidR="001D2BF6" w:rsidRPr="00024D79">
        <w:rPr>
          <w:sz w:val="21"/>
          <w:szCs w:val="21"/>
          <w:lang w:val="en-GB"/>
        </w:rPr>
        <w:t>ë</w:t>
      </w:r>
      <w:r w:rsidRPr="00024D79">
        <w:rPr>
          <w:sz w:val="21"/>
          <w:szCs w:val="21"/>
          <w:lang w:val="en-GB"/>
        </w:rPr>
        <w:t xml:space="preserve"> dijeni konsiston n</w:t>
      </w:r>
      <w:r w:rsidR="001D2BF6" w:rsidRPr="00024D79">
        <w:rPr>
          <w:sz w:val="21"/>
          <w:szCs w:val="21"/>
          <w:lang w:val="en-GB"/>
        </w:rPr>
        <w:t>ë</w:t>
      </w:r>
      <w:r w:rsidRPr="00024D79">
        <w:rPr>
          <w:sz w:val="21"/>
          <w:szCs w:val="21"/>
          <w:lang w:val="en-GB"/>
        </w:rPr>
        <w:t xml:space="preserve"> mas</w:t>
      </w:r>
      <w:r w:rsidR="001D2BF6" w:rsidRPr="00024D79">
        <w:rPr>
          <w:sz w:val="21"/>
          <w:szCs w:val="21"/>
          <w:lang w:val="en-GB"/>
        </w:rPr>
        <w:t>ë</w:t>
      </w:r>
      <w:r w:rsidRPr="00024D79">
        <w:rPr>
          <w:sz w:val="21"/>
          <w:szCs w:val="21"/>
          <w:lang w:val="en-GB"/>
        </w:rPr>
        <w:t>n e vler</w:t>
      </w:r>
      <w:r w:rsidR="001D2BF6" w:rsidRPr="00024D79">
        <w:rPr>
          <w:sz w:val="21"/>
          <w:szCs w:val="21"/>
          <w:lang w:val="en-GB"/>
        </w:rPr>
        <w:t>ë</w:t>
      </w:r>
      <w:r w:rsidRPr="00024D79">
        <w:rPr>
          <w:sz w:val="21"/>
          <w:szCs w:val="21"/>
          <w:lang w:val="en-GB"/>
        </w:rPr>
        <w:t>simit t</w:t>
      </w:r>
      <w:r w:rsidR="001D2BF6" w:rsidRPr="00024D79">
        <w:rPr>
          <w:sz w:val="21"/>
          <w:szCs w:val="21"/>
          <w:lang w:val="en-GB"/>
        </w:rPr>
        <w:t>ë</w:t>
      </w:r>
      <w:r w:rsidRPr="00024D79">
        <w:rPr>
          <w:sz w:val="21"/>
          <w:szCs w:val="21"/>
          <w:lang w:val="en-GB"/>
        </w:rPr>
        <w:t xml:space="preserve"> llogaritu</w:t>
      </w:r>
      <w:r w:rsidR="009B1F12" w:rsidRPr="00024D79">
        <w:rPr>
          <w:sz w:val="21"/>
          <w:szCs w:val="21"/>
          <w:lang w:val="en-GB"/>
        </w:rPr>
        <w:t>r nga Komisioni i</w:t>
      </w:r>
      <w:r w:rsidRPr="00024D79">
        <w:rPr>
          <w:sz w:val="21"/>
          <w:szCs w:val="21"/>
          <w:lang w:val="en-GB"/>
        </w:rPr>
        <w:t xml:space="preserve"> Posaç</w:t>
      </w:r>
      <w:r w:rsidR="001D2BF6" w:rsidRPr="00024D79">
        <w:rPr>
          <w:sz w:val="21"/>
          <w:szCs w:val="21"/>
          <w:lang w:val="en-GB"/>
        </w:rPr>
        <w:t>ë</w:t>
      </w:r>
      <w:r w:rsidR="001B695B" w:rsidRPr="00024D79">
        <w:rPr>
          <w:sz w:val="21"/>
          <w:szCs w:val="21"/>
          <w:lang w:val="en-GB"/>
        </w:rPr>
        <w:t>m i</w:t>
      </w:r>
      <w:r w:rsidRPr="00024D79">
        <w:rPr>
          <w:sz w:val="21"/>
          <w:szCs w:val="21"/>
          <w:lang w:val="en-GB"/>
        </w:rPr>
        <w:t xml:space="preserve"> Shpron</w:t>
      </w:r>
      <w:r w:rsidR="001D2BF6" w:rsidRPr="00024D79">
        <w:rPr>
          <w:sz w:val="21"/>
          <w:szCs w:val="21"/>
          <w:lang w:val="en-GB"/>
        </w:rPr>
        <w:t>ë</w:t>
      </w:r>
      <w:r w:rsidRPr="00024D79">
        <w:rPr>
          <w:sz w:val="21"/>
          <w:szCs w:val="21"/>
          <w:lang w:val="en-GB"/>
        </w:rPr>
        <w:t>simit</w:t>
      </w:r>
      <w:r w:rsidR="00AA18CC" w:rsidRPr="00024D79">
        <w:rPr>
          <w:sz w:val="21"/>
          <w:szCs w:val="21"/>
          <w:lang w:val="en-GB"/>
        </w:rPr>
        <w:t xml:space="preserve"> pran</w:t>
      </w:r>
      <w:r w:rsidR="001D2BF6" w:rsidRPr="00024D79">
        <w:rPr>
          <w:sz w:val="21"/>
          <w:szCs w:val="21"/>
          <w:lang w:val="en-GB"/>
        </w:rPr>
        <w:t>ë</w:t>
      </w:r>
      <w:r w:rsidR="00AA18CC" w:rsidRPr="00024D79">
        <w:rPr>
          <w:sz w:val="21"/>
          <w:szCs w:val="21"/>
          <w:lang w:val="en-GB"/>
        </w:rPr>
        <w:t xml:space="preserve"> Ministris</w:t>
      </w:r>
      <w:r w:rsidR="001D2BF6" w:rsidRPr="00024D79">
        <w:rPr>
          <w:sz w:val="21"/>
          <w:szCs w:val="21"/>
          <w:lang w:val="en-GB"/>
        </w:rPr>
        <w:t>ë</w:t>
      </w:r>
      <w:r w:rsidR="00AA18CC" w:rsidRPr="00024D79">
        <w:rPr>
          <w:sz w:val="21"/>
          <w:szCs w:val="21"/>
          <w:lang w:val="en-GB"/>
        </w:rPr>
        <w:t xml:space="preserve"> s</w:t>
      </w:r>
      <w:r w:rsidR="001D2BF6" w:rsidRPr="00024D79">
        <w:rPr>
          <w:sz w:val="21"/>
          <w:szCs w:val="21"/>
          <w:lang w:val="en-GB"/>
        </w:rPr>
        <w:t>ë</w:t>
      </w:r>
      <w:r w:rsidR="00AA18CC" w:rsidRPr="00024D79">
        <w:rPr>
          <w:sz w:val="21"/>
          <w:szCs w:val="21"/>
          <w:lang w:val="en-GB"/>
        </w:rPr>
        <w:t xml:space="preserve"> Pun</w:t>
      </w:r>
      <w:r w:rsidR="001D2BF6" w:rsidRPr="00024D79">
        <w:rPr>
          <w:sz w:val="21"/>
          <w:szCs w:val="21"/>
          <w:lang w:val="en-GB"/>
        </w:rPr>
        <w:t>ë</w:t>
      </w:r>
      <w:r w:rsidR="00AA18CC" w:rsidRPr="00024D79">
        <w:rPr>
          <w:sz w:val="21"/>
          <w:szCs w:val="21"/>
          <w:lang w:val="en-GB"/>
        </w:rPr>
        <w:t>ve Publike, Tra</w:t>
      </w:r>
      <w:r w:rsidR="00BB7C24" w:rsidRPr="00024D79">
        <w:rPr>
          <w:sz w:val="21"/>
          <w:szCs w:val="21"/>
          <w:lang w:val="en-GB"/>
        </w:rPr>
        <w:t>n</w:t>
      </w:r>
      <w:r w:rsidR="00AA18CC" w:rsidRPr="00024D79">
        <w:rPr>
          <w:sz w:val="21"/>
          <w:szCs w:val="21"/>
          <w:lang w:val="en-GB"/>
        </w:rPr>
        <w:t>sportit dhe Tel</w:t>
      </w:r>
      <w:r w:rsidR="00F42585" w:rsidRPr="00024D79">
        <w:rPr>
          <w:sz w:val="21"/>
          <w:szCs w:val="21"/>
          <w:lang w:val="en-GB"/>
        </w:rPr>
        <w:t>e</w:t>
      </w:r>
      <w:r w:rsidR="00AA18CC" w:rsidRPr="00024D79">
        <w:rPr>
          <w:sz w:val="21"/>
          <w:szCs w:val="21"/>
          <w:lang w:val="en-GB"/>
        </w:rPr>
        <w:t>komunikacionit, p</w:t>
      </w:r>
      <w:r w:rsidR="001D2BF6" w:rsidRPr="00024D79">
        <w:rPr>
          <w:sz w:val="21"/>
          <w:szCs w:val="21"/>
          <w:lang w:val="en-GB"/>
        </w:rPr>
        <w:t>ë</w:t>
      </w:r>
      <w:r w:rsidR="00AA18CC" w:rsidRPr="00024D79">
        <w:rPr>
          <w:sz w:val="21"/>
          <w:szCs w:val="21"/>
          <w:lang w:val="en-GB"/>
        </w:rPr>
        <w:t>r pronar</w:t>
      </w:r>
      <w:r w:rsidR="001D2BF6" w:rsidRPr="00024D79">
        <w:rPr>
          <w:sz w:val="21"/>
          <w:szCs w:val="21"/>
          <w:lang w:val="en-GB"/>
        </w:rPr>
        <w:t>ë</w:t>
      </w:r>
      <w:r w:rsidR="00AA18CC" w:rsidRPr="00024D79">
        <w:rPr>
          <w:sz w:val="21"/>
          <w:szCs w:val="21"/>
          <w:lang w:val="en-GB"/>
        </w:rPr>
        <w:t>t sipas list</w:t>
      </w:r>
      <w:r w:rsidR="001D2BF6" w:rsidRPr="00024D79">
        <w:rPr>
          <w:sz w:val="21"/>
          <w:szCs w:val="21"/>
          <w:lang w:val="en-GB"/>
        </w:rPr>
        <w:t>ë</w:t>
      </w:r>
      <w:r w:rsidR="00AA18CC" w:rsidRPr="00024D79">
        <w:rPr>
          <w:sz w:val="21"/>
          <w:szCs w:val="21"/>
          <w:lang w:val="en-GB"/>
        </w:rPr>
        <w:t>s em</w:t>
      </w:r>
      <w:r w:rsidR="001D2BF6" w:rsidRPr="00024D79">
        <w:rPr>
          <w:sz w:val="21"/>
          <w:szCs w:val="21"/>
          <w:lang w:val="en-GB"/>
        </w:rPr>
        <w:t>ë</w:t>
      </w:r>
      <w:r w:rsidR="00AA18CC" w:rsidRPr="00024D79">
        <w:rPr>
          <w:sz w:val="21"/>
          <w:szCs w:val="21"/>
          <w:lang w:val="en-GB"/>
        </w:rPr>
        <w:t>rore bashk</w:t>
      </w:r>
      <w:r w:rsidR="001D2BF6" w:rsidRPr="00024D79">
        <w:rPr>
          <w:sz w:val="21"/>
          <w:szCs w:val="21"/>
          <w:lang w:val="en-GB"/>
        </w:rPr>
        <w:t>ë</w:t>
      </w:r>
      <w:r w:rsidR="00AA18CC" w:rsidRPr="00024D79">
        <w:rPr>
          <w:sz w:val="21"/>
          <w:szCs w:val="21"/>
          <w:lang w:val="en-GB"/>
        </w:rPr>
        <w:t>lidhur.</w:t>
      </w:r>
    </w:p>
    <w:p w:rsidR="00D62967" w:rsidRPr="00024D79" w:rsidRDefault="00D62967" w:rsidP="00E12412">
      <w:pPr>
        <w:pStyle w:val="Paragrafi0"/>
        <w:rPr>
          <w:sz w:val="21"/>
          <w:szCs w:val="21"/>
        </w:rPr>
      </w:pPr>
      <w:r w:rsidRPr="00024D79">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D62967" w:rsidRPr="00024D79" w:rsidRDefault="00D62967" w:rsidP="00E12412">
      <w:pPr>
        <w:pStyle w:val="Paragrafi0"/>
        <w:rPr>
          <w:sz w:val="21"/>
          <w:szCs w:val="21"/>
        </w:rPr>
      </w:pPr>
      <w:r w:rsidRPr="00024D79">
        <w:rPr>
          <w:sz w:val="21"/>
          <w:szCs w:val="21"/>
        </w:rPr>
        <w:t>Vlera totale e këtij shpronësimi është  1 424 976 (nj</w:t>
      </w:r>
      <w:r w:rsidR="001D2BF6" w:rsidRPr="00024D79">
        <w:rPr>
          <w:sz w:val="21"/>
          <w:szCs w:val="21"/>
        </w:rPr>
        <w:t>ë</w:t>
      </w:r>
      <w:r w:rsidR="009B1F12" w:rsidRPr="00024D79">
        <w:rPr>
          <w:sz w:val="21"/>
          <w:szCs w:val="21"/>
        </w:rPr>
        <w:t xml:space="preserve"> milion e kat</w:t>
      </w:r>
      <w:r w:rsidR="008662D4" w:rsidRPr="00024D79">
        <w:rPr>
          <w:sz w:val="21"/>
          <w:szCs w:val="21"/>
        </w:rPr>
        <w:t>ë</w:t>
      </w:r>
      <w:r w:rsidR="009B1F12" w:rsidRPr="00024D79">
        <w:rPr>
          <w:sz w:val="21"/>
          <w:szCs w:val="21"/>
        </w:rPr>
        <w:t>r</w:t>
      </w:r>
      <w:r w:rsidRPr="00024D79">
        <w:rPr>
          <w:sz w:val="21"/>
          <w:szCs w:val="21"/>
        </w:rPr>
        <w:t>qind e nj</w:t>
      </w:r>
      <w:r w:rsidR="001D2BF6" w:rsidRPr="00024D79">
        <w:rPr>
          <w:sz w:val="21"/>
          <w:szCs w:val="21"/>
        </w:rPr>
        <w:t>ë</w:t>
      </w:r>
      <w:r w:rsidRPr="00024D79">
        <w:rPr>
          <w:sz w:val="21"/>
          <w:szCs w:val="21"/>
        </w:rPr>
        <w:t>zet e kat</w:t>
      </w:r>
      <w:r w:rsidR="001D2BF6" w:rsidRPr="00024D79">
        <w:rPr>
          <w:sz w:val="21"/>
          <w:szCs w:val="21"/>
        </w:rPr>
        <w:t>ë</w:t>
      </w:r>
      <w:r w:rsidRPr="00024D79">
        <w:rPr>
          <w:sz w:val="21"/>
          <w:szCs w:val="21"/>
        </w:rPr>
        <w:t>rmij</w:t>
      </w:r>
      <w:r w:rsidR="001D2BF6" w:rsidRPr="00024D79">
        <w:rPr>
          <w:sz w:val="21"/>
          <w:szCs w:val="21"/>
        </w:rPr>
        <w:t>ë</w:t>
      </w:r>
      <w:r w:rsidRPr="00024D79">
        <w:rPr>
          <w:sz w:val="21"/>
          <w:szCs w:val="21"/>
        </w:rPr>
        <w:t xml:space="preserve"> e n</w:t>
      </w:r>
      <w:r w:rsidR="001D2BF6" w:rsidRPr="00024D79">
        <w:rPr>
          <w:sz w:val="21"/>
          <w:szCs w:val="21"/>
        </w:rPr>
        <w:t>ë</w:t>
      </w:r>
      <w:r w:rsidRPr="00024D79">
        <w:rPr>
          <w:sz w:val="21"/>
          <w:szCs w:val="21"/>
        </w:rPr>
        <w:t>nt</w:t>
      </w:r>
      <w:r w:rsidR="001D2BF6" w:rsidRPr="00024D79">
        <w:rPr>
          <w:sz w:val="21"/>
          <w:szCs w:val="21"/>
        </w:rPr>
        <w:t>ë</w:t>
      </w:r>
      <w:r w:rsidRPr="00024D79">
        <w:rPr>
          <w:sz w:val="21"/>
          <w:szCs w:val="21"/>
        </w:rPr>
        <w:t>qind e shtat</w:t>
      </w:r>
      <w:r w:rsidR="001D2BF6" w:rsidRPr="00024D79">
        <w:rPr>
          <w:sz w:val="21"/>
          <w:szCs w:val="21"/>
        </w:rPr>
        <w:t>ë</w:t>
      </w:r>
      <w:r w:rsidRPr="00024D79">
        <w:rPr>
          <w:sz w:val="21"/>
          <w:szCs w:val="21"/>
        </w:rPr>
        <w:t>dhjet</w:t>
      </w:r>
      <w:r w:rsidR="001D2BF6" w:rsidRPr="00024D79">
        <w:rPr>
          <w:sz w:val="21"/>
          <w:szCs w:val="21"/>
        </w:rPr>
        <w:t>ë</w:t>
      </w:r>
      <w:r w:rsidRPr="00024D79">
        <w:rPr>
          <w:sz w:val="21"/>
          <w:szCs w:val="21"/>
        </w:rPr>
        <w:t xml:space="preserve"> e gjasht</w:t>
      </w:r>
      <w:r w:rsidR="001D2BF6" w:rsidRPr="00024D79">
        <w:rPr>
          <w:sz w:val="21"/>
          <w:szCs w:val="21"/>
        </w:rPr>
        <w:t>ë</w:t>
      </w:r>
      <w:r w:rsidRPr="00024D79">
        <w:rPr>
          <w:sz w:val="21"/>
          <w:szCs w:val="21"/>
        </w:rPr>
        <w:t>) lekë.</w:t>
      </w:r>
    </w:p>
    <w:p w:rsidR="00DE1D20" w:rsidRPr="00024D79" w:rsidRDefault="00DE1D20" w:rsidP="00E12412">
      <w:pPr>
        <w:pStyle w:val="Paragrafi0"/>
        <w:rPr>
          <w:sz w:val="21"/>
          <w:szCs w:val="21"/>
        </w:rPr>
      </w:pPr>
    </w:p>
    <w:p w:rsidR="00DE1D20" w:rsidRPr="00024D79" w:rsidRDefault="00DE1D20" w:rsidP="00E12412">
      <w:pPr>
        <w:pStyle w:val="Paragrafi0"/>
        <w:rPr>
          <w:sz w:val="21"/>
          <w:szCs w:val="21"/>
        </w:rPr>
      </w:pPr>
    </w:p>
    <w:p w:rsidR="00D42501" w:rsidRDefault="00D42501"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071E4B" w:rsidP="00B057E5">
      <w:pPr>
        <w:pStyle w:val="Paragrafi0"/>
        <w:ind w:firstLine="0"/>
        <w:rPr>
          <w:sz w:val="21"/>
          <w:szCs w:val="21"/>
        </w:rPr>
      </w:pPr>
      <w:r>
        <w:rPr>
          <w:noProof/>
          <w:sz w:val="21"/>
          <w:szCs w:val="21"/>
          <w:lang w:val="en-GB" w:eastAsia="en-GB"/>
        </w:rPr>
        <w:drawing>
          <wp:inline distT="0" distB="0" distL="0" distR="0">
            <wp:extent cx="5486400" cy="8014970"/>
            <wp:effectExtent l="0" t="0" r="0" b="5080"/>
            <wp:docPr id="6" name="Picture 6"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8014970"/>
                    </a:xfrm>
                    <a:prstGeom prst="rect">
                      <a:avLst/>
                    </a:prstGeom>
                    <a:noFill/>
                    <a:ln>
                      <a:noFill/>
                    </a:ln>
                  </pic:spPr>
                </pic:pic>
              </a:graphicData>
            </a:graphic>
          </wp:inline>
        </w:drawing>
      </w: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B057E5" w:rsidP="00E12412">
      <w:pPr>
        <w:pStyle w:val="Paragrafi0"/>
        <w:rPr>
          <w:sz w:val="21"/>
          <w:szCs w:val="21"/>
        </w:rPr>
      </w:pPr>
    </w:p>
    <w:p w:rsidR="00B057E5" w:rsidRDefault="008662D4" w:rsidP="00B057E5">
      <w:pPr>
        <w:pStyle w:val="Akti"/>
        <w:rPr>
          <w:sz w:val="21"/>
          <w:szCs w:val="21"/>
        </w:rPr>
      </w:pPr>
      <w:r w:rsidRPr="00B057E5">
        <w:t>kërkesë</w:t>
      </w:r>
      <w:r w:rsidRPr="00024D79">
        <w:rPr>
          <w:sz w:val="21"/>
          <w:szCs w:val="21"/>
        </w:rPr>
        <w:t xml:space="preserve"> </w:t>
      </w:r>
    </w:p>
    <w:p w:rsidR="008662D4" w:rsidRDefault="008662D4" w:rsidP="00B057E5">
      <w:pPr>
        <w:pStyle w:val="NumriData"/>
      </w:pPr>
      <w:r w:rsidRPr="00024D79">
        <w:t>Nr.1732/1, datë 21.5.2009</w:t>
      </w:r>
    </w:p>
    <w:p w:rsidR="00B057E5" w:rsidRDefault="00B057E5" w:rsidP="008662D4">
      <w:pPr>
        <w:pStyle w:val="Paragrafi0"/>
        <w:rPr>
          <w:sz w:val="21"/>
          <w:szCs w:val="21"/>
        </w:rPr>
      </w:pPr>
    </w:p>
    <w:p w:rsidR="00B057E5" w:rsidRPr="00B057E5" w:rsidRDefault="00B057E5" w:rsidP="00B057E5">
      <w:pPr>
        <w:pStyle w:val="Titulli0"/>
      </w:pPr>
      <w:r w:rsidRPr="00024D79">
        <w:t>për shpronësim publik</w:t>
      </w:r>
    </w:p>
    <w:p w:rsidR="008662D4" w:rsidRPr="00024D79" w:rsidRDefault="008662D4" w:rsidP="008662D4">
      <w:pPr>
        <w:pStyle w:val="Paragrafi0"/>
        <w:rPr>
          <w:sz w:val="21"/>
          <w:szCs w:val="21"/>
        </w:rPr>
      </w:pPr>
    </w:p>
    <w:p w:rsidR="008662D4" w:rsidRPr="00024D79" w:rsidRDefault="008662D4" w:rsidP="008662D4">
      <w:pPr>
        <w:pStyle w:val="Paragrafi0"/>
        <w:rPr>
          <w:sz w:val="21"/>
          <w:szCs w:val="21"/>
        </w:rPr>
      </w:pPr>
      <w:r w:rsidRPr="00024D79">
        <w:rPr>
          <w:sz w:val="21"/>
          <w:szCs w:val="21"/>
        </w:rPr>
        <w:t>Ministria e Punëve Publike, Transportit dhe Telekomunikacionit shpall kërkesën për shpronësim</w:t>
      </w:r>
      <w:r w:rsidR="00A37754">
        <w:rPr>
          <w:sz w:val="21"/>
          <w:szCs w:val="21"/>
        </w:rPr>
        <w:t>,</w:t>
      </w:r>
      <w:r w:rsidRPr="00024D79">
        <w:rPr>
          <w:sz w:val="21"/>
          <w:szCs w:val="21"/>
        </w:rPr>
        <w:t xml:space="preserve"> për interes publik, të pasurive të paluajtshme</w:t>
      </w:r>
      <w:r w:rsidR="00211352">
        <w:rPr>
          <w:sz w:val="21"/>
          <w:szCs w:val="21"/>
        </w:rPr>
        <w:t>,</w:t>
      </w:r>
      <w:r w:rsidRPr="00024D79">
        <w:rPr>
          <w:sz w:val="21"/>
          <w:szCs w:val="21"/>
        </w:rPr>
        <w:t xml:space="preserve"> pronë private, që preken nga rikonstruksioni i ndërtimit të segmentit rrugor “Rruga Hyrëse-Fier”.</w:t>
      </w:r>
    </w:p>
    <w:p w:rsidR="008662D4" w:rsidRPr="00024D79" w:rsidRDefault="008662D4" w:rsidP="008662D4">
      <w:pPr>
        <w:pStyle w:val="Paragrafi0"/>
        <w:rPr>
          <w:sz w:val="21"/>
          <w:szCs w:val="21"/>
        </w:rPr>
      </w:pPr>
      <w:r w:rsidRPr="00024D79">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8662D4" w:rsidRPr="00024D79" w:rsidRDefault="008662D4" w:rsidP="008662D4">
      <w:pPr>
        <w:pStyle w:val="Paragrafi0"/>
        <w:rPr>
          <w:sz w:val="21"/>
          <w:szCs w:val="21"/>
        </w:rPr>
      </w:pPr>
      <w:r w:rsidRPr="00024D79">
        <w:rPr>
          <w:sz w:val="21"/>
          <w:szCs w:val="21"/>
        </w:rPr>
        <w:t>Pronarët  që kanë emrin në listën emërore dhe personat e tretë, brenda 15 ditëve nga plotësimi i këtij afati për publikim, kanë të drejtë të paraqesin pretendimet e tyre lidhur me çmimin, sipërfaqen</w:t>
      </w:r>
      <w:r w:rsidR="00211352">
        <w:rPr>
          <w:sz w:val="21"/>
          <w:szCs w:val="21"/>
        </w:rPr>
        <w:t>,</w:t>
      </w:r>
      <w:r w:rsidRPr="00024D79">
        <w:rPr>
          <w:sz w:val="21"/>
          <w:szCs w:val="21"/>
        </w:rPr>
        <w:t xml:space="preserve"> titullin e pronësisë, apo llojin e pasurisë që kanë në pronësi, të shoqëru</w:t>
      </w:r>
      <w:r w:rsidR="00000BF5">
        <w:rPr>
          <w:sz w:val="21"/>
          <w:szCs w:val="21"/>
        </w:rPr>
        <w:t>ara me dokumentet përkatëse në m</w:t>
      </w:r>
      <w:r w:rsidRPr="00024D79">
        <w:rPr>
          <w:sz w:val="21"/>
          <w:szCs w:val="21"/>
        </w:rPr>
        <w:t>inistrinë kompetente (Ministria e Punëve Publike, Transportit dhe Telekomunikacionit).</w:t>
      </w:r>
    </w:p>
    <w:p w:rsidR="008662D4" w:rsidRPr="00024D79" w:rsidRDefault="008662D4" w:rsidP="008662D4">
      <w:pPr>
        <w:pStyle w:val="Paragrafi0"/>
        <w:rPr>
          <w:sz w:val="21"/>
          <w:szCs w:val="21"/>
        </w:rPr>
      </w:pPr>
      <w:r w:rsidRPr="00024D79">
        <w:rPr>
          <w:sz w:val="21"/>
          <w:szCs w:val="21"/>
        </w:rPr>
        <w:t>Sqarojmë që kjo shpallje kërkese për shpronësim bëhet vetëm për pasurinë e llojit truall.</w:t>
      </w:r>
    </w:p>
    <w:p w:rsidR="008662D4" w:rsidRPr="00024D79" w:rsidRDefault="008662D4" w:rsidP="008662D4">
      <w:pPr>
        <w:pStyle w:val="Paragrafi0"/>
        <w:rPr>
          <w:sz w:val="21"/>
          <w:szCs w:val="21"/>
        </w:rPr>
      </w:pPr>
      <w:r w:rsidRPr="00024D79">
        <w:rPr>
          <w:sz w:val="21"/>
          <w:szCs w:val="21"/>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8662D4" w:rsidRPr="00024D79" w:rsidRDefault="008662D4" w:rsidP="008662D4">
      <w:pPr>
        <w:pStyle w:val="Paragrafi0"/>
        <w:rPr>
          <w:sz w:val="21"/>
          <w:szCs w:val="21"/>
        </w:rPr>
      </w:pPr>
      <w:r w:rsidRPr="00024D79">
        <w:rPr>
          <w:sz w:val="21"/>
          <w:szCs w:val="21"/>
        </w:rPr>
        <w:t>Vlera totale e këtij shpronësimi është 4 018 800 (katër milionë e tetëmbëdhjetë mijë e tetëqind) lekë.</w:t>
      </w:r>
    </w:p>
    <w:p w:rsidR="008662D4" w:rsidRPr="00024D79" w:rsidRDefault="008662D4" w:rsidP="008662D4">
      <w:pPr>
        <w:pStyle w:val="Paragrafi0"/>
        <w:rPr>
          <w:sz w:val="21"/>
          <w:szCs w:val="21"/>
        </w:rPr>
      </w:pPr>
    </w:p>
    <w:p w:rsidR="00B057E5" w:rsidRDefault="008662D4" w:rsidP="00B057E5">
      <w:pPr>
        <w:pStyle w:val="Autoriteti"/>
      </w:pPr>
      <w:r w:rsidRPr="00024D79">
        <w:t xml:space="preserve">Ministri i Punëve publike, Transportit </w:t>
      </w:r>
    </w:p>
    <w:p w:rsidR="008662D4" w:rsidRPr="00024D79" w:rsidRDefault="008662D4" w:rsidP="00B057E5">
      <w:pPr>
        <w:pStyle w:val="Autoriteti"/>
      </w:pPr>
      <w:r w:rsidRPr="00024D79">
        <w:t>dhe Telekomunikacionit</w:t>
      </w:r>
    </w:p>
    <w:p w:rsidR="008662D4" w:rsidRPr="00024D79" w:rsidRDefault="008662D4" w:rsidP="00B057E5">
      <w:pPr>
        <w:pStyle w:val="AutoritetiEmer"/>
      </w:pPr>
      <w:r w:rsidRPr="00024D79">
        <w:t>Sokol Olldashi</w:t>
      </w:r>
    </w:p>
    <w:p w:rsidR="008662D4" w:rsidRPr="00024D79" w:rsidRDefault="008662D4" w:rsidP="008662D4">
      <w:pPr>
        <w:pStyle w:val="Paragrafi0"/>
        <w:rPr>
          <w:sz w:val="21"/>
          <w:szCs w:val="21"/>
        </w:rPr>
      </w:pPr>
    </w:p>
    <w:p w:rsidR="008662D4" w:rsidRPr="00024D79" w:rsidRDefault="008662D4" w:rsidP="008662D4">
      <w:pPr>
        <w:pStyle w:val="Paragrafi0"/>
        <w:rPr>
          <w:sz w:val="21"/>
          <w:szCs w:val="21"/>
        </w:rPr>
        <w:sectPr w:rsidR="008662D4" w:rsidRPr="00024D79" w:rsidSect="00E00DDF">
          <w:footerReference w:type="even" r:id="rId10"/>
          <w:footerReference w:type="default" r:id="rId11"/>
          <w:pgSz w:w="11907" w:h="16840" w:code="9"/>
          <w:pgMar w:top="1418" w:right="1418" w:bottom="1418" w:left="1418" w:header="720" w:footer="720" w:gutter="0"/>
          <w:pgNumType w:start="4103"/>
          <w:cols w:space="720"/>
          <w:docGrid w:linePitch="360"/>
        </w:sectPr>
      </w:pPr>
    </w:p>
    <w:p w:rsidR="008662D4" w:rsidRPr="00024D79" w:rsidRDefault="008662D4" w:rsidP="008662D4">
      <w:pPr>
        <w:pStyle w:val="Paragrafi0"/>
        <w:ind w:firstLine="0"/>
        <w:rPr>
          <w:sz w:val="21"/>
          <w:szCs w:val="21"/>
        </w:rPr>
      </w:pPr>
      <w:r w:rsidRPr="00024D79">
        <w:rPr>
          <w:sz w:val="21"/>
          <w:szCs w:val="21"/>
        </w:rPr>
        <w:t>REPUBLIKA E SHQIPËRISË</w:t>
      </w:r>
    </w:p>
    <w:p w:rsidR="008662D4" w:rsidRPr="00024D79" w:rsidRDefault="008662D4" w:rsidP="008662D4">
      <w:pPr>
        <w:pStyle w:val="Paragrafi0"/>
        <w:ind w:firstLine="0"/>
        <w:rPr>
          <w:sz w:val="21"/>
          <w:szCs w:val="21"/>
        </w:rPr>
      </w:pPr>
      <w:r w:rsidRPr="00024D79">
        <w:rPr>
          <w:sz w:val="21"/>
          <w:szCs w:val="21"/>
        </w:rPr>
        <w:t>DREJTORIA E PËRGJITHSHME E RRUGËVE</w:t>
      </w:r>
    </w:p>
    <w:p w:rsidR="008662D4" w:rsidRPr="00024D79" w:rsidRDefault="008662D4" w:rsidP="008662D4">
      <w:pPr>
        <w:pStyle w:val="Paragrafi0"/>
        <w:ind w:firstLine="0"/>
        <w:rPr>
          <w:sz w:val="21"/>
          <w:szCs w:val="21"/>
        </w:rPr>
      </w:pPr>
      <w:r w:rsidRPr="00024D79">
        <w:rPr>
          <w:sz w:val="21"/>
          <w:szCs w:val="21"/>
        </w:rPr>
        <w:t>DREJTORIA JURIDIKE</w:t>
      </w:r>
    </w:p>
    <w:p w:rsidR="008662D4" w:rsidRPr="00024D79" w:rsidRDefault="008662D4" w:rsidP="008662D4">
      <w:pPr>
        <w:pStyle w:val="Paragrafi0"/>
        <w:ind w:firstLine="0"/>
        <w:rPr>
          <w:sz w:val="21"/>
          <w:szCs w:val="21"/>
        </w:rPr>
      </w:pPr>
      <w:r w:rsidRPr="00024D79">
        <w:rPr>
          <w:sz w:val="21"/>
          <w:szCs w:val="21"/>
        </w:rPr>
        <w:t>SEKTORI I SHPRONËSIMEVE</w:t>
      </w:r>
    </w:p>
    <w:p w:rsidR="008662D4" w:rsidRPr="00024D79" w:rsidRDefault="008662D4" w:rsidP="008662D4">
      <w:pPr>
        <w:pStyle w:val="Paragrafi0"/>
        <w:ind w:firstLine="0"/>
        <w:rPr>
          <w:sz w:val="21"/>
          <w:szCs w:val="21"/>
        </w:rPr>
      </w:pPr>
    </w:p>
    <w:p w:rsidR="008662D4" w:rsidRPr="00024D79" w:rsidRDefault="008662D4" w:rsidP="008662D4">
      <w:pPr>
        <w:pStyle w:val="TitulliTitull"/>
        <w:rPr>
          <w:sz w:val="21"/>
          <w:szCs w:val="21"/>
        </w:rPr>
      </w:pPr>
      <w:r w:rsidRPr="00024D79">
        <w:rPr>
          <w:sz w:val="21"/>
          <w:szCs w:val="21"/>
        </w:rPr>
        <w:t>LISTA E PRONARËVE Që DUHET Të SHPRONëSOHEN NGA NDëRTIMI I SEGMENTIT RRUGOR HYRJA FIER</w:t>
      </w:r>
    </w:p>
    <w:p w:rsidR="008662D4" w:rsidRPr="00024D79" w:rsidRDefault="008662D4" w:rsidP="008662D4">
      <w:pPr>
        <w:pStyle w:val="Paragrafi0"/>
        <w:ind w:firstLine="0"/>
        <w:rPr>
          <w:sz w:val="21"/>
          <w:szCs w:val="21"/>
        </w:rPr>
      </w:pPr>
    </w:p>
    <w:tbl>
      <w:tblPr>
        <w:tblStyle w:val="TableGrid"/>
        <w:tblW w:w="14456" w:type="dxa"/>
        <w:jc w:val="center"/>
        <w:tblLook w:val="01E0" w:firstRow="1" w:lastRow="1" w:firstColumn="1" w:lastColumn="1" w:noHBand="0" w:noVBand="0"/>
      </w:tblPr>
      <w:tblGrid>
        <w:gridCol w:w="828"/>
        <w:gridCol w:w="2016"/>
        <w:gridCol w:w="1422"/>
        <w:gridCol w:w="1422"/>
        <w:gridCol w:w="1422"/>
        <w:gridCol w:w="1422"/>
        <w:gridCol w:w="1422"/>
        <w:gridCol w:w="1422"/>
        <w:gridCol w:w="1422"/>
        <w:gridCol w:w="1658"/>
      </w:tblGrid>
      <w:tr w:rsidR="008662D4" w:rsidRPr="00024D79">
        <w:trPr>
          <w:jc w:val="center"/>
        </w:trPr>
        <w:tc>
          <w:tcPr>
            <w:tcW w:w="828" w:type="dxa"/>
          </w:tcPr>
          <w:p w:rsidR="008662D4" w:rsidRPr="00024D79" w:rsidRDefault="008662D4" w:rsidP="001C60FD">
            <w:pPr>
              <w:pStyle w:val="Paragrafi0"/>
              <w:ind w:firstLine="0"/>
              <w:jc w:val="center"/>
              <w:rPr>
                <w:sz w:val="21"/>
                <w:szCs w:val="21"/>
              </w:rPr>
            </w:pPr>
            <w:r w:rsidRPr="00024D79">
              <w:rPr>
                <w:sz w:val="21"/>
                <w:szCs w:val="21"/>
              </w:rPr>
              <w:t>Nr.</w:t>
            </w:r>
          </w:p>
        </w:tc>
        <w:tc>
          <w:tcPr>
            <w:tcW w:w="2016" w:type="dxa"/>
          </w:tcPr>
          <w:p w:rsidR="008662D4" w:rsidRPr="00024D79" w:rsidRDefault="008662D4" w:rsidP="001C60FD">
            <w:pPr>
              <w:pStyle w:val="Paragrafi0"/>
              <w:ind w:firstLine="0"/>
              <w:jc w:val="center"/>
              <w:rPr>
                <w:sz w:val="21"/>
                <w:szCs w:val="21"/>
              </w:rPr>
            </w:pPr>
            <w:r w:rsidRPr="00024D79">
              <w:rPr>
                <w:sz w:val="21"/>
                <w:szCs w:val="21"/>
              </w:rPr>
              <w:t>Emri</w:t>
            </w:r>
          </w:p>
        </w:tc>
        <w:tc>
          <w:tcPr>
            <w:tcW w:w="1422" w:type="dxa"/>
          </w:tcPr>
          <w:p w:rsidR="008662D4" w:rsidRPr="00024D79" w:rsidRDefault="008662D4" w:rsidP="001C60FD">
            <w:pPr>
              <w:pStyle w:val="Paragrafi0"/>
              <w:ind w:firstLine="0"/>
              <w:jc w:val="center"/>
              <w:rPr>
                <w:sz w:val="21"/>
                <w:szCs w:val="21"/>
              </w:rPr>
            </w:pPr>
            <w:r w:rsidRPr="00024D79">
              <w:rPr>
                <w:sz w:val="21"/>
                <w:szCs w:val="21"/>
              </w:rPr>
              <w:t>Mbiemri</w:t>
            </w:r>
          </w:p>
        </w:tc>
        <w:tc>
          <w:tcPr>
            <w:tcW w:w="1422" w:type="dxa"/>
          </w:tcPr>
          <w:p w:rsidR="008662D4" w:rsidRPr="00024D79" w:rsidRDefault="008662D4" w:rsidP="001C60FD">
            <w:pPr>
              <w:pStyle w:val="Paragrafi0"/>
              <w:ind w:firstLine="0"/>
              <w:jc w:val="center"/>
              <w:rPr>
                <w:sz w:val="21"/>
                <w:szCs w:val="21"/>
              </w:rPr>
            </w:pPr>
            <w:r w:rsidRPr="00024D79">
              <w:rPr>
                <w:sz w:val="21"/>
                <w:szCs w:val="21"/>
              </w:rPr>
              <w:t>Z.kad.</w:t>
            </w:r>
          </w:p>
        </w:tc>
        <w:tc>
          <w:tcPr>
            <w:tcW w:w="1422" w:type="dxa"/>
          </w:tcPr>
          <w:p w:rsidR="008662D4" w:rsidRPr="00024D79" w:rsidRDefault="008662D4" w:rsidP="001C60FD">
            <w:pPr>
              <w:pStyle w:val="Paragrafi0"/>
              <w:ind w:firstLine="0"/>
              <w:jc w:val="center"/>
              <w:rPr>
                <w:sz w:val="21"/>
                <w:szCs w:val="21"/>
              </w:rPr>
            </w:pPr>
            <w:r w:rsidRPr="00024D79">
              <w:rPr>
                <w:sz w:val="21"/>
                <w:szCs w:val="21"/>
              </w:rPr>
              <w:t>Nr.pas.</w:t>
            </w:r>
          </w:p>
        </w:tc>
        <w:tc>
          <w:tcPr>
            <w:tcW w:w="1422" w:type="dxa"/>
          </w:tcPr>
          <w:p w:rsidR="008662D4" w:rsidRPr="00024D79" w:rsidRDefault="008662D4" w:rsidP="001C60FD">
            <w:pPr>
              <w:pStyle w:val="Paragrafi0"/>
              <w:ind w:firstLine="0"/>
              <w:jc w:val="center"/>
              <w:rPr>
                <w:sz w:val="21"/>
                <w:szCs w:val="21"/>
              </w:rPr>
            </w:pPr>
          </w:p>
        </w:tc>
        <w:tc>
          <w:tcPr>
            <w:tcW w:w="1422" w:type="dxa"/>
          </w:tcPr>
          <w:p w:rsidR="008662D4" w:rsidRPr="00024D79" w:rsidRDefault="008662D4" w:rsidP="001C60FD">
            <w:pPr>
              <w:pStyle w:val="Paragrafi0"/>
              <w:ind w:firstLine="0"/>
              <w:jc w:val="center"/>
              <w:rPr>
                <w:sz w:val="21"/>
                <w:szCs w:val="21"/>
              </w:rPr>
            </w:pPr>
            <w:r w:rsidRPr="00024D79">
              <w:rPr>
                <w:sz w:val="21"/>
                <w:szCs w:val="21"/>
              </w:rPr>
              <w:t>Sip (m2)</w:t>
            </w:r>
          </w:p>
        </w:tc>
        <w:tc>
          <w:tcPr>
            <w:tcW w:w="1422" w:type="dxa"/>
          </w:tcPr>
          <w:p w:rsidR="008662D4" w:rsidRPr="00024D79" w:rsidRDefault="008662D4" w:rsidP="001C60FD">
            <w:pPr>
              <w:pStyle w:val="Paragrafi0"/>
              <w:ind w:firstLine="0"/>
              <w:jc w:val="center"/>
              <w:rPr>
                <w:rFonts w:ascii="Times New Roman" w:hAnsi="Times New Roman"/>
                <w:sz w:val="21"/>
                <w:szCs w:val="21"/>
                <w:lang w:eastAsia="ja-JP"/>
              </w:rPr>
            </w:pPr>
            <w:r w:rsidRPr="00024D79">
              <w:rPr>
                <w:rFonts w:ascii="Times New Roman" w:hAnsi="Times New Roman"/>
                <w:sz w:val="21"/>
                <w:szCs w:val="21"/>
                <w:lang w:eastAsia="ja-JP"/>
              </w:rPr>
              <w:t>Çmimi (l/m</w:t>
            </w:r>
            <w:r w:rsidRPr="00024D79">
              <w:rPr>
                <w:rFonts w:ascii="Times New Roman" w:hAnsi="Times New Roman"/>
                <w:sz w:val="21"/>
                <w:szCs w:val="21"/>
                <w:vertAlign w:val="superscript"/>
                <w:lang w:eastAsia="ja-JP"/>
              </w:rPr>
              <w:t>2</w:t>
            </w:r>
            <w:r w:rsidRPr="00024D79">
              <w:rPr>
                <w:rFonts w:ascii="Times New Roman" w:hAnsi="Times New Roman"/>
                <w:sz w:val="21"/>
                <w:szCs w:val="21"/>
                <w:lang w:eastAsia="ja-JP"/>
              </w:rPr>
              <w:t>)</w:t>
            </w:r>
          </w:p>
        </w:tc>
        <w:tc>
          <w:tcPr>
            <w:tcW w:w="1422" w:type="dxa"/>
          </w:tcPr>
          <w:p w:rsidR="008662D4" w:rsidRPr="00024D79" w:rsidRDefault="008662D4" w:rsidP="001C60FD">
            <w:pPr>
              <w:pStyle w:val="Paragrafi0"/>
              <w:ind w:firstLine="0"/>
              <w:jc w:val="center"/>
              <w:rPr>
                <w:sz w:val="21"/>
                <w:szCs w:val="21"/>
              </w:rPr>
            </w:pPr>
            <w:r w:rsidRPr="00024D79">
              <w:rPr>
                <w:sz w:val="21"/>
                <w:szCs w:val="21"/>
              </w:rPr>
              <w:t>Vlera (lekë)</w:t>
            </w:r>
          </w:p>
        </w:tc>
        <w:tc>
          <w:tcPr>
            <w:tcW w:w="1658" w:type="dxa"/>
          </w:tcPr>
          <w:p w:rsidR="008662D4" w:rsidRPr="00024D79" w:rsidRDefault="008662D4" w:rsidP="001C60FD">
            <w:pPr>
              <w:pStyle w:val="Paragrafi0"/>
              <w:ind w:firstLine="0"/>
              <w:jc w:val="center"/>
              <w:rPr>
                <w:sz w:val="21"/>
                <w:szCs w:val="21"/>
              </w:rPr>
            </w:pPr>
            <w:r w:rsidRPr="00024D79">
              <w:rPr>
                <w:sz w:val="21"/>
                <w:szCs w:val="21"/>
              </w:rPr>
              <w:t>Shënime</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1</w:t>
            </w:r>
          </w:p>
        </w:tc>
        <w:tc>
          <w:tcPr>
            <w:tcW w:w="2016" w:type="dxa"/>
          </w:tcPr>
          <w:p w:rsidR="008662D4" w:rsidRPr="00024D79" w:rsidRDefault="008662D4" w:rsidP="001C60FD">
            <w:pPr>
              <w:pStyle w:val="Paragrafi0"/>
              <w:ind w:firstLine="0"/>
              <w:rPr>
                <w:sz w:val="21"/>
                <w:szCs w:val="21"/>
              </w:rPr>
            </w:pPr>
            <w:r w:rsidRPr="00024D79">
              <w:rPr>
                <w:sz w:val="21"/>
                <w:szCs w:val="21"/>
              </w:rPr>
              <w:t>Vllasi</w:t>
            </w:r>
          </w:p>
        </w:tc>
        <w:tc>
          <w:tcPr>
            <w:tcW w:w="1422" w:type="dxa"/>
          </w:tcPr>
          <w:p w:rsidR="008662D4" w:rsidRPr="00024D79" w:rsidRDefault="008662D4" w:rsidP="001C60FD">
            <w:pPr>
              <w:pStyle w:val="Paragrafi0"/>
              <w:ind w:firstLine="0"/>
              <w:rPr>
                <w:sz w:val="21"/>
                <w:szCs w:val="21"/>
              </w:rPr>
            </w:pPr>
            <w:r w:rsidRPr="00024D79">
              <w:rPr>
                <w:sz w:val="21"/>
                <w:szCs w:val="21"/>
              </w:rPr>
              <w:t>Divia</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3/276</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8</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96000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2</w:t>
            </w:r>
          </w:p>
        </w:tc>
        <w:tc>
          <w:tcPr>
            <w:tcW w:w="2016" w:type="dxa"/>
          </w:tcPr>
          <w:p w:rsidR="008662D4" w:rsidRPr="00024D79" w:rsidRDefault="008662D4" w:rsidP="001C60FD">
            <w:pPr>
              <w:pStyle w:val="Paragrafi0"/>
              <w:ind w:firstLine="0"/>
              <w:rPr>
                <w:sz w:val="21"/>
                <w:szCs w:val="21"/>
              </w:rPr>
            </w:pPr>
            <w:r w:rsidRPr="00024D79">
              <w:rPr>
                <w:sz w:val="21"/>
                <w:szCs w:val="21"/>
              </w:rPr>
              <w:t>Vllasi</w:t>
            </w:r>
          </w:p>
        </w:tc>
        <w:tc>
          <w:tcPr>
            <w:tcW w:w="1422" w:type="dxa"/>
          </w:tcPr>
          <w:p w:rsidR="008662D4" w:rsidRPr="00024D79" w:rsidRDefault="008662D4" w:rsidP="001C60FD">
            <w:pPr>
              <w:pStyle w:val="Paragrafi0"/>
              <w:ind w:firstLine="0"/>
              <w:rPr>
                <w:sz w:val="21"/>
                <w:szCs w:val="21"/>
              </w:rPr>
            </w:pPr>
            <w:r w:rsidRPr="00024D79">
              <w:rPr>
                <w:sz w:val="21"/>
                <w:szCs w:val="21"/>
              </w:rPr>
              <w:t>Divia</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3/277</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3.7</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44400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3</w:t>
            </w:r>
          </w:p>
        </w:tc>
        <w:tc>
          <w:tcPr>
            <w:tcW w:w="2016" w:type="dxa"/>
          </w:tcPr>
          <w:p w:rsidR="008662D4" w:rsidRPr="00024D79" w:rsidRDefault="008662D4" w:rsidP="001C60FD">
            <w:pPr>
              <w:pStyle w:val="Paragrafi0"/>
              <w:ind w:firstLine="0"/>
              <w:rPr>
                <w:sz w:val="21"/>
                <w:szCs w:val="21"/>
              </w:rPr>
            </w:pPr>
            <w:r w:rsidRPr="00024D79">
              <w:rPr>
                <w:sz w:val="21"/>
                <w:szCs w:val="21"/>
              </w:rPr>
              <w:t>Nasi</w:t>
            </w:r>
          </w:p>
        </w:tc>
        <w:tc>
          <w:tcPr>
            <w:tcW w:w="1422" w:type="dxa"/>
          </w:tcPr>
          <w:p w:rsidR="008662D4" w:rsidRPr="00024D79" w:rsidRDefault="008662D4" w:rsidP="001C60FD">
            <w:pPr>
              <w:pStyle w:val="Paragrafi0"/>
              <w:ind w:firstLine="0"/>
              <w:rPr>
                <w:sz w:val="21"/>
                <w:szCs w:val="21"/>
              </w:rPr>
            </w:pPr>
            <w:r w:rsidRPr="00024D79">
              <w:rPr>
                <w:sz w:val="21"/>
                <w:szCs w:val="21"/>
              </w:rPr>
              <w:t>Divia</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3/280</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4.6</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55200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4</w:t>
            </w:r>
          </w:p>
        </w:tc>
        <w:tc>
          <w:tcPr>
            <w:tcW w:w="2016" w:type="dxa"/>
          </w:tcPr>
          <w:p w:rsidR="008662D4" w:rsidRPr="00024D79" w:rsidRDefault="008662D4" w:rsidP="001C60FD">
            <w:pPr>
              <w:pStyle w:val="Paragrafi0"/>
              <w:ind w:firstLine="0"/>
              <w:rPr>
                <w:sz w:val="21"/>
                <w:szCs w:val="21"/>
              </w:rPr>
            </w:pPr>
            <w:r w:rsidRPr="00024D79">
              <w:rPr>
                <w:sz w:val="21"/>
                <w:szCs w:val="21"/>
              </w:rPr>
              <w:t>Themi</w:t>
            </w:r>
          </w:p>
        </w:tc>
        <w:tc>
          <w:tcPr>
            <w:tcW w:w="1422" w:type="dxa"/>
          </w:tcPr>
          <w:p w:rsidR="008662D4" w:rsidRPr="00024D79" w:rsidRDefault="008662D4" w:rsidP="001C60FD">
            <w:pPr>
              <w:pStyle w:val="Paragrafi0"/>
              <w:ind w:firstLine="0"/>
              <w:rPr>
                <w:sz w:val="21"/>
                <w:szCs w:val="21"/>
              </w:rPr>
            </w:pPr>
            <w:r w:rsidRPr="00024D79">
              <w:rPr>
                <w:sz w:val="21"/>
                <w:szCs w:val="21"/>
              </w:rPr>
              <w:t>Divia</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3/281</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2</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24000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5</w:t>
            </w:r>
          </w:p>
        </w:tc>
        <w:tc>
          <w:tcPr>
            <w:tcW w:w="2016" w:type="dxa"/>
          </w:tcPr>
          <w:p w:rsidR="008662D4" w:rsidRPr="00024D79" w:rsidRDefault="008662D4" w:rsidP="001C60FD">
            <w:pPr>
              <w:pStyle w:val="Paragrafi0"/>
              <w:ind w:firstLine="0"/>
              <w:rPr>
                <w:sz w:val="21"/>
                <w:szCs w:val="21"/>
              </w:rPr>
            </w:pPr>
            <w:r w:rsidRPr="00024D79">
              <w:rPr>
                <w:sz w:val="21"/>
                <w:szCs w:val="21"/>
              </w:rPr>
              <w:t>Marie</w:t>
            </w:r>
          </w:p>
        </w:tc>
        <w:tc>
          <w:tcPr>
            <w:tcW w:w="1422" w:type="dxa"/>
          </w:tcPr>
          <w:p w:rsidR="008662D4" w:rsidRPr="00024D79" w:rsidRDefault="008662D4" w:rsidP="001C60FD">
            <w:pPr>
              <w:pStyle w:val="Paragrafi0"/>
              <w:ind w:firstLine="0"/>
              <w:rPr>
                <w:sz w:val="21"/>
                <w:szCs w:val="21"/>
              </w:rPr>
            </w:pPr>
            <w:r w:rsidRPr="00024D79">
              <w:rPr>
                <w:sz w:val="21"/>
                <w:szCs w:val="21"/>
              </w:rPr>
              <w:t>Doko</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3/273</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1</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6</w:t>
            </w:r>
          </w:p>
        </w:tc>
        <w:tc>
          <w:tcPr>
            <w:tcW w:w="2016" w:type="dxa"/>
          </w:tcPr>
          <w:p w:rsidR="008662D4" w:rsidRPr="00024D79" w:rsidRDefault="008662D4" w:rsidP="001C60FD">
            <w:pPr>
              <w:pStyle w:val="Paragrafi0"/>
              <w:ind w:firstLine="0"/>
              <w:rPr>
                <w:sz w:val="21"/>
                <w:szCs w:val="21"/>
              </w:rPr>
            </w:pPr>
            <w:smartTag w:uri="urn:schemas-microsoft-com:office:smarttags" w:element="City">
              <w:smartTag w:uri="urn:schemas-microsoft-com:office:smarttags" w:element="place">
                <w:r w:rsidRPr="00024D79">
                  <w:rPr>
                    <w:sz w:val="21"/>
                    <w:szCs w:val="21"/>
                  </w:rPr>
                  <w:t>Edmond</w:t>
                </w:r>
              </w:smartTag>
            </w:smartTag>
          </w:p>
        </w:tc>
        <w:tc>
          <w:tcPr>
            <w:tcW w:w="1422" w:type="dxa"/>
          </w:tcPr>
          <w:p w:rsidR="008662D4" w:rsidRPr="00024D79" w:rsidRDefault="008662D4" w:rsidP="001C60FD">
            <w:pPr>
              <w:pStyle w:val="Paragrafi0"/>
              <w:ind w:firstLine="0"/>
              <w:rPr>
                <w:sz w:val="21"/>
                <w:szCs w:val="21"/>
              </w:rPr>
            </w:pPr>
            <w:r w:rsidRPr="00024D79">
              <w:rPr>
                <w:sz w:val="21"/>
                <w:szCs w:val="21"/>
              </w:rPr>
              <w:t>Lumani</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3/216</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36</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432000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7</w:t>
            </w:r>
          </w:p>
        </w:tc>
        <w:tc>
          <w:tcPr>
            <w:tcW w:w="2016" w:type="dxa"/>
          </w:tcPr>
          <w:p w:rsidR="008662D4" w:rsidRPr="00024D79" w:rsidRDefault="008662D4" w:rsidP="001C60FD">
            <w:pPr>
              <w:pStyle w:val="Paragrafi0"/>
              <w:ind w:firstLine="0"/>
              <w:rPr>
                <w:sz w:val="21"/>
                <w:szCs w:val="21"/>
              </w:rPr>
            </w:pPr>
            <w:smartTag w:uri="urn:schemas-microsoft-com:office:smarttags" w:element="City">
              <w:smartTag w:uri="urn:schemas-microsoft-com:office:smarttags" w:element="place">
                <w:r w:rsidRPr="00024D79">
                  <w:rPr>
                    <w:sz w:val="21"/>
                    <w:szCs w:val="21"/>
                  </w:rPr>
                  <w:t>Edmond</w:t>
                </w:r>
              </w:smartTag>
            </w:smartTag>
          </w:p>
        </w:tc>
        <w:tc>
          <w:tcPr>
            <w:tcW w:w="1422" w:type="dxa"/>
          </w:tcPr>
          <w:p w:rsidR="008662D4" w:rsidRPr="00024D79" w:rsidRDefault="008662D4" w:rsidP="001C60FD">
            <w:pPr>
              <w:pStyle w:val="Paragrafi0"/>
              <w:ind w:firstLine="0"/>
              <w:rPr>
                <w:sz w:val="21"/>
                <w:szCs w:val="21"/>
              </w:rPr>
            </w:pPr>
            <w:r w:rsidRPr="00024D79">
              <w:rPr>
                <w:sz w:val="21"/>
                <w:szCs w:val="21"/>
              </w:rPr>
              <w:t>Lumani</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3/214</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13</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156000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8</w:t>
            </w:r>
          </w:p>
        </w:tc>
        <w:tc>
          <w:tcPr>
            <w:tcW w:w="2016" w:type="dxa"/>
          </w:tcPr>
          <w:p w:rsidR="008662D4" w:rsidRPr="00024D79" w:rsidRDefault="008662D4" w:rsidP="001C60FD">
            <w:pPr>
              <w:pStyle w:val="Paragrafi0"/>
              <w:ind w:firstLine="0"/>
              <w:rPr>
                <w:sz w:val="21"/>
                <w:szCs w:val="21"/>
              </w:rPr>
            </w:pPr>
            <w:r w:rsidRPr="00024D79">
              <w:rPr>
                <w:sz w:val="21"/>
                <w:szCs w:val="21"/>
              </w:rPr>
              <w:t>Shpëtim</w:t>
            </w:r>
          </w:p>
        </w:tc>
        <w:tc>
          <w:tcPr>
            <w:tcW w:w="1422" w:type="dxa"/>
          </w:tcPr>
          <w:p w:rsidR="008662D4" w:rsidRPr="00024D79" w:rsidRDefault="008662D4" w:rsidP="001C60FD">
            <w:pPr>
              <w:pStyle w:val="Paragrafi0"/>
              <w:ind w:firstLine="0"/>
              <w:rPr>
                <w:sz w:val="21"/>
                <w:szCs w:val="21"/>
              </w:rPr>
            </w:pPr>
            <w:r w:rsidRPr="00024D79">
              <w:rPr>
                <w:sz w:val="21"/>
                <w:szCs w:val="21"/>
              </w:rPr>
              <w:t>Rizai</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2/120</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25.6</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307200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9</w:t>
            </w:r>
          </w:p>
        </w:tc>
        <w:tc>
          <w:tcPr>
            <w:tcW w:w="2016" w:type="dxa"/>
          </w:tcPr>
          <w:p w:rsidR="008662D4" w:rsidRPr="00024D79" w:rsidRDefault="008662D4" w:rsidP="001C60FD">
            <w:pPr>
              <w:pStyle w:val="Paragrafi0"/>
              <w:ind w:firstLine="0"/>
              <w:rPr>
                <w:sz w:val="21"/>
                <w:szCs w:val="21"/>
              </w:rPr>
            </w:pPr>
            <w:r w:rsidRPr="00024D79">
              <w:rPr>
                <w:sz w:val="21"/>
                <w:szCs w:val="21"/>
              </w:rPr>
              <w:t>Elida</w:t>
            </w:r>
          </w:p>
        </w:tc>
        <w:tc>
          <w:tcPr>
            <w:tcW w:w="1422" w:type="dxa"/>
          </w:tcPr>
          <w:p w:rsidR="008662D4" w:rsidRPr="00024D79" w:rsidRDefault="008662D4" w:rsidP="001C60FD">
            <w:pPr>
              <w:pStyle w:val="Paragrafi0"/>
              <w:ind w:firstLine="0"/>
              <w:rPr>
                <w:sz w:val="21"/>
                <w:szCs w:val="21"/>
              </w:rPr>
            </w:pPr>
            <w:r w:rsidRPr="00024D79">
              <w:rPr>
                <w:sz w:val="21"/>
                <w:szCs w:val="21"/>
              </w:rPr>
              <w:t>Kepucka</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2/310</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22</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264000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10</w:t>
            </w:r>
          </w:p>
        </w:tc>
        <w:tc>
          <w:tcPr>
            <w:tcW w:w="2016" w:type="dxa"/>
          </w:tcPr>
          <w:p w:rsidR="008662D4" w:rsidRPr="00024D79" w:rsidRDefault="008662D4" w:rsidP="001C60FD">
            <w:pPr>
              <w:pStyle w:val="Paragrafi0"/>
              <w:ind w:firstLine="0"/>
              <w:rPr>
                <w:sz w:val="21"/>
                <w:szCs w:val="21"/>
              </w:rPr>
            </w:pPr>
            <w:r w:rsidRPr="00024D79">
              <w:rPr>
                <w:sz w:val="21"/>
                <w:szCs w:val="21"/>
              </w:rPr>
              <w:t>Qazim</w:t>
            </w:r>
          </w:p>
        </w:tc>
        <w:tc>
          <w:tcPr>
            <w:tcW w:w="1422" w:type="dxa"/>
          </w:tcPr>
          <w:p w:rsidR="008662D4" w:rsidRPr="00024D79" w:rsidRDefault="008662D4" w:rsidP="001C60FD">
            <w:pPr>
              <w:pStyle w:val="Paragrafi0"/>
              <w:ind w:firstLine="0"/>
              <w:rPr>
                <w:sz w:val="21"/>
                <w:szCs w:val="21"/>
              </w:rPr>
            </w:pPr>
            <w:r w:rsidRPr="00024D79">
              <w:rPr>
                <w:sz w:val="21"/>
                <w:szCs w:val="21"/>
              </w:rPr>
              <w:t>Sopjani</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2/87</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79</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948000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r w:rsidRPr="00024D79">
              <w:rPr>
                <w:sz w:val="21"/>
                <w:szCs w:val="21"/>
              </w:rPr>
              <w:t>11</w:t>
            </w:r>
          </w:p>
        </w:tc>
        <w:tc>
          <w:tcPr>
            <w:tcW w:w="2016" w:type="dxa"/>
          </w:tcPr>
          <w:p w:rsidR="008662D4" w:rsidRPr="00024D79" w:rsidRDefault="008662D4" w:rsidP="001C60FD">
            <w:pPr>
              <w:pStyle w:val="Paragrafi0"/>
              <w:ind w:firstLine="0"/>
              <w:rPr>
                <w:sz w:val="21"/>
                <w:szCs w:val="21"/>
              </w:rPr>
            </w:pPr>
            <w:r w:rsidRPr="00024D79">
              <w:rPr>
                <w:sz w:val="21"/>
                <w:szCs w:val="21"/>
              </w:rPr>
              <w:t>Dano</w:t>
            </w:r>
          </w:p>
        </w:tc>
        <w:tc>
          <w:tcPr>
            <w:tcW w:w="1422" w:type="dxa"/>
          </w:tcPr>
          <w:p w:rsidR="008662D4" w:rsidRPr="00024D79" w:rsidRDefault="008662D4" w:rsidP="001C60FD">
            <w:pPr>
              <w:pStyle w:val="Paragrafi0"/>
              <w:ind w:firstLine="0"/>
              <w:rPr>
                <w:sz w:val="21"/>
                <w:szCs w:val="21"/>
              </w:rPr>
            </w:pPr>
            <w:r w:rsidRPr="00024D79">
              <w:rPr>
                <w:sz w:val="21"/>
                <w:szCs w:val="21"/>
              </w:rPr>
              <w:t>Xhemaj</w:t>
            </w:r>
          </w:p>
        </w:tc>
        <w:tc>
          <w:tcPr>
            <w:tcW w:w="1422" w:type="dxa"/>
          </w:tcPr>
          <w:p w:rsidR="008662D4" w:rsidRPr="00024D79" w:rsidRDefault="008662D4" w:rsidP="001C60FD">
            <w:pPr>
              <w:pStyle w:val="Paragrafi0"/>
              <w:ind w:firstLine="0"/>
              <w:rPr>
                <w:sz w:val="21"/>
                <w:szCs w:val="21"/>
              </w:rPr>
            </w:pPr>
            <w:r w:rsidRPr="00024D79">
              <w:rPr>
                <w:sz w:val="21"/>
                <w:szCs w:val="21"/>
              </w:rPr>
              <w:t>8532</w:t>
            </w:r>
          </w:p>
        </w:tc>
        <w:tc>
          <w:tcPr>
            <w:tcW w:w="1422" w:type="dxa"/>
          </w:tcPr>
          <w:p w:rsidR="008662D4" w:rsidRPr="00024D79" w:rsidRDefault="008662D4" w:rsidP="001C60FD">
            <w:pPr>
              <w:pStyle w:val="Paragrafi0"/>
              <w:ind w:firstLine="0"/>
              <w:rPr>
                <w:sz w:val="21"/>
                <w:szCs w:val="21"/>
              </w:rPr>
            </w:pPr>
            <w:r w:rsidRPr="00024D79">
              <w:rPr>
                <w:sz w:val="21"/>
                <w:szCs w:val="21"/>
              </w:rPr>
              <w:t>2/164</w:t>
            </w:r>
          </w:p>
        </w:tc>
        <w:tc>
          <w:tcPr>
            <w:tcW w:w="1422" w:type="dxa"/>
          </w:tcPr>
          <w:p w:rsidR="008662D4" w:rsidRPr="00024D79" w:rsidRDefault="008662D4" w:rsidP="001C60FD">
            <w:pPr>
              <w:pStyle w:val="Paragrafi0"/>
              <w:ind w:firstLine="0"/>
              <w:rPr>
                <w:sz w:val="21"/>
                <w:szCs w:val="21"/>
              </w:rPr>
            </w:pPr>
            <w:r w:rsidRPr="00024D79">
              <w:rPr>
                <w:sz w:val="21"/>
                <w:szCs w:val="21"/>
              </w:rPr>
              <w:t>truall</w:t>
            </w:r>
          </w:p>
        </w:tc>
        <w:tc>
          <w:tcPr>
            <w:tcW w:w="1422" w:type="dxa"/>
          </w:tcPr>
          <w:p w:rsidR="008662D4" w:rsidRPr="00024D79" w:rsidRDefault="008662D4" w:rsidP="001C60FD">
            <w:pPr>
              <w:pStyle w:val="Paragrafi0"/>
              <w:ind w:firstLine="0"/>
              <w:rPr>
                <w:sz w:val="21"/>
                <w:szCs w:val="21"/>
              </w:rPr>
            </w:pPr>
            <w:r w:rsidRPr="00024D79">
              <w:rPr>
                <w:sz w:val="21"/>
                <w:szCs w:val="21"/>
              </w:rPr>
              <w:t>140</w:t>
            </w:r>
          </w:p>
        </w:tc>
        <w:tc>
          <w:tcPr>
            <w:tcW w:w="1422" w:type="dxa"/>
          </w:tcPr>
          <w:p w:rsidR="008662D4" w:rsidRPr="00024D79" w:rsidRDefault="008662D4" w:rsidP="001C60FD">
            <w:pPr>
              <w:pStyle w:val="Paragrafi0"/>
              <w:ind w:firstLine="0"/>
              <w:rPr>
                <w:sz w:val="21"/>
                <w:szCs w:val="21"/>
              </w:rPr>
            </w:pPr>
            <w:r w:rsidRPr="00024D79">
              <w:rPr>
                <w:sz w:val="21"/>
                <w:szCs w:val="21"/>
              </w:rPr>
              <w:t>12000</w:t>
            </w:r>
          </w:p>
        </w:tc>
        <w:tc>
          <w:tcPr>
            <w:tcW w:w="1422" w:type="dxa"/>
          </w:tcPr>
          <w:p w:rsidR="008662D4" w:rsidRPr="00024D79" w:rsidRDefault="008662D4" w:rsidP="001C60FD">
            <w:pPr>
              <w:pStyle w:val="Paragrafi0"/>
              <w:ind w:firstLine="0"/>
              <w:rPr>
                <w:sz w:val="21"/>
                <w:szCs w:val="21"/>
              </w:rPr>
            </w:pPr>
            <w:r w:rsidRPr="00024D79">
              <w:rPr>
                <w:sz w:val="21"/>
                <w:szCs w:val="21"/>
              </w:rPr>
              <w:t>1680000</w:t>
            </w:r>
          </w:p>
        </w:tc>
        <w:tc>
          <w:tcPr>
            <w:tcW w:w="1658" w:type="dxa"/>
          </w:tcPr>
          <w:p w:rsidR="008662D4" w:rsidRPr="00024D79" w:rsidRDefault="008662D4" w:rsidP="001C60FD">
            <w:pPr>
              <w:pStyle w:val="Paragrafi0"/>
              <w:ind w:firstLine="0"/>
              <w:rPr>
                <w:sz w:val="21"/>
                <w:szCs w:val="21"/>
              </w:rPr>
            </w:pPr>
            <w:r w:rsidRPr="00024D79">
              <w:rPr>
                <w:sz w:val="21"/>
                <w:szCs w:val="21"/>
              </w:rPr>
              <w:t>Konf.nga ZRPP</w:t>
            </w:r>
          </w:p>
        </w:tc>
      </w:tr>
      <w:tr w:rsidR="008662D4" w:rsidRPr="00024D79">
        <w:trPr>
          <w:jc w:val="center"/>
        </w:trPr>
        <w:tc>
          <w:tcPr>
            <w:tcW w:w="828" w:type="dxa"/>
          </w:tcPr>
          <w:p w:rsidR="008662D4" w:rsidRPr="00024D79" w:rsidRDefault="008662D4" w:rsidP="001C60FD">
            <w:pPr>
              <w:pStyle w:val="Paragrafi0"/>
              <w:ind w:firstLine="0"/>
              <w:rPr>
                <w:sz w:val="21"/>
                <w:szCs w:val="21"/>
              </w:rPr>
            </w:pPr>
          </w:p>
        </w:tc>
        <w:tc>
          <w:tcPr>
            <w:tcW w:w="2016" w:type="dxa"/>
          </w:tcPr>
          <w:p w:rsidR="008662D4" w:rsidRPr="00024D79" w:rsidRDefault="008662D4" w:rsidP="001C60FD">
            <w:pPr>
              <w:pStyle w:val="Paragrafi0"/>
              <w:ind w:firstLine="0"/>
              <w:rPr>
                <w:sz w:val="21"/>
                <w:szCs w:val="21"/>
              </w:rPr>
            </w:pPr>
            <w:r w:rsidRPr="00024D79">
              <w:rPr>
                <w:sz w:val="21"/>
                <w:szCs w:val="21"/>
              </w:rPr>
              <w:t>Shuma</w:t>
            </w:r>
          </w:p>
        </w:tc>
        <w:tc>
          <w:tcPr>
            <w:tcW w:w="1422" w:type="dxa"/>
          </w:tcPr>
          <w:p w:rsidR="008662D4" w:rsidRPr="00024D79" w:rsidRDefault="008662D4" w:rsidP="001C60FD">
            <w:pPr>
              <w:pStyle w:val="Paragrafi0"/>
              <w:ind w:firstLine="0"/>
              <w:rPr>
                <w:sz w:val="21"/>
                <w:szCs w:val="21"/>
              </w:rPr>
            </w:pPr>
          </w:p>
        </w:tc>
        <w:tc>
          <w:tcPr>
            <w:tcW w:w="1422" w:type="dxa"/>
          </w:tcPr>
          <w:p w:rsidR="008662D4" w:rsidRPr="00024D79" w:rsidRDefault="008662D4" w:rsidP="001C60FD">
            <w:pPr>
              <w:pStyle w:val="Paragrafi0"/>
              <w:ind w:firstLine="0"/>
              <w:rPr>
                <w:sz w:val="21"/>
                <w:szCs w:val="21"/>
              </w:rPr>
            </w:pPr>
          </w:p>
        </w:tc>
        <w:tc>
          <w:tcPr>
            <w:tcW w:w="1422" w:type="dxa"/>
          </w:tcPr>
          <w:p w:rsidR="008662D4" w:rsidRPr="00024D79" w:rsidRDefault="008662D4" w:rsidP="001C60FD">
            <w:pPr>
              <w:pStyle w:val="Paragrafi0"/>
              <w:ind w:firstLine="0"/>
              <w:rPr>
                <w:sz w:val="21"/>
                <w:szCs w:val="21"/>
              </w:rPr>
            </w:pPr>
          </w:p>
        </w:tc>
        <w:tc>
          <w:tcPr>
            <w:tcW w:w="1422" w:type="dxa"/>
          </w:tcPr>
          <w:p w:rsidR="008662D4" w:rsidRPr="00024D79" w:rsidRDefault="008662D4" w:rsidP="001C60FD">
            <w:pPr>
              <w:pStyle w:val="Paragrafi0"/>
              <w:ind w:firstLine="0"/>
              <w:rPr>
                <w:sz w:val="21"/>
                <w:szCs w:val="21"/>
              </w:rPr>
            </w:pPr>
          </w:p>
        </w:tc>
        <w:tc>
          <w:tcPr>
            <w:tcW w:w="1422" w:type="dxa"/>
          </w:tcPr>
          <w:p w:rsidR="008662D4" w:rsidRPr="00024D79" w:rsidRDefault="008662D4" w:rsidP="001C60FD">
            <w:pPr>
              <w:pStyle w:val="Paragrafi0"/>
              <w:ind w:firstLine="0"/>
              <w:rPr>
                <w:sz w:val="21"/>
                <w:szCs w:val="21"/>
              </w:rPr>
            </w:pPr>
            <w:r w:rsidRPr="00024D79">
              <w:rPr>
                <w:sz w:val="21"/>
                <w:szCs w:val="21"/>
              </w:rPr>
              <w:t>334.9</w:t>
            </w:r>
          </w:p>
        </w:tc>
        <w:tc>
          <w:tcPr>
            <w:tcW w:w="1422" w:type="dxa"/>
          </w:tcPr>
          <w:p w:rsidR="008662D4" w:rsidRPr="00024D79" w:rsidRDefault="008662D4" w:rsidP="001C60FD">
            <w:pPr>
              <w:pStyle w:val="Paragrafi0"/>
              <w:ind w:firstLine="0"/>
              <w:rPr>
                <w:sz w:val="21"/>
                <w:szCs w:val="21"/>
              </w:rPr>
            </w:pPr>
          </w:p>
        </w:tc>
        <w:tc>
          <w:tcPr>
            <w:tcW w:w="1422" w:type="dxa"/>
          </w:tcPr>
          <w:p w:rsidR="008662D4" w:rsidRPr="00024D79" w:rsidRDefault="008662D4" w:rsidP="001C60FD">
            <w:pPr>
              <w:pStyle w:val="Paragrafi0"/>
              <w:ind w:firstLine="0"/>
              <w:rPr>
                <w:sz w:val="21"/>
                <w:szCs w:val="21"/>
              </w:rPr>
            </w:pPr>
          </w:p>
        </w:tc>
        <w:tc>
          <w:tcPr>
            <w:tcW w:w="1658" w:type="dxa"/>
          </w:tcPr>
          <w:p w:rsidR="008662D4" w:rsidRPr="00024D79" w:rsidRDefault="008662D4" w:rsidP="001C60FD">
            <w:pPr>
              <w:pStyle w:val="Paragrafi0"/>
              <w:ind w:firstLine="0"/>
              <w:rPr>
                <w:sz w:val="21"/>
                <w:szCs w:val="21"/>
              </w:rPr>
            </w:pPr>
          </w:p>
        </w:tc>
      </w:tr>
    </w:tbl>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pPr>
    </w:p>
    <w:p w:rsidR="008662D4" w:rsidRPr="00024D79" w:rsidRDefault="008662D4" w:rsidP="008662D4">
      <w:pPr>
        <w:pStyle w:val="Paragrafi0"/>
        <w:ind w:firstLine="0"/>
        <w:rPr>
          <w:sz w:val="21"/>
          <w:szCs w:val="21"/>
        </w:rPr>
        <w:sectPr w:rsidR="008662D4" w:rsidRPr="00024D79" w:rsidSect="001C60FD">
          <w:pgSz w:w="16840" w:h="11907" w:orient="landscape" w:code="9"/>
          <w:pgMar w:top="1418" w:right="1418" w:bottom="1418" w:left="1418" w:header="720" w:footer="720" w:gutter="0"/>
          <w:cols w:space="720"/>
          <w:docGrid w:linePitch="360"/>
        </w:sectPr>
      </w:pPr>
    </w:p>
    <w:p w:rsidR="008662D4" w:rsidRPr="00AD0A04" w:rsidRDefault="00AD0A04" w:rsidP="00AD0A04">
      <w:pPr>
        <w:pStyle w:val="Akti"/>
      </w:pPr>
      <w:r w:rsidRPr="00AD0A04">
        <w:t xml:space="preserve">kërkesë </w:t>
      </w:r>
    </w:p>
    <w:p w:rsidR="008662D4" w:rsidRPr="00AD0A04" w:rsidRDefault="008662D4" w:rsidP="00AD0A04">
      <w:pPr>
        <w:pStyle w:val="NumriData"/>
      </w:pPr>
      <w:r w:rsidRPr="00AD0A04">
        <w:t>Nr.138</w:t>
      </w:r>
      <w:r w:rsidR="00D348A2">
        <w:t>1</w:t>
      </w:r>
      <w:r w:rsidRPr="00AD0A04">
        <w:t>/2, datë 22.5.2009</w:t>
      </w:r>
    </w:p>
    <w:p w:rsidR="00AD0A04" w:rsidRPr="00AD0A04" w:rsidRDefault="00AD0A04" w:rsidP="00AD0A04">
      <w:pPr>
        <w:pStyle w:val="Paragrafi0"/>
      </w:pPr>
    </w:p>
    <w:p w:rsidR="00AD0A04" w:rsidRPr="00AD0A04" w:rsidRDefault="00AD0A04" w:rsidP="00AD0A04">
      <w:pPr>
        <w:pStyle w:val="Titulli0"/>
      </w:pPr>
      <w:r w:rsidRPr="00AD0A04">
        <w:t>për shpronësim publik</w:t>
      </w:r>
    </w:p>
    <w:p w:rsidR="008662D4" w:rsidRPr="00024D79" w:rsidRDefault="008662D4" w:rsidP="008662D4">
      <w:pPr>
        <w:pStyle w:val="Paragrafi0"/>
        <w:rPr>
          <w:sz w:val="21"/>
          <w:szCs w:val="21"/>
        </w:rPr>
      </w:pPr>
    </w:p>
    <w:p w:rsidR="008662D4" w:rsidRPr="00024D79" w:rsidRDefault="008662D4" w:rsidP="008662D4">
      <w:pPr>
        <w:pStyle w:val="Paragrafi0"/>
        <w:rPr>
          <w:sz w:val="21"/>
          <w:szCs w:val="21"/>
        </w:rPr>
      </w:pPr>
      <w:r w:rsidRPr="00024D79">
        <w:rPr>
          <w:sz w:val="21"/>
          <w:szCs w:val="21"/>
        </w:rPr>
        <w:t>Ministria e Punëve Publike, Transportit dhe Telekomunikacionit shpall kërkesën për shpronësim, për interes publik të pasurive të paluajtshme, pronë private, që preken nga ndërtimi i rrugës “Transballkanike Vlorë“.</w:t>
      </w:r>
    </w:p>
    <w:p w:rsidR="008662D4" w:rsidRPr="00024D79" w:rsidRDefault="008662D4" w:rsidP="008662D4">
      <w:pPr>
        <w:pStyle w:val="Paragrafi0"/>
        <w:rPr>
          <w:sz w:val="21"/>
          <w:szCs w:val="21"/>
        </w:rPr>
      </w:pPr>
      <w:r w:rsidRPr="00024D79">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të Këshillit të Ministrave nr.872</w:t>
      </w:r>
      <w:r w:rsidR="00A64371">
        <w:rPr>
          <w:sz w:val="21"/>
          <w:szCs w:val="21"/>
        </w:rPr>
        <w:t>, datë 12.12.2007 dhe vendimit të</w:t>
      </w:r>
      <w:r w:rsidRPr="00024D79">
        <w:rPr>
          <w:sz w:val="21"/>
          <w:szCs w:val="21"/>
        </w:rPr>
        <w:t xml:space="preserve"> Këshillit të Ministrave nr.138, datë 23.3.2000.</w:t>
      </w:r>
    </w:p>
    <w:p w:rsidR="008662D4" w:rsidRPr="00024D79" w:rsidRDefault="008662D4" w:rsidP="008662D4">
      <w:pPr>
        <w:pStyle w:val="Paragrafi0"/>
        <w:rPr>
          <w:sz w:val="21"/>
          <w:szCs w:val="21"/>
        </w:rPr>
      </w:pPr>
      <w:r w:rsidRPr="00024D79">
        <w:rPr>
          <w:sz w:val="21"/>
          <w:szCs w:val="21"/>
        </w:rP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8662D4" w:rsidRPr="00024D79" w:rsidRDefault="008662D4" w:rsidP="008662D4">
      <w:pPr>
        <w:pStyle w:val="Paragrafi0"/>
        <w:rPr>
          <w:sz w:val="21"/>
          <w:szCs w:val="21"/>
        </w:rPr>
      </w:pPr>
      <w:r w:rsidRPr="00024D79">
        <w:rPr>
          <w:sz w:val="21"/>
          <w:szCs w:val="21"/>
        </w:rPr>
        <w:t>Për të gjithë pronarët është bërë shënimi “Rikonfirmim”, për arsye se nga zyra e regjistrimit të pasurive të paluajtshme, Vlorë janë konfirmuar të dhëna jo të qarta, gjithashtu disa pronarë nuk janë konfirmuar, për pasuritë për të cilat pretendojnë.</w:t>
      </w:r>
    </w:p>
    <w:p w:rsidR="008662D4" w:rsidRPr="00024D79" w:rsidRDefault="008662D4" w:rsidP="008662D4">
      <w:pPr>
        <w:pStyle w:val="Paragrafi0"/>
        <w:rPr>
          <w:sz w:val="21"/>
          <w:szCs w:val="21"/>
        </w:rPr>
      </w:pPr>
      <w:r w:rsidRPr="00024D79">
        <w:rPr>
          <w:sz w:val="21"/>
          <w:szCs w:val="21"/>
        </w:rPr>
        <w:t xml:space="preserve">Për sa më sipër me mbarimin e afatit dy javor të ankesave, për të githë pronarët do të rikërkohet konfirmimi i titullit të pronësisë pranë zyrës së regjistrimit të pasurive të paluajtshme, Vlorë. Në varësi të të dhënave </w:t>
      </w:r>
      <w:r w:rsidR="006225B1">
        <w:rPr>
          <w:sz w:val="21"/>
          <w:szCs w:val="21"/>
        </w:rPr>
        <w:t xml:space="preserve">që </w:t>
      </w:r>
      <w:r w:rsidRPr="00024D79">
        <w:rPr>
          <w:sz w:val="21"/>
          <w:szCs w:val="21"/>
        </w:rPr>
        <w:t>do të rezultojnë nga konfirmimi zyrtar i kësaj zyre, do të hartohen listat përfundimtare që do të propozohen për miratim pranë Këshillit të Ministrave, si rrjedhojë mund të ketë ndryshime në sipërfaqe</w:t>
      </w:r>
      <w:r w:rsidR="001044AD">
        <w:rPr>
          <w:sz w:val="21"/>
          <w:szCs w:val="21"/>
        </w:rPr>
        <w:t>t</w:t>
      </w:r>
      <w:r w:rsidRPr="00024D79">
        <w:rPr>
          <w:sz w:val="21"/>
          <w:szCs w:val="21"/>
        </w:rPr>
        <w:t xml:space="preserve"> e publikuara dhe në vlerën përkatëse të shpronësimit.</w:t>
      </w:r>
    </w:p>
    <w:p w:rsidR="008662D4" w:rsidRPr="00024D79" w:rsidRDefault="008662D4" w:rsidP="008662D4">
      <w:pPr>
        <w:pStyle w:val="Paragrafi0"/>
        <w:rPr>
          <w:sz w:val="21"/>
          <w:szCs w:val="21"/>
        </w:rPr>
      </w:pPr>
      <w:r w:rsidRPr="00024D79">
        <w:rPr>
          <w:sz w:val="21"/>
          <w:szCs w:val="21"/>
        </w:rPr>
        <w:t>Të gjithë 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8662D4" w:rsidRPr="00024D79" w:rsidRDefault="008662D4" w:rsidP="008662D4">
      <w:pPr>
        <w:pStyle w:val="Paragrafi0"/>
        <w:rPr>
          <w:sz w:val="21"/>
          <w:szCs w:val="21"/>
        </w:rPr>
      </w:pPr>
      <w:r w:rsidRPr="00024D79">
        <w:rPr>
          <w:sz w:val="21"/>
          <w:szCs w:val="21"/>
        </w:rPr>
        <w:t>Vlera totale e këtij shpronësimi është 93 833 627.1 (nëntëdhjetë e tre milion</w:t>
      </w:r>
      <w:r w:rsidR="00861008">
        <w:rPr>
          <w:sz w:val="21"/>
          <w:szCs w:val="21"/>
        </w:rPr>
        <w:t>ë</w:t>
      </w:r>
      <w:r w:rsidRPr="00024D79">
        <w:rPr>
          <w:sz w:val="21"/>
          <w:szCs w:val="21"/>
        </w:rPr>
        <w:t xml:space="preserve"> e tetëqind e tridhjetë e tre mijë e gjashtëqind e njëzet e shtatë pikë një) lekë.</w:t>
      </w:r>
    </w:p>
    <w:p w:rsidR="008662D4" w:rsidRPr="00024D79" w:rsidRDefault="008662D4" w:rsidP="008662D4">
      <w:pPr>
        <w:pStyle w:val="Paragrafi0"/>
        <w:rPr>
          <w:sz w:val="21"/>
          <w:szCs w:val="21"/>
        </w:rPr>
      </w:pPr>
    </w:p>
    <w:p w:rsidR="008662D4" w:rsidRPr="00024D79" w:rsidRDefault="008662D4" w:rsidP="008662D4">
      <w:pPr>
        <w:pStyle w:val="Paragrafi0"/>
        <w:rPr>
          <w:sz w:val="21"/>
          <w:szCs w:val="21"/>
        </w:rPr>
      </w:pPr>
    </w:p>
    <w:p w:rsidR="008662D4" w:rsidRPr="00024D79" w:rsidRDefault="008662D4" w:rsidP="008662D4">
      <w:pPr>
        <w:pStyle w:val="Paragrafi0"/>
        <w:ind w:firstLine="0"/>
        <w:rPr>
          <w:sz w:val="21"/>
          <w:szCs w:val="21"/>
        </w:rPr>
        <w:sectPr w:rsidR="008662D4" w:rsidRPr="00024D79" w:rsidSect="001C60FD">
          <w:pgSz w:w="11907" w:h="16840" w:code="9"/>
          <w:pgMar w:top="1418" w:right="1418" w:bottom="1418" w:left="1418" w:header="720" w:footer="720" w:gutter="0"/>
          <w:cols w:space="720"/>
          <w:docGrid w:linePitch="360"/>
        </w:sectPr>
      </w:pPr>
    </w:p>
    <w:p w:rsidR="008662D4" w:rsidRPr="00024D79" w:rsidRDefault="00071E4B" w:rsidP="008662D4">
      <w:pPr>
        <w:pStyle w:val="Paragrafi0"/>
        <w:ind w:firstLine="0"/>
        <w:rPr>
          <w:sz w:val="21"/>
          <w:szCs w:val="21"/>
        </w:rPr>
      </w:pPr>
      <w:r w:rsidRPr="00024D79">
        <w:rPr>
          <w:noProof/>
          <w:sz w:val="21"/>
          <w:szCs w:val="21"/>
          <w:lang w:val="en-GB" w:eastAsia="en-GB"/>
        </w:rPr>
        <w:drawing>
          <wp:inline distT="0" distB="0" distL="0" distR="0">
            <wp:extent cx="4343400" cy="811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3400" cy="8115300"/>
                    </a:xfrm>
                    <a:prstGeom prst="rect">
                      <a:avLst/>
                    </a:prstGeom>
                    <a:noFill/>
                    <a:ln>
                      <a:noFill/>
                    </a:ln>
                  </pic:spPr>
                </pic:pic>
              </a:graphicData>
            </a:graphic>
          </wp:inline>
        </w:drawing>
      </w:r>
    </w:p>
    <w:p w:rsidR="008662D4" w:rsidRPr="00024D79" w:rsidRDefault="00071E4B" w:rsidP="008662D4">
      <w:pPr>
        <w:pStyle w:val="Paragrafi0"/>
        <w:ind w:firstLine="0"/>
        <w:rPr>
          <w:sz w:val="21"/>
          <w:szCs w:val="21"/>
        </w:rPr>
      </w:pPr>
      <w:r w:rsidRPr="00024D79">
        <w:rPr>
          <w:noProof/>
          <w:sz w:val="21"/>
          <w:szCs w:val="21"/>
          <w:lang w:val="en-GB" w:eastAsia="en-GB"/>
        </w:rPr>
        <w:drawing>
          <wp:inline distT="0" distB="0" distL="0" distR="0">
            <wp:extent cx="3657600" cy="8237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8237220"/>
                    </a:xfrm>
                    <a:prstGeom prst="rect">
                      <a:avLst/>
                    </a:prstGeom>
                    <a:noFill/>
                    <a:ln>
                      <a:noFill/>
                    </a:ln>
                  </pic:spPr>
                </pic:pic>
              </a:graphicData>
            </a:graphic>
          </wp:inline>
        </w:drawing>
      </w:r>
    </w:p>
    <w:p w:rsidR="008662D4" w:rsidRPr="00024D79" w:rsidRDefault="008662D4" w:rsidP="004451A1">
      <w:pPr>
        <w:pStyle w:val="Akti"/>
        <w:rPr>
          <w:sz w:val="21"/>
          <w:szCs w:val="21"/>
        </w:rPr>
      </w:pPr>
      <w:r w:rsidRPr="00024D79">
        <w:rPr>
          <w:sz w:val="21"/>
          <w:szCs w:val="21"/>
        </w:rPr>
        <w:t>Kërkesë</w:t>
      </w:r>
    </w:p>
    <w:p w:rsidR="008662D4" w:rsidRPr="00024D79" w:rsidRDefault="008662D4" w:rsidP="008662D4">
      <w:pPr>
        <w:pStyle w:val="Paragrafi0"/>
        <w:rPr>
          <w:sz w:val="21"/>
          <w:szCs w:val="21"/>
        </w:rPr>
      </w:pPr>
    </w:p>
    <w:p w:rsidR="008662D4" w:rsidRPr="00024D79" w:rsidRDefault="008662D4" w:rsidP="008662D4">
      <w:pPr>
        <w:pStyle w:val="Paragrafi0"/>
        <w:rPr>
          <w:sz w:val="21"/>
          <w:szCs w:val="21"/>
        </w:rPr>
      </w:pPr>
      <w:r w:rsidRPr="00024D79">
        <w:rPr>
          <w:sz w:val="21"/>
          <w:szCs w:val="21"/>
        </w:rPr>
        <w:t>Shtetasi Idajet Sinjari, i datëlindjes 15.2.1955</w:t>
      </w:r>
      <w:r w:rsidR="00CE50A2">
        <w:rPr>
          <w:sz w:val="21"/>
          <w:szCs w:val="21"/>
        </w:rPr>
        <w:t>,</w:t>
      </w:r>
      <w:r w:rsidRPr="00024D79">
        <w:rPr>
          <w:sz w:val="21"/>
          <w:szCs w:val="21"/>
        </w:rPr>
        <w:t xml:space="preserve"> lindur në fshatin Skrevan, Berat dhe me banim në fshatin Vokopol</w:t>
      </w:r>
      <w:r w:rsidR="00CE50A2">
        <w:rPr>
          <w:sz w:val="21"/>
          <w:szCs w:val="21"/>
        </w:rPr>
        <w:t>ë</w:t>
      </w:r>
      <w:r w:rsidR="002D2A35">
        <w:rPr>
          <w:sz w:val="21"/>
          <w:szCs w:val="21"/>
        </w:rPr>
        <w:t>, b</w:t>
      </w:r>
      <w:r w:rsidRPr="00024D79">
        <w:rPr>
          <w:sz w:val="21"/>
          <w:szCs w:val="21"/>
        </w:rPr>
        <w:t>ashkia Berat, kërkon shpalljen të vdekur të shtetases Zamira Idajet Sinjari</w:t>
      </w:r>
      <w:r w:rsidR="00E17C36">
        <w:rPr>
          <w:sz w:val="21"/>
          <w:szCs w:val="21"/>
        </w:rPr>
        <w:t>,</w:t>
      </w:r>
      <w:r w:rsidRPr="00024D79">
        <w:rPr>
          <w:sz w:val="21"/>
          <w:szCs w:val="21"/>
        </w:rPr>
        <w:t xml:space="preserve"> e datëlindjes 23.3.1986, lindur dh</w:t>
      </w:r>
      <w:r w:rsidR="009F7251">
        <w:rPr>
          <w:sz w:val="21"/>
          <w:szCs w:val="21"/>
        </w:rPr>
        <w:t>e banuese në fshatin Vokopolë, b</w:t>
      </w:r>
      <w:r w:rsidRPr="00024D79">
        <w:rPr>
          <w:sz w:val="21"/>
          <w:szCs w:val="21"/>
        </w:rPr>
        <w:t>ashkia Ura Vajgurore</w:t>
      </w:r>
      <w:r w:rsidR="00664044">
        <w:rPr>
          <w:sz w:val="21"/>
          <w:szCs w:val="21"/>
        </w:rPr>
        <w:t xml:space="preserve"> Berat, duke shpallur si datë vdekjeje</w:t>
      </w:r>
      <w:r w:rsidRPr="00024D79">
        <w:rPr>
          <w:sz w:val="21"/>
          <w:szCs w:val="21"/>
        </w:rPr>
        <w:t xml:space="preserve"> 8 gusht 2002.</w:t>
      </w:r>
    </w:p>
    <w:p w:rsidR="008662D4" w:rsidRPr="00024D79" w:rsidRDefault="008662D4" w:rsidP="008662D4">
      <w:pPr>
        <w:pStyle w:val="Paragrafi0"/>
        <w:rPr>
          <w:sz w:val="21"/>
          <w:szCs w:val="21"/>
        </w:rPr>
      </w:pPr>
    </w:p>
    <w:p w:rsidR="008662D4" w:rsidRPr="00024D79" w:rsidRDefault="008662D4" w:rsidP="008662D4">
      <w:pPr>
        <w:pStyle w:val="Autoriteti"/>
        <w:rPr>
          <w:sz w:val="21"/>
          <w:szCs w:val="21"/>
        </w:rPr>
      </w:pPr>
      <w:r w:rsidRPr="00024D79">
        <w:rPr>
          <w:sz w:val="21"/>
          <w:szCs w:val="21"/>
        </w:rPr>
        <w:t>Kërkuesi</w:t>
      </w:r>
    </w:p>
    <w:p w:rsidR="008662D4" w:rsidRPr="00024D79" w:rsidRDefault="008662D4" w:rsidP="008662D4">
      <w:pPr>
        <w:pStyle w:val="AutoritetiEmer"/>
        <w:rPr>
          <w:sz w:val="21"/>
          <w:szCs w:val="21"/>
        </w:rPr>
      </w:pPr>
      <w:r w:rsidRPr="00024D79">
        <w:rPr>
          <w:sz w:val="21"/>
          <w:szCs w:val="21"/>
        </w:rPr>
        <w:t>Idajet Sinjari</w:t>
      </w:r>
    </w:p>
    <w:sectPr w:rsidR="008662D4" w:rsidRPr="00024D79" w:rsidSect="00E12412">
      <w:footerReference w:type="even" r:id="rId14"/>
      <w:footerReference w:type="default" r:id="rId15"/>
      <w:pgSz w:w="12240" w:h="15840" w:code="1"/>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5FF" w:rsidRDefault="00C745FF" w:rsidP="00FC3DB8">
      <w:pPr>
        <w:pStyle w:val="Paragrafi0"/>
      </w:pPr>
      <w:r>
        <w:separator/>
      </w:r>
    </w:p>
  </w:endnote>
  <w:endnote w:type="continuationSeparator" w:id="0">
    <w:p w:rsidR="00C745FF" w:rsidRDefault="00C745FF" w:rsidP="00FC3DB8">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782" w:rsidRDefault="000E6782" w:rsidP="001C60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6782" w:rsidRDefault="000E6782" w:rsidP="001C60F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782" w:rsidRDefault="000E6782" w:rsidP="001C60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71E4B">
      <w:rPr>
        <w:rStyle w:val="PageNumber"/>
        <w:noProof/>
      </w:rPr>
      <w:t>4107</w:t>
    </w:r>
    <w:r>
      <w:rPr>
        <w:rStyle w:val="PageNumber"/>
      </w:rPr>
      <w:fldChar w:fldCharType="end"/>
    </w:r>
  </w:p>
  <w:p w:rsidR="000E6782" w:rsidRDefault="000E6782" w:rsidP="001C60F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782" w:rsidRDefault="000E6782" w:rsidP="008478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6782" w:rsidRDefault="000E6782" w:rsidP="00AE63E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782" w:rsidRDefault="000E6782" w:rsidP="008478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C6A70">
      <w:rPr>
        <w:rStyle w:val="PageNumber"/>
        <w:noProof/>
      </w:rPr>
      <w:t>4136</w:t>
    </w:r>
    <w:r>
      <w:rPr>
        <w:rStyle w:val="PageNumber"/>
      </w:rPr>
      <w:fldChar w:fldCharType="end"/>
    </w:r>
  </w:p>
  <w:p w:rsidR="000E6782" w:rsidRDefault="000E6782" w:rsidP="00AE63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5FF" w:rsidRDefault="00C745FF" w:rsidP="00FC3DB8">
      <w:pPr>
        <w:pStyle w:val="Paragrafi0"/>
      </w:pPr>
      <w:r>
        <w:separator/>
      </w:r>
    </w:p>
  </w:footnote>
  <w:footnote w:type="continuationSeparator" w:id="0">
    <w:p w:rsidR="00C745FF" w:rsidRDefault="00C745FF" w:rsidP="00FC3DB8">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F26B3"/>
    <w:multiLevelType w:val="hybridMultilevel"/>
    <w:tmpl w:val="A906FA8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94F5DC5"/>
    <w:multiLevelType w:val="hybridMultilevel"/>
    <w:tmpl w:val="D4E6FC5C"/>
    <w:lvl w:ilvl="0" w:tplc="3FDC5D76">
      <w:start w:val="1"/>
      <w:numFmt w:val="lowerRoman"/>
      <w:lvlText w:val="(%1)"/>
      <w:lvlJc w:val="left"/>
      <w:pPr>
        <w:ind w:left="1080" w:hanging="720"/>
      </w:pPr>
      <w:rPr>
        <w:rFonts w:ascii="Times New Roman" w:hAnsi="Times New Roman" w:cs="Times New Roman"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C976D4"/>
    <w:multiLevelType w:val="hybridMultilevel"/>
    <w:tmpl w:val="DE60C22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F03237A"/>
    <w:multiLevelType w:val="hybridMultilevel"/>
    <w:tmpl w:val="E31A0712"/>
    <w:lvl w:ilvl="0" w:tplc="7C44CEC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1A043E"/>
    <w:multiLevelType w:val="hybridMultilevel"/>
    <w:tmpl w:val="2C9487AC"/>
    <w:lvl w:ilvl="0" w:tplc="81C000A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3E32DAF"/>
    <w:multiLevelType w:val="hybridMultilevel"/>
    <w:tmpl w:val="226ABAC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3B32ED"/>
    <w:multiLevelType w:val="multilevel"/>
    <w:tmpl w:val="C71296EC"/>
    <w:lvl w:ilvl="0">
      <w:start w:val="1"/>
      <w:numFmt w:val="lowerLetter"/>
      <w:lvlText w:val="%1)"/>
      <w:lvlJc w:val="left"/>
      <w:pPr>
        <w:tabs>
          <w:tab w:val="num" w:pos="900"/>
        </w:tabs>
        <w:ind w:left="900" w:hanging="360"/>
      </w:pPr>
      <w:rPr>
        <w:rFonts w:hint="default"/>
      </w:rPr>
    </w:lvl>
    <w:lvl w:ilvl="1">
      <w:start w:val="1"/>
      <w:numFmt w:val="decimal"/>
      <w:lvlText w:val="%2."/>
      <w:lvlJc w:val="left"/>
      <w:pPr>
        <w:tabs>
          <w:tab w:val="num" w:pos="2700"/>
        </w:tabs>
        <w:ind w:left="2700" w:hanging="360"/>
      </w:pPr>
      <w:rPr>
        <w:rFonts w:hint="default"/>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7">
    <w:nsid w:val="167E2471"/>
    <w:multiLevelType w:val="hybridMultilevel"/>
    <w:tmpl w:val="29027960"/>
    <w:lvl w:ilvl="0" w:tplc="EB4E9FC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A4921B4"/>
    <w:multiLevelType w:val="multilevel"/>
    <w:tmpl w:val="39AAAB0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39680D"/>
    <w:multiLevelType w:val="hybridMultilevel"/>
    <w:tmpl w:val="349C9966"/>
    <w:lvl w:ilvl="0" w:tplc="04090019">
      <w:start w:val="1"/>
      <w:numFmt w:val="lowerLetter"/>
      <w:lvlText w:val="%1."/>
      <w:lvlJc w:val="left"/>
      <w:pPr>
        <w:tabs>
          <w:tab w:val="num" w:pos="900"/>
        </w:tabs>
        <w:ind w:left="90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CC31D7F"/>
    <w:multiLevelType w:val="hybridMultilevel"/>
    <w:tmpl w:val="86200732"/>
    <w:lvl w:ilvl="0" w:tplc="8EB2BF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2660E8"/>
    <w:multiLevelType w:val="hybridMultilevel"/>
    <w:tmpl w:val="CE22896E"/>
    <w:lvl w:ilvl="0" w:tplc="EB4E9FC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F76777"/>
    <w:multiLevelType w:val="hybridMultilevel"/>
    <w:tmpl w:val="03EE1B2C"/>
    <w:lvl w:ilvl="0" w:tplc="0409000F">
      <w:start w:val="1"/>
      <w:numFmt w:val="decimal"/>
      <w:lvlText w:val="%1."/>
      <w:lvlJc w:val="left"/>
      <w:pPr>
        <w:tabs>
          <w:tab w:val="num" w:pos="360"/>
        </w:tabs>
        <w:ind w:left="360" w:hanging="360"/>
      </w:pPr>
      <w:rPr>
        <w:rFonts w:hint="default"/>
      </w:rPr>
    </w:lvl>
    <w:lvl w:ilvl="1" w:tplc="BD32C14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75F2643"/>
    <w:multiLevelType w:val="hybridMultilevel"/>
    <w:tmpl w:val="57748F5C"/>
    <w:lvl w:ilvl="0" w:tplc="B644FBEC">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2DB41BF0"/>
    <w:multiLevelType w:val="hybridMultilevel"/>
    <w:tmpl w:val="01A0D462"/>
    <w:lvl w:ilvl="0" w:tplc="DD7A3BAE">
      <w:start w:val="9"/>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32C32FD7"/>
    <w:multiLevelType w:val="hybridMultilevel"/>
    <w:tmpl w:val="7C509802"/>
    <w:lvl w:ilvl="0" w:tplc="5CE88C14">
      <w:start w:val="1"/>
      <w:numFmt w:val="decimal"/>
      <w:lvlText w:val="%1."/>
      <w:lvlJc w:val="left"/>
      <w:pPr>
        <w:tabs>
          <w:tab w:val="num" w:pos="360"/>
        </w:tabs>
        <w:ind w:left="360" w:hanging="360"/>
      </w:pPr>
      <w:rPr>
        <w:rFonts w:hint="default"/>
        <w:b w:val="0"/>
      </w:rPr>
    </w:lvl>
    <w:lvl w:ilvl="1" w:tplc="1682C23E">
      <w:start w:val="1"/>
      <w:numFmt w:val="lowerLetter"/>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A093D96"/>
    <w:multiLevelType w:val="hybridMultilevel"/>
    <w:tmpl w:val="546888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F15ABB"/>
    <w:multiLevelType w:val="hybridMultilevel"/>
    <w:tmpl w:val="E8886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1324EA"/>
    <w:multiLevelType w:val="hybridMultilevel"/>
    <w:tmpl w:val="C8F01660"/>
    <w:lvl w:ilvl="0" w:tplc="916A0764">
      <w:start w:val="1"/>
      <w:numFmt w:val="decimal"/>
      <w:lvlText w:val="%1."/>
      <w:lvlJc w:val="left"/>
      <w:pPr>
        <w:tabs>
          <w:tab w:val="num" w:pos="360"/>
        </w:tabs>
        <w:ind w:left="360" w:hanging="360"/>
      </w:pPr>
      <w:rPr>
        <w:rFonts w:hint="default"/>
        <w:b w:val="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EA5138A"/>
    <w:multiLevelType w:val="multilevel"/>
    <w:tmpl w:val="8BD6F4F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60"/>
        </w:tabs>
        <w:ind w:left="12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05F3A92"/>
    <w:multiLevelType w:val="hybridMultilevel"/>
    <w:tmpl w:val="7EC4A9F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1">
    <w:nsid w:val="430E270E"/>
    <w:multiLevelType w:val="multilevel"/>
    <w:tmpl w:val="DD5EE99E"/>
    <w:lvl w:ilvl="0">
      <w:start w:val="1"/>
      <w:numFmt w:val="lowerRoman"/>
      <w:lvlText w:val="%1."/>
      <w:lvlJc w:val="righ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886061F"/>
    <w:multiLevelType w:val="hybridMultilevel"/>
    <w:tmpl w:val="25E63538"/>
    <w:lvl w:ilvl="0" w:tplc="BF92B6DE">
      <w:start w:val="1"/>
      <w:numFmt w:val="bullet"/>
      <w:lvlText w:val="-"/>
      <w:lvlJc w:val="left"/>
      <w:pPr>
        <w:tabs>
          <w:tab w:val="num" w:pos="1800"/>
        </w:tabs>
        <w:ind w:left="1800" w:hanging="360"/>
      </w:pPr>
      <w:rPr>
        <w:rFonts w:ascii="Arial" w:eastAsia="Times New Roman" w:hAnsi="Arial" w:cs="Aria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nsid w:val="4AD93011"/>
    <w:multiLevelType w:val="hybridMultilevel"/>
    <w:tmpl w:val="9A2AE0C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AF14DFF"/>
    <w:multiLevelType w:val="hybridMultilevel"/>
    <w:tmpl w:val="57A482B4"/>
    <w:lvl w:ilvl="0" w:tplc="3E4C4A64">
      <w:start w:val="1"/>
      <w:numFmt w:val="lowerLetter"/>
      <w:lvlText w:val="%1."/>
      <w:lvlJc w:val="left"/>
      <w:pPr>
        <w:tabs>
          <w:tab w:val="num" w:pos="1080"/>
        </w:tabs>
        <w:ind w:left="1080" w:hanging="360"/>
      </w:pPr>
      <w:rPr>
        <w:rFonts w:hint="default"/>
      </w:rPr>
    </w:lvl>
    <w:lvl w:ilvl="1" w:tplc="D8524DC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E89184E"/>
    <w:multiLevelType w:val="hybridMultilevel"/>
    <w:tmpl w:val="33A24540"/>
    <w:lvl w:ilvl="0" w:tplc="2B0E45E8">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D226C2"/>
    <w:multiLevelType w:val="hybridMultilevel"/>
    <w:tmpl w:val="39AAAB0E"/>
    <w:lvl w:ilvl="0" w:tplc="8EB2BF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181E0B"/>
    <w:multiLevelType w:val="hybridMultilevel"/>
    <w:tmpl w:val="766A4648"/>
    <w:lvl w:ilvl="0" w:tplc="C6A64B4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1A90665"/>
    <w:multiLevelType w:val="singleLevel"/>
    <w:tmpl w:val="F01ADAA8"/>
    <w:lvl w:ilvl="0">
      <w:start w:val="4"/>
      <w:numFmt w:val="bullet"/>
      <w:lvlText w:val="-"/>
      <w:lvlJc w:val="left"/>
      <w:pPr>
        <w:tabs>
          <w:tab w:val="num" w:pos="705"/>
        </w:tabs>
        <w:ind w:left="705" w:hanging="705"/>
      </w:pPr>
      <w:rPr>
        <w:rFonts w:hint="default"/>
      </w:rPr>
    </w:lvl>
  </w:abstractNum>
  <w:abstractNum w:abstractNumId="29">
    <w:nsid w:val="57051A5D"/>
    <w:multiLevelType w:val="hybridMultilevel"/>
    <w:tmpl w:val="EB56C9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560B5C"/>
    <w:multiLevelType w:val="hybridMultilevel"/>
    <w:tmpl w:val="BF06CB06"/>
    <w:lvl w:ilvl="0" w:tplc="04090019">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2E5E08"/>
    <w:multiLevelType w:val="hybridMultilevel"/>
    <w:tmpl w:val="254AF5D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059017C"/>
    <w:multiLevelType w:val="hybridMultilevel"/>
    <w:tmpl w:val="A84E473E"/>
    <w:lvl w:ilvl="0" w:tplc="64568D6C">
      <w:start w:val="1"/>
      <w:numFmt w:val="decimal"/>
      <w:lvlText w:val="%1."/>
      <w:lvlJc w:val="left"/>
      <w:pPr>
        <w:tabs>
          <w:tab w:val="num" w:pos="720"/>
        </w:tabs>
        <w:ind w:left="720" w:hanging="360"/>
      </w:pPr>
      <w:rPr>
        <w:rFonts w:hint="default"/>
        <w:b w:val="0"/>
      </w:rPr>
    </w:lvl>
    <w:lvl w:ilvl="1" w:tplc="23AAB32A">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7AF7C39"/>
    <w:multiLevelType w:val="hybridMultilevel"/>
    <w:tmpl w:val="92EABAFA"/>
    <w:lvl w:ilvl="0" w:tplc="F210EDC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9A22E07"/>
    <w:multiLevelType w:val="hybridMultilevel"/>
    <w:tmpl w:val="DC4AB9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E377681"/>
    <w:multiLevelType w:val="hybridMultilevel"/>
    <w:tmpl w:val="0F86FD48"/>
    <w:lvl w:ilvl="0" w:tplc="5CE88C1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35422C2"/>
    <w:multiLevelType w:val="multilevel"/>
    <w:tmpl w:val="DC4AB96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nsid w:val="7438696C"/>
    <w:multiLevelType w:val="hybridMultilevel"/>
    <w:tmpl w:val="34225A5E"/>
    <w:lvl w:ilvl="0" w:tplc="0748AA18">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75E476DE"/>
    <w:multiLevelType w:val="multilevel"/>
    <w:tmpl w:val="FCC6C270"/>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800"/>
        </w:tabs>
        <w:ind w:left="1800" w:hanging="108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770A0503"/>
    <w:multiLevelType w:val="multilevel"/>
    <w:tmpl w:val="25B887F8"/>
    <w:lvl w:ilvl="0">
      <w:start w:val="1"/>
      <w:numFmt w:val="lowerLetter"/>
      <w:lvlText w:val="%1)"/>
      <w:lvlJc w:val="left"/>
      <w:pPr>
        <w:tabs>
          <w:tab w:val="num" w:pos="900"/>
        </w:tabs>
        <w:ind w:left="90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cs="Arial"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40">
    <w:nsid w:val="78B63A29"/>
    <w:multiLevelType w:val="hybridMultilevel"/>
    <w:tmpl w:val="25B887F8"/>
    <w:lvl w:ilvl="0" w:tplc="04090017">
      <w:start w:val="1"/>
      <w:numFmt w:val="lowerLetter"/>
      <w:lvlText w:val="%1)"/>
      <w:lvlJc w:val="left"/>
      <w:pPr>
        <w:tabs>
          <w:tab w:val="num" w:pos="900"/>
        </w:tabs>
        <w:ind w:left="900" w:hanging="360"/>
      </w:pPr>
      <w:rPr>
        <w:rFonts w:hint="default"/>
      </w:rPr>
    </w:lvl>
    <w:lvl w:ilvl="1" w:tplc="5A26F318">
      <w:start w:val="1"/>
      <w:numFmt w:val="decimal"/>
      <w:lvlText w:val="%2."/>
      <w:lvlJc w:val="left"/>
      <w:pPr>
        <w:tabs>
          <w:tab w:val="num" w:pos="360"/>
        </w:tabs>
        <w:ind w:left="360" w:hanging="360"/>
      </w:pPr>
      <w:rPr>
        <w:rFonts w:hint="default"/>
      </w:rPr>
    </w:lvl>
    <w:lvl w:ilvl="2" w:tplc="D56E6FB8">
      <w:start w:val="1"/>
      <w:numFmt w:val="lowerLetter"/>
      <w:lvlText w:val="%3."/>
      <w:lvlJc w:val="left"/>
      <w:pPr>
        <w:tabs>
          <w:tab w:val="num" w:pos="1080"/>
        </w:tabs>
        <w:ind w:left="1080" w:hanging="360"/>
      </w:pPr>
      <w:rPr>
        <w:rFonts w:cs="Arial"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1">
    <w:nsid w:val="7BE95E8D"/>
    <w:multiLevelType w:val="hybridMultilevel"/>
    <w:tmpl w:val="C30E9B94"/>
    <w:lvl w:ilvl="0" w:tplc="E3B8AFD0">
      <w:start w:val="1"/>
      <w:numFmt w:val="decimal"/>
      <w:lvlText w:val="%1."/>
      <w:lvlJc w:val="left"/>
      <w:pPr>
        <w:tabs>
          <w:tab w:val="num" w:pos="375"/>
        </w:tabs>
        <w:ind w:left="375" w:hanging="375"/>
      </w:pPr>
      <w:rPr>
        <w:rFonts w:ascii="Verdana" w:eastAsia="Times New Roman" w:hAnsi="Verdana" w:cs="Times New Roman" w:hint="default"/>
        <w:sz w:val="22"/>
        <w:szCs w:val="22"/>
      </w:rPr>
    </w:lvl>
    <w:lvl w:ilvl="1" w:tplc="E64E0556">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8"/>
  </w:num>
  <w:num w:numId="2">
    <w:abstractNumId w:val="21"/>
  </w:num>
  <w:num w:numId="3">
    <w:abstractNumId w:val="13"/>
  </w:num>
  <w:num w:numId="4">
    <w:abstractNumId w:val="37"/>
  </w:num>
  <w:num w:numId="5">
    <w:abstractNumId w:val="1"/>
  </w:num>
  <w:num w:numId="6">
    <w:abstractNumId w:val="22"/>
  </w:num>
  <w:num w:numId="7">
    <w:abstractNumId w:val="4"/>
  </w:num>
  <w:num w:numId="8">
    <w:abstractNumId w:val="14"/>
  </w:num>
  <w:num w:numId="9">
    <w:abstractNumId w:val="17"/>
  </w:num>
  <w:num w:numId="10">
    <w:abstractNumId w:val="38"/>
  </w:num>
  <w:num w:numId="11">
    <w:abstractNumId w:val="33"/>
  </w:num>
  <w:num w:numId="12">
    <w:abstractNumId w:val="41"/>
  </w:num>
  <w:num w:numId="13">
    <w:abstractNumId w:val="24"/>
  </w:num>
  <w:num w:numId="14">
    <w:abstractNumId w:val="18"/>
  </w:num>
  <w:num w:numId="15">
    <w:abstractNumId w:val="23"/>
  </w:num>
  <w:num w:numId="16">
    <w:abstractNumId w:val="5"/>
  </w:num>
  <w:num w:numId="17">
    <w:abstractNumId w:val="31"/>
  </w:num>
  <w:num w:numId="18">
    <w:abstractNumId w:val="2"/>
  </w:num>
  <w:num w:numId="19">
    <w:abstractNumId w:val="25"/>
  </w:num>
  <w:num w:numId="20">
    <w:abstractNumId w:val="3"/>
  </w:num>
  <w:num w:numId="21">
    <w:abstractNumId w:val="20"/>
  </w:num>
  <w:num w:numId="22">
    <w:abstractNumId w:val="15"/>
  </w:num>
  <w:num w:numId="23">
    <w:abstractNumId w:val="35"/>
  </w:num>
  <w:num w:numId="24">
    <w:abstractNumId w:val="29"/>
  </w:num>
  <w:num w:numId="25">
    <w:abstractNumId w:val="30"/>
  </w:num>
  <w:num w:numId="26">
    <w:abstractNumId w:val="27"/>
  </w:num>
  <w:num w:numId="27">
    <w:abstractNumId w:val="12"/>
  </w:num>
  <w:num w:numId="28">
    <w:abstractNumId w:val="40"/>
  </w:num>
  <w:num w:numId="29">
    <w:abstractNumId w:val="0"/>
  </w:num>
  <w:num w:numId="30">
    <w:abstractNumId w:val="6"/>
  </w:num>
  <w:num w:numId="31">
    <w:abstractNumId w:val="39"/>
  </w:num>
  <w:num w:numId="32">
    <w:abstractNumId w:val="32"/>
  </w:num>
  <w:num w:numId="33">
    <w:abstractNumId w:val="34"/>
  </w:num>
  <w:num w:numId="34">
    <w:abstractNumId w:val="36"/>
  </w:num>
  <w:num w:numId="35">
    <w:abstractNumId w:val="9"/>
  </w:num>
  <w:num w:numId="36">
    <w:abstractNumId w:val="16"/>
  </w:num>
  <w:num w:numId="37">
    <w:abstractNumId w:val="19"/>
  </w:num>
  <w:num w:numId="38">
    <w:abstractNumId w:val="26"/>
  </w:num>
  <w:num w:numId="39">
    <w:abstractNumId w:val="8"/>
  </w:num>
  <w:num w:numId="40">
    <w:abstractNumId w:val="10"/>
  </w:num>
  <w:num w:numId="41">
    <w:abstractNumId w:val="7"/>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2887"/>
    <w:rsid w:val="00000BF5"/>
    <w:rsid w:val="00001ED4"/>
    <w:rsid w:val="0000253A"/>
    <w:rsid w:val="0000363C"/>
    <w:rsid w:val="00003645"/>
    <w:rsid w:val="00005805"/>
    <w:rsid w:val="00010B76"/>
    <w:rsid w:val="00010BD3"/>
    <w:rsid w:val="00010C90"/>
    <w:rsid w:val="000116E2"/>
    <w:rsid w:val="00013366"/>
    <w:rsid w:val="00014340"/>
    <w:rsid w:val="00014E1C"/>
    <w:rsid w:val="000152A2"/>
    <w:rsid w:val="00016505"/>
    <w:rsid w:val="00016606"/>
    <w:rsid w:val="00016B7F"/>
    <w:rsid w:val="00017EBE"/>
    <w:rsid w:val="00017F82"/>
    <w:rsid w:val="000215B4"/>
    <w:rsid w:val="00022687"/>
    <w:rsid w:val="000228F5"/>
    <w:rsid w:val="0002384E"/>
    <w:rsid w:val="000239EC"/>
    <w:rsid w:val="00024D79"/>
    <w:rsid w:val="000253C1"/>
    <w:rsid w:val="00025BB9"/>
    <w:rsid w:val="0002748B"/>
    <w:rsid w:val="00030428"/>
    <w:rsid w:val="00030839"/>
    <w:rsid w:val="000312C8"/>
    <w:rsid w:val="000319AC"/>
    <w:rsid w:val="00032605"/>
    <w:rsid w:val="00034158"/>
    <w:rsid w:val="00034CFF"/>
    <w:rsid w:val="0003682E"/>
    <w:rsid w:val="0003789B"/>
    <w:rsid w:val="00037937"/>
    <w:rsid w:val="00040422"/>
    <w:rsid w:val="00041A56"/>
    <w:rsid w:val="00042FCA"/>
    <w:rsid w:val="00043438"/>
    <w:rsid w:val="000437E7"/>
    <w:rsid w:val="00043973"/>
    <w:rsid w:val="00046373"/>
    <w:rsid w:val="0004639E"/>
    <w:rsid w:val="00053FD5"/>
    <w:rsid w:val="00054914"/>
    <w:rsid w:val="000551EA"/>
    <w:rsid w:val="00055B92"/>
    <w:rsid w:val="0005641C"/>
    <w:rsid w:val="00056BD8"/>
    <w:rsid w:val="00056CF5"/>
    <w:rsid w:val="00056FDA"/>
    <w:rsid w:val="00057B3F"/>
    <w:rsid w:val="0006017E"/>
    <w:rsid w:val="000624EF"/>
    <w:rsid w:val="000660E6"/>
    <w:rsid w:val="00066D6B"/>
    <w:rsid w:val="00067652"/>
    <w:rsid w:val="00067BF4"/>
    <w:rsid w:val="00070A47"/>
    <w:rsid w:val="00071072"/>
    <w:rsid w:val="00071282"/>
    <w:rsid w:val="00071E4B"/>
    <w:rsid w:val="0007564B"/>
    <w:rsid w:val="00076807"/>
    <w:rsid w:val="0008017F"/>
    <w:rsid w:val="000813AD"/>
    <w:rsid w:val="00081DED"/>
    <w:rsid w:val="00082343"/>
    <w:rsid w:val="00082775"/>
    <w:rsid w:val="00082B4B"/>
    <w:rsid w:val="00084FC5"/>
    <w:rsid w:val="00085D56"/>
    <w:rsid w:val="00086849"/>
    <w:rsid w:val="000868AB"/>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2363"/>
    <w:rsid w:val="000C2D93"/>
    <w:rsid w:val="000C42B2"/>
    <w:rsid w:val="000C4B13"/>
    <w:rsid w:val="000C4D31"/>
    <w:rsid w:val="000C4FFA"/>
    <w:rsid w:val="000C517F"/>
    <w:rsid w:val="000C5664"/>
    <w:rsid w:val="000C60BF"/>
    <w:rsid w:val="000C61F8"/>
    <w:rsid w:val="000C6BA6"/>
    <w:rsid w:val="000C750C"/>
    <w:rsid w:val="000D1F2B"/>
    <w:rsid w:val="000D24B7"/>
    <w:rsid w:val="000D5C29"/>
    <w:rsid w:val="000D648F"/>
    <w:rsid w:val="000D65A1"/>
    <w:rsid w:val="000E09FD"/>
    <w:rsid w:val="000E0DE0"/>
    <w:rsid w:val="000E137B"/>
    <w:rsid w:val="000E41BC"/>
    <w:rsid w:val="000E42C9"/>
    <w:rsid w:val="000E47F5"/>
    <w:rsid w:val="000E5D7A"/>
    <w:rsid w:val="000E6782"/>
    <w:rsid w:val="000E7D2B"/>
    <w:rsid w:val="000F0CDA"/>
    <w:rsid w:val="000F0EC8"/>
    <w:rsid w:val="000F3945"/>
    <w:rsid w:val="000F3B8B"/>
    <w:rsid w:val="00100DF4"/>
    <w:rsid w:val="00103440"/>
    <w:rsid w:val="001044AD"/>
    <w:rsid w:val="0011007C"/>
    <w:rsid w:val="001108EA"/>
    <w:rsid w:val="00110C87"/>
    <w:rsid w:val="001111FB"/>
    <w:rsid w:val="00115644"/>
    <w:rsid w:val="00115A10"/>
    <w:rsid w:val="00116E1D"/>
    <w:rsid w:val="001178F8"/>
    <w:rsid w:val="0012015A"/>
    <w:rsid w:val="0012141B"/>
    <w:rsid w:val="0012215A"/>
    <w:rsid w:val="00124496"/>
    <w:rsid w:val="001249B9"/>
    <w:rsid w:val="00125054"/>
    <w:rsid w:val="001311F5"/>
    <w:rsid w:val="00132DD0"/>
    <w:rsid w:val="00132FBB"/>
    <w:rsid w:val="00133667"/>
    <w:rsid w:val="00134172"/>
    <w:rsid w:val="00134231"/>
    <w:rsid w:val="00134F17"/>
    <w:rsid w:val="00134F2A"/>
    <w:rsid w:val="001352EC"/>
    <w:rsid w:val="00137053"/>
    <w:rsid w:val="00137314"/>
    <w:rsid w:val="0014092F"/>
    <w:rsid w:val="00143651"/>
    <w:rsid w:val="001441DD"/>
    <w:rsid w:val="001445FD"/>
    <w:rsid w:val="00144D75"/>
    <w:rsid w:val="0014598C"/>
    <w:rsid w:val="0015074C"/>
    <w:rsid w:val="0015202D"/>
    <w:rsid w:val="00152456"/>
    <w:rsid w:val="001532F4"/>
    <w:rsid w:val="00154D78"/>
    <w:rsid w:val="00155B8F"/>
    <w:rsid w:val="0015681B"/>
    <w:rsid w:val="00156C5C"/>
    <w:rsid w:val="00160724"/>
    <w:rsid w:val="00161451"/>
    <w:rsid w:val="001623F8"/>
    <w:rsid w:val="00162C4F"/>
    <w:rsid w:val="00163B8A"/>
    <w:rsid w:val="0016418E"/>
    <w:rsid w:val="001664E1"/>
    <w:rsid w:val="001719D2"/>
    <w:rsid w:val="0017370D"/>
    <w:rsid w:val="001743DB"/>
    <w:rsid w:val="00175CC0"/>
    <w:rsid w:val="001763D1"/>
    <w:rsid w:val="00181EF5"/>
    <w:rsid w:val="00183704"/>
    <w:rsid w:val="0018508F"/>
    <w:rsid w:val="00186D2B"/>
    <w:rsid w:val="00191231"/>
    <w:rsid w:val="00194A4D"/>
    <w:rsid w:val="001952F8"/>
    <w:rsid w:val="00197CB4"/>
    <w:rsid w:val="001A02D5"/>
    <w:rsid w:val="001A1D96"/>
    <w:rsid w:val="001A2871"/>
    <w:rsid w:val="001A2C51"/>
    <w:rsid w:val="001A3A7E"/>
    <w:rsid w:val="001A3C4E"/>
    <w:rsid w:val="001A3F18"/>
    <w:rsid w:val="001A5C54"/>
    <w:rsid w:val="001B05F9"/>
    <w:rsid w:val="001B06BA"/>
    <w:rsid w:val="001B10B7"/>
    <w:rsid w:val="001B2E8C"/>
    <w:rsid w:val="001B319B"/>
    <w:rsid w:val="001B367A"/>
    <w:rsid w:val="001B39D0"/>
    <w:rsid w:val="001B3AC8"/>
    <w:rsid w:val="001B695B"/>
    <w:rsid w:val="001B6B62"/>
    <w:rsid w:val="001B795E"/>
    <w:rsid w:val="001C1609"/>
    <w:rsid w:val="001C19B3"/>
    <w:rsid w:val="001C345E"/>
    <w:rsid w:val="001C3F7F"/>
    <w:rsid w:val="001C407E"/>
    <w:rsid w:val="001C42DD"/>
    <w:rsid w:val="001C60FD"/>
    <w:rsid w:val="001C6A70"/>
    <w:rsid w:val="001C6FD6"/>
    <w:rsid w:val="001D150D"/>
    <w:rsid w:val="001D184A"/>
    <w:rsid w:val="001D2BF6"/>
    <w:rsid w:val="001D4DCD"/>
    <w:rsid w:val="001D52B7"/>
    <w:rsid w:val="001D6951"/>
    <w:rsid w:val="001D69B9"/>
    <w:rsid w:val="001D7F75"/>
    <w:rsid w:val="001E0AF3"/>
    <w:rsid w:val="001E0D09"/>
    <w:rsid w:val="001E21EE"/>
    <w:rsid w:val="001E264B"/>
    <w:rsid w:val="001E2AE7"/>
    <w:rsid w:val="001E3756"/>
    <w:rsid w:val="001E4ADE"/>
    <w:rsid w:val="001E4F6A"/>
    <w:rsid w:val="001E5AF4"/>
    <w:rsid w:val="001F0318"/>
    <w:rsid w:val="001F06EC"/>
    <w:rsid w:val="001F45BB"/>
    <w:rsid w:val="001F5B03"/>
    <w:rsid w:val="001F6916"/>
    <w:rsid w:val="001F6DBB"/>
    <w:rsid w:val="00203073"/>
    <w:rsid w:val="00204565"/>
    <w:rsid w:val="002047F1"/>
    <w:rsid w:val="00206485"/>
    <w:rsid w:val="0020697D"/>
    <w:rsid w:val="00210388"/>
    <w:rsid w:val="002112FF"/>
    <w:rsid w:val="00211352"/>
    <w:rsid w:val="00211D2B"/>
    <w:rsid w:val="00213842"/>
    <w:rsid w:val="00215295"/>
    <w:rsid w:val="00215C58"/>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563D3"/>
    <w:rsid w:val="002608DE"/>
    <w:rsid w:val="002612BA"/>
    <w:rsid w:val="002616EE"/>
    <w:rsid w:val="002667AD"/>
    <w:rsid w:val="00266A90"/>
    <w:rsid w:val="00270C2B"/>
    <w:rsid w:val="00271AE9"/>
    <w:rsid w:val="00271E49"/>
    <w:rsid w:val="00273B1C"/>
    <w:rsid w:val="002754C9"/>
    <w:rsid w:val="00280AB6"/>
    <w:rsid w:val="002819BD"/>
    <w:rsid w:val="002823DF"/>
    <w:rsid w:val="00284095"/>
    <w:rsid w:val="0028421E"/>
    <w:rsid w:val="00284E03"/>
    <w:rsid w:val="002854B6"/>
    <w:rsid w:val="00285E06"/>
    <w:rsid w:val="00287798"/>
    <w:rsid w:val="002917CD"/>
    <w:rsid w:val="002923C0"/>
    <w:rsid w:val="00292DE9"/>
    <w:rsid w:val="0029358C"/>
    <w:rsid w:val="00295586"/>
    <w:rsid w:val="002A101E"/>
    <w:rsid w:val="002A1B39"/>
    <w:rsid w:val="002A1F05"/>
    <w:rsid w:val="002A69BF"/>
    <w:rsid w:val="002B0051"/>
    <w:rsid w:val="002B20F8"/>
    <w:rsid w:val="002B33F3"/>
    <w:rsid w:val="002B43E3"/>
    <w:rsid w:val="002B5A40"/>
    <w:rsid w:val="002B5C1F"/>
    <w:rsid w:val="002B6026"/>
    <w:rsid w:val="002B6352"/>
    <w:rsid w:val="002B67F4"/>
    <w:rsid w:val="002B730B"/>
    <w:rsid w:val="002B7B90"/>
    <w:rsid w:val="002B7D5D"/>
    <w:rsid w:val="002C01AA"/>
    <w:rsid w:val="002C0E54"/>
    <w:rsid w:val="002C0EFC"/>
    <w:rsid w:val="002C29D8"/>
    <w:rsid w:val="002C2F7E"/>
    <w:rsid w:val="002C5B7D"/>
    <w:rsid w:val="002C663A"/>
    <w:rsid w:val="002D21EE"/>
    <w:rsid w:val="002D2456"/>
    <w:rsid w:val="002D2A35"/>
    <w:rsid w:val="002D3A64"/>
    <w:rsid w:val="002D3AB2"/>
    <w:rsid w:val="002D631D"/>
    <w:rsid w:val="002D6667"/>
    <w:rsid w:val="002D6FFB"/>
    <w:rsid w:val="002E138E"/>
    <w:rsid w:val="002E1E33"/>
    <w:rsid w:val="002E39B7"/>
    <w:rsid w:val="002E44CF"/>
    <w:rsid w:val="002E5548"/>
    <w:rsid w:val="002E64E8"/>
    <w:rsid w:val="002E6924"/>
    <w:rsid w:val="002E72C3"/>
    <w:rsid w:val="002E7680"/>
    <w:rsid w:val="002E7C03"/>
    <w:rsid w:val="002F0819"/>
    <w:rsid w:val="002F0A27"/>
    <w:rsid w:val="002F0A38"/>
    <w:rsid w:val="002F164E"/>
    <w:rsid w:val="002F3328"/>
    <w:rsid w:val="002F3591"/>
    <w:rsid w:val="002F5BDC"/>
    <w:rsid w:val="002F737E"/>
    <w:rsid w:val="002F75EB"/>
    <w:rsid w:val="00300B45"/>
    <w:rsid w:val="00300F94"/>
    <w:rsid w:val="0030276F"/>
    <w:rsid w:val="0030373E"/>
    <w:rsid w:val="00303805"/>
    <w:rsid w:val="00304541"/>
    <w:rsid w:val="00306262"/>
    <w:rsid w:val="00310549"/>
    <w:rsid w:val="003107C7"/>
    <w:rsid w:val="00310CBB"/>
    <w:rsid w:val="003110EF"/>
    <w:rsid w:val="00311464"/>
    <w:rsid w:val="00311531"/>
    <w:rsid w:val="0031550B"/>
    <w:rsid w:val="00315682"/>
    <w:rsid w:val="00315CD4"/>
    <w:rsid w:val="003228C5"/>
    <w:rsid w:val="00322CEB"/>
    <w:rsid w:val="00323062"/>
    <w:rsid w:val="00324299"/>
    <w:rsid w:val="00324C47"/>
    <w:rsid w:val="00325329"/>
    <w:rsid w:val="0032584A"/>
    <w:rsid w:val="00325CB5"/>
    <w:rsid w:val="00327C0E"/>
    <w:rsid w:val="00327E43"/>
    <w:rsid w:val="00327EE0"/>
    <w:rsid w:val="003315A4"/>
    <w:rsid w:val="00332C88"/>
    <w:rsid w:val="00336085"/>
    <w:rsid w:val="003414DE"/>
    <w:rsid w:val="003424F0"/>
    <w:rsid w:val="0034544B"/>
    <w:rsid w:val="003460C1"/>
    <w:rsid w:val="00346A8A"/>
    <w:rsid w:val="003470D6"/>
    <w:rsid w:val="003504D9"/>
    <w:rsid w:val="00350E45"/>
    <w:rsid w:val="00354C70"/>
    <w:rsid w:val="00356EA6"/>
    <w:rsid w:val="00357FBC"/>
    <w:rsid w:val="00360426"/>
    <w:rsid w:val="003604C4"/>
    <w:rsid w:val="00360B1A"/>
    <w:rsid w:val="00362CEA"/>
    <w:rsid w:val="00362EAB"/>
    <w:rsid w:val="00363AEF"/>
    <w:rsid w:val="00364171"/>
    <w:rsid w:val="00364983"/>
    <w:rsid w:val="00365087"/>
    <w:rsid w:val="00365189"/>
    <w:rsid w:val="003655DE"/>
    <w:rsid w:val="003659D8"/>
    <w:rsid w:val="00370819"/>
    <w:rsid w:val="003714DD"/>
    <w:rsid w:val="00371546"/>
    <w:rsid w:val="00372FFA"/>
    <w:rsid w:val="00373FD0"/>
    <w:rsid w:val="0037658A"/>
    <w:rsid w:val="00380620"/>
    <w:rsid w:val="00380843"/>
    <w:rsid w:val="0038255E"/>
    <w:rsid w:val="00383AE3"/>
    <w:rsid w:val="0038481A"/>
    <w:rsid w:val="00385E46"/>
    <w:rsid w:val="003863E0"/>
    <w:rsid w:val="0038645D"/>
    <w:rsid w:val="00386E92"/>
    <w:rsid w:val="003877F9"/>
    <w:rsid w:val="00387B5A"/>
    <w:rsid w:val="00387EE5"/>
    <w:rsid w:val="003931B3"/>
    <w:rsid w:val="00394EEB"/>
    <w:rsid w:val="00396179"/>
    <w:rsid w:val="0039672E"/>
    <w:rsid w:val="00397546"/>
    <w:rsid w:val="003A0F41"/>
    <w:rsid w:val="003A2ADD"/>
    <w:rsid w:val="003A34DD"/>
    <w:rsid w:val="003A3C7E"/>
    <w:rsid w:val="003A59E8"/>
    <w:rsid w:val="003B18BA"/>
    <w:rsid w:val="003B370C"/>
    <w:rsid w:val="003B5043"/>
    <w:rsid w:val="003B5D62"/>
    <w:rsid w:val="003B7283"/>
    <w:rsid w:val="003B740B"/>
    <w:rsid w:val="003C34AC"/>
    <w:rsid w:val="003C39AE"/>
    <w:rsid w:val="003C3E7E"/>
    <w:rsid w:val="003C3FA9"/>
    <w:rsid w:val="003C4833"/>
    <w:rsid w:val="003C5597"/>
    <w:rsid w:val="003C7846"/>
    <w:rsid w:val="003C7854"/>
    <w:rsid w:val="003C7E57"/>
    <w:rsid w:val="003D046C"/>
    <w:rsid w:val="003D172B"/>
    <w:rsid w:val="003D1BDF"/>
    <w:rsid w:val="003D3BDC"/>
    <w:rsid w:val="003D3DA9"/>
    <w:rsid w:val="003D549F"/>
    <w:rsid w:val="003D5DF9"/>
    <w:rsid w:val="003D5F38"/>
    <w:rsid w:val="003E052C"/>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3F7EFC"/>
    <w:rsid w:val="00400414"/>
    <w:rsid w:val="00402051"/>
    <w:rsid w:val="00402398"/>
    <w:rsid w:val="00402656"/>
    <w:rsid w:val="004035B3"/>
    <w:rsid w:val="00403602"/>
    <w:rsid w:val="0040426E"/>
    <w:rsid w:val="00404369"/>
    <w:rsid w:val="00404D01"/>
    <w:rsid w:val="0040697E"/>
    <w:rsid w:val="00411350"/>
    <w:rsid w:val="00412459"/>
    <w:rsid w:val="00412625"/>
    <w:rsid w:val="004130DD"/>
    <w:rsid w:val="00413B02"/>
    <w:rsid w:val="004158E2"/>
    <w:rsid w:val="004169BD"/>
    <w:rsid w:val="00417301"/>
    <w:rsid w:val="00417898"/>
    <w:rsid w:val="00420062"/>
    <w:rsid w:val="00420795"/>
    <w:rsid w:val="00421A33"/>
    <w:rsid w:val="0042218F"/>
    <w:rsid w:val="00423745"/>
    <w:rsid w:val="0042500E"/>
    <w:rsid w:val="004257EA"/>
    <w:rsid w:val="00425AC9"/>
    <w:rsid w:val="00426A74"/>
    <w:rsid w:val="00426DCB"/>
    <w:rsid w:val="00427F76"/>
    <w:rsid w:val="004311CF"/>
    <w:rsid w:val="004319C3"/>
    <w:rsid w:val="00431E10"/>
    <w:rsid w:val="00432F59"/>
    <w:rsid w:val="00434692"/>
    <w:rsid w:val="00434A36"/>
    <w:rsid w:val="00435E46"/>
    <w:rsid w:val="00435F64"/>
    <w:rsid w:val="00437C52"/>
    <w:rsid w:val="0044061A"/>
    <w:rsid w:val="00441BE8"/>
    <w:rsid w:val="00443FF0"/>
    <w:rsid w:val="00444BBA"/>
    <w:rsid w:val="004450DD"/>
    <w:rsid w:val="004451A1"/>
    <w:rsid w:val="0044542D"/>
    <w:rsid w:val="004475C5"/>
    <w:rsid w:val="004476E3"/>
    <w:rsid w:val="00450263"/>
    <w:rsid w:val="004516B2"/>
    <w:rsid w:val="00453249"/>
    <w:rsid w:val="0045357A"/>
    <w:rsid w:val="00453BA8"/>
    <w:rsid w:val="00460D88"/>
    <w:rsid w:val="00461D98"/>
    <w:rsid w:val="00461EC8"/>
    <w:rsid w:val="004632B7"/>
    <w:rsid w:val="00464076"/>
    <w:rsid w:val="004654E6"/>
    <w:rsid w:val="00465837"/>
    <w:rsid w:val="00465BB5"/>
    <w:rsid w:val="00466F89"/>
    <w:rsid w:val="004676E2"/>
    <w:rsid w:val="00470A7D"/>
    <w:rsid w:val="00471BC0"/>
    <w:rsid w:val="004729E6"/>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686"/>
    <w:rsid w:val="004A100C"/>
    <w:rsid w:val="004A1504"/>
    <w:rsid w:val="004A18ED"/>
    <w:rsid w:val="004A5BBC"/>
    <w:rsid w:val="004A5FEE"/>
    <w:rsid w:val="004A7B01"/>
    <w:rsid w:val="004A7CD1"/>
    <w:rsid w:val="004B2212"/>
    <w:rsid w:val="004B257B"/>
    <w:rsid w:val="004B30A8"/>
    <w:rsid w:val="004B49D6"/>
    <w:rsid w:val="004B4D1B"/>
    <w:rsid w:val="004B58DA"/>
    <w:rsid w:val="004B62D5"/>
    <w:rsid w:val="004B67AA"/>
    <w:rsid w:val="004B7E2C"/>
    <w:rsid w:val="004B7EC9"/>
    <w:rsid w:val="004C1938"/>
    <w:rsid w:val="004C1AB1"/>
    <w:rsid w:val="004C3481"/>
    <w:rsid w:val="004C4427"/>
    <w:rsid w:val="004C505A"/>
    <w:rsid w:val="004C798A"/>
    <w:rsid w:val="004D1DD3"/>
    <w:rsid w:val="004D490B"/>
    <w:rsid w:val="004D53B7"/>
    <w:rsid w:val="004D5538"/>
    <w:rsid w:val="004D5C8F"/>
    <w:rsid w:val="004D61FD"/>
    <w:rsid w:val="004D6267"/>
    <w:rsid w:val="004D71CF"/>
    <w:rsid w:val="004D7643"/>
    <w:rsid w:val="004D7EC5"/>
    <w:rsid w:val="004E19EF"/>
    <w:rsid w:val="004E262F"/>
    <w:rsid w:val="004E4819"/>
    <w:rsid w:val="004E658E"/>
    <w:rsid w:val="004E661B"/>
    <w:rsid w:val="004E72E6"/>
    <w:rsid w:val="004F1438"/>
    <w:rsid w:val="004F2F11"/>
    <w:rsid w:val="004F30E4"/>
    <w:rsid w:val="004F3B34"/>
    <w:rsid w:val="004F3D7A"/>
    <w:rsid w:val="004F4DF9"/>
    <w:rsid w:val="004F562D"/>
    <w:rsid w:val="004F5B0D"/>
    <w:rsid w:val="004F5C9A"/>
    <w:rsid w:val="004F6243"/>
    <w:rsid w:val="004F63FD"/>
    <w:rsid w:val="004F6760"/>
    <w:rsid w:val="004F6A2B"/>
    <w:rsid w:val="005009A9"/>
    <w:rsid w:val="00502300"/>
    <w:rsid w:val="005028F5"/>
    <w:rsid w:val="00503766"/>
    <w:rsid w:val="00505C74"/>
    <w:rsid w:val="0051218E"/>
    <w:rsid w:val="0051334F"/>
    <w:rsid w:val="0051565A"/>
    <w:rsid w:val="00520904"/>
    <w:rsid w:val="0052236E"/>
    <w:rsid w:val="0052414B"/>
    <w:rsid w:val="005267D0"/>
    <w:rsid w:val="00526ACF"/>
    <w:rsid w:val="00526E2A"/>
    <w:rsid w:val="00530279"/>
    <w:rsid w:val="00530570"/>
    <w:rsid w:val="0053111F"/>
    <w:rsid w:val="00531CD4"/>
    <w:rsid w:val="005325CD"/>
    <w:rsid w:val="005343BE"/>
    <w:rsid w:val="00534EC7"/>
    <w:rsid w:val="00536D4B"/>
    <w:rsid w:val="00536DB6"/>
    <w:rsid w:val="00537D3B"/>
    <w:rsid w:val="00540E4B"/>
    <w:rsid w:val="0054268F"/>
    <w:rsid w:val="005431DD"/>
    <w:rsid w:val="00544DE4"/>
    <w:rsid w:val="005469E2"/>
    <w:rsid w:val="00551675"/>
    <w:rsid w:val="00552B6D"/>
    <w:rsid w:val="0055383C"/>
    <w:rsid w:val="00554516"/>
    <w:rsid w:val="00555BF7"/>
    <w:rsid w:val="00557A25"/>
    <w:rsid w:val="00557C2A"/>
    <w:rsid w:val="00560DBD"/>
    <w:rsid w:val="0056136B"/>
    <w:rsid w:val="00561E01"/>
    <w:rsid w:val="00562274"/>
    <w:rsid w:val="00562290"/>
    <w:rsid w:val="0056254A"/>
    <w:rsid w:val="005662CF"/>
    <w:rsid w:val="00570FBD"/>
    <w:rsid w:val="00571417"/>
    <w:rsid w:val="00571B16"/>
    <w:rsid w:val="00572168"/>
    <w:rsid w:val="00572B76"/>
    <w:rsid w:val="005755DD"/>
    <w:rsid w:val="00575777"/>
    <w:rsid w:val="00575BC9"/>
    <w:rsid w:val="00577768"/>
    <w:rsid w:val="00580552"/>
    <w:rsid w:val="0058085B"/>
    <w:rsid w:val="00582220"/>
    <w:rsid w:val="005825BC"/>
    <w:rsid w:val="00583B27"/>
    <w:rsid w:val="005849CF"/>
    <w:rsid w:val="00584E79"/>
    <w:rsid w:val="00585AFC"/>
    <w:rsid w:val="00586EE5"/>
    <w:rsid w:val="005871A4"/>
    <w:rsid w:val="005878CA"/>
    <w:rsid w:val="00587991"/>
    <w:rsid w:val="00587E94"/>
    <w:rsid w:val="00590199"/>
    <w:rsid w:val="005915C1"/>
    <w:rsid w:val="005919F1"/>
    <w:rsid w:val="005942EB"/>
    <w:rsid w:val="005951D5"/>
    <w:rsid w:val="0059540E"/>
    <w:rsid w:val="00596A83"/>
    <w:rsid w:val="005A12E2"/>
    <w:rsid w:val="005A1632"/>
    <w:rsid w:val="005A2C33"/>
    <w:rsid w:val="005A4B42"/>
    <w:rsid w:val="005A4DC2"/>
    <w:rsid w:val="005A6181"/>
    <w:rsid w:val="005A6CB0"/>
    <w:rsid w:val="005A76EA"/>
    <w:rsid w:val="005B0AE5"/>
    <w:rsid w:val="005B2711"/>
    <w:rsid w:val="005B279A"/>
    <w:rsid w:val="005B2E51"/>
    <w:rsid w:val="005B339A"/>
    <w:rsid w:val="005B3B68"/>
    <w:rsid w:val="005B3F61"/>
    <w:rsid w:val="005B3FEB"/>
    <w:rsid w:val="005B5293"/>
    <w:rsid w:val="005B56D6"/>
    <w:rsid w:val="005B636B"/>
    <w:rsid w:val="005B643E"/>
    <w:rsid w:val="005C1ED6"/>
    <w:rsid w:val="005C2361"/>
    <w:rsid w:val="005C2A9E"/>
    <w:rsid w:val="005C4156"/>
    <w:rsid w:val="005C6020"/>
    <w:rsid w:val="005C7884"/>
    <w:rsid w:val="005D0396"/>
    <w:rsid w:val="005D0EFC"/>
    <w:rsid w:val="005D3BF4"/>
    <w:rsid w:val="005D778C"/>
    <w:rsid w:val="005E1300"/>
    <w:rsid w:val="005E3F56"/>
    <w:rsid w:val="005E4476"/>
    <w:rsid w:val="005E55F7"/>
    <w:rsid w:val="005E5EF2"/>
    <w:rsid w:val="005E6E32"/>
    <w:rsid w:val="005F01A1"/>
    <w:rsid w:val="005F1B52"/>
    <w:rsid w:val="005F24FA"/>
    <w:rsid w:val="005F436D"/>
    <w:rsid w:val="005F5DCC"/>
    <w:rsid w:val="005F68BC"/>
    <w:rsid w:val="005F70EE"/>
    <w:rsid w:val="00601817"/>
    <w:rsid w:val="00601E7F"/>
    <w:rsid w:val="00602F29"/>
    <w:rsid w:val="00603BBB"/>
    <w:rsid w:val="00604FB1"/>
    <w:rsid w:val="00606941"/>
    <w:rsid w:val="0060696A"/>
    <w:rsid w:val="00606AD1"/>
    <w:rsid w:val="006073C9"/>
    <w:rsid w:val="00611B5A"/>
    <w:rsid w:val="00611E75"/>
    <w:rsid w:val="006135A6"/>
    <w:rsid w:val="006135FE"/>
    <w:rsid w:val="00614EDE"/>
    <w:rsid w:val="00614F77"/>
    <w:rsid w:val="00615333"/>
    <w:rsid w:val="00615823"/>
    <w:rsid w:val="006159DC"/>
    <w:rsid w:val="00615F4E"/>
    <w:rsid w:val="00616583"/>
    <w:rsid w:val="00616B11"/>
    <w:rsid w:val="006225B1"/>
    <w:rsid w:val="00622887"/>
    <w:rsid w:val="00625423"/>
    <w:rsid w:val="00626E38"/>
    <w:rsid w:val="006276FD"/>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BE5"/>
    <w:rsid w:val="00655C2E"/>
    <w:rsid w:val="006575FA"/>
    <w:rsid w:val="00660443"/>
    <w:rsid w:val="006605F5"/>
    <w:rsid w:val="0066100F"/>
    <w:rsid w:val="00663B72"/>
    <w:rsid w:val="00664044"/>
    <w:rsid w:val="006647E4"/>
    <w:rsid w:val="00666A89"/>
    <w:rsid w:val="00670B8C"/>
    <w:rsid w:val="00670E90"/>
    <w:rsid w:val="00671577"/>
    <w:rsid w:val="00671792"/>
    <w:rsid w:val="00671993"/>
    <w:rsid w:val="00671C0A"/>
    <w:rsid w:val="0067280C"/>
    <w:rsid w:val="00672908"/>
    <w:rsid w:val="00673B1D"/>
    <w:rsid w:val="00673FD9"/>
    <w:rsid w:val="00673FF0"/>
    <w:rsid w:val="00674C29"/>
    <w:rsid w:val="00675355"/>
    <w:rsid w:val="0067601E"/>
    <w:rsid w:val="006771AC"/>
    <w:rsid w:val="00677BCD"/>
    <w:rsid w:val="00677FED"/>
    <w:rsid w:val="00680256"/>
    <w:rsid w:val="00680890"/>
    <w:rsid w:val="006810AB"/>
    <w:rsid w:val="00682F33"/>
    <w:rsid w:val="00683536"/>
    <w:rsid w:val="006837F1"/>
    <w:rsid w:val="00683F12"/>
    <w:rsid w:val="00684CC4"/>
    <w:rsid w:val="00686B41"/>
    <w:rsid w:val="00686F2C"/>
    <w:rsid w:val="00687609"/>
    <w:rsid w:val="00687A9B"/>
    <w:rsid w:val="00691A67"/>
    <w:rsid w:val="006924B9"/>
    <w:rsid w:val="00692B75"/>
    <w:rsid w:val="006933FE"/>
    <w:rsid w:val="00694E32"/>
    <w:rsid w:val="00695584"/>
    <w:rsid w:val="00696466"/>
    <w:rsid w:val="006965EA"/>
    <w:rsid w:val="00697647"/>
    <w:rsid w:val="006A03BF"/>
    <w:rsid w:val="006A06CF"/>
    <w:rsid w:val="006A0ED0"/>
    <w:rsid w:val="006A22EF"/>
    <w:rsid w:val="006A2BAC"/>
    <w:rsid w:val="006A504D"/>
    <w:rsid w:val="006A5EAF"/>
    <w:rsid w:val="006A74B6"/>
    <w:rsid w:val="006B0DDC"/>
    <w:rsid w:val="006B2EF9"/>
    <w:rsid w:val="006B33EE"/>
    <w:rsid w:val="006B797E"/>
    <w:rsid w:val="006B7BCE"/>
    <w:rsid w:val="006C0EA9"/>
    <w:rsid w:val="006C10D2"/>
    <w:rsid w:val="006C11F5"/>
    <w:rsid w:val="006C2034"/>
    <w:rsid w:val="006C40C4"/>
    <w:rsid w:val="006C5D23"/>
    <w:rsid w:val="006C659B"/>
    <w:rsid w:val="006C6838"/>
    <w:rsid w:val="006C6C4B"/>
    <w:rsid w:val="006C6CC1"/>
    <w:rsid w:val="006C7F1A"/>
    <w:rsid w:val="006D47BB"/>
    <w:rsid w:val="006D67FD"/>
    <w:rsid w:val="006D6EFE"/>
    <w:rsid w:val="006E0B99"/>
    <w:rsid w:val="006E111E"/>
    <w:rsid w:val="006E28EF"/>
    <w:rsid w:val="006E2A46"/>
    <w:rsid w:val="006E32A1"/>
    <w:rsid w:val="006E3575"/>
    <w:rsid w:val="006E43D0"/>
    <w:rsid w:val="006E440E"/>
    <w:rsid w:val="006E4A7D"/>
    <w:rsid w:val="006E600C"/>
    <w:rsid w:val="006E6B7D"/>
    <w:rsid w:val="006E7F6B"/>
    <w:rsid w:val="006F069F"/>
    <w:rsid w:val="006F130E"/>
    <w:rsid w:val="006F340A"/>
    <w:rsid w:val="006F3D8B"/>
    <w:rsid w:val="006F47E3"/>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301"/>
    <w:rsid w:val="007157FD"/>
    <w:rsid w:val="00716347"/>
    <w:rsid w:val="007169FF"/>
    <w:rsid w:val="007176E8"/>
    <w:rsid w:val="00720056"/>
    <w:rsid w:val="0072068E"/>
    <w:rsid w:val="00721312"/>
    <w:rsid w:val="007227BA"/>
    <w:rsid w:val="00723027"/>
    <w:rsid w:val="007235A2"/>
    <w:rsid w:val="00723C7E"/>
    <w:rsid w:val="0072535F"/>
    <w:rsid w:val="00725D3F"/>
    <w:rsid w:val="00727E09"/>
    <w:rsid w:val="00730AB5"/>
    <w:rsid w:val="007317E7"/>
    <w:rsid w:val="0073198A"/>
    <w:rsid w:val="007331A1"/>
    <w:rsid w:val="00733654"/>
    <w:rsid w:val="007355EB"/>
    <w:rsid w:val="00735CDC"/>
    <w:rsid w:val="007360DF"/>
    <w:rsid w:val="00740041"/>
    <w:rsid w:val="00741EEA"/>
    <w:rsid w:val="00741F3C"/>
    <w:rsid w:val="00742342"/>
    <w:rsid w:val="00743659"/>
    <w:rsid w:val="00743FCD"/>
    <w:rsid w:val="0074432C"/>
    <w:rsid w:val="00744D18"/>
    <w:rsid w:val="00750536"/>
    <w:rsid w:val="0075139C"/>
    <w:rsid w:val="0075220F"/>
    <w:rsid w:val="007524FF"/>
    <w:rsid w:val="00752B01"/>
    <w:rsid w:val="0075595B"/>
    <w:rsid w:val="00756B4E"/>
    <w:rsid w:val="0075728B"/>
    <w:rsid w:val="00760AA6"/>
    <w:rsid w:val="00760BC3"/>
    <w:rsid w:val="007615FA"/>
    <w:rsid w:val="00761FEB"/>
    <w:rsid w:val="0076487C"/>
    <w:rsid w:val="00765451"/>
    <w:rsid w:val="00766B78"/>
    <w:rsid w:val="007708DE"/>
    <w:rsid w:val="00772B5C"/>
    <w:rsid w:val="00773377"/>
    <w:rsid w:val="00773568"/>
    <w:rsid w:val="00774193"/>
    <w:rsid w:val="00775EED"/>
    <w:rsid w:val="00776C05"/>
    <w:rsid w:val="007770EC"/>
    <w:rsid w:val="00777F43"/>
    <w:rsid w:val="00780ED6"/>
    <w:rsid w:val="0078151F"/>
    <w:rsid w:val="00781892"/>
    <w:rsid w:val="007819BC"/>
    <w:rsid w:val="00782458"/>
    <w:rsid w:val="00782DEA"/>
    <w:rsid w:val="00782EB2"/>
    <w:rsid w:val="0078554A"/>
    <w:rsid w:val="00785771"/>
    <w:rsid w:val="00785FFC"/>
    <w:rsid w:val="00786AFB"/>
    <w:rsid w:val="00786BC7"/>
    <w:rsid w:val="00786CE2"/>
    <w:rsid w:val="00787197"/>
    <w:rsid w:val="007871CB"/>
    <w:rsid w:val="00787639"/>
    <w:rsid w:val="00790401"/>
    <w:rsid w:val="00790920"/>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B36"/>
    <w:rsid w:val="007B1ED0"/>
    <w:rsid w:val="007B5384"/>
    <w:rsid w:val="007B55A8"/>
    <w:rsid w:val="007B6335"/>
    <w:rsid w:val="007B7152"/>
    <w:rsid w:val="007C36BB"/>
    <w:rsid w:val="007C561F"/>
    <w:rsid w:val="007C5895"/>
    <w:rsid w:val="007C68D3"/>
    <w:rsid w:val="007D12D3"/>
    <w:rsid w:val="007D169D"/>
    <w:rsid w:val="007D178B"/>
    <w:rsid w:val="007D3D1F"/>
    <w:rsid w:val="007D4410"/>
    <w:rsid w:val="007D4DDF"/>
    <w:rsid w:val="007D4F2F"/>
    <w:rsid w:val="007D509C"/>
    <w:rsid w:val="007D53B3"/>
    <w:rsid w:val="007D6EF8"/>
    <w:rsid w:val="007E01BC"/>
    <w:rsid w:val="007E1033"/>
    <w:rsid w:val="007E1300"/>
    <w:rsid w:val="007E2FED"/>
    <w:rsid w:val="007E35B5"/>
    <w:rsid w:val="007E4506"/>
    <w:rsid w:val="007E4705"/>
    <w:rsid w:val="007E4BB8"/>
    <w:rsid w:val="007E5251"/>
    <w:rsid w:val="007E5BA3"/>
    <w:rsid w:val="007E7322"/>
    <w:rsid w:val="007E75E0"/>
    <w:rsid w:val="007E7F0F"/>
    <w:rsid w:val="007F086B"/>
    <w:rsid w:val="007F090E"/>
    <w:rsid w:val="007F2A12"/>
    <w:rsid w:val="007F42A5"/>
    <w:rsid w:val="007F43EF"/>
    <w:rsid w:val="007F4A22"/>
    <w:rsid w:val="007F60D2"/>
    <w:rsid w:val="007F663F"/>
    <w:rsid w:val="007F7EEA"/>
    <w:rsid w:val="008014A9"/>
    <w:rsid w:val="0080191A"/>
    <w:rsid w:val="00802579"/>
    <w:rsid w:val="0080319B"/>
    <w:rsid w:val="008034BC"/>
    <w:rsid w:val="008041F7"/>
    <w:rsid w:val="008066EE"/>
    <w:rsid w:val="008073B6"/>
    <w:rsid w:val="0081025B"/>
    <w:rsid w:val="008109DA"/>
    <w:rsid w:val="00811379"/>
    <w:rsid w:val="008121E0"/>
    <w:rsid w:val="00814561"/>
    <w:rsid w:val="00814982"/>
    <w:rsid w:val="008162EE"/>
    <w:rsid w:val="00821AB2"/>
    <w:rsid w:val="00823050"/>
    <w:rsid w:val="008236C1"/>
    <w:rsid w:val="008236C9"/>
    <w:rsid w:val="00824655"/>
    <w:rsid w:val="00824F9B"/>
    <w:rsid w:val="00826023"/>
    <w:rsid w:val="00826DB2"/>
    <w:rsid w:val="00831966"/>
    <w:rsid w:val="00832A02"/>
    <w:rsid w:val="00833562"/>
    <w:rsid w:val="008349DC"/>
    <w:rsid w:val="00837999"/>
    <w:rsid w:val="0084152F"/>
    <w:rsid w:val="00843D8C"/>
    <w:rsid w:val="00844A57"/>
    <w:rsid w:val="0084505E"/>
    <w:rsid w:val="008478B8"/>
    <w:rsid w:val="0085046D"/>
    <w:rsid w:val="00851193"/>
    <w:rsid w:val="008518B1"/>
    <w:rsid w:val="008533FC"/>
    <w:rsid w:val="00853D1B"/>
    <w:rsid w:val="008569AD"/>
    <w:rsid w:val="00856B30"/>
    <w:rsid w:val="008579A8"/>
    <w:rsid w:val="00857DB5"/>
    <w:rsid w:val="00861008"/>
    <w:rsid w:val="0086235D"/>
    <w:rsid w:val="00863F9C"/>
    <w:rsid w:val="00864FF5"/>
    <w:rsid w:val="008662D4"/>
    <w:rsid w:val="008669F4"/>
    <w:rsid w:val="00870D62"/>
    <w:rsid w:val="00870E4B"/>
    <w:rsid w:val="00871D8A"/>
    <w:rsid w:val="0087260C"/>
    <w:rsid w:val="00872E7D"/>
    <w:rsid w:val="0087356E"/>
    <w:rsid w:val="0087486F"/>
    <w:rsid w:val="00876E17"/>
    <w:rsid w:val="0088053B"/>
    <w:rsid w:val="008812CF"/>
    <w:rsid w:val="00881FB0"/>
    <w:rsid w:val="00881FC9"/>
    <w:rsid w:val="00883176"/>
    <w:rsid w:val="008839C3"/>
    <w:rsid w:val="0088753F"/>
    <w:rsid w:val="00887763"/>
    <w:rsid w:val="00887EBD"/>
    <w:rsid w:val="0089048E"/>
    <w:rsid w:val="00890E90"/>
    <w:rsid w:val="0089109C"/>
    <w:rsid w:val="00891713"/>
    <w:rsid w:val="00891B80"/>
    <w:rsid w:val="00891BFF"/>
    <w:rsid w:val="008923C2"/>
    <w:rsid w:val="00894353"/>
    <w:rsid w:val="0089617E"/>
    <w:rsid w:val="0089728D"/>
    <w:rsid w:val="008A41D6"/>
    <w:rsid w:val="008A4B90"/>
    <w:rsid w:val="008A4C9E"/>
    <w:rsid w:val="008A5100"/>
    <w:rsid w:val="008A51A7"/>
    <w:rsid w:val="008A651B"/>
    <w:rsid w:val="008B10ED"/>
    <w:rsid w:val="008B1298"/>
    <w:rsid w:val="008B2289"/>
    <w:rsid w:val="008B5C38"/>
    <w:rsid w:val="008B61D4"/>
    <w:rsid w:val="008B6503"/>
    <w:rsid w:val="008B6512"/>
    <w:rsid w:val="008C0D19"/>
    <w:rsid w:val="008C1D47"/>
    <w:rsid w:val="008C347F"/>
    <w:rsid w:val="008C487D"/>
    <w:rsid w:val="008C49D2"/>
    <w:rsid w:val="008C51E0"/>
    <w:rsid w:val="008C5ACD"/>
    <w:rsid w:val="008C6066"/>
    <w:rsid w:val="008D242F"/>
    <w:rsid w:val="008D5348"/>
    <w:rsid w:val="008D658B"/>
    <w:rsid w:val="008D72F9"/>
    <w:rsid w:val="008D73A9"/>
    <w:rsid w:val="008E294F"/>
    <w:rsid w:val="008E4829"/>
    <w:rsid w:val="008E65BC"/>
    <w:rsid w:val="008E7307"/>
    <w:rsid w:val="008F01EB"/>
    <w:rsid w:val="008F0846"/>
    <w:rsid w:val="008F100B"/>
    <w:rsid w:val="008F1BE3"/>
    <w:rsid w:val="008F3C07"/>
    <w:rsid w:val="008F4E21"/>
    <w:rsid w:val="008F5979"/>
    <w:rsid w:val="008F5DE0"/>
    <w:rsid w:val="008F6034"/>
    <w:rsid w:val="008F7093"/>
    <w:rsid w:val="008F71A1"/>
    <w:rsid w:val="00900DD8"/>
    <w:rsid w:val="00901184"/>
    <w:rsid w:val="009016F3"/>
    <w:rsid w:val="00901722"/>
    <w:rsid w:val="00902E54"/>
    <w:rsid w:val="0090402D"/>
    <w:rsid w:val="009061F2"/>
    <w:rsid w:val="00906F47"/>
    <w:rsid w:val="0091129D"/>
    <w:rsid w:val="00911F90"/>
    <w:rsid w:val="00913360"/>
    <w:rsid w:val="00913BAD"/>
    <w:rsid w:val="00916097"/>
    <w:rsid w:val="00916215"/>
    <w:rsid w:val="00916668"/>
    <w:rsid w:val="009166AF"/>
    <w:rsid w:val="0091681E"/>
    <w:rsid w:val="00916CC0"/>
    <w:rsid w:val="00920E26"/>
    <w:rsid w:val="0092198A"/>
    <w:rsid w:val="009221B5"/>
    <w:rsid w:val="00923E21"/>
    <w:rsid w:val="00923E34"/>
    <w:rsid w:val="009249A1"/>
    <w:rsid w:val="009250E2"/>
    <w:rsid w:val="009253A5"/>
    <w:rsid w:val="009256B2"/>
    <w:rsid w:val="00925CB4"/>
    <w:rsid w:val="0092684B"/>
    <w:rsid w:val="0092689D"/>
    <w:rsid w:val="00926FDA"/>
    <w:rsid w:val="00927B74"/>
    <w:rsid w:val="0093002C"/>
    <w:rsid w:val="0093145E"/>
    <w:rsid w:val="009316DB"/>
    <w:rsid w:val="0093327C"/>
    <w:rsid w:val="00933883"/>
    <w:rsid w:val="00934DCB"/>
    <w:rsid w:val="00937789"/>
    <w:rsid w:val="00937C3E"/>
    <w:rsid w:val="009417C2"/>
    <w:rsid w:val="00943098"/>
    <w:rsid w:val="009430FD"/>
    <w:rsid w:val="009436C5"/>
    <w:rsid w:val="00944219"/>
    <w:rsid w:val="0094480F"/>
    <w:rsid w:val="00944D63"/>
    <w:rsid w:val="00945122"/>
    <w:rsid w:val="00947074"/>
    <w:rsid w:val="009475C0"/>
    <w:rsid w:val="00947AB8"/>
    <w:rsid w:val="00947AF2"/>
    <w:rsid w:val="00947E87"/>
    <w:rsid w:val="00947F08"/>
    <w:rsid w:val="00951F71"/>
    <w:rsid w:val="00952B82"/>
    <w:rsid w:val="009542DA"/>
    <w:rsid w:val="00955EF3"/>
    <w:rsid w:val="0095688D"/>
    <w:rsid w:val="00961AD4"/>
    <w:rsid w:val="00961BE1"/>
    <w:rsid w:val="009656A8"/>
    <w:rsid w:val="009669EF"/>
    <w:rsid w:val="00970B6C"/>
    <w:rsid w:val="00970BA4"/>
    <w:rsid w:val="00970DF8"/>
    <w:rsid w:val="009710C4"/>
    <w:rsid w:val="00971B20"/>
    <w:rsid w:val="00971D9C"/>
    <w:rsid w:val="0097217B"/>
    <w:rsid w:val="00975C0E"/>
    <w:rsid w:val="00975C48"/>
    <w:rsid w:val="009820D2"/>
    <w:rsid w:val="00982CF4"/>
    <w:rsid w:val="00984C25"/>
    <w:rsid w:val="00984E74"/>
    <w:rsid w:val="009865D7"/>
    <w:rsid w:val="0098676C"/>
    <w:rsid w:val="00986BD2"/>
    <w:rsid w:val="00990A5D"/>
    <w:rsid w:val="00992C91"/>
    <w:rsid w:val="00993861"/>
    <w:rsid w:val="0099463C"/>
    <w:rsid w:val="00995555"/>
    <w:rsid w:val="00995B78"/>
    <w:rsid w:val="009961A1"/>
    <w:rsid w:val="0099639A"/>
    <w:rsid w:val="00997733"/>
    <w:rsid w:val="009978CE"/>
    <w:rsid w:val="00997B16"/>
    <w:rsid w:val="009A0DCE"/>
    <w:rsid w:val="009A1FDB"/>
    <w:rsid w:val="009A4576"/>
    <w:rsid w:val="009A5059"/>
    <w:rsid w:val="009A5905"/>
    <w:rsid w:val="009A616B"/>
    <w:rsid w:val="009A69DD"/>
    <w:rsid w:val="009A7512"/>
    <w:rsid w:val="009B07E3"/>
    <w:rsid w:val="009B1F12"/>
    <w:rsid w:val="009B1F70"/>
    <w:rsid w:val="009B3645"/>
    <w:rsid w:val="009B4CD0"/>
    <w:rsid w:val="009B566F"/>
    <w:rsid w:val="009B5DE8"/>
    <w:rsid w:val="009B64FE"/>
    <w:rsid w:val="009B731C"/>
    <w:rsid w:val="009C244E"/>
    <w:rsid w:val="009C382B"/>
    <w:rsid w:val="009C42B3"/>
    <w:rsid w:val="009C464F"/>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E7A52"/>
    <w:rsid w:val="009F2308"/>
    <w:rsid w:val="009F4425"/>
    <w:rsid w:val="009F6FD2"/>
    <w:rsid w:val="009F7251"/>
    <w:rsid w:val="00A013DD"/>
    <w:rsid w:val="00A02F08"/>
    <w:rsid w:val="00A05452"/>
    <w:rsid w:val="00A0546E"/>
    <w:rsid w:val="00A05F7E"/>
    <w:rsid w:val="00A0690B"/>
    <w:rsid w:val="00A06ECC"/>
    <w:rsid w:val="00A102E8"/>
    <w:rsid w:val="00A1081B"/>
    <w:rsid w:val="00A11B08"/>
    <w:rsid w:val="00A1216A"/>
    <w:rsid w:val="00A1252B"/>
    <w:rsid w:val="00A132CD"/>
    <w:rsid w:val="00A13EDE"/>
    <w:rsid w:val="00A14667"/>
    <w:rsid w:val="00A1481A"/>
    <w:rsid w:val="00A174A5"/>
    <w:rsid w:val="00A21F6C"/>
    <w:rsid w:val="00A23238"/>
    <w:rsid w:val="00A265B8"/>
    <w:rsid w:val="00A26D21"/>
    <w:rsid w:val="00A308F3"/>
    <w:rsid w:val="00A30FB1"/>
    <w:rsid w:val="00A32061"/>
    <w:rsid w:val="00A32DBB"/>
    <w:rsid w:val="00A33AF7"/>
    <w:rsid w:val="00A36F61"/>
    <w:rsid w:val="00A3713F"/>
    <w:rsid w:val="00A37754"/>
    <w:rsid w:val="00A4003A"/>
    <w:rsid w:val="00A442D5"/>
    <w:rsid w:val="00A4463C"/>
    <w:rsid w:val="00A44CE9"/>
    <w:rsid w:val="00A47373"/>
    <w:rsid w:val="00A47846"/>
    <w:rsid w:val="00A500DD"/>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0312"/>
    <w:rsid w:val="00A60D9C"/>
    <w:rsid w:val="00A622B5"/>
    <w:rsid w:val="00A64371"/>
    <w:rsid w:val="00A64DC9"/>
    <w:rsid w:val="00A64F2E"/>
    <w:rsid w:val="00A659DD"/>
    <w:rsid w:val="00A67CEB"/>
    <w:rsid w:val="00A67D65"/>
    <w:rsid w:val="00A67FDB"/>
    <w:rsid w:val="00A70520"/>
    <w:rsid w:val="00A70A4F"/>
    <w:rsid w:val="00A731A2"/>
    <w:rsid w:val="00A74D68"/>
    <w:rsid w:val="00A75F69"/>
    <w:rsid w:val="00A80C9A"/>
    <w:rsid w:val="00A81297"/>
    <w:rsid w:val="00A81D86"/>
    <w:rsid w:val="00A82115"/>
    <w:rsid w:val="00A8275A"/>
    <w:rsid w:val="00A85F90"/>
    <w:rsid w:val="00A86120"/>
    <w:rsid w:val="00A9111F"/>
    <w:rsid w:val="00A93486"/>
    <w:rsid w:val="00A93DC9"/>
    <w:rsid w:val="00A95020"/>
    <w:rsid w:val="00A95AEE"/>
    <w:rsid w:val="00A96DFC"/>
    <w:rsid w:val="00A97655"/>
    <w:rsid w:val="00AA0126"/>
    <w:rsid w:val="00AA0509"/>
    <w:rsid w:val="00AA1654"/>
    <w:rsid w:val="00AA18CC"/>
    <w:rsid w:val="00AA2013"/>
    <w:rsid w:val="00AA383B"/>
    <w:rsid w:val="00AA402E"/>
    <w:rsid w:val="00AA578A"/>
    <w:rsid w:val="00AA6118"/>
    <w:rsid w:val="00AA752B"/>
    <w:rsid w:val="00AB0078"/>
    <w:rsid w:val="00AB098B"/>
    <w:rsid w:val="00AB4005"/>
    <w:rsid w:val="00AB45F9"/>
    <w:rsid w:val="00AB6598"/>
    <w:rsid w:val="00AB6ED0"/>
    <w:rsid w:val="00AC0512"/>
    <w:rsid w:val="00AC113B"/>
    <w:rsid w:val="00AC1A6A"/>
    <w:rsid w:val="00AC2106"/>
    <w:rsid w:val="00AC3266"/>
    <w:rsid w:val="00AC4ECC"/>
    <w:rsid w:val="00AD0A04"/>
    <w:rsid w:val="00AD2585"/>
    <w:rsid w:val="00AD2B69"/>
    <w:rsid w:val="00AD3024"/>
    <w:rsid w:val="00AD3A6B"/>
    <w:rsid w:val="00AD4511"/>
    <w:rsid w:val="00AD49C1"/>
    <w:rsid w:val="00AD76A8"/>
    <w:rsid w:val="00AE0346"/>
    <w:rsid w:val="00AE0FFC"/>
    <w:rsid w:val="00AE119D"/>
    <w:rsid w:val="00AE21A0"/>
    <w:rsid w:val="00AE2C3A"/>
    <w:rsid w:val="00AE5EAF"/>
    <w:rsid w:val="00AE63E5"/>
    <w:rsid w:val="00AE7833"/>
    <w:rsid w:val="00AF04D7"/>
    <w:rsid w:val="00AF09C3"/>
    <w:rsid w:val="00AF11BA"/>
    <w:rsid w:val="00AF140B"/>
    <w:rsid w:val="00AF25A8"/>
    <w:rsid w:val="00AF2FBA"/>
    <w:rsid w:val="00AF3CC5"/>
    <w:rsid w:val="00AF3D39"/>
    <w:rsid w:val="00AF6F2C"/>
    <w:rsid w:val="00AF6FC9"/>
    <w:rsid w:val="00AF7016"/>
    <w:rsid w:val="00B01885"/>
    <w:rsid w:val="00B0397B"/>
    <w:rsid w:val="00B04183"/>
    <w:rsid w:val="00B046E0"/>
    <w:rsid w:val="00B057E5"/>
    <w:rsid w:val="00B06203"/>
    <w:rsid w:val="00B0655D"/>
    <w:rsid w:val="00B10E27"/>
    <w:rsid w:val="00B10E45"/>
    <w:rsid w:val="00B12790"/>
    <w:rsid w:val="00B143F4"/>
    <w:rsid w:val="00B152CC"/>
    <w:rsid w:val="00B15CCB"/>
    <w:rsid w:val="00B221B7"/>
    <w:rsid w:val="00B231C6"/>
    <w:rsid w:val="00B236B1"/>
    <w:rsid w:val="00B24ACD"/>
    <w:rsid w:val="00B27796"/>
    <w:rsid w:val="00B3028C"/>
    <w:rsid w:val="00B304AB"/>
    <w:rsid w:val="00B30A87"/>
    <w:rsid w:val="00B317DB"/>
    <w:rsid w:val="00B31AA8"/>
    <w:rsid w:val="00B320FC"/>
    <w:rsid w:val="00B34681"/>
    <w:rsid w:val="00B356A0"/>
    <w:rsid w:val="00B35883"/>
    <w:rsid w:val="00B3592B"/>
    <w:rsid w:val="00B36C00"/>
    <w:rsid w:val="00B40E2A"/>
    <w:rsid w:val="00B42264"/>
    <w:rsid w:val="00B42CE2"/>
    <w:rsid w:val="00B4411A"/>
    <w:rsid w:val="00B464A1"/>
    <w:rsid w:val="00B470D8"/>
    <w:rsid w:val="00B47811"/>
    <w:rsid w:val="00B5070C"/>
    <w:rsid w:val="00B50FA7"/>
    <w:rsid w:val="00B51B97"/>
    <w:rsid w:val="00B527BD"/>
    <w:rsid w:val="00B54C31"/>
    <w:rsid w:val="00B5548A"/>
    <w:rsid w:val="00B56B16"/>
    <w:rsid w:val="00B61E59"/>
    <w:rsid w:val="00B61EB9"/>
    <w:rsid w:val="00B6247D"/>
    <w:rsid w:val="00B65249"/>
    <w:rsid w:val="00B656C9"/>
    <w:rsid w:val="00B661E4"/>
    <w:rsid w:val="00B71539"/>
    <w:rsid w:val="00B7170D"/>
    <w:rsid w:val="00B721D5"/>
    <w:rsid w:val="00B724EB"/>
    <w:rsid w:val="00B73086"/>
    <w:rsid w:val="00B731D7"/>
    <w:rsid w:val="00B73C8F"/>
    <w:rsid w:val="00B75278"/>
    <w:rsid w:val="00B77628"/>
    <w:rsid w:val="00B80503"/>
    <w:rsid w:val="00B805CC"/>
    <w:rsid w:val="00B82E41"/>
    <w:rsid w:val="00B8431C"/>
    <w:rsid w:val="00B845AA"/>
    <w:rsid w:val="00B84698"/>
    <w:rsid w:val="00B8484C"/>
    <w:rsid w:val="00B852B1"/>
    <w:rsid w:val="00B87DCC"/>
    <w:rsid w:val="00B90870"/>
    <w:rsid w:val="00B9326D"/>
    <w:rsid w:val="00B94AE5"/>
    <w:rsid w:val="00B95C43"/>
    <w:rsid w:val="00B95F14"/>
    <w:rsid w:val="00B9648C"/>
    <w:rsid w:val="00B96FBF"/>
    <w:rsid w:val="00B97C05"/>
    <w:rsid w:val="00B97FD5"/>
    <w:rsid w:val="00BA126A"/>
    <w:rsid w:val="00BA1B4A"/>
    <w:rsid w:val="00BA3C80"/>
    <w:rsid w:val="00BA4F83"/>
    <w:rsid w:val="00BA545C"/>
    <w:rsid w:val="00BA6D67"/>
    <w:rsid w:val="00BA7CB9"/>
    <w:rsid w:val="00BB050B"/>
    <w:rsid w:val="00BB085C"/>
    <w:rsid w:val="00BB1845"/>
    <w:rsid w:val="00BB299D"/>
    <w:rsid w:val="00BB3463"/>
    <w:rsid w:val="00BB4564"/>
    <w:rsid w:val="00BB7B02"/>
    <w:rsid w:val="00BB7C24"/>
    <w:rsid w:val="00BC2441"/>
    <w:rsid w:val="00BC24AC"/>
    <w:rsid w:val="00BC26E1"/>
    <w:rsid w:val="00BC2A47"/>
    <w:rsid w:val="00BC5452"/>
    <w:rsid w:val="00BC54B4"/>
    <w:rsid w:val="00BC5547"/>
    <w:rsid w:val="00BC6CE7"/>
    <w:rsid w:val="00BD0A02"/>
    <w:rsid w:val="00BD1711"/>
    <w:rsid w:val="00BD1C9E"/>
    <w:rsid w:val="00BD5D09"/>
    <w:rsid w:val="00BD5F33"/>
    <w:rsid w:val="00BE025B"/>
    <w:rsid w:val="00BE0564"/>
    <w:rsid w:val="00BE1622"/>
    <w:rsid w:val="00BE1DDF"/>
    <w:rsid w:val="00BE303A"/>
    <w:rsid w:val="00BE3DCC"/>
    <w:rsid w:val="00BE7C78"/>
    <w:rsid w:val="00BF214C"/>
    <w:rsid w:val="00BF26B6"/>
    <w:rsid w:val="00BF3F95"/>
    <w:rsid w:val="00BF47D7"/>
    <w:rsid w:val="00BF6A44"/>
    <w:rsid w:val="00BF6E17"/>
    <w:rsid w:val="00C04730"/>
    <w:rsid w:val="00C049A9"/>
    <w:rsid w:val="00C04C46"/>
    <w:rsid w:val="00C05739"/>
    <w:rsid w:val="00C0606C"/>
    <w:rsid w:val="00C0738A"/>
    <w:rsid w:val="00C07D45"/>
    <w:rsid w:val="00C14A69"/>
    <w:rsid w:val="00C15324"/>
    <w:rsid w:val="00C15A00"/>
    <w:rsid w:val="00C17328"/>
    <w:rsid w:val="00C2033A"/>
    <w:rsid w:val="00C21B75"/>
    <w:rsid w:val="00C22D97"/>
    <w:rsid w:val="00C232DA"/>
    <w:rsid w:val="00C25FA7"/>
    <w:rsid w:val="00C2724E"/>
    <w:rsid w:val="00C310D1"/>
    <w:rsid w:val="00C316DD"/>
    <w:rsid w:val="00C31E3F"/>
    <w:rsid w:val="00C32907"/>
    <w:rsid w:val="00C33312"/>
    <w:rsid w:val="00C33F71"/>
    <w:rsid w:val="00C3526B"/>
    <w:rsid w:val="00C353FB"/>
    <w:rsid w:val="00C36135"/>
    <w:rsid w:val="00C368BA"/>
    <w:rsid w:val="00C37FE8"/>
    <w:rsid w:val="00C41324"/>
    <w:rsid w:val="00C414E0"/>
    <w:rsid w:val="00C41A80"/>
    <w:rsid w:val="00C42227"/>
    <w:rsid w:val="00C42808"/>
    <w:rsid w:val="00C436DB"/>
    <w:rsid w:val="00C4424D"/>
    <w:rsid w:val="00C45E57"/>
    <w:rsid w:val="00C45F69"/>
    <w:rsid w:val="00C462A9"/>
    <w:rsid w:val="00C47B52"/>
    <w:rsid w:val="00C5019E"/>
    <w:rsid w:val="00C50C6D"/>
    <w:rsid w:val="00C50E38"/>
    <w:rsid w:val="00C516C5"/>
    <w:rsid w:val="00C53871"/>
    <w:rsid w:val="00C540FA"/>
    <w:rsid w:val="00C54DB1"/>
    <w:rsid w:val="00C54DEC"/>
    <w:rsid w:val="00C56665"/>
    <w:rsid w:val="00C57901"/>
    <w:rsid w:val="00C57EDB"/>
    <w:rsid w:val="00C61587"/>
    <w:rsid w:val="00C61AA2"/>
    <w:rsid w:val="00C622F4"/>
    <w:rsid w:val="00C63338"/>
    <w:rsid w:val="00C63800"/>
    <w:rsid w:val="00C64669"/>
    <w:rsid w:val="00C65B4F"/>
    <w:rsid w:val="00C70C86"/>
    <w:rsid w:val="00C72FCC"/>
    <w:rsid w:val="00C745FF"/>
    <w:rsid w:val="00C7562E"/>
    <w:rsid w:val="00C76C12"/>
    <w:rsid w:val="00C773A6"/>
    <w:rsid w:val="00C80CAD"/>
    <w:rsid w:val="00C81214"/>
    <w:rsid w:val="00C81682"/>
    <w:rsid w:val="00C82995"/>
    <w:rsid w:val="00C84E1D"/>
    <w:rsid w:val="00C85749"/>
    <w:rsid w:val="00C864F7"/>
    <w:rsid w:val="00C90A36"/>
    <w:rsid w:val="00C90B55"/>
    <w:rsid w:val="00C911CC"/>
    <w:rsid w:val="00C93FA3"/>
    <w:rsid w:val="00C95E3B"/>
    <w:rsid w:val="00C96415"/>
    <w:rsid w:val="00C967CE"/>
    <w:rsid w:val="00C97FF8"/>
    <w:rsid w:val="00CA0577"/>
    <w:rsid w:val="00CA0746"/>
    <w:rsid w:val="00CA07EF"/>
    <w:rsid w:val="00CA1E67"/>
    <w:rsid w:val="00CA1E81"/>
    <w:rsid w:val="00CA2433"/>
    <w:rsid w:val="00CA3522"/>
    <w:rsid w:val="00CA4FE2"/>
    <w:rsid w:val="00CA51CA"/>
    <w:rsid w:val="00CA59F7"/>
    <w:rsid w:val="00CA6FC1"/>
    <w:rsid w:val="00CB1A2D"/>
    <w:rsid w:val="00CB3498"/>
    <w:rsid w:val="00CB3AE1"/>
    <w:rsid w:val="00CB44E7"/>
    <w:rsid w:val="00CB4694"/>
    <w:rsid w:val="00CB5078"/>
    <w:rsid w:val="00CB6210"/>
    <w:rsid w:val="00CB7CB2"/>
    <w:rsid w:val="00CC0EB0"/>
    <w:rsid w:val="00CC0F30"/>
    <w:rsid w:val="00CC1BCA"/>
    <w:rsid w:val="00CC2512"/>
    <w:rsid w:val="00CC25BB"/>
    <w:rsid w:val="00CC3C92"/>
    <w:rsid w:val="00CC3D32"/>
    <w:rsid w:val="00CC7AA1"/>
    <w:rsid w:val="00CD158C"/>
    <w:rsid w:val="00CD1F3A"/>
    <w:rsid w:val="00CD229C"/>
    <w:rsid w:val="00CD3859"/>
    <w:rsid w:val="00CD5371"/>
    <w:rsid w:val="00CD673F"/>
    <w:rsid w:val="00CD6BA3"/>
    <w:rsid w:val="00CD728E"/>
    <w:rsid w:val="00CD74E5"/>
    <w:rsid w:val="00CD758C"/>
    <w:rsid w:val="00CE0672"/>
    <w:rsid w:val="00CE086B"/>
    <w:rsid w:val="00CE179E"/>
    <w:rsid w:val="00CE3B1B"/>
    <w:rsid w:val="00CE4D53"/>
    <w:rsid w:val="00CE5081"/>
    <w:rsid w:val="00CE50A2"/>
    <w:rsid w:val="00CE605F"/>
    <w:rsid w:val="00CE6530"/>
    <w:rsid w:val="00CE6CC0"/>
    <w:rsid w:val="00CF1020"/>
    <w:rsid w:val="00CF7D56"/>
    <w:rsid w:val="00D02BE9"/>
    <w:rsid w:val="00D02DFD"/>
    <w:rsid w:val="00D03F6E"/>
    <w:rsid w:val="00D046F8"/>
    <w:rsid w:val="00D0559A"/>
    <w:rsid w:val="00D06106"/>
    <w:rsid w:val="00D07148"/>
    <w:rsid w:val="00D078B5"/>
    <w:rsid w:val="00D07F47"/>
    <w:rsid w:val="00D11AEB"/>
    <w:rsid w:val="00D13A72"/>
    <w:rsid w:val="00D14D49"/>
    <w:rsid w:val="00D14F5E"/>
    <w:rsid w:val="00D16510"/>
    <w:rsid w:val="00D2018C"/>
    <w:rsid w:val="00D210BC"/>
    <w:rsid w:val="00D21120"/>
    <w:rsid w:val="00D220AD"/>
    <w:rsid w:val="00D22173"/>
    <w:rsid w:val="00D273C5"/>
    <w:rsid w:val="00D274FC"/>
    <w:rsid w:val="00D2751E"/>
    <w:rsid w:val="00D27D65"/>
    <w:rsid w:val="00D32262"/>
    <w:rsid w:val="00D3253A"/>
    <w:rsid w:val="00D32652"/>
    <w:rsid w:val="00D3409E"/>
    <w:rsid w:val="00D348A2"/>
    <w:rsid w:val="00D358F6"/>
    <w:rsid w:val="00D4083D"/>
    <w:rsid w:val="00D410AC"/>
    <w:rsid w:val="00D41B26"/>
    <w:rsid w:val="00D41D74"/>
    <w:rsid w:val="00D42501"/>
    <w:rsid w:val="00D440A8"/>
    <w:rsid w:val="00D447B6"/>
    <w:rsid w:val="00D50BDE"/>
    <w:rsid w:val="00D51C6D"/>
    <w:rsid w:val="00D525D5"/>
    <w:rsid w:val="00D55569"/>
    <w:rsid w:val="00D56EEC"/>
    <w:rsid w:val="00D601C0"/>
    <w:rsid w:val="00D60C1C"/>
    <w:rsid w:val="00D61D9D"/>
    <w:rsid w:val="00D623C3"/>
    <w:rsid w:val="00D62967"/>
    <w:rsid w:val="00D62D8F"/>
    <w:rsid w:val="00D62E93"/>
    <w:rsid w:val="00D63381"/>
    <w:rsid w:val="00D63FC4"/>
    <w:rsid w:val="00D65923"/>
    <w:rsid w:val="00D659EC"/>
    <w:rsid w:val="00D661E4"/>
    <w:rsid w:val="00D6683B"/>
    <w:rsid w:val="00D702AB"/>
    <w:rsid w:val="00D70F57"/>
    <w:rsid w:val="00D721E6"/>
    <w:rsid w:val="00D729A8"/>
    <w:rsid w:val="00D7449C"/>
    <w:rsid w:val="00D75EA0"/>
    <w:rsid w:val="00D7672A"/>
    <w:rsid w:val="00D76EEB"/>
    <w:rsid w:val="00D7729F"/>
    <w:rsid w:val="00D8028C"/>
    <w:rsid w:val="00D838B0"/>
    <w:rsid w:val="00D83D47"/>
    <w:rsid w:val="00D83FA3"/>
    <w:rsid w:val="00D8488D"/>
    <w:rsid w:val="00D869A8"/>
    <w:rsid w:val="00D86C7B"/>
    <w:rsid w:val="00D9091F"/>
    <w:rsid w:val="00D91B15"/>
    <w:rsid w:val="00D95832"/>
    <w:rsid w:val="00D9769C"/>
    <w:rsid w:val="00D97F9F"/>
    <w:rsid w:val="00DA14DB"/>
    <w:rsid w:val="00DA14E8"/>
    <w:rsid w:val="00DA4C65"/>
    <w:rsid w:val="00DA506B"/>
    <w:rsid w:val="00DA5A2E"/>
    <w:rsid w:val="00DA7194"/>
    <w:rsid w:val="00DB2143"/>
    <w:rsid w:val="00DB3289"/>
    <w:rsid w:val="00DB5141"/>
    <w:rsid w:val="00DB5FEF"/>
    <w:rsid w:val="00DC0D5B"/>
    <w:rsid w:val="00DC22F7"/>
    <w:rsid w:val="00DC2717"/>
    <w:rsid w:val="00DC29A9"/>
    <w:rsid w:val="00DC54F8"/>
    <w:rsid w:val="00DC70E0"/>
    <w:rsid w:val="00DC7635"/>
    <w:rsid w:val="00DD02C9"/>
    <w:rsid w:val="00DD0751"/>
    <w:rsid w:val="00DD0A92"/>
    <w:rsid w:val="00DD4888"/>
    <w:rsid w:val="00DD4F0A"/>
    <w:rsid w:val="00DD5009"/>
    <w:rsid w:val="00DD64CF"/>
    <w:rsid w:val="00DD75BE"/>
    <w:rsid w:val="00DE1D20"/>
    <w:rsid w:val="00DE1D90"/>
    <w:rsid w:val="00DE6763"/>
    <w:rsid w:val="00DE71ED"/>
    <w:rsid w:val="00DF1F3C"/>
    <w:rsid w:val="00DF265E"/>
    <w:rsid w:val="00E00020"/>
    <w:rsid w:val="00E00DDF"/>
    <w:rsid w:val="00E02436"/>
    <w:rsid w:val="00E02A89"/>
    <w:rsid w:val="00E02E71"/>
    <w:rsid w:val="00E03B5F"/>
    <w:rsid w:val="00E03C4C"/>
    <w:rsid w:val="00E04ECB"/>
    <w:rsid w:val="00E10CA3"/>
    <w:rsid w:val="00E12412"/>
    <w:rsid w:val="00E12A78"/>
    <w:rsid w:val="00E146F6"/>
    <w:rsid w:val="00E16045"/>
    <w:rsid w:val="00E17C36"/>
    <w:rsid w:val="00E202CC"/>
    <w:rsid w:val="00E20F2B"/>
    <w:rsid w:val="00E21997"/>
    <w:rsid w:val="00E23CE9"/>
    <w:rsid w:val="00E24687"/>
    <w:rsid w:val="00E24AD0"/>
    <w:rsid w:val="00E254F0"/>
    <w:rsid w:val="00E262B2"/>
    <w:rsid w:val="00E269BA"/>
    <w:rsid w:val="00E26EC0"/>
    <w:rsid w:val="00E27A63"/>
    <w:rsid w:val="00E30183"/>
    <w:rsid w:val="00E3100F"/>
    <w:rsid w:val="00E326FA"/>
    <w:rsid w:val="00E34938"/>
    <w:rsid w:val="00E35CA9"/>
    <w:rsid w:val="00E35F12"/>
    <w:rsid w:val="00E367E4"/>
    <w:rsid w:val="00E37AA8"/>
    <w:rsid w:val="00E40E3A"/>
    <w:rsid w:val="00E444F6"/>
    <w:rsid w:val="00E450B8"/>
    <w:rsid w:val="00E45827"/>
    <w:rsid w:val="00E4586A"/>
    <w:rsid w:val="00E45CCA"/>
    <w:rsid w:val="00E464FA"/>
    <w:rsid w:val="00E472BF"/>
    <w:rsid w:val="00E47701"/>
    <w:rsid w:val="00E5482E"/>
    <w:rsid w:val="00E55949"/>
    <w:rsid w:val="00E56080"/>
    <w:rsid w:val="00E56424"/>
    <w:rsid w:val="00E61109"/>
    <w:rsid w:val="00E61F48"/>
    <w:rsid w:val="00E6315A"/>
    <w:rsid w:val="00E6386F"/>
    <w:rsid w:val="00E64461"/>
    <w:rsid w:val="00E644C2"/>
    <w:rsid w:val="00E65AE7"/>
    <w:rsid w:val="00E65C36"/>
    <w:rsid w:val="00E662F1"/>
    <w:rsid w:val="00E66CA9"/>
    <w:rsid w:val="00E71D15"/>
    <w:rsid w:val="00E71F55"/>
    <w:rsid w:val="00E74F19"/>
    <w:rsid w:val="00E76425"/>
    <w:rsid w:val="00E768E6"/>
    <w:rsid w:val="00E76EF6"/>
    <w:rsid w:val="00E777DA"/>
    <w:rsid w:val="00E8225A"/>
    <w:rsid w:val="00E82623"/>
    <w:rsid w:val="00E83136"/>
    <w:rsid w:val="00E834AF"/>
    <w:rsid w:val="00E842D0"/>
    <w:rsid w:val="00E843DA"/>
    <w:rsid w:val="00E86BBD"/>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B6D26"/>
    <w:rsid w:val="00EB7EE5"/>
    <w:rsid w:val="00EC0561"/>
    <w:rsid w:val="00EC15B7"/>
    <w:rsid w:val="00EC3315"/>
    <w:rsid w:val="00EC3C00"/>
    <w:rsid w:val="00EC657B"/>
    <w:rsid w:val="00ED0216"/>
    <w:rsid w:val="00ED206D"/>
    <w:rsid w:val="00ED318B"/>
    <w:rsid w:val="00ED345D"/>
    <w:rsid w:val="00ED3A63"/>
    <w:rsid w:val="00ED5AB3"/>
    <w:rsid w:val="00ED6362"/>
    <w:rsid w:val="00EE0D44"/>
    <w:rsid w:val="00EE4BA9"/>
    <w:rsid w:val="00EE7A53"/>
    <w:rsid w:val="00EF073A"/>
    <w:rsid w:val="00EF0EE5"/>
    <w:rsid w:val="00EF2A2B"/>
    <w:rsid w:val="00EF2E49"/>
    <w:rsid w:val="00EF6051"/>
    <w:rsid w:val="00EF73CA"/>
    <w:rsid w:val="00EF7E31"/>
    <w:rsid w:val="00F01A71"/>
    <w:rsid w:val="00F022A2"/>
    <w:rsid w:val="00F02C33"/>
    <w:rsid w:val="00F03C32"/>
    <w:rsid w:val="00F042D3"/>
    <w:rsid w:val="00F07F1C"/>
    <w:rsid w:val="00F10EE4"/>
    <w:rsid w:val="00F1116C"/>
    <w:rsid w:val="00F11706"/>
    <w:rsid w:val="00F12732"/>
    <w:rsid w:val="00F1345A"/>
    <w:rsid w:val="00F14336"/>
    <w:rsid w:val="00F15A54"/>
    <w:rsid w:val="00F15C00"/>
    <w:rsid w:val="00F21867"/>
    <w:rsid w:val="00F2187B"/>
    <w:rsid w:val="00F24845"/>
    <w:rsid w:val="00F24CFB"/>
    <w:rsid w:val="00F25957"/>
    <w:rsid w:val="00F25E06"/>
    <w:rsid w:val="00F2678B"/>
    <w:rsid w:val="00F274F6"/>
    <w:rsid w:val="00F278CC"/>
    <w:rsid w:val="00F2798F"/>
    <w:rsid w:val="00F27BE9"/>
    <w:rsid w:val="00F27F4A"/>
    <w:rsid w:val="00F3083F"/>
    <w:rsid w:val="00F30F21"/>
    <w:rsid w:val="00F32B15"/>
    <w:rsid w:val="00F33980"/>
    <w:rsid w:val="00F33E11"/>
    <w:rsid w:val="00F340BF"/>
    <w:rsid w:val="00F35041"/>
    <w:rsid w:val="00F35D20"/>
    <w:rsid w:val="00F37A38"/>
    <w:rsid w:val="00F37D59"/>
    <w:rsid w:val="00F41DCF"/>
    <w:rsid w:val="00F424BF"/>
    <w:rsid w:val="00F42585"/>
    <w:rsid w:val="00F43E17"/>
    <w:rsid w:val="00F46088"/>
    <w:rsid w:val="00F46890"/>
    <w:rsid w:val="00F50DBD"/>
    <w:rsid w:val="00F51C76"/>
    <w:rsid w:val="00F533C0"/>
    <w:rsid w:val="00F5395C"/>
    <w:rsid w:val="00F54614"/>
    <w:rsid w:val="00F54C8F"/>
    <w:rsid w:val="00F55A3E"/>
    <w:rsid w:val="00F563AB"/>
    <w:rsid w:val="00F56748"/>
    <w:rsid w:val="00F56840"/>
    <w:rsid w:val="00F5691C"/>
    <w:rsid w:val="00F579B6"/>
    <w:rsid w:val="00F6157C"/>
    <w:rsid w:val="00F622B4"/>
    <w:rsid w:val="00F62AA2"/>
    <w:rsid w:val="00F63240"/>
    <w:rsid w:val="00F63996"/>
    <w:rsid w:val="00F6485E"/>
    <w:rsid w:val="00F64FA5"/>
    <w:rsid w:val="00F65181"/>
    <w:rsid w:val="00F67094"/>
    <w:rsid w:val="00F6716B"/>
    <w:rsid w:val="00F71897"/>
    <w:rsid w:val="00F74096"/>
    <w:rsid w:val="00F76686"/>
    <w:rsid w:val="00F768D3"/>
    <w:rsid w:val="00F7724A"/>
    <w:rsid w:val="00F80FB2"/>
    <w:rsid w:val="00F81867"/>
    <w:rsid w:val="00F81C2F"/>
    <w:rsid w:val="00F83DBC"/>
    <w:rsid w:val="00F83F8A"/>
    <w:rsid w:val="00F84FFD"/>
    <w:rsid w:val="00F86D05"/>
    <w:rsid w:val="00F87CE0"/>
    <w:rsid w:val="00F91553"/>
    <w:rsid w:val="00F9168A"/>
    <w:rsid w:val="00F91815"/>
    <w:rsid w:val="00F91AFA"/>
    <w:rsid w:val="00F92E39"/>
    <w:rsid w:val="00F9522D"/>
    <w:rsid w:val="00F95DC9"/>
    <w:rsid w:val="00F97469"/>
    <w:rsid w:val="00FA0E41"/>
    <w:rsid w:val="00FA13DF"/>
    <w:rsid w:val="00FA164F"/>
    <w:rsid w:val="00FA1CF2"/>
    <w:rsid w:val="00FA247F"/>
    <w:rsid w:val="00FA36CC"/>
    <w:rsid w:val="00FA4178"/>
    <w:rsid w:val="00FA73BF"/>
    <w:rsid w:val="00FA796B"/>
    <w:rsid w:val="00FA7E9A"/>
    <w:rsid w:val="00FB0D1F"/>
    <w:rsid w:val="00FB4018"/>
    <w:rsid w:val="00FB5B12"/>
    <w:rsid w:val="00FB7558"/>
    <w:rsid w:val="00FB7650"/>
    <w:rsid w:val="00FC19E3"/>
    <w:rsid w:val="00FC3560"/>
    <w:rsid w:val="00FC3C6E"/>
    <w:rsid w:val="00FC3DB8"/>
    <w:rsid w:val="00FC6AB0"/>
    <w:rsid w:val="00FC7E5F"/>
    <w:rsid w:val="00FD00FA"/>
    <w:rsid w:val="00FD0741"/>
    <w:rsid w:val="00FD1061"/>
    <w:rsid w:val="00FD246D"/>
    <w:rsid w:val="00FD3F1F"/>
    <w:rsid w:val="00FD57F6"/>
    <w:rsid w:val="00FD5F42"/>
    <w:rsid w:val="00FD6657"/>
    <w:rsid w:val="00FD6C28"/>
    <w:rsid w:val="00FD7020"/>
    <w:rsid w:val="00FD7308"/>
    <w:rsid w:val="00FD74B5"/>
    <w:rsid w:val="00FE0D74"/>
    <w:rsid w:val="00FE20E2"/>
    <w:rsid w:val="00FE5C72"/>
    <w:rsid w:val="00FE6CD9"/>
    <w:rsid w:val="00FE6FED"/>
    <w:rsid w:val="00FE7953"/>
    <w:rsid w:val="00FF0517"/>
    <w:rsid w:val="00FF22F6"/>
    <w:rsid w:val="00FF2D0E"/>
    <w:rsid w:val="00FF44E9"/>
    <w:rsid w:val="00FF46BF"/>
    <w:rsid w:val="00FF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E211B5E-B21B-40D8-9CF3-38EE1371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980"/>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81214"/>
    <w:pPr>
      <w:keepNext/>
      <w:spacing w:before="240" w:after="60"/>
      <w:outlineLvl w:val="1"/>
    </w:pPr>
    <w:rPr>
      <w:rFonts w:ascii="Arial" w:hAnsi="Arial"/>
      <w:b/>
      <w:i/>
      <w:szCs w:val="20"/>
      <w:lang w:val="fr-FR"/>
    </w:rPr>
  </w:style>
  <w:style w:type="paragraph" w:styleId="Heading3">
    <w:name w:val="heading 3"/>
    <w:basedOn w:val="Normal"/>
    <w:next w:val="Normal"/>
    <w:qFormat/>
    <w:rsid w:val="00C8121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i/>
      <w:szCs w:val="20"/>
      <w:lang w:val="en-GB"/>
    </w:rPr>
  </w:style>
  <w:style w:type="paragraph" w:styleId="Heading4">
    <w:name w:val="heading 4"/>
    <w:basedOn w:val="Normal"/>
    <w:next w:val="Normal"/>
    <w:qFormat/>
    <w:rsid w:val="00C8121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3"/>
    </w:pPr>
    <w:rPr>
      <w:i/>
      <w:szCs w:val="20"/>
      <w:lang w:val="en-GB"/>
    </w:rPr>
  </w:style>
  <w:style w:type="paragraph" w:styleId="Heading5">
    <w:name w:val="heading 5"/>
    <w:basedOn w:val="Normal"/>
    <w:next w:val="Normal"/>
    <w:qFormat/>
    <w:rsid w:val="00C81214"/>
    <w:pPr>
      <w:keepNext/>
      <w:jc w:val="center"/>
      <w:outlineLvl w:val="4"/>
    </w:pPr>
    <w:rPr>
      <w:b/>
      <w:sz w:val="28"/>
      <w:szCs w:val="20"/>
      <w:lang w:val="fr-FR"/>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5C6020"/>
    <w:pPr>
      <w:spacing w:after="160" w:line="240" w:lineRule="exact"/>
    </w:pPr>
    <w:rPr>
      <w:rFonts w:ascii="Tahoma" w:hAnsi="Tahoma"/>
      <w:sz w:val="20"/>
      <w:szCs w:val="20"/>
    </w:rPr>
  </w:style>
  <w:style w:type="paragraph" w:customStyle="1" w:styleId="Char">
    <w:name w:val=" Char"/>
    <w:basedOn w:val="Normal"/>
    <w:rsid w:val="00EF0EE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EF0EE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EF0EE5"/>
    <w:rPr>
      <w:rFonts w:ascii="CG Times" w:hAnsi="CG Times"/>
      <w:sz w:val="22"/>
      <w:lang w:eastAsia="en-US"/>
    </w:rPr>
  </w:style>
  <w:style w:type="paragraph" w:customStyle="1" w:styleId="AneksiNr">
    <w:name w:val="Aneksi_Nr"/>
    <w:next w:val="Normal"/>
    <w:rsid w:val="00EF0EE5"/>
    <w:pPr>
      <w:keepNext/>
      <w:widowControl w:val="0"/>
      <w:jc w:val="center"/>
    </w:pPr>
    <w:rPr>
      <w:rFonts w:ascii="CG Times" w:hAnsi="CG Times"/>
      <w:caps/>
      <w:sz w:val="22"/>
      <w:szCs w:val="22"/>
      <w:lang w:eastAsia="en-US"/>
    </w:rPr>
  </w:style>
  <w:style w:type="paragraph" w:customStyle="1" w:styleId="AneksiTitull">
    <w:name w:val="Aneksi_Titull"/>
    <w:next w:val="Normal"/>
    <w:rsid w:val="00EF0EE5"/>
    <w:pPr>
      <w:jc w:val="center"/>
    </w:pPr>
    <w:rPr>
      <w:rFonts w:ascii="CG Times" w:hAnsi="CG Times"/>
      <w:sz w:val="24"/>
      <w:szCs w:val="24"/>
      <w:lang w:eastAsia="en-US"/>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EF0EE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EF0EE5"/>
    <w:pPr>
      <w:spacing w:before="100" w:beforeAutospacing="1" w:after="100" w:afterAutospacing="1"/>
    </w:pPr>
    <w:rPr>
      <w:rFonts w:eastAsia="MS Mincho"/>
      <w:lang w:val="sq-AL"/>
    </w:rPr>
  </w:style>
  <w:style w:type="paragraph" w:customStyle="1" w:styleId="bcpara">
    <w:name w:val="bc para"/>
    <w:basedOn w:val="Normal"/>
    <w:rsid w:val="00EF0EE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eastAsia="en-US"/>
    </w:rPr>
  </w:style>
  <w:style w:type="paragraph" w:customStyle="1" w:styleId="Char0">
    <w:name w:val="Char"/>
    <w:basedOn w:val="Normal"/>
    <w:rsid w:val="00EF0EE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rPr>
      <w:rFonts w:eastAsia="MS Mincho"/>
      <w:lang w:val="sq-AL"/>
    </w:rPr>
  </w:style>
  <w:style w:type="paragraph" w:customStyle="1" w:styleId="CM5">
    <w:name w:val="CM5"/>
    <w:basedOn w:val="Normal"/>
    <w:next w:val="Normal"/>
    <w:rsid w:val="00EF0EE5"/>
    <w:pPr>
      <w:widowControl w:val="0"/>
      <w:autoSpaceDE w:val="0"/>
      <w:autoSpaceDN w:val="0"/>
      <w:adjustRightInd w:val="0"/>
    </w:pPr>
    <w:rPr>
      <w:rFonts w:eastAsia="MS Mincho"/>
      <w:lang w:val="sq-AL"/>
    </w:rPr>
  </w:style>
  <w:style w:type="paragraph" w:customStyle="1" w:styleId="CM6">
    <w:name w:val="CM6"/>
    <w:basedOn w:val="Normal"/>
    <w:next w:val="Normal"/>
    <w:rsid w:val="00EF0EE5"/>
    <w:pPr>
      <w:widowControl w:val="0"/>
      <w:autoSpaceDE w:val="0"/>
      <w:autoSpaceDN w:val="0"/>
      <w:adjustRightInd w:val="0"/>
    </w:pPr>
    <w:rPr>
      <w:rFonts w:eastAsia="MS Mincho"/>
      <w:lang w:val="sq-AL"/>
    </w:rPr>
  </w:style>
  <w:style w:type="paragraph" w:customStyle="1" w:styleId="CM7">
    <w:name w:val="CM7"/>
    <w:basedOn w:val="Normal"/>
    <w:next w:val="Normal"/>
    <w:rsid w:val="00EF0EE5"/>
    <w:pPr>
      <w:widowControl w:val="0"/>
      <w:autoSpaceDE w:val="0"/>
      <w:autoSpaceDN w:val="0"/>
      <w:adjustRightInd w:val="0"/>
    </w:pPr>
    <w:rPr>
      <w:rFonts w:eastAsia="MS Mincho"/>
      <w:lang w:val="sq-AL"/>
    </w:rPr>
  </w:style>
  <w:style w:type="paragraph" w:customStyle="1" w:styleId="Default">
    <w:name w:val="Default"/>
    <w:rsid w:val="00EF0EE5"/>
    <w:pPr>
      <w:autoSpaceDE w:val="0"/>
      <w:autoSpaceDN w:val="0"/>
      <w:adjustRightInd w:val="0"/>
    </w:pPr>
    <w:rPr>
      <w:rFonts w:ascii="Arial" w:hAnsi="Arial" w:cs="Arial"/>
      <w:lang w:val="en-US" w:eastAsia="en-US"/>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EF0EE5"/>
    <w:pPr>
      <w:widowControl w:val="0"/>
      <w:outlineLvl w:val="2"/>
    </w:pPr>
    <w:rPr>
      <w:rFonts w:ascii="CG Times" w:hAnsi="CG Times"/>
      <w:sz w:val="22"/>
      <w:lang w:val="en-US" w:eastAsia="en-US"/>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eastAsia="en-US"/>
    </w:rPr>
  </w:style>
  <w:style w:type="paragraph" w:customStyle="1" w:styleId="Kapakufund">
    <w:name w:val="Kapaku_fund"/>
    <w:next w:val="Normal"/>
    <w:rsid w:val="00EF0EE5"/>
    <w:pPr>
      <w:pageBreakBefore/>
    </w:pPr>
    <w:rPr>
      <w:rFonts w:ascii="CG Times" w:hAnsi="CG Times"/>
      <w:b/>
      <w:sz w:val="22"/>
      <w:szCs w:val="22"/>
      <w:lang w:val="en-US" w:eastAsia="en-US"/>
    </w:rPr>
  </w:style>
  <w:style w:type="paragraph" w:customStyle="1" w:styleId="KapitulliNr">
    <w:name w:val="Kapitulli_Nr"/>
    <w:rsid w:val="00EF0EE5"/>
    <w:pPr>
      <w:keepNext/>
      <w:widowControl w:val="0"/>
      <w:jc w:val="center"/>
    </w:pPr>
    <w:rPr>
      <w:rFonts w:ascii="CG Times" w:hAnsi="CG Times"/>
      <w:caps/>
      <w:sz w:val="22"/>
      <w:szCs w:val="22"/>
      <w:lang w:eastAsia="en-US"/>
    </w:rPr>
  </w:style>
  <w:style w:type="paragraph" w:customStyle="1" w:styleId="KapitulliTitull">
    <w:name w:val="Kapitulli_Titull"/>
    <w:rsid w:val="00EF0EE5"/>
    <w:pPr>
      <w:keepNext/>
      <w:widowControl w:val="0"/>
      <w:jc w:val="center"/>
    </w:pPr>
    <w:rPr>
      <w:rFonts w:ascii="CG Times" w:hAnsi="CG Times"/>
      <w:caps/>
      <w:sz w:val="22"/>
      <w:szCs w:val="22"/>
      <w:lang w:eastAsia="en-US"/>
    </w:rPr>
  </w:style>
  <w:style w:type="paragraph" w:customStyle="1" w:styleId="KreuNr">
    <w:name w:val="Kreu_Nr"/>
    <w:rsid w:val="00EF0EE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F0EE5"/>
    <w:pPr>
      <w:keepNext/>
      <w:widowControl w:val="0"/>
      <w:jc w:val="center"/>
    </w:pPr>
    <w:rPr>
      <w:rFonts w:ascii="CG Times" w:hAnsi="CG Times"/>
      <w:caps/>
      <w:sz w:val="22"/>
      <w:szCs w:val="22"/>
      <w:lang w:val="en-US" w:eastAsia="en-US"/>
    </w:rPr>
  </w:style>
  <w:style w:type="paragraph" w:customStyle="1" w:styleId="Ndryshimet">
    <w:name w:val="Ndryshimet"/>
    <w:next w:val="Normal"/>
    <w:rsid w:val="00EF0EE5"/>
    <w:pPr>
      <w:keepNext/>
      <w:widowControl w:val="0"/>
      <w:jc w:val="center"/>
    </w:pPr>
    <w:rPr>
      <w:rFonts w:ascii="CG Times" w:hAnsi="CG Times"/>
      <w:i/>
      <w:sz w:val="22"/>
      <w:lang w:val="en-US" w:eastAsia="en-US"/>
    </w:rPr>
  </w:style>
  <w:style w:type="paragraph" w:customStyle="1" w:styleId="NeniNr">
    <w:name w:val="Neni_Nr"/>
    <w:next w:val="Normal"/>
    <w:rsid w:val="00EF0EE5"/>
    <w:pPr>
      <w:keepNext/>
      <w:widowControl w:val="0"/>
      <w:jc w:val="center"/>
    </w:pPr>
    <w:rPr>
      <w:rFonts w:ascii="CG Times" w:hAnsi="CG Times"/>
      <w:sz w:val="22"/>
      <w:lang w:eastAsia="en-US"/>
    </w:rPr>
  </w:style>
  <w:style w:type="paragraph" w:customStyle="1" w:styleId="NeniTitull">
    <w:name w:val="Neni_Titull"/>
    <w:next w:val="Normal"/>
    <w:rsid w:val="00EF0EE5"/>
    <w:pPr>
      <w:keepNext/>
      <w:widowControl w:val="0"/>
      <w:jc w:val="center"/>
      <w:outlineLvl w:val="2"/>
    </w:pPr>
    <w:rPr>
      <w:rFonts w:ascii="CG Times" w:hAnsi="CG Times"/>
      <w:b/>
      <w:sz w:val="22"/>
      <w:lang w:eastAsia="en-US"/>
    </w:rPr>
  </w:style>
  <w:style w:type="paragraph" w:customStyle="1" w:styleId="NenkreuNr">
    <w:name w:val="Nenkreu_Nr"/>
    <w:rsid w:val="00EF0EE5"/>
    <w:pPr>
      <w:keepNext/>
      <w:widowControl w:val="0"/>
      <w:jc w:val="center"/>
    </w:pPr>
    <w:rPr>
      <w:rFonts w:ascii="CG Times" w:hAnsi="CG Times"/>
      <w:caps/>
      <w:sz w:val="22"/>
      <w:szCs w:val="22"/>
      <w:lang w:eastAsia="en-US"/>
    </w:rPr>
  </w:style>
  <w:style w:type="paragraph" w:customStyle="1" w:styleId="NenkreuTitull">
    <w:name w:val="Nenkreu_Titull"/>
    <w:rsid w:val="00EF0EE5"/>
    <w:pPr>
      <w:jc w:val="center"/>
    </w:pPr>
    <w:rPr>
      <w:rFonts w:ascii="CG Times" w:hAnsi="CG Times"/>
      <w:caps/>
      <w:sz w:val="22"/>
      <w:szCs w:val="22"/>
      <w:lang w:eastAsia="en-US"/>
    </w:rPr>
  </w:style>
  <w:style w:type="paragraph" w:customStyle="1" w:styleId="Nenpika">
    <w:name w:val="Nenpika"/>
    <w:next w:val="Normal"/>
    <w:autoRedefine/>
    <w:rsid w:val="00EF0EE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F0EE5"/>
    <w:pPr>
      <w:spacing w:after="120"/>
      <w:jc w:val="both"/>
    </w:pPr>
    <w:rPr>
      <w:rFonts w:ascii="Bookman Old Style" w:eastAsia="MS Mincho" w:hAnsi="Bookman Old Style"/>
      <w:szCs w:val="20"/>
      <w:lang w:val="sq-AL"/>
    </w:rPr>
  </w:style>
  <w:style w:type="paragraph" w:customStyle="1" w:styleId="numberedindent">
    <w:name w:val="numberedindent"/>
    <w:rsid w:val="00EF0EE5"/>
    <w:pPr>
      <w:tabs>
        <w:tab w:val="num" w:pos="1800"/>
      </w:tabs>
      <w:spacing w:after="120"/>
      <w:jc w:val="both"/>
    </w:pPr>
    <w:rPr>
      <w:rFonts w:ascii="Arial" w:hAnsi="Arial"/>
      <w:lang w:eastAsia="en-US"/>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EF0EE5"/>
    <w:pPr>
      <w:spacing w:before="100" w:beforeAutospacing="1" w:after="100" w:afterAutospacing="1"/>
    </w:pPr>
    <w:rPr>
      <w:rFonts w:eastAsia="MS Mincho"/>
      <w:lang w:val="sq-AL"/>
    </w:rPr>
  </w:style>
  <w:style w:type="paragraph" w:customStyle="1" w:styleId="Paragrafi0">
    <w:name w:val="Paragrafi"/>
    <w:rsid w:val="00EF0EE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EF0EE5"/>
    <w:pPr>
      <w:ind w:firstLine="720"/>
    </w:pPr>
    <w:rPr>
      <w:rFonts w:ascii="CG Times" w:hAnsi="CG Times"/>
      <w:sz w:val="22"/>
      <w:lang w:val="en-US" w:eastAsia="en-US"/>
    </w:rPr>
  </w:style>
  <w:style w:type="paragraph" w:customStyle="1" w:styleId="PikeKreu">
    <w:name w:val="Pike_Kreu"/>
    <w:basedOn w:val="Heading1"/>
    <w:rsid w:val="00EF0EE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eastAsia="en-US"/>
    </w:rPr>
  </w:style>
  <w:style w:type="paragraph" w:customStyle="1" w:styleId="PjesaTitull">
    <w:name w:val="Pjesa_Titull"/>
    <w:rsid w:val="00EF0EE5"/>
    <w:pPr>
      <w:keepNext/>
      <w:widowControl w:val="0"/>
      <w:jc w:val="center"/>
    </w:pPr>
    <w:rPr>
      <w:rFonts w:ascii="CG Times" w:hAnsi="CG Times"/>
      <w:caps/>
      <w:sz w:val="22"/>
      <w:szCs w:val="22"/>
      <w:lang w:eastAsia="en-US"/>
    </w:rPr>
  </w:style>
  <w:style w:type="paragraph" w:customStyle="1" w:styleId="Shpallja">
    <w:name w:val="Shpallja"/>
    <w:rsid w:val="00EF0EE5"/>
    <w:pPr>
      <w:widowControl w:val="0"/>
      <w:jc w:val="both"/>
    </w:pPr>
    <w:rPr>
      <w:rFonts w:ascii="CG Times" w:hAnsi="CG Times"/>
      <w:b/>
      <w:color w:val="000000"/>
      <w:sz w:val="22"/>
      <w:szCs w:val="22"/>
      <w:lang w:val="sq-AL" w:eastAsia="en-US"/>
    </w:rPr>
  </w:style>
  <w:style w:type="paragraph" w:customStyle="1" w:styleId="Tabele">
    <w:name w:val="Tabele"/>
    <w:rsid w:val="00EF0EE5"/>
    <w:rPr>
      <w:rFonts w:ascii="CG Times" w:eastAsia="MS Mincho" w:hAnsi="CG Times"/>
      <w:sz w:val="22"/>
      <w:lang w:eastAsia="en-US"/>
    </w:rPr>
  </w:style>
  <w:style w:type="paragraph" w:customStyle="1" w:styleId="text">
    <w:name w:val="text"/>
    <w:basedOn w:val="Normal"/>
    <w:rsid w:val="00EF0EE5"/>
    <w:pPr>
      <w:ind w:left="709"/>
      <w:jc w:val="both"/>
    </w:pPr>
    <w:rPr>
      <w:rFonts w:ascii="Arial" w:eastAsia="MS Mincho" w:hAnsi="Arial"/>
      <w:sz w:val="20"/>
      <w:szCs w:val="20"/>
      <w:lang w:val="fr-FR"/>
    </w:rPr>
  </w:style>
  <w:style w:type="paragraph" w:customStyle="1" w:styleId="titulli">
    <w:name w:val="titulli"/>
    <w:basedOn w:val="Normal"/>
    <w:rsid w:val="00EF0EE5"/>
    <w:pPr>
      <w:spacing w:before="100" w:beforeAutospacing="1" w:after="100" w:afterAutospacing="1"/>
    </w:pPr>
    <w:rPr>
      <w:lang w:val="sq-AL"/>
    </w:rPr>
  </w:style>
  <w:style w:type="paragraph" w:customStyle="1" w:styleId="Titulli0">
    <w:name w:val="Titulli"/>
    <w:next w:val="Normal"/>
    <w:link w:val="TitulliChar"/>
    <w:rsid w:val="00EF0EE5"/>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0"/>
    <w:rsid w:val="006A2BAC"/>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eastAsia="en-US"/>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EF0EE5"/>
    <w:pPr>
      <w:spacing w:before="100" w:beforeAutospacing="1" w:after="100" w:afterAutospacing="1"/>
    </w:pPr>
    <w:rPr>
      <w:rFonts w:eastAsia="MS Mincho"/>
      <w:lang w:val="sq-AL"/>
    </w:r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0"/>
    <w:rsid w:val="003315A4"/>
    <w:rPr>
      <w:rFonts w:ascii="CG Times" w:eastAsia="MS Mincho" w:hAnsi="CG Times"/>
      <w:caps/>
      <w:sz w:val="22"/>
      <w:szCs w:val="22"/>
      <w:lang w:val="en-GB" w:eastAsia="en-US" w:bidi="ar-SA"/>
    </w:rPr>
  </w:style>
  <w:style w:type="character" w:styleId="Strong">
    <w:name w:val="Strong"/>
    <w:basedOn w:val="DefaultParagraphFont"/>
    <w:qFormat/>
    <w:rsid w:val="00622887"/>
    <w:rPr>
      <w:b/>
      <w:bCs/>
    </w:rPr>
  </w:style>
  <w:style w:type="paragraph" w:customStyle="1" w:styleId="oarag">
    <w:name w:val="oarag"/>
    <w:basedOn w:val="Normal"/>
    <w:rsid w:val="00622887"/>
  </w:style>
  <w:style w:type="table" w:styleId="TableGrid">
    <w:name w:val="Table Grid"/>
    <w:basedOn w:val="TableNormal"/>
    <w:rsid w:val="00C97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F01A71"/>
    <w:pPr>
      <w:spacing w:before="100" w:beforeAutospacing="1" w:after="100" w:afterAutospacing="1"/>
    </w:pPr>
  </w:style>
  <w:style w:type="paragraph" w:customStyle="1" w:styleId="msolistparagraphcxsplast">
    <w:name w:val="msolistparagraphcxsplast"/>
    <w:basedOn w:val="Normal"/>
    <w:rsid w:val="00F01A71"/>
    <w:pPr>
      <w:spacing w:before="100" w:beforeAutospacing="1" w:after="100" w:afterAutospacing="1"/>
    </w:pPr>
  </w:style>
  <w:style w:type="paragraph" w:customStyle="1" w:styleId="Parg">
    <w:name w:val="Parg"/>
    <w:basedOn w:val="Normal"/>
    <w:rsid w:val="00F01A71"/>
  </w:style>
  <w:style w:type="paragraph" w:styleId="Footer">
    <w:name w:val="footer"/>
    <w:basedOn w:val="Normal"/>
    <w:rsid w:val="00AE63E5"/>
    <w:pPr>
      <w:tabs>
        <w:tab w:val="center" w:pos="4320"/>
        <w:tab w:val="right" w:pos="8640"/>
      </w:tabs>
    </w:pPr>
  </w:style>
  <w:style w:type="character" w:styleId="PageNumber">
    <w:name w:val="page number"/>
    <w:basedOn w:val="DefaultParagraphFont"/>
    <w:rsid w:val="00AE63E5"/>
  </w:style>
  <w:style w:type="paragraph" w:styleId="Header">
    <w:name w:val="header"/>
    <w:basedOn w:val="Normal"/>
    <w:link w:val="HeaderChar"/>
    <w:rsid w:val="00C81214"/>
    <w:pPr>
      <w:tabs>
        <w:tab w:val="center" w:pos="4536"/>
        <w:tab w:val="right" w:pos="9072"/>
      </w:tabs>
    </w:pPr>
    <w:rPr>
      <w:sz w:val="20"/>
      <w:szCs w:val="20"/>
      <w:lang w:val="fr-FR"/>
    </w:rPr>
  </w:style>
  <w:style w:type="character" w:customStyle="1" w:styleId="HeaderChar">
    <w:name w:val="Header Char"/>
    <w:basedOn w:val="DefaultParagraphFont"/>
    <w:link w:val="Header"/>
    <w:rsid w:val="00C81214"/>
    <w:rPr>
      <w:lang w:val="fr-FR" w:eastAsia="en-US" w:bidi="ar-SA"/>
    </w:rPr>
  </w:style>
  <w:style w:type="paragraph" w:styleId="BodyText2">
    <w:name w:val="Body Text 2"/>
    <w:basedOn w:val="Normal"/>
    <w:rsid w:val="00C81214"/>
    <w:rPr>
      <w:sz w:val="22"/>
      <w:szCs w:val="20"/>
      <w:lang w:val="en-GB"/>
    </w:rPr>
  </w:style>
  <w:style w:type="paragraph" w:styleId="BodyTextIndent">
    <w:name w:val="Body Text Indent"/>
    <w:basedOn w:val="Normal"/>
    <w:rsid w:val="00C81214"/>
    <w:pPr>
      <w:ind w:left="3540" w:hanging="3540"/>
    </w:pPr>
    <w:rPr>
      <w:rFonts w:ascii="Arial" w:hAnsi="Arial"/>
      <w:sz w:val="20"/>
      <w:szCs w:val="20"/>
      <w:lang w:val="en-GB"/>
    </w:rPr>
  </w:style>
  <w:style w:type="paragraph" w:styleId="BodyTextIndent2">
    <w:name w:val="Body Text Indent 2"/>
    <w:basedOn w:val="Normal"/>
    <w:rsid w:val="00C81214"/>
    <w:pPr>
      <w:ind w:left="3540" w:hanging="3540"/>
    </w:pPr>
    <w:rPr>
      <w:rFonts w:ascii="Arial" w:hAnsi="Arial"/>
      <w:sz w:val="22"/>
      <w:szCs w:val="20"/>
      <w:lang w:val="en-GB"/>
    </w:rPr>
  </w:style>
  <w:style w:type="paragraph" w:customStyle="1" w:styleId="ModelNrmlDouble">
    <w:name w:val="ModelNrmlDouble"/>
    <w:basedOn w:val="Normal"/>
    <w:rsid w:val="00C81214"/>
    <w:pPr>
      <w:spacing w:after="360" w:line="480" w:lineRule="auto"/>
      <w:ind w:firstLine="720"/>
      <w:jc w:val="both"/>
    </w:pPr>
    <w:rPr>
      <w:sz w:val="22"/>
      <w:szCs w:val="20"/>
    </w:rPr>
  </w:style>
  <w:style w:type="paragraph" w:customStyle="1" w:styleId="ModelDoubleNoIndent">
    <w:name w:val="ModelDoubleNoIndent"/>
    <w:basedOn w:val="ModelNrmlDouble"/>
    <w:rsid w:val="00C81214"/>
    <w:pPr>
      <w:ind w:firstLine="0"/>
    </w:pPr>
  </w:style>
  <w:style w:type="character" w:customStyle="1" w:styleId="AktiChar">
    <w:name w:val="Akti Char"/>
    <w:basedOn w:val="DefaultParagraphFont"/>
    <w:link w:val="Akti"/>
    <w:rsid w:val="00B057E5"/>
    <w:rPr>
      <w:rFonts w:ascii="CG Times" w:eastAsia="MS Mincho"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93595">
      <w:bodyDiv w:val="1"/>
      <w:marLeft w:val="0"/>
      <w:marRight w:val="0"/>
      <w:marTop w:val="0"/>
      <w:marBottom w:val="0"/>
      <w:divBdr>
        <w:top w:val="none" w:sz="0" w:space="0" w:color="auto"/>
        <w:left w:val="none" w:sz="0" w:space="0" w:color="auto"/>
        <w:bottom w:val="none" w:sz="0" w:space="0" w:color="auto"/>
        <w:right w:val="none" w:sz="0" w:space="0" w:color="auto"/>
      </w:divBdr>
    </w:div>
    <w:div w:id="515391246">
      <w:bodyDiv w:val="1"/>
      <w:marLeft w:val="0"/>
      <w:marRight w:val="0"/>
      <w:marTop w:val="0"/>
      <w:marBottom w:val="0"/>
      <w:divBdr>
        <w:top w:val="none" w:sz="0" w:space="0" w:color="auto"/>
        <w:left w:val="none" w:sz="0" w:space="0" w:color="auto"/>
        <w:bottom w:val="none" w:sz="0" w:space="0" w:color="auto"/>
        <w:right w:val="none" w:sz="0" w:space="0" w:color="auto"/>
      </w:divBdr>
    </w:div>
    <w:div w:id="545720427">
      <w:bodyDiv w:val="1"/>
      <w:marLeft w:val="0"/>
      <w:marRight w:val="0"/>
      <w:marTop w:val="0"/>
      <w:marBottom w:val="0"/>
      <w:divBdr>
        <w:top w:val="none" w:sz="0" w:space="0" w:color="auto"/>
        <w:left w:val="none" w:sz="0" w:space="0" w:color="auto"/>
        <w:bottom w:val="none" w:sz="0" w:space="0" w:color="auto"/>
        <w:right w:val="none" w:sz="0" w:space="0" w:color="auto"/>
      </w:divBdr>
    </w:div>
    <w:div w:id="558518105">
      <w:bodyDiv w:val="1"/>
      <w:marLeft w:val="0"/>
      <w:marRight w:val="0"/>
      <w:marTop w:val="0"/>
      <w:marBottom w:val="0"/>
      <w:divBdr>
        <w:top w:val="none" w:sz="0" w:space="0" w:color="auto"/>
        <w:left w:val="none" w:sz="0" w:space="0" w:color="auto"/>
        <w:bottom w:val="none" w:sz="0" w:space="0" w:color="auto"/>
        <w:right w:val="none" w:sz="0" w:space="0" w:color="auto"/>
      </w:divBdr>
    </w:div>
    <w:div w:id="612204291">
      <w:bodyDiv w:val="1"/>
      <w:marLeft w:val="0"/>
      <w:marRight w:val="0"/>
      <w:marTop w:val="0"/>
      <w:marBottom w:val="0"/>
      <w:divBdr>
        <w:top w:val="none" w:sz="0" w:space="0" w:color="auto"/>
        <w:left w:val="none" w:sz="0" w:space="0" w:color="auto"/>
        <w:bottom w:val="none" w:sz="0" w:space="0" w:color="auto"/>
        <w:right w:val="none" w:sz="0" w:space="0" w:color="auto"/>
      </w:divBdr>
    </w:div>
    <w:div w:id="834149358">
      <w:bodyDiv w:val="1"/>
      <w:marLeft w:val="0"/>
      <w:marRight w:val="0"/>
      <w:marTop w:val="0"/>
      <w:marBottom w:val="0"/>
      <w:divBdr>
        <w:top w:val="none" w:sz="0" w:space="0" w:color="auto"/>
        <w:left w:val="none" w:sz="0" w:space="0" w:color="auto"/>
        <w:bottom w:val="none" w:sz="0" w:space="0" w:color="auto"/>
        <w:right w:val="none" w:sz="0" w:space="0" w:color="auto"/>
      </w:divBdr>
    </w:div>
    <w:div w:id="928537004">
      <w:bodyDiv w:val="1"/>
      <w:marLeft w:val="0"/>
      <w:marRight w:val="0"/>
      <w:marTop w:val="0"/>
      <w:marBottom w:val="0"/>
      <w:divBdr>
        <w:top w:val="none" w:sz="0" w:space="0" w:color="auto"/>
        <w:left w:val="none" w:sz="0" w:space="0" w:color="auto"/>
        <w:bottom w:val="none" w:sz="0" w:space="0" w:color="auto"/>
        <w:right w:val="none" w:sz="0" w:space="0" w:color="auto"/>
      </w:divBdr>
    </w:div>
    <w:div w:id="1500076762">
      <w:bodyDiv w:val="1"/>
      <w:marLeft w:val="0"/>
      <w:marRight w:val="0"/>
      <w:marTop w:val="0"/>
      <w:marBottom w:val="0"/>
      <w:divBdr>
        <w:top w:val="none" w:sz="0" w:space="0" w:color="auto"/>
        <w:left w:val="none" w:sz="0" w:space="0" w:color="auto"/>
        <w:bottom w:val="none" w:sz="0" w:space="0" w:color="auto"/>
        <w:right w:val="none" w:sz="0" w:space="0" w:color="auto"/>
      </w:divBdr>
      <w:divsChild>
        <w:div w:id="124468130">
          <w:marLeft w:val="0"/>
          <w:marRight w:val="0"/>
          <w:marTop w:val="0"/>
          <w:marBottom w:val="0"/>
          <w:divBdr>
            <w:top w:val="none" w:sz="0" w:space="0" w:color="auto"/>
            <w:left w:val="none" w:sz="0" w:space="0" w:color="auto"/>
            <w:bottom w:val="none" w:sz="0" w:space="0" w:color="auto"/>
            <w:right w:val="none" w:sz="0" w:space="0" w:color="auto"/>
          </w:divBdr>
        </w:div>
      </w:divsChild>
    </w:div>
    <w:div w:id="1837262831">
      <w:bodyDiv w:val="1"/>
      <w:marLeft w:val="0"/>
      <w:marRight w:val="0"/>
      <w:marTop w:val="0"/>
      <w:marBottom w:val="0"/>
      <w:divBdr>
        <w:top w:val="none" w:sz="0" w:space="0" w:color="auto"/>
        <w:left w:val="none" w:sz="0" w:space="0" w:color="auto"/>
        <w:bottom w:val="none" w:sz="0" w:space="0" w:color="auto"/>
        <w:right w:val="none" w:sz="0" w:space="0" w:color="auto"/>
      </w:divBdr>
    </w:div>
    <w:div w:id="1925649742">
      <w:bodyDiv w:val="1"/>
      <w:marLeft w:val="0"/>
      <w:marRight w:val="0"/>
      <w:marTop w:val="0"/>
      <w:marBottom w:val="0"/>
      <w:divBdr>
        <w:top w:val="none" w:sz="0" w:space="0" w:color="auto"/>
        <w:left w:val="none" w:sz="0" w:space="0" w:color="auto"/>
        <w:bottom w:val="none" w:sz="0" w:space="0" w:color="auto"/>
        <w:right w:val="none" w:sz="0" w:space="0" w:color="auto"/>
      </w:divBdr>
      <w:divsChild>
        <w:div w:id="463960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12382</Words>
  <Characters>70579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82796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n.fagu</dc:creator>
  <cp:keywords/>
  <dc:description/>
  <cp:lastModifiedBy>Inida Noga</cp:lastModifiedBy>
  <cp:revision>2</cp:revision>
  <cp:lastPrinted>2009-06-23T07:58:00Z</cp:lastPrinted>
  <dcterms:created xsi:type="dcterms:W3CDTF">2019-02-20T18:00:00Z</dcterms:created>
  <dcterms:modified xsi:type="dcterms:W3CDTF">2019-02-20T18:00:00Z</dcterms:modified>
</cp:coreProperties>
</file>