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178" w:rsidRPr="00A22366" w:rsidRDefault="004B4178" w:rsidP="007002AF">
      <w:pPr>
        <w:pStyle w:val="Akti"/>
        <w:keepNext w:val="0"/>
        <w:rPr>
          <w:lang w:val="sq-AL"/>
        </w:rPr>
      </w:pPr>
      <w:bookmarkStart w:id="0" w:name="_GoBack"/>
      <w:bookmarkEnd w:id="0"/>
      <w:r w:rsidRPr="00A22366">
        <w:rPr>
          <w:lang w:val="sq-AL"/>
        </w:rPr>
        <w:t>Vendim</w:t>
      </w:r>
    </w:p>
    <w:p w:rsidR="004B4178" w:rsidRPr="00A22366" w:rsidRDefault="004B4178" w:rsidP="007002AF">
      <w:pPr>
        <w:pStyle w:val="NumriData"/>
        <w:keepNext w:val="0"/>
        <w:rPr>
          <w:lang w:val="sq-AL"/>
        </w:rPr>
      </w:pPr>
      <w:r w:rsidRPr="00A22366">
        <w:rPr>
          <w:lang w:val="sq-AL"/>
        </w:rPr>
        <w:t>Nr.635, da</w:t>
      </w:r>
      <w:r w:rsidR="0005390C" w:rsidRPr="00A22366">
        <w:rPr>
          <w:lang w:val="sq-AL"/>
        </w:rPr>
        <w:t>t</w:t>
      </w:r>
      <w:r w:rsidR="00DC0AFF" w:rsidRPr="00A22366">
        <w:rPr>
          <w:lang w:val="sq-AL"/>
        </w:rPr>
        <w:t>ë</w:t>
      </w:r>
      <w:r w:rsidRPr="00A22366">
        <w:rPr>
          <w:lang w:val="sq-AL"/>
        </w:rPr>
        <w:t xml:space="preserve"> 23.7.2010</w:t>
      </w:r>
    </w:p>
    <w:p w:rsidR="004B4178" w:rsidRPr="00A22366" w:rsidRDefault="004B4178" w:rsidP="007002AF">
      <w:pPr>
        <w:pStyle w:val="Paragrafi"/>
        <w:rPr>
          <w:lang w:val="sq-AL"/>
        </w:rPr>
      </w:pPr>
    </w:p>
    <w:p w:rsidR="00DC0AFF" w:rsidRPr="00A22366" w:rsidRDefault="004B4178" w:rsidP="007002AF">
      <w:pPr>
        <w:pStyle w:val="Titulli"/>
        <w:keepNext w:val="0"/>
        <w:rPr>
          <w:lang w:val="sq-AL"/>
        </w:rPr>
      </w:pPr>
      <w:r w:rsidRPr="00A22366">
        <w:rPr>
          <w:lang w:val="sq-AL"/>
        </w:rPr>
        <w:t>P</w:t>
      </w:r>
      <w:r w:rsidR="00DC0AFF" w:rsidRPr="00A22366">
        <w:rPr>
          <w:lang w:val="sq-AL"/>
        </w:rPr>
        <w:t>ër miratimin e rapor</w:t>
      </w:r>
      <w:r w:rsidRPr="00A22366">
        <w:rPr>
          <w:lang w:val="sq-AL"/>
        </w:rPr>
        <w:t>tit vjetor “P</w:t>
      </w:r>
      <w:r w:rsidR="00DC0AFF" w:rsidRPr="00A22366">
        <w:rPr>
          <w:lang w:val="sq-AL"/>
        </w:rPr>
        <w:t>ë</w:t>
      </w:r>
      <w:r w:rsidRPr="00A22366">
        <w:rPr>
          <w:lang w:val="sq-AL"/>
        </w:rPr>
        <w:t>r ndihmat shtet</w:t>
      </w:r>
      <w:r w:rsidR="00DC0AFF" w:rsidRPr="00A22366">
        <w:rPr>
          <w:lang w:val="sq-AL"/>
        </w:rPr>
        <w:t>ë</w:t>
      </w:r>
      <w:r w:rsidRPr="00A22366">
        <w:rPr>
          <w:lang w:val="sq-AL"/>
        </w:rPr>
        <w:t xml:space="preserve">rore </w:t>
      </w:r>
    </w:p>
    <w:p w:rsidR="004B4178" w:rsidRPr="00A22366" w:rsidRDefault="004B4178" w:rsidP="007002AF">
      <w:pPr>
        <w:pStyle w:val="Titulli"/>
        <w:keepNext w:val="0"/>
        <w:rPr>
          <w:lang w:val="sq-AL"/>
        </w:rPr>
      </w:pPr>
      <w:r w:rsidRPr="00A22366">
        <w:rPr>
          <w:lang w:val="sq-AL"/>
        </w:rPr>
        <w:t>t</w:t>
      </w:r>
      <w:r w:rsidR="00DC0AFF" w:rsidRPr="00A22366">
        <w:rPr>
          <w:lang w:val="sq-AL"/>
        </w:rPr>
        <w:t>ë</w:t>
      </w:r>
      <w:r w:rsidRPr="00A22366">
        <w:rPr>
          <w:lang w:val="sq-AL"/>
        </w:rPr>
        <w:t xml:space="preserve"> vitti 2009”</w:t>
      </w:r>
    </w:p>
    <w:p w:rsidR="004B4178" w:rsidRPr="00A22366" w:rsidRDefault="004B4178" w:rsidP="007002AF">
      <w:pPr>
        <w:pStyle w:val="Paragrafi"/>
        <w:rPr>
          <w:lang w:val="sq-AL"/>
        </w:rPr>
      </w:pPr>
    </w:p>
    <w:p w:rsidR="004B4178" w:rsidRPr="00A22366" w:rsidRDefault="004B4178" w:rsidP="007002AF">
      <w:pPr>
        <w:pStyle w:val="Paragrafi"/>
        <w:rPr>
          <w:lang w:val="sq-AL"/>
        </w:rPr>
      </w:pPr>
      <w:r w:rsidRPr="00A22366">
        <w:rPr>
          <w:lang w:val="sq-AL"/>
        </w:rPr>
        <w:t>N</w:t>
      </w:r>
      <w:r w:rsidR="00DC0AFF" w:rsidRPr="00A22366">
        <w:rPr>
          <w:lang w:val="sq-AL"/>
        </w:rPr>
        <w:t>ë</w:t>
      </w:r>
      <w:r w:rsidRPr="00A22366">
        <w:rPr>
          <w:lang w:val="sq-AL"/>
        </w:rPr>
        <w:t xml:space="preserve"> mb</w:t>
      </w:r>
      <w:r w:rsidR="00DC0AFF" w:rsidRPr="00A22366">
        <w:rPr>
          <w:lang w:val="sq-AL"/>
        </w:rPr>
        <w:t>ë</w:t>
      </w:r>
      <w:r w:rsidRPr="00A22366">
        <w:rPr>
          <w:lang w:val="sq-AL"/>
        </w:rPr>
        <w:t>shtetje t</w:t>
      </w:r>
      <w:r w:rsidR="00DC0AFF" w:rsidRPr="00A22366">
        <w:rPr>
          <w:lang w:val="sq-AL"/>
        </w:rPr>
        <w:t>ë</w:t>
      </w:r>
      <w:r w:rsidRPr="00A22366">
        <w:rPr>
          <w:lang w:val="sq-AL"/>
        </w:rPr>
        <w:t xml:space="preserve"> nenit 100 t</w:t>
      </w:r>
      <w:r w:rsidR="00DC0AFF" w:rsidRPr="00A22366">
        <w:rPr>
          <w:lang w:val="sq-AL"/>
        </w:rPr>
        <w:t>ë</w:t>
      </w:r>
      <w:r w:rsidRPr="00A22366">
        <w:rPr>
          <w:lang w:val="sq-AL"/>
        </w:rPr>
        <w:t xml:space="preserve"> Kushtetut</w:t>
      </w:r>
      <w:r w:rsidR="00DC0AFF" w:rsidRPr="00A22366">
        <w:rPr>
          <w:lang w:val="sq-AL"/>
        </w:rPr>
        <w:t>ë</w:t>
      </w:r>
      <w:r w:rsidRPr="00A22366">
        <w:rPr>
          <w:lang w:val="sq-AL"/>
        </w:rPr>
        <w:t>s dhe t</w:t>
      </w:r>
      <w:r w:rsidR="00DC0AFF" w:rsidRPr="00A22366">
        <w:rPr>
          <w:lang w:val="sq-AL"/>
        </w:rPr>
        <w:t>ë</w:t>
      </w:r>
      <w:r w:rsidRPr="00A22366">
        <w:rPr>
          <w:lang w:val="sq-AL"/>
        </w:rPr>
        <w:t xml:space="preserve"> neneve 17, shkronj</w:t>
      </w:r>
      <w:r w:rsidR="00681557" w:rsidRPr="00A22366">
        <w:rPr>
          <w:lang w:val="sq-AL"/>
        </w:rPr>
        <w:t>a “dh”, 18, shkronja “e” dhe 32, pika 2</w:t>
      </w:r>
      <w:r w:rsidRPr="00A22366">
        <w:rPr>
          <w:lang w:val="sq-AL"/>
        </w:rPr>
        <w:t xml:space="preserve"> t</w:t>
      </w:r>
      <w:r w:rsidR="00DC0AFF" w:rsidRPr="00A22366">
        <w:rPr>
          <w:lang w:val="sq-AL"/>
        </w:rPr>
        <w:t>ë</w:t>
      </w:r>
      <w:r w:rsidRPr="00A22366">
        <w:rPr>
          <w:lang w:val="sq-AL"/>
        </w:rPr>
        <w:t xml:space="preserve"> ligjit nr.9374, dat</w:t>
      </w:r>
      <w:r w:rsidR="00DC0AFF" w:rsidRPr="00A22366">
        <w:rPr>
          <w:lang w:val="sq-AL"/>
        </w:rPr>
        <w:t>ë</w:t>
      </w:r>
      <w:r w:rsidRPr="00A22366">
        <w:rPr>
          <w:lang w:val="sq-AL"/>
        </w:rPr>
        <w:t xml:space="preserve"> 21.4.2005 “P</w:t>
      </w:r>
      <w:r w:rsidR="00DC0AFF" w:rsidRPr="00A22366">
        <w:rPr>
          <w:lang w:val="sq-AL"/>
        </w:rPr>
        <w:t>ë</w:t>
      </w:r>
      <w:r w:rsidRPr="00A22366">
        <w:rPr>
          <w:lang w:val="sq-AL"/>
        </w:rPr>
        <w:t>r ndihm</w:t>
      </w:r>
      <w:r w:rsidR="00DC0AFF" w:rsidRPr="00A22366">
        <w:rPr>
          <w:lang w:val="sq-AL"/>
        </w:rPr>
        <w:t>ë</w:t>
      </w:r>
      <w:r w:rsidRPr="00A22366">
        <w:rPr>
          <w:lang w:val="sq-AL"/>
        </w:rPr>
        <w:t>n shtet</w:t>
      </w:r>
      <w:r w:rsidR="00DC0AFF" w:rsidRPr="00A22366">
        <w:rPr>
          <w:lang w:val="sq-AL"/>
        </w:rPr>
        <w:t>ë</w:t>
      </w:r>
      <w:r w:rsidRPr="00A22366">
        <w:rPr>
          <w:lang w:val="sq-AL"/>
        </w:rPr>
        <w:t>ro</w:t>
      </w:r>
      <w:r w:rsidR="001A2F5E" w:rsidRPr="00A22366">
        <w:rPr>
          <w:lang w:val="sq-AL"/>
        </w:rPr>
        <w:t>r</w:t>
      </w:r>
      <w:r w:rsidRPr="00A22366">
        <w:rPr>
          <w:lang w:val="sq-AL"/>
        </w:rPr>
        <w:t>e”, t</w:t>
      </w:r>
      <w:r w:rsidR="00DC0AFF" w:rsidRPr="00A22366">
        <w:rPr>
          <w:lang w:val="sq-AL"/>
        </w:rPr>
        <w:t>ë</w:t>
      </w:r>
      <w:r w:rsidRPr="00A22366">
        <w:rPr>
          <w:lang w:val="sq-AL"/>
        </w:rPr>
        <w:t xml:space="preserve"> ndryshuar, me propozimin e Ministrit t</w:t>
      </w:r>
      <w:r w:rsidR="00DC0AFF" w:rsidRPr="00A22366">
        <w:rPr>
          <w:lang w:val="sq-AL"/>
        </w:rPr>
        <w:t>ë</w:t>
      </w:r>
      <w:r w:rsidRPr="00A22366">
        <w:rPr>
          <w:lang w:val="sq-AL"/>
        </w:rPr>
        <w:t xml:space="preserve"> Ekonomis</w:t>
      </w:r>
      <w:r w:rsidR="00DC0AFF" w:rsidRPr="00A22366">
        <w:rPr>
          <w:lang w:val="sq-AL"/>
        </w:rPr>
        <w:t>ë</w:t>
      </w:r>
      <w:r w:rsidR="001A2F5E" w:rsidRPr="00A22366">
        <w:rPr>
          <w:lang w:val="sq-AL"/>
        </w:rPr>
        <w:t>, T</w:t>
      </w:r>
      <w:r w:rsidRPr="00A22366">
        <w:rPr>
          <w:lang w:val="sq-AL"/>
        </w:rPr>
        <w:t>regtis</w:t>
      </w:r>
      <w:r w:rsidR="00DC0AFF" w:rsidRPr="00A22366">
        <w:rPr>
          <w:lang w:val="sq-AL"/>
        </w:rPr>
        <w:t>ë</w:t>
      </w:r>
      <w:r w:rsidRPr="00A22366">
        <w:rPr>
          <w:lang w:val="sq-AL"/>
        </w:rPr>
        <w:t xml:space="preserve"> dhe Energjetik</w:t>
      </w:r>
      <w:r w:rsidR="00DC0AFF" w:rsidRPr="00A22366">
        <w:rPr>
          <w:lang w:val="sq-AL"/>
        </w:rPr>
        <w:t>ë</w:t>
      </w:r>
      <w:r w:rsidRPr="00A22366">
        <w:rPr>
          <w:lang w:val="sq-AL"/>
        </w:rPr>
        <w:t>s, K</w:t>
      </w:r>
      <w:r w:rsidR="00DC0AFF" w:rsidRPr="00A22366">
        <w:rPr>
          <w:lang w:val="sq-AL"/>
        </w:rPr>
        <w:t>ë</w:t>
      </w:r>
      <w:r w:rsidRPr="00A22366">
        <w:rPr>
          <w:lang w:val="sq-AL"/>
        </w:rPr>
        <w:t>shilli i Ministrave</w:t>
      </w:r>
    </w:p>
    <w:p w:rsidR="004B4178" w:rsidRPr="00A22366" w:rsidRDefault="004B4178" w:rsidP="007002AF">
      <w:pPr>
        <w:pStyle w:val="Paragrafi"/>
        <w:rPr>
          <w:lang w:val="sq-AL"/>
        </w:rPr>
      </w:pPr>
    </w:p>
    <w:p w:rsidR="004B4178" w:rsidRPr="00A22366" w:rsidRDefault="004B4178" w:rsidP="007002AF">
      <w:pPr>
        <w:pStyle w:val="VENDOSI"/>
        <w:keepNext w:val="0"/>
        <w:rPr>
          <w:lang w:val="sq-AL"/>
        </w:rPr>
      </w:pPr>
      <w:r w:rsidRPr="00A22366">
        <w:rPr>
          <w:lang w:val="sq-AL"/>
        </w:rPr>
        <w:t>Vendosi:</w:t>
      </w:r>
    </w:p>
    <w:p w:rsidR="004B4178" w:rsidRPr="00A22366" w:rsidRDefault="004B4178" w:rsidP="007002AF">
      <w:pPr>
        <w:pStyle w:val="Paragrafi"/>
        <w:rPr>
          <w:lang w:val="sq-AL"/>
        </w:rPr>
      </w:pPr>
    </w:p>
    <w:p w:rsidR="004B4178" w:rsidRPr="00A22366" w:rsidRDefault="004B4178" w:rsidP="007002AF">
      <w:pPr>
        <w:pStyle w:val="Paragrafi"/>
        <w:rPr>
          <w:lang w:val="sq-AL"/>
        </w:rPr>
      </w:pPr>
      <w:r w:rsidRPr="00A22366">
        <w:rPr>
          <w:lang w:val="sq-AL"/>
        </w:rPr>
        <w:t>Miratimin e raportit vjetor “P</w:t>
      </w:r>
      <w:r w:rsidR="00DC0AFF" w:rsidRPr="00A22366">
        <w:rPr>
          <w:lang w:val="sq-AL"/>
        </w:rPr>
        <w:t>ë</w:t>
      </w:r>
      <w:r w:rsidRPr="00A22366">
        <w:rPr>
          <w:lang w:val="sq-AL"/>
        </w:rPr>
        <w:t xml:space="preserve">r ndihmat </w:t>
      </w:r>
      <w:r w:rsidR="0005390C" w:rsidRPr="00A22366">
        <w:rPr>
          <w:lang w:val="sq-AL"/>
        </w:rPr>
        <w:t>shtetërore</w:t>
      </w:r>
      <w:r w:rsidRPr="00A22366">
        <w:rPr>
          <w:lang w:val="sq-AL"/>
        </w:rPr>
        <w:t xml:space="preserve"> t</w:t>
      </w:r>
      <w:r w:rsidR="00DC0AFF" w:rsidRPr="00A22366">
        <w:rPr>
          <w:lang w:val="sq-AL"/>
        </w:rPr>
        <w:t>ë</w:t>
      </w:r>
      <w:r w:rsidRPr="00A22366">
        <w:rPr>
          <w:lang w:val="sq-AL"/>
        </w:rPr>
        <w:t xml:space="preserve"> </w:t>
      </w:r>
      <w:r w:rsidR="0005390C" w:rsidRPr="00A22366">
        <w:rPr>
          <w:lang w:val="sq-AL"/>
        </w:rPr>
        <w:t>vitit</w:t>
      </w:r>
      <w:r w:rsidRPr="00A22366">
        <w:rPr>
          <w:lang w:val="sq-AL"/>
        </w:rPr>
        <w:t xml:space="preserve"> 2009”, sipas tekstit q</w:t>
      </w:r>
      <w:r w:rsidR="00DC0AFF" w:rsidRPr="00A22366">
        <w:rPr>
          <w:lang w:val="sq-AL"/>
        </w:rPr>
        <w:t>ë</w:t>
      </w:r>
      <w:r w:rsidRPr="00A22366">
        <w:rPr>
          <w:lang w:val="sq-AL"/>
        </w:rPr>
        <w:t xml:space="preserve"> i bashk</w:t>
      </w:r>
      <w:r w:rsidR="00DC0AFF" w:rsidRPr="00A22366">
        <w:rPr>
          <w:lang w:val="sq-AL"/>
        </w:rPr>
        <w:t>ë</w:t>
      </w:r>
      <w:r w:rsidRPr="00A22366">
        <w:rPr>
          <w:lang w:val="sq-AL"/>
        </w:rPr>
        <w:t>lidhet k</w:t>
      </w:r>
      <w:r w:rsidR="00DC0AFF" w:rsidRPr="00A22366">
        <w:rPr>
          <w:lang w:val="sq-AL"/>
        </w:rPr>
        <w:t>ë</w:t>
      </w:r>
      <w:r w:rsidRPr="00A22366">
        <w:rPr>
          <w:lang w:val="sq-AL"/>
        </w:rPr>
        <w:t>tij vendimi.</w:t>
      </w:r>
    </w:p>
    <w:p w:rsidR="004B4178" w:rsidRPr="00A22366" w:rsidRDefault="004B4178" w:rsidP="007002AF">
      <w:pPr>
        <w:pStyle w:val="Paragrafi"/>
        <w:rPr>
          <w:lang w:val="sq-AL"/>
        </w:rPr>
      </w:pPr>
      <w:r w:rsidRPr="00A22366">
        <w:rPr>
          <w:lang w:val="sq-AL"/>
        </w:rPr>
        <w:t>Ky vendim hyn n</w:t>
      </w:r>
      <w:r w:rsidR="00DC0AFF" w:rsidRPr="00A22366">
        <w:rPr>
          <w:lang w:val="sq-AL"/>
        </w:rPr>
        <w:t>ë</w:t>
      </w:r>
      <w:r w:rsidRPr="00A22366">
        <w:rPr>
          <w:lang w:val="sq-AL"/>
        </w:rPr>
        <w:t xml:space="preserve"> fuqi pas botimit n</w:t>
      </w:r>
      <w:r w:rsidR="00DC0AFF" w:rsidRPr="00A22366">
        <w:rPr>
          <w:lang w:val="sq-AL"/>
        </w:rPr>
        <w:t>ë</w:t>
      </w:r>
      <w:r w:rsidRPr="00A22366">
        <w:rPr>
          <w:lang w:val="sq-AL"/>
        </w:rPr>
        <w:t xml:space="preserve"> Fletoren Zyrtare.</w:t>
      </w:r>
    </w:p>
    <w:p w:rsidR="004B4178" w:rsidRPr="00A22366" w:rsidRDefault="004B4178" w:rsidP="007002AF">
      <w:pPr>
        <w:pStyle w:val="Paragrafi"/>
        <w:rPr>
          <w:lang w:val="sq-AL"/>
        </w:rPr>
      </w:pPr>
    </w:p>
    <w:p w:rsidR="004B4178" w:rsidRPr="00A22366" w:rsidRDefault="004B4178" w:rsidP="007002AF">
      <w:pPr>
        <w:pStyle w:val="Autoriteti"/>
        <w:keepNext w:val="0"/>
        <w:rPr>
          <w:lang w:val="sq-AL"/>
        </w:rPr>
      </w:pPr>
      <w:r w:rsidRPr="00A22366">
        <w:rPr>
          <w:lang w:val="sq-AL"/>
        </w:rPr>
        <w:t>Kryeministri</w:t>
      </w:r>
    </w:p>
    <w:p w:rsidR="004B4178" w:rsidRPr="00A22366" w:rsidRDefault="004B4178" w:rsidP="007002AF">
      <w:pPr>
        <w:pStyle w:val="AutoritetiEmer"/>
        <w:rPr>
          <w:lang w:val="sq-AL"/>
        </w:rPr>
      </w:pPr>
      <w:r w:rsidRPr="00A22366">
        <w:rPr>
          <w:lang w:val="sq-AL"/>
        </w:rPr>
        <w:tab/>
        <w:t>Sali Berisha</w:t>
      </w:r>
    </w:p>
    <w:p w:rsidR="00D74180" w:rsidRPr="00A22366" w:rsidRDefault="00D74180" w:rsidP="007002AF">
      <w:pPr>
        <w:widowControl w:val="0"/>
        <w:jc w:val="center"/>
        <w:rPr>
          <w:lang w:val="sq-AL"/>
        </w:rPr>
      </w:pPr>
    </w:p>
    <w:p w:rsidR="00FE1764" w:rsidRPr="0002786B" w:rsidRDefault="00AA2BD9" w:rsidP="007002AF">
      <w:pPr>
        <w:pStyle w:val="TitulliTitull"/>
        <w:keepNext w:val="0"/>
        <w:rPr>
          <w:lang w:val="it-IT"/>
        </w:rPr>
      </w:pPr>
      <w:r w:rsidRPr="0002786B">
        <w:rPr>
          <w:lang w:val="it-IT"/>
        </w:rPr>
        <w:t xml:space="preserve">RAPORTI VJETOR </w:t>
      </w:r>
      <w:r w:rsidR="00D74180" w:rsidRPr="0002786B">
        <w:rPr>
          <w:lang w:val="it-IT"/>
        </w:rPr>
        <w:t>PËR N</w:t>
      </w:r>
      <w:r w:rsidRPr="0002786B">
        <w:rPr>
          <w:lang w:val="it-IT"/>
        </w:rPr>
        <w:t>DIHMAT SHTETËRORE TË VITIT 2009</w:t>
      </w:r>
    </w:p>
    <w:p w:rsidR="00AA2BD9" w:rsidRPr="0002786B" w:rsidRDefault="00AA2BD9" w:rsidP="007002AF">
      <w:pPr>
        <w:pStyle w:val="TitulliTitull"/>
        <w:keepNext w:val="0"/>
        <w:rPr>
          <w:lang w:val="it-IT"/>
        </w:rPr>
      </w:pPr>
    </w:p>
    <w:p w:rsidR="00FE1764" w:rsidRPr="0002786B" w:rsidRDefault="00FE1764" w:rsidP="007002AF">
      <w:pPr>
        <w:pStyle w:val="KapitulliNr"/>
        <w:keepNext w:val="0"/>
        <w:rPr>
          <w:lang w:val="it-IT"/>
        </w:rPr>
      </w:pPr>
      <w:r w:rsidRPr="0002786B">
        <w:rPr>
          <w:lang w:val="it-IT"/>
        </w:rPr>
        <w:t>KAPITULLI 1</w:t>
      </w:r>
    </w:p>
    <w:p w:rsidR="00681A2C" w:rsidRPr="0002786B" w:rsidRDefault="00D74180" w:rsidP="007002AF">
      <w:pPr>
        <w:pStyle w:val="TitulliTitull"/>
        <w:keepNext w:val="0"/>
        <w:rPr>
          <w:lang w:val="it-IT"/>
        </w:rPr>
      </w:pPr>
      <w:r w:rsidRPr="0002786B">
        <w:rPr>
          <w:lang w:val="it-IT"/>
        </w:rPr>
        <w:t>1.</w:t>
      </w:r>
      <w:r w:rsidR="00681A2C" w:rsidRPr="0002786B">
        <w:rPr>
          <w:lang w:val="it-IT"/>
        </w:rPr>
        <w:t>HYRJE</w:t>
      </w:r>
    </w:p>
    <w:p w:rsidR="00C326D3" w:rsidRPr="00A22366" w:rsidRDefault="00C326D3" w:rsidP="007002AF">
      <w:pPr>
        <w:pStyle w:val="Paragrafi"/>
        <w:rPr>
          <w:lang w:val="sq-AL"/>
        </w:rPr>
      </w:pPr>
    </w:p>
    <w:p w:rsidR="00C326D3" w:rsidRPr="00A22366" w:rsidRDefault="00C326D3" w:rsidP="007002AF">
      <w:pPr>
        <w:pStyle w:val="Paragrafi"/>
        <w:rPr>
          <w:lang w:val="sq-AL"/>
        </w:rPr>
      </w:pPr>
      <w:r w:rsidRPr="00A22366">
        <w:rPr>
          <w:lang w:val="sq-AL"/>
        </w:rPr>
        <w:t>Detyrimet ndërkombëtare për ndihmën shtetërore në Shqipëri, përfshirë kërkesat për transparencë dhe raportimin ndërkombëtar, burojnë nga Marrëveshja e Stabilizim-As</w:t>
      </w:r>
      <w:r w:rsidR="0005390C" w:rsidRPr="00A22366">
        <w:rPr>
          <w:lang w:val="sq-AL"/>
        </w:rPr>
        <w:t>oci</w:t>
      </w:r>
      <w:r w:rsidRPr="00A22366">
        <w:rPr>
          <w:lang w:val="sq-AL"/>
        </w:rPr>
        <w:t>mit me Bashkimin Europian dhe shtetet anëtare, nga Marr</w:t>
      </w:r>
      <w:r w:rsidR="0005390C" w:rsidRPr="00A22366">
        <w:rPr>
          <w:lang w:val="sq-AL"/>
        </w:rPr>
        <w:t>ëveshja e Tregtisë së Lirë të Eu</w:t>
      </w:r>
      <w:r w:rsidRPr="00A22366">
        <w:rPr>
          <w:lang w:val="sq-AL"/>
        </w:rPr>
        <w:t>ropës Qendrore (CEFTA) 2006, si dhe nga Marrëveshja për Subvencionet dhe Masat Kundërbalancuese (SCMA) në kuadër të OBT-së. Legjislacioni i ndihmës shtetërore (ligji dhe rregulloret në zbatim të tij) hyri në fuqi në janar 2006</w:t>
      </w:r>
      <w:r w:rsidRPr="00A22366">
        <w:rPr>
          <w:vertAlign w:val="superscript"/>
          <w:lang w:val="sq-AL"/>
        </w:rPr>
        <w:footnoteReference w:id="1"/>
      </w:r>
      <w:r w:rsidRPr="00A22366">
        <w:rPr>
          <w:vertAlign w:val="superscript"/>
          <w:lang w:val="sq-AL"/>
        </w:rPr>
        <w:t xml:space="preserve">, </w:t>
      </w:r>
      <w:r w:rsidRPr="00A22366">
        <w:rPr>
          <w:lang w:val="sq-AL"/>
        </w:rPr>
        <w:t xml:space="preserve">periudhë prej së cilës vepron dhe sistemi kombëtar i ndihmës shtetërore për mbikëqyrjen, kontrollin dhe monitorimin e ndihmës shtetërore. </w:t>
      </w:r>
    </w:p>
    <w:p w:rsidR="00C326D3" w:rsidRPr="00A22366" w:rsidRDefault="00C326D3" w:rsidP="007002AF">
      <w:pPr>
        <w:pStyle w:val="Paragrafi"/>
        <w:rPr>
          <w:lang w:val="sq-AL"/>
        </w:rPr>
      </w:pPr>
      <w:r w:rsidRPr="00A22366">
        <w:rPr>
          <w:lang w:val="sq-AL"/>
        </w:rPr>
        <w:t>Në bazë të nenit 17 (dh) të ligjit “Për ndihmën shtetërore”, Komisioni i Ndihmës Sht</w:t>
      </w:r>
      <w:r w:rsidR="00D74180" w:rsidRPr="00A22366">
        <w:rPr>
          <w:lang w:val="sq-AL"/>
        </w:rPr>
        <w:t>etërore ka detyrimin të hartojë</w:t>
      </w:r>
      <w:r w:rsidRPr="00A22366">
        <w:rPr>
          <w:lang w:val="sq-AL"/>
        </w:rPr>
        <w:t xml:space="preserve"> raportin vjetor për ndihmat shtetërore dhe ta paraqesë atë pranë Këshillit të Ministrave, i cili, pasi e mira</w:t>
      </w:r>
      <w:r w:rsidR="00D74180" w:rsidRPr="00A22366">
        <w:rPr>
          <w:lang w:val="sq-AL"/>
        </w:rPr>
        <w:t>ton, e përcjell në Komisionin Eu</w:t>
      </w:r>
      <w:r w:rsidRPr="00A22366">
        <w:rPr>
          <w:lang w:val="sq-AL"/>
        </w:rPr>
        <w:t>ropian. Raporti për ndihmat shtetërore në Republikën e Shqipërisë, për vitin 2009 është përgatitur në përputhje me këto dispozita ligjore dhe kërkesat e MSA-së dhe CEFTA-s.</w:t>
      </w:r>
    </w:p>
    <w:p w:rsidR="00C326D3" w:rsidRPr="00A22366" w:rsidRDefault="00C326D3" w:rsidP="007002AF">
      <w:pPr>
        <w:pStyle w:val="Paragrafi"/>
        <w:rPr>
          <w:lang w:val="sq-AL"/>
        </w:rPr>
      </w:pPr>
      <w:r w:rsidRPr="00A22366">
        <w:rPr>
          <w:lang w:val="sq-AL"/>
        </w:rPr>
        <w:t>Në këtë raport janë reflektuar të dhëna dhe informacione të detajuara të ndihmës shtetërore lidhur me dhënësit, përfituesit dhe vlerën totale, me përjashtim të sektorit të peshkimit, i cili është jashtë fushës së zbatimit të ligjit të ndihmës shtetërore. Mbi bazën e raportimeve nga dhënësit e ndihmës, në këtë raport vërehet se ndryshimet më të rëndësishme i  ka pësuar sektori i energjisë transportit publik, shërbimet publike</w:t>
      </w:r>
      <w:r w:rsidR="00D74180" w:rsidRPr="00A22366">
        <w:rPr>
          <w:lang w:val="sq-AL"/>
        </w:rPr>
        <w:t>,</w:t>
      </w:r>
      <w:r w:rsidRPr="00A22366">
        <w:rPr>
          <w:lang w:val="sq-AL"/>
        </w:rPr>
        <w:t xml:space="preserve"> si dhe kërkim zhvillimi.</w:t>
      </w:r>
    </w:p>
    <w:p w:rsidR="00C326D3" w:rsidRPr="00A22366" w:rsidRDefault="00C326D3" w:rsidP="007002AF">
      <w:pPr>
        <w:pStyle w:val="Paragrafi"/>
        <w:rPr>
          <w:rFonts w:cs="CG Times"/>
          <w:lang w:val="sq-AL"/>
        </w:rPr>
      </w:pPr>
      <w:r w:rsidRPr="00A22366">
        <w:rPr>
          <w:lang w:val="sq-AL"/>
        </w:rPr>
        <w:t>Shuma e ndihmave shtetërore të dhëna në Shqipëri gjatë viteve 2007-2009 është vlerësuar në rreth 35.429,77 milionë lekë (</w:t>
      </w:r>
      <w:r w:rsidRPr="00A22366">
        <w:rPr>
          <w:lang w:val="sq-AL"/>
        </w:rPr>
        <w:sym w:font="Symbol" w:char="F0BB"/>
      </w:r>
      <w:r w:rsidRPr="00A22366">
        <w:rPr>
          <w:lang w:val="sq-AL"/>
        </w:rPr>
        <w:t xml:space="preserve">286 milionë </w:t>
      </w:r>
      <w:r w:rsidRPr="00A22366">
        <w:rPr>
          <w:rFonts w:ascii="Times New Roman" w:hAnsi="Times New Roman"/>
          <w:lang w:val="sq-AL"/>
        </w:rPr>
        <w:t>€</w:t>
      </w:r>
      <w:r w:rsidRPr="00A22366">
        <w:rPr>
          <w:rFonts w:cs="CG Times"/>
          <w:lang w:val="sq-AL"/>
        </w:rPr>
        <w:t xml:space="preserve">). </w:t>
      </w:r>
    </w:p>
    <w:p w:rsidR="00C326D3" w:rsidRPr="00A22366" w:rsidRDefault="00C326D3" w:rsidP="007002AF">
      <w:pPr>
        <w:pStyle w:val="Paragrafi"/>
        <w:rPr>
          <w:lang w:val="sq-AL"/>
        </w:rPr>
      </w:pPr>
      <w:r w:rsidRPr="00A22366">
        <w:rPr>
          <w:lang w:val="sq-AL"/>
        </w:rPr>
        <w:t>Ndihma shtetërore për vitin 2009, duke përfshirë të gjithë sektorët, arrin në vlerën 6.968,46 milion</w:t>
      </w:r>
      <w:r w:rsidR="00D74180" w:rsidRPr="00A22366">
        <w:rPr>
          <w:lang w:val="sq-AL"/>
        </w:rPr>
        <w:t>ë</w:t>
      </w:r>
      <w:r w:rsidRPr="00A22366">
        <w:rPr>
          <w:lang w:val="sq-AL"/>
        </w:rPr>
        <w:t xml:space="preserve"> lekë (52,75 milionë </w:t>
      </w:r>
      <w:r w:rsidRPr="00A22366">
        <w:rPr>
          <w:rFonts w:ascii="Times New Roman" w:hAnsi="Times New Roman"/>
          <w:lang w:val="sq-AL"/>
        </w:rPr>
        <w:t>€</w:t>
      </w:r>
      <w:r w:rsidRPr="00A22366">
        <w:rPr>
          <w:rFonts w:cs="CG Times"/>
          <w:lang w:val="sq-AL"/>
        </w:rPr>
        <w:t>), q</w:t>
      </w:r>
      <w:r w:rsidRPr="00A22366">
        <w:rPr>
          <w:lang w:val="sq-AL"/>
        </w:rPr>
        <w:t>ë përfaqësojnë 0.61 për</w:t>
      </w:r>
      <w:r w:rsidR="00681557" w:rsidRPr="00A22366">
        <w:rPr>
          <w:lang w:val="sq-AL"/>
        </w:rPr>
        <w:t xml:space="preserve"> </w:t>
      </w:r>
      <w:r w:rsidRPr="00A22366">
        <w:rPr>
          <w:lang w:val="sq-AL"/>
        </w:rPr>
        <w:t xml:space="preserve">qind të PBB-së të Republikës së Shqipërisë. Në të gjithashtu përfshihen të dhënat për ndihmën shtetërore për vitet 2007 dhe 2008 në mënyrë që të sigurohet krahasimi më mirë i vlerave të ndihmës të dhënë. Duhet të theksohet se pjesa më e madhe e skemave që japin ndihmë shtetërore nuk e tejkalon kufirin “De minimis” të BE-së dhe, si të tilla, përgjithësisht nuk paraqesin problem në këndvështrimin e tregtisë ndërkombëtare. </w:t>
      </w:r>
    </w:p>
    <w:p w:rsidR="00C326D3" w:rsidRPr="00A22366" w:rsidRDefault="00C326D3" w:rsidP="007002AF">
      <w:pPr>
        <w:pStyle w:val="Paragrafi"/>
        <w:rPr>
          <w:lang w:val="sq-AL"/>
        </w:rPr>
      </w:pPr>
      <w:r w:rsidRPr="00A22366">
        <w:rPr>
          <w:lang w:val="sq-AL"/>
        </w:rPr>
        <w:t xml:space="preserve">Hartimi dhe ndërmarrja e politikave makroekonomike në vitin 2009 e në vazhdim vazhdojnë </w:t>
      </w:r>
      <w:r w:rsidRPr="00A22366">
        <w:rPr>
          <w:lang w:val="sq-AL"/>
        </w:rPr>
        <w:lastRenderedPageBreak/>
        <w:t xml:space="preserve">të nxisin ritmin e rritjes ekonomike në vend në masën optimale, me qëllim lehtësimin sa më tepër të efekteve negative të krizës financiare globale. </w:t>
      </w:r>
    </w:p>
    <w:p w:rsidR="00C326D3" w:rsidRPr="00A22366" w:rsidRDefault="00C326D3" w:rsidP="007002AF">
      <w:pPr>
        <w:pStyle w:val="Paragrafi"/>
        <w:rPr>
          <w:lang w:val="sq-AL"/>
        </w:rPr>
      </w:pPr>
      <w:r w:rsidRPr="00A22366">
        <w:rPr>
          <w:lang w:val="sq-AL"/>
        </w:rPr>
        <w:t>Vlera e ndihmës së dhënë në vitin 2009 është vlerësuar të jetë efiçente si në periudhë afatshkurtër, ashtu dhe në atë afatgjatë, duke synuar mbajtjen në nivele të larta prodhimin, punësimin dhe mënjanuar shtrembërimin e konkurrencës.</w:t>
      </w:r>
    </w:p>
    <w:p w:rsidR="00C326D3" w:rsidRPr="00A22366" w:rsidRDefault="008245D5" w:rsidP="007002AF">
      <w:pPr>
        <w:pStyle w:val="Paragrafi"/>
        <w:rPr>
          <w:lang w:val="sq-AL"/>
        </w:rPr>
      </w:pPr>
      <w:r w:rsidRPr="00A22366">
        <w:rPr>
          <w:lang w:val="sq-AL"/>
        </w:rPr>
        <w:t>1.2</w:t>
      </w:r>
      <w:r w:rsidR="00C326D3" w:rsidRPr="00A22366">
        <w:rPr>
          <w:lang w:val="sq-AL"/>
        </w:rPr>
        <w:t xml:space="preserve"> METODOLOGJIA E  RAPORTIMIT TË NDIHMËS SHTETËRORE</w:t>
      </w:r>
    </w:p>
    <w:p w:rsidR="00C326D3" w:rsidRPr="00A22366" w:rsidRDefault="008245D5" w:rsidP="007002AF">
      <w:pPr>
        <w:pStyle w:val="Paragrafi"/>
        <w:rPr>
          <w:vertAlign w:val="superscript"/>
          <w:lang w:val="sq-AL"/>
        </w:rPr>
      </w:pPr>
      <w:r w:rsidRPr="00A22366">
        <w:rPr>
          <w:lang w:val="sq-AL"/>
        </w:rPr>
        <w:t>Në hartimin e raportit të tretë v</w:t>
      </w:r>
      <w:r w:rsidR="00C326D3" w:rsidRPr="00A22366">
        <w:rPr>
          <w:lang w:val="sq-AL"/>
        </w:rPr>
        <w:t xml:space="preserve">jetor për ndihmat shtetërore, struktura e raportimit të ndihmës shtetërore </w:t>
      </w:r>
      <w:r w:rsidRPr="00A22366">
        <w:rPr>
          <w:lang w:val="sq-AL"/>
        </w:rPr>
        <w:t>është bazuar në aneksin III të r</w:t>
      </w:r>
      <w:r w:rsidR="00C326D3" w:rsidRPr="00A22366">
        <w:rPr>
          <w:lang w:val="sq-AL"/>
        </w:rPr>
        <w:t>regullores “Për procedurat dhe formën e njoftimit”</w:t>
      </w:r>
      <w:r w:rsidRPr="00A22366">
        <w:rPr>
          <w:lang w:val="sq-AL"/>
        </w:rPr>
        <w:t>,</w:t>
      </w:r>
      <w:r w:rsidR="00C326D3" w:rsidRPr="00A22366">
        <w:rPr>
          <w:lang w:val="sq-AL"/>
        </w:rPr>
        <w:t xml:space="preserve"> si dhe </w:t>
      </w:r>
      <w:r w:rsidRPr="00A22366">
        <w:rPr>
          <w:lang w:val="sq-AL"/>
        </w:rPr>
        <w:t>në metodologjinë e Komisionit Eu</w:t>
      </w:r>
      <w:r w:rsidR="00C326D3" w:rsidRPr="00A22366">
        <w:rPr>
          <w:lang w:val="sq-AL"/>
        </w:rPr>
        <w:t>ropian</w:t>
      </w:r>
      <w:r w:rsidR="00C326D3" w:rsidRPr="00A22366">
        <w:rPr>
          <w:vertAlign w:val="superscript"/>
          <w:lang w:val="sq-AL"/>
        </w:rPr>
        <w:footnoteReference w:id="2"/>
      </w:r>
      <w:r w:rsidR="00C326D3" w:rsidRPr="00A22366">
        <w:rPr>
          <w:vertAlign w:val="superscript"/>
          <w:lang w:val="sq-AL"/>
        </w:rPr>
        <w:t xml:space="preserve"> .</w:t>
      </w:r>
    </w:p>
    <w:p w:rsidR="00C326D3" w:rsidRPr="00A22366" w:rsidRDefault="00C326D3" w:rsidP="007002AF">
      <w:pPr>
        <w:pStyle w:val="Paragrafi"/>
        <w:rPr>
          <w:lang w:val="sq-AL"/>
        </w:rPr>
      </w:pPr>
      <w:r w:rsidRPr="00A22366">
        <w:rPr>
          <w:lang w:val="sq-AL"/>
        </w:rPr>
        <w:t>Në këtë raport, në mënyrë të ngjashme me atë të përdorur në të gjitha raportet e mëparshme, janë paraqitur të dhënat për kategoritë e mëposhtme të ndihmës shtetërore: ndihma horizontale, ndihma sektoriale (vertikale), ndihma “Ad-hoc” dhe ndihma shtetërore për sektorin e  bujqësisë.</w:t>
      </w:r>
    </w:p>
    <w:p w:rsidR="00C326D3" w:rsidRPr="00A22366" w:rsidRDefault="00A22366" w:rsidP="007002AF">
      <w:pPr>
        <w:pStyle w:val="Paragrafi"/>
        <w:rPr>
          <w:lang w:val="sq-AL"/>
        </w:rPr>
      </w:pPr>
      <w:r w:rsidRPr="00A22366">
        <w:rPr>
          <w:lang w:val="sq-AL"/>
        </w:rPr>
        <w:t>Ndihma</w:t>
      </w:r>
      <w:r w:rsidR="00C326D3" w:rsidRPr="00A22366">
        <w:rPr>
          <w:lang w:val="sq-AL"/>
        </w:rPr>
        <w:t xml:space="preserve"> horizontale përfshin kategoritë që, kryesisht, synojnë të nxitin zhvillimin rajonal, kërkimin dhe zhvillimin, mbrojtjen e mjedisit dhe kursimin e energjisë, zhvillimin e ndërmarrjeve të vogla dhe të mesme, punësimin, trajnimin dhe kulturën.</w:t>
      </w:r>
    </w:p>
    <w:p w:rsidR="00C326D3" w:rsidRPr="00A22366" w:rsidRDefault="00C326D3" w:rsidP="007002AF">
      <w:pPr>
        <w:pStyle w:val="Paragrafi"/>
        <w:rPr>
          <w:lang w:val="sq-AL"/>
        </w:rPr>
      </w:pPr>
      <w:r w:rsidRPr="00A22366">
        <w:rPr>
          <w:lang w:val="sq-AL"/>
        </w:rPr>
        <w:t>Ndihma sektoriale i referohet ndihmës shtetërore që jepet për sektorë të veçantë, duke përfshirë sektorin e transportit, shërbimet publike, transmetimet televizive, minierat dhe turizmin.</w:t>
      </w:r>
    </w:p>
    <w:p w:rsidR="00C326D3" w:rsidRPr="00A22366" w:rsidRDefault="00681557" w:rsidP="007002AF">
      <w:pPr>
        <w:pStyle w:val="Paragrafi"/>
        <w:rPr>
          <w:lang w:val="sq-AL"/>
        </w:rPr>
      </w:pPr>
      <w:r w:rsidRPr="00A22366">
        <w:rPr>
          <w:lang w:val="sq-AL"/>
        </w:rPr>
        <w:t>Ndihma Ad-h</w:t>
      </w:r>
      <w:r w:rsidR="00C326D3" w:rsidRPr="00A22366">
        <w:rPr>
          <w:lang w:val="sq-AL"/>
        </w:rPr>
        <w:t>oc ose ndihma individuale është ndihma që projektohet për/dhe i jepet vetëm një ndërmarrjeje përfituese.</w:t>
      </w:r>
    </w:p>
    <w:p w:rsidR="00C326D3" w:rsidRPr="00A22366" w:rsidRDefault="00C326D3" w:rsidP="007002AF">
      <w:pPr>
        <w:pStyle w:val="Paragrafi"/>
        <w:rPr>
          <w:lang w:val="sq-AL"/>
        </w:rPr>
      </w:pPr>
      <w:r w:rsidRPr="00A22366">
        <w:rPr>
          <w:lang w:val="sq-AL"/>
        </w:rPr>
        <w:t>Ndihma shtetërore për bujqësinë dhe peshkimin nuk bie në fushën e zbatimit të ligjit të ndihmës shtetërore, gjë që është përcaktuar edhe në MSA</w:t>
      </w:r>
      <w:r w:rsidRPr="00A22366">
        <w:rPr>
          <w:vertAlign w:val="superscript"/>
          <w:lang w:val="sq-AL"/>
        </w:rPr>
        <w:footnoteReference w:id="3"/>
      </w:r>
      <w:r w:rsidRPr="00A22366">
        <w:rPr>
          <w:vertAlign w:val="superscript"/>
          <w:lang w:val="sq-AL"/>
        </w:rPr>
        <w:t>.</w:t>
      </w:r>
      <w:r w:rsidRPr="00A22366">
        <w:rPr>
          <w:lang w:val="sq-AL"/>
        </w:rPr>
        <w:t xml:space="preserve"> Për periudhën tranzitore ajo raportohet apo shpjegohet nga strukturat përkatëse në Ministrinë e Bujqësisë, Ushqimit dhe Mbrojtjes së Konsumatorit. </w:t>
      </w:r>
    </w:p>
    <w:p w:rsidR="00C326D3" w:rsidRPr="00A22366" w:rsidRDefault="00C326D3" w:rsidP="007002AF">
      <w:pPr>
        <w:pStyle w:val="Paragrafi"/>
        <w:rPr>
          <w:lang w:val="sq-AL"/>
        </w:rPr>
      </w:pPr>
      <w:r w:rsidRPr="00A22366">
        <w:rPr>
          <w:lang w:val="sq-AL"/>
        </w:rPr>
        <w:t>Instrumentet kryesore të përdorura për dhënien e ndihmës shtetëro</w:t>
      </w:r>
      <w:r w:rsidR="008245D5" w:rsidRPr="00A22366">
        <w:rPr>
          <w:lang w:val="sq-AL"/>
        </w:rPr>
        <w:t>re, siç rezulton në këtë raport</w:t>
      </w:r>
      <w:r w:rsidRPr="00A22366">
        <w:rPr>
          <w:lang w:val="sq-AL"/>
        </w:rPr>
        <w:t xml:space="preserve"> (sipas klasifikimit të instrumenteve të ndihmës shtetërore në BE) janë:</w:t>
      </w:r>
    </w:p>
    <w:p w:rsidR="00C326D3" w:rsidRPr="00A22366" w:rsidRDefault="00AB7BC2" w:rsidP="007002AF">
      <w:pPr>
        <w:pStyle w:val="Paragrafi"/>
        <w:rPr>
          <w:lang w:val="sq-AL"/>
        </w:rPr>
      </w:pPr>
      <w:r w:rsidRPr="00A22366">
        <w:rPr>
          <w:lang w:val="sq-AL"/>
        </w:rPr>
        <w:t xml:space="preserve">- </w:t>
      </w:r>
      <w:r w:rsidR="00C326D3" w:rsidRPr="00A22366">
        <w:rPr>
          <w:lang w:val="sq-AL"/>
        </w:rPr>
        <w:t xml:space="preserve">A1 - Subvencione dhe grante; </w:t>
      </w:r>
    </w:p>
    <w:p w:rsidR="00C326D3" w:rsidRPr="00A22366" w:rsidRDefault="00AB7BC2" w:rsidP="007002AF">
      <w:pPr>
        <w:pStyle w:val="Paragrafi"/>
        <w:rPr>
          <w:lang w:val="sq-AL"/>
        </w:rPr>
      </w:pPr>
      <w:r w:rsidRPr="00A22366">
        <w:rPr>
          <w:lang w:val="sq-AL"/>
        </w:rPr>
        <w:t xml:space="preserve">- </w:t>
      </w:r>
      <w:r w:rsidR="00C326D3" w:rsidRPr="00A22366">
        <w:rPr>
          <w:lang w:val="sq-AL"/>
        </w:rPr>
        <w:t xml:space="preserve">A2- Përjashtimi nga taksat, shtyrja e taksave, ulja e normës së taksave dhe zbritje e kontributit në sigurimet sociale; </w:t>
      </w:r>
    </w:p>
    <w:p w:rsidR="00C326D3" w:rsidRPr="00A22366" w:rsidRDefault="00AB7BC2" w:rsidP="007002AF">
      <w:pPr>
        <w:pStyle w:val="Paragrafi"/>
        <w:rPr>
          <w:lang w:val="sq-AL"/>
        </w:rPr>
      </w:pPr>
      <w:r w:rsidRPr="00A22366">
        <w:rPr>
          <w:lang w:val="sq-AL"/>
        </w:rPr>
        <w:t xml:space="preserve">- </w:t>
      </w:r>
      <w:r w:rsidR="00C326D3" w:rsidRPr="00A22366">
        <w:rPr>
          <w:lang w:val="sq-AL"/>
        </w:rPr>
        <w:t xml:space="preserve">B - Pjesëmarrja në kapital; </w:t>
      </w:r>
    </w:p>
    <w:p w:rsidR="00C326D3" w:rsidRPr="00A22366" w:rsidRDefault="00AB7BC2" w:rsidP="007002AF">
      <w:pPr>
        <w:pStyle w:val="Paragrafi"/>
        <w:rPr>
          <w:lang w:val="sq-AL"/>
        </w:rPr>
      </w:pPr>
      <w:r w:rsidRPr="00A22366">
        <w:rPr>
          <w:lang w:val="sq-AL"/>
        </w:rPr>
        <w:t xml:space="preserve">- </w:t>
      </w:r>
      <w:r w:rsidR="00C326D3" w:rsidRPr="00A22366">
        <w:rPr>
          <w:lang w:val="sq-AL"/>
        </w:rPr>
        <w:t xml:space="preserve">C1 - Hua të buta; </w:t>
      </w:r>
    </w:p>
    <w:p w:rsidR="00C326D3" w:rsidRPr="00A22366" w:rsidRDefault="00AB7BC2" w:rsidP="007002AF">
      <w:pPr>
        <w:pStyle w:val="Paragrafi"/>
        <w:rPr>
          <w:lang w:val="sq-AL"/>
        </w:rPr>
      </w:pPr>
      <w:r w:rsidRPr="00A22366">
        <w:rPr>
          <w:lang w:val="sq-AL"/>
        </w:rPr>
        <w:t xml:space="preserve">- </w:t>
      </w:r>
      <w:r w:rsidR="00C326D3" w:rsidRPr="00A22366">
        <w:rPr>
          <w:lang w:val="sq-AL"/>
        </w:rPr>
        <w:t xml:space="preserve">C2 - Të tjera instrumente; </w:t>
      </w:r>
    </w:p>
    <w:p w:rsidR="00C326D3" w:rsidRPr="00A22366" w:rsidRDefault="00AB7BC2" w:rsidP="007002AF">
      <w:pPr>
        <w:pStyle w:val="Paragrafi"/>
        <w:rPr>
          <w:lang w:val="sq-AL"/>
        </w:rPr>
      </w:pPr>
      <w:r w:rsidRPr="00A22366">
        <w:rPr>
          <w:lang w:val="sq-AL"/>
        </w:rPr>
        <w:t xml:space="preserve">- </w:t>
      </w:r>
      <w:r w:rsidR="00C326D3" w:rsidRPr="00A22366">
        <w:rPr>
          <w:lang w:val="sq-AL"/>
        </w:rPr>
        <w:t xml:space="preserve">D </w:t>
      </w:r>
      <w:r w:rsidR="008245D5" w:rsidRPr="00A22366">
        <w:rPr>
          <w:lang w:val="sq-AL"/>
        </w:rPr>
        <w:t>–</w:t>
      </w:r>
      <w:r w:rsidR="00C326D3" w:rsidRPr="00A22366">
        <w:rPr>
          <w:lang w:val="sq-AL"/>
        </w:rPr>
        <w:t xml:space="preserve"> Garancitë</w:t>
      </w:r>
      <w:r w:rsidR="008245D5" w:rsidRPr="00A22366">
        <w:rPr>
          <w:lang w:val="sq-AL"/>
        </w:rPr>
        <w:t>.</w:t>
      </w:r>
      <w:r w:rsidR="00C326D3" w:rsidRPr="00A22366">
        <w:rPr>
          <w:lang w:val="sq-AL"/>
        </w:rPr>
        <w:t xml:space="preserve"> </w:t>
      </w:r>
    </w:p>
    <w:p w:rsidR="00C326D3" w:rsidRPr="00A22366" w:rsidRDefault="00C326D3" w:rsidP="007002AF">
      <w:pPr>
        <w:pStyle w:val="Paragrafi"/>
        <w:rPr>
          <w:lang w:val="sq-AL"/>
        </w:rPr>
      </w:pPr>
      <w:r w:rsidRPr="00A22366">
        <w:rPr>
          <w:lang w:val="sq-AL"/>
        </w:rPr>
        <w:t>Në llogaritjen e ekuivalentit të grantit të ndihmës për instrumentin A2 është përdorur norma referencë sipas metodologjisë së EU-së</w:t>
      </w:r>
      <w:r w:rsidRPr="00A22366">
        <w:rPr>
          <w:vertAlign w:val="superscript"/>
          <w:lang w:val="sq-AL"/>
        </w:rPr>
        <w:footnoteReference w:id="4"/>
      </w:r>
      <w:r w:rsidRPr="00A22366">
        <w:rPr>
          <w:vertAlign w:val="superscript"/>
          <w:lang w:val="sq-AL"/>
        </w:rPr>
        <w:t xml:space="preserve"> </w:t>
      </w:r>
      <w:r w:rsidRPr="00A22366">
        <w:rPr>
          <w:lang w:val="sq-AL"/>
        </w:rPr>
        <w:t xml:space="preserve">(e përdorur si normë skontimi), ndërsa për llogaritjen e ekuivalentit të ndihmës për skemën e garancisë është zbatuar metodologjia e  përcaktuar në rregulloret për ndihmën shtetërore në formën e garancive. </w:t>
      </w:r>
    </w:p>
    <w:p w:rsidR="00C326D3" w:rsidRPr="00A22366" w:rsidRDefault="00C326D3" w:rsidP="007002AF">
      <w:pPr>
        <w:pStyle w:val="Paragrafi"/>
        <w:rPr>
          <w:lang w:val="sq-AL"/>
        </w:rPr>
      </w:pPr>
      <w:r w:rsidRPr="00A22366">
        <w:rPr>
          <w:lang w:val="sq-AL"/>
        </w:rPr>
        <w:t>Të dhënat e ndihm</w:t>
      </w:r>
      <w:r w:rsidR="008245D5" w:rsidRPr="00A22366">
        <w:rPr>
          <w:lang w:val="sq-AL"/>
        </w:rPr>
        <w:t>ës shtetërore, të paraqitura në raportin v</w:t>
      </w:r>
      <w:r w:rsidRPr="00A22366">
        <w:rPr>
          <w:lang w:val="sq-AL"/>
        </w:rPr>
        <w:t>jetor për vitin 2008, janë rishikuar gjithashtu bazuar në të njëjtën metodologji të paraqitur më lart.</w:t>
      </w:r>
    </w:p>
    <w:p w:rsidR="00C326D3" w:rsidRDefault="00C326D3" w:rsidP="007002AF">
      <w:pPr>
        <w:pStyle w:val="Paragrafi"/>
        <w:rPr>
          <w:lang w:val="sq-AL"/>
        </w:rPr>
      </w:pPr>
      <w:r w:rsidRPr="00A22366">
        <w:rPr>
          <w:lang w:val="sq-AL"/>
        </w:rPr>
        <w:t>Të dhënat  e paraqitura në këtë raport janë raportuar nga dhënësit e ndihmës shtetërore</w:t>
      </w:r>
      <w:r w:rsidR="008245D5" w:rsidRPr="00A22366">
        <w:rPr>
          <w:lang w:val="sq-AL"/>
        </w:rPr>
        <w:t>,</w:t>
      </w:r>
      <w:r w:rsidRPr="00A22366">
        <w:rPr>
          <w:lang w:val="sq-AL"/>
        </w:rPr>
        <w:t xml:space="preserve"> si: Ministria e Financave; Ministria e Punëve Publike dhe Transportit; Ministria e Punës, Çështjeve Sociale dhe Shanseve të Barabarta; Agjencia Kombëtare e Burimeve Natyrore, Albinvest. </w:t>
      </w:r>
    </w:p>
    <w:p w:rsidR="00AF1CC9" w:rsidRPr="00A22366" w:rsidRDefault="00AF1CC9" w:rsidP="007002AF">
      <w:pPr>
        <w:pStyle w:val="Paragrafi"/>
        <w:rPr>
          <w:lang w:val="sq-AL"/>
        </w:rPr>
      </w:pPr>
    </w:p>
    <w:p w:rsidR="00C326D3" w:rsidRDefault="00C326D3" w:rsidP="007002AF">
      <w:pPr>
        <w:pStyle w:val="KapitulliNr"/>
        <w:keepNext w:val="0"/>
        <w:rPr>
          <w:lang w:val="sq-AL"/>
        </w:rPr>
      </w:pPr>
      <w:r w:rsidRPr="00A22366">
        <w:rPr>
          <w:lang w:val="sq-AL"/>
        </w:rPr>
        <w:t>KAPITULLI 2</w:t>
      </w:r>
    </w:p>
    <w:p w:rsidR="00AF1CC9" w:rsidRPr="00A22366" w:rsidRDefault="00AF1CC9" w:rsidP="007002AF">
      <w:pPr>
        <w:pStyle w:val="KapitulliNr"/>
        <w:keepNext w:val="0"/>
        <w:rPr>
          <w:lang w:val="sq-AL"/>
        </w:rPr>
      </w:pPr>
    </w:p>
    <w:p w:rsidR="00C326D3" w:rsidRPr="00A22366" w:rsidRDefault="00DC0AFF" w:rsidP="007002AF">
      <w:pPr>
        <w:pStyle w:val="Paragrafi"/>
        <w:rPr>
          <w:lang w:val="sq-AL"/>
        </w:rPr>
      </w:pPr>
      <w:r w:rsidRPr="00A22366">
        <w:rPr>
          <w:lang w:val="sq-AL"/>
        </w:rPr>
        <w:t xml:space="preserve">2. </w:t>
      </w:r>
      <w:r w:rsidR="00C326D3" w:rsidRPr="00A22366">
        <w:rPr>
          <w:lang w:val="sq-AL"/>
        </w:rPr>
        <w:t>ZHVILLIMET KRYESORE RREGULLATORE DHE POLITIKE  NË LIDHJE ME NDIHMËN SHTETËRORE NË SHQIPËRI NË 2009</w:t>
      </w:r>
    </w:p>
    <w:p w:rsidR="00C326D3" w:rsidRDefault="00DC0AFF" w:rsidP="007002AF">
      <w:pPr>
        <w:pStyle w:val="Paragrafi"/>
        <w:rPr>
          <w:lang w:val="sq-AL"/>
        </w:rPr>
      </w:pPr>
      <w:r w:rsidRPr="00A22366">
        <w:rPr>
          <w:lang w:val="sq-AL"/>
        </w:rPr>
        <w:t xml:space="preserve">2.1 </w:t>
      </w:r>
      <w:r w:rsidR="00C326D3" w:rsidRPr="00A22366">
        <w:rPr>
          <w:lang w:val="sq-AL"/>
        </w:rPr>
        <w:t>SITUATA EKONOMIKE NË SHQIPËRI</w:t>
      </w:r>
    </w:p>
    <w:p w:rsidR="00A375F1" w:rsidRPr="00A22366" w:rsidRDefault="00A375F1" w:rsidP="007002AF">
      <w:pPr>
        <w:pStyle w:val="Paragrafi"/>
        <w:rPr>
          <w:lang w:val="sq-AL"/>
        </w:rPr>
      </w:pPr>
    </w:p>
    <w:p w:rsidR="00C326D3" w:rsidRPr="00A22366" w:rsidRDefault="00C326D3" w:rsidP="007002AF">
      <w:pPr>
        <w:pStyle w:val="Paragrafi"/>
        <w:rPr>
          <w:lang w:val="sq-AL"/>
        </w:rPr>
      </w:pPr>
      <w:r w:rsidRPr="00A22366">
        <w:rPr>
          <w:lang w:val="sq-AL"/>
        </w:rPr>
        <w:t>Raportimi i ndihmave shtetërore të dhëna për vitin 2009 është mbështetur në një informacion krahasues të ecurisë të treguesve kryesorë makroekonomikë në Shqipëri. Zbatimi i reformave ekon</w:t>
      </w:r>
      <w:r w:rsidR="008245D5" w:rsidRPr="00A22366">
        <w:rPr>
          <w:lang w:val="sq-AL"/>
        </w:rPr>
        <w:t>omike në vend është shoqëruar me</w:t>
      </w:r>
      <w:r w:rsidRPr="00A22366">
        <w:rPr>
          <w:lang w:val="sq-AL"/>
        </w:rPr>
        <w:t xml:space="preserve"> një rritje të ngadalësuar të ekonomisë për vitin 2009, e cila ka ardhur për shkak të krizës ekonomike në nivel botëror. Hartimi dhe ndërmarrja e politikave makroekonomike në vitin 2009 e në vazhdim vazhdojnë të nxisin ritmin e rritjes ekonomike në vend në masën optimale, me qëllim lehtësimin sa më tepër të efekteve negative të krizës financiare globale. </w:t>
      </w:r>
    </w:p>
    <w:p w:rsidR="00C326D3" w:rsidRPr="00A22366" w:rsidRDefault="00C326D3" w:rsidP="007002AF">
      <w:pPr>
        <w:pStyle w:val="Paragrafi"/>
        <w:rPr>
          <w:lang w:val="sq-AL"/>
        </w:rPr>
      </w:pPr>
      <w:r w:rsidRPr="00A22366">
        <w:rPr>
          <w:lang w:val="sq-AL"/>
        </w:rPr>
        <w:t xml:space="preserve">Vlera e ndihmës së dhënë në vitin 2009 është vlerësuar të jetë efiçente si në periudhë afatshkurtër, ashtu dhe në atë afatgjatë, duke synuar mbajtjen në nivele të larta prodhimin, punësimin dhe mënjanuar shtrembërimin e konkurrencës. Tabela 1 pasqyron zhvillimet në sektorin fiskal, monetar </w:t>
      </w:r>
      <w:r w:rsidR="00681557" w:rsidRPr="00A22366">
        <w:rPr>
          <w:lang w:val="sq-AL"/>
        </w:rPr>
        <w:t>dhe</w:t>
      </w:r>
      <w:r w:rsidRPr="00A22366">
        <w:rPr>
          <w:lang w:val="sq-AL"/>
        </w:rPr>
        <w:t xml:space="preserve"> atë të punës për periudhën 2006-2009. </w:t>
      </w:r>
    </w:p>
    <w:p w:rsidR="00C326D3" w:rsidRPr="00A22366" w:rsidRDefault="00C326D3" w:rsidP="007002AF">
      <w:pPr>
        <w:pStyle w:val="Paragrafi"/>
        <w:rPr>
          <w:lang w:val="sq-AL"/>
        </w:rPr>
      </w:pPr>
      <w:r w:rsidRPr="00A22366">
        <w:rPr>
          <w:lang w:val="sq-AL"/>
        </w:rPr>
        <w:t xml:space="preserve">Ekonomia botërore gjatë vitit 2009 u karakterizua nga një tkurrje e aktivitetit ekonomik. Integrimi në rritje i ekonomisë shqiptare dhe veçanërisht i sistemit tonë financiar bëri që kriza botërore të reflektohej në Shqipëri duke dhënë ndikim të shpejtë në aktivitetin ekonomik në vend (reduktim të hyrjeve valutore në llogarinë korrente dhe kapitale, me një ulje të menjëhershme të kërkesës së jashtme dhe me një ngadalësim të kërkesës së brendshme për mallra e shërbime). Ky ndikim mori formën e uljes së normave të rritjes dhe të lëkundjes së disa ekuilibrave makroekonomikë gjatë vitit 2009. Në përgjigje të këtyre zhvillimeve, ritmi i rritjes ekonomike shënoi një ngadalësim progresiv gjatë vitit të shkuar, por duke mbetur gjithsesi në territor pozitiv në vlerën 3.3 %. </w:t>
      </w:r>
    </w:p>
    <w:p w:rsidR="00C326D3" w:rsidRPr="00A22366" w:rsidRDefault="00C326D3" w:rsidP="007002AF">
      <w:pPr>
        <w:pStyle w:val="Paragrafi"/>
        <w:rPr>
          <w:lang w:val="sq-AL"/>
        </w:rPr>
      </w:pPr>
      <w:r w:rsidRPr="00A22366">
        <w:rPr>
          <w:lang w:val="sq-AL"/>
        </w:rPr>
        <w:t>Ngadalësimi i ekonomisë vendase ndikoi ecurinë e politikës fiskale dhe të treguesve fiskalë. Politika fiskale pati një natyrë stimuluese, e cila u reflektua në zgjerimin e deficitit buxhetor. Deficiti buxhetor për vitin 2009 vlerëso</w:t>
      </w:r>
      <w:r w:rsidR="00D541D6" w:rsidRPr="00A22366">
        <w:rPr>
          <w:lang w:val="sq-AL"/>
        </w:rPr>
        <w:t>het të jetë rreth 7 për qind e produktit të brendshëm b</w:t>
      </w:r>
      <w:r w:rsidRPr="00A22366">
        <w:rPr>
          <w:lang w:val="sq-AL"/>
        </w:rPr>
        <w:t>ruto. Zgjerimi i deficitit buxhetor ndikoi në rritjen e borxhit publik, i cili në fund të vitit 2009 vlerë</w:t>
      </w:r>
      <w:r w:rsidR="00D541D6" w:rsidRPr="00A22366">
        <w:rPr>
          <w:lang w:val="sq-AL"/>
        </w:rPr>
        <w:t>sohet në rreth 59.5 për qind e prodhimit të b</w:t>
      </w:r>
      <w:r w:rsidRPr="00A22366">
        <w:rPr>
          <w:lang w:val="sq-AL"/>
        </w:rPr>
        <w:t>rend</w:t>
      </w:r>
      <w:r w:rsidR="00D541D6" w:rsidRPr="00A22366">
        <w:rPr>
          <w:lang w:val="sq-AL"/>
        </w:rPr>
        <w:t>shëm b</w:t>
      </w:r>
      <w:r w:rsidRPr="00A22366">
        <w:rPr>
          <w:lang w:val="sq-AL"/>
        </w:rPr>
        <w:t xml:space="preserve">ruto. </w:t>
      </w:r>
    </w:p>
    <w:p w:rsidR="00C326D3" w:rsidRPr="00A22366" w:rsidRDefault="00C326D3" w:rsidP="007002AF">
      <w:pPr>
        <w:pStyle w:val="Paragrafi"/>
        <w:rPr>
          <w:lang w:val="sq-AL"/>
        </w:rPr>
      </w:pPr>
      <w:r w:rsidRPr="00A22366">
        <w:rPr>
          <w:lang w:val="sq-AL"/>
        </w:rPr>
        <w:t>Inflacioni vjetor i çmimeve të konsumit rezultoi brenda objektivit të BSH-së prej 3 ± 1 % gjatë vitit 2009. Inflacioni vjetor shfaqi prirje rritëse në tremujorin e katërt, duke shënuar 2.9 për qind në terma mesatarë</w:t>
      </w:r>
      <w:r w:rsidRPr="00A22366">
        <w:rPr>
          <w:vertAlign w:val="superscript"/>
          <w:lang w:val="sq-AL"/>
        </w:rPr>
        <w:footnoteReference w:id="5"/>
      </w:r>
      <w:r w:rsidRPr="00A22366">
        <w:rPr>
          <w:vertAlign w:val="superscript"/>
          <w:lang w:val="sq-AL"/>
        </w:rPr>
        <w:t>.</w:t>
      </w:r>
      <w:r w:rsidRPr="00A22366">
        <w:rPr>
          <w:lang w:val="sq-AL"/>
        </w:rPr>
        <w:t xml:space="preserve"> Ngadalësimi i aktivitetit ekonomik në vend dhe presionet e ulëta inflacioniste nga ekonomia botërore, krijuan një ambient me presione relativisht të dobëta inflacioniste. </w:t>
      </w:r>
    </w:p>
    <w:p w:rsidR="00C326D3" w:rsidRPr="00A22366" w:rsidRDefault="00D541D6" w:rsidP="007002AF">
      <w:pPr>
        <w:pStyle w:val="Paragrafi"/>
        <w:rPr>
          <w:lang w:val="sq-AL"/>
        </w:rPr>
      </w:pPr>
      <w:r w:rsidRPr="00A22366">
        <w:rPr>
          <w:lang w:val="sq-AL"/>
        </w:rPr>
        <w:t>Treguesit kryesorë ekonomikë</w:t>
      </w:r>
      <w:r w:rsidR="00C326D3" w:rsidRPr="00A22366">
        <w:rPr>
          <w:lang w:val="sq-AL"/>
        </w:rPr>
        <w:t xml:space="preserve"> në periudh</w:t>
      </w:r>
      <w:r w:rsidRPr="00A22366">
        <w:rPr>
          <w:lang w:val="sq-AL"/>
        </w:rPr>
        <w:t>ën 2006 - 2009 janë treguar në t</w:t>
      </w:r>
      <w:r w:rsidR="00C326D3" w:rsidRPr="00A22366">
        <w:rPr>
          <w:lang w:val="sq-AL"/>
        </w:rPr>
        <w:t>abelën 1 më poshtë.</w:t>
      </w:r>
    </w:p>
    <w:p w:rsidR="00DC0AFF" w:rsidRPr="00A22366" w:rsidRDefault="00DC0AFF" w:rsidP="007002AF">
      <w:pPr>
        <w:pStyle w:val="Paragrafi"/>
        <w:rPr>
          <w:lang w:val="sq-AL"/>
        </w:rPr>
      </w:pPr>
    </w:p>
    <w:p w:rsidR="00DC0AFF" w:rsidRPr="00A22366" w:rsidRDefault="00DC0AFF" w:rsidP="007002AF">
      <w:pPr>
        <w:pStyle w:val="Paragrafi"/>
        <w:rPr>
          <w:lang w:val="sq-AL"/>
        </w:rPr>
      </w:pPr>
    </w:p>
    <w:p w:rsidR="00DC0AFF" w:rsidRPr="00A22366" w:rsidRDefault="00DC0AFF" w:rsidP="007002AF">
      <w:pPr>
        <w:pStyle w:val="Paragrafi"/>
        <w:rPr>
          <w:lang w:val="sq-AL"/>
        </w:rPr>
      </w:pPr>
    </w:p>
    <w:p w:rsidR="00DC0AFF" w:rsidRDefault="00DC0AFF" w:rsidP="007002AF">
      <w:pPr>
        <w:pStyle w:val="Paragrafi"/>
        <w:rPr>
          <w:lang w:val="sq-AL"/>
        </w:rPr>
      </w:pPr>
    </w:p>
    <w:p w:rsidR="00AF1CC9" w:rsidRDefault="00AF1CC9" w:rsidP="007002AF">
      <w:pPr>
        <w:pStyle w:val="Paragrafi"/>
        <w:rPr>
          <w:lang w:val="sq-AL"/>
        </w:rPr>
      </w:pPr>
    </w:p>
    <w:p w:rsidR="00AF1CC9" w:rsidRDefault="00AF1CC9" w:rsidP="007002AF">
      <w:pPr>
        <w:pStyle w:val="Paragrafi"/>
        <w:rPr>
          <w:lang w:val="sq-AL"/>
        </w:rPr>
      </w:pPr>
    </w:p>
    <w:p w:rsidR="00C032BF" w:rsidRDefault="00C032BF" w:rsidP="007002AF">
      <w:pPr>
        <w:pStyle w:val="Paragrafi"/>
        <w:rPr>
          <w:lang w:val="sq-AL"/>
        </w:rPr>
      </w:pPr>
    </w:p>
    <w:p w:rsidR="0080109C" w:rsidRDefault="0080109C" w:rsidP="007002AF">
      <w:pPr>
        <w:pStyle w:val="Paragrafi"/>
        <w:rPr>
          <w:lang w:val="sq-AL"/>
        </w:rPr>
      </w:pPr>
    </w:p>
    <w:p w:rsidR="0080109C" w:rsidRDefault="0080109C" w:rsidP="007002AF">
      <w:pPr>
        <w:pStyle w:val="Paragrafi"/>
        <w:rPr>
          <w:lang w:val="sq-AL"/>
        </w:rPr>
      </w:pPr>
    </w:p>
    <w:p w:rsidR="0080109C" w:rsidRDefault="0080109C" w:rsidP="007002AF">
      <w:pPr>
        <w:pStyle w:val="Paragrafi"/>
        <w:rPr>
          <w:lang w:val="sq-AL"/>
        </w:rPr>
      </w:pPr>
    </w:p>
    <w:p w:rsidR="00C326D3" w:rsidRPr="00A22366" w:rsidRDefault="00C326D3" w:rsidP="007002AF">
      <w:pPr>
        <w:pStyle w:val="Paragrafi"/>
        <w:rPr>
          <w:lang w:val="sq-AL"/>
        </w:rPr>
      </w:pPr>
      <w:r w:rsidRPr="00A22366">
        <w:rPr>
          <w:lang w:val="sq-AL"/>
        </w:rPr>
        <w:t>Tabela 1 Treguesit ekonomikë për periudhën 2006-2009</w:t>
      </w:r>
    </w:p>
    <w:p w:rsidR="00DC0AFF" w:rsidRPr="00A22366" w:rsidRDefault="00DC0AFF" w:rsidP="007002AF">
      <w:pPr>
        <w:pStyle w:val="Paragrafi"/>
        <w:rPr>
          <w:lang w:val="sq-AL"/>
        </w:rPr>
      </w:pPr>
    </w:p>
    <w:p w:rsidR="00C326D3" w:rsidRPr="00A22366" w:rsidRDefault="00400113" w:rsidP="007002AF">
      <w:pPr>
        <w:pStyle w:val="Paragrafi"/>
        <w:rPr>
          <w:lang w:val="sq-AL"/>
        </w:rPr>
      </w:pPr>
      <w:r w:rsidRPr="00A22366">
        <w:rPr>
          <w:noProof/>
          <w:lang w:val="en-GB" w:eastAsia="en-GB"/>
        </w:rPr>
        <w:drawing>
          <wp:inline distT="0" distB="0" distL="0" distR="0">
            <wp:extent cx="5067300" cy="35814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7300" cy="3581400"/>
                    </a:xfrm>
                    <a:prstGeom prst="rect">
                      <a:avLst/>
                    </a:prstGeom>
                    <a:noFill/>
                    <a:ln>
                      <a:noFill/>
                    </a:ln>
                  </pic:spPr>
                </pic:pic>
              </a:graphicData>
            </a:graphic>
          </wp:inline>
        </w:drawing>
      </w:r>
    </w:p>
    <w:p w:rsidR="00DC0AFF" w:rsidRPr="00A22366" w:rsidRDefault="00DC0AFF" w:rsidP="007002AF">
      <w:pPr>
        <w:pStyle w:val="Paragrafi"/>
        <w:rPr>
          <w:lang w:val="sq-AL"/>
        </w:rPr>
      </w:pPr>
    </w:p>
    <w:p w:rsidR="00C326D3" w:rsidRPr="00A22366" w:rsidRDefault="00D541D6" w:rsidP="007002AF">
      <w:pPr>
        <w:pStyle w:val="Paragrafi"/>
        <w:rPr>
          <w:lang w:val="sq-AL"/>
        </w:rPr>
      </w:pPr>
      <w:r w:rsidRPr="00A22366">
        <w:rPr>
          <w:lang w:val="sq-AL"/>
        </w:rPr>
        <w:t>Ngadalësimi i rritjes së produktit të brendshëm b</w:t>
      </w:r>
      <w:r w:rsidR="00C326D3" w:rsidRPr="00A22366">
        <w:rPr>
          <w:lang w:val="sq-AL"/>
        </w:rPr>
        <w:t>ruto ka reflektuar kontraktimin e aktivitetit në sektorët e industrisë dhe të ndërtimit, ndërkohë që vlera e shtuar nga sektori i shërbimeve mbeti kontribuesi kryesor në rritjen ekonomike. Perspektiva e zhvillimit ekonomik të vendit kërkon, gjithashtu, një mbështetje më të madhe në sektorin privat, ndërkohë që ndikimi i sektorit publik në rritjen ekonomike pritet të vijë në rënie</w:t>
      </w:r>
      <w:r w:rsidR="00C326D3" w:rsidRPr="00A22366">
        <w:rPr>
          <w:vertAlign w:val="superscript"/>
          <w:lang w:val="sq-AL"/>
        </w:rPr>
        <w:footnoteReference w:id="6"/>
      </w:r>
      <w:r w:rsidR="00C326D3" w:rsidRPr="00A22366">
        <w:rPr>
          <w:vertAlign w:val="superscript"/>
          <w:lang w:val="sq-AL"/>
        </w:rPr>
        <w:t>.</w:t>
      </w:r>
      <w:r w:rsidR="00C326D3" w:rsidRPr="00A22366">
        <w:rPr>
          <w:lang w:val="sq-AL"/>
        </w:rPr>
        <w:t xml:space="preserve"> </w:t>
      </w:r>
    </w:p>
    <w:p w:rsidR="00C326D3" w:rsidRPr="00A22366" w:rsidRDefault="00C326D3" w:rsidP="007002AF">
      <w:pPr>
        <w:pStyle w:val="Paragrafi"/>
        <w:rPr>
          <w:lang w:val="sq-AL"/>
        </w:rPr>
      </w:pPr>
      <w:r w:rsidRPr="00A22366">
        <w:rPr>
          <w:lang w:val="sq-AL"/>
        </w:rPr>
        <w:t>Në këtë kontekst, aktualisht, drejtimet strategjike të qeverisë shqiptare</w:t>
      </w:r>
      <w:r w:rsidR="00D541D6" w:rsidRPr="00A22366">
        <w:rPr>
          <w:lang w:val="sq-AL"/>
        </w:rPr>
        <w:t>,</w:t>
      </w:r>
      <w:r w:rsidRPr="00A22366">
        <w:rPr>
          <w:lang w:val="sq-AL"/>
        </w:rPr>
        <w:t xml:space="preserve"> lidhur me zhvillimin e biznesit janë të fokusuara në krijimin e një partneriteti të qëndrueshëm shtet-biznes dhe të një klime nxitëse për zbatimin e politikave të investimeve dhe eksportit nëpërmjet industrializimit dhe orientimit të investimeve në degë me teknologji të lartë.  </w:t>
      </w:r>
    </w:p>
    <w:p w:rsidR="00C326D3" w:rsidRPr="00A22366" w:rsidRDefault="00C326D3" w:rsidP="007002AF">
      <w:pPr>
        <w:pStyle w:val="Paragrafi"/>
        <w:rPr>
          <w:lang w:val="sq-AL"/>
        </w:rPr>
      </w:pPr>
      <w:r w:rsidRPr="00A22366">
        <w:rPr>
          <w:lang w:val="sq-AL"/>
        </w:rPr>
        <w:t>Këto drejtime edhe për periudhën në vazhdim do të synojnë një rritje ekonomike të qëndrueshme, produktivitet dhe konkurrueshmëri më të lartë,  nëpërmjet zhvillimit dinamik të ndërmarrjeve, nxitjes së investimeve, shfrytëzimit m</w:t>
      </w:r>
      <w:r w:rsidR="00D541D6" w:rsidRPr="00A22366">
        <w:rPr>
          <w:lang w:val="sq-AL"/>
        </w:rPr>
        <w:t>ë të mirë të kapitalit njerëzor</w:t>
      </w:r>
      <w:r w:rsidRPr="00A22366">
        <w:rPr>
          <w:lang w:val="sq-AL"/>
        </w:rPr>
        <w:t xml:space="preserve"> dhe asaj financiare</w:t>
      </w:r>
      <w:r w:rsidRPr="00A22366">
        <w:rPr>
          <w:vertAlign w:val="superscript"/>
          <w:lang w:val="sq-AL"/>
        </w:rPr>
        <w:footnoteReference w:id="7"/>
      </w:r>
      <w:r w:rsidRPr="00A22366">
        <w:rPr>
          <w:vertAlign w:val="superscript"/>
          <w:lang w:val="sq-AL"/>
        </w:rPr>
        <w:t>.</w:t>
      </w:r>
      <w:r w:rsidR="00D541D6" w:rsidRPr="00A22366">
        <w:rPr>
          <w:lang w:val="sq-AL"/>
        </w:rPr>
        <w:t xml:space="preserve"> Të gjitha këto mbeten sfida</w:t>
      </w:r>
      <w:r w:rsidRPr="00A22366">
        <w:rPr>
          <w:lang w:val="sq-AL"/>
        </w:rPr>
        <w:t xml:space="preserve"> të zhvillimit të ekonomisë shqiptare të cilat do të ndikojnë në sjelljen organizative të ndërmarrjeve për të shpenzuar më shumë burime të ardhurash në teknologji, makineri e pajisje me qëllim gjenerimin e numrit të vendeve të reja të punës.</w:t>
      </w:r>
    </w:p>
    <w:p w:rsidR="00C326D3" w:rsidRPr="00A22366" w:rsidRDefault="00823718" w:rsidP="007002AF">
      <w:pPr>
        <w:pStyle w:val="Paragrafi"/>
        <w:rPr>
          <w:vertAlign w:val="superscript"/>
          <w:lang w:val="sq-AL"/>
        </w:rPr>
      </w:pPr>
      <w:bookmarkStart w:id="1" w:name="_Toc230426463"/>
      <w:bookmarkStart w:id="2" w:name="_Toc230486575"/>
      <w:r w:rsidRPr="00A22366">
        <w:rPr>
          <w:lang w:val="sq-AL"/>
        </w:rPr>
        <w:t>2.2</w:t>
      </w:r>
      <w:r w:rsidR="00DC0AFF" w:rsidRPr="00A22366">
        <w:rPr>
          <w:lang w:val="sq-AL"/>
        </w:rPr>
        <w:t xml:space="preserve"> </w:t>
      </w:r>
      <w:r w:rsidR="00C326D3" w:rsidRPr="00A22366">
        <w:rPr>
          <w:lang w:val="sq-AL"/>
        </w:rPr>
        <w:t>DETYRIMET NDËRKOMBËTARE NË LIDHJE ME NDIHMËN SHTETËRORE</w:t>
      </w:r>
      <w:r w:rsidR="00C326D3" w:rsidRPr="00A22366">
        <w:rPr>
          <w:vertAlign w:val="superscript"/>
          <w:lang w:val="sq-AL"/>
        </w:rPr>
        <w:footnoteReference w:id="8"/>
      </w:r>
      <w:bookmarkEnd w:id="1"/>
      <w:bookmarkEnd w:id="2"/>
    </w:p>
    <w:p w:rsidR="00C326D3" w:rsidRPr="00A22366" w:rsidRDefault="00C326D3" w:rsidP="007002AF">
      <w:pPr>
        <w:pStyle w:val="Paragrafi"/>
        <w:rPr>
          <w:lang w:val="sq-AL"/>
        </w:rPr>
      </w:pPr>
      <w:r w:rsidRPr="00A22366">
        <w:rPr>
          <w:lang w:val="sq-AL"/>
        </w:rPr>
        <w:t>Detyrimet e Shqipërisë për një sistem rregullator transparent lidhur me ndihmat shtetërore dhe subvencionet (duke përfshirë edhe raportimet) rrjedhin nga MSA-ja</w:t>
      </w:r>
      <w:r w:rsidRPr="00A22366">
        <w:rPr>
          <w:vertAlign w:val="superscript"/>
          <w:lang w:val="sq-AL"/>
        </w:rPr>
        <w:footnoteReference w:id="9"/>
      </w:r>
      <w:r w:rsidR="00B17558" w:rsidRPr="00A22366">
        <w:rPr>
          <w:lang w:val="sq-AL"/>
        </w:rPr>
        <w:t>, v</w:t>
      </w:r>
      <w:r w:rsidRPr="00A22366">
        <w:rPr>
          <w:lang w:val="sq-AL"/>
        </w:rPr>
        <w:t>endimi i Partneritetit Europian i nëntorit 2007</w:t>
      </w:r>
      <w:r w:rsidRPr="00A22366">
        <w:rPr>
          <w:vertAlign w:val="superscript"/>
          <w:lang w:val="sq-AL"/>
        </w:rPr>
        <w:footnoteReference w:id="10"/>
      </w:r>
      <w:r w:rsidRPr="00A22366">
        <w:rPr>
          <w:vertAlign w:val="superscript"/>
          <w:lang w:val="sq-AL"/>
        </w:rPr>
        <w:t>,</w:t>
      </w:r>
      <w:r w:rsidR="00B17558" w:rsidRPr="00A22366">
        <w:rPr>
          <w:lang w:val="sq-AL"/>
        </w:rPr>
        <w:t xml:space="preserve"> Marrëveshja e OBT-së “Për subvencionet dhe masat k</w:t>
      </w:r>
      <w:r w:rsidRPr="00A22366">
        <w:rPr>
          <w:lang w:val="sq-AL"/>
        </w:rPr>
        <w:t>undërbala</w:t>
      </w:r>
      <w:r w:rsidR="00B97C2B" w:rsidRPr="00A22366">
        <w:rPr>
          <w:lang w:val="sq-AL"/>
        </w:rPr>
        <w:t>n</w:t>
      </w:r>
      <w:r w:rsidRPr="00A22366">
        <w:rPr>
          <w:lang w:val="sq-AL"/>
        </w:rPr>
        <w:t>cuese”</w:t>
      </w:r>
      <w:r w:rsidRPr="00A22366">
        <w:rPr>
          <w:vertAlign w:val="superscript"/>
          <w:lang w:val="sq-AL"/>
        </w:rPr>
        <w:footnoteReference w:id="11"/>
      </w:r>
      <w:r w:rsidRPr="00A22366">
        <w:rPr>
          <w:lang w:val="sq-AL"/>
        </w:rPr>
        <w:t>, si dhe Marrëveshja e CEFTA-s (2006)</w:t>
      </w:r>
      <w:r w:rsidRPr="00A22366">
        <w:rPr>
          <w:vertAlign w:val="superscript"/>
          <w:lang w:val="sq-AL"/>
        </w:rPr>
        <w:footnoteReference w:id="12"/>
      </w:r>
      <w:r w:rsidRPr="00A22366">
        <w:rPr>
          <w:vertAlign w:val="superscript"/>
          <w:lang w:val="sq-AL"/>
        </w:rPr>
        <w:t>.</w:t>
      </w:r>
    </w:p>
    <w:p w:rsidR="00C326D3" w:rsidRPr="00A22366" w:rsidRDefault="00C326D3" w:rsidP="007002AF">
      <w:pPr>
        <w:pStyle w:val="Paragrafi"/>
        <w:rPr>
          <w:lang w:val="sq-AL"/>
        </w:rPr>
      </w:pPr>
      <w:r w:rsidRPr="00A22366">
        <w:rPr>
          <w:lang w:val="sq-AL"/>
        </w:rPr>
        <w:t>Megjithëse detyrimet ndërkombëtare kanë nxitur Shqipërinë për të përshtatur subvencionimin dhe ndihmat shtetërore me normat dhe praktikat ndërkombëtare, arsyetimi për futjen e këtij sistemi ka një dim</w:t>
      </w:r>
      <w:r w:rsidR="00B17558" w:rsidRPr="00A22366">
        <w:rPr>
          <w:lang w:val="sq-AL"/>
        </w:rPr>
        <w:t>ension kombëtar që është tejet i</w:t>
      </w:r>
      <w:r w:rsidRPr="00A22366">
        <w:rPr>
          <w:lang w:val="sq-AL"/>
        </w:rPr>
        <w:t xml:space="preserve"> rëndësish</w:t>
      </w:r>
      <w:r w:rsidR="00B17558" w:rsidRPr="00A22366">
        <w:rPr>
          <w:lang w:val="sq-AL"/>
        </w:rPr>
        <w:t>ëm</w:t>
      </w:r>
      <w:r w:rsidRPr="00A22366">
        <w:rPr>
          <w:lang w:val="sq-AL"/>
        </w:rPr>
        <w:t xml:space="preserve"> për Shqipërinë dhe thuajse </w:t>
      </w:r>
      <w:r w:rsidR="00B17558" w:rsidRPr="00A22366">
        <w:rPr>
          <w:lang w:val="sq-AL"/>
        </w:rPr>
        <w:t>i</w:t>
      </w:r>
      <w:r w:rsidRPr="00A22366">
        <w:rPr>
          <w:lang w:val="sq-AL"/>
        </w:rPr>
        <w:t xml:space="preserve"> pavarur nga faktorët e jashtëm. Në mënyrë të veçantë, ndihmat shtetërore dhe subvencionet në Shqipëri po shihen gjithnjë e më shumë si lehtësim i shpenzimeve të burimeve të pakta buxhetore, për të realizuar në mënyrë efiçente programet e zhvillimit brenda vendit dhe për të shmangur shpërdorimin e fondeve publike</w:t>
      </w:r>
    </w:p>
    <w:p w:rsidR="00C326D3" w:rsidRPr="00A22366" w:rsidRDefault="00C326D3" w:rsidP="007002AF">
      <w:pPr>
        <w:pStyle w:val="Paragrafi"/>
        <w:rPr>
          <w:lang w:val="sq-AL"/>
        </w:rPr>
      </w:pPr>
      <w:r w:rsidRPr="00A22366">
        <w:rPr>
          <w:lang w:val="sq-AL"/>
        </w:rPr>
        <w:t>Më 1 prill 2009 hyri në fuqi Marrëveshja e Stabilizim</w:t>
      </w:r>
      <w:r w:rsidR="00B17558" w:rsidRPr="00A22366">
        <w:rPr>
          <w:lang w:val="sq-AL"/>
        </w:rPr>
        <w:t>- Asoci</w:t>
      </w:r>
      <w:r w:rsidRPr="00A22366">
        <w:rPr>
          <w:lang w:val="sq-AL"/>
        </w:rPr>
        <w:t>mit, ndërkohë që është shfuqizuar Marrëveshja e Përkohshme (INTERIM), e cila hyri në fuqi më 1 dhjetor 2006. Detyrimet e Marrëveshjes së Përkohshme, në fushën e veprimit të së cilës hynte edhe ndihma shtetërore, do të jenë tashmë pjese përbërëse e MSA-së. Rrjedhimisht MSA përbën bazën ligjore të ndihm</w:t>
      </w:r>
      <w:r w:rsidR="00B17558" w:rsidRPr="00A22366">
        <w:rPr>
          <w:lang w:val="sq-AL"/>
        </w:rPr>
        <w:t>ës shtetërore tek e cila mund të</w:t>
      </w:r>
      <w:r w:rsidRPr="00A22366">
        <w:rPr>
          <w:lang w:val="sq-AL"/>
        </w:rPr>
        <w:t xml:space="preserve"> bëhet referim i drejtpërdrejtë.</w:t>
      </w:r>
    </w:p>
    <w:p w:rsidR="00C326D3" w:rsidRPr="00A22366" w:rsidRDefault="00C326D3" w:rsidP="007002AF">
      <w:pPr>
        <w:pStyle w:val="Paragrafi"/>
        <w:rPr>
          <w:lang w:val="sq-AL"/>
        </w:rPr>
      </w:pPr>
      <w:r w:rsidRPr="00A22366">
        <w:rPr>
          <w:lang w:val="sq-AL"/>
        </w:rPr>
        <w:t xml:space="preserve">Në drejtim të raportimit, MSA kërkon raportim të rregullt reciprok, pra kërkon transparencë ndërkombëtare në lidhje me të gjitha masat e marra nga autoritetet administrative në nivel lokal dhe qendror, si dhe nga institucionet e tjera që veprojnë në emër të shtetit, lidhur me përdorimin e burimeve shtetërore. Ndërsa në BE tashmë funksionon një mekanizëm raportues i detajuar/ transparent vjetor për ndihmat shtetërore, në Shqipëri kjo ka filluar në vitin 2008. </w:t>
      </w:r>
    </w:p>
    <w:p w:rsidR="00C326D3" w:rsidRPr="00A22366" w:rsidRDefault="00B17558" w:rsidP="007002AF">
      <w:pPr>
        <w:pStyle w:val="Paragrafi"/>
        <w:rPr>
          <w:lang w:val="sq-AL"/>
        </w:rPr>
      </w:pPr>
      <w:r w:rsidRPr="00A22366">
        <w:rPr>
          <w:lang w:val="sq-AL"/>
        </w:rPr>
        <w:t>Raporti vjetor i ndihmave s</w:t>
      </w:r>
      <w:r w:rsidR="00C326D3" w:rsidRPr="00A22366">
        <w:rPr>
          <w:lang w:val="sq-AL"/>
        </w:rPr>
        <w:t>htetërore për vitin 2007</w:t>
      </w:r>
      <w:r w:rsidR="00C326D3" w:rsidRPr="00A22366">
        <w:rPr>
          <w:vertAlign w:val="superscript"/>
          <w:lang w:val="sq-AL"/>
        </w:rPr>
        <w:footnoteReference w:id="13"/>
      </w:r>
      <w:r w:rsidR="00C326D3" w:rsidRPr="00A22366">
        <w:rPr>
          <w:vertAlign w:val="superscript"/>
          <w:lang w:val="sq-AL"/>
        </w:rPr>
        <w:t xml:space="preserve"> </w:t>
      </w:r>
      <w:r w:rsidR="00C326D3" w:rsidRPr="00A22366">
        <w:rPr>
          <w:lang w:val="sq-AL"/>
        </w:rPr>
        <w:t>është në përputhje me këto detyrime. Edhe në si</w:t>
      </w:r>
      <w:r w:rsidRPr="00A22366">
        <w:rPr>
          <w:lang w:val="sq-AL"/>
        </w:rPr>
        <w:t>stemin e OBT-së, është standard</w:t>
      </w:r>
      <w:r w:rsidR="00C326D3" w:rsidRPr="00A22366">
        <w:rPr>
          <w:lang w:val="sq-AL"/>
        </w:rPr>
        <w:t xml:space="preserve"> përgatitja e raporteve të detajuara për subvencionet industriale, kërkesë, të cilën Shqipëria e plotësoi në mars 2008.</w:t>
      </w:r>
    </w:p>
    <w:p w:rsidR="00C326D3" w:rsidRPr="00A22366" w:rsidRDefault="00B17558" w:rsidP="007002AF">
      <w:pPr>
        <w:pStyle w:val="Paragrafi"/>
        <w:rPr>
          <w:lang w:val="sq-AL"/>
        </w:rPr>
      </w:pPr>
      <w:r w:rsidRPr="00A22366">
        <w:rPr>
          <w:lang w:val="sq-AL"/>
        </w:rPr>
        <w:t>Vendimi i Partneritetit Eu</w:t>
      </w:r>
      <w:r w:rsidR="00C326D3" w:rsidRPr="00A22366">
        <w:rPr>
          <w:lang w:val="sq-AL"/>
        </w:rPr>
        <w:t>ropian në shkurt 2008</w:t>
      </w:r>
      <w:r w:rsidR="00C326D3" w:rsidRPr="00A22366">
        <w:rPr>
          <w:vertAlign w:val="superscript"/>
          <w:lang w:val="sq-AL"/>
        </w:rPr>
        <w:footnoteReference w:id="14"/>
      </w:r>
      <w:r w:rsidR="00C326D3" w:rsidRPr="00A22366">
        <w:rPr>
          <w:lang w:val="sq-AL"/>
        </w:rPr>
        <w:t xml:space="preserve"> thekson, ndër të tjera, rëndësinë e zbatimit të legjislacionit për ndihmën shtetërore dhe përditësimin e vazhdueshëm</w:t>
      </w:r>
      <w:r w:rsidRPr="00A22366">
        <w:rPr>
          <w:lang w:val="sq-AL"/>
        </w:rPr>
        <w:t xml:space="preserve"> të</w:t>
      </w:r>
      <w:r w:rsidR="00C326D3" w:rsidRPr="00A22366">
        <w:rPr>
          <w:lang w:val="sq-AL"/>
        </w:rPr>
        <w:t xml:space="preserve"> inventarit të skemave të ndihmës shtetërore. Në një periudhë afatm</w:t>
      </w:r>
      <w:r w:rsidRPr="00A22366">
        <w:rPr>
          <w:lang w:val="sq-AL"/>
        </w:rPr>
        <w:t>esme, vendimi i Partneritetit Eu</w:t>
      </w:r>
      <w:r w:rsidR="00C326D3" w:rsidRPr="00A22366">
        <w:rPr>
          <w:lang w:val="sq-AL"/>
        </w:rPr>
        <w:t>ropian kërkon t'i jepet përparësi zhvillimit dhe forcimit të mëtejshëm të kontrollit të ndihmës shtetërore dhe përfundimin e alinjimit të skemave të ndihmës shtetërore me rregullat e BE</w:t>
      </w:r>
      <w:r w:rsidRPr="00A22366">
        <w:rPr>
          <w:lang w:val="sq-AL"/>
        </w:rPr>
        <w:t>-së</w:t>
      </w:r>
      <w:r w:rsidR="00C326D3" w:rsidRPr="00A22366">
        <w:rPr>
          <w:lang w:val="sq-AL"/>
        </w:rPr>
        <w:t>. Prioritetet afatshkurtra të PE pritet të realizohen deri në fill</w:t>
      </w:r>
      <w:r w:rsidR="00657A27" w:rsidRPr="00A22366">
        <w:rPr>
          <w:lang w:val="sq-AL"/>
        </w:rPr>
        <w:t>im të 2010 dhe prioritetet afat</w:t>
      </w:r>
      <w:r w:rsidR="00C326D3" w:rsidRPr="00A22366">
        <w:rPr>
          <w:lang w:val="sq-AL"/>
        </w:rPr>
        <w:t>mesme deri në fillim të 2012. Vazhdimi i zbatimit të sistem rregullator të ndihmës shtetërore dhe zgjerimi i mëtejshëm i saj në vitin 2008 është realizuar në përputhje me këto udhëzime.</w:t>
      </w:r>
    </w:p>
    <w:p w:rsidR="00C326D3" w:rsidRPr="00A22366" w:rsidRDefault="00DC0AFF" w:rsidP="007002AF">
      <w:pPr>
        <w:pStyle w:val="Paragrafi"/>
        <w:rPr>
          <w:lang w:val="sq-AL"/>
        </w:rPr>
      </w:pPr>
      <w:r w:rsidRPr="00A22366">
        <w:rPr>
          <w:lang w:val="sq-AL"/>
        </w:rPr>
        <w:t>2.3</w:t>
      </w:r>
      <w:r w:rsidR="00657A27" w:rsidRPr="00A22366">
        <w:rPr>
          <w:lang w:val="sq-AL"/>
        </w:rPr>
        <w:t xml:space="preserve"> </w:t>
      </w:r>
      <w:r w:rsidR="00C326D3" w:rsidRPr="00A22366">
        <w:rPr>
          <w:lang w:val="sq-AL"/>
        </w:rPr>
        <w:t>ZHVILLIMET KRYESORE LIGJORE DHE POLITIKE NË LIDHJE ME NDIHMËN SHTETËRORE NË VITIN 2009</w:t>
      </w:r>
    </w:p>
    <w:p w:rsidR="00C326D3" w:rsidRPr="00A22366" w:rsidRDefault="00C326D3" w:rsidP="007002AF">
      <w:pPr>
        <w:pStyle w:val="Paragrafi"/>
        <w:rPr>
          <w:lang w:val="sq-AL"/>
        </w:rPr>
      </w:pPr>
      <w:r w:rsidRPr="00A22366">
        <w:rPr>
          <w:lang w:val="sq-AL"/>
        </w:rPr>
        <w:t>NDRYSHIMET LIGJORE</w:t>
      </w:r>
    </w:p>
    <w:p w:rsidR="00C326D3" w:rsidRPr="00A22366" w:rsidRDefault="00C326D3" w:rsidP="007002AF">
      <w:pPr>
        <w:pStyle w:val="Paragrafi"/>
        <w:rPr>
          <w:lang w:val="sq-AL"/>
        </w:rPr>
      </w:pPr>
      <w:r w:rsidRPr="00A22366">
        <w:rPr>
          <w:lang w:val="sq-AL"/>
        </w:rPr>
        <w:t>Në kuadër të procesit të integrimit dhe detyrimeve për përafrimin e</w:t>
      </w:r>
      <w:r w:rsidR="00657A27" w:rsidRPr="00A22366">
        <w:rPr>
          <w:lang w:val="sq-AL"/>
        </w:rPr>
        <w:t xml:space="preserve"> legjislacionit vendas me atë të</w:t>
      </w:r>
      <w:r w:rsidRPr="00A22366">
        <w:rPr>
          <w:lang w:val="sq-AL"/>
        </w:rPr>
        <w:t xml:space="preserve"> Bashkimit Europian kuadri ligjor ekzistues ë</w:t>
      </w:r>
      <w:r w:rsidR="00657A27" w:rsidRPr="00A22366">
        <w:rPr>
          <w:lang w:val="sq-AL"/>
        </w:rPr>
        <w:t>shtë plotësuar me miratimin e  l</w:t>
      </w:r>
      <w:r w:rsidRPr="00A22366">
        <w:rPr>
          <w:lang w:val="sq-AL"/>
        </w:rPr>
        <w:t>igjit nr. 10 183, datë 29.10.2009 “Për disa ndryshime dhe shtesa në ligjin nr. 9374, datë 21.04.2005 "Për ndihmën shtetërore””. Ndryshimet dhe shtesat që i janë bërë këtij ligji,  reflektojnë ndryshime</w:t>
      </w:r>
      <w:r w:rsidR="00657A27" w:rsidRPr="00A22366">
        <w:rPr>
          <w:lang w:val="sq-AL"/>
        </w:rPr>
        <w:t>t përkatëse në legjislacionin eu</w:t>
      </w:r>
      <w:r w:rsidRPr="00A22366">
        <w:rPr>
          <w:lang w:val="sq-AL"/>
        </w:rPr>
        <w:t>ropian për fushën e ndihmës shtetërore, si rezultat i reformës ligjore e ndërmarrë gjatë viteve 2005-2008. Ato konsistojnë në ndryshimin e intensitetit të ndihmës për kategori të ndihmave shtetërore si ndihma për trajnim, ndihma për punonjësit në vështirësi dhe me aftësi të kufizuar duke i rritur vlerat respektive d</w:t>
      </w:r>
      <w:r w:rsidR="00657A27" w:rsidRPr="00A22366">
        <w:rPr>
          <w:lang w:val="sq-AL"/>
        </w:rPr>
        <w:t>eri në kufijtë e përcaktuar në r</w:t>
      </w:r>
      <w:r w:rsidRPr="00A22366">
        <w:rPr>
          <w:lang w:val="sq-AL"/>
        </w:rPr>
        <w:t>regulloren 800/2008 të BE-së. Në ligjin e ri janë parashikuar, gjithmonë në përputhje me rregullat e vendosura nga Komisioni Europian, edhe tre kategori të reja ndihme që janë:</w:t>
      </w:r>
    </w:p>
    <w:p w:rsidR="00C326D3" w:rsidRPr="00A22366" w:rsidRDefault="00C326D3" w:rsidP="007002AF">
      <w:pPr>
        <w:pStyle w:val="Paragrafi"/>
        <w:rPr>
          <w:lang w:val="sq-AL"/>
        </w:rPr>
      </w:pPr>
      <w:r w:rsidRPr="00A22366">
        <w:rPr>
          <w:lang w:val="sq-AL"/>
        </w:rPr>
        <w:t xml:space="preserve">Ndihma </w:t>
      </w:r>
      <w:r w:rsidR="00657A27" w:rsidRPr="00A22366">
        <w:rPr>
          <w:lang w:val="sq-AL"/>
        </w:rPr>
        <w:t>për ndërmarrjet e vogla të sapo</w:t>
      </w:r>
      <w:r w:rsidRPr="00A22366">
        <w:rPr>
          <w:lang w:val="sq-AL"/>
        </w:rPr>
        <w:t>krijuara, e cila  jepet për ndërmarrjet e vogla, kur ato janë në fazat e para të themelimit, ngritjes e zhvillimit të tyre. Kjo ndihmë krijon mundësinë e mbështetjes së ndërmarrjeve të vogla t</w:t>
      </w:r>
      <w:r w:rsidR="00657A27" w:rsidRPr="00A22366">
        <w:rPr>
          <w:lang w:val="sq-AL"/>
        </w:rPr>
        <w:t>ë sapokrijuara deri në 200 000 e</w:t>
      </w:r>
      <w:r w:rsidRPr="00A22366">
        <w:rPr>
          <w:lang w:val="sq-AL"/>
        </w:rPr>
        <w:t xml:space="preserve">uro për përballimin e kostove administrative, ligjore dhe  këshillimore,  që lidhen drejtpërdrejt me krijimin e tyre, si dhe për kostot operacionale për 5 (pesë) vitet e para pas krijimit të ndërmarrjes. TVSH-ja dhe tatimi mbi të ardhurat e biznesit nuk përfshihen në kostot e pranueshme. </w:t>
      </w:r>
    </w:p>
    <w:p w:rsidR="00C326D3" w:rsidRPr="00A22366" w:rsidRDefault="00C326D3" w:rsidP="007002AF">
      <w:pPr>
        <w:pStyle w:val="Paragrafi"/>
        <w:rPr>
          <w:lang w:val="sq-AL"/>
        </w:rPr>
      </w:pPr>
      <w:r w:rsidRPr="00A22366">
        <w:rPr>
          <w:lang w:val="sq-AL"/>
        </w:rPr>
        <w:t>Ndihma për mbrojtjen e mjedisit do të shërbejë si bazë për hartimin e atyre skemave të ndihmës, që kanë për qëllim ndreqjen apo parandalimin e dëmtimeve të mjedisit, burimeve natyrore</w:t>
      </w:r>
      <w:r w:rsidR="00657A27" w:rsidRPr="00A22366">
        <w:rPr>
          <w:lang w:val="sq-AL"/>
        </w:rPr>
        <w:t>,</w:t>
      </w:r>
      <w:r w:rsidRPr="00A22366">
        <w:rPr>
          <w:lang w:val="sq-AL"/>
        </w:rPr>
        <w:t xml:space="preserve"> si dhe</w:t>
      </w:r>
      <w:r w:rsidR="00681557" w:rsidRPr="00A22366">
        <w:rPr>
          <w:lang w:val="sq-AL"/>
        </w:rPr>
        <w:t xml:space="preserve"> nxitjen e përdorimit sa më efiç</w:t>
      </w:r>
      <w:r w:rsidRPr="00A22366">
        <w:rPr>
          <w:lang w:val="sq-AL"/>
        </w:rPr>
        <w:t xml:space="preserve">ent të këtyre burimeve. Kontrolli i ndihmës shtetërore në këtë fushë do të garantojë kryerjen e investimeve që sigurojnë mbrojtjen e mjedisit në një nivel më të lartë, duke mundësuar që efektet pozitive të investimit të tejkalojnë ato negative që vijnë nga përdorimi i ndihmës. Edhe këtu ka bonuse të veçanta për intensitetin e ndihmës për ndërmarrjet e mesme dhe ato të vogla. </w:t>
      </w:r>
    </w:p>
    <w:p w:rsidR="00C326D3" w:rsidRPr="00A22366" w:rsidRDefault="00C326D3" w:rsidP="007002AF">
      <w:pPr>
        <w:pStyle w:val="Paragrafi"/>
        <w:rPr>
          <w:lang w:val="sq-AL"/>
        </w:rPr>
      </w:pPr>
      <w:r w:rsidRPr="00A22366">
        <w:rPr>
          <w:lang w:val="sq-AL"/>
        </w:rPr>
        <w:t>Ndihma në formën e riskut të kapitalit për ndërmarrjet e vogla dhe të mesme, parashikon kushtet, në të cilat mund të lejohen skemat e ndihmës në formën e riskut të kapitalit për SME-të. Skemat e riskut të kapitalit për SME-të, që marrin formën e burimeve të investimit, në të cilën një pjesë e konsiderueshme e burimeve duhet të vijnë si kapital privat</w:t>
      </w:r>
      <w:r w:rsidR="00657A27" w:rsidRPr="00A22366">
        <w:rPr>
          <w:lang w:val="sq-AL"/>
        </w:rPr>
        <w:t>,</w:t>
      </w:r>
      <w:r w:rsidRPr="00A22366">
        <w:rPr>
          <w:lang w:val="sq-AL"/>
        </w:rPr>
        <w:t xml:space="preserve"> si dhe forma e ndërhyrjes me anë të aksioneve ose obligacione të konvertueshme, mund të jenë të lejueshme vetëm nëse përdoren në ofrimin e kapitalit bazë, kapitalit themeltar dhe/ose për zgjerimin e kapitalit të SME-ve.</w:t>
      </w:r>
    </w:p>
    <w:p w:rsidR="00C326D3" w:rsidRPr="00A22366" w:rsidRDefault="00C326D3" w:rsidP="007002AF">
      <w:pPr>
        <w:pStyle w:val="Paragrafi"/>
        <w:rPr>
          <w:lang w:val="sq-AL"/>
        </w:rPr>
      </w:pPr>
      <w:r w:rsidRPr="00A22366">
        <w:rPr>
          <w:lang w:val="sq-AL"/>
        </w:rPr>
        <w:t>Norma e interesit</w:t>
      </w:r>
    </w:p>
    <w:p w:rsidR="00C326D3" w:rsidRPr="00A22366" w:rsidRDefault="00C326D3" w:rsidP="007002AF">
      <w:pPr>
        <w:pStyle w:val="Paragrafi"/>
        <w:rPr>
          <w:lang w:val="sq-AL"/>
        </w:rPr>
      </w:pPr>
      <w:r w:rsidRPr="00A22366">
        <w:rPr>
          <w:lang w:val="sq-AL"/>
        </w:rPr>
        <w:t>Komisioni i Ndihmës Shtetërore</w:t>
      </w:r>
      <w:r w:rsidR="00657A27" w:rsidRPr="00A22366">
        <w:rPr>
          <w:lang w:val="sq-AL"/>
        </w:rPr>
        <w:t>, bazuar në nenin 15 të r</w:t>
      </w:r>
      <w:r w:rsidRPr="00A22366">
        <w:rPr>
          <w:lang w:val="sq-AL"/>
        </w:rPr>
        <w:t>regullores “ Për procedurat dhe formën e njoftimit” (miratuar me</w:t>
      </w:r>
      <w:r w:rsidR="00657A27" w:rsidRPr="00A22366">
        <w:rPr>
          <w:lang w:val="sq-AL"/>
        </w:rPr>
        <w:t xml:space="preserve"> vendimin e Këshillit të Ministrave</w:t>
      </w:r>
      <w:r w:rsidRPr="00A22366">
        <w:rPr>
          <w:lang w:val="sq-AL"/>
        </w:rPr>
        <w:t xml:space="preserve"> nr. 817, datë 28.12.2005) me vendim ka miratuar normën e interesit për kthimin e ndihmës shtetërore. Norma e përcaktuar në masën 8,74 % do të aplikohet për kthimin e ndihmës shtetërore të dhënë në mënyrë të paligjshme për vitin 2009.</w:t>
      </w:r>
    </w:p>
    <w:p w:rsidR="00C326D3" w:rsidRPr="00A22366" w:rsidRDefault="00657A27" w:rsidP="007002AF">
      <w:pPr>
        <w:pStyle w:val="Paragrafi"/>
        <w:rPr>
          <w:lang w:val="sq-AL"/>
        </w:rPr>
      </w:pPr>
      <w:r w:rsidRPr="00A22366">
        <w:rPr>
          <w:lang w:val="sq-AL"/>
        </w:rPr>
        <w:t>Harta e ndihmës s</w:t>
      </w:r>
      <w:r w:rsidR="00C326D3" w:rsidRPr="00A22366">
        <w:rPr>
          <w:lang w:val="sq-AL"/>
        </w:rPr>
        <w:t>htetërore</w:t>
      </w:r>
    </w:p>
    <w:p w:rsidR="00C326D3" w:rsidRPr="00A22366" w:rsidRDefault="00C326D3" w:rsidP="007002AF">
      <w:pPr>
        <w:pStyle w:val="Paragrafi"/>
        <w:rPr>
          <w:lang w:val="sq-AL"/>
        </w:rPr>
      </w:pPr>
      <w:r w:rsidRPr="00A22366">
        <w:rPr>
          <w:lang w:val="sq-AL"/>
        </w:rPr>
        <w:t xml:space="preserve">Në kuadër </w:t>
      </w:r>
      <w:r w:rsidR="00657A27" w:rsidRPr="00A22366">
        <w:rPr>
          <w:lang w:val="sq-AL"/>
        </w:rPr>
        <w:t>të MSA-së Shqipëria duhet të përgatisë</w:t>
      </w:r>
      <w:r w:rsidRPr="00A22366">
        <w:rPr>
          <w:lang w:val="sq-AL"/>
        </w:rPr>
        <w:t xml:space="preserve"> hartën rajonale për ndihmën shtetërore dhe të paraqesë pranë Komisionit të Komuniteteve Europiane shifrat e PBB-së së saj për frymë të harmonizuar me nivel</w:t>
      </w:r>
      <w:r w:rsidR="003737C6" w:rsidRPr="00A22366">
        <w:rPr>
          <w:lang w:val="sq-AL"/>
        </w:rPr>
        <w:t>in NUTS II. Më pas shërbimet e k</w:t>
      </w:r>
      <w:r w:rsidRPr="00A22366">
        <w:rPr>
          <w:lang w:val="sq-AL"/>
        </w:rPr>
        <w:t>omisionit dhe strukturat e kontrollit të ndihmës shtetërore duhet të shqyrtojnë së bashku përputhshmërinë e rajoneve dhe intensiteteve maksimale të ndihmës që lidhen me to, me qëllim përgatitjen e hartës rajonale për ndihmën shtetërore, mbi b</w:t>
      </w:r>
      <w:r w:rsidR="003737C6" w:rsidRPr="00A22366">
        <w:rPr>
          <w:lang w:val="sq-AL"/>
        </w:rPr>
        <w:t>azën e udhëzimeve përkatëse të k</w:t>
      </w:r>
      <w:r w:rsidRPr="00A22366">
        <w:rPr>
          <w:lang w:val="sq-AL"/>
        </w:rPr>
        <w:t xml:space="preserve">omisionit. </w:t>
      </w:r>
    </w:p>
    <w:p w:rsidR="00C326D3" w:rsidRPr="00A22366" w:rsidRDefault="00C326D3" w:rsidP="007002AF">
      <w:pPr>
        <w:pStyle w:val="Paragrafi"/>
        <w:rPr>
          <w:lang w:val="sq-AL"/>
        </w:rPr>
      </w:pPr>
      <w:r w:rsidRPr="00A22366">
        <w:rPr>
          <w:lang w:val="sq-AL"/>
        </w:rPr>
        <w:t>Konkreti</w:t>
      </w:r>
      <w:r w:rsidR="003737C6" w:rsidRPr="00A22366">
        <w:rPr>
          <w:lang w:val="sq-AL"/>
        </w:rPr>
        <w:t>sht neni 71, pika 7 paragrafi b</w:t>
      </w:r>
      <w:r w:rsidRPr="00A22366">
        <w:rPr>
          <w:lang w:val="sq-AL"/>
        </w:rPr>
        <w:t xml:space="preserve"> i MSA-së përcakton:</w:t>
      </w:r>
    </w:p>
    <w:p w:rsidR="00C326D3" w:rsidRPr="00A22366" w:rsidRDefault="00C326D3" w:rsidP="007002AF">
      <w:pPr>
        <w:pStyle w:val="Paragrafi"/>
        <w:rPr>
          <w:lang w:val="sq-AL"/>
        </w:rPr>
      </w:pPr>
      <w:r w:rsidRPr="00A22366">
        <w:rPr>
          <w:lang w:val="sq-AL"/>
        </w:rPr>
        <w:t>Brenda pesë viteve që prej hyrjes në fuqi të kësaj Marrëveshjeje, Shqipëria do t’i paraqesë Komisionit të Komuniteteve Europiane shifrat e PBB-së së saj për frymë të harmonizuar me nivelin NUTS II. Më pas, autoriteti i përmendur në paragrafin 4</w:t>
      </w:r>
      <w:r w:rsidRPr="00A22366">
        <w:rPr>
          <w:vertAlign w:val="superscript"/>
          <w:lang w:val="sq-AL"/>
        </w:rPr>
        <w:footnoteReference w:id="15"/>
      </w:r>
      <w:r w:rsidRPr="00A22366">
        <w:rPr>
          <w:vertAlign w:val="superscript"/>
          <w:lang w:val="sq-AL"/>
        </w:rPr>
        <w:t xml:space="preserve"> </w:t>
      </w:r>
      <w:r w:rsidRPr="00A22366">
        <w:rPr>
          <w:lang w:val="sq-AL"/>
        </w:rPr>
        <w:t xml:space="preserve">dhe Komisioni i Komuniteteve Europiane vlerëson bashkërisht kriteret për pranueshmërinë e zonave të Shqipërisë, si dhe intensitetin  maksimal të ndihmës në lidhje me to, në mënyrë që të hartohet harta rajonale e ndihmave në bazë të direktivave përkatëse të Komunitetit. </w:t>
      </w:r>
    </w:p>
    <w:p w:rsidR="00C326D3" w:rsidRPr="00A22366" w:rsidRDefault="00C326D3" w:rsidP="007002AF">
      <w:pPr>
        <w:pStyle w:val="Paragrafi"/>
        <w:rPr>
          <w:lang w:val="sq-AL"/>
        </w:rPr>
      </w:pPr>
      <w:r w:rsidRPr="00A22366">
        <w:rPr>
          <w:lang w:val="sq-AL"/>
        </w:rPr>
        <w:t xml:space="preserve">Duke qenë se Shqipëria nuk ka një klasifikim statistikor apo rajonal në nivelin NUTS II, si dhe në mungesë të treguesve të PBB-së ndarë në nivel qarku (aktualisht në Shqipëri janë 12 qarqe), gjatë vitit 2008 ka filluar punën për përgatitjen e kësaj </w:t>
      </w:r>
      <w:r w:rsidR="003737C6" w:rsidRPr="00A22366">
        <w:rPr>
          <w:lang w:val="sq-AL"/>
        </w:rPr>
        <w:t>harte. Në periudhën e parë tranz</w:t>
      </w:r>
      <w:r w:rsidRPr="00A22366">
        <w:rPr>
          <w:lang w:val="sq-AL"/>
        </w:rPr>
        <w:t>itore është parashikuar përgatitja e një harte dhe përcaktimi i zonave më të prapambetura, që mund të përfitojnë  ndihmë shtetërore me një intensitet më të lartë se pjesët e tjera të vendit. Analiza është kryer në nivel qarku bazuar në  treguesit e disponueshëm statistikorë, të marrë zyrtarisht nga INSTAT për vitet 2006-2007. Në mungesë të treguesve të PBB-së, janë përdorur tregues të tjerë për analizë, si ai</w:t>
      </w:r>
      <w:r w:rsidR="003737C6" w:rsidRPr="00A22366">
        <w:rPr>
          <w:lang w:val="sq-AL"/>
        </w:rPr>
        <w:t xml:space="preserve"> i</w:t>
      </w:r>
      <w:r w:rsidRPr="00A22366">
        <w:rPr>
          <w:lang w:val="sq-AL"/>
        </w:rPr>
        <w:t xml:space="preserve"> nivelit të papunësisë, nivelit të varfërisë, aksesit në shërbimet bazë, si dhe është bërë vlerësimi krahasues, duke analizuar edhe treguesin e dendësisë së popullsisë sipas qarqeve. Harta e ndihmës shtetërore është miratuar nga Komisioni i Ndihmës Shtetërore, në ve</w:t>
      </w:r>
      <w:r w:rsidR="003737C6" w:rsidRPr="00A22366">
        <w:rPr>
          <w:lang w:val="sq-AL"/>
        </w:rPr>
        <w:t>ndimin e tij nr. 30, datë 8.04.2008, harta është</w:t>
      </w:r>
      <w:r w:rsidRPr="00A22366">
        <w:rPr>
          <w:lang w:val="sq-AL"/>
        </w:rPr>
        <w:t xml:space="preserve"> përgatitur </w:t>
      </w:r>
      <w:r w:rsidR="003737C6" w:rsidRPr="00A22366">
        <w:rPr>
          <w:lang w:val="sq-AL"/>
        </w:rPr>
        <w:t>me mbështetjen e ekspertëve të p</w:t>
      </w:r>
      <w:r w:rsidRPr="00A22366">
        <w:rPr>
          <w:lang w:val="sq-AL"/>
        </w:rPr>
        <w:t>rojektit CARDS 2005.</w:t>
      </w:r>
    </w:p>
    <w:p w:rsidR="00C326D3" w:rsidRPr="00A22366" w:rsidRDefault="00C326D3" w:rsidP="007002AF">
      <w:pPr>
        <w:pStyle w:val="Paragrafi"/>
        <w:rPr>
          <w:lang w:val="sq-AL"/>
        </w:rPr>
      </w:pPr>
      <w:r w:rsidRPr="00A22366">
        <w:rPr>
          <w:lang w:val="sq-AL"/>
        </w:rPr>
        <w:t>Zbatimi i legjislacionit</w:t>
      </w:r>
    </w:p>
    <w:p w:rsidR="00C326D3" w:rsidRPr="00A22366" w:rsidRDefault="00C326D3" w:rsidP="007002AF">
      <w:pPr>
        <w:pStyle w:val="Paragrafi"/>
        <w:rPr>
          <w:lang w:val="sq-AL"/>
        </w:rPr>
      </w:pPr>
      <w:r w:rsidRPr="00A22366">
        <w:rPr>
          <w:lang w:val="sq-AL"/>
        </w:rPr>
        <w:t>Në zbatim të procedurave ligjore, KNSH ka shqyrtuar dhe vlerësuar planin e n</w:t>
      </w:r>
      <w:r w:rsidR="003737C6" w:rsidRPr="00A22366">
        <w:rPr>
          <w:lang w:val="sq-AL"/>
        </w:rPr>
        <w:t>dihmës shtetërore dhe ka marrë v</w:t>
      </w:r>
      <w:r w:rsidRPr="00A22366">
        <w:rPr>
          <w:lang w:val="sq-AL"/>
        </w:rPr>
        <w:t xml:space="preserve">endimin </w:t>
      </w:r>
      <w:r w:rsidR="003737C6" w:rsidRPr="00A22366">
        <w:rPr>
          <w:lang w:val="sq-AL"/>
        </w:rPr>
        <w:t xml:space="preserve">nr. 31, datë </w:t>
      </w:r>
      <w:r w:rsidRPr="00A22366">
        <w:rPr>
          <w:lang w:val="sq-AL"/>
        </w:rPr>
        <w:t xml:space="preserve">6. 05. 2009 “Për planin e dhënies së ndihmës shtetërore “Për shpalljen e zonës ekonomike me statusin e zonës së lirë, Vlorë”” </w:t>
      </w:r>
      <w:r w:rsidR="003737C6" w:rsidRPr="00A22366">
        <w:rPr>
          <w:lang w:val="sq-AL"/>
        </w:rPr>
        <w:t>.</w:t>
      </w:r>
    </w:p>
    <w:p w:rsidR="00C326D3" w:rsidRPr="00A22366" w:rsidRDefault="00C326D3" w:rsidP="007002AF">
      <w:pPr>
        <w:pStyle w:val="Paragrafi"/>
        <w:rPr>
          <w:lang w:val="sq-AL"/>
        </w:rPr>
      </w:pPr>
      <w:r w:rsidRPr="00A22366">
        <w:rPr>
          <w:lang w:val="sq-AL"/>
        </w:rPr>
        <w:t>Shkurtimisht rasti mund të përmblidhet si më poshtë:</w:t>
      </w:r>
    </w:p>
    <w:p w:rsidR="00C326D3" w:rsidRPr="00A22366" w:rsidRDefault="00C326D3" w:rsidP="007002AF">
      <w:pPr>
        <w:pStyle w:val="Paragrafi"/>
        <w:rPr>
          <w:lang w:val="sq-AL"/>
        </w:rPr>
      </w:pPr>
      <w:r w:rsidRPr="00A22366">
        <w:rPr>
          <w:lang w:val="sq-AL"/>
        </w:rPr>
        <w:t>Plani për dhënien e ndihmës ka si objektiv kryesor zhvillimin rajonal, i cili synohet të arrihet përmes kryerjes së investimeve dhe krijimit të vendeve të reja të punës, të lidhura me këto investime. KNSH vendosi që:</w:t>
      </w:r>
    </w:p>
    <w:p w:rsidR="00C326D3" w:rsidRPr="00A22366" w:rsidRDefault="00587EB6" w:rsidP="007002AF">
      <w:pPr>
        <w:pStyle w:val="Paragrafi"/>
        <w:rPr>
          <w:lang w:val="sq-AL"/>
        </w:rPr>
      </w:pPr>
      <w:r w:rsidRPr="00A22366">
        <w:rPr>
          <w:lang w:val="sq-AL"/>
        </w:rPr>
        <w:t>-</w:t>
      </w:r>
      <w:r w:rsidR="00C326D3" w:rsidRPr="00A22366">
        <w:rPr>
          <w:lang w:val="sq-AL"/>
        </w:rPr>
        <w:t>nga ky plan ndihme do të përfitojnë të gjitha ndërmarrjet që do të ushtrojnë veprimtaritë sipas pikës 3 të projektvendimit të Këshillit të Ministrave dhe që nuk janë ndërmarrje në vështirësi.</w:t>
      </w:r>
    </w:p>
    <w:p w:rsidR="00C326D3" w:rsidRPr="00A22366" w:rsidRDefault="00587EB6" w:rsidP="007002AF">
      <w:pPr>
        <w:pStyle w:val="Paragrafi"/>
        <w:rPr>
          <w:lang w:val="sq-AL"/>
        </w:rPr>
      </w:pPr>
      <w:r w:rsidRPr="00A22366">
        <w:rPr>
          <w:lang w:val="sq-AL"/>
        </w:rPr>
        <w:t>-</w:t>
      </w:r>
      <w:r w:rsidR="00C326D3" w:rsidRPr="00A22366">
        <w:rPr>
          <w:lang w:val="sq-AL"/>
        </w:rPr>
        <w:t xml:space="preserve">Kontributi i përfituesit/përfituesve për financimin e investimit fillestar duhet të jetë të paktën 25%. </w:t>
      </w:r>
    </w:p>
    <w:p w:rsidR="00C326D3" w:rsidRPr="00A22366" w:rsidRDefault="00587EB6" w:rsidP="007002AF">
      <w:pPr>
        <w:pStyle w:val="Paragrafi"/>
        <w:rPr>
          <w:lang w:val="sq-AL"/>
        </w:rPr>
      </w:pPr>
      <w:r w:rsidRPr="00A22366">
        <w:rPr>
          <w:lang w:val="sq-AL"/>
        </w:rPr>
        <w:t>-</w:t>
      </w:r>
      <w:r w:rsidR="00C326D3" w:rsidRPr="00A22366">
        <w:rPr>
          <w:lang w:val="sq-AL"/>
        </w:rPr>
        <w:t>Në çdo rast nd</w:t>
      </w:r>
      <w:r w:rsidRPr="00A22366">
        <w:rPr>
          <w:lang w:val="sq-AL"/>
        </w:rPr>
        <w:t>ihma për ndërmarrjet përfituese</w:t>
      </w:r>
      <w:r w:rsidR="00C326D3" w:rsidRPr="00A22366">
        <w:rPr>
          <w:lang w:val="sq-AL"/>
        </w:rPr>
        <w:t xml:space="preserve"> do të jetë e lejueshme nëse lidhet me një projekt investimi fillestar dhe krijimin e vendeve të reja të punës, në bazë të rregullores “Për kushtet dhe procedurat e dhënies së ndihmës rajonale”. </w:t>
      </w:r>
    </w:p>
    <w:p w:rsidR="00DC0AFF" w:rsidRPr="00A22366" w:rsidRDefault="005C146F" w:rsidP="007002AF">
      <w:pPr>
        <w:pStyle w:val="Paragrafi"/>
        <w:rPr>
          <w:lang w:val="sq-AL"/>
        </w:rPr>
      </w:pPr>
      <w:r w:rsidRPr="00A22366">
        <w:rPr>
          <w:lang w:val="sq-AL"/>
        </w:rPr>
        <w:t>-</w:t>
      </w:r>
      <w:r w:rsidR="00C326D3" w:rsidRPr="00A22366">
        <w:rPr>
          <w:lang w:val="sq-AL"/>
        </w:rPr>
        <w:t>Intensiteti i ndihmës për ndërmarrjet e mëdha nuk duhet të kalojë 50%. Ky kufi mund të rritet për ndërmarrjet e vogla dhe të mesme, të vendosura në zonë, me 15% të vlerës bruto. Përveç kostove të pranueshme, të lidhura me investimin dhe të përcaktuara në rregulloren “Për kushtet dhe procedurat e dhënies së ndihmës rajonale”, në llogaritjen e intensitetit do të merren parasysh të gjitha përjashtimet apo lehtësimet nga taksat, si dhe të gjitha format e tjera të ndihmës. Nuk lejohet përshtimi i ndihmës që tejkalon maksimumin e lejuar të intensitetit, për</w:t>
      </w:r>
      <w:r w:rsidR="00B6205C" w:rsidRPr="00A22366">
        <w:rPr>
          <w:lang w:val="sq-AL"/>
        </w:rPr>
        <w:t xml:space="preserve"> të njëjtat kosto të pranueshme.</w:t>
      </w:r>
    </w:p>
    <w:p w:rsidR="00C326D3" w:rsidRPr="00A22366" w:rsidRDefault="00C326D3" w:rsidP="007002AF">
      <w:pPr>
        <w:pStyle w:val="KreuNr"/>
        <w:keepNext w:val="0"/>
        <w:rPr>
          <w:lang w:val="sq-AL"/>
        </w:rPr>
      </w:pPr>
      <w:r w:rsidRPr="00A22366">
        <w:rPr>
          <w:lang w:val="sq-AL"/>
        </w:rPr>
        <w:t xml:space="preserve"> KAPITULLI 3</w:t>
      </w:r>
    </w:p>
    <w:p w:rsidR="009F0D06" w:rsidRDefault="009F0D06" w:rsidP="007002AF">
      <w:pPr>
        <w:pStyle w:val="Paragrafi"/>
        <w:rPr>
          <w:lang w:val="sq-AL"/>
        </w:rPr>
      </w:pPr>
    </w:p>
    <w:p w:rsidR="00C326D3" w:rsidRPr="00A22366" w:rsidRDefault="00C326D3" w:rsidP="007002AF">
      <w:pPr>
        <w:pStyle w:val="Paragrafi"/>
        <w:rPr>
          <w:lang w:val="sq-AL"/>
        </w:rPr>
      </w:pPr>
      <w:r w:rsidRPr="00A22366">
        <w:rPr>
          <w:lang w:val="sq-AL"/>
        </w:rPr>
        <w:t>3.1  NDIHMA SHTETËRORE PËR 2009</w:t>
      </w:r>
    </w:p>
    <w:p w:rsidR="00C326D3" w:rsidRPr="00A22366" w:rsidRDefault="00C326D3" w:rsidP="007002AF">
      <w:pPr>
        <w:pStyle w:val="Paragrafi"/>
        <w:rPr>
          <w:lang w:val="sq-AL"/>
        </w:rPr>
      </w:pPr>
      <w:r w:rsidRPr="00A22366">
        <w:rPr>
          <w:lang w:val="sq-AL"/>
        </w:rPr>
        <w:t>VËSHTRIM MBI NDIHMËN SHTETËRORE NË SHQIPËRI NË PERIUDHËN 2007-2009</w:t>
      </w:r>
    </w:p>
    <w:p w:rsidR="00C326D3" w:rsidRPr="00A22366" w:rsidRDefault="00C326D3" w:rsidP="007002AF">
      <w:pPr>
        <w:pStyle w:val="Paragrafi"/>
        <w:rPr>
          <w:lang w:val="sq-AL"/>
        </w:rPr>
      </w:pPr>
      <w:r w:rsidRPr="00A22366">
        <w:rPr>
          <w:lang w:val="sq-AL"/>
        </w:rPr>
        <w:t>Ndihma shtetërore për vitin 2009 në Republikën e Shqipërisë arriti në vlerën 6.968,46 milion</w:t>
      </w:r>
      <w:r w:rsidR="00B6205C" w:rsidRPr="00A22366">
        <w:rPr>
          <w:lang w:val="sq-AL"/>
        </w:rPr>
        <w:t>ë</w:t>
      </w:r>
      <w:r w:rsidRPr="00A22366">
        <w:rPr>
          <w:lang w:val="sq-AL"/>
        </w:rPr>
        <w:t xml:space="preserve"> lekë. Kjo vlerë e ndihmës është 56 % më pak në krahasim me vitin 2007. Treguesi i ndihmës shtetërore kundrejt GDP për vitin 2009, ka pësuar një ulje i cili  është 0.61 për</w:t>
      </w:r>
      <w:r w:rsidR="00B6205C" w:rsidRPr="00A22366">
        <w:rPr>
          <w:lang w:val="sq-AL"/>
        </w:rPr>
        <w:t xml:space="preserve"> </w:t>
      </w:r>
      <w:r w:rsidRPr="00A22366">
        <w:rPr>
          <w:lang w:val="sq-AL"/>
        </w:rPr>
        <w:t>qind në krahasim me 2008, ku llogaritet në 1.16 për</w:t>
      </w:r>
      <w:r w:rsidR="00B6205C" w:rsidRPr="00A22366">
        <w:rPr>
          <w:lang w:val="sq-AL"/>
        </w:rPr>
        <w:t xml:space="preserve"> </w:t>
      </w:r>
      <w:r w:rsidRPr="00A22366">
        <w:rPr>
          <w:lang w:val="sq-AL"/>
        </w:rPr>
        <w:t>qind.</w:t>
      </w:r>
    </w:p>
    <w:p w:rsidR="00C326D3" w:rsidRPr="00A22366" w:rsidRDefault="00C326D3" w:rsidP="007002AF">
      <w:pPr>
        <w:pStyle w:val="Paragrafi"/>
        <w:rPr>
          <w:lang w:val="sq-AL"/>
        </w:rPr>
      </w:pPr>
      <w:r w:rsidRPr="00A22366">
        <w:rPr>
          <w:lang w:val="sq-AL"/>
        </w:rPr>
        <w:t>Në vitin 2009 ndihma shtetërore për çdo punonjës llogaritet në vlerën 7169 lekë, e cila është në rënie prej 58 për</w:t>
      </w:r>
      <w:r w:rsidR="00B6205C" w:rsidRPr="00A22366">
        <w:rPr>
          <w:lang w:val="sq-AL"/>
        </w:rPr>
        <w:t xml:space="preserve"> </w:t>
      </w:r>
      <w:r w:rsidRPr="00A22366">
        <w:rPr>
          <w:lang w:val="sq-AL"/>
        </w:rPr>
        <w:t>qind në krahasim me 2007, kur ndihma për çdo punonjës ishte në vlerën 16.965 lekë. Ndihma shtetërore për frymë gjithashtu shënon një rënie nga 5.017 lekë për vitin 2007, në 2184 lekë për vitin  2009, në një reduktim prej 56 për qind.</w:t>
      </w:r>
    </w:p>
    <w:p w:rsidR="00C326D3" w:rsidRPr="00A22366" w:rsidRDefault="00C326D3" w:rsidP="007002AF">
      <w:pPr>
        <w:pStyle w:val="Paragrafi"/>
        <w:rPr>
          <w:lang w:val="sq-AL"/>
        </w:rPr>
      </w:pPr>
    </w:p>
    <w:p w:rsidR="00DC0AFF" w:rsidRPr="00A22366" w:rsidRDefault="00DC0AFF" w:rsidP="007002AF">
      <w:pPr>
        <w:pStyle w:val="Paragrafi"/>
        <w:rPr>
          <w:lang w:val="sq-AL"/>
        </w:rPr>
      </w:pPr>
    </w:p>
    <w:p w:rsidR="00DC0AFF" w:rsidRPr="00A22366" w:rsidRDefault="00DC0AFF" w:rsidP="007002AF">
      <w:pPr>
        <w:pStyle w:val="Paragrafi"/>
        <w:rPr>
          <w:lang w:val="sq-AL"/>
        </w:rPr>
      </w:pPr>
    </w:p>
    <w:p w:rsidR="00DC0AFF" w:rsidRDefault="00DC0AFF" w:rsidP="007002AF">
      <w:pPr>
        <w:pStyle w:val="Paragrafi"/>
        <w:rPr>
          <w:lang w:val="sq-AL"/>
        </w:rPr>
      </w:pPr>
    </w:p>
    <w:p w:rsidR="00AA2BD9" w:rsidRDefault="00AA2BD9" w:rsidP="007002AF">
      <w:pPr>
        <w:pStyle w:val="Paragrafi"/>
        <w:rPr>
          <w:lang w:val="sq-AL"/>
        </w:rPr>
      </w:pPr>
    </w:p>
    <w:p w:rsidR="00AA2BD9" w:rsidRPr="00A22366" w:rsidRDefault="00AA2BD9" w:rsidP="007002AF">
      <w:pPr>
        <w:pStyle w:val="Paragrafi"/>
        <w:rPr>
          <w:lang w:val="sq-AL"/>
        </w:rPr>
      </w:pPr>
    </w:p>
    <w:p w:rsidR="00DC0AFF" w:rsidRPr="00A22366" w:rsidRDefault="00DC0AFF" w:rsidP="007002AF">
      <w:pPr>
        <w:pStyle w:val="Paragrafi"/>
        <w:rPr>
          <w:lang w:val="sq-AL"/>
        </w:rPr>
      </w:pPr>
    </w:p>
    <w:p w:rsidR="00DC0AFF" w:rsidRPr="00A22366" w:rsidRDefault="00DC0AFF" w:rsidP="007002AF">
      <w:pPr>
        <w:pStyle w:val="Paragrafi"/>
        <w:rPr>
          <w:lang w:val="sq-AL"/>
        </w:rPr>
      </w:pPr>
    </w:p>
    <w:p w:rsidR="00DC0AFF" w:rsidRPr="00A22366" w:rsidRDefault="00DC0AFF" w:rsidP="007002AF">
      <w:pPr>
        <w:pStyle w:val="Paragrafi"/>
        <w:rPr>
          <w:lang w:val="sq-AL"/>
        </w:rPr>
      </w:pPr>
    </w:p>
    <w:p w:rsidR="00C326D3" w:rsidRDefault="00C326D3" w:rsidP="007002AF">
      <w:pPr>
        <w:pStyle w:val="Paragrafi"/>
        <w:ind w:firstLine="0"/>
        <w:rPr>
          <w:lang w:val="sq-AL"/>
        </w:rPr>
      </w:pPr>
      <w:r w:rsidRPr="00A22366">
        <w:rPr>
          <w:lang w:val="sq-AL"/>
        </w:rPr>
        <w:t>Tabela 3  Ndihma shtetërore në Shqipëri për vitet 2007-2009</w:t>
      </w:r>
      <w:r w:rsidR="00400113" w:rsidRPr="00A22366">
        <w:rPr>
          <w:noProof/>
          <w:lang w:val="en-GB" w:eastAsia="en-GB"/>
        </w:rPr>
        <w:drawing>
          <wp:anchor distT="0" distB="0" distL="114300" distR="114300" simplePos="0" relativeHeight="251657216" behindDoc="0" locked="0" layoutInCell="1" allowOverlap="1">
            <wp:simplePos x="0" y="0"/>
            <wp:positionH relativeFrom="column">
              <wp:posOffset>43815</wp:posOffset>
            </wp:positionH>
            <wp:positionV relativeFrom="paragraph">
              <wp:posOffset>227965</wp:posOffset>
            </wp:positionV>
            <wp:extent cx="5267325" cy="3362325"/>
            <wp:effectExtent l="0" t="0" r="9525" b="9525"/>
            <wp:wrapTopAndBottom/>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325" cy="3362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A2BD9">
        <w:rPr>
          <w:lang w:val="sq-AL"/>
        </w:rPr>
        <w:t xml:space="preserve"> </w:t>
      </w:r>
      <w:r w:rsidRPr="00A22366">
        <w:rPr>
          <w:lang w:val="sq-AL"/>
        </w:rPr>
        <w:t>përfshirë bujqësinë dhe peshkimin</w:t>
      </w:r>
    </w:p>
    <w:p w:rsidR="00AA2BD9" w:rsidRPr="00A22366" w:rsidRDefault="00AA2BD9" w:rsidP="007002AF">
      <w:pPr>
        <w:pStyle w:val="Paragrafi"/>
        <w:ind w:firstLine="0"/>
        <w:rPr>
          <w:lang w:val="sq-AL"/>
        </w:rPr>
      </w:pPr>
    </w:p>
    <w:p w:rsidR="00C326D3" w:rsidRPr="00A22366" w:rsidRDefault="00C326D3" w:rsidP="007002AF">
      <w:pPr>
        <w:pStyle w:val="Paragrafi"/>
        <w:rPr>
          <w:lang w:val="sq-AL"/>
        </w:rPr>
      </w:pPr>
    </w:p>
    <w:p w:rsidR="00C326D3" w:rsidRPr="00A22366" w:rsidRDefault="00C326D3" w:rsidP="007002AF">
      <w:pPr>
        <w:pStyle w:val="Paragrafi"/>
        <w:rPr>
          <w:lang w:val="sq-AL"/>
        </w:rPr>
      </w:pPr>
      <w:r w:rsidRPr="00A22366">
        <w:rPr>
          <w:lang w:val="sq-AL"/>
        </w:rPr>
        <w:t>Ulja e vlerës së ndihmës totale për vitin 2009, në krahasim me vitin 2008, në shumën prej 5, 630.3 milion</w:t>
      </w:r>
      <w:r w:rsidR="00DF0AC2" w:rsidRPr="00A22366">
        <w:rPr>
          <w:lang w:val="sq-AL"/>
        </w:rPr>
        <w:t>ë</w:t>
      </w:r>
      <w:r w:rsidRPr="00A22366">
        <w:rPr>
          <w:lang w:val="sq-AL"/>
        </w:rPr>
        <w:t xml:space="preserve"> lekë ka ardhur për shkak të një reduktimi të ndjeshëm të ndihmës për: energjinë, shërbimet publike, kërkim dhe zhvillimin dhe transportin publik. Gjithashtu, më pak ndihmë është dhënë për ndihmat operacionale, punësimin, trajnimin dhe minierat.</w:t>
      </w:r>
    </w:p>
    <w:p w:rsidR="00C326D3" w:rsidRPr="00A22366" w:rsidRDefault="00C326D3" w:rsidP="007002AF">
      <w:pPr>
        <w:pStyle w:val="Paragrafi"/>
        <w:rPr>
          <w:lang w:val="sq-AL"/>
        </w:rPr>
      </w:pPr>
      <w:r w:rsidRPr="00A22366">
        <w:rPr>
          <w:lang w:val="sq-AL"/>
        </w:rPr>
        <w:t>Në grafikun 1 paraqitet ecuria e treguesit të raportit të ndihmës shtetërore ndaj PBB-së për vitet 2005-2009. Pas një ulje të ndihmës shtetërore ndaj PBB-së nga viti 2007 deri në vitin 2008, në vitin 2009 ndihma shtetërore ndaj PBB-së pëson një rënie të ndjeshme, saktësisht, nga 1.65 për</w:t>
      </w:r>
      <w:r w:rsidR="00DF0AC2" w:rsidRPr="00A22366">
        <w:rPr>
          <w:lang w:val="sq-AL"/>
        </w:rPr>
        <w:t xml:space="preserve"> </w:t>
      </w:r>
      <w:r w:rsidRPr="00A22366">
        <w:rPr>
          <w:lang w:val="sq-AL"/>
        </w:rPr>
        <w:t>qind në 0.61 për</w:t>
      </w:r>
      <w:r w:rsidR="00DF0AC2" w:rsidRPr="00A22366">
        <w:rPr>
          <w:lang w:val="sq-AL"/>
        </w:rPr>
        <w:t xml:space="preserve"> </w:t>
      </w:r>
      <w:r w:rsidRPr="00A22366">
        <w:rPr>
          <w:lang w:val="sq-AL"/>
        </w:rPr>
        <w:t>qind. Vlera maksimale e ndihmës shtetërore ndaj PBB-së siç vërehet në grafik, për vitin 2007 ka ardhur si pasojë e  subvencionimit të drejtpërdrejtë të KESH sh.a</w:t>
      </w:r>
      <w:r w:rsidR="00DF0AC2" w:rsidRPr="00A22366">
        <w:rPr>
          <w:lang w:val="sq-AL"/>
        </w:rPr>
        <w:t>.</w:t>
      </w:r>
      <w:r w:rsidRPr="00A22366">
        <w:rPr>
          <w:lang w:val="sq-AL"/>
        </w:rPr>
        <w:t>, si edhe ndihmën për konsumatorët individualë</w:t>
      </w:r>
      <w:r w:rsidRPr="00A22366">
        <w:rPr>
          <w:vertAlign w:val="superscript"/>
          <w:lang w:val="sq-AL"/>
        </w:rPr>
        <w:footnoteReference w:id="16"/>
      </w:r>
      <w:r w:rsidRPr="00A22366">
        <w:rPr>
          <w:lang w:val="sq-AL"/>
        </w:rPr>
        <w:t xml:space="preserve">. </w:t>
      </w:r>
    </w:p>
    <w:p w:rsidR="00C326D3" w:rsidRPr="00A22366" w:rsidRDefault="00C326D3" w:rsidP="007002AF">
      <w:pPr>
        <w:pStyle w:val="Paragrafi"/>
        <w:rPr>
          <w:lang w:val="sq-AL"/>
        </w:rPr>
      </w:pPr>
    </w:p>
    <w:p w:rsidR="006372BF" w:rsidRDefault="006372BF" w:rsidP="007002AF">
      <w:pPr>
        <w:pStyle w:val="Paragrafi"/>
        <w:rPr>
          <w:lang w:val="sq-AL"/>
        </w:rPr>
      </w:pPr>
    </w:p>
    <w:p w:rsidR="00AA2BD9" w:rsidRDefault="00AA2BD9" w:rsidP="007002AF">
      <w:pPr>
        <w:pStyle w:val="Paragrafi"/>
        <w:rPr>
          <w:lang w:val="sq-AL"/>
        </w:rPr>
      </w:pPr>
    </w:p>
    <w:p w:rsidR="00AA2BD9" w:rsidRDefault="00AA2BD9" w:rsidP="007002AF">
      <w:pPr>
        <w:pStyle w:val="Paragrafi"/>
        <w:rPr>
          <w:lang w:val="sq-AL"/>
        </w:rPr>
      </w:pPr>
    </w:p>
    <w:p w:rsidR="00AA2BD9" w:rsidRDefault="00AA2BD9" w:rsidP="007002AF">
      <w:pPr>
        <w:pStyle w:val="Paragrafi"/>
        <w:rPr>
          <w:lang w:val="sq-AL"/>
        </w:rPr>
      </w:pPr>
    </w:p>
    <w:p w:rsidR="00AA2BD9" w:rsidRDefault="00AA2BD9" w:rsidP="007002AF">
      <w:pPr>
        <w:pStyle w:val="Paragrafi"/>
        <w:rPr>
          <w:lang w:val="sq-AL"/>
        </w:rPr>
      </w:pPr>
    </w:p>
    <w:p w:rsidR="00AA2BD9" w:rsidRDefault="00AA2BD9" w:rsidP="007002AF">
      <w:pPr>
        <w:pStyle w:val="Paragrafi"/>
        <w:rPr>
          <w:lang w:val="sq-AL"/>
        </w:rPr>
      </w:pPr>
    </w:p>
    <w:p w:rsidR="00AA2BD9" w:rsidRDefault="00AA2BD9" w:rsidP="007002AF">
      <w:pPr>
        <w:pStyle w:val="Paragrafi"/>
        <w:rPr>
          <w:lang w:val="sq-AL"/>
        </w:rPr>
      </w:pPr>
    </w:p>
    <w:p w:rsidR="00AA2BD9" w:rsidRDefault="00AA2BD9" w:rsidP="007002AF">
      <w:pPr>
        <w:pStyle w:val="Paragrafi"/>
        <w:rPr>
          <w:lang w:val="sq-AL"/>
        </w:rPr>
      </w:pPr>
    </w:p>
    <w:p w:rsidR="00AA2BD9" w:rsidRDefault="00AA2BD9" w:rsidP="007002AF">
      <w:pPr>
        <w:pStyle w:val="Paragrafi"/>
        <w:rPr>
          <w:lang w:val="sq-AL"/>
        </w:rPr>
      </w:pPr>
    </w:p>
    <w:p w:rsidR="00AA2BD9" w:rsidRDefault="00AA2BD9" w:rsidP="007002AF">
      <w:pPr>
        <w:pStyle w:val="Paragrafi"/>
        <w:rPr>
          <w:lang w:val="sq-AL"/>
        </w:rPr>
      </w:pPr>
    </w:p>
    <w:p w:rsidR="00AA2BD9" w:rsidRDefault="00AA2BD9" w:rsidP="007002AF">
      <w:pPr>
        <w:pStyle w:val="Paragrafi"/>
        <w:rPr>
          <w:lang w:val="sq-AL"/>
        </w:rPr>
      </w:pPr>
    </w:p>
    <w:p w:rsidR="00AA2BD9" w:rsidRDefault="00AA2BD9" w:rsidP="007002AF">
      <w:pPr>
        <w:pStyle w:val="Paragrafi"/>
        <w:rPr>
          <w:lang w:val="sq-AL"/>
        </w:rPr>
      </w:pPr>
    </w:p>
    <w:p w:rsidR="00AA2BD9" w:rsidRDefault="00AA2BD9" w:rsidP="007002AF">
      <w:pPr>
        <w:pStyle w:val="Paragrafi"/>
        <w:rPr>
          <w:lang w:val="sq-AL"/>
        </w:rPr>
      </w:pPr>
    </w:p>
    <w:p w:rsidR="00AA2BD9" w:rsidRDefault="00AA2BD9" w:rsidP="007002AF">
      <w:pPr>
        <w:pStyle w:val="Paragrafi"/>
        <w:rPr>
          <w:lang w:val="sq-AL"/>
        </w:rPr>
      </w:pPr>
    </w:p>
    <w:p w:rsidR="00AA2BD9" w:rsidRDefault="00AA2BD9" w:rsidP="007002AF">
      <w:pPr>
        <w:pStyle w:val="Paragrafi"/>
        <w:rPr>
          <w:lang w:val="sq-AL"/>
        </w:rPr>
      </w:pPr>
    </w:p>
    <w:p w:rsidR="00AA2BD9" w:rsidRPr="00A22366" w:rsidRDefault="00AA2BD9" w:rsidP="007002AF">
      <w:pPr>
        <w:pStyle w:val="Paragrafi"/>
        <w:rPr>
          <w:lang w:val="sq-AL"/>
        </w:rPr>
      </w:pPr>
    </w:p>
    <w:p w:rsidR="00C326D3" w:rsidRPr="00A22366" w:rsidRDefault="00C326D3" w:rsidP="007002AF">
      <w:pPr>
        <w:widowControl w:val="0"/>
        <w:jc w:val="center"/>
        <w:rPr>
          <w:rFonts w:ascii="CG Times" w:hAnsi="CG Times"/>
          <w:lang w:val="sq-AL"/>
        </w:rPr>
      </w:pPr>
      <w:r w:rsidRPr="00A22366">
        <w:rPr>
          <w:rFonts w:ascii="CG Times" w:hAnsi="CG Times"/>
          <w:lang w:val="sq-AL"/>
        </w:rPr>
        <w:t>Grafiku 1  Ndihma shtetërore në raport ndaj PBB për periudhën 2005 – 2009</w:t>
      </w:r>
    </w:p>
    <w:p w:rsidR="00C326D3" w:rsidRPr="00A22366" w:rsidRDefault="00400113" w:rsidP="007002AF">
      <w:pPr>
        <w:widowControl w:val="0"/>
        <w:jc w:val="center"/>
        <w:rPr>
          <w:lang w:val="sq-AL"/>
        </w:rPr>
      </w:pPr>
      <w:r w:rsidRPr="00A22366">
        <w:rPr>
          <w:noProof/>
          <w:lang w:val="en-GB" w:eastAsia="en-GB"/>
        </w:rPr>
        <w:drawing>
          <wp:inline distT="0" distB="0" distL="0" distR="0">
            <wp:extent cx="4648200" cy="22098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8200" cy="2209800"/>
                    </a:xfrm>
                    <a:prstGeom prst="rect">
                      <a:avLst/>
                    </a:prstGeom>
                    <a:noFill/>
                    <a:ln>
                      <a:noFill/>
                    </a:ln>
                  </pic:spPr>
                </pic:pic>
              </a:graphicData>
            </a:graphic>
          </wp:inline>
        </w:drawing>
      </w:r>
    </w:p>
    <w:p w:rsidR="00C326D3" w:rsidRPr="00A22366" w:rsidRDefault="00C326D3" w:rsidP="007002AF">
      <w:pPr>
        <w:pStyle w:val="Paragrafi"/>
        <w:rPr>
          <w:lang w:val="sq-AL"/>
        </w:rPr>
      </w:pPr>
      <w:r w:rsidRPr="00A22366">
        <w:rPr>
          <w:lang w:val="sq-AL"/>
        </w:rPr>
        <w:t>Referuar metodologjisë së BE-së, ku ndihma shtetërore për sektorët e  bujqësisë, peshkimit dhe transportit monitorohen dhe vlerësohen secila më vete, në tabelën 4, paraqiten të dhënat e ndihmës shtetërore në Shqipëri, për 3 vitet e fundit, duke përjashtuar vlerën e dhënë për sektorët e bujqësisë, peshkimit dhe transportit. Vlera e ndihmës shtetërore në vitin 2009 është 5,415.92 milion</w:t>
      </w:r>
      <w:r w:rsidR="00DF0AC2" w:rsidRPr="00A22366">
        <w:rPr>
          <w:lang w:val="sq-AL"/>
        </w:rPr>
        <w:t>ë</w:t>
      </w:r>
      <w:r w:rsidRPr="00A22366">
        <w:rPr>
          <w:lang w:val="sq-AL"/>
        </w:rPr>
        <w:t xml:space="preserve"> lekë, duke përjashtuar</w:t>
      </w:r>
      <w:r w:rsidR="00DF0AC2" w:rsidRPr="00A22366">
        <w:rPr>
          <w:lang w:val="sq-AL"/>
        </w:rPr>
        <w:t xml:space="preserve"> sektorët e bujqësisë, peshkimit</w:t>
      </w:r>
      <w:r w:rsidRPr="00A22366">
        <w:rPr>
          <w:lang w:val="sq-AL"/>
        </w:rPr>
        <w:t xml:space="preserve"> dhe transportit. </w:t>
      </w:r>
    </w:p>
    <w:p w:rsidR="00C326D3" w:rsidRPr="00A22366" w:rsidRDefault="00C326D3" w:rsidP="007002AF">
      <w:pPr>
        <w:pStyle w:val="Paragrafi"/>
        <w:rPr>
          <w:lang w:val="sq-AL"/>
        </w:rPr>
      </w:pPr>
      <w:r w:rsidRPr="00A22366">
        <w:rPr>
          <w:lang w:val="sq-AL"/>
        </w:rPr>
        <w:t xml:space="preserve">Pjesa që zë ndihma shtetërore (pa përfshirë sektorët e bujqësisë, peshkimit dhe transportit) në raport me PBB-në përdoret nga BE për të bërë krahasimet midis shteteve, si dhe për të monitoruar prirjen e vlerës totale të ndihmës shtetërore. Nivelet  e ndihmës shtetërore ndaj PBB-së nga 0,9 % për vitin 2007 arrin në 1 % për vitin 2008, ndërsa në vitin 2009  në 0,47 % . </w:t>
      </w:r>
    </w:p>
    <w:p w:rsidR="00DC0AFF" w:rsidRPr="00A22366" w:rsidRDefault="00DC0AFF" w:rsidP="007002AF">
      <w:pPr>
        <w:pStyle w:val="Paragrafi"/>
        <w:rPr>
          <w:lang w:val="sq-AL"/>
        </w:rPr>
      </w:pPr>
    </w:p>
    <w:p w:rsidR="00C326D3" w:rsidRPr="00A22366" w:rsidRDefault="00C326D3" w:rsidP="007002AF">
      <w:pPr>
        <w:pStyle w:val="Paragrafi"/>
        <w:jc w:val="center"/>
        <w:rPr>
          <w:lang w:val="sq-AL"/>
        </w:rPr>
      </w:pPr>
      <w:r w:rsidRPr="00A22366">
        <w:rPr>
          <w:lang w:val="sq-AL"/>
        </w:rPr>
        <w:t>Tabela 4 Ndihma shtetërore në Shqipëri për vitet 2007-2009</w:t>
      </w:r>
      <w:r w:rsidR="00C032BF">
        <w:rPr>
          <w:lang w:val="sq-AL"/>
        </w:rPr>
        <w:t xml:space="preserve"> </w:t>
      </w:r>
      <w:r w:rsidRPr="00A22366">
        <w:rPr>
          <w:lang w:val="sq-AL"/>
        </w:rPr>
        <w:t>(përjashtuar bujqësinë, peshkimin, ndihmën individuale dhe transportin)</w:t>
      </w:r>
    </w:p>
    <w:p w:rsidR="00DC0AFF" w:rsidRPr="00A22366" w:rsidRDefault="00DC0AFF" w:rsidP="007002AF">
      <w:pPr>
        <w:pStyle w:val="Paragrafi"/>
        <w:rPr>
          <w:lang w:val="sq-AL"/>
        </w:rPr>
      </w:pPr>
    </w:p>
    <w:p w:rsidR="00C326D3" w:rsidRPr="00A22366" w:rsidRDefault="00400113" w:rsidP="007002AF">
      <w:pPr>
        <w:widowControl w:val="0"/>
        <w:jc w:val="center"/>
        <w:rPr>
          <w:lang w:val="sq-AL"/>
        </w:rPr>
      </w:pPr>
      <w:r w:rsidRPr="00A22366">
        <w:rPr>
          <w:noProof/>
          <w:lang w:val="en-GB" w:eastAsia="en-GB"/>
        </w:rPr>
        <w:drawing>
          <wp:inline distT="0" distB="0" distL="0" distR="0">
            <wp:extent cx="4943475" cy="1457325"/>
            <wp:effectExtent l="0" t="0" r="9525" b="9525"/>
            <wp:docPr id="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3475" cy="1457325"/>
                    </a:xfrm>
                    <a:prstGeom prst="rect">
                      <a:avLst/>
                    </a:prstGeom>
                    <a:noFill/>
                    <a:ln>
                      <a:noFill/>
                    </a:ln>
                  </pic:spPr>
                </pic:pic>
              </a:graphicData>
            </a:graphic>
          </wp:inline>
        </w:drawing>
      </w:r>
    </w:p>
    <w:p w:rsidR="00C326D3" w:rsidRPr="00A22366" w:rsidRDefault="00C326D3" w:rsidP="007002AF">
      <w:pPr>
        <w:pStyle w:val="Paragrafi"/>
        <w:rPr>
          <w:lang w:val="sq-AL"/>
        </w:rPr>
      </w:pPr>
      <w:r w:rsidRPr="00A22366">
        <w:rPr>
          <w:lang w:val="sq-AL"/>
        </w:rPr>
        <w:t>Mesatarja e raportit ndihmë shtetërore ndaj PBB-së për vendet e BE-së (pa bujqësinë, peshkimin dhe transportin) siç paraqitet edhe në tabelën 5, është në vlerat 0,4 % për vitet 2007 dhe 2008</w:t>
      </w:r>
      <w:r w:rsidRPr="00A22366">
        <w:rPr>
          <w:vertAlign w:val="superscript"/>
          <w:lang w:val="sq-AL"/>
        </w:rPr>
        <w:footnoteReference w:id="17"/>
      </w:r>
      <w:r w:rsidRPr="00A22366">
        <w:rPr>
          <w:lang w:val="sq-AL"/>
        </w:rPr>
        <w:t xml:space="preserve">. </w:t>
      </w:r>
    </w:p>
    <w:p w:rsidR="00DC0AFF" w:rsidRPr="00A22366" w:rsidRDefault="00DC0AFF" w:rsidP="007002AF">
      <w:pPr>
        <w:pStyle w:val="Paragrafi"/>
        <w:rPr>
          <w:lang w:val="sq-AL"/>
        </w:rPr>
      </w:pPr>
    </w:p>
    <w:p w:rsidR="00DC0AFF" w:rsidRPr="00A22366" w:rsidRDefault="00DC0AFF" w:rsidP="007002AF">
      <w:pPr>
        <w:pStyle w:val="Paragrafi"/>
        <w:rPr>
          <w:lang w:val="sq-AL"/>
        </w:rPr>
      </w:pPr>
    </w:p>
    <w:p w:rsidR="00DC0AFF" w:rsidRPr="00A22366" w:rsidRDefault="00DC0AFF" w:rsidP="007002AF">
      <w:pPr>
        <w:pStyle w:val="Paragrafi"/>
        <w:rPr>
          <w:lang w:val="sq-AL"/>
        </w:rPr>
      </w:pPr>
    </w:p>
    <w:p w:rsidR="00DC0AFF" w:rsidRPr="00A22366" w:rsidRDefault="00DC0AFF" w:rsidP="007002AF">
      <w:pPr>
        <w:pStyle w:val="Paragrafi"/>
        <w:rPr>
          <w:lang w:val="sq-AL"/>
        </w:rPr>
      </w:pPr>
    </w:p>
    <w:p w:rsidR="00DC0AFF" w:rsidRPr="00A22366" w:rsidRDefault="00DC0AFF" w:rsidP="007002AF">
      <w:pPr>
        <w:pStyle w:val="Paragrafi"/>
        <w:rPr>
          <w:lang w:val="sq-AL"/>
        </w:rPr>
      </w:pPr>
    </w:p>
    <w:p w:rsidR="00DC0AFF" w:rsidRPr="00A22366" w:rsidRDefault="00DC0AFF" w:rsidP="007002AF">
      <w:pPr>
        <w:pStyle w:val="Paragrafi"/>
        <w:rPr>
          <w:lang w:val="sq-AL"/>
        </w:rPr>
      </w:pPr>
    </w:p>
    <w:p w:rsidR="00C326D3" w:rsidRPr="00A22366" w:rsidRDefault="00DC0AFF" w:rsidP="007002AF">
      <w:pPr>
        <w:pStyle w:val="Paragrafi"/>
        <w:ind w:firstLine="0"/>
        <w:rPr>
          <w:lang w:val="sq-AL"/>
        </w:rPr>
      </w:pPr>
      <w:r w:rsidRPr="00A22366">
        <w:rPr>
          <w:lang w:val="sq-AL"/>
        </w:rPr>
        <w:t xml:space="preserve">Tabela 5 </w:t>
      </w:r>
      <w:r w:rsidR="00C326D3" w:rsidRPr="00A22366">
        <w:rPr>
          <w:lang w:val="sq-AL"/>
        </w:rPr>
        <w:t>Ndihma shtetërore në Shqipëri në total krahasuar me mesataren në BE për vitet 2007-2008</w:t>
      </w:r>
    </w:p>
    <w:p w:rsidR="00DC0AFF" w:rsidRPr="00A22366" w:rsidRDefault="00DC0AFF" w:rsidP="007002AF">
      <w:pPr>
        <w:pStyle w:val="Paragrafi"/>
        <w:rPr>
          <w:lang w:val="sq-AL"/>
        </w:rPr>
      </w:pPr>
    </w:p>
    <w:p w:rsidR="00C326D3" w:rsidRPr="00A22366" w:rsidRDefault="00400113" w:rsidP="007002AF">
      <w:pPr>
        <w:pStyle w:val="Paragrafi"/>
        <w:jc w:val="center"/>
        <w:rPr>
          <w:lang w:val="sq-AL"/>
        </w:rPr>
      </w:pPr>
      <w:r w:rsidRPr="00A22366">
        <w:rPr>
          <w:noProof/>
          <w:lang w:val="en-GB" w:eastAsia="en-GB"/>
        </w:rPr>
        <w:drawing>
          <wp:inline distT="0" distB="0" distL="0" distR="0">
            <wp:extent cx="4229100" cy="5553075"/>
            <wp:effectExtent l="0" t="0" r="0" b="9525"/>
            <wp:docPr id="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9100" cy="5553075"/>
                    </a:xfrm>
                    <a:prstGeom prst="rect">
                      <a:avLst/>
                    </a:prstGeom>
                    <a:noFill/>
                    <a:ln>
                      <a:noFill/>
                    </a:ln>
                  </pic:spPr>
                </pic:pic>
              </a:graphicData>
            </a:graphic>
          </wp:inline>
        </w:drawing>
      </w:r>
    </w:p>
    <w:p w:rsidR="00DC0AFF" w:rsidRPr="00A22366" w:rsidRDefault="00DC0AFF" w:rsidP="007002AF">
      <w:pPr>
        <w:pStyle w:val="Paragrafi"/>
        <w:rPr>
          <w:lang w:val="sq-AL"/>
        </w:rPr>
      </w:pPr>
    </w:p>
    <w:p w:rsidR="00C326D3" w:rsidRPr="00A22366" w:rsidRDefault="00C326D3" w:rsidP="007002AF">
      <w:pPr>
        <w:pStyle w:val="Paragrafi"/>
        <w:rPr>
          <w:lang w:val="sq-AL"/>
        </w:rPr>
      </w:pPr>
      <w:r w:rsidRPr="00A22366">
        <w:rPr>
          <w:lang w:val="sq-AL"/>
        </w:rPr>
        <w:t>Vlera e ndihmës ndaj PBB-së për vitet 200</w:t>
      </w:r>
      <w:r w:rsidR="00760400" w:rsidRPr="00A22366">
        <w:rPr>
          <w:lang w:val="sq-AL"/>
        </w:rPr>
        <w:t>7-2008 për Shqipërinë nuk ka pas</w:t>
      </w:r>
      <w:r w:rsidRPr="00A22366">
        <w:rPr>
          <w:lang w:val="sq-AL"/>
        </w:rPr>
        <w:t>ur ndonjë rritje të konsiderueshme (nga 0.92 për vitin 2007 në 1.01 për vitin 2008).  Për vendet e EU-së rritja ës</w:t>
      </w:r>
      <w:r w:rsidR="00760400" w:rsidRPr="00A22366">
        <w:rPr>
          <w:lang w:val="sq-AL"/>
        </w:rPr>
        <w:t>htë gjithashtu e lehtë, duke pas</w:t>
      </w:r>
      <w:r w:rsidRPr="00A22366">
        <w:rPr>
          <w:lang w:val="sq-AL"/>
        </w:rPr>
        <w:t>ur parasysh se në këtë krahasim nuk përshihet ndihma shtetërore e dhënë nga shtetet anëtare  në kuadrin e krizës ekonomike-financiare.</w:t>
      </w:r>
    </w:p>
    <w:p w:rsidR="00C326D3" w:rsidRPr="00A22366" w:rsidRDefault="00DC0AFF" w:rsidP="007002AF">
      <w:pPr>
        <w:pStyle w:val="Paragrafi"/>
        <w:rPr>
          <w:lang w:val="sq-AL"/>
        </w:rPr>
      </w:pPr>
      <w:r w:rsidRPr="00A22366">
        <w:rPr>
          <w:lang w:val="sq-AL"/>
        </w:rPr>
        <w:t xml:space="preserve">3.2 </w:t>
      </w:r>
      <w:r w:rsidR="00C326D3" w:rsidRPr="00A22366">
        <w:rPr>
          <w:lang w:val="sq-AL"/>
        </w:rPr>
        <w:t>KATEGORITË E NDIHMËS SHTETËRORE</w:t>
      </w:r>
    </w:p>
    <w:p w:rsidR="00C326D3" w:rsidRPr="00A22366" w:rsidRDefault="00C326D3" w:rsidP="007002AF">
      <w:pPr>
        <w:pStyle w:val="Paragrafi"/>
        <w:rPr>
          <w:lang w:val="sq-AL"/>
        </w:rPr>
      </w:pPr>
      <w:r w:rsidRPr="00A22366">
        <w:rPr>
          <w:lang w:val="sq-AL"/>
        </w:rPr>
        <w:t xml:space="preserve">Në vitin 2009 krahasuar me vitin 2008, përveç uljes prej 5,630.3 milionë lekë në  shumën e ndihmës shtetërore totale, kanë ndodhur edhe ndryshime të dukshme në kategoritë kryesore të ndihmës për ekonominë shqiptare. </w:t>
      </w:r>
    </w:p>
    <w:p w:rsidR="00C326D3" w:rsidRPr="00A22366" w:rsidRDefault="00C326D3" w:rsidP="007002AF">
      <w:pPr>
        <w:pStyle w:val="Paragrafi"/>
        <w:rPr>
          <w:lang w:val="sq-AL"/>
        </w:rPr>
      </w:pPr>
    </w:p>
    <w:p w:rsidR="00C326D3" w:rsidRDefault="00C326D3" w:rsidP="007002AF">
      <w:pPr>
        <w:pStyle w:val="Paragrafi"/>
        <w:rPr>
          <w:lang w:val="sq-AL"/>
        </w:rPr>
      </w:pPr>
    </w:p>
    <w:p w:rsidR="00C032BF" w:rsidRDefault="00C032BF" w:rsidP="007002AF">
      <w:pPr>
        <w:pStyle w:val="Paragrafi"/>
        <w:rPr>
          <w:lang w:val="sq-AL"/>
        </w:rPr>
      </w:pPr>
    </w:p>
    <w:p w:rsidR="00C032BF" w:rsidRDefault="00C032BF" w:rsidP="007002AF">
      <w:pPr>
        <w:pStyle w:val="Paragrafi"/>
        <w:rPr>
          <w:lang w:val="sq-AL"/>
        </w:rPr>
      </w:pPr>
    </w:p>
    <w:p w:rsidR="00C032BF" w:rsidRDefault="00C032BF" w:rsidP="007002AF">
      <w:pPr>
        <w:pStyle w:val="Paragrafi"/>
        <w:rPr>
          <w:lang w:val="sq-AL"/>
        </w:rPr>
      </w:pPr>
    </w:p>
    <w:p w:rsidR="00C032BF" w:rsidRDefault="00C032BF" w:rsidP="007002AF">
      <w:pPr>
        <w:pStyle w:val="Paragrafi"/>
        <w:rPr>
          <w:lang w:val="sq-AL"/>
        </w:rPr>
      </w:pPr>
    </w:p>
    <w:p w:rsidR="008235F9" w:rsidRDefault="008235F9" w:rsidP="007002AF">
      <w:pPr>
        <w:pStyle w:val="Paragrafi"/>
        <w:rPr>
          <w:lang w:val="sq-AL"/>
        </w:rPr>
      </w:pPr>
    </w:p>
    <w:p w:rsidR="00C032BF" w:rsidRDefault="00C032BF" w:rsidP="007002AF">
      <w:pPr>
        <w:pStyle w:val="Paragrafi"/>
        <w:rPr>
          <w:lang w:val="sq-AL"/>
        </w:rPr>
      </w:pPr>
    </w:p>
    <w:p w:rsidR="00C032BF" w:rsidRPr="00A22366" w:rsidRDefault="00C032BF" w:rsidP="007002AF">
      <w:pPr>
        <w:pStyle w:val="Paragrafi"/>
        <w:ind w:firstLine="0"/>
        <w:rPr>
          <w:lang w:val="sq-AL"/>
        </w:rPr>
      </w:pPr>
      <w:r w:rsidRPr="00A22366">
        <w:rPr>
          <w:lang w:val="sq-AL"/>
        </w:rPr>
        <w:t>Tabela 6  Klasifikimi sipas kategorive i ndihmës shtetërore në Shqipëri, për vitet 2007-2009              (përfshirë bujqësinë, peshkimin dhe transportin)</w:t>
      </w:r>
    </w:p>
    <w:p w:rsidR="00C032BF" w:rsidRPr="00A22366" w:rsidRDefault="00C032BF" w:rsidP="007002AF">
      <w:pPr>
        <w:pStyle w:val="Paragrafi"/>
        <w:ind w:firstLine="0"/>
        <w:rPr>
          <w:lang w:val="sq-AL"/>
        </w:rPr>
      </w:pPr>
    </w:p>
    <w:p w:rsidR="00C326D3" w:rsidRPr="00A22366" w:rsidRDefault="00400113" w:rsidP="007002AF">
      <w:pPr>
        <w:pStyle w:val="Paragrafi"/>
        <w:ind w:firstLine="0"/>
        <w:rPr>
          <w:lang w:val="sq-AL"/>
        </w:rPr>
      </w:pPr>
      <w:r>
        <w:rPr>
          <w:noProof/>
          <w:lang w:val="en-GB" w:eastAsia="en-GB"/>
        </w:rPr>
        <w:drawing>
          <wp:inline distT="0" distB="0" distL="0" distR="0">
            <wp:extent cx="6029325" cy="4667250"/>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9325" cy="4667250"/>
                    </a:xfrm>
                    <a:prstGeom prst="rect">
                      <a:avLst/>
                    </a:prstGeom>
                    <a:noFill/>
                    <a:ln>
                      <a:noFill/>
                    </a:ln>
                  </pic:spPr>
                </pic:pic>
              </a:graphicData>
            </a:graphic>
          </wp:inline>
        </w:drawing>
      </w:r>
    </w:p>
    <w:p w:rsidR="009F0D06" w:rsidRDefault="009F0D06" w:rsidP="007002AF">
      <w:pPr>
        <w:pStyle w:val="Paragrafi"/>
        <w:rPr>
          <w:lang w:val="sq-AL"/>
        </w:rPr>
      </w:pPr>
    </w:p>
    <w:p w:rsidR="00C326D3" w:rsidRPr="00A22366" w:rsidRDefault="00C326D3" w:rsidP="007002AF">
      <w:pPr>
        <w:pStyle w:val="Paragrafi"/>
        <w:rPr>
          <w:lang w:val="sq-AL"/>
        </w:rPr>
      </w:pPr>
      <w:r w:rsidRPr="00A22366">
        <w:rPr>
          <w:lang w:val="sq-AL"/>
        </w:rPr>
        <w:t>Më konkretisht, në këtë vit tendencë në rënie kanë pësuar kategoritë e ndihmave horizontale dhe vertikale (sektoriale). Në vitin 2009 ndihma horizontale është ulur me 958.91 milionë lekë në krahasim me vitin 2008, ose me 17.3 për</w:t>
      </w:r>
      <w:r w:rsidR="00760400" w:rsidRPr="00A22366">
        <w:rPr>
          <w:lang w:val="sq-AL"/>
        </w:rPr>
        <w:t xml:space="preserve"> </w:t>
      </w:r>
      <w:r w:rsidRPr="00A22366">
        <w:rPr>
          <w:lang w:val="sq-AL"/>
        </w:rPr>
        <w:t>qind. Në të njëjtën kohë, kategoria e ndihmës vertikale (sektoriale) është zvogëluar në 4,774.23 milionë lekë, ose me 84.8 për</w:t>
      </w:r>
      <w:r w:rsidR="00760400" w:rsidRPr="00A22366">
        <w:rPr>
          <w:lang w:val="sq-AL"/>
        </w:rPr>
        <w:t xml:space="preserve"> </w:t>
      </w:r>
      <w:r w:rsidRPr="00A22366">
        <w:rPr>
          <w:lang w:val="sq-AL"/>
        </w:rPr>
        <w:t>qind.</w:t>
      </w:r>
    </w:p>
    <w:p w:rsidR="00DC0AFF" w:rsidRPr="00A22366" w:rsidRDefault="00C326D3" w:rsidP="007002AF">
      <w:pPr>
        <w:pStyle w:val="Paragrafi"/>
        <w:rPr>
          <w:lang w:val="sq-AL"/>
        </w:rPr>
      </w:pPr>
      <w:r w:rsidRPr="00A22366">
        <w:rPr>
          <w:lang w:val="sq-AL"/>
        </w:rPr>
        <w:t xml:space="preserve">                     </w:t>
      </w:r>
    </w:p>
    <w:p w:rsidR="00C326D3" w:rsidRDefault="00C326D3" w:rsidP="007002AF">
      <w:pPr>
        <w:pStyle w:val="Paragrafi"/>
        <w:rPr>
          <w:lang w:val="sq-AL"/>
        </w:rPr>
      </w:pPr>
      <w:r w:rsidRPr="00A22366">
        <w:rPr>
          <w:lang w:val="sq-AL"/>
        </w:rPr>
        <w:t>Grafiku 2  Ndihma shtetërore për vitin 2009 ndaj 2008 në %</w:t>
      </w:r>
    </w:p>
    <w:p w:rsidR="009F0D06" w:rsidRPr="009F0D06" w:rsidRDefault="009F0D06" w:rsidP="007002AF">
      <w:pPr>
        <w:pStyle w:val="Paragrafi"/>
        <w:rPr>
          <w:sz w:val="10"/>
          <w:lang w:val="sq-AL"/>
        </w:rPr>
      </w:pPr>
    </w:p>
    <w:p w:rsidR="00C326D3" w:rsidRPr="00A22366" w:rsidRDefault="00400113" w:rsidP="007002AF">
      <w:pPr>
        <w:widowControl w:val="0"/>
        <w:jc w:val="center"/>
        <w:rPr>
          <w:lang w:val="sq-AL"/>
        </w:rPr>
      </w:pPr>
      <w:r w:rsidRPr="00A22366">
        <w:rPr>
          <w:noProof/>
          <w:lang w:val="en-GB" w:eastAsia="en-GB"/>
        </w:rPr>
        <w:drawing>
          <wp:inline distT="0" distB="0" distL="0" distR="0">
            <wp:extent cx="4343400" cy="2276475"/>
            <wp:effectExtent l="0" t="0" r="0" b="9525"/>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3400" cy="2276475"/>
                    </a:xfrm>
                    <a:prstGeom prst="rect">
                      <a:avLst/>
                    </a:prstGeom>
                    <a:noFill/>
                    <a:ln>
                      <a:noFill/>
                    </a:ln>
                  </pic:spPr>
                </pic:pic>
              </a:graphicData>
            </a:graphic>
          </wp:inline>
        </w:drawing>
      </w:r>
    </w:p>
    <w:p w:rsidR="00C326D3" w:rsidRPr="00A22366" w:rsidRDefault="00C326D3" w:rsidP="007002AF">
      <w:pPr>
        <w:pStyle w:val="Paragrafi"/>
        <w:rPr>
          <w:lang w:val="sq-AL"/>
        </w:rPr>
      </w:pPr>
      <w:r w:rsidRPr="00A22366">
        <w:rPr>
          <w:lang w:val="sq-AL"/>
        </w:rPr>
        <w:t>Sikurse vërehet edhe në grafikun 2,  uljen më të madhe në kategorinë horizontale në vitin 2009, në krahasim me 2008, shënohet nga ndihma operacionale me 9.1 për</w:t>
      </w:r>
      <w:r w:rsidR="00576754" w:rsidRPr="00A22366">
        <w:rPr>
          <w:lang w:val="sq-AL"/>
        </w:rPr>
        <w:t xml:space="preserve"> </w:t>
      </w:r>
      <w:r w:rsidRPr="00A22366">
        <w:rPr>
          <w:lang w:val="sq-AL"/>
        </w:rPr>
        <w:t>qind, ndaj ndryshimit të vlerës totale të ndihmës (përfshirë bujqësinë, peshkimin dhe transportin), duke u pasuar nga  ndihma për kërkim dhe zhvillim, me 7.69 për</w:t>
      </w:r>
      <w:r w:rsidR="00576754" w:rsidRPr="00A22366">
        <w:rPr>
          <w:lang w:val="sq-AL"/>
        </w:rPr>
        <w:t xml:space="preserve"> </w:t>
      </w:r>
      <w:r w:rsidRPr="00A22366">
        <w:rPr>
          <w:lang w:val="sq-AL"/>
        </w:rPr>
        <w:t>qind, ndihma për trajnim me 0.25 për</w:t>
      </w:r>
      <w:r w:rsidR="00576754" w:rsidRPr="00A22366">
        <w:rPr>
          <w:lang w:val="sq-AL"/>
        </w:rPr>
        <w:t xml:space="preserve"> </w:t>
      </w:r>
      <w:r w:rsidRPr="00A22366">
        <w:rPr>
          <w:lang w:val="sq-AL"/>
        </w:rPr>
        <w:t>qind dhe ndihma për punësimin me 0.14 për</w:t>
      </w:r>
      <w:r w:rsidR="00576754" w:rsidRPr="00A22366">
        <w:rPr>
          <w:lang w:val="sq-AL"/>
        </w:rPr>
        <w:t xml:space="preserve"> </w:t>
      </w:r>
      <w:r w:rsidRPr="00A22366">
        <w:rPr>
          <w:lang w:val="sq-AL"/>
        </w:rPr>
        <w:t>qind. Në kategorinë e ndihmave vertikale (sektoriale), rënien më të madhe e shënon ndihma për energjinë me 70.34 për</w:t>
      </w:r>
      <w:r w:rsidR="00576754" w:rsidRPr="00A22366">
        <w:rPr>
          <w:lang w:val="sq-AL"/>
        </w:rPr>
        <w:t xml:space="preserve"> </w:t>
      </w:r>
      <w:r w:rsidRPr="00A22366">
        <w:rPr>
          <w:lang w:val="sq-AL"/>
        </w:rPr>
        <w:t>qind, e pasuar nga ndihma për shërbimet publike me 10.24 për</w:t>
      </w:r>
      <w:r w:rsidR="00576754" w:rsidRPr="00A22366">
        <w:rPr>
          <w:lang w:val="sq-AL"/>
        </w:rPr>
        <w:t xml:space="preserve"> </w:t>
      </w:r>
      <w:r w:rsidRPr="00A22366">
        <w:rPr>
          <w:lang w:val="sq-AL"/>
        </w:rPr>
        <w:t>qind, ndihmën për transportin publik me 3.98 për</w:t>
      </w:r>
      <w:r w:rsidR="00576754" w:rsidRPr="00A22366">
        <w:rPr>
          <w:lang w:val="sq-AL"/>
        </w:rPr>
        <w:t xml:space="preserve"> </w:t>
      </w:r>
      <w:r w:rsidRPr="00A22366">
        <w:rPr>
          <w:lang w:val="sq-AL"/>
        </w:rPr>
        <w:t>qind dhe ndihmën për minierat me 0.24 për</w:t>
      </w:r>
      <w:r w:rsidR="00576754" w:rsidRPr="00A22366">
        <w:rPr>
          <w:lang w:val="sq-AL"/>
        </w:rPr>
        <w:t xml:space="preserve"> </w:t>
      </w:r>
      <w:r w:rsidRPr="00A22366">
        <w:rPr>
          <w:lang w:val="sq-AL"/>
        </w:rPr>
        <w:t xml:space="preserve">qind. </w:t>
      </w:r>
    </w:p>
    <w:p w:rsidR="00C326D3" w:rsidRPr="00A22366" w:rsidRDefault="00C326D3" w:rsidP="007002AF">
      <w:pPr>
        <w:pStyle w:val="Paragrafi"/>
        <w:rPr>
          <w:lang w:val="sq-AL"/>
        </w:rPr>
      </w:pPr>
      <w:r w:rsidRPr="00A22366">
        <w:rPr>
          <w:lang w:val="sq-AL"/>
        </w:rPr>
        <w:t>Ndërsa tabela 7 paraqet  ndihmat e dhëna në Shqipëri, gjatë së njëjtës periudhë, por duke përjashtuar ndihmën shtetërore për bujqësinë dhe peshkimin.</w:t>
      </w:r>
    </w:p>
    <w:p w:rsidR="00C326D3" w:rsidRPr="00A22366" w:rsidRDefault="00C326D3" w:rsidP="007002AF">
      <w:pPr>
        <w:pStyle w:val="Paragrafi"/>
        <w:rPr>
          <w:lang w:val="sq-AL"/>
        </w:rPr>
      </w:pPr>
    </w:p>
    <w:p w:rsidR="00C326D3" w:rsidRPr="00A22366" w:rsidRDefault="00C326D3" w:rsidP="007002AF">
      <w:pPr>
        <w:pStyle w:val="Paragrafi"/>
        <w:rPr>
          <w:lang w:val="sq-AL"/>
        </w:rPr>
      </w:pPr>
      <w:r w:rsidRPr="00A22366">
        <w:rPr>
          <w:lang w:val="sq-AL"/>
        </w:rPr>
        <w:t xml:space="preserve">Tabela 7  Klasifikimi sipas kategorive i ndihmës shtetërore për vitet 2006-2008 </w:t>
      </w:r>
    </w:p>
    <w:p w:rsidR="00C326D3" w:rsidRPr="00A22366" w:rsidRDefault="00C326D3" w:rsidP="007002AF">
      <w:pPr>
        <w:pStyle w:val="Paragrafi"/>
        <w:rPr>
          <w:lang w:val="sq-AL"/>
        </w:rPr>
      </w:pPr>
      <w:r w:rsidRPr="00A22366">
        <w:rPr>
          <w:lang w:val="sq-AL"/>
        </w:rPr>
        <w:t>(përjashtuar bujqësinë dhe peshkimin)</w:t>
      </w:r>
    </w:p>
    <w:p w:rsidR="00DC0AFF" w:rsidRPr="00A22366" w:rsidRDefault="00DC0AFF" w:rsidP="007002AF">
      <w:pPr>
        <w:pStyle w:val="Paragrafi"/>
        <w:rPr>
          <w:lang w:val="sq-AL"/>
        </w:rPr>
      </w:pPr>
    </w:p>
    <w:p w:rsidR="00C326D3" w:rsidRPr="00A22366" w:rsidRDefault="00400113" w:rsidP="007002AF">
      <w:pPr>
        <w:widowControl w:val="0"/>
        <w:jc w:val="center"/>
        <w:rPr>
          <w:lang w:val="sq-AL"/>
        </w:rPr>
      </w:pPr>
      <w:r w:rsidRPr="00A22366">
        <w:rPr>
          <w:noProof/>
          <w:lang w:val="en-GB" w:eastAsia="en-GB"/>
        </w:rPr>
        <w:drawing>
          <wp:inline distT="0" distB="0" distL="0" distR="0">
            <wp:extent cx="5762625" cy="3171825"/>
            <wp:effectExtent l="0" t="0" r="9525" b="9525"/>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3171825"/>
                    </a:xfrm>
                    <a:prstGeom prst="rect">
                      <a:avLst/>
                    </a:prstGeom>
                    <a:noFill/>
                    <a:ln>
                      <a:noFill/>
                    </a:ln>
                  </pic:spPr>
                </pic:pic>
              </a:graphicData>
            </a:graphic>
          </wp:inline>
        </w:drawing>
      </w:r>
    </w:p>
    <w:p w:rsidR="008235F9" w:rsidRDefault="008235F9" w:rsidP="007002AF">
      <w:pPr>
        <w:pStyle w:val="Paragrafi"/>
        <w:ind w:firstLine="0"/>
        <w:rPr>
          <w:lang w:val="sq-AL"/>
        </w:rPr>
      </w:pPr>
    </w:p>
    <w:p w:rsidR="00C326D3" w:rsidRPr="00A22366" w:rsidRDefault="00DC0AFF" w:rsidP="007002AF">
      <w:pPr>
        <w:pStyle w:val="Paragrafi"/>
        <w:rPr>
          <w:lang w:val="sq-AL"/>
        </w:rPr>
      </w:pPr>
      <w:r w:rsidRPr="00A22366">
        <w:rPr>
          <w:lang w:val="sq-AL"/>
        </w:rPr>
        <w:t xml:space="preserve">3.3  </w:t>
      </w:r>
      <w:r w:rsidR="00576754" w:rsidRPr="00A22366">
        <w:rPr>
          <w:lang w:val="sq-AL"/>
        </w:rPr>
        <w:t>INSTRUMENTE</w:t>
      </w:r>
      <w:r w:rsidR="00C326D3" w:rsidRPr="00A22366">
        <w:rPr>
          <w:lang w:val="sq-AL"/>
        </w:rPr>
        <w:t>T E NDIHMËS SHTETËRORE</w:t>
      </w:r>
    </w:p>
    <w:p w:rsidR="00C326D3" w:rsidRPr="00A22366" w:rsidRDefault="00C326D3" w:rsidP="007002AF">
      <w:pPr>
        <w:pStyle w:val="Paragrafi"/>
        <w:rPr>
          <w:lang w:val="sq-AL"/>
        </w:rPr>
      </w:pPr>
    </w:p>
    <w:p w:rsidR="00C326D3" w:rsidRPr="00A22366" w:rsidRDefault="00C326D3" w:rsidP="007002AF">
      <w:pPr>
        <w:pStyle w:val="Paragrafi"/>
        <w:rPr>
          <w:lang w:val="sq-AL"/>
        </w:rPr>
      </w:pPr>
      <w:r w:rsidRPr="00A22366">
        <w:rPr>
          <w:lang w:val="sq-AL"/>
        </w:rPr>
        <w:t xml:space="preserve">Duke ndjekur metodologjinë e BE-së për raportimin e ndihmës shtetërore, në këtë raport janë paraqitur të dhënat për kategoritë e ndihmës shtetërore, të tilla si: ndihma horizontale, ndihma sektoriale (vertikale) dhe ndihma “Ad-hoc”. </w:t>
      </w:r>
    </w:p>
    <w:p w:rsidR="00C326D3" w:rsidRPr="00A22366" w:rsidRDefault="00C326D3" w:rsidP="007002AF">
      <w:pPr>
        <w:pStyle w:val="Paragrafi"/>
        <w:rPr>
          <w:lang w:val="sq-AL"/>
        </w:rPr>
      </w:pPr>
      <w:r w:rsidRPr="00A22366">
        <w:rPr>
          <w:lang w:val="sq-AL"/>
        </w:rPr>
        <w:t xml:space="preserve">Instrumentet kryesore të përdorura për dhënien e ndihmës shtetërore, siç rezulton në  këto raporte, kanë qenë grantet, përjashtimi dhe ulja e taksave (sipas klasifikimit të instrumenteve të ndihmës shtetërore në BE): </w:t>
      </w:r>
    </w:p>
    <w:p w:rsidR="00C326D3" w:rsidRPr="00A22366" w:rsidRDefault="00C326D3" w:rsidP="007002AF">
      <w:pPr>
        <w:pStyle w:val="Paragrafi"/>
        <w:rPr>
          <w:lang w:val="sq-AL"/>
        </w:rPr>
      </w:pPr>
      <w:r w:rsidRPr="00A22366">
        <w:rPr>
          <w:lang w:val="sq-AL"/>
        </w:rPr>
        <w:t xml:space="preserve">A1 - Subvencione dhe grante; </w:t>
      </w:r>
    </w:p>
    <w:p w:rsidR="00C326D3" w:rsidRPr="00A22366" w:rsidRDefault="00C326D3" w:rsidP="007002AF">
      <w:pPr>
        <w:pStyle w:val="Paragrafi"/>
        <w:rPr>
          <w:lang w:val="sq-AL"/>
        </w:rPr>
      </w:pPr>
      <w:r w:rsidRPr="00A22366">
        <w:rPr>
          <w:lang w:val="sq-AL"/>
        </w:rPr>
        <w:t xml:space="preserve">A2- Përjashtimi nga taksat, shtyrja e taksave, ulja e normës së taksave dhe zbritje e kontributit në sigurimet sociale; </w:t>
      </w:r>
    </w:p>
    <w:p w:rsidR="00C326D3" w:rsidRPr="00A22366" w:rsidRDefault="00C326D3" w:rsidP="007002AF">
      <w:pPr>
        <w:pStyle w:val="Paragrafi"/>
        <w:rPr>
          <w:lang w:val="sq-AL"/>
        </w:rPr>
      </w:pPr>
      <w:r w:rsidRPr="00A22366">
        <w:rPr>
          <w:lang w:val="sq-AL"/>
        </w:rPr>
        <w:t xml:space="preserve">B - Pjesëmarrja në kapital; </w:t>
      </w:r>
    </w:p>
    <w:p w:rsidR="00C326D3" w:rsidRPr="00A22366" w:rsidRDefault="00C326D3" w:rsidP="007002AF">
      <w:pPr>
        <w:pStyle w:val="Paragrafi"/>
        <w:rPr>
          <w:lang w:val="sq-AL"/>
        </w:rPr>
      </w:pPr>
      <w:r w:rsidRPr="00A22366">
        <w:rPr>
          <w:lang w:val="sq-AL"/>
        </w:rPr>
        <w:t xml:space="preserve">C1 - Hua të buta; </w:t>
      </w:r>
    </w:p>
    <w:p w:rsidR="00C326D3" w:rsidRPr="00A22366" w:rsidRDefault="00C326D3" w:rsidP="007002AF">
      <w:pPr>
        <w:pStyle w:val="Paragrafi"/>
        <w:rPr>
          <w:lang w:val="sq-AL"/>
        </w:rPr>
      </w:pPr>
      <w:r w:rsidRPr="00A22366">
        <w:rPr>
          <w:lang w:val="sq-AL"/>
        </w:rPr>
        <w:t xml:space="preserve">C2 - Të tjera instrumente; </w:t>
      </w:r>
    </w:p>
    <w:p w:rsidR="00C326D3" w:rsidRPr="00A22366" w:rsidRDefault="00C326D3" w:rsidP="007002AF">
      <w:pPr>
        <w:pStyle w:val="Paragrafi"/>
        <w:rPr>
          <w:lang w:val="sq-AL"/>
        </w:rPr>
      </w:pPr>
      <w:r w:rsidRPr="00A22366">
        <w:rPr>
          <w:lang w:val="sq-AL"/>
        </w:rPr>
        <w:t xml:space="preserve">D – Garancitë. </w:t>
      </w:r>
    </w:p>
    <w:p w:rsidR="00C326D3" w:rsidRDefault="00C326D3" w:rsidP="007002AF">
      <w:pPr>
        <w:pStyle w:val="Paragrafi"/>
        <w:rPr>
          <w:lang w:val="sq-AL"/>
        </w:rPr>
      </w:pPr>
      <w:r w:rsidRPr="00A22366">
        <w:rPr>
          <w:lang w:val="sq-AL"/>
        </w:rPr>
        <w:t xml:space="preserve">      </w:t>
      </w:r>
    </w:p>
    <w:p w:rsidR="009F0D06" w:rsidRPr="00A22366" w:rsidRDefault="009F0D06" w:rsidP="007002AF">
      <w:pPr>
        <w:pStyle w:val="Paragrafi"/>
        <w:rPr>
          <w:lang w:val="sq-AL"/>
        </w:rPr>
      </w:pPr>
    </w:p>
    <w:p w:rsidR="00C326D3" w:rsidRPr="00A22366" w:rsidRDefault="00C326D3" w:rsidP="007002AF">
      <w:pPr>
        <w:pStyle w:val="Paragrafi"/>
        <w:rPr>
          <w:lang w:val="sq-AL"/>
        </w:rPr>
      </w:pPr>
      <w:r w:rsidRPr="00A22366">
        <w:rPr>
          <w:lang w:val="sq-AL"/>
        </w:rPr>
        <w:t xml:space="preserve">Tabela 8   </w:t>
      </w:r>
      <w:r w:rsidR="00576754" w:rsidRPr="00A22366">
        <w:rPr>
          <w:lang w:val="sq-AL"/>
        </w:rPr>
        <w:t xml:space="preserve">   Ndihma s</w:t>
      </w:r>
      <w:r w:rsidRPr="00A22366">
        <w:rPr>
          <w:lang w:val="sq-AL"/>
        </w:rPr>
        <w:t>htetërore në Shqipëri e klasifikuar sipas instrumenteve</w:t>
      </w:r>
    </w:p>
    <w:p w:rsidR="00DC0AFF" w:rsidRPr="00A22366" w:rsidRDefault="00DC0AFF" w:rsidP="007002AF">
      <w:pPr>
        <w:pStyle w:val="Paragrafi"/>
        <w:rPr>
          <w:lang w:val="sq-AL"/>
        </w:rPr>
      </w:pPr>
    </w:p>
    <w:p w:rsidR="00C326D3" w:rsidRPr="00A22366" w:rsidRDefault="00400113" w:rsidP="007002AF">
      <w:pPr>
        <w:widowControl w:val="0"/>
        <w:jc w:val="center"/>
        <w:rPr>
          <w:lang w:val="sq-AL"/>
        </w:rPr>
      </w:pPr>
      <w:r w:rsidRPr="00A22366">
        <w:rPr>
          <w:noProof/>
          <w:lang w:val="en-GB" w:eastAsia="en-GB"/>
        </w:rPr>
        <w:drawing>
          <wp:inline distT="0" distB="0" distL="0" distR="0">
            <wp:extent cx="5429250" cy="3286125"/>
            <wp:effectExtent l="0" t="0" r="0" b="9525"/>
            <wp:docPr id="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0" cy="3286125"/>
                    </a:xfrm>
                    <a:prstGeom prst="rect">
                      <a:avLst/>
                    </a:prstGeom>
                    <a:noFill/>
                    <a:ln>
                      <a:noFill/>
                    </a:ln>
                  </pic:spPr>
                </pic:pic>
              </a:graphicData>
            </a:graphic>
          </wp:inline>
        </w:drawing>
      </w:r>
    </w:p>
    <w:p w:rsidR="00C326D3" w:rsidRPr="00A22366" w:rsidRDefault="00576754" w:rsidP="007002AF">
      <w:pPr>
        <w:pStyle w:val="Paragrafi"/>
        <w:rPr>
          <w:lang w:val="sq-AL"/>
        </w:rPr>
      </w:pPr>
      <w:r w:rsidRPr="00A22366">
        <w:rPr>
          <w:lang w:val="sq-AL"/>
        </w:rPr>
        <w:t>Instrumentet</w:t>
      </w:r>
      <w:r w:rsidR="00C326D3" w:rsidRPr="00A22366">
        <w:rPr>
          <w:lang w:val="sq-AL"/>
        </w:rPr>
        <w:t xml:space="preserve"> që zë</w:t>
      </w:r>
      <w:r w:rsidRPr="00A22366">
        <w:rPr>
          <w:lang w:val="sq-AL"/>
        </w:rPr>
        <w:t>në</w:t>
      </w:r>
      <w:r w:rsidR="00C326D3" w:rsidRPr="00A22366">
        <w:rPr>
          <w:lang w:val="sq-AL"/>
        </w:rPr>
        <w:t xml:space="preserve"> peshën më të madhe në vitin 2009 janë përjashtimet, shtyrja, ulja</w:t>
      </w:r>
      <w:r w:rsidRPr="00A22366">
        <w:rPr>
          <w:lang w:val="sq-AL"/>
        </w:rPr>
        <w:t xml:space="preserve"> e normës së taksave dhe zbritja</w:t>
      </w:r>
      <w:r w:rsidR="00C326D3" w:rsidRPr="00A22366">
        <w:rPr>
          <w:lang w:val="sq-AL"/>
        </w:rPr>
        <w:t xml:space="preserve"> e kontributit në sigurimet sociale (A2) me 72.2 për</w:t>
      </w:r>
      <w:r w:rsidRPr="00A22366">
        <w:rPr>
          <w:lang w:val="sq-AL"/>
        </w:rPr>
        <w:t xml:space="preserve"> </w:t>
      </w:r>
      <w:r w:rsidR="00C326D3" w:rsidRPr="00A22366">
        <w:rPr>
          <w:lang w:val="sq-AL"/>
        </w:rPr>
        <w:t>qind, me një vlerë prej 4,281.27 milionë lekë, ndjekur nga subvencionet dhe grantet (A1) me 27.75 për</w:t>
      </w:r>
      <w:r w:rsidRPr="00A22366">
        <w:rPr>
          <w:lang w:val="sq-AL"/>
        </w:rPr>
        <w:t xml:space="preserve"> </w:t>
      </w:r>
      <w:r w:rsidR="00C326D3" w:rsidRPr="00A22366">
        <w:rPr>
          <w:lang w:val="sq-AL"/>
        </w:rPr>
        <w:t>qind ose në vlerën prej 1,645.32 milionë lekë, ndërsa instrumente</w:t>
      </w:r>
      <w:r w:rsidRPr="00A22366">
        <w:rPr>
          <w:lang w:val="sq-AL"/>
        </w:rPr>
        <w:t>t e tjera</w:t>
      </w:r>
      <w:r w:rsidR="00C326D3" w:rsidRPr="00A22366">
        <w:rPr>
          <w:lang w:val="sq-AL"/>
        </w:rPr>
        <w:t xml:space="preserve"> (C2) dhe garancitë (D) kanë qenë përkatësisht në 0.05 për</w:t>
      </w:r>
      <w:r w:rsidRPr="00A22366">
        <w:rPr>
          <w:lang w:val="sq-AL"/>
        </w:rPr>
        <w:t xml:space="preserve"> </w:t>
      </w:r>
      <w:r w:rsidR="00C326D3" w:rsidRPr="00A22366">
        <w:rPr>
          <w:lang w:val="sq-AL"/>
        </w:rPr>
        <w:t>qind dhe 0.0025 për</w:t>
      </w:r>
      <w:r w:rsidRPr="00A22366">
        <w:rPr>
          <w:lang w:val="sq-AL"/>
        </w:rPr>
        <w:t xml:space="preserve"> </w:t>
      </w:r>
      <w:r w:rsidR="00C326D3" w:rsidRPr="00A22366">
        <w:rPr>
          <w:lang w:val="sq-AL"/>
        </w:rPr>
        <w:t>qind.</w:t>
      </w:r>
    </w:p>
    <w:p w:rsidR="00C326D3" w:rsidRPr="00A22366" w:rsidRDefault="00C326D3" w:rsidP="007002AF">
      <w:pPr>
        <w:pStyle w:val="Paragrafi"/>
        <w:rPr>
          <w:lang w:val="sq-AL"/>
        </w:rPr>
      </w:pPr>
      <w:r w:rsidRPr="00A22366">
        <w:rPr>
          <w:lang w:val="sq-AL"/>
        </w:rPr>
        <w:t>Në instrumentin e “Përjashtimi nga taksat dhe shtyrja e taksave” (A2), në vitin 2009  vërehet se ndihmat operacionale zënë një peshë  prej 58 për</w:t>
      </w:r>
      <w:r w:rsidR="00FB44A0" w:rsidRPr="00A22366">
        <w:rPr>
          <w:lang w:val="sq-AL"/>
        </w:rPr>
        <w:t xml:space="preserve"> </w:t>
      </w:r>
      <w:r w:rsidRPr="00A22366">
        <w:rPr>
          <w:lang w:val="sq-AL"/>
        </w:rPr>
        <w:t>qind, kërkim-zhvillimi 38 për</w:t>
      </w:r>
      <w:r w:rsidR="00FB44A0" w:rsidRPr="00A22366">
        <w:rPr>
          <w:lang w:val="sq-AL"/>
        </w:rPr>
        <w:t xml:space="preserve"> </w:t>
      </w:r>
      <w:r w:rsidRPr="00A22366">
        <w:rPr>
          <w:lang w:val="sq-AL"/>
        </w:rPr>
        <w:t>qind dhe sektori i energjisë 4 për</w:t>
      </w:r>
      <w:r w:rsidR="00FB44A0" w:rsidRPr="00A22366">
        <w:rPr>
          <w:lang w:val="sq-AL"/>
        </w:rPr>
        <w:t xml:space="preserve"> </w:t>
      </w:r>
      <w:r w:rsidRPr="00A22366">
        <w:rPr>
          <w:lang w:val="sq-AL"/>
        </w:rPr>
        <w:t xml:space="preserve">qind. </w:t>
      </w:r>
    </w:p>
    <w:p w:rsidR="00C326D3" w:rsidRPr="00A22366" w:rsidRDefault="00C326D3" w:rsidP="007002AF">
      <w:pPr>
        <w:pStyle w:val="Paragrafi"/>
        <w:rPr>
          <w:lang w:val="sq-AL"/>
        </w:rPr>
      </w:pPr>
      <w:r w:rsidRPr="00A22366">
        <w:rPr>
          <w:lang w:val="sq-AL"/>
        </w:rPr>
        <w:t>Në ndihmat operacionale përfshihen: skema e shtyrjes së pagesës së TVSH-së makinerive dhe pa</w:t>
      </w:r>
      <w:r w:rsidR="00FB44A0" w:rsidRPr="00A22366">
        <w:rPr>
          <w:lang w:val="sq-AL"/>
        </w:rPr>
        <w:t>j</w:t>
      </w:r>
      <w:r w:rsidRPr="00A22366">
        <w:rPr>
          <w:lang w:val="sq-AL"/>
        </w:rPr>
        <w:t>isjeve të importuara, si dhe të energjisë elektrike të importuar nga KESH sh.a</w:t>
      </w:r>
      <w:r w:rsidR="00FB44A0" w:rsidRPr="00A22366">
        <w:rPr>
          <w:lang w:val="sq-AL"/>
        </w:rPr>
        <w:t>.</w:t>
      </w:r>
      <w:r w:rsidRPr="00A22366">
        <w:rPr>
          <w:lang w:val="sq-AL"/>
        </w:rPr>
        <w:t xml:space="preserve"> </w:t>
      </w:r>
      <w:r w:rsidRPr="00A22366">
        <w:rPr>
          <w:vertAlign w:val="superscript"/>
          <w:lang w:val="sq-AL"/>
        </w:rPr>
        <w:footnoteReference w:id="18"/>
      </w:r>
      <w:r w:rsidRPr="00A22366">
        <w:rPr>
          <w:lang w:val="sq-AL"/>
        </w:rPr>
        <w:t>, skema për rimbursimin e akcizës së lëndëve djegëse, të konsumuar</w:t>
      </w:r>
      <w:r w:rsidR="00F54C6B" w:rsidRPr="00A22366">
        <w:rPr>
          <w:lang w:val="sq-AL"/>
        </w:rPr>
        <w:t>a</w:t>
      </w:r>
      <w:r w:rsidRPr="00A22366">
        <w:rPr>
          <w:lang w:val="sq-AL"/>
        </w:rPr>
        <w:t xml:space="preserve"> në serat me ngrohje për prodhimin e produkteve industriale dhe agroindustriale</w:t>
      </w:r>
      <w:r w:rsidR="00F54C6B" w:rsidRPr="00A22366">
        <w:rPr>
          <w:lang w:val="sq-AL"/>
        </w:rPr>
        <w:t>,</w:t>
      </w:r>
      <w:r w:rsidRPr="00A22366">
        <w:rPr>
          <w:lang w:val="sq-AL"/>
        </w:rPr>
        <w:t xml:space="preserve"> të cilat përdoren për nevojat teknologjike të prodhimit”</w:t>
      </w:r>
      <w:r w:rsidRPr="00A22366">
        <w:rPr>
          <w:vertAlign w:val="superscript"/>
          <w:lang w:val="sq-AL"/>
        </w:rPr>
        <w:footnoteReference w:id="19"/>
      </w:r>
      <w:r w:rsidRPr="00A22366">
        <w:rPr>
          <w:lang w:val="sq-AL"/>
        </w:rPr>
        <w:t xml:space="preserve"> dhe skema për përjashtimin nga akciza të lëndëve djegëse, të përdoruara për prodhimin e energjisë elektrike nga termocentralet me fuqi më të madhe se 5MW </w:t>
      </w:r>
      <w:r w:rsidRPr="00A22366">
        <w:rPr>
          <w:vertAlign w:val="superscript"/>
          <w:lang w:val="sq-AL"/>
        </w:rPr>
        <w:footnoteReference w:id="20"/>
      </w:r>
      <w:r w:rsidRPr="00A22366">
        <w:rPr>
          <w:lang w:val="sq-AL"/>
        </w:rPr>
        <w:t>.</w:t>
      </w:r>
    </w:p>
    <w:p w:rsidR="00C326D3" w:rsidRPr="00A22366" w:rsidRDefault="00C326D3" w:rsidP="007002AF">
      <w:pPr>
        <w:pStyle w:val="Paragrafi"/>
        <w:rPr>
          <w:lang w:val="sq-AL"/>
        </w:rPr>
      </w:pPr>
      <w:r w:rsidRPr="00A22366">
        <w:rPr>
          <w:lang w:val="sq-AL"/>
        </w:rPr>
        <w:t>Në instrumentin A1 i cili ka një vlerë prej 1,645.32 milionë lekë janë përfshirë të gjitha s</w:t>
      </w:r>
      <w:r w:rsidR="00F54C6B" w:rsidRPr="00A22366">
        <w:rPr>
          <w:lang w:val="sq-AL"/>
        </w:rPr>
        <w:t>ubvencionet e dhëna në bazë të ligjit n</w:t>
      </w:r>
      <w:r w:rsidRPr="00A22366">
        <w:rPr>
          <w:lang w:val="sq-AL"/>
        </w:rPr>
        <w:t>r. 10025, d</w:t>
      </w:r>
      <w:r w:rsidR="00F54C6B" w:rsidRPr="00A22366">
        <w:rPr>
          <w:lang w:val="sq-AL"/>
        </w:rPr>
        <w:t>atë</w:t>
      </w:r>
      <w:r w:rsidRPr="00A22366">
        <w:rPr>
          <w:lang w:val="sq-AL"/>
        </w:rPr>
        <w:t xml:space="preserve"> 27.11.2008 ”Për buxhetin e vitit 2009”.</w:t>
      </w:r>
    </w:p>
    <w:p w:rsidR="00C326D3" w:rsidRPr="00A22366" w:rsidRDefault="00C326D3" w:rsidP="007002AF">
      <w:pPr>
        <w:pStyle w:val="Paragrafi"/>
        <w:rPr>
          <w:lang w:val="sq-AL"/>
        </w:rPr>
      </w:pPr>
      <w:r w:rsidRPr="00A22366">
        <w:rPr>
          <w:lang w:val="sq-AL"/>
        </w:rPr>
        <w:t>Instrumenti i</w:t>
      </w:r>
      <w:r w:rsidR="00F54C6B" w:rsidRPr="00A22366">
        <w:rPr>
          <w:lang w:val="sq-AL"/>
        </w:rPr>
        <w:t xml:space="preserve"> garancisë shtetërore (D) ka pas</w:t>
      </w:r>
      <w:r w:rsidRPr="00A22366">
        <w:rPr>
          <w:lang w:val="sq-AL"/>
        </w:rPr>
        <w:t>ur një rënie në vitin 2009 në krahasim me vitin 2008. Në këtë instrument përfshihet skema e “Fondit të Garantimit të Kredive të Eksportit”</w:t>
      </w:r>
      <w:r w:rsidRPr="00A22366">
        <w:rPr>
          <w:vertAlign w:val="superscript"/>
          <w:lang w:val="sq-AL"/>
        </w:rPr>
        <w:footnoteReference w:id="21"/>
      </w:r>
      <w:r w:rsidRPr="00A22366">
        <w:rPr>
          <w:lang w:val="sq-AL"/>
        </w:rPr>
        <w:t>, të miratuar nga KNSH në vendimin e tij nr. 16, datë 16.07.2007. Vlera e ndihmës së dhënë financon kërkesat për kolateral për kredi tregtare të kërkuar nga bankat duke rritur shkallën e konkurrueshmërisë së ndërmarrjeve shqiptare. Fondi lëshon garanci për eksportuesit, kur ata kanë nevojë për financime afatshkurtra, për të përfunduar marrëveshjet me blerësit e huaj.</w:t>
      </w:r>
    </w:p>
    <w:p w:rsidR="00C326D3" w:rsidRPr="00A22366" w:rsidRDefault="00C326D3" w:rsidP="007002AF">
      <w:pPr>
        <w:pStyle w:val="Paragrafi"/>
        <w:rPr>
          <w:highlight w:val="yellow"/>
          <w:lang w:val="sq-AL"/>
        </w:rPr>
      </w:pPr>
      <w:r w:rsidRPr="00A22366">
        <w:rPr>
          <w:lang w:val="sq-AL"/>
        </w:rPr>
        <w:t>Në llogaritjen e ekuivalentit të ndihmës për garancitë është zbatuar metodologjia e  përcaktuar në rregulloret për ndihmën shtetërore në formën e garancive. Për vitin 2009 shuma totale e garancisë është 23.6 milionë lekë (duke u vlerësuar me një normë të primit të garancisë rreth 2 % dhe normë të riskut për kreditë rreth 3.6 - 5 %).</w:t>
      </w:r>
    </w:p>
    <w:p w:rsidR="00C326D3" w:rsidRPr="00A22366" w:rsidRDefault="00DC0AFF" w:rsidP="007002AF">
      <w:pPr>
        <w:pStyle w:val="Paragrafi"/>
        <w:rPr>
          <w:lang w:val="sq-AL"/>
        </w:rPr>
      </w:pPr>
      <w:r w:rsidRPr="00A22366">
        <w:rPr>
          <w:lang w:val="sq-AL"/>
        </w:rPr>
        <w:t xml:space="preserve">3.4 </w:t>
      </w:r>
      <w:r w:rsidR="00C326D3" w:rsidRPr="00A22366">
        <w:rPr>
          <w:lang w:val="sq-AL"/>
        </w:rPr>
        <w:t xml:space="preserve">NDIHMA HORIZONTALE </w:t>
      </w:r>
    </w:p>
    <w:p w:rsidR="00C326D3" w:rsidRPr="00A22366" w:rsidRDefault="00C326D3" w:rsidP="007002AF">
      <w:pPr>
        <w:pStyle w:val="Paragrafi"/>
        <w:rPr>
          <w:lang w:val="sq-AL"/>
        </w:rPr>
      </w:pPr>
      <w:r w:rsidRPr="00A22366">
        <w:rPr>
          <w:lang w:val="sq-AL"/>
        </w:rPr>
        <w:t>Ndihmat ho</w:t>
      </w:r>
      <w:r w:rsidR="006A0ACC" w:rsidRPr="00A22366">
        <w:rPr>
          <w:lang w:val="sq-AL"/>
        </w:rPr>
        <w:t>rizontale në vitin 2009 kanë pas</w:t>
      </w:r>
      <w:r w:rsidRPr="00A22366">
        <w:rPr>
          <w:lang w:val="sq-AL"/>
        </w:rPr>
        <w:t>ur një trend në ulje me 958.31 m</w:t>
      </w:r>
      <w:r w:rsidR="006A0ACC" w:rsidRPr="00A22366">
        <w:rPr>
          <w:lang w:val="sq-AL"/>
        </w:rPr>
        <w:t>ilionë lekë kundrejt vitit 2008;</w:t>
      </w:r>
      <w:r w:rsidRPr="00A22366">
        <w:rPr>
          <w:lang w:val="sq-AL"/>
        </w:rPr>
        <w:t xml:space="preserve"> kjo ka ardhur si pasojë e një ulje</w:t>
      </w:r>
      <w:r w:rsidR="006A0ACC" w:rsidRPr="00A22366">
        <w:rPr>
          <w:lang w:val="sq-AL"/>
        </w:rPr>
        <w:t>je</w:t>
      </w:r>
      <w:r w:rsidRPr="00A22366">
        <w:rPr>
          <w:lang w:val="sq-AL"/>
        </w:rPr>
        <w:t xml:space="preserve"> të ndihmave për kategoritë</w:t>
      </w:r>
      <w:r w:rsidR="006A0ACC" w:rsidRPr="00A22366">
        <w:rPr>
          <w:lang w:val="sq-AL"/>
        </w:rPr>
        <w:t>,</w:t>
      </w:r>
      <w:r w:rsidRPr="00A22366">
        <w:rPr>
          <w:lang w:val="sq-AL"/>
        </w:rPr>
        <w:t xml:space="preserve"> si: punësimi, kërkim dhe zhvillimi, operacionale, garancitë për eksport dhe trajnimi.  </w:t>
      </w:r>
    </w:p>
    <w:p w:rsidR="00C326D3" w:rsidRDefault="00C326D3" w:rsidP="007002AF">
      <w:pPr>
        <w:pStyle w:val="Paragrafi"/>
        <w:rPr>
          <w:lang w:val="sq-AL"/>
        </w:rPr>
      </w:pPr>
      <w:r w:rsidRPr="00A22366">
        <w:rPr>
          <w:lang w:val="sq-AL"/>
        </w:rPr>
        <w:t>Në strukturën e ndihmës horizontale për vitin 2009, peshën më të madhe e zë ndihma operacionale me 57 për</w:t>
      </w:r>
      <w:r w:rsidR="006A0ACC" w:rsidRPr="00A22366">
        <w:rPr>
          <w:lang w:val="sq-AL"/>
        </w:rPr>
        <w:t xml:space="preserve"> </w:t>
      </w:r>
      <w:r w:rsidRPr="00A22366">
        <w:rPr>
          <w:lang w:val="sq-AL"/>
        </w:rPr>
        <w:t>qind, duke u ndjekur nga ndihma për kërkim dhe zhvillim me 38 për</w:t>
      </w:r>
      <w:r w:rsidR="006A0ACC" w:rsidRPr="00A22366">
        <w:rPr>
          <w:lang w:val="sq-AL"/>
        </w:rPr>
        <w:t xml:space="preserve"> </w:t>
      </w:r>
      <w:r w:rsidRPr="00A22366">
        <w:rPr>
          <w:lang w:val="sq-AL"/>
        </w:rPr>
        <w:t>qind, nga ndihma për trajnim me 3 për</w:t>
      </w:r>
      <w:r w:rsidR="006A0ACC" w:rsidRPr="00A22366">
        <w:rPr>
          <w:lang w:val="sq-AL"/>
        </w:rPr>
        <w:t xml:space="preserve"> </w:t>
      </w:r>
      <w:r w:rsidRPr="00A22366">
        <w:rPr>
          <w:lang w:val="sq-AL"/>
        </w:rPr>
        <w:t>qind dhe më pas nga ndihma për punësimin me 2 për</w:t>
      </w:r>
      <w:r w:rsidR="006A0ACC" w:rsidRPr="00A22366">
        <w:rPr>
          <w:lang w:val="sq-AL"/>
        </w:rPr>
        <w:t xml:space="preserve"> </w:t>
      </w:r>
      <w:r w:rsidRPr="00A22366">
        <w:rPr>
          <w:lang w:val="sq-AL"/>
        </w:rPr>
        <w:t xml:space="preserve">qind. </w:t>
      </w:r>
    </w:p>
    <w:p w:rsidR="004356F6" w:rsidRDefault="004356F6" w:rsidP="007002AF">
      <w:pPr>
        <w:pStyle w:val="Paragrafi"/>
        <w:rPr>
          <w:lang w:val="sq-AL"/>
        </w:rPr>
      </w:pPr>
    </w:p>
    <w:p w:rsidR="00C326D3" w:rsidRDefault="00F66D5E" w:rsidP="007002AF">
      <w:pPr>
        <w:pStyle w:val="Paragrafi"/>
        <w:rPr>
          <w:lang w:val="sq-AL"/>
        </w:rPr>
      </w:pPr>
      <w:r>
        <w:rPr>
          <w:lang w:val="sq-AL"/>
        </w:rPr>
        <w:t xml:space="preserve">Tabela 9   </w:t>
      </w:r>
      <w:r w:rsidR="00C326D3" w:rsidRPr="00A22366">
        <w:rPr>
          <w:lang w:val="sq-AL"/>
        </w:rPr>
        <w:t>Shpërndarja e ndihmave horizontale në Shqipëri</w:t>
      </w:r>
    </w:p>
    <w:p w:rsidR="004356F6" w:rsidRPr="00A22366" w:rsidRDefault="004356F6" w:rsidP="007002AF">
      <w:pPr>
        <w:pStyle w:val="Paragrafi"/>
        <w:rPr>
          <w:lang w:val="sq-AL"/>
        </w:rPr>
      </w:pPr>
    </w:p>
    <w:p w:rsidR="00C326D3" w:rsidRPr="00A22366" w:rsidRDefault="00400113" w:rsidP="007002AF">
      <w:pPr>
        <w:widowControl w:val="0"/>
        <w:jc w:val="center"/>
        <w:rPr>
          <w:lang w:val="sq-AL"/>
        </w:rPr>
      </w:pPr>
      <w:r w:rsidRPr="00A22366">
        <w:rPr>
          <w:noProof/>
          <w:lang w:val="en-GB" w:eastAsia="en-GB"/>
        </w:rPr>
        <w:drawing>
          <wp:inline distT="0" distB="0" distL="0" distR="0">
            <wp:extent cx="5772150" cy="2886075"/>
            <wp:effectExtent l="0" t="0" r="0" b="9525"/>
            <wp:docPr id="9"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72150" cy="2886075"/>
                    </a:xfrm>
                    <a:prstGeom prst="rect">
                      <a:avLst/>
                    </a:prstGeom>
                    <a:noFill/>
                    <a:ln>
                      <a:noFill/>
                    </a:ln>
                  </pic:spPr>
                </pic:pic>
              </a:graphicData>
            </a:graphic>
          </wp:inline>
        </w:drawing>
      </w:r>
    </w:p>
    <w:p w:rsidR="00C326D3" w:rsidRPr="00A22366" w:rsidRDefault="00C326D3" w:rsidP="007002AF">
      <w:pPr>
        <w:pStyle w:val="Paragrafi"/>
        <w:rPr>
          <w:lang w:val="sq-AL"/>
        </w:rPr>
      </w:pPr>
      <w:r w:rsidRPr="00A22366">
        <w:rPr>
          <w:lang w:val="sq-AL"/>
        </w:rPr>
        <w:t>Siç shihet edhe në grafikun 3, peshat e ndihmës horizontale, duke krahasuar me vitin 2008 kanë ruajtur të njëjtën strukturë. Gjatë vitit 2009 ndihma horizontale</w:t>
      </w:r>
      <w:r w:rsidR="006A0ACC" w:rsidRPr="00A22366">
        <w:rPr>
          <w:lang w:val="sq-AL"/>
        </w:rPr>
        <w:t>,</w:t>
      </w:r>
      <w:r w:rsidRPr="00A22366">
        <w:rPr>
          <w:lang w:val="sq-AL"/>
        </w:rPr>
        <w:t xml:space="preserve"> duke përfshirë bujqësinë dhe peshkimin, përfaqëson 62.19 % të ndihmës shtetërore të dhënë dhe nëse përjashtojmë bujqësinë dhe peshkimin, 73.09 % të totalit të ndihmës shtetërore në vend. </w:t>
      </w:r>
    </w:p>
    <w:p w:rsidR="00DC0AFF" w:rsidRDefault="00DC0AFF" w:rsidP="007002AF">
      <w:pPr>
        <w:pStyle w:val="Paragrafi"/>
        <w:rPr>
          <w:lang w:val="sq-AL"/>
        </w:rPr>
      </w:pPr>
    </w:p>
    <w:p w:rsidR="00066E7D" w:rsidRDefault="00066E7D" w:rsidP="007002AF">
      <w:pPr>
        <w:pStyle w:val="Paragrafi"/>
        <w:rPr>
          <w:lang w:val="sq-AL"/>
        </w:rPr>
      </w:pPr>
    </w:p>
    <w:p w:rsidR="00066E7D" w:rsidRDefault="00066E7D" w:rsidP="007002AF">
      <w:pPr>
        <w:pStyle w:val="Paragrafi"/>
        <w:rPr>
          <w:lang w:val="sq-AL"/>
        </w:rPr>
      </w:pPr>
    </w:p>
    <w:p w:rsidR="00066E7D" w:rsidRDefault="00066E7D" w:rsidP="007002AF">
      <w:pPr>
        <w:pStyle w:val="Paragrafi"/>
        <w:rPr>
          <w:lang w:val="sq-AL"/>
        </w:rPr>
      </w:pPr>
    </w:p>
    <w:p w:rsidR="00066E7D" w:rsidRDefault="00066E7D" w:rsidP="007002AF">
      <w:pPr>
        <w:pStyle w:val="Paragrafi"/>
        <w:rPr>
          <w:lang w:val="sq-AL"/>
        </w:rPr>
      </w:pPr>
    </w:p>
    <w:p w:rsidR="00066E7D" w:rsidRDefault="00066E7D" w:rsidP="007002AF">
      <w:pPr>
        <w:pStyle w:val="Paragrafi"/>
        <w:rPr>
          <w:lang w:val="sq-AL"/>
        </w:rPr>
      </w:pPr>
    </w:p>
    <w:p w:rsidR="00066E7D" w:rsidRDefault="00066E7D" w:rsidP="007002AF">
      <w:pPr>
        <w:pStyle w:val="Paragrafi"/>
        <w:rPr>
          <w:lang w:val="sq-AL"/>
        </w:rPr>
      </w:pPr>
    </w:p>
    <w:p w:rsidR="00066E7D" w:rsidRDefault="00066E7D" w:rsidP="007002AF">
      <w:pPr>
        <w:pStyle w:val="Paragrafi"/>
        <w:rPr>
          <w:lang w:val="sq-AL"/>
        </w:rPr>
      </w:pPr>
    </w:p>
    <w:p w:rsidR="00066E7D" w:rsidRDefault="00066E7D" w:rsidP="007002AF">
      <w:pPr>
        <w:pStyle w:val="Paragrafi"/>
        <w:rPr>
          <w:lang w:val="sq-AL"/>
        </w:rPr>
      </w:pPr>
    </w:p>
    <w:p w:rsidR="00066E7D" w:rsidRDefault="00066E7D" w:rsidP="007002AF">
      <w:pPr>
        <w:pStyle w:val="Paragrafi"/>
        <w:rPr>
          <w:lang w:val="sq-AL"/>
        </w:rPr>
      </w:pPr>
    </w:p>
    <w:p w:rsidR="00066E7D" w:rsidRDefault="00066E7D" w:rsidP="007002AF">
      <w:pPr>
        <w:pStyle w:val="Paragrafi"/>
        <w:rPr>
          <w:lang w:val="sq-AL"/>
        </w:rPr>
      </w:pPr>
    </w:p>
    <w:p w:rsidR="00066E7D" w:rsidRDefault="00066E7D" w:rsidP="007002AF">
      <w:pPr>
        <w:pStyle w:val="Paragrafi"/>
        <w:rPr>
          <w:lang w:val="sq-AL"/>
        </w:rPr>
      </w:pPr>
    </w:p>
    <w:p w:rsidR="00066E7D" w:rsidRPr="00A22366" w:rsidRDefault="00066E7D" w:rsidP="007002AF">
      <w:pPr>
        <w:pStyle w:val="Paragrafi"/>
        <w:rPr>
          <w:lang w:val="sq-AL"/>
        </w:rPr>
      </w:pPr>
    </w:p>
    <w:p w:rsidR="00DC0AFF" w:rsidRPr="00A22366" w:rsidRDefault="00C326D3" w:rsidP="007002AF">
      <w:pPr>
        <w:widowControl w:val="0"/>
        <w:spacing w:after="0" w:line="240" w:lineRule="auto"/>
        <w:jc w:val="both"/>
        <w:rPr>
          <w:rStyle w:val="ParagrafiChar"/>
          <w:lang w:val="sq-AL"/>
        </w:rPr>
      </w:pPr>
      <w:r w:rsidRPr="00A22366">
        <w:rPr>
          <w:rStyle w:val="ParagrafiChar"/>
          <w:lang w:val="sq-AL"/>
        </w:rPr>
        <w:t>Grafiku 3  Peshat e ndi</w:t>
      </w:r>
      <w:r w:rsidR="00DC0AFF" w:rsidRPr="00A22366">
        <w:rPr>
          <w:rStyle w:val="ParagrafiChar"/>
          <w:lang w:val="sq-AL"/>
        </w:rPr>
        <w:t>hmës horizontale për vitet 2008-</w:t>
      </w:r>
      <w:r w:rsidRPr="00A22366">
        <w:rPr>
          <w:rStyle w:val="ParagrafiChar"/>
          <w:lang w:val="sq-AL"/>
        </w:rPr>
        <w:t>2009</w:t>
      </w:r>
    </w:p>
    <w:p w:rsidR="00DC0AFF" w:rsidRPr="00A22366" w:rsidRDefault="00DC0AFF" w:rsidP="007002AF">
      <w:pPr>
        <w:widowControl w:val="0"/>
        <w:spacing w:after="0" w:line="240" w:lineRule="auto"/>
        <w:jc w:val="both"/>
        <w:rPr>
          <w:rStyle w:val="ParagrafiChar"/>
          <w:lang w:val="sq-AL"/>
        </w:rPr>
      </w:pPr>
    </w:p>
    <w:p w:rsidR="00C326D3" w:rsidRPr="00A22366" w:rsidRDefault="00400113" w:rsidP="007002AF">
      <w:pPr>
        <w:widowControl w:val="0"/>
        <w:spacing w:after="0" w:line="240" w:lineRule="auto"/>
        <w:jc w:val="center"/>
        <w:rPr>
          <w:rFonts w:ascii="CG Times" w:hAnsi="CG Times"/>
          <w:lang w:val="sq-AL"/>
        </w:rPr>
      </w:pPr>
      <w:r w:rsidRPr="00A22366">
        <w:rPr>
          <w:noProof/>
          <w:lang w:val="en-GB" w:eastAsia="en-GB"/>
        </w:rPr>
        <w:drawing>
          <wp:inline distT="0" distB="0" distL="0" distR="0">
            <wp:extent cx="5124450" cy="23241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4450" cy="2324100"/>
                    </a:xfrm>
                    <a:prstGeom prst="rect">
                      <a:avLst/>
                    </a:prstGeom>
                    <a:noFill/>
                    <a:ln>
                      <a:noFill/>
                    </a:ln>
                  </pic:spPr>
                </pic:pic>
              </a:graphicData>
            </a:graphic>
          </wp:inline>
        </w:drawing>
      </w:r>
    </w:p>
    <w:p w:rsidR="004356F6" w:rsidRDefault="004356F6" w:rsidP="007002AF">
      <w:pPr>
        <w:pStyle w:val="Paragrafi"/>
        <w:rPr>
          <w:lang w:val="sq-AL"/>
        </w:rPr>
      </w:pPr>
    </w:p>
    <w:p w:rsidR="008235F9" w:rsidRDefault="008235F9" w:rsidP="007002AF">
      <w:pPr>
        <w:pStyle w:val="Paragrafi"/>
        <w:rPr>
          <w:lang w:val="sq-AL"/>
        </w:rPr>
      </w:pPr>
    </w:p>
    <w:p w:rsidR="00C326D3" w:rsidRPr="00A22366" w:rsidRDefault="00C326D3" w:rsidP="007002AF">
      <w:pPr>
        <w:pStyle w:val="Paragrafi"/>
        <w:rPr>
          <w:lang w:val="sq-AL"/>
        </w:rPr>
      </w:pPr>
      <w:r w:rsidRPr="00A22366">
        <w:rPr>
          <w:lang w:val="sq-AL"/>
        </w:rPr>
        <w:t>Në ndihmën horizontale përfshihet ndihma për tregun e punës</w:t>
      </w:r>
      <w:r w:rsidRPr="00A22366">
        <w:rPr>
          <w:vertAlign w:val="superscript"/>
          <w:lang w:val="sq-AL"/>
        </w:rPr>
        <w:footnoteReference w:id="22"/>
      </w:r>
      <w:r w:rsidRPr="00A22366">
        <w:rPr>
          <w:vertAlign w:val="superscript"/>
          <w:lang w:val="sq-AL"/>
        </w:rPr>
        <w:t xml:space="preserve"> </w:t>
      </w:r>
      <w:r w:rsidRPr="00A22366">
        <w:rPr>
          <w:lang w:val="sq-AL"/>
        </w:rPr>
        <w:t>, SME-të</w:t>
      </w:r>
      <w:r w:rsidRPr="00A22366">
        <w:rPr>
          <w:vertAlign w:val="superscript"/>
          <w:lang w:val="sq-AL"/>
        </w:rPr>
        <w:footnoteReference w:id="23"/>
      </w:r>
      <w:r w:rsidRPr="00A22366">
        <w:rPr>
          <w:lang w:val="sq-AL"/>
        </w:rPr>
        <w:t>, trajnim</w:t>
      </w:r>
      <w:r w:rsidRPr="00A22366">
        <w:rPr>
          <w:vertAlign w:val="superscript"/>
          <w:lang w:val="sq-AL"/>
        </w:rPr>
        <w:footnoteReference w:id="24"/>
      </w:r>
      <w:r w:rsidRPr="00A22366">
        <w:rPr>
          <w:lang w:val="sq-AL"/>
        </w:rPr>
        <w:t>, dhe ndihma operacionale</w:t>
      </w:r>
      <w:r w:rsidR="006A0ACC" w:rsidRPr="00A22366">
        <w:rPr>
          <w:lang w:val="sq-AL"/>
        </w:rPr>
        <w:t>,</w:t>
      </w:r>
      <w:r w:rsidRPr="00A22366">
        <w:rPr>
          <w:lang w:val="sq-AL"/>
        </w:rPr>
        <w:t xml:space="preserve"> si dhe nd</w:t>
      </w:r>
      <w:r w:rsidR="006A0ACC" w:rsidRPr="00A22366">
        <w:rPr>
          <w:lang w:val="sq-AL"/>
        </w:rPr>
        <w:t>ihma për kërkim zhvillim që zënë</w:t>
      </w:r>
      <w:r w:rsidRPr="00A22366">
        <w:rPr>
          <w:lang w:val="sq-AL"/>
        </w:rPr>
        <w:t xml:space="preserve"> peshën më të madhe në këtë kategori. </w:t>
      </w:r>
    </w:p>
    <w:p w:rsidR="00C326D3" w:rsidRPr="00A22366" w:rsidRDefault="00C326D3" w:rsidP="007002AF">
      <w:pPr>
        <w:pStyle w:val="Paragrafi"/>
        <w:rPr>
          <w:lang w:val="sq-AL"/>
        </w:rPr>
      </w:pPr>
      <w:r w:rsidRPr="00A22366">
        <w:rPr>
          <w:lang w:val="sq-AL"/>
        </w:rPr>
        <w:t>Ndihma operacionale përfshin skemën e shtyrjes së TVSH</w:t>
      </w:r>
      <w:r w:rsidR="006A0ACC" w:rsidRPr="00A22366">
        <w:rPr>
          <w:lang w:val="sq-AL"/>
        </w:rPr>
        <w:t>-së</w:t>
      </w:r>
      <w:r w:rsidRPr="00A22366">
        <w:rPr>
          <w:lang w:val="sq-AL"/>
        </w:rPr>
        <w:t xml:space="preserve"> për importin e makinerive dhe pajisjeve</w:t>
      </w:r>
      <w:r w:rsidRPr="00A22366">
        <w:rPr>
          <w:vertAlign w:val="superscript"/>
          <w:lang w:val="sq-AL"/>
        </w:rPr>
        <w:footnoteReference w:id="25"/>
      </w:r>
      <w:r w:rsidRPr="00A22366">
        <w:rPr>
          <w:lang w:val="sq-AL"/>
        </w:rPr>
        <w:t>, skemën e ri</w:t>
      </w:r>
      <w:r w:rsidR="006A0ACC" w:rsidRPr="00A22366">
        <w:rPr>
          <w:lang w:val="sq-AL"/>
        </w:rPr>
        <w:t>mbursimit të akcizës për lëndët</w:t>
      </w:r>
      <w:r w:rsidRPr="00A22366">
        <w:rPr>
          <w:lang w:val="sq-AL"/>
        </w:rPr>
        <w:t xml:space="preserve"> djegëse për prodhimin e energjisë elektrike nga termocentralet me fuqi më të madhe se 5 MW</w:t>
      </w:r>
      <w:r w:rsidRPr="00A22366">
        <w:rPr>
          <w:vertAlign w:val="superscript"/>
          <w:lang w:val="sq-AL"/>
        </w:rPr>
        <w:footnoteReference w:id="26"/>
      </w:r>
      <w:r w:rsidRPr="00A22366">
        <w:rPr>
          <w:lang w:val="sq-AL"/>
        </w:rPr>
        <w:t>, skemën e rimbursimit të akcizës së lëndëve djegëse, të konsumuar në serat me ngrohje</w:t>
      </w:r>
      <w:r w:rsidRPr="00A22366">
        <w:rPr>
          <w:vertAlign w:val="superscript"/>
          <w:lang w:val="sq-AL"/>
        </w:rPr>
        <w:footnoteReference w:id="27"/>
      </w:r>
      <w:r w:rsidR="006A0ACC" w:rsidRPr="00A22366">
        <w:rPr>
          <w:lang w:val="sq-AL"/>
        </w:rPr>
        <w:t>,</w:t>
      </w:r>
      <w:r w:rsidRPr="00A22366">
        <w:rPr>
          <w:vertAlign w:val="superscript"/>
          <w:lang w:val="sq-AL"/>
        </w:rPr>
        <w:t xml:space="preserve"> </w:t>
      </w:r>
      <w:r w:rsidRPr="00A22366">
        <w:rPr>
          <w:lang w:val="sq-AL"/>
        </w:rPr>
        <w:t>si dhe sk</w:t>
      </w:r>
      <w:r w:rsidR="006A0ACC" w:rsidRPr="00A22366">
        <w:rPr>
          <w:lang w:val="sq-AL"/>
        </w:rPr>
        <w:t>emën ekzistuese të dhënies me qi</w:t>
      </w:r>
      <w:r w:rsidRPr="00A22366">
        <w:rPr>
          <w:lang w:val="sq-AL"/>
        </w:rPr>
        <w:t>ra të pronave shtetërore. Kjo kategori ka pësuar një rënie nga 2,989.72 milion</w:t>
      </w:r>
      <w:r w:rsidR="006A0ACC" w:rsidRPr="00A22366">
        <w:rPr>
          <w:lang w:val="sq-AL"/>
        </w:rPr>
        <w:t>ë</w:t>
      </w:r>
      <w:r w:rsidRPr="00A22366">
        <w:rPr>
          <w:lang w:val="sq-AL"/>
        </w:rPr>
        <w:t xml:space="preserve"> lekë në vitin 2008 në 2,477.51 milion</w:t>
      </w:r>
      <w:r w:rsidR="006A0ACC" w:rsidRPr="00A22366">
        <w:rPr>
          <w:lang w:val="sq-AL"/>
        </w:rPr>
        <w:t>ë</w:t>
      </w:r>
      <w:r w:rsidRPr="00A22366">
        <w:rPr>
          <w:lang w:val="sq-AL"/>
        </w:rPr>
        <w:t xml:space="preserve"> lekë për vitin 2009. </w:t>
      </w:r>
    </w:p>
    <w:p w:rsidR="00C326D3" w:rsidRPr="00A22366" w:rsidRDefault="00C326D3" w:rsidP="007002AF">
      <w:pPr>
        <w:pStyle w:val="Paragrafi"/>
        <w:rPr>
          <w:lang w:val="sq-AL"/>
        </w:rPr>
      </w:pPr>
      <w:r w:rsidRPr="00A22366">
        <w:rPr>
          <w:lang w:val="sq-AL"/>
        </w:rPr>
        <w:t>Ndërsa në ndihmën për kërkim zhvillim përfshihet skema ekzistuese e përjashtimit nga detyrimet doganore dhe TVSH e operacioneve hidrokarbure</w:t>
      </w:r>
      <w:r w:rsidRPr="00A22366">
        <w:rPr>
          <w:vertAlign w:val="superscript"/>
          <w:lang w:val="sq-AL"/>
        </w:rPr>
        <w:footnoteReference w:id="28"/>
      </w:r>
      <w:r w:rsidRPr="00A22366">
        <w:rPr>
          <w:lang w:val="sq-AL"/>
        </w:rPr>
        <w:t>.</w:t>
      </w:r>
    </w:p>
    <w:p w:rsidR="00C326D3" w:rsidRDefault="00C326D3" w:rsidP="007002AF">
      <w:pPr>
        <w:pStyle w:val="Paragrafi"/>
        <w:rPr>
          <w:lang w:val="sq-AL"/>
        </w:rPr>
      </w:pPr>
    </w:p>
    <w:p w:rsidR="009F0D06" w:rsidRDefault="009F0D06" w:rsidP="007002AF">
      <w:pPr>
        <w:pStyle w:val="Paragrafi"/>
        <w:rPr>
          <w:lang w:val="sq-AL"/>
        </w:rPr>
      </w:pPr>
    </w:p>
    <w:p w:rsidR="009F0D06" w:rsidRDefault="009F0D06" w:rsidP="007002AF">
      <w:pPr>
        <w:pStyle w:val="Paragrafi"/>
        <w:rPr>
          <w:lang w:val="sq-AL"/>
        </w:rPr>
      </w:pPr>
    </w:p>
    <w:p w:rsidR="009F0D06" w:rsidRDefault="009F0D06" w:rsidP="007002AF">
      <w:pPr>
        <w:pStyle w:val="Paragrafi"/>
        <w:rPr>
          <w:lang w:val="sq-AL"/>
        </w:rPr>
      </w:pPr>
    </w:p>
    <w:p w:rsidR="009F0D06" w:rsidRPr="00A22366" w:rsidRDefault="009F0D06" w:rsidP="007002AF">
      <w:pPr>
        <w:pStyle w:val="Paragrafi"/>
        <w:rPr>
          <w:lang w:val="sq-AL"/>
        </w:rPr>
      </w:pPr>
    </w:p>
    <w:p w:rsidR="00C326D3" w:rsidRDefault="00C326D3" w:rsidP="007002AF">
      <w:pPr>
        <w:pStyle w:val="Paragrafi"/>
        <w:rPr>
          <w:lang w:val="sq-AL"/>
        </w:rPr>
      </w:pPr>
      <w:r w:rsidRPr="00A22366">
        <w:rPr>
          <w:lang w:val="sq-AL"/>
        </w:rPr>
        <w:t>Grafiku 4 Ndihmat horizontale për vitet 2007-2009</w:t>
      </w:r>
    </w:p>
    <w:p w:rsidR="00AA2BD9" w:rsidRPr="00A22366" w:rsidRDefault="00AA2BD9" w:rsidP="007002AF">
      <w:pPr>
        <w:pStyle w:val="Paragrafi"/>
        <w:rPr>
          <w:lang w:val="sq-AL"/>
        </w:rPr>
      </w:pPr>
    </w:p>
    <w:p w:rsidR="00C326D3" w:rsidRPr="00A22366" w:rsidRDefault="00400113" w:rsidP="007002AF">
      <w:pPr>
        <w:widowControl w:val="0"/>
        <w:jc w:val="center"/>
        <w:rPr>
          <w:lang w:val="sq-AL"/>
        </w:rPr>
      </w:pPr>
      <w:r w:rsidRPr="00A22366">
        <w:rPr>
          <w:noProof/>
          <w:lang w:val="en-GB" w:eastAsia="en-GB"/>
        </w:rPr>
        <w:drawing>
          <wp:inline distT="0" distB="0" distL="0" distR="0">
            <wp:extent cx="5286375" cy="2524125"/>
            <wp:effectExtent l="0" t="0" r="9525" b="9525"/>
            <wp:docPr id="1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6375" cy="2524125"/>
                    </a:xfrm>
                    <a:prstGeom prst="rect">
                      <a:avLst/>
                    </a:prstGeom>
                    <a:noFill/>
                    <a:ln>
                      <a:noFill/>
                    </a:ln>
                  </pic:spPr>
                </pic:pic>
              </a:graphicData>
            </a:graphic>
          </wp:inline>
        </w:drawing>
      </w:r>
    </w:p>
    <w:p w:rsidR="00C326D3" w:rsidRPr="00A22366" w:rsidRDefault="00C326D3" w:rsidP="007002AF">
      <w:pPr>
        <w:pStyle w:val="Paragrafi"/>
        <w:rPr>
          <w:lang w:val="sq-AL"/>
        </w:rPr>
      </w:pPr>
      <w:r w:rsidRPr="00A22366">
        <w:rPr>
          <w:lang w:val="sq-AL"/>
        </w:rPr>
        <w:t xml:space="preserve">Pjesa që zë ndihma horizontale në raport me totalin e ndihmës shtetërore në vend, (duke përjashtuar bujqësinë, peshkimin dhe transportin), për vitet 2007 dhe 2008, krahasuar me mesataren e këtyre kategorive në BE dhe në secilin prej shteteve anëtare, paraqitet në tabelën 10. </w:t>
      </w:r>
    </w:p>
    <w:p w:rsidR="008235F9" w:rsidRDefault="008235F9" w:rsidP="007002AF">
      <w:pPr>
        <w:pStyle w:val="Paragrafi"/>
        <w:rPr>
          <w:lang w:val="sq-AL"/>
        </w:rPr>
      </w:pPr>
    </w:p>
    <w:p w:rsidR="00C326D3" w:rsidRPr="00A22366" w:rsidRDefault="00C326D3" w:rsidP="007002AF">
      <w:pPr>
        <w:pStyle w:val="Paragrafi"/>
        <w:rPr>
          <w:lang w:val="sq-AL"/>
        </w:rPr>
      </w:pPr>
      <w:r w:rsidRPr="00A22366">
        <w:rPr>
          <w:lang w:val="sq-AL"/>
        </w:rPr>
        <w:t xml:space="preserve">Tabela 10 Ndihma shtetërore horizontale në Shqipëri krahasuar me mesataren e BE-së (%)  </w:t>
      </w:r>
      <w:r w:rsidR="00400113" w:rsidRPr="00A22366">
        <w:rPr>
          <w:noProof/>
          <w:lang w:val="en-GB" w:eastAsia="en-GB"/>
        </w:rPr>
        <w:drawing>
          <wp:inline distT="0" distB="0" distL="0" distR="0">
            <wp:extent cx="6038850" cy="1104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8850" cy="1104900"/>
                    </a:xfrm>
                    <a:prstGeom prst="rect">
                      <a:avLst/>
                    </a:prstGeom>
                    <a:noFill/>
                    <a:ln>
                      <a:noFill/>
                    </a:ln>
                  </pic:spPr>
                </pic:pic>
              </a:graphicData>
            </a:graphic>
          </wp:inline>
        </w:drawing>
      </w:r>
    </w:p>
    <w:p w:rsidR="00DC0AFF" w:rsidRPr="00A22366" w:rsidRDefault="00DC0AFF" w:rsidP="007002AF">
      <w:pPr>
        <w:pStyle w:val="Paragrafi"/>
        <w:rPr>
          <w:lang w:val="sq-AL"/>
        </w:rPr>
      </w:pPr>
    </w:p>
    <w:p w:rsidR="00C326D3" w:rsidRPr="00A22366" w:rsidRDefault="00337132" w:rsidP="007002AF">
      <w:pPr>
        <w:pStyle w:val="Paragrafi"/>
        <w:rPr>
          <w:lang w:val="sq-AL"/>
        </w:rPr>
      </w:pPr>
      <w:r>
        <w:rPr>
          <w:lang w:val="sq-AL"/>
        </w:rPr>
        <w:t>3.5  NDIHMA SEKTORIALE/</w:t>
      </w:r>
      <w:r w:rsidR="00C326D3" w:rsidRPr="00A22366">
        <w:rPr>
          <w:lang w:val="sq-AL"/>
        </w:rPr>
        <w:t xml:space="preserve">VERTIKALE NË SHQIPËRI </w:t>
      </w:r>
    </w:p>
    <w:p w:rsidR="00C326D3" w:rsidRPr="00A22366" w:rsidRDefault="00C326D3" w:rsidP="007002AF">
      <w:pPr>
        <w:pStyle w:val="Paragrafi"/>
        <w:rPr>
          <w:lang w:val="sq-AL"/>
        </w:rPr>
      </w:pPr>
      <w:r w:rsidRPr="00A22366">
        <w:rPr>
          <w:lang w:val="sq-AL"/>
        </w:rPr>
        <w:t xml:space="preserve">Në vlerë, ndihma sektoriale llogaritet në masën 1,595.74 milionë lekë (ose 12.08 milionë </w:t>
      </w:r>
      <w:r w:rsidRPr="00A22366">
        <w:rPr>
          <w:rFonts w:ascii="Times New Roman" w:hAnsi="Times New Roman"/>
          <w:lang w:val="sq-AL"/>
        </w:rPr>
        <w:t>€</w:t>
      </w:r>
      <w:r w:rsidRPr="00A22366">
        <w:rPr>
          <w:rFonts w:cs="CG Times"/>
          <w:lang w:val="sq-AL"/>
        </w:rPr>
        <w:t>). Gjatë vitit 2009 ndihma sektoriale në Shqipëri</w:t>
      </w:r>
      <w:r w:rsidR="00031727" w:rsidRPr="00A22366">
        <w:rPr>
          <w:rFonts w:cs="CG Times"/>
          <w:lang w:val="sq-AL"/>
        </w:rPr>
        <w:t>,</w:t>
      </w:r>
      <w:r w:rsidRPr="00A22366">
        <w:rPr>
          <w:rFonts w:cs="CG Times"/>
          <w:lang w:val="sq-AL"/>
        </w:rPr>
        <w:t xml:space="preserve"> duke përfshirë bujqësinë dhe peshkimin, përfaqëson 22.9 për</w:t>
      </w:r>
      <w:r w:rsidR="00031727" w:rsidRPr="00A22366">
        <w:rPr>
          <w:rFonts w:cs="CG Times"/>
          <w:lang w:val="sq-AL"/>
        </w:rPr>
        <w:t xml:space="preserve"> </w:t>
      </w:r>
      <w:r w:rsidRPr="00A22366">
        <w:rPr>
          <w:rFonts w:cs="CG Times"/>
          <w:lang w:val="sq-AL"/>
        </w:rPr>
        <w:t>qind të totalit të ndihmës shtetërore të dhënë dhe nëse përjashtojmë bujqësinë dhe peshkimin, 26.91 % të totalit të ndihmës shte</w:t>
      </w:r>
      <w:r w:rsidRPr="00A22366">
        <w:rPr>
          <w:lang w:val="sq-AL"/>
        </w:rPr>
        <w:t xml:space="preserve">tërore në vend. </w:t>
      </w:r>
    </w:p>
    <w:p w:rsidR="00C326D3" w:rsidRPr="00A22366" w:rsidRDefault="00C326D3" w:rsidP="007002AF">
      <w:pPr>
        <w:pStyle w:val="Paragrafi"/>
        <w:rPr>
          <w:lang w:val="sq-AL"/>
        </w:rPr>
      </w:pPr>
      <w:r w:rsidRPr="00A22366">
        <w:rPr>
          <w:lang w:val="sq-AL"/>
        </w:rPr>
        <w:t>Në strukturën e ndihmës sektoriale (vertikale) për vitin  2009, peshën më të lartë e zë ndihma për shërbimet publike (ndihma për sektorin e ujësjellës</w:t>
      </w:r>
      <w:r w:rsidR="00031727" w:rsidRPr="00A22366">
        <w:rPr>
          <w:lang w:val="sq-AL"/>
        </w:rPr>
        <w:t>-</w:t>
      </w:r>
      <w:r w:rsidRPr="00A22366">
        <w:rPr>
          <w:lang w:val="sq-AL"/>
        </w:rPr>
        <w:t xml:space="preserve"> kanalizimeve)  me 55 për</w:t>
      </w:r>
      <w:r w:rsidR="00031727" w:rsidRPr="00A22366">
        <w:rPr>
          <w:lang w:val="sq-AL"/>
        </w:rPr>
        <w:t xml:space="preserve"> </w:t>
      </w:r>
      <w:r w:rsidRPr="00A22366">
        <w:rPr>
          <w:lang w:val="sq-AL"/>
        </w:rPr>
        <w:t>qind, duke u ndjekur nga ndihma për transportin publik me 32 për</w:t>
      </w:r>
      <w:r w:rsidR="00031727" w:rsidRPr="00A22366">
        <w:rPr>
          <w:lang w:val="sq-AL"/>
        </w:rPr>
        <w:t xml:space="preserve"> </w:t>
      </w:r>
      <w:r w:rsidRPr="00A22366">
        <w:rPr>
          <w:lang w:val="sq-AL"/>
        </w:rPr>
        <w:t>qind, nga ndihma për sektorin e energjisë me 10 për</w:t>
      </w:r>
      <w:r w:rsidR="00031727" w:rsidRPr="00A22366">
        <w:rPr>
          <w:lang w:val="sq-AL"/>
        </w:rPr>
        <w:t xml:space="preserve"> </w:t>
      </w:r>
      <w:r w:rsidRPr="00A22366">
        <w:rPr>
          <w:lang w:val="sq-AL"/>
        </w:rPr>
        <w:t>qind dhe ndihma për minierat me 3 për</w:t>
      </w:r>
      <w:r w:rsidR="00031727" w:rsidRPr="00A22366">
        <w:rPr>
          <w:lang w:val="sq-AL"/>
        </w:rPr>
        <w:t xml:space="preserve"> </w:t>
      </w:r>
      <w:r w:rsidRPr="00A22366">
        <w:rPr>
          <w:lang w:val="sq-AL"/>
        </w:rPr>
        <w:t xml:space="preserve">qind. </w:t>
      </w:r>
    </w:p>
    <w:p w:rsidR="00C326D3" w:rsidRDefault="00C326D3" w:rsidP="007002AF">
      <w:pPr>
        <w:pStyle w:val="Paragrafi"/>
        <w:rPr>
          <w:lang w:val="sq-AL"/>
        </w:rPr>
      </w:pPr>
    </w:p>
    <w:p w:rsidR="009F0D06" w:rsidRDefault="009F0D06" w:rsidP="007002AF">
      <w:pPr>
        <w:pStyle w:val="Paragrafi"/>
        <w:rPr>
          <w:lang w:val="sq-AL"/>
        </w:rPr>
      </w:pPr>
    </w:p>
    <w:p w:rsidR="009F0D06" w:rsidRDefault="009F0D06" w:rsidP="007002AF">
      <w:pPr>
        <w:pStyle w:val="Paragrafi"/>
        <w:rPr>
          <w:lang w:val="sq-AL"/>
        </w:rPr>
      </w:pPr>
    </w:p>
    <w:p w:rsidR="009F0D06" w:rsidRDefault="009F0D06" w:rsidP="007002AF">
      <w:pPr>
        <w:pStyle w:val="Paragrafi"/>
        <w:rPr>
          <w:lang w:val="sq-AL"/>
        </w:rPr>
      </w:pPr>
    </w:p>
    <w:p w:rsidR="009F0D06" w:rsidRDefault="009F0D06" w:rsidP="007002AF">
      <w:pPr>
        <w:pStyle w:val="Paragrafi"/>
        <w:rPr>
          <w:lang w:val="sq-AL"/>
        </w:rPr>
      </w:pPr>
    </w:p>
    <w:p w:rsidR="009F0D06" w:rsidRDefault="009F0D06" w:rsidP="007002AF">
      <w:pPr>
        <w:pStyle w:val="Paragrafi"/>
        <w:rPr>
          <w:lang w:val="sq-AL"/>
        </w:rPr>
      </w:pPr>
    </w:p>
    <w:p w:rsidR="009F0D06" w:rsidRDefault="009F0D06" w:rsidP="007002AF">
      <w:pPr>
        <w:pStyle w:val="Paragrafi"/>
        <w:rPr>
          <w:lang w:val="sq-AL"/>
        </w:rPr>
      </w:pPr>
    </w:p>
    <w:p w:rsidR="009F0D06" w:rsidRDefault="009F0D06" w:rsidP="007002AF">
      <w:pPr>
        <w:pStyle w:val="Paragrafi"/>
        <w:rPr>
          <w:lang w:val="sq-AL"/>
        </w:rPr>
      </w:pPr>
    </w:p>
    <w:p w:rsidR="009F0D06" w:rsidRDefault="009F0D06" w:rsidP="007002AF">
      <w:pPr>
        <w:pStyle w:val="Paragrafi"/>
        <w:rPr>
          <w:lang w:val="sq-AL"/>
        </w:rPr>
      </w:pPr>
    </w:p>
    <w:p w:rsidR="009F0D06" w:rsidRDefault="009F0D06" w:rsidP="007002AF">
      <w:pPr>
        <w:pStyle w:val="Paragrafi"/>
        <w:rPr>
          <w:lang w:val="sq-AL"/>
        </w:rPr>
      </w:pPr>
    </w:p>
    <w:p w:rsidR="009F0D06" w:rsidRDefault="009F0D06" w:rsidP="007002AF">
      <w:pPr>
        <w:pStyle w:val="Paragrafi"/>
        <w:rPr>
          <w:lang w:val="sq-AL"/>
        </w:rPr>
      </w:pPr>
    </w:p>
    <w:p w:rsidR="009F0D06" w:rsidRPr="00A22366" w:rsidRDefault="009F0D06" w:rsidP="007002AF">
      <w:pPr>
        <w:pStyle w:val="Paragrafi"/>
        <w:rPr>
          <w:lang w:val="sq-AL"/>
        </w:rPr>
      </w:pPr>
    </w:p>
    <w:p w:rsidR="00C326D3" w:rsidRPr="00A22366" w:rsidRDefault="00C326D3" w:rsidP="007002AF">
      <w:pPr>
        <w:pStyle w:val="Paragrafi"/>
        <w:rPr>
          <w:lang w:val="sq-AL"/>
        </w:rPr>
      </w:pPr>
      <w:r w:rsidRPr="00A22366">
        <w:rPr>
          <w:lang w:val="sq-AL"/>
        </w:rPr>
        <w:t>Tabela 1</w:t>
      </w:r>
      <w:r w:rsidR="00337132">
        <w:rPr>
          <w:lang w:val="sq-AL"/>
        </w:rPr>
        <w:t xml:space="preserve">1  </w:t>
      </w:r>
      <w:r w:rsidR="0046398F" w:rsidRPr="00A22366">
        <w:rPr>
          <w:lang w:val="sq-AL"/>
        </w:rPr>
        <w:t>Shpërndarja e ndihmës s</w:t>
      </w:r>
      <w:r w:rsidRPr="00A22366">
        <w:rPr>
          <w:lang w:val="sq-AL"/>
        </w:rPr>
        <w:t>ektoriale në Shqipëri</w:t>
      </w:r>
    </w:p>
    <w:p w:rsidR="00DC0AFF" w:rsidRPr="00A22366" w:rsidRDefault="00DC0AFF" w:rsidP="007002AF">
      <w:pPr>
        <w:pStyle w:val="Paragrafi"/>
        <w:rPr>
          <w:lang w:val="sq-AL"/>
        </w:rPr>
      </w:pPr>
    </w:p>
    <w:p w:rsidR="00C326D3" w:rsidRPr="00A22366" w:rsidRDefault="00400113" w:rsidP="007002AF">
      <w:pPr>
        <w:widowControl w:val="0"/>
        <w:rPr>
          <w:lang w:val="sq-AL"/>
        </w:rPr>
      </w:pPr>
      <w:r w:rsidRPr="00A22366">
        <w:rPr>
          <w:noProof/>
          <w:lang w:val="en-GB" w:eastAsia="en-GB"/>
        </w:rPr>
        <w:drawing>
          <wp:inline distT="0" distB="0" distL="0" distR="0">
            <wp:extent cx="5629275" cy="2343150"/>
            <wp:effectExtent l="0" t="0" r="9525" b="0"/>
            <wp:docPr id="13"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29275" cy="2343150"/>
                    </a:xfrm>
                    <a:prstGeom prst="rect">
                      <a:avLst/>
                    </a:prstGeom>
                    <a:noFill/>
                    <a:ln>
                      <a:noFill/>
                    </a:ln>
                  </pic:spPr>
                </pic:pic>
              </a:graphicData>
            </a:graphic>
          </wp:inline>
        </w:drawing>
      </w:r>
    </w:p>
    <w:p w:rsidR="00C326D3" w:rsidRPr="00A22366" w:rsidRDefault="00C326D3" w:rsidP="007002AF">
      <w:pPr>
        <w:pStyle w:val="Paragrafi"/>
        <w:rPr>
          <w:lang w:val="sq-AL"/>
        </w:rPr>
      </w:pPr>
      <w:r w:rsidRPr="00A22366">
        <w:rPr>
          <w:lang w:val="sq-AL"/>
        </w:rPr>
        <w:t>Në vitin 2009 ndihma për shërbimet publike është dhënë në masën 878 mili</w:t>
      </w:r>
      <w:r w:rsidR="0046398F" w:rsidRPr="00A22366">
        <w:rPr>
          <w:lang w:val="sq-AL"/>
        </w:rPr>
        <w:t>onë lekë, një subvencionim nga Buxheti i S</w:t>
      </w:r>
      <w:r w:rsidRPr="00A22366">
        <w:rPr>
          <w:lang w:val="sq-AL"/>
        </w:rPr>
        <w:t>htetit si mbështetje e qeverisë për sektorin e ujësjellës-kanalizimeve</w:t>
      </w:r>
      <w:r w:rsidR="0046398F" w:rsidRPr="00A22366">
        <w:rPr>
          <w:lang w:val="sq-AL"/>
        </w:rPr>
        <w:t>,</w:t>
      </w:r>
      <w:r w:rsidRPr="00A22366">
        <w:rPr>
          <w:lang w:val="sq-AL"/>
        </w:rPr>
        <w:t xml:space="preserve"> me qëllim mbulimin e një pjese të kostove operacionale</w:t>
      </w:r>
      <w:r w:rsidRPr="00A22366">
        <w:rPr>
          <w:vertAlign w:val="superscript"/>
          <w:lang w:val="sq-AL"/>
        </w:rPr>
        <w:footnoteReference w:id="29"/>
      </w:r>
      <w:r w:rsidRPr="00A22366">
        <w:rPr>
          <w:lang w:val="sq-AL"/>
        </w:rPr>
        <w:t xml:space="preserve"> për ndërmarrjet me kapital shtetëror. </w:t>
      </w:r>
    </w:p>
    <w:p w:rsidR="00C326D3" w:rsidRPr="00A22366" w:rsidRDefault="00C326D3" w:rsidP="007002AF">
      <w:pPr>
        <w:pStyle w:val="Paragrafi"/>
        <w:rPr>
          <w:lang w:val="sq-AL"/>
        </w:rPr>
      </w:pPr>
      <w:r w:rsidRPr="00A22366">
        <w:rPr>
          <w:lang w:val="sq-AL"/>
        </w:rPr>
        <w:t>Për sa i takon transportit publik ndi</w:t>
      </w:r>
      <w:r w:rsidR="0046398F" w:rsidRPr="00A22366">
        <w:rPr>
          <w:lang w:val="sq-AL"/>
        </w:rPr>
        <w:t>hma shtetërore është dhënë nga Buxheti i S</w:t>
      </w:r>
      <w:r w:rsidRPr="00A22366">
        <w:rPr>
          <w:lang w:val="sq-AL"/>
        </w:rPr>
        <w:t>htetit  për mbështetjen e transportit hekurudhor ka pësuar një rënie në kohë</w:t>
      </w:r>
      <w:r w:rsidRPr="00A22366">
        <w:rPr>
          <w:vertAlign w:val="superscript"/>
          <w:lang w:val="sq-AL"/>
        </w:rPr>
        <w:footnoteReference w:id="30"/>
      </w:r>
      <w:r w:rsidR="0046398F" w:rsidRPr="00A22366">
        <w:rPr>
          <w:lang w:val="sq-AL"/>
        </w:rPr>
        <w:t>.</w:t>
      </w:r>
      <w:r w:rsidRPr="00A22366">
        <w:rPr>
          <w:lang w:val="sq-AL"/>
        </w:rPr>
        <w:t xml:space="preserve"> Mbështetja e shtetit për minierat ka pasur gjithashtu një rënie të dukshme gjatë viteve 2008-2009, ndërkohë që pjesa më e vogël e ndihmës sektoriale në Shqipëri, gjatë kësaj periudhe, lidhet me sektorin e transmetimit/mediatik.  </w:t>
      </w:r>
    </w:p>
    <w:p w:rsidR="00DC0AFF" w:rsidRDefault="00C326D3" w:rsidP="007002AF">
      <w:pPr>
        <w:pStyle w:val="Paragrafi"/>
        <w:rPr>
          <w:lang w:val="sq-AL"/>
        </w:rPr>
      </w:pPr>
      <w:r w:rsidRPr="00A22366">
        <w:rPr>
          <w:lang w:val="sq-AL"/>
        </w:rPr>
        <w:t>Peshat e ndihmës sektoriale duke u krahasuar me vitin 2008 kanë pësuar ndryshime të dukshme, në vitin 2009 nd</w:t>
      </w:r>
      <w:r w:rsidR="00B97C2B" w:rsidRPr="00A22366">
        <w:rPr>
          <w:lang w:val="sq-AL"/>
        </w:rPr>
        <w:t>ihma për shërbimet publike zë pe</w:t>
      </w:r>
      <w:r w:rsidRPr="00A22366">
        <w:rPr>
          <w:lang w:val="sq-AL"/>
        </w:rPr>
        <w:t>shën më të madhe në totalin e ndihmës me 55 për</w:t>
      </w:r>
      <w:r w:rsidR="0046398F" w:rsidRPr="00A22366">
        <w:rPr>
          <w:lang w:val="sq-AL"/>
        </w:rPr>
        <w:t xml:space="preserve"> </w:t>
      </w:r>
      <w:r w:rsidRPr="00A22366">
        <w:rPr>
          <w:lang w:val="sq-AL"/>
        </w:rPr>
        <w:t>qind, e pasuar me transportin publik (32 %) dhe sektorin e energjisë me 10 %. Në vitin 2008, ndihma për sektorin e energjisë përbën pjesën më të madhe të totalit të ndihmës me rreth 65 për</w:t>
      </w:r>
      <w:r w:rsidR="0046398F" w:rsidRPr="00A22366">
        <w:rPr>
          <w:lang w:val="sq-AL"/>
        </w:rPr>
        <w:t xml:space="preserve"> </w:t>
      </w:r>
      <w:r w:rsidRPr="00A22366">
        <w:rPr>
          <w:lang w:val="sq-AL"/>
        </w:rPr>
        <w:t>qind e ndjekur me shërbimet publike (23 %) dhe transpo</w:t>
      </w:r>
      <w:r w:rsidR="00DC0AFF" w:rsidRPr="00A22366">
        <w:rPr>
          <w:lang w:val="sq-AL"/>
        </w:rPr>
        <w:t>rtin publik me rreth 12 për</w:t>
      </w:r>
      <w:r w:rsidR="0046398F" w:rsidRPr="00A22366">
        <w:rPr>
          <w:lang w:val="sq-AL"/>
        </w:rPr>
        <w:t xml:space="preserve"> </w:t>
      </w:r>
      <w:r w:rsidR="00DC0AFF" w:rsidRPr="00A22366">
        <w:rPr>
          <w:lang w:val="sq-AL"/>
        </w:rPr>
        <w:t>qind.</w:t>
      </w:r>
    </w:p>
    <w:p w:rsidR="00337132" w:rsidRDefault="00337132" w:rsidP="007002AF">
      <w:pPr>
        <w:pStyle w:val="Paragrafi"/>
        <w:rPr>
          <w:lang w:val="sq-AL"/>
        </w:rPr>
      </w:pPr>
    </w:p>
    <w:p w:rsidR="00B96A43" w:rsidRDefault="00B96A43" w:rsidP="007002AF">
      <w:pPr>
        <w:pStyle w:val="Paragrafi"/>
        <w:rPr>
          <w:lang w:val="sq-AL"/>
        </w:rPr>
      </w:pPr>
    </w:p>
    <w:p w:rsidR="00337132" w:rsidRPr="00A22366" w:rsidRDefault="00337132" w:rsidP="007002AF">
      <w:pPr>
        <w:pStyle w:val="Paragrafi"/>
        <w:rPr>
          <w:lang w:val="sq-AL"/>
        </w:rPr>
      </w:pPr>
      <w:r w:rsidRPr="00A22366">
        <w:rPr>
          <w:lang w:val="sq-AL"/>
        </w:rPr>
        <w:t xml:space="preserve">Grafiku 5  Peshat e ndihmës sektoriale </w:t>
      </w:r>
      <w:r>
        <w:rPr>
          <w:lang w:val="sq-AL"/>
        </w:rPr>
        <w:t>(vertikale) për vitet 2008-2009</w:t>
      </w:r>
    </w:p>
    <w:p w:rsidR="00AF1CC9" w:rsidRPr="00A22366" w:rsidRDefault="00AF1CC9" w:rsidP="007002AF">
      <w:pPr>
        <w:pStyle w:val="Paragrafi"/>
        <w:rPr>
          <w:lang w:val="sq-AL"/>
        </w:rPr>
      </w:pPr>
    </w:p>
    <w:p w:rsidR="00C326D3" w:rsidRPr="00A22366" w:rsidRDefault="00400113" w:rsidP="007002AF">
      <w:pPr>
        <w:widowControl w:val="0"/>
        <w:rPr>
          <w:lang w:val="sq-AL"/>
        </w:rPr>
      </w:pPr>
      <w:r>
        <w:rPr>
          <w:noProof/>
          <w:lang w:val="en-GB" w:eastAsia="en-GB"/>
        </w:rPr>
        <w:drawing>
          <wp:anchor distT="0" distB="0" distL="114300" distR="114300" simplePos="0" relativeHeight="251658240" behindDoc="0" locked="0" layoutInCell="1" allowOverlap="0">
            <wp:simplePos x="0" y="0"/>
            <wp:positionH relativeFrom="column">
              <wp:posOffset>3810</wp:posOffset>
            </wp:positionH>
            <wp:positionV relativeFrom="paragraph">
              <wp:posOffset>-3810</wp:posOffset>
            </wp:positionV>
            <wp:extent cx="5286375" cy="2514600"/>
            <wp:effectExtent l="0" t="0" r="9525" b="0"/>
            <wp:wrapSquare wrapText="bothSides"/>
            <wp:docPr id="1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6375"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6A43" w:rsidRDefault="00B96A43" w:rsidP="007002AF">
      <w:pPr>
        <w:pStyle w:val="Paragrafi"/>
        <w:tabs>
          <w:tab w:val="left" w:pos="2800"/>
        </w:tabs>
        <w:rPr>
          <w:lang w:val="sq-AL"/>
        </w:rPr>
      </w:pPr>
    </w:p>
    <w:p w:rsidR="00B96A43" w:rsidRDefault="00B96A43" w:rsidP="007002AF">
      <w:pPr>
        <w:pStyle w:val="Paragrafi"/>
        <w:tabs>
          <w:tab w:val="left" w:pos="2800"/>
        </w:tabs>
        <w:rPr>
          <w:lang w:val="sq-AL"/>
        </w:rPr>
      </w:pPr>
    </w:p>
    <w:p w:rsidR="00B96A43" w:rsidRDefault="00B96A43" w:rsidP="007002AF">
      <w:pPr>
        <w:pStyle w:val="Paragrafi"/>
        <w:tabs>
          <w:tab w:val="left" w:pos="2800"/>
        </w:tabs>
        <w:rPr>
          <w:lang w:val="sq-AL"/>
        </w:rPr>
      </w:pPr>
    </w:p>
    <w:p w:rsidR="00B96A43" w:rsidRDefault="00B96A43" w:rsidP="007002AF">
      <w:pPr>
        <w:pStyle w:val="Paragrafi"/>
        <w:tabs>
          <w:tab w:val="left" w:pos="2800"/>
        </w:tabs>
        <w:rPr>
          <w:lang w:val="sq-AL"/>
        </w:rPr>
      </w:pPr>
    </w:p>
    <w:p w:rsidR="00B96A43" w:rsidRDefault="00B96A43" w:rsidP="007002AF">
      <w:pPr>
        <w:pStyle w:val="Paragrafi"/>
        <w:tabs>
          <w:tab w:val="left" w:pos="2800"/>
        </w:tabs>
        <w:rPr>
          <w:lang w:val="sq-AL"/>
        </w:rPr>
      </w:pPr>
    </w:p>
    <w:p w:rsidR="00B96A43" w:rsidRDefault="00B96A43" w:rsidP="007002AF">
      <w:pPr>
        <w:pStyle w:val="Paragrafi"/>
        <w:tabs>
          <w:tab w:val="left" w:pos="2800"/>
        </w:tabs>
        <w:rPr>
          <w:lang w:val="sq-AL"/>
        </w:rPr>
      </w:pPr>
    </w:p>
    <w:p w:rsidR="00B96A43" w:rsidRDefault="00B96A43" w:rsidP="007002AF">
      <w:pPr>
        <w:pStyle w:val="Paragrafi"/>
        <w:tabs>
          <w:tab w:val="left" w:pos="2800"/>
        </w:tabs>
        <w:rPr>
          <w:lang w:val="sq-AL"/>
        </w:rPr>
      </w:pPr>
    </w:p>
    <w:p w:rsidR="00B96A43" w:rsidRDefault="00B96A43" w:rsidP="007002AF">
      <w:pPr>
        <w:pStyle w:val="Paragrafi"/>
        <w:tabs>
          <w:tab w:val="left" w:pos="2800"/>
        </w:tabs>
        <w:rPr>
          <w:lang w:val="sq-AL"/>
        </w:rPr>
      </w:pPr>
    </w:p>
    <w:p w:rsidR="00B96A43" w:rsidRDefault="00B96A43" w:rsidP="007002AF">
      <w:pPr>
        <w:pStyle w:val="Paragrafi"/>
        <w:tabs>
          <w:tab w:val="left" w:pos="2800"/>
        </w:tabs>
        <w:rPr>
          <w:lang w:val="sq-AL"/>
        </w:rPr>
      </w:pPr>
    </w:p>
    <w:p w:rsidR="00B96A43" w:rsidRDefault="00B96A43" w:rsidP="007002AF">
      <w:pPr>
        <w:pStyle w:val="Paragrafi"/>
        <w:tabs>
          <w:tab w:val="left" w:pos="2800"/>
        </w:tabs>
        <w:rPr>
          <w:lang w:val="sq-AL"/>
        </w:rPr>
      </w:pPr>
    </w:p>
    <w:p w:rsidR="00B96A43" w:rsidRDefault="00B96A43" w:rsidP="007002AF">
      <w:pPr>
        <w:pStyle w:val="Paragrafi"/>
        <w:tabs>
          <w:tab w:val="left" w:pos="2800"/>
        </w:tabs>
        <w:rPr>
          <w:lang w:val="sq-AL"/>
        </w:rPr>
      </w:pPr>
    </w:p>
    <w:p w:rsidR="00B96A43" w:rsidRDefault="00B96A43" w:rsidP="007002AF">
      <w:pPr>
        <w:pStyle w:val="Paragrafi"/>
        <w:tabs>
          <w:tab w:val="left" w:pos="2800"/>
        </w:tabs>
        <w:rPr>
          <w:lang w:val="sq-AL"/>
        </w:rPr>
      </w:pPr>
    </w:p>
    <w:p w:rsidR="00B96A43" w:rsidRDefault="00B96A43" w:rsidP="007002AF">
      <w:pPr>
        <w:pStyle w:val="Paragrafi"/>
        <w:tabs>
          <w:tab w:val="left" w:pos="2800"/>
        </w:tabs>
        <w:rPr>
          <w:lang w:val="sq-AL"/>
        </w:rPr>
      </w:pPr>
    </w:p>
    <w:p w:rsidR="00C326D3" w:rsidRPr="00A22366" w:rsidRDefault="0046398F" w:rsidP="007002AF">
      <w:pPr>
        <w:pStyle w:val="Paragrafi"/>
        <w:tabs>
          <w:tab w:val="left" w:pos="2800"/>
        </w:tabs>
        <w:rPr>
          <w:lang w:val="sq-AL"/>
        </w:rPr>
      </w:pPr>
      <w:r w:rsidRPr="00A22366">
        <w:rPr>
          <w:lang w:val="sq-AL"/>
        </w:rPr>
        <w:t>Duke pas</w:t>
      </w:r>
      <w:r w:rsidR="00C326D3" w:rsidRPr="00A22366">
        <w:rPr>
          <w:lang w:val="sq-AL"/>
        </w:rPr>
        <w:t>ur parasysh se në ndihmën për energjinë përfshihet shtyrja e pagesës së TVSH-së për importimin e energjisë elektrike nga KESH sh.a</w:t>
      </w:r>
      <w:r w:rsidRPr="00A22366">
        <w:rPr>
          <w:lang w:val="sq-AL"/>
        </w:rPr>
        <w:t>.</w:t>
      </w:r>
      <w:r w:rsidR="00C326D3" w:rsidRPr="00A22366">
        <w:rPr>
          <w:vertAlign w:val="superscript"/>
          <w:lang w:val="sq-AL"/>
        </w:rPr>
        <w:footnoteReference w:id="31"/>
      </w:r>
      <w:r w:rsidRPr="00A22366">
        <w:rPr>
          <w:lang w:val="sq-AL"/>
        </w:rPr>
        <w:t>, si edhe financimi nga Buxheti i S</w:t>
      </w:r>
      <w:r w:rsidR="00C326D3" w:rsidRPr="00A22366">
        <w:rPr>
          <w:lang w:val="sq-AL"/>
        </w:rPr>
        <w:t>htetit për inves</w:t>
      </w:r>
      <w:r w:rsidR="005A0160" w:rsidRPr="00A22366">
        <w:rPr>
          <w:lang w:val="sq-AL"/>
        </w:rPr>
        <w:t>time (Programi “Mbështetje për e</w:t>
      </w:r>
      <w:r w:rsidR="00C326D3" w:rsidRPr="00A22366">
        <w:rPr>
          <w:lang w:val="sq-AL"/>
        </w:rPr>
        <w:t>nergjinë”), në vitin 2009 ndihma për këtë sektor ka pësuar një ulje të madhe</w:t>
      </w:r>
      <w:r w:rsidR="005A0160" w:rsidRPr="00A22366">
        <w:rPr>
          <w:lang w:val="sq-AL"/>
        </w:rPr>
        <w:t>,</w:t>
      </w:r>
      <w:r w:rsidR="00C326D3" w:rsidRPr="00A22366">
        <w:rPr>
          <w:lang w:val="sq-AL"/>
        </w:rPr>
        <w:t xml:space="preserve"> si pasojë e rënies së sasisë së energjisë elektrike të importuar. </w:t>
      </w:r>
    </w:p>
    <w:p w:rsidR="00C326D3" w:rsidRPr="00A22366" w:rsidRDefault="00C326D3" w:rsidP="007002AF">
      <w:pPr>
        <w:pStyle w:val="Paragrafi"/>
        <w:rPr>
          <w:lang w:val="sq-AL"/>
        </w:rPr>
      </w:pPr>
      <w:r w:rsidRPr="00A22366">
        <w:rPr>
          <w:lang w:val="sq-AL"/>
        </w:rPr>
        <w:t>Mbështetur në të dhënat e INSTAT</w:t>
      </w:r>
      <w:r w:rsidRPr="00A22366">
        <w:rPr>
          <w:vertAlign w:val="superscript"/>
          <w:lang w:val="sq-AL"/>
        </w:rPr>
        <w:footnoteReference w:id="32"/>
      </w:r>
      <w:r w:rsidRPr="00A22366">
        <w:rPr>
          <w:lang w:val="sq-AL"/>
        </w:rPr>
        <w:t>, në vitin 2009 importi  i energjisë elektrike shënoi një ulje prej 97.9 për</w:t>
      </w:r>
      <w:r w:rsidR="005A0160" w:rsidRPr="00A22366">
        <w:rPr>
          <w:lang w:val="sq-AL"/>
        </w:rPr>
        <w:t xml:space="preserve"> </w:t>
      </w:r>
      <w:r w:rsidRPr="00A22366">
        <w:rPr>
          <w:lang w:val="sq-AL"/>
        </w:rPr>
        <w:t>qind krahasuar me vitin 2008, dhe si pasojë e kushteve meteorologjike, në vitin 2009 burimi i vetëm i prodhimit të energjisë elektrike ishte prodhimi në hidrocentrale (rritur me 35.7 për</w:t>
      </w:r>
      <w:r w:rsidR="00E84B2C" w:rsidRPr="00A22366">
        <w:rPr>
          <w:lang w:val="sq-AL"/>
        </w:rPr>
        <w:t xml:space="preserve"> </w:t>
      </w:r>
      <w:r w:rsidRPr="00A22366">
        <w:rPr>
          <w:lang w:val="sq-AL"/>
        </w:rPr>
        <w:t>qind krahasuar me vitin 2008) duke dhënë ndikimin kryesor në rritjen e prodhimit total të energjisë dhe uljen e sasisë energjisë të importuar.</w:t>
      </w:r>
    </w:p>
    <w:p w:rsidR="00DC0AFF" w:rsidRDefault="00DC0AFF" w:rsidP="007002AF">
      <w:pPr>
        <w:pStyle w:val="Paragrafi"/>
        <w:rPr>
          <w:lang w:val="sq-AL"/>
        </w:rPr>
      </w:pPr>
    </w:p>
    <w:p w:rsidR="00C326D3" w:rsidRDefault="00C326D3" w:rsidP="007002AF">
      <w:pPr>
        <w:pStyle w:val="Paragrafi"/>
        <w:rPr>
          <w:lang w:val="sq-AL"/>
        </w:rPr>
      </w:pPr>
      <w:r w:rsidRPr="00A22366">
        <w:rPr>
          <w:lang w:val="sq-AL"/>
        </w:rPr>
        <w:t>Grafiku 6  Ndihmat sektoriale për vitet 2007-2009</w:t>
      </w:r>
    </w:p>
    <w:p w:rsidR="00B96A43" w:rsidRPr="00A22366" w:rsidRDefault="00B96A43" w:rsidP="007002AF">
      <w:pPr>
        <w:pStyle w:val="Paragrafi"/>
        <w:rPr>
          <w:lang w:val="sq-AL"/>
        </w:rPr>
      </w:pPr>
    </w:p>
    <w:p w:rsidR="00C326D3" w:rsidRPr="00A22366" w:rsidRDefault="00400113" w:rsidP="007002AF">
      <w:pPr>
        <w:widowControl w:val="0"/>
        <w:rPr>
          <w:lang w:val="sq-AL"/>
        </w:rPr>
      </w:pPr>
      <w:r>
        <w:rPr>
          <w:noProof/>
          <w:lang w:val="en-GB" w:eastAsia="en-GB"/>
        </w:rPr>
        <w:drawing>
          <wp:inline distT="0" distB="0" distL="0" distR="0">
            <wp:extent cx="5295900" cy="2762250"/>
            <wp:effectExtent l="0" t="0" r="0" b="0"/>
            <wp:docPr id="1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95900" cy="2762250"/>
                    </a:xfrm>
                    <a:prstGeom prst="rect">
                      <a:avLst/>
                    </a:prstGeom>
                    <a:noFill/>
                    <a:ln>
                      <a:noFill/>
                    </a:ln>
                  </pic:spPr>
                </pic:pic>
              </a:graphicData>
            </a:graphic>
          </wp:inline>
        </w:drawing>
      </w:r>
    </w:p>
    <w:p w:rsidR="00C326D3" w:rsidRPr="0002786B" w:rsidRDefault="00C326D3" w:rsidP="007002AF">
      <w:pPr>
        <w:pStyle w:val="KapitulliNr"/>
        <w:keepNext w:val="0"/>
        <w:rPr>
          <w:lang w:val="sq-AL"/>
        </w:rPr>
      </w:pPr>
      <w:r w:rsidRPr="0002786B">
        <w:rPr>
          <w:lang w:val="sq-AL"/>
        </w:rPr>
        <w:t>KAPITULLI 4</w:t>
      </w:r>
    </w:p>
    <w:p w:rsidR="00C326D3" w:rsidRPr="0002786B" w:rsidRDefault="00C326D3" w:rsidP="007002AF">
      <w:pPr>
        <w:pStyle w:val="KapitulliTitull"/>
        <w:keepNext w:val="0"/>
        <w:rPr>
          <w:lang w:val="sq-AL"/>
        </w:rPr>
      </w:pPr>
      <w:r w:rsidRPr="0002786B">
        <w:rPr>
          <w:lang w:val="sq-AL"/>
        </w:rPr>
        <w:t>KONKLUZIONE</w:t>
      </w:r>
    </w:p>
    <w:p w:rsidR="00C326D3" w:rsidRPr="00A22366" w:rsidRDefault="00C326D3" w:rsidP="007002AF">
      <w:pPr>
        <w:pStyle w:val="Paragrafi"/>
        <w:rPr>
          <w:lang w:val="sq-AL"/>
        </w:rPr>
      </w:pPr>
    </w:p>
    <w:p w:rsidR="00C326D3" w:rsidRPr="00A22366" w:rsidRDefault="00C326D3" w:rsidP="007002AF">
      <w:pPr>
        <w:pStyle w:val="Paragrafi"/>
        <w:rPr>
          <w:lang w:val="sq-AL"/>
        </w:rPr>
      </w:pPr>
      <w:r w:rsidRPr="00A22366">
        <w:rPr>
          <w:lang w:val="sq-AL"/>
        </w:rPr>
        <w:t xml:space="preserve">Raporti për ndihmat shtetërore për vitin 2009, i paraqitur nga Republika e Shqipërisë për BE-në dhe CEFTA-n, vjen si një zbatim i detyrimeve të </w:t>
      </w:r>
      <w:r w:rsidR="00A22366" w:rsidRPr="00A22366">
        <w:rPr>
          <w:lang w:val="sq-AL"/>
        </w:rPr>
        <w:t>sanksionuara</w:t>
      </w:r>
      <w:r w:rsidRPr="00A22366">
        <w:rPr>
          <w:lang w:val="sq-AL"/>
        </w:rPr>
        <w:t xml:space="preserve"> në MSA dhe në marrëveshjen e CEFTA-s 2006, për sigurimin e transparencës ndërkombëtare. Në këtë raport janë përshirë të gjitha</w:t>
      </w:r>
      <w:r w:rsidR="00E84B2C" w:rsidRPr="00A22366">
        <w:rPr>
          <w:lang w:val="sq-AL"/>
        </w:rPr>
        <w:t xml:space="preserve"> skemat ekzistuese apo planet e</w:t>
      </w:r>
      <w:r w:rsidRPr="00A22366">
        <w:rPr>
          <w:lang w:val="sq-AL"/>
        </w:rPr>
        <w:t xml:space="preserve"> reja të ndihmës shtetërore, për të cilat Komisioni i Ndihmës Shtetërore ka dhënë vendimet përkatëse. </w:t>
      </w:r>
    </w:p>
    <w:p w:rsidR="00C326D3" w:rsidRPr="00A22366" w:rsidRDefault="00C326D3" w:rsidP="007002AF">
      <w:pPr>
        <w:pStyle w:val="Paragrafi"/>
        <w:rPr>
          <w:lang w:val="sq-AL"/>
        </w:rPr>
      </w:pPr>
      <w:r w:rsidRPr="00A22366">
        <w:rPr>
          <w:lang w:val="sq-AL"/>
        </w:rPr>
        <w:t>Ndihma totale për vitin 2009 është në vlerën 6.968,46 milion</w:t>
      </w:r>
      <w:r w:rsidR="00E84B2C" w:rsidRPr="00A22366">
        <w:rPr>
          <w:lang w:val="sq-AL"/>
        </w:rPr>
        <w:t>ë</w:t>
      </w:r>
      <w:r w:rsidRPr="00A22366">
        <w:rPr>
          <w:lang w:val="sq-AL"/>
        </w:rPr>
        <w:t xml:space="preserve"> lekë. Kjo vlerë e ndihmës është 56 % më pak në krahasim me vitin 2007. Në të njëjtën kohë, ndihma shtetërore për vitin 2009 kundrejt PBB është 0.61 për</w:t>
      </w:r>
      <w:r w:rsidR="00E84B2C" w:rsidRPr="00A22366">
        <w:rPr>
          <w:lang w:val="sq-AL"/>
        </w:rPr>
        <w:t xml:space="preserve"> </w:t>
      </w:r>
      <w:r w:rsidRPr="00A22366">
        <w:rPr>
          <w:lang w:val="sq-AL"/>
        </w:rPr>
        <w:t>qind, një rënie në krahasim me 2008, kur llogariten në 1.16 për</w:t>
      </w:r>
      <w:r w:rsidR="00E84B2C" w:rsidRPr="00A22366">
        <w:rPr>
          <w:lang w:val="sq-AL"/>
        </w:rPr>
        <w:t xml:space="preserve"> </w:t>
      </w:r>
      <w:r w:rsidRPr="00A22366">
        <w:rPr>
          <w:lang w:val="sq-AL"/>
        </w:rPr>
        <w:t>qind.</w:t>
      </w:r>
    </w:p>
    <w:p w:rsidR="00C326D3" w:rsidRDefault="00C326D3" w:rsidP="007002AF">
      <w:pPr>
        <w:pStyle w:val="Paragrafi"/>
        <w:rPr>
          <w:lang w:val="sq-AL"/>
        </w:rPr>
      </w:pPr>
      <w:r w:rsidRPr="00A22366">
        <w:rPr>
          <w:lang w:val="sq-AL"/>
        </w:rPr>
        <w:t>Instrumentet kryesore të përdorura për dhënien e ndihmës shtetërore për periudhën e trajtuar në  këtë raport, kanë qenë grantet, përjashtimi dhe ulja e taksave. Instrumenti që zë peshë më të madhe në vitin 2009 është A2- (përjashtimet, shtyrja, ulja e normës së taksave dhe zbritje e kontributit në sigurimet sociale) me 72.2 për</w:t>
      </w:r>
      <w:r w:rsidR="00E84B2C" w:rsidRPr="00A22366">
        <w:rPr>
          <w:lang w:val="sq-AL"/>
        </w:rPr>
        <w:t xml:space="preserve"> </w:t>
      </w:r>
      <w:r w:rsidRPr="00A22366">
        <w:rPr>
          <w:lang w:val="sq-AL"/>
        </w:rPr>
        <w:t>qind, ndjekur nga A1- (subvencionet dhe grantet) me 27.75 për</w:t>
      </w:r>
      <w:r w:rsidR="00E84B2C" w:rsidRPr="00A22366">
        <w:rPr>
          <w:lang w:val="sq-AL"/>
        </w:rPr>
        <w:t xml:space="preserve"> </w:t>
      </w:r>
      <w:r w:rsidRPr="00A22366">
        <w:rPr>
          <w:lang w:val="sq-AL"/>
        </w:rPr>
        <w:t>qin</w:t>
      </w:r>
      <w:r w:rsidR="00E84B2C" w:rsidRPr="00A22366">
        <w:rPr>
          <w:lang w:val="sq-AL"/>
        </w:rPr>
        <w:t>d, ndërsa C2-instrumente e tjera</w:t>
      </w:r>
      <w:r w:rsidRPr="00A22366">
        <w:rPr>
          <w:lang w:val="sq-AL"/>
        </w:rPr>
        <w:t xml:space="preserve"> dhe D (garancitë), kanë qenë përkatësisht në 0.05 për</w:t>
      </w:r>
      <w:r w:rsidR="00E84B2C" w:rsidRPr="00A22366">
        <w:rPr>
          <w:lang w:val="sq-AL"/>
        </w:rPr>
        <w:t xml:space="preserve"> </w:t>
      </w:r>
      <w:r w:rsidRPr="00A22366">
        <w:rPr>
          <w:lang w:val="sq-AL"/>
        </w:rPr>
        <w:t>qind dhe 0.0025 për</w:t>
      </w:r>
      <w:r w:rsidR="00E84B2C" w:rsidRPr="00A22366">
        <w:rPr>
          <w:lang w:val="sq-AL"/>
        </w:rPr>
        <w:t xml:space="preserve"> </w:t>
      </w:r>
      <w:r w:rsidRPr="00A22366">
        <w:rPr>
          <w:lang w:val="sq-AL"/>
        </w:rPr>
        <w:t>qind.</w:t>
      </w:r>
    </w:p>
    <w:p w:rsidR="00F66D5E" w:rsidRPr="00A22366" w:rsidRDefault="00F66D5E" w:rsidP="007002AF">
      <w:pPr>
        <w:pStyle w:val="Paragrafi"/>
        <w:rPr>
          <w:lang w:val="sq-AL"/>
        </w:rPr>
      </w:pPr>
    </w:p>
    <w:p w:rsidR="00C326D3" w:rsidRPr="00A22366" w:rsidRDefault="00C326D3" w:rsidP="007002AF">
      <w:pPr>
        <w:pStyle w:val="Paragrafi"/>
        <w:rPr>
          <w:lang w:val="sq-AL"/>
        </w:rPr>
      </w:pPr>
      <w:r w:rsidRPr="00A22366">
        <w:rPr>
          <w:lang w:val="sq-AL"/>
        </w:rPr>
        <w:t>Në vitin 2009, ndihma horizontale përfaqëson 62 për</w:t>
      </w:r>
      <w:r w:rsidR="00E84B2C" w:rsidRPr="00A22366">
        <w:rPr>
          <w:lang w:val="sq-AL"/>
        </w:rPr>
        <w:t xml:space="preserve"> </w:t>
      </w:r>
      <w:r w:rsidRPr="00A22366">
        <w:rPr>
          <w:lang w:val="sq-AL"/>
        </w:rPr>
        <w:t>qind, ndërsa ndihma sektoriale 23 për</w:t>
      </w:r>
      <w:r w:rsidR="00E84B2C" w:rsidRPr="00A22366">
        <w:rPr>
          <w:lang w:val="sq-AL"/>
        </w:rPr>
        <w:t xml:space="preserve"> </w:t>
      </w:r>
      <w:r w:rsidRPr="00A22366">
        <w:rPr>
          <w:lang w:val="sq-AL"/>
        </w:rPr>
        <w:t>qind të totalit të ndihmës shtetërore në vend, duke përfshirë bujqësinë, peshkimin dhe transportin.</w:t>
      </w:r>
    </w:p>
    <w:p w:rsidR="00C326D3" w:rsidRPr="00A22366" w:rsidRDefault="00C326D3" w:rsidP="007002AF">
      <w:pPr>
        <w:pStyle w:val="Paragrafi"/>
        <w:rPr>
          <w:lang w:val="sq-AL"/>
        </w:rPr>
      </w:pPr>
      <w:r w:rsidRPr="00A22366">
        <w:rPr>
          <w:lang w:val="sq-AL"/>
        </w:rPr>
        <w:t>Ndihmat hori</w:t>
      </w:r>
      <w:r w:rsidR="00E84B2C" w:rsidRPr="00A22366">
        <w:rPr>
          <w:lang w:val="sq-AL"/>
        </w:rPr>
        <w:t>zontale për vitin 2009, kanë pas</w:t>
      </w:r>
      <w:r w:rsidRPr="00A22366">
        <w:rPr>
          <w:lang w:val="sq-AL"/>
        </w:rPr>
        <w:t>ur një trend në ulje me 958.31 milionë lekë kundrejt vitit 2008, kjo ka ardhur si pasojë e një ulje</w:t>
      </w:r>
      <w:r w:rsidR="00E84B2C" w:rsidRPr="00A22366">
        <w:rPr>
          <w:lang w:val="sq-AL"/>
        </w:rPr>
        <w:t>je</w:t>
      </w:r>
      <w:r w:rsidRPr="00A22366">
        <w:rPr>
          <w:lang w:val="sq-AL"/>
        </w:rPr>
        <w:t xml:space="preserve"> të ndihmave për kategoritë</w:t>
      </w:r>
      <w:r w:rsidR="00E84B2C" w:rsidRPr="00A22366">
        <w:rPr>
          <w:lang w:val="sq-AL"/>
        </w:rPr>
        <w:t>,</w:t>
      </w:r>
      <w:r w:rsidRPr="00A22366">
        <w:rPr>
          <w:lang w:val="sq-AL"/>
        </w:rPr>
        <w:t xml:space="preserve"> si: punësimi, kërkim dhe zhvillimi, operacionale, garancitë për eksport dhe trajnim. Gjithashtu ndihmat sektoriale (vertikale) kanë </w:t>
      </w:r>
      <w:r w:rsidR="00742F41" w:rsidRPr="00A22366">
        <w:rPr>
          <w:lang w:val="sq-AL"/>
        </w:rPr>
        <w:t>pas</w:t>
      </w:r>
      <w:r w:rsidRPr="00A22366">
        <w:rPr>
          <w:lang w:val="sq-AL"/>
        </w:rPr>
        <w:t>ur një trend në ulje me 4,774.23 lekë . Për vitin  2009, peshën më të lartë në kategorinë e ndihmave sektoriale, e zë ndihma për shërbimet publike me 55 për</w:t>
      </w:r>
      <w:r w:rsidR="00742F41" w:rsidRPr="00A22366">
        <w:rPr>
          <w:lang w:val="sq-AL"/>
        </w:rPr>
        <w:t xml:space="preserve"> </w:t>
      </w:r>
      <w:r w:rsidRPr="00A22366">
        <w:rPr>
          <w:lang w:val="sq-AL"/>
        </w:rPr>
        <w:t>qind, duke u ndjekur nga ndihma për transportin publik me 32 për</w:t>
      </w:r>
      <w:r w:rsidR="00742F41" w:rsidRPr="00A22366">
        <w:rPr>
          <w:lang w:val="sq-AL"/>
        </w:rPr>
        <w:t xml:space="preserve"> </w:t>
      </w:r>
      <w:r w:rsidRPr="00A22366">
        <w:rPr>
          <w:lang w:val="sq-AL"/>
        </w:rPr>
        <w:t>qind, nga ndihma për sektorin e energjisë me 10 për</w:t>
      </w:r>
      <w:r w:rsidR="00742F41" w:rsidRPr="00A22366">
        <w:rPr>
          <w:lang w:val="sq-AL"/>
        </w:rPr>
        <w:t xml:space="preserve"> </w:t>
      </w:r>
      <w:r w:rsidRPr="00A22366">
        <w:rPr>
          <w:lang w:val="sq-AL"/>
        </w:rPr>
        <w:t>qind dhe ndihma për sektorin e minierave me 3 për</w:t>
      </w:r>
      <w:r w:rsidR="00742F41" w:rsidRPr="00A22366">
        <w:rPr>
          <w:lang w:val="sq-AL"/>
        </w:rPr>
        <w:t xml:space="preserve"> </w:t>
      </w:r>
      <w:r w:rsidRPr="00A22366">
        <w:rPr>
          <w:lang w:val="sq-AL"/>
        </w:rPr>
        <w:t xml:space="preserve">qind. </w:t>
      </w:r>
    </w:p>
    <w:p w:rsidR="00C326D3" w:rsidRDefault="00C326D3" w:rsidP="007002AF">
      <w:pPr>
        <w:pStyle w:val="Paragrafi"/>
        <w:rPr>
          <w:lang w:val="sq-AL"/>
        </w:rPr>
      </w:pPr>
      <w:r w:rsidRPr="00A22366">
        <w:rPr>
          <w:lang w:val="sq-AL"/>
        </w:rPr>
        <w:t>Duhet theksuar se gjatë kësaj periudhe është plotësuar kuadri ligjor ekzistues për ndihmën shtetërore, në kuadër të procesit të integrimit dhe detyrimeve për përafrimin e legjislacio</w:t>
      </w:r>
      <w:r w:rsidR="00742F41" w:rsidRPr="00A22366">
        <w:rPr>
          <w:lang w:val="sq-AL"/>
        </w:rPr>
        <w:t>nit vendas me atë të</w:t>
      </w:r>
      <w:r w:rsidRPr="00A22366">
        <w:rPr>
          <w:lang w:val="sq-AL"/>
        </w:rPr>
        <w:t xml:space="preserve"> Bash</w:t>
      </w:r>
      <w:r w:rsidR="00DC0AFF" w:rsidRPr="00A22366">
        <w:rPr>
          <w:lang w:val="sq-AL"/>
        </w:rPr>
        <w:t xml:space="preserve">kimit Europian, me miratimin e </w:t>
      </w:r>
      <w:r w:rsidR="00742F41" w:rsidRPr="00A22366">
        <w:rPr>
          <w:lang w:val="sq-AL"/>
        </w:rPr>
        <w:t>l</w:t>
      </w:r>
      <w:r w:rsidRPr="00A22366">
        <w:rPr>
          <w:lang w:val="sq-AL"/>
        </w:rPr>
        <w:t>igjit nr. 10 183, datë 29.10.2009 “Për disa ndryshime dhe shtesa në ligjin nr. 9374, datë 21.04.2005 "Për ndihmën shtetërore””. Ndryshimet dhe shtesat që i janë bërë këtij ligji, reflektojnë ndryshime</w:t>
      </w:r>
      <w:r w:rsidR="00742F41" w:rsidRPr="00A22366">
        <w:rPr>
          <w:lang w:val="sq-AL"/>
        </w:rPr>
        <w:t>t përkatëse në legjislacionin eu</w:t>
      </w:r>
      <w:r w:rsidRPr="00A22366">
        <w:rPr>
          <w:lang w:val="sq-AL"/>
        </w:rPr>
        <w:t xml:space="preserve">ropian për fushën e ndihmës shtetërore, </w:t>
      </w:r>
      <w:r w:rsidR="00742F41" w:rsidRPr="00A22366">
        <w:rPr>
          <w:lang w:val="sq-AL"/>
        </w:rPr>
        <w:t>si rezultat i reformës ligjore të</w:t>
      </w:r>
      <w:r w:rsidRPr="00A22366">
        <w:rPr>
          <w:lang w:val="sq-AL"/>
        </w:rPr>
        <w:t xml:space="preserve"> ndërmarrë gjatë viteve 2005-2008.</w:t>
      </w:r>
    </w:p>
    <w:p w:rsidR="00C326D3" w:rsidRPr="00A22366" w:rsidRDefault="00C326D3" w:rsidP="007002AF">
      <w:pPr>
        <w:pStyle w:val="Paragrafi"/>
        <w:rPr>
          <w:lang w:val="sq-AL"/>
        </w:rPr>
      </w:pPr>
      <w:r w:rsidRPr="00A22366">
        <w:rPr>
          <w:lang w:val="sq-AL"/>
        </w:rPr>
        <w:t xml:space="preserve">Mesatarja e raportit ndihmë shtetërore ndaj PBB-së për vendet e BE-së (pa bujqësinë, peshkimin dhe transportin) është në vlerat 0,4 % për vitet 2007 dhe 2008, ndërkohë që për </w:t>
      </w:r>
      <w:r w:rsidR="00742F41" w:rsidRPr="00A22366">
        <w:rPr>
          <w:lang w:val="sq-AL"/>
        </w:rPr>
        <w:t>Shqipërinë ky tregues nuk ka pas</w:t>
      </w:r>
      <w:r w:rsidRPr="00A22366">
        <w:rPr>
          <w:lang w:val="sq-AL"/>
        </w:rPr>
        <w:t xml:space="preserve">ur ndonjë rritje të konsiderueshme (nga 0.92 për vitin 2007 në 1.01 për vitin 2008).  </w:t>
      </w:r>
    </w:p>
    <w:p w:rsidR="008C1170" w:rsidRPr="00966EAD" w:rsidRDefault="00C326D3" w:rsidP="007002AF">
      <w:pPr>
        <w:pStyle w:val="Paragrafi"/>
        <w:rPr>
          <w:lang w:val="sq-AL"/>
        </w:rPr>
      </w:pPr>
      <w:r w:rsidRPr="00A22366">
        <w:rPr>
          <w:lang w:val="sq-AL"/>
        </w:rPr>
        <w:t xml:space="preserve">Për periudhën 2007-2008, ndihma </w:t>
      </w:r>
      <w:r w:rsidR="00A22366" w:rsidRPr="00A22366">
        <w:rPr>
          <w:lang w:val="sq-AL"/>
        </w:rPr>
        <w:t>horizontale</w:t>
      </w:r>
      <w:r w:rsidRPr="00A22366">
        <w:rPr>
          <w:lang w:val="sq-AL"/>
        </w:rPr>
        <w:t xml:space="preserve"> për 27 vendet e EU-së ka pësuar një rritje me 13 për</w:t>
      </w:r>
      <w:r w:rsidR="00742F41" w:rsidRPr="00A22366">
        <w:rPr>
          <w:lang w:val="sq-AL"/>
        </w:rPr>
        <w:t xml:space="preserve"> </w:t>
      </w:r>
      <w:r w:rsidRPr="00A22366">
        <w:rPr>
          <w:lang w:val="sq-AL"/>
        </w:rPr>
        <w:t>qind, për Shqipërinë rritja vlerësohet të jetë me 52 për</w:t>
      </w:r>
      <w:r w:rsidR="00742F41" w:rsidRPr="00A22366">
        <w:rPr>
          <w:lang w:val="sq-AL"/>
        </w:rPr>
        <w:t xml:space="preserve"> </w:t>
      </w:r>
      <w:r w:rsidRPr="00A22366">
        <w:rPr>
          <w:lang w:val="sq-AL"/>
        </w:rPr>
        <w:t>qind. Gjithashtu, treguesi i ndihmës shtetërore kundrejt PBB-së në Shqipëri, ka pësuar rënie në vlerën e saj. Për vitin 2009, në saj</w:t>
      </w:r>
      <w:r w:rsidR="00742F41" w:rsidRPr="00A22366">
        <w:rPr>
          <w:lang w:val="sq-AL"/>
        </w:rPr>
        <w:t>ë</w:t>
      </w:r>
      <w:r w:rsidRPr="00A22366">
        <w:rPr>
          <w:lang w:val="sq-AL"/>
        </w:rPr>
        <w:t xml:space="preserve"> të politikave mbështetëse të qeverisë, vërehet tendenca e orientimit të ndihmave nga ato sektoriale drejt atyre horizontaleve duke u harmonizuar me parimin e dhënies më pak ndihmë për një përdorim efektiv saj, sikurse ës</w:t>
      </w:r>
      <w:r w:rsidR="00084D98" w:rsidRPr="00A22366">
        <w:rPr>
          <w:lang w:val="sq-AL"/>
        </w:rPr>
        <w:t>htë shpallur edhe në “Planin e veprimit për ndihmën s</w:t>
      </w:r>
      <w:r w:rsidRPr="00A22366">
        <w:rPr>
          <w:lang w:val="sq-AL"/>
        </w:rPr>
        <w:t>htetërore” të Komisionit Europian për periudhën 2005-2009.</w:t>
      </w:r>
    </w:p>
    <w:p w:rsidR="008C1170" w:rsidRPr="0002786B" w:rsidRDefault="008C1170" w:rsidP="007002AF">
      <w:pPr>
        <w:pStyle w:val="Akti"/>
        <w:keepNext w:val="0"/>
        <w:rPr>
          <w:lang w:val="sq-AL"/>
        </w:rPr>
      </w:pPr>
    </w:p>
    <w:p w:rsidR="008C1170" w:rsidRDefault="008C1170" w:rsidP="007002AF">
      <w:pPr>
        <w:pStyle w:val="Paragrafi"/>
        <w:rPr>
          <w:lang w:val="sq-AL"/>
        </w:rPr>
      </w:pPr>
    </w:p>
    <w:p w:rsidR="00B11CB6" w:rsidRPr="0002786B" w:rsidRDefault="00B11CB6" w:rsidP="007002AF">
      <w:pPr>
        <w:pStyle w:val="Akti"/>
        <w:keepNext w:val="0"/>
        <w:rPr>
          <w:lang w:val="it-IT"/>
        </w:rPr>
      </w:pPr>
      <w:r w:rsidRPr="0002786B">
        <w:rPr>
          <w:lang w:val="it-IT"/>
        </w:rPr>
        <w:t>Vendim</w:t>
      </w:r>
    </w:p>
    <w:p w:rsidR="00B11CB6" w:rsidRPr="0002786B" w:rsidRDefault="00B11CB6" w:rsidP="007002AF">
      <w:pPr>
        <w:pStyle w:val="NumriData"/>
        <w:keepNext w:val="0"/>
        <w:rPr>
          <w:lang w:val="it-IT"/>
        </w:rPr>
      </w:pPr>
      <w:r w:rsidRPr="0002786B">
        <w:rPr>
          <w:lang w:val="it-IT"/>
        </w:rPr>
        <w:t>Nr.9, datë 28.7.2010</w:t>
      </w:r>
    </w:p>
    <w:p w:rsidR="00B11CB6" w:rsidRPr="0002786B" w:rsidRDefault="00B11CB6" w:rsidP="007002AF">
      <w:pPr>
        <w:pStyle w:val="Paragrafi"/>
        <w:rPr>
          <w:lang w:val="it-IT"/>
        </w:rPr>
      </w:pPr>
    </w:p>
    <w:p w:rsidR="00B11CB6" w:rsidRPr="0002786B" w:rsidRDefault="00B11CB6" w:rsidP="007002AF">
      <w:pPr>
        <w:pStyle w:val="Titulli"/>
        <w:keepNext w:val="0"/>
        <w:rPr>
          <w:lang w:val="it-IT"/>
        </w:rPr>
      </w:pPr>
      <w:r w:rsidRPr="0002786B">
        <w:rPr>
          <w:lang w:val="it-IT"/>
        </w:rPr>
        <w:t xml:space="preserve">Për dhënie licence për televizionin privat kabllor </w:t>
      </w:r>
    </w:p>
    <w:p w:rsidR="00B11CB6" w:rsidRPr="0002786B" w:rsidRDefault="00B11CB6" w:rsidP="007002AF">
      <w:pPr>
        <w:pStyle w:val="Titulli"/>
        <w:keepNext w:val="0"/>
        <w:rPr>
          <w:lang w:val="it-IT"/>
        </w:rPr>
      </w:pPr>
      <w:r w:rsidRPr="0002786B">
        <w:rPr>
          <w:lang w:val="it-IT"/>
        </w:rPr>
        <w:t>“TV kabllor voskopi”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Në mbështetje të nenit 7 pika 21 dhe nenit 123 të ligjit nr.8410, datë 30.9.1998 “Për radion dhe televizionin publik e privat në Republikën e Shqipërisë”, të ndryshuar, rregullores së KKRT-së “Për licencimin e operatorëve privatë radiotelevizivë të transmetimeve me kabëll”, miratuar me vendimin nr.221, datë 30.3.2004, të</w:t>
      </w:r>
      <w:r w:rsidR="002F11F8" w:rsidRPr="0002786B">
        <w:rPr>
          <w:lang w:val="it-IT"/>
        </w:rPr>
        <w:t xml:space="preserve"> ndryshuar, r</w:t>
      </w:r>
      <w:r w:rsidRPr="0002786B">
        <w:rPr>
          <w:lang w:val="it-IT"/>
        </w:rPr>
        <w:t>regullores së KKRT-së “Mbi procedurat e licencimit të operatorëve privatë radio e televizivë”</w:t>
      </w:r>
      <w:r w:rsidR="002F11F8" w:rsidRPr="0002786B">
        <w:rPr>
          <w:lang w:val="it-IT"/>
        </w:rPr>
        <w:t>,</w:t>
      </w:r>
      <w:r w:rsidRPr="0002786B">
        <w:rPr>
          <w:lang w:val="it-IT"/>
        </w:rPr>
        <w:t xml:space="preserve"> miratuar me vendimin nr.375, datë 30.11.2005, si dhe të vendimit të KKRT-së nr.856, datë 15.5.2009 “Për organizimin e konkurrimit të kandidaturave për operatorë radiotelevizivë kabllorë”, Këshilli Kombëtar i Radios dhe Televizionit</w:t>
      </w:r>
    </w:p>
    <w:p w:rsidR="00B11CB6" w:rsidRPr="0002786B" w:rsidRDefault="00B11CB6" w:rsidP="007002AF">
      <w:pPr>
        <w:pStyle w:val="Paragrafi"/>
        <w:rPr>
          <w:lang w:val="it-IT"/>
        </w:rPr>
      </w:pPr>
    </w:p>
    <w:p w:rsidR="00B11CB6" w:rsidRPr="0002786B" w:rsidRDefault="00B11CB6" w:rsidP="007002AF">
      <w:pPr>
        <w:pStyle w:val="VENDOSI"/>
        <w:keepNext w:val="0"/>
        <w:rPr>
          <w:lang w:val="it-IT"/>
        </w:rPr>
      </w:pPr>
      <w:r w:rsidRPr="0002786B">
        <w:rPr>
          <w:lang w:val="it-IT"/>
        </w:rPr>
        <w:t>Vendosi: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1. T’i japë licencë subjektit fizik z.Rafael Marko, duke e autorizuar të funksionojë si operator televiziv privat kabllor për “TV Voskopi”, për një periudhë prej 6 vjetësh nga data e hyrjes në fuqi të kësaj licence, për të mbuluar me sinjal komunat Voskop dhe Mollaj.</w:t>
      </w:r>
    </w:p>
    <w:p w:rsidR="00B11CB6" w:rsidRPr="0002786B" w:rsidRDefault="00B11CB6" w:rsidP="007002AF">
      <w:pPr>
        <w:pStyle w:val="Paragrafi"/>
        <w:rPr>
          <w:lang w:val="it-IT"/>
        </w:rPr>
      </w:pPr>
      <w:r w:rsidRPr="0002786B">
        <w:rPr>
          <w:lang w:val="it-IT"/>
        </w:rPr>
        <w:t>2. Në aneksin e licencës jepen kushtet e licencës, ku përfshihen struktura programore, zona e mbulimit, kushtet teknike dhe tarifat.</w:t>
      </w:r>
    </w:p>
    <w:p w:rsidR="00B11CB6" w:rsidRDefault="00B11CB6" w:rsidP="007002AF">
      <w:pPr>
        <w:pStyle w:val="Paragrafi"/>
      </w:pPr>
      <w:r>
        <w:t>Ky vendim hyn në fuqi pas botimit në Fletoren Zyrtare.</w:t>
      </w:r>
    </w:p>
    <w:p w:rsidR="00B11CB6" w:rsidRPr="0002786B" w:rsidRDefault="00B11CB6" w:rsidP="007002AF">
      <w:pPr>
        <w:pStyle w:val="Autoriteti"/>
        <w:keepNext w:val="0"/>
        <w:rPr>
          <w:lang w:val="it-IT"/>
        </w:rPr>
      </w:pPr>
      <w:r w:rsidRPr="0002786B">
        <w:rPr>
          <w:lang w:val="it-IT"/>
        </w:rPr>
        <w:t>Kryetar</w:t>
      </w:r>
    </w:p>
    <w:p w:rsidR="00B11CB6" w:rsidRPr="0002786B" w:rsidRDefault="00B11CB6" w:rsidP="007002AF">
      <w:pPr>
        <w:pStyle w:val="AutoritetiEmer"/>
        <w:rPr>
          <w:lang w:val="it-IT"/>
        </w:rPr>
      </w:pPr>
      <w:r w:rsidRPr="0002786B">
        <w:rPr>
          <w:lang w:val="it-IT"/>
        </w:rPr>
        <w:t>Endira Bushati</w:t>
      </w:r>
    </w:p>
    <w:p w:rsidR="00B11CB6" w:rsidRPr="0002786B" w:rsidRDefault="00B11CB6" w:rsidP="007002AF">
      <w:pPr>
        <w:pStyle w:val="Akti"/>
        <w:keepNext w:val="0"/>
        <w:rPr>
          <w:lang w:val="it-IT"/>
        </w:rPr>
      </w:pPr>
      <w:r w:rsidRPr="0002786B">
        <w:rPr>
          <w:lang w:val="it-IT"/>
        </w:rPr>
        <w:t>Vendim</w:t>
      </w:r>
    </w:p>
    <w:p w:rsidR="00B11CB6" w:rsidRPr="0002786B" w:rsidRDefault="00B11CB6" w:rsidP="007002AF">
      <w:pPr>
        <w:pStyle w:val="NumriData"/>
        <w:keepNext w:val="0"/>
        <w:rPr>
          <w:lang w:val="it-IT"/>
        </w:rPr>
      </w:pPr>
      <w:r w:rsidRPr="0002786B">
        <w:rPr>
          <w:lang w:val="it-IT"/>
        </w:rPr>
        <w:t>Nr.10, datë 28.7.2010</w:t>
      </w:r>
    </w:p>
    <w:p w:rsidR="00B11CB6" w:rsidRPr="0002786B" w:rsidRDefault="00B11CB6" w:rsidP="007002AF">
      <w:pPr>
        <w:pStyle w:val="Paragrafi"/>
        <w:rPr>
          <w:lang w:val="it-IT"/>
        </w:rPr>
      </w:pPr>
    </w:p>
    <w:p w:rsidR="00B11CB6" w:rsidRPr="0002786B" w:rsidRDefault="00B11CB6" w:rsidP="007002AF">
      <w:pPr>
        <w:pStyle w:val="Titulli"/>
        <w:keepNext w:val="0"/>
        <w:rPr>
          <w:lang w:val="it-IT"/>
        </w:rPr>
      </w:pPr>
      <w:r w:rsidRPr="0002786B">
        <w:rPr>
          <w:lang w:val="it-IT"/>
        </w:rPr>
        <w:t xml:space="preserve">Për dhënie licence për televizionin privat kabllor </w:t>
      </w:r>
    </w:p>
    <w:p w:rsidR="00B11CB6" w:rsidRPr="0002786B" w:rsidRDefault="00B11CB6" w:rsidP="007002AF">
      <w:pPr>
        <w:pStyle w:val="Titulli"/>
        <w:keepNext w:val="0"/>
        <w:rPr>
          <w:lang w:val="it-IT"/>
        </w:rPr>
      </w:pPr>
      <w:r w:rsidRPr="0002786B">
        <w:rPr>
          <w:lang w:val="it-IT"/>
        </w:rPr>
        <w:t>“TV kabllor krutja”</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Në mbështetje të nenit 7 pika 21 dhe nenit 123 të ligjit nr.8410, datë 30.9.1998 “Për radion dhe televizionin publik e privat në Republikën e Shqipërisë”, të ndryshuar, rregullores së KKRT-së “Për licencimin e operatorëve privatë radiotelevizivë të transmetimeve me kabëll”, miratuar me vendimin nr.221, datë 30.3.2004, të</w:t>
      </w:r>
      <w:r w:rsidR="002F11F8" w:rsidRPr="0002786B">
        <w:rPr>
          <w:lang w:val="it-IT"/>
        </w:rPr>
        <w:t xml:space="preserve"> ndryshuar, r</w:t>
      </w:r>
      <w:r w:rsidRPr="0002786B">
        <w:rPr>
          <w:lang w:val="it-IT"/>
        </w:rPr>
        <w:t>regullores së KKRT-së “Mbi procedurat e licencimit të operatorëve privatë radio e televizivë”</w:t>
      </w:r>
      <w:r w:rsidR="002F11F8" w:rsidRPr="0002786B">
        <w:rPr>
          <w:lang w:val="it-IT"/>
        </w:rPr>
        <w:t>,</w:t>
      </w:r>
      <w:r w:rsidRPr="0002786B">
        <w:rPr>
          <w:lang w:val="it-IT"/>
        </w:rPr>
        <w:t xml:space="preserve"> miratuar me vendimin nr.375, datë 30.11.2005, si dhe të vendimit të KKRT-së nr.856, datë 15.5.2009 “Për organizimin e konkurrimit të kandidaturave për operatorë radiotelevizivë kabllorë”, Këshilli Kombëtar i Radios dhe Televizionit</w:t>
      </w:r>
    </w:p>
    <w:p w:rsidR="00B11CB6" w:rsidRPr="0002786B" w:rsidRDefault="00B11CB6" w:rsidP="007002AF">
      <w:pPr>
        <w:pStyle w:val="Paragrafi"/>
        <w:rPr>
          <w:lang w:val="it-IT"/>
        </w:rPr>
      </w:pPr>
    </w:p>
    <w:p w:rsidR="00B11CB6" w:rsidRPr="0002786B" w:rsidRDefault="00B11CB6" w:rsidP="007002AF">
      <w:pPr>
        <w:pStyle w:val="VENDOSI"/>
        <w:keepNext w:val="0"/>
        <w:rPr>
          <w:lang w:val="it-IT"/>
        </w:rPr>
      </w:pPr>
      <w:r w:rsidRPr="0002786B">
        <w:rPr>
          <w:lang w:val="it-IT"/>
        </w:rPr>
        <w:t>Vendosi: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1. T’i japë licencë subjektit fizik z.Fatjon Latifi, duke e autorizuar të funksionojë si operator televiziv privat kabllor për “TV Krutja”, për një periudhë prej 6 vjetësh nga data e hyrjes në fuqi të kësaj licence, për të mbuluar me sinjal komunat Krutje, Këmishtaj, Fier-Shegan, Gradishtë, Rremas, Allkaj.</w:t>
      </w:r>
    </w:p>
    <w:p w:rsidR="00B11CB6" w:rsidRPr="0002786B" w:rsidRDefault="00B11CB6" w:rsidP="007002AF">
      <w:pPr>
        <w:pStyle w:val="Paragrafi"/>
        <w:rPr>
          <w:lang w:val="it-IT"/>
        </w:rPr>
      </w:pPr>
      <w:r w:rsidRPr="0002786B">
        <w:rPr>
          <w:lang w:val="it-IT"/>
        </w:rPr>
        <w:t>2. Në aneksin e licencës jepen kushtet e licencës, ku përfshihen struktura programore, zona e mbulimit, kushtet teknike dhe tarifat.</w:t>
      </w:r>
    </w:p>
    <w:p w:rsidR="00B11CB6" w:rsidRDefault="00B11CB6" w:rsidP="007002AF">
      <w:pPr>
        <w:pStyle w:val="Paragrafi"/>
      </w:pPr>
      <w:r>
        <w:t>Ky vendim hyn në fuqi pas botimit në Fletoren Zyrtare.</w:t>
      </w:r>
    </w:p>
    <w:p w:rsidR="00B11CB6" w:rsidRDefault="00B11CB6" w:rsidP="007002AF">
      <w:pPr>
        <w:pStyle w:val="Paragrafi"/>
      </w:pPr>
    </w:p>
    <w:p w:rsidR="00B11CB6" w:rsidRPr="0002786B" w:rsidRDefault="00B11CB6" w:rsidP="007002AF">
      <w:pPr>
        <w:pStyle w:val="Autoriteti"/>
        <w:keepNext w:val="0"/>
        <w:rPr>
          <w:lang w:val="it-IT"/>
        </w:rPr>
      </w:pPr>
      <w:r w:rsidRPr="0002786B">
        <w:rPr>
          <w:lang w:val="it-IT"/>
        </w:rPr>
        <w:t>Kryetar</w:t>
      </w:r>
    </w:p>
    <w:p w:rsidR="00B11CB6" w:rsidRPr="0002786B" w:rsidRDefault="00B11CB6" w:rsidP="007002AF">
      <w:pPr>
        <w:pStyle w:val="AutoritetiEmer"/>
        <w:rPr>
          <w:lang w:val="it-IT"/>
        </w:rPr>
      </w:pPr>
      <w:r w:rsidRPr="0002786B">
        <w:rPr>
          <w:lang w:val="it-IT"/>
        </w:rPr>
        <w:t>Endira Bushati</w:t>
      </w:r>
    </w:p>
    <w:p w:rsidR="00F66D5E" w:rsidRPr="0002786B" w:rsidRDefault="00F66D5E" w:rsidP="007002AF">
      <w:pPr>
        <w:pStyle w:val="Akti"/>
        <w:keepNext w:val="0"/>
        <w:rPr>
          <w:lang w:val="it-IT"/>
        </w:rPr>
      </w:pPr>
    </w:p>
    <w:p w:rsidR="00B11CB6" w:rsidRPr="0002786B" w:rsidRDefault="00B11CB6" w:rsidP="007002AF">
      <w:pPr>
        <w:pStyle w:val="Akti"/>
        <w:keepNext w:val="0"/>
        <w:rPr>
          <w:lang w:val="it-IT"/>
        </w:rPr>
      </w:pPr>
      <w:r w:rsidRPr="0002786B">
        <w:rPr>
          <w:lang w:val="it-IT"/>
        </w:rPr>
        <w:t>Vendim</w:t>
      </w:r>
    </w:p>
    <w:p w:rsidR="00B11CB6" w:rsidRPr="0002786B" w:rsidRDefault="00B11CB6" w:rsidP="007002AF">
      <w:pPr>
        <w:pStyle w:val="NumriData"/>
        <w:keepNext w:val="0"/>
        <w:rPr>
          <w:lang w:val="it-IT"/>
        </w:rPr>
      </w:pPr>
      <w:r w:rsidRPr="0002786B">
        <w:rPr>
          <w:lang w:val="it-IT"/>
        </w:rPr>
        <w:t>Nr.11, datë 28.7.2010</w:t>
      </w:r>
    </w:p>
    <w:p w:rsidR="00B11CB6" w:rsidRPr="0002786B" w:rsidRDefault="00B11CB6" w:rsidP="007002AF">
      <w:pPr>
        <w:pStyle w:val="Paragrafi"/>
        <w:rPr>
          <w:lang w:val="it-IT"/>
        </w:rPr>
      </w:pPr>
    </w:p>
    <w:p w:rsidR="00B11CB6" w:rsidRPr="0002786B" w:rsidRDefault="00B11CB6" w:rsidP="007002AF">
      <w:pPr>
        <w:pStyle w:val="Titulli"/>
        <w:keepNext w:val="0"/>
        <w:rPr>
          <w:lang w:val="it-IT"/>
        </w:rPr>
      </w:pPr>
      <w:r w:rsidRPr="0002786B">
        <w:rPr>
          <w:lang w:val="it-IT"/>
        </w:rPr>
        <w:t xml:space="preserve">Për dhënie licence për televizionin privat kabllor </w:t>
      </w:r>
    </w:p>
    <w:p w:rsidR="00B11CB6" w:rsidRPr="0002786B" w:rsidRDefault="00B11CB6" w:rsidP="007002AF">
      <w:pPr>
        <w:pStyle w:val="Titulli"/>
        <w:keepNext w:val="0"/>
        <w:rPr>
          <w:lang w:val="it-IT"/>
        </w:rPr>
      </w:pPr>
      <w:r w:rsidRPr="0002786B">
        <w:rPr>
          <w:lang w:val="it-IT"/>
        </w:rPr>
        <w:t>“TV kabllor cakrani”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 xml:space="preserve">Në mbështetje të nenit 7 pika 21 dhe nenit 123 të ligjit nr.8410, datë 30.9.1998 “Për radion dhe televizionin publik e privat në Republikën e Shqipërisë”, të ndryshuar, </w:t>
      </w:r>
      <w:r w:rsidR="00E37880" w:rsidRPr="0002786B">
        <w:rPr>
          <w:lang w:val="it-IT"/>
        </w:rPr>
        <w:t>r</w:t>
      </w:r>
      <w:r w:rsidRPr="0002786B">
        <w:rPr>
          <w:lang w:val="it-IT"/>
        </w:rPr>
        <w:t>regullores së KKRT-së “Për licencimin e operatorëve privatë radiotelevizivë të transmetimeve me kabëll”, miratuar me vendimin nr.221, datë 30.3.2004, të ndryshuar, rregullores së KKRT-së “Mbi procedurat e licencimit të operatorëve privatë radio e televizivë”</w:t>
      </w:r>
      <w:r w:rsidR="00E37880" w:rsidRPr="0002786B">
        <w:rPr>
          <w:lang w:val="it-IT"/>
        </w:rPr>
        <w:t>,</w:t>
      </w:r>
      <w:r w:rsidRPr="0002786B">
        <w:rPr>
          <w:lang w:val="it-IT"/>
        </w:rPr>
        <w:t xml:space="preserve"> miratuar me vendimin nr.375, datë 30.11.2005, si dhe të vendimit të KKRT-së nr.856, datë 15.5.2009 “Për organizimin e konkurrimit të kandidaturave për operatorë radiotelevizivë kabllorë”, Këshilli Kombëtar i Radios dhe Televizionit</w:t>
      </w:r>
    </w:p>
    <w:p w:rsidR="00B11CB6" w:rsidRPr="0002786B" w:rsidRDefault="00B11CB6" w:rsidP="007002AF">
      <w:pPr>
        <w:pStyle w:val="Paragrafi"/>
        <w:rPr>
          <w:lang w:val="it-IT"/>
        </w:rPr>
      </w:pPr>
    </w:p>
    <w:p w:rsidR="00B11CB6" w:rsidRPr="0002786B" w:rsidRDefault="00B11CB6" w:rsidP="007002AF">
      <w:pPr>
        <w:pStyle w:val="VENDOSI"/>
        <w:keepNext w:val="0"/>
        <w:rPr>
          <w:lang w:val="it-IT"/>
        </w:rPr>
      </w:pPr>
      <w:r w:rsidRPr="0002786B">
        <w:rPr>
          <w:lang w:val="it-IT"/>
        </w:rPr>
        <w:t>Vendosi: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 xml:space="preserve">1. T’i japë licencë subjektit fizik z.Rustem Xhelaj, duke e autorizuar të funksionojë si operator televiziv privat kabllor për “TV </w:t>
      </w:r>
      <w:r w:rsidR="00E37880" w:rsidRPr="0002786B">
        <w:rPr>
          <w:lang w:val="it-IT"/>
        </w:rPr>
        <w:t>Cakrani</w:t>
      </w:r>
      <w:r w:rsidRPr="0002786B">
        <w:rPr>
          <w:lang w:val="it-IT"/>
        </w:rPr>
        <w:t xml:space="preserve">”, për një periudhë prej 6 vjetësh nga data e hyrjes në fuqi të kësaj licence, </w:t>
      </w:r>
      <w:r w:rsidR="007458D5" w:rsidRPr="0002786B">
        <w:rPr>
          <w:lang w:val="it-IT"/>
        </w:rPr>
        <w:t>për të mbuluar me sinjal komunën</w:t>
      </w:r>
      <w:r w:rsidRPr="0002786B">
        <w:rPr>
          <w:lang w:val="it-IT"/>
        </w:rPr>
        <w:t xml:space="preserve"> Cakran.</w:t>
      </w:r>
    </w:p>
    <w:p w:rsidR="00B11CB6" w:rsidRPr="0002786B" w:rsidRDefault="00B11CB6" w:rsidP="007002AF">
      <w:pPr>
        <w:pStyle w:val="Paragrafi"/>
        <w:rPr>
          <w:lang w:val="it-IT"/>
        </w:rPr>
      </w:pPr>
      <w:r w:rsidRPr="0002786B">
        <w:rPr>
          <w:lang w:val="it-IT"/>
        </w:rPr>
        <w:t>2. Në aneksin e licencës jepen kushtet e licencës, ku përfshihen struktura programore, zona e mbulimit, kushtet teknike dhe tarifat.</w:t>
      </w:r>
    </w:p>
    <w:p w:rsidR="00B11CB6" w:rsidRDefault="00B11CB6" w:rsidP="007002AF">
      <w:pPr>
        <w:pStyle w:val="Paragrafi"/>
      </w:pPr>
      <w:r>
        <w:t>Ky vendim hyn në fuqi pas botimit në Fletoren Zyrtare.</w:t>
      </w:r>
    </w:p>
    <w:p w:rsidR="00B11CB6" w:rsidRDefault="00B11CB6" w:rsidP="007002AF">
      <w:pPr>
        <w:pStyle w:val="Paragrafi"/>
      </w:pPr>
    </w:p>
    <w:p w:rsidR="00B11CB6" w:rsidRPr="0002786B" w:rsidRDefault="00B11CB6" w:rsidP="007002AF">
      <w:pPr>
        <w:pStyle w:val="Autoriteti"/>
        <w:keepNext w:val="0"/>
        <w:rPr>
          <w:lang w:val="it-IT"/>
        </w:rPr>
      </w:pPr>
      <w:r w:rsidRPr="0002786B">
        <w:rPr>
          <w:lang w:val="it-IT"/>
        </w:rPr>
        <w:t>Kryetar</w:t>
      </w:r>
    </w:p>
    <w:p w:rsidR="00B11CB6" w:rsidRPr="0002786B" w:rsidRDefault="00B11CB6" w:rsidP="007002AF">
      <w:pPr>
        <w:pStyle w:val="AutoritetiEmer"/>
        <w:rPr>
          <w:lang w:val="it-IT"/>
        </w:rPr>
      </w:pPr>
      <w:r w:rsidRPr="0002786B">
        <w:rPr>
          <w:lang w:val="it-IT"/>
        </w:rPr>
        <w:t>Endira Bushati</w:t>
      </w:r>
    </w:p>
    <w:p w:rsidR="00B11CB6" w:rsidRPr="0002786B" w:rsidRDefault="00B11CB6" w:rsidP="007002AF">
      <w:pPr>
        <w:pStyle w:val="Akti"/>
        <w:keepNext w:val="0"/>
        <w:rPr>
          <w:lang w:val="it-IT"/>
        </w:rPr>
      </w:pPr>
      <w:r w:rsidRPr="0002786B">
        <w:rPr>
          <w:lang w:val="it-IT"/>
        </w:rPr>
        <w:t>Vendim</w:t>
      </w:r>
    </w:p>
    <w:p w:rsidR="00B11CB6" w:rsidRPr="0002786B" w:rsidRDefault="00B11CB6" w:rsidP="007002AF">
      <w:pPr>
        <w:pStyle w:val="NumriData"/>
        <w:keepNext w:val="0"/>
        <w:rPr>
          <w:lang w:val="it-IT"/>
        </w:rPr>
      </w:pPr>
      <w:r w:rsidRPr="0002786B">
        <w:rPr>
          <w:lang w:val="it-IT"/>
        </w:rPr>
        <w:t>Nr.12, datë 28.7.2010</w:t>
      </w:r>
    </w:p>
    <w:p w:rsidR="00B11CB6" w:rsidRPr="0002786B" w:rsidRDefault="00B11CB6" w:rsidP="007002AF">
      <w:pPr>
        <w:pStyle w:val="Paragrafi"/>
        <w:rPr>
          <w:lang w:val="it-IT"/>
        </w:rPr>
      </w:pPr>
    </w:p>
    <w:p w:rsidR="00B11CB6" w:rsidRPr="0002786B" w:rsidRDefault="00B11CB6" w:rsidP="007002AF">
      <w:pPr>
        <w:pStyle w:val="Titulli"/>
        <w:keepNext w:val="0"/>
        <w:rPr>
          <w:lang w:val="it-IT"/>
        </w:rPr>
      </w:pPr>
      <w:r w:rsidRPr="0002786B">
        <w:rPr>
          <w:lang w:val="it-IT"/>
        </w:rPr>
        <w:t xml:space="preserve">Për dhënie licence për televizionin privat kabllor </w:t>
      </w:r>
    </w:p>
    <w:p w:rsidR="00B11CB6" w:rsidRPr="0002786B" w:rsidRDefault="00B11CB6" w:rsidP="007002AF">
      <w:pPr>
        <w:pStyle w:val="Titulli"/>
        <w:keepNext w:val="0"/>
        <w:rPr>
          <w:lang w:val="it-IT"/>
        </w:rPr>
      </w:pPr>
      <w:r w:rsidRPr="0002786B">
        <w:rPr>
          <w:lang w:val="it-IT"/>
        </w:rPr>
        <w:t>“TV kabllor vjosa”</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 xml:space="preserve">Në mbështetje të nenit 7 pika 21 dhe nenit 123 të ligjit nr.8410, datë 30.9.1998 “Për radion dhe televizionin publik e privat në Republikën e Shqipërisë”, të ndryshuar, </w:t>
      </w:r>
      <w:r w:rsidR="00800A28" w:rsidRPr="0002786B">
        <w:rPr>
          <w:lang w:val="it-IT"/>
        </w:rPr>
        <w:t>r</w:t>
      </w:r>
      <w:r w:rsidRPr="0002786B">
        <w:rPr>
          <w:lang w:val="it-IT"/>
        </w:rPr>
        <w:t>regullores së KKRT-së “Për licencimin e operatorëve privatë radiotelevizivë të transmetimeve me kabëll”, miratuar me vendimin nr.221, datë 30.3.2004, të ndryshuar, rregullores së KKRT-së “Mbi procedurat e licencimit të operatorëve privatë radio e televizivë”</w:t>
      </w:r>
      <w:r w:rsidR="00800A28" w:rsidRPr="0002786B">
        <w:rPr>
          <w:lang w:val="it-IT"/>
        </w:rPr>
        <w:t>,</w:t>
      </w:r>
      <w:r w:rsidRPr="0002786B">
        <w:rPr>
          <w:lang w:val="it-IT"/>
        </w:rPr>
        <w:t xml:space="preserve"> miratuar me vendimin nr.375, datë 30.11.2005, si dhe të vendimit të KKRT-së nr.856, datë 15.5.2009 “Për organizimin e konkurrimit të kandidaturave për operatorë radiotelevizivë kabllorë”, Këshilli Kombëtar i Radios dhe Televizionit</w:t>
      </w:r>
    </w:p>
    <w:p w:rsidR="00B11CB6" w:rsidRPr="0002786B" w:rsidRDefault="00B11CB6" w:rsidP="007002AF">
      <w:pPr>
        <w:pStyle w:val="Paragrafi"/>
        <w:rPr>
          <w:lang w:val="it-IT"/>
        </w:rPr>
      </w:pPr>
    </w:p>
    <w:p w:rsidR="00B11CB6" w:rsidRPr="0002786B" w:rsidRDefault="00B11CB6" w:rsidP="007002AF">
      <w:pPr>
        <w:pStyle w:val="VENDOSI"/>
        <w:keepNext w:val="0"/>
        <w:rPr>
          <w:lang w:val="it-IT"/>
        </w:rPr>
      </w:pPr>
      <w:r w:rsidRPr="0002786B">
        <w:rPr>
          <w:lang w:val="it-IT"/>
        </w:rPr>
        <w:t>Vendosi: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1. T’i japë licencë subjektit fizik z.Shezai Aliaj, duke e autorizuar të funksionojë si operator televiziv privat kabllor për “TV Vjosa”, për një periudhë prej 6 vjetësh nga data e hyrjes në fuqi të kësaj licence, për të mbuluar me sinjal komunën Novoselë.</w:t>
      </w:r>
    </w:p>
    <w:p w:rsidR="00B11CB6" w:rsidRPr="0002786B" w:rsidRDefault="00B11CB6" w:rsidP="007002AF">
      <w:pPr>
        <w:pStyle w:val="Paragrafi"/>
        <w:rPr>
          <w:lang w:val="it-IT"/>
        </w:rPr>
      </w:pPr>
      <w:r w:rsidRPr="0002786B">
        <w:rPr>
          <w:lang w:val="it-IT"/>
        </w:rPr>
        <w:t>2. Në aneksin e licencës jepen kushtet e licencës, ku përfshihen struktura programore, zona e mbulimit, kushtet teknike dhe tarifat.</w:t>
      </w:r>
    </w:p>
    <w:p w:rsidR="00B11CB6" w:rsidRDefault="00B11CB6" w:rsidP="007002AF">
      <w:pPr>
        <w:pStyle w:val="Paragrafi"/>
      </w:pPr>
      <w:r>
        <w:t>Ky vendim hyn në fuqi pas botimit në Fletoren Zyrtare.</w:t>
      </w:r>
    </w:p>
    <w:p w:rsidR="00B11CB6" w:rsidRDefault="00B11CB6" w:rsidP="007002AF">
      <w:pPr>
        <w:pStyle w:val="Paragrafi"/>
      </w:pPr>
    </w:p>
    <w:p w:rsidR="00B11CB6" w:rsidRPr="0002786B" w:rsidRDefault="00B11CB6" w:rsidP="007002AF">
      <w:pPr>
        <w:pStyle w:val="Autoriteti"/>
        <w:keepNext w:val="0"/>
        <w:rPr>
          <w:lang w:val="it-IT"/>
        </w:rPr>
      </w:pPr>
      <w:r w:rsidRPr="0002786B">
        <w:rPr>
          <w:lang w:val="it-IT"/>
        </w:rPr>
        <w:t>Kryetar</w:t>
      </w:r>
    </w:p>
    <w:p w:rsidR="00B11CB6" w:rsidRPr="0002786B" w:rsidRDefault="00B11CB6" w:rsidP="007002AF">
      <w:pPr>
        <w:pStyle w:val="AutoritetiEmer"/>
        <w:rPr>
          <w:lang w:val="it-IT"/>
        </w:rPr>
      </w:pPr>
      <w:r w:rsidRPr="0002786B">
        <w:rPr>
          <w:lang w:val="it-IT"/>
        </w:rPr>
        <w:t>Endira Bushati</w:t>
      </w:r>
    </w:p>
    <w:p w:rsidR="00B11CB6" w:rsidRPr="0002786B" w:rsidRDefault="00B11CB6" w:rsidP="007002AF">
      <w:pPr>
        <w:widowControl w:val="0"/>
        <w:rPr>
          <w:lang w:val="it-IT"/>
        </w:rPr>
      </w:pPr>
    </w:p>
    <w:p w:rsidR="00B11CB6" w:rsidRPr="0002786B" w:rsidRDefault="00B11CB6" w:rsidP="007002AF">
      <w:pPr>
        <w:pStyle w:val="Akti"/>
        <w:keepNext w:val="0"/>
        <w:rPr>
          <w:lang w:val="it-IT"/>
        </w:rPr>
      </w:pPr>
      <w:r w:rsidRPr="0002786B">
        <w:rPr>
          <w:lang w:val="it-IT"/>
        </w:rPr>
        <w:t>Vendim</w:t>
      </w:r>
    </w:p>
    <w:p w:rsidR="00B11CB6" w:rsidRPr="0002786B" w:rsidRDefault="00B11CB6" w:rsidP="007002AF">
      <w:pPr>
        <w:pStyle w:val="NumriData"/>
        <w:keepNext w:val="0"/>
        <w:rPr>
          <w:lang w:val="it-IT"/>
        </w:rPr>
      </w:pPr>
      <w:r w:rsidRPr="0002786B">
        <w:rPr>
          <w:lang w:val="it-IT"/>
        </w:rPr>
        <w:t>Nr.13, datë 28.7.2010</w:t>
      </w:r>
    </w:p>
    <w:p w:rsidR="00B11CB6" w:rsidRPr="0002786B" w:rsidRDefault="00B11CB6" w:rsidP="007002AF">
      <w:pPr>
        <w:pStyle w:val="Paragrafi"/>
        <w:rPr>
          <w:lang w:val="it-IT"/>
        </w:rPr>
      </w:pPr>
    </w:p>
    <w:p w:rsidR="00B11CB6" w:rsidRPr="0002786B" w:rsidRDefault="00B11CB6" w:rsidP="007002AF">
      <w:pPr>
        <w:pStyle w:val="Titulli"/>
        <w:keepNext w:val="0"/>
        <w:rPr>
          <w:lang w:val="it-IT"/>
        </w:rPr>
      </w:pPr>
      <w:r w:rsidRPr="0002786B">
        <w:rPr>
          <w:lang w:val="it-IT"/>
        </w:rPr>
        <w:t xml:space="preserve">Për dhënie licence për televizionin privat kabllor </w:t>
      </w:r>
    </w:p>
    <w:p w:rsidR="00B11CB6" w:rsidRPr="0002786B" w:rsidRDefault="00B11CB6" w:rsidP="007002AF">
      <w:pPr>
        <w:pStyle w:val="Titulli"/>
        <w:keepNext w:val="0"/>
        <w:rPr>
          <w:lang w:val="it-IT"/>
        </w:rPr>
      </w:pPr>
      <w:r w:rsidRPr="0002786B">
        <w:rPr>
          <w:lang w:val="it-IT"/>
        </w:rPr>
        <w:t>“TV kabllor belshi”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 xml:space="preserve">Në mbështetje të nenit 7 pika 21 dhe nenit 123 të ligjit nr.8410, datë 30.9.1998 “Për radion dhe televizionin publik e privat në Republikën e Shqipërisë”, të ndryshuar, </w:t>
      </w:r>
      <w:r w:rsidR="00800A28" w:rsidRPr="0002786B">
        <w:rPr>
          <w:lang w:val="it-IT"/>
        </w:rPr>
        <w:t>r</w:t>
      </w:r>
      <w:r w:rsidRPr="0002786B">
        <w:rPr>
          <w:lang w:val="it-IT"/>
        </w:rPr>
        <w:t>regullores së KKRT-së “Për licencimin e operatorëve privatë radiotelevizivë të transmetimeve me kabëll”, miratuar me vendimin nr.221, datë 30.3.2004, të</w:t>
      </w:r>
      <w:r w:rsidR="00800A28" w:rsidRPr="0002786B">
        <w:rPr>
          <w:lang w:val="it-IT"/>
        </w:rPr>
        <w:t xml:space="preserve"> ndryshuar, r</w:t>
      </w:r>
      <w:r w:rsidRPr="0002786B">
        <w:rPr>
          <w:lang w:val="it-IT"/>
        </w:rPr>
        <w:t>regullores së KKRT-së “Mbi procedurat e licencimit të operatorëve privatë radio e televizivë”</w:t>
      </w:r>
      <w:r w:rsidR="00800A28" w:rsidRPr="0002786B">
        <w:rPr>
          <w:lang w:val="it-IT"/>
        </w:rPr>
        <w:t>,</w:t>
      </w:r>
      <w:r w:rsidRPr="0002786B">
        <w:rPr>
          <w:lang w:val="it-IT"/>
        </w:rPr>
        <w:t xml:space="preserve"> miratuar me vendimin nr.375, datë 30.11.2005, si dhe të vendimit të KKRT-së nr.856, datë 15.5.2009 “Për organizimin e konkurrimit të kandidaturave për operatorë radiotelevizivë kabllorë”, Këshilli Kombëtar i Radios dhe Televizionit</w:t>
      </w:r>
    </w:p>
    <w:p w:rsidR="00B11CB6" w:rsidRPr="0002786B" w:rsidRDefault="00B11CB6" w:rsidP="007002AF">
      <w:pPr>
        <w:pStyle w:val="Paragrafi"/>
        <w:rPr>
          <w:lang w:val="it-IT"/>
        </w:rPr>
      </w:pPr>
    </w:p>
    <w:p w:rsidR="00B11CB6" w:rsidRPr="0002786B" w:rsidRDefault="00B11CB6" w:rsidP="007002AF">
      <w:pPr>
        <w:pStyle w:val="VENDOSI"/>
        <w:keepNext w:val="0"/>
        <w:rPr>
          <w:lang w:val="it-IT"/>
        </w:rPr>
      </w:pPr>
      <w:r w:rsidRPr="0002786B">
        <w:rPr>
          <w:lang w:val="it-IT"/>
        </w:rPr>
        <w:t>Vendosi: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1. T’i japë licencë subjektit fizik z.Gazmend Doçi, duke e autorizuar të funksionojë si operator televiziv privat kabllor për “TV Belshi”, për një periudhë prej 6 vjetësh nga data e hyrjes në fuqi të kësaj licence, për të mbuluar me sinjal bashkinë Belsh.</w:t>
      </w:r>
    </w:p>
    <w:p w:rsidR="00B11CB6" w:rsidRPr="0002786B" w:rsidRDefault="00B11CB6" w:rsidP="007002AF">
      <w:pPr>
        <w:pStyle w:val="Paragrafi"/>
        <w:rPr>
          <w:lang w:val="it-IT"/>
        </w:rPr>
      </w:pPr>
      <w:r w:rsidRPr="0002786B">
        <w:rPr>
          <w:lang w:val="it-IT"/>
        </w:rPr>
        <w:t>2. Në aneksin e licencës jepen kushtet e licencës, ku përfshihen struktura programore, zona e mbulimit, kushtet teknike dhe tarifat.</w:t>
      </w:r>
    </w:p>
    <w:p w:rsidR="00B11CB6" w:rsidRDefault="00B11CB6" w:rsidP="007002AF">
      <w:pPr>
        <w:pStyle w:val="Paragrafi"/>
      </w:pPr>
      <w:r>
        <w:t>Ky vendim hyn në fuqi pas botimit në Fletoren Zyrtare.</w:t>
      </w:r>
    </w:p>
    <w:p w:rsidR="00B11CB6" w:rsidRDefault="00B11CB6" w:rsidP="007002AF">
      <w:pPr>
        <w:pStyle w:val="Paragrafi"/>
      </w:pPr>
    </w:p>
    <w:p w:rsidR="00B11CB6" w:rsidRPr="0002786B" w:rsidRDefault="00B11CB6" w:rsidP="007002AF">
      <w:pPr>
        <w:pStyle w:val="Autoriteti"/>
        <w:keepNext w:val="0"/>
        <w:rPr>
          <w:lang w:val="it-IT"/>
        </w:rPr>
      </w:pPr>
      <w:r w:rsidRPr="0002786B">
        <w:rPr>
          <w:lang w:val="it-IT"/>
        </w:rPr>
        <w:t>Kryetar</w:t>
      </w:r>
    </w:p>
    <w:p w:rsidR="00B11CB6" w:rsidRPr="0002786B" w:rsidRDefault="00B11CB6" w:rsidP="007002AF">
      <w:pPr>
        <w:pStyle w:val="AutoritetiEmer"/>
        <w:rPr>
          <w:lang w:val="it-IT"/>
        </w:rPr>
      </w:pPr>
      <w:r w:rsidRPr="0002786B">
        <w:rPr>
          <w:lang w:val="it-IT"/>
        </w:rPr>
        <w:t>Endira Bushati</w:t>
      </w:r>
    </w:p>
    <w:p w:rsidR="00B11CB6" w:rsidRPr="0002786B" w:rsidRDefault="00B11CB6" w:rsidP="007002AF">
      <w:pPr>
        <w:pStyle w:val="Akti"/>
        <w:keepNext w:val="0"/>
        <w:rPr>
          <w:lang w:val="it-IT"/>
        </w:rPr>
      </w:pPr>
      <w:r w:rsidRPr="0002786B">
        <w:rPr>
          <w:lang w:val="it-IT"/>
        </w:rPr>
        <w:t>Vendim</w:t>
      </w:r>
    </w:p>
    <w:p w:rsidR="00B11CB6" w:rsidRPr="0002786B" w:rsidRDefault="00B11CB6" w:rsidP="007002AF">
      <w:pPr>
        <w:pStyle w:val="NumriData"/>
        <w:keepNext w:val="0"/>
        <w:rPr>
          <w:lang w:val="it-IT"/>
        </w:rPr>
      </w:pPr>
      <w:r w:rsidRPr="0002786B">
        <w:rPr>
          <w:lang w:val="it-IT"/>
        </w:rPr>
        <w:t>Nr.14, datë 28.7.2010</w:t>
      </w:r>
    </w:p>
    <w:p w:rsidR="00B11CB6" w:rsidRPr="0002786B" w:rsidRDefault="00B11CB6" w:rsidP="007002AF">
      <w:pPr>
        <w:pStyle w:val="Paragrafi"/>
        <w:rPr>
          <w:lang w:val="it-IT"/>
        </w:rPr>
      </w:pPr>
    </w:p>
    <w:p w:rsidR="00B11CB6" w:rsidRPr="0002786B" w:rsidRDefault="00B11CB6" w:rsidP="007002AF">
      <w:pPr>
        <w:pStyle w:val="Titulli"/>
        <w:keepNext w:val="0"/>
        <w:rPr>
          <w:lang w:val="it-IT"/>
        </w:rPr>
      </w:pPr>
      <w:r w:rsidRPr="0002786B">
        <w:rPr>
          <w:lang w:val="it-IT"/>
        </w:rPr>
        <w:t xml:space="preserve">Për dhënie licence për televizionin privat kabllor </w:t>
      </w:r>
    </w:p>
    <w:p w:rsidR="00B11CB6" w:rsidRPr="0002786B" w:rsidRDefault="00B11CB6" w:rsidP="007002AF">
      <w:pPr>
        <w:pStyle w:val="Titulli"/>
        <w:keepNext w:val="0"/>
        <w:rPr>
          <w:lang w:val="it-IT"/>
        </w:rPr>
      </w:pPr>
      <w:r w:rsidRPr="0002786B">
        <w:rPr>
          <w:lang w:val="it-IT"/>
        </w:rPr>
        <w:t>“TV kabllor bradsat”</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 xml:space="preserve">Në mbështetje të nenit 7 pika 21 dhe nenit 123 të ligjit nr.8410, datë 30.9.1998 “Për radion dhe televizionin publik e privat në Republikën e Shqipërisë”, të ndryshuar, </w:t>
      </w:r>
      <w:r w:rsidR="007F0BE2" w:rsidRPr="0002786B">
        <w:rPr>
          <w:lang w:val="it-IT"/>
        </w:rPr>
        <w:t>r</w:t>
      </w:r>
      <w:r w:rsidRPr="0002786B">
        <w:rPr>
          <w:lang w:val="it-IT"/>
        </w:rPr>
        <w:t>regullores së KKRT-së “Për licencimin e operatorëve privatë radiotelevizivë të transmetimeve me kabëll”, miratuar me vendimin nr.221, datë 30.3.2004, të ndryshuar, rregullores së KKRT-së “Mbi procedurat e licencimit të operatorëve privatë radio e televizivë”</w:t>
      </w:r>
      <w:r w:rsidR="007F0BE2" w:rsidRPr="0002786B">
        <w:rPr>
          <w:lang w:val="it-IT"/>
        </w:rPr>
        <w:t>,</w:t>
      </w:r>
      <w:r w:rsidRPr="0002786B">
        <w:rPr>
          <w:lang w:val="it-IT"/>
        </w:rPr>
        <w:t xml:space="preserve"> miratuar me vendimin nr.375, datë 30.11.2005, si dhe të vendimit të KKRT-së nr.856, datë 15.5.2009 “Për organizimin e konkurrimit të kandidaturave për operatorë radiotelevizivë kabllorë”, Këshilli Kombëtar i Radios dhe Televizionit</w:t>
      </w:r>
    </w:p>
    <w:p w:rsidR="00B11CB6" w:rsidRPr="0002786B" w:rsidRDefault="00B11CB6" w:rsidP="007002AF">
      <w:pPr>
        <w:pStyle w:val="Paragrafi"/>
        <w:rPr>
          <w:lang w:val="it-IT"/>
        </w:rPr>
      </w:pPr>
    </w:p>
    <w:p w:rsidR="00B11CB6" w:rsidRPr="0002786B" w:rsidRDefault="00B11CB6" w:rsidP="007002AF">
      <w:pPr>
        <w:pStyle w:val="VENDOSI"/>
        <w:keepNext w:val="0"/>
        <w:rPr>
          <w:lang w:val="it-IT"/>
        </w:rPr>
      </w:pPr>
      <w:r w:rsidRPr="0002786B">
        <w:rPr>
          <w:lang w:val="it-IT"/>
        </w:rPr>
        <w:t>Vendosi: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1. T’i japë licencë subjektit fizik z.Arben Xhina, duke e autorizuar të funksionojë si operator televiziv privat kabllor për “TV Bradsat”, për një periudhë prej 6 vjetësh nga data e hyrjes në fuqi të kësaj licence, për të mbuluar me sinjal komunën Bradashesh.</w:t>
      </w:r>
    </w:p>
    <w:p w:rsidR="00B11CB6" w:rsidRPr="0002786B" w:rsidRDefault="00B11CB6" w:rsidP="007002AF">
      <w:pPr>
        <w:pStyle w:val="Paragrafi"/>
        <w:rPr>
          <w:lang w:val="it-IT"/>
        </w:rPr>
      </w:pPr>
      <w:r w:rsidRPr="0002786B">
        <w:rPr>
          <w:lang w:val="it-IT"/>
        </w:rPr>
        <w:t>2. Në aneksin e licencës jepen kushtet e licencës, ku përfshihen struktura programore, zona e mbulimit, kushtet teknike dhe tarifat.</w:t>
      </w:r>
    </w:p>
    <w:p w:rsidR="00B11CB6" w:rsidRDefault="00B11CB6" w:rsidP="007002AF">
      <w:pPr>
        <w:pStyle w:val="Paragrafi"/>
      </w:pPr>
      <w:r>
        <w:t>Ky vendim hyn në fuqi pas botimit në Fletoren Zyrtare.</w:t>
      </w:r>
    </w:p>
    <w:p w:rsidR="00B11CB6" w:rsidRDefault="00B11CB6" w:rsidP="007002AF">
      <w:pPr>
        <w:pStyle w:val="Paragrafi"/>
      </w:pPr>
    </w:p>
    <w:p w:rsidR="00B11CB6" w:rsidRPr="0002786B" w:rsidRDefault="00B11CB6" w:rsidP="007002AF">
      <w:pPr>
        <w:pStyle w:val="Autoriteti"/>
        <w:keepNext w:val="0"/>
        <w:rPr>
          <w:lang w:val="it-IT"/>
        </w:rPr>
      </w:pPr>
      <w:r w:rsidRPr="0002786B">
        <w:rPr>
          <w:lang w:val="it-IT"/>
        </w:rPr>
        <w:t>Kryetar</w:t>
      </w:r>
    </w:p>
    <w:p w:rsidR="00B11CB6" w:rsidRPr="0002786B" w:rsidRDefault="00B11CB6" w:rsidP="007002AF">
      <w:pPr>
        <w:pStyle w:val="AutoritetiEmer"/>
        <w:rPr>
          <w:lang w:val="it-IT"/>
        </w:rPr>
      </w:pPr>
      <w:r w:rsidRPr="0002786B">
        <w:rPr>
          <w:lang w:val="it-IT"/>
        </w:rPr>
        <w:t>Endira Bushati</w:t>
      </w:r>
    </w:p>
    <w:p w:rsidR="00B11CB6" w:rsidRPr="0002786B" w:rsidRDefault="00B11CB6" w:rsidP="007002AF">
      <w:pPr>
        <w:widowControl w:val="0"/>
        <w:rPr>
          <w:lang w:val="it-IT"/>
        </w:rPr>
      </w:pPr>
    </w:p>
    <w:p w:rsidR="00B11CB6" w:rsidRPr="0002786B" w:rsidRDefault="00B11CB6" w:rsidP="007002AF">
      <w:pPr>
        <w:pStyle w:val="Akti"/>
        <w:keepNext w:val="0"/>
        <w:rPr>
          <w:lang w:val="it-IT"/>
        </w:rPr>
      </w:pPr>
      <w:r w:rsidRPr="0002786B">
        <w:rPr>
          <w:lang w:val="it-IT"/>
        </w:rPr>
        <w:t>Vendim</w:t>
      </w:r>
    </w:p>
    <w:p w:rsidR="00B11CB6" w:rsidRPr="0002786B" w:rsidRDefault="00B11CB6" w:rsidP="007002AF">
      <w:pPr>
        <w:pStyle w:val="NumriData"/>
        <w:keepNext w:val="0"/>
        <w:rPr>
          <w:lang w:val="it-IT"/>
        </w:rPr>
      </w:pPr>
      <w:r w:rsidRPr="0002786B">
        <w:rPr>
          <w:lang w:val="it-IT"/>
        </w:rPr>
        <w:t>Nr.15, datë 28.7.2010</w:t>
      </w:r>
    </w:p>
    <w:p w:rsidR="00B11CB6" w:rsidRPr="0002786B" w:rsidRDefault="00B11CB6" w:rsidP="007002AF">
      <w:pPr>
        <w:pStyle w:val="Paragrafi"/>
        <w:rPr>
          <w:lang w:val="it-IT"/>
        </w:rPr>
      </w:pPr>
    </w:p>
    <w:p w:rsidR="00B11CB6" w:rsidRPr="0002786B" w:rsidRDefault="00B11CB6" w:rsidP="007002AF">
      <w:pPr>
        <w:pStyle w:val="Titulli"/>
        <w:keepNext w:val="0"/>
        <w:rPr>
          <w:lang w:val="it-IT"/>
        </w:rPr>
      </w:pPr>
      <w:r w:rsidRPr="0002786B">
        <w:rPr>
          <w:lang w:val="it-IT"/>
        </w:rPr>
        <w:t xml:space="preserve">Për dhënie licence për televizionin privat kabllor </w:t>
      </w:r>
    </w:p>
    <w:p w:rsidR="00B11CB6" w:rsidRPr="0002786B" w:rsidRDefault="00B11CB6" w:rsidP="007002AF">
      <w:pPr>
        <w:pStyle w:val="Titulli"/>
        <w:keepNext w:val="0"/>
        <w:rPr>
          <w:lang w:val="it-IT"/>
        </w:rPr>
      </w:pPr>
      <w:r w:rsidRPr="0002786B">
        <w:rPr>
          <w:lang w:val="it-IT"/>
        </w:rPr>
        <w:t>“TV kabllor toshkËz”</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 xml:space="preserve">Në mbështetje të nenit 7 pika 21 dhe nenit 123 të ligjit nr.8410, datë 30.9.1998 “Për radion dhe televizionin publik e privat në Republikën e Shqipërisë”, të ndryshuar, </w:t>
      </w:r>
      <w:r w:rsidR="007F0BE2" w:rsidRPr="0002786B">
        <w:rPr>
          <w:lang w:val="it-IT"/>
        </w:rPr>
        <w:t>r</w:t>
      </w:r>
      <w:r w:rsidRPr="0002786B">
        <w:rPr>
          <w:lang w:val="it-IT"/>
        </w:rPr>
        <w:t>regullores së KKRT-së “Për licencimin e operatorëve privatë radiotelevizivë të transmetimeve me kabëll”, miratuar me vendimin nr.221, datë 30.3.2004, të</w:t>
      </w:r>
      <w:r w:rsidR="007F0BE2" w:rsidRPr="0002786B">
        <w:rPr>
          <w:lang w:val="it-IT"/>
        </w:rPr>
        <w:t xml:space="preserve"> ndryshuar, r</w:t>
      </w:r>
      <w:r w:rsidRPr="0002786B">
        <w:rPr>
          <w:lang w:val="it-IT"/>
        </w:rPr>
        <w:t>regullores së KKRT-së “Mbi procedurat e licencimit të operatorëve privatë radio e televizivë”</w:t>
      </w:r>
      <w:r w:rsidR="007F0BE2" w:rsidRPr="0002786B">
        <w:rPr>
          <w:lang w:val="it-IT"/>
        </w:rPr>
        <w:t>,</w:t>
      </w:r>
      <w:r w:rsidRPr="0002786B">
        <w:rPr>
          <w:lang w:val="it-IT"/>
        </w:rPr>
        <w:t xml:space="preserve"> miratuar me vendimin nr.375, datë 30.11.2005, si dhe të vendimit të KKRT-së nr.856, datë 15.5.2009 “Për organizimin e konkurrimit të kandidaturave për operatorë radiotelevizivë kabllorë”, Këshilli Kombëtar i Radios dhe Televizionit</w:t>
      </w:r>
    </w:p>
    <w:p w:rsidR="00B11CB6" w:rsidRPr="0002786B" w:rsidRDefault="00B11CB6" w:rsidP="007002AF">
      <w:pPr>
        <w:pStyle w:val="Paragrafi"/>
        <w:rPr>
          <w:lang w:val="it-IT"/>
        </w:rPr>
      </w:pPr>
    </w:p>
    <w:p w:rsidR="00B11CB6" w:rsidRPr="0002786B" w:rsidRDefault="00B11CB6" w:rsidP="007002AF">
      <w:pPr>
        <w:pStyle w:val="VENDOSI"/>
        <w:keepNext w:val="0"/>
        <w:rPr>
          <w:lang w:val="it-IT"/>
        </w:rPr>
      </w:pPr>
      <w:r w:rsidRPr="0002786B">
        <w:rPr>
          <w:lang w:val="it-IT"/>
        </w:rPr>
        <w:t>Vendosi: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1. T’i japë licencë subjektit fizik z.Riza Jaho, duke e autorizuar të funksionojë si operator televiziv privat kabllor për “TV Toshkëz”, për një periudhë prej 6 vjetësh nga data e hyrjes në fuqi të kësaj licence, për të mbuluar me sinjal komunën Allkaj.</w:t>
      </w:r>
    </w:p>
    <w:p w:rsidR="00B11CB6" w:rsidRPr="0002786B" w:rsidRDefault="00B11CB6" w:rsidP="007002AF">
      <w:pPr>
        <w:pStyle w:val="Paragrafi"/>
        <w:rPr>
          <w:lang w:val="it-IT"/>
        </w:rPr>
      </w:pPr>
      <w:r w:rsidRPr="0002786B">
        <w:rPr>
          <w:lang w:val="it-IT"/>
        </w:rPr>
        <w:t>2. Në aneksin e licencës jepen kushtet e licencës, ku përfshihen struktura programore, zona e mbulimit, kushtet teknike dhe tarifat.</w:t>
      </w:r>
    </w:p>
    <w:p w:rsidR="00B11CB6" w:rsidRDefault="00B11CB6" w:rsidP="007002AF">
      <w:pPr>
        <w:pStyle w:val="Paragrafi"/>
      </w:pPr>
      <w:r>
        <w:t>Ky vendim hyn në fuqi pas botimit në Fletoren Zyrtare.</w:t>
      </w:r>
    </w:p>
    <w:p w:rsidR="00B11CB6" w:rsidRDefault="00B11CB6" w:rsidP="007002AF">
      <w:pPr>
        <w:pStyle w:val="Paragrafi"/>
      </w:pPr>
    </w:p>
    <w:p w:rsidR="00B11CB6" w:rsidRPr="0002786B" w:rsidRDefault="00B11CB6" w:rsidP="007002AF">
      <w:pPr>
        <w:pStyle w:val="Autoriteti"/>
        <w:keepNext w:val="0"/>
        <w:rPr>
          <w:lang w:val="it-IT"/>
        </w:rPr>
      </w:pPr>
      <w:r w:rsidRPr="0002786B">
        <w:rPr>
          <w:lang w:val="it-IT"/>
        </w:rPr>
        <w:t>Kryetar</w:t>
      </w:r>
    </w:p>
    <w:p w:rsidR="00B11CB6" w:rsidRPr="0002786B" w:rsidRDefault="00B11CB6" w:rsidP="007002AF">
      <w:pPr>
        <w:pStyle w:val="AutoritetiEmer"/>
        <w:rPr>
          <w:lang w:val="it-IT"/>
        </w:rPr>
      </w:pPr>
      <w:r w:rsidRPr="0002786B">
        <w:rPr>
          <w:lang w:val="it-IT"/>
        </w:rPr>
        <w:t>Endira Bushati</w:t>
      </w:r>
    </w:p>
    <w:p w:rsidR="00B11CB6" w:rsidRPr="0002786B" w:rsidRDefault="00B11CB6" w:rsidP="007002AF">
      <w:pPr>
        <w:pStyle w:val="Akti"/>
        <w:keepNext w:val="0"/>
        <w:rPr>
          <w:lang w:val="it-IT"/>
        </w:rPr>
      </w:pPr>
      <w:r w:rsidRPr="0002786B">
        <w:rPr>
          <w:lang w:val="it-IT"/>
        </w:rPr>
        <w:t>Vendim</w:t>
      </w:r>
    </w:p>
    <w:p w:rsidR="00B11CB6" w:rsidRPr="0002786B" w:rsidRDefault="00B11CB6" w:rsidP="007002AF">
      <w:pPr>
        <w:pStyle w:val="NumriData"/>
        <w:keepNext w:val="0"/>
        <w:rPr>
          <w:lang w:val="it-IT"/>
        </w:rPr>
      </w:pPr>
      <w:r w:rsidRPr="0002786B">
        <w:rPr>
          <w:lang w:val="it-IT"/>
        </w:rPr>
        <w:t>Nr.16, datë 28.7.2010</w:t>
      </w:r>
    </w:p>
    <w:p w:rsidR="00B11CB6" w:rsidRPr="0002786B" w:rsidRDefault="00B11CB6" w:rsidP="007002AF">
      <w:pPr>
        <w:pStyle w:val="Paragrafi"/>
        <w:rPr>
          <w:lang w:val="it-IT"/>
        </w:rPr>
      </w:pPr>
    </w:p>
    <w:p w:rsidR="00B11CB6" w:rsidRPr="0002786B" w:rsidRDefault="00B11CB6" w:rsidP="007002AF">
      <w:pPr>
        <w:pStyle w:val="Titulli"/>
        <w:keepNext w:val="0"/>
        <w:rPr>
          <w:lang w:val="it-IT"/>
        </w:rPr>
      </w:pPr>
      <w:r w:rsidRPr="0002786B">
        <w:rPr>
          <w:lang w:val="it-IT"/>
        </w:rPr>
        <w:t xml:space="preserve">Për dhënie licence për televizionin privat kabllor </w:t>
      </w:r>
    </w:p>
    <w:p w:rsidR="00B11CB6" w:rsidRPr="0002786B" w:rsidRDefault="00B11CB6" w:rsidP="007002AF">
      <w:pPr>
        <w:pStyle w:val="Titulli"/>
        <w:keepNext w:val="0"/>
        <w:rPr>
          <w:lang w:val="it-IT"/>
        </w:rPr>
      </w:pPr>
      <w:r w:rsidRPr="0002786B">
        <w:rPr>
          <w:lang w:val="it-IT"/>
        </w:rPr>
        <w:t>“TV kabllor progres tv”</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Në mbështetje të nenit 7 pika 21 dhe nenit 123 të ligjit nr.8410, datë 30.9.1998 “Për radion dhe televizionin publik e privat në Republikën e Shqipërisë”, të ndryshuar, rregullores së KKRT-së “Për licencimin e operatorëve privatë radiotelevizivë të transmetimeve me kabëll”, miratuar me vendimin nr.221, datë 30.3.2004, të</w:t>
      </w:r>
      <w:r w:rsidR="00467980" w:rsidRPr="0002786B">
        <w:rPr>
          <w:lang w:val="it-IT"/>
        </w:rPr>
        <w:t xml:space="preserve"> ndryshuar, r</w:t>
      </w:r>
      <w:r w:rsidRPr="0002786B">
        <w:rPr>
          <w:lang w:val="it-IT"/>
        </w:rPr>
        <w:t>regullores së KKRT-së “Mbi procedurat e licencimit të operatorëve privatë radio e televizivë”</w:t>
      </w:r>
      <w:r w:rsidR="00467980" w:rsidRPr="0002786B">
        <w:rPr>
          <w:lang w:val="it-IT"/>
        </w:rPr>
        <w:t>,</w:t>
      </w:r>
      <w:r w:rsidRPr="0002786B">
        <w:rPr>
          <w:lang w:val="it-IT"/>
        </w:rPr>
        <w:t xml:space="preserve"> miratuar me vendimin nr.375, datë 30.11.2005, si dhe të vendimit të KKRT-së nr.856, datë 15.5.2009 “Për organizimin e konkurrimit të kandidaturave për operatorë radiotelevizivë kabllorë”, Këshilli Kombëtar i Radios dhe Televizionit</w:t>
      </w:r>
    </w:p>
    <w:p w:rsidR="00B11CB6" w:rsidRPr="0002786B" w:rsidRDefault="00B11CB6" w:rsidP="007002AF">
      <w:pPr>
        <w:pStyle w:val="Paragrafi"/>
        <w:rPr>
          <w:lang w:val="it-IT"/>
        </w:rPr>
      </w:pPr>
    </w:p>
    <w:p w:rsidR="00B11CB6" w:rsidRPr="0002786B" w:rsidRDefault="00B11CB6" w:rsidP="007002AF">
      <w:pPr>
        <w:pStyle w:val="VENDOSI"/>
        <w:keepNext w:val="0"/>
        <w:rPr>
          <w:lang w:val="it-IT"/>
        </w:rPr>
      </w:pPr>
      <w:r w:rsidRPr="0002786B">
        <w:rPr>
          <w:lang w:val="it-IT"/>
        </w:rPr>
        <w:t>Vendosi: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1. T’i japë licencë subjektit fizik z.Fatos Senko, duke e autorizuar të funksionojë si operator televiziv privat kabllor për “Progres TV”, për një periudhë prej 6 vjetësh nga data e hyrjes në fuqi të kësaj licence, për të mbuluar me sinjal qytetin Kavajë dhe komunën Synej.</w:t>
      </w:r>
    </w:p>
    <w:p w:rsidR="00B11CB6" w:rsidRPr="0002786B" w:rsidRDefault="00B11CB6" w:rsidP="007002AF">
      <w:pPr>
        <w:pStyle w:val="Paragrafi"/>
        <w:rPr>
          <w:lang w:val="it-IT"/>
        </w:rPr>
      </w:pPr>
      <w:r w:rsidRPr="0002786B">
        <w:rPr>
          <w:lang w:val="it-IT"/>
        </w:rPr>
        <w:t>2. Në aneksin e licencës jepen kushtet e licencës, ku përfshihen struktura programore, zona e mbulimit, kushtet teknike dhe tarifat.</w:t>
      </w:r>
    </w:p>
    <w:p w:rsidR="00B11CB6" w:rsidRDefault="00B11CB6" w:rsidP="007002AF">
      <w:pPr>
        <w:pStyle w:val="Paragrafi"/>
      </w:pPr>
      <w:r>
        <w:t>Ky vendim hyn në fuqi pas botimit në Fletoren Zyrtare.</w:t>
      </w:r>
    </w:p>
    <w:p w:rsidR="00B11CB6" w:rsidRDefault="00B11CB6" w:rsidP="007002AF">
      <w:pPr>
        <w:pStyle w:val="Paragrafi"/>
      </w:pPr>
    </w:p>
    <w:p w:rsidR="00B11CB6" w:rsidRPr="0002786B" w:rsidRDefault="00B11CB6" w:rsidP="007002AF">
      <w:pPr>
        <w:pStyle w:val="Autoriteti"/>
        <w:keepNext w:val="0"/>
        <w:rPr>
          <w:lang w:val="it-IT"/>
        </w:rPr>
      </w:pPr>
      <w:r w:rsidRPr="0002786B">
        <w:rPr>
          <w:lang w:val="it-IT"/>
        </w:rPr>
        <w:t>Kryetar</w:t>
      </w:r>
    </w:p>
    <w:p w:rsidR="00B11CB6" w:rsidRPr="0002786B" w:rsidRDefault="00B11CB6" w:rsidP="007002AF">
      <w:pPr>
        <w:pStyle w:val="AutoritetiEmer"/>
        <w:rPr>
          <w:lang w:val="it-IT"/>
        </w:rPr>
      </w:pPr>
      <w:r w:rsidRPr="0002786B">
        <w:rPr>
          <w:lang w:val="it-IT"/>
        </w:rPr>
        <w:t>Endira Bushati</w:t>
      </w:r>
    </w:p>
    <w:p w:rsidR="00B11CB6" w:rsidRPr="0002786B" w:rsidRDefault="00B11CB6" w:rsidP="007002AF">
      <w:pPr>
        <w:widowControl w:val="0"/>
        <w:rPr>
          <w:lang w:val="it-IT"/>
        </w:rPr>
      </w:pPr>
    </w:p>
    <w:p w:rsidR="00B11CB6" w:rsidRPr="0002786B" w:rsidRDefault="00B11CB6" w:rsidP="007002AF">
      <w:pPr>
        <w:pStyle w:val="Akti"/>
        <w:keepNext w:val="0"/>
        <w:rPr>
          <w:lang w:val="it-IT"/>
        </w:rPr>
      </w:pPr>
      <w:r w:rsidRPr="0002786B">
        <w:rPr>
          <w:lang w:val="it-IT"/>
        </w:rPr>
        <w:t>Vendim</w:t>
      </w:r>
    </w:p>
    <w:p w:rsidR="00B11CB6" w:rsidRPr="0002786B" w:rsidRDefault="00B11CB6" w:rsidP="007002AF">
      <w:pPr>
        <w:pStyle w:val="NumriData"/>
        <w:keepNext w:val="0"/>
        <w:rPr>
          <w:lang w:val="it-IT"/>
        </w:rPr>
      </w:pPr>
      <w:r w:rsidRPr="0002786B">
        <w:rPr>
          <w:lang w:val="it-IT"/>
        </w:rPr>
        <w:t>Nr.17, datë 28.7.2010</w:t>
      </w:r>
    </w:p>
    <w:p w:rsidR="00B11CB6" w:rsidRPr="0002786B" w:rsidRDefault="00B11CB6" w:rsidP="007002AF">
      <w:pPr>
        <w:pStyle w:val="Paragrafi"/>
        <w:rPr>
          <w:lang w:val="it-IT"/>
        </w:rPr>
      </w:pPr>
    </w:p>
    <w:p w:rsidR="00B11CB6" w:rsidRPr="0002786B" w:rsidRDefault="00B11CB6" w:rsidP="007002AF">
      <w:pPr>
        <w:pStyle w:val="Titulli"/>
        <w:keepNext w:val="0"/>
        <w:rPr>
          <w:lang w:val="it-IT"/>
        </w:rPr>
      </w:pPr>
      <w:r w:rsidRPr="0002786B">
        <w:rPr>
          <w:lang w:val="it-IT"/>
        </w:rPr>
        <w:t xml:space="preserve">Për dhënie licence për televizionin privat kabllor </w:t>
      </w:r>
    </w:p>
    <w:p w:rsidR="00B11CB6" w:rsidRPr="0002786B" w:rsidRDefault="00B11CB6" w:rsidP="007002AF">
      <w:pPr>
        <w:pStyle w:val="Titulli"/>
        <w:keepNext w:val="0"/>
        <w:rPr>
          <w:lang w:val="it-IT"/>
        </w:rPr>
      </w:pPr>
      <w:r w:rsidRPr="0002786B">
        <w:rPr>
          <w:lang w:val="it-IT"/>
        </w:rPr>
        <w:t>“TV kabllor m&amp;g”</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Në mbështetje të nenit 7 pika 21 dhe nenit 123 të ligjit nr.8410, datë 30.9.1998 “Për radion dhe televizionin publik e privat në Republikën e Shqipërisë”, të ndryshuar, rregullores së KKRT-së “Për licencimin e operatorëve privatë radiotelevizivë të transmetimeve me kabëll”, miratuar me vendimin nr.221, datë 30.3.2004, të</w:t>
      </w:r>
      <w:r w:rsidR="0047629B" w:rsidRPr="0002786B">
        <w:rPr>
          <w:lang w:val="it-IT"/>
        </w:rPr>
        <w:t xml:space="preserve"> ndryshuar, r</w:t>
      </w:r>
      <w:r w:rsidRPr="0002786B">
        <w:rPr>
          <w:lang w:val="it-IT"/>
        </w:rPr>
        <w:t>regullores së KKRT-së “Mbi procedurat e licencimit të operatorëve privatë radio e televizivë”</w:t>
      </w:r>
      <w:r w:rsidR="0047629B" w:rsidRPr="0002786B">
        <w:rPr>
          <w:lang w:val="it-IT"/>
        </w:rPr>
        <w:t>,</w:t>
      </w:r>
      <w:r w:rsidRPr="0002786B">
        <w:rPr>
          <w:lang w:val="it-IT"/>
        </w:rPr>
        <w:t xml:space="preserve"> miratuar me vendimin nr.375, datë 30.11.2005, si dhe të vendimit të KKRT-së nr.856, datë 15.5.2009 “Për organizimin e konkurrimit të kandidaturave për operatorë radiotelevizivë kabllorë”, Këshilli Kombëtar i Radios dhe Televizionit</w:t>
      </w:r>
    </w:p>
    <w:p w:rsidR="00B11CB6" w:rsidRPr="0002786B" w:rsidRDefault="00B11CB6" w:rsidP="007002AF">
      <w:pPr>
        <w:pStyle w:val="Paragrafi"/>
        <w:rPr>
          <w:lang w:val="it-IT"/>
        </w:rPr>
      </w:pPr>
    </w:p>
    <w:p w:rsidR="00B11CB6" w:rsidRPr="0002786B" w:rsidRDefault="00B11CB6" w:rsidP="007002AF">
      <w:pPr>
        <w:pStyle w:val="VENDOSI"/>
        <w:keepNext w:val="0"/>
        <w:rPr>
          <w:lang w:val="it-IT"/>
        </w:rPr>
      </w:pPr>
      <w:r w:rsidRPr="0002786B">
        <w:rPr>
          <w:lang w:val="it-IT"/>
        </w:rPr>
        <w:t>Vendosi: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1. T’i japë licencë subjektit fizik z.Gentian Biqiku, duke e autorizuar të funksionojë si operator televiziv privat kabllor për “TV M&amp;G”, për një periudhë prej 6 vjetësh nga data e hyrjes në fuqi të kësaj licence, për të mbuluar me sinjal komunat Papër dhe Cërrik.</w:t>
      </w:r>
    </w:p>
    <w:p w:rsidR="00B11CB6" w:rsidRPr="0002786B" w:rsidRDefault="00B11CB6" w:rsidP="007002AF">
      <w:pPr>
        <w:pStyle w:val="Paragrafi"/>
        <w:rPr>
          <w:lang w:val="it-IT"/>
        </w:rPr>
      </w:pPr>
      <w:r w:rsidRPr="0002786B">
        <w:rPr>
          <w:lang w:val="it-IT"/>
        </w:rPr>
        <w:t>2. Në aneksin e licencës jepen kushtet e licencës, ku përfshihen struktura programore, zona e mbulimit, kushtet teknike dhe tarifat.</w:t>
      </w:r>
    </w:p>
    <w:p w:rsidR="00B11CB6" w:rsidRDefault="00B11CB6" w:rsidP="007002AF">
      <w:pPr>
        <w:pStyle w:val="Paragrafi"/>
      </w:pPr>
      <w:r>
        <w:t>Ky vendim hyn në fuqi pas botimit në Fletoren Zyrtare.</w:t>
      </w:r>
    </w:p>
    <w:p w:rsidR="00B11CB6" w:rsidRDefault="00B11CB6" w:rsidP="007002AF">
      <w:pPr>
        <w:pStyle w:val="Paragrafi"/>
      </w:pPr>
    </w:p>
    <w:p w:rsidR="00B11CB6" w:rsidRPr="0002786B" w:rsidRDefault="00B11CB6" w:rsidP="007002AF">
      <w:pPr>
        <w:pStyle w:val="Autoriteti"/>
        <w:keepNext w:val="0"/>
        <w:rPr>
          <w:lang w:val="it-IT"/>
        </w:rPr>
      </w:pPr>
      <w:r w:rsidRPr="0002786B">
        <w:rPr>
          <w:lang w:val="it-IT"/>
        </w:rPr>
        <w:t>Kryetar</w:t>
      </w:r>
    </w:p>
    <w:p w:rsidR="00B11CB6" w:rsidRPr="0002786B" w:rsidRDefault="00B11CB6" w:rsidP="007002AF">
      <w:pPr>
        <w:pStyle w:val="AutoritetiEmer"/>
        <w:rPr>
          <w:lang w:val="it-IT"/>
        </w:rPr>
      </w:pPr>
      <w:r w:rsidRPr="0002786B">
        <w:rPr>
          <w:lang w:val="it-IT"/>
        </w:rPr>
        <w:t>Endira Bushati</w:t>
      </w:r>
    </w:p>
    <w:p w:rsidR="00B11CB6" w:rsidRPr="0002786B" w:rsidRDefault="00B11CB6" w:rsidP="007002AF">
      <w:pPr>
        <w:pStyle w:val="Akti"/>
        <w:keepNext w:val="0"/>
        <w:rPr>
          <w:lang w:val="it-IT"/>
        </w:rPr>
      </w:pPr>
      <w:r w:rsidRPr="0002786B">
        <w:rPr>
          <w:lang w:val="it-IT"/>
        </w:rPr>
        <w:t>Vendim</w:t>
      </w:r>
    </w:p>
    <w:p w:rsidR="00B11CB6" w:rsidRPr="0002786B" w:rsidRDefault="00B11CB6" w:rsidP="007002AF">
      <w:pPr>
        <w:pStyle w:val="NumriData"/>
        <w:keepNext w:val="0"/>
        <w:rPr>
          <w:lang w:val="it-IT"/>
        </w:rPr>
      </w:pPr>
      <w:r w:rsidRPr="0002786B">
        <w:rPr>
          <w:lang w:val="it-IT"/>
        </w:rPr>
        <w:t>Nr.18, datë 28.7.2010</w:t>
      </w:r>
    </w:p>
    <w:p w:rsidR="00B11CB6" w:rsidRPr="0002786B" w:rsidRDefault="00B11CB6" w:rsidP="007002AF">
      <w:pPr>
        <w:pStyle w:val="Paragrafi"/>
        <w:rPr>
          <w:lang w:val="it-IT"/>
        </w:rPr>
      </w:pPr>
    </w:p>
    <w:p w:rsidR="00B11CB6" w:rsidRPr="0002786B" w:rsidRDefault="00B11CB6" w:rsidP="007002AF">
      <w:pPr>
        <w:pStyle w:val="Titulli"/>
        <w:keepNext w:val="0"/>
        <w:rPr>
          <w:lang w:val="it-IT"/>
        </w:rPr>
      </w:pPr>
      <w:r w:rsidRPr="0002786B">
        <w:rPr>
          <w:lang w:val="it-IT"/>
        </w:rPr>
        <w:t xml:space="preserve">Për dhënie licence për televizionin privat kabllor </w:t>
      </w:r>
    </w:p>
    <w:p w:rsidR="00B11CB6" w:rsidRPr="0002786B" w:rsidRDefault="00B11CB6" w:rsidP="007002AF">
      <w:pPr>
        <w:pStyle w:val="Titulli"/>
        <w:keepNext w:val="0"/>
        <w:rPr>
          <w:lang w:val="it-IT"/>
        </w:rPr>
      </w:pPr>
      <w:r w:rsidRPr="0002786B">
        <w:rPr>
          <w:lang w:val="it-IT"/>
        </w:rPr>
        <w:t>“TV kabllor dct”</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Në mbështetje të nenit 7 pika 21 dhe nenit 123 të ligjit nr.8410, datë 30.9.1998 “Për radion dhe televizionin publik e privat në Republikën e Shqipërisë”, të ndryshuar, rregullores së KKRT-së “Për licencimin e operatorëve privatë radiotelevizivë të transmetimeve me kabëll”, miratuar me vendimin nr.221, datë 30.3.2004, të</w:t>
      </w:r>
      <w:r w:rsidR="00CF3A0C" w:rsidRPr="0002786B">
        <w:rPr>
          <w:lang w:val="it-IT"/>
        </w:rPr>
        <w:t xml:space="preserve"> ndryshuar, r</w:t>
      </w:r>
      <w:r w:rsidRPr="0002786B">
        <w:rPr>
          <w:lang w:val="it-IT"/>
        </w:rPr>
        <w:t>regullores së KKRT-së “Mbi procedurat e licencimit të operatorëve privatë radio e televizivë”</w:t>
      </w:r>
      <w:r w:rsidR="00CF3A0C" w:rsidRPr="0002786B">
        <w:rPr>
          <w:lang w:val="it-IT"/>
        </w:rPr>
        <w:t>,</w:t>
      </w:r>
      <w:r w:rsidRPr="0002786B">
        <w:rPr>
          <w:lang w:val="it-IT"/>
        </w:rPr>
        <w:t xml:space="preserve"> miratuar me vendimin nr.375, datë 30.11.2005, si dhe të vendimit të KKRT-së</w:t>
      </w:r>
      <w:r w:rsidR="00824732" w:rsidRPr="0002786B">
        <w:rPr>
          <w:lang w:val="it-IT"/>
        </w:rPr>
        <w:t xml:space="preserve"> nr.875</w:t>
      </w:r>
      <w:r w:rsidRPr="0002786B">
        <w:rPr>
          <w:lang w:val="it-IT"/>
        </w:rPr>
        <w:t>, datë</w:t>
      </w:r>
      <w:r w:rsidR="006C41CC" w:rsidRPr="0002786B">
        <w:rPr>
          <w:lang w:val="it-IT"/>
        </w:rPr>
        <w:t xml:space="preserve"> 30.7</w:t>
      </w:r>
      <w:r w:rsidRPr="0002786B">
        <w:rPr>
          <w:lang w:val="it-IT"/>
        </w:rPr>
        <w:t>.2009 “Për organizimin e konkurrimit të kandidaturave për operatorë radiotelevizivë kabllorë”, Këshilli Kombëtar i Radios dhe Televizionit</w:t>
      </w:r>
    </w:p>
    <w:p w:rsidR="00B11CB6" w:rsidRPr="0002786B" w:rsidRDefault="00B11CB6" w:rsidP="007002AF">
      <w:pPr>
        <w:pStyle w:val="Paragrafi"/>
        <w:rPr>
          <w:lang w:val="it-IT"/>
        </w:rPr>
      </w:pPr>
    </w:p>
    <w:p w:rsidR="00B11CB6" w:rsidRPr="0002786B" w:rsidRDefault="00B11CB6" w:rsidP="007002AF">
      <w:pPr>
        <w:pStyle w:val="VENDOSI"/>
        <w:keepNext w:val="0"/>
        <w:rPr>
          <w:lang w:val="it-IT"/>
        </w:rPr>
      </w:pPr>
      <w:r w:rsidRPr="0002786B">
        <w:rPr>
          <w:lang w:val="it-IT"/>
        </w:rPr>
        <w:t>Vendosi: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1. T’i japë licencë z.Ervid Linkollari, person fizik</w:t>
      </w:r>
      <w:r w:rsidR="00CF3A0C" w:rsidRPr="0002786B">
        <w:rPr>
          <w:lang w:val="it-IT"/>
        </w:rPr>
        <w:t>,</w:t>
      </w:r>
      <w:r w:rsidRPr="0002786B">
        <w:rPr>
          <w:lang w:val="it-IT"/>
        </w:rPr>
        <w:t xml:space="preserve"> duke e autorizuar të funksionojë si operator televiziv privat kabllor për “TV</w:t>
      </w:r>
      <w:r w:rsidR="0038440E" w:rsidRPr="0002786B">
        <w:rPr>
          <w:lang w:val="it-IT"/>
        </w:rPr>
        <w:t xml:space="preserve"> k</w:t>
      </w:r>
      <w:r w:rsidRPr="0002786B">
        <w:rPr>
          <w:lang w:val="it-IT"/>
        </w:rPr>
        <w:t xml:space="preserve">abllor DCT”, për një periudhë prej 6 vjetësh nga data e hyrjes në fuqi të kësaj licence, për të mbuluar me sinjal </w:t>
      </w:r>
      <w:r w:rsidR="00CF3A0C" w:rsidRPr="0002786B">
        <w:rPr>
          <w:lang w:val="it-IT"/>
        </w:rPr>
        <w:t>bashkinë Poliçan dhe komunën</w:t>
      </w:r>
      <w:r w:rsidRPr="0002786B">
        <w:rPr>
          <w:lang w:val="it-IT"/>
        </w:rPr>
        <w:t xml:space="preserve"> Ksamil.</w:t>
      </w:r>
    </w:p>
    <w:p w:rsidR="00B11CB6" w:rsidRPr="0002786B" w:rsidRDefault="00B11CB6" w:rsidP="007002AF">
      <w:pPr>
        <w:pStyle w:val="Paragrafi"/>
        <w:rPr>
          <w:lang w:val="it-IT"/>
        </w:rPr>
      </w:pPr>
      <w:r w:rsidRPr="0002786B">
        <w:rPr>
          <w:lang w:val="it-IT"/>
        </w:rPr>
        <w:t>2. Në aneksin e licencës jepen kushtet e licencës, ku përfshihen struktura programore, zona e mbulimit, kushtet teknike dhe tarifat.</w:t>
      </w:r>
    </w:p>
    <w:p w:rsidR="00B11CB6" w:rsidRDefault="00B11CB6" w:rsidP="007002AF">
      <w:pPr>
        <w:pStyle w:val="Paragrafi"/>
      </w:pPr>
      <w:r>
        <w:t>Ky vendim hyn në fuqi pas botimit në Fletoren Zyrtare.</w:t>
      </w:r>
    </w:p>
    <w:p w:rsidR="00B11CB6" w:rsidRDefault="00B11CB6" w:rsidP="007002AF">
      <w:pPr>
        <w:pStyle w:val="Paragrafi"/>
      </w:pPr>
    </w:p>
    <w:p w:rsidR="00B11CB6" w:rsidRPr="0002786B" w:rsidRDefault="00B11CB6" w:rsidP="007002AF">
      <w:pPr>
        <w:pStyle w:val="Autoriteti"/>
        <w:keepNext w:val="0"/>
        <w:rPr>
          <w:lang w:val="it-IT"/>
        </w:rPr>
      </w:pPr>
      <w:r w:rsidRPr="0002786B">
        <w:rPr>
          <w:lang w:val="it-IT"/>
        </w:rPr>
        <w:t>Kryetar</w:t>
      </w:r>
    </w:p>
    <w:p w:rsidR="00B11CB6" w:rsidRPr="0002786B" w:rsidRDefault="00B11CB6" w:rsidP="007002AF">
      <w:pPr>
        <w:pStyle w:val="AutoritetiEmer"/>
        <w:rPr>
          <w:lang w:val="it-IT"/>
        </w:rPr>
      </w:pPr>
      <w:r w:rsidRPr="0002786B">
        <w:rPr>
          <w:lang w:val="it-IT"/>
        </w:rPr>
        <w:t>Endira Bushati</w:t>
      </w:r>
    </w:p>
    <w:p w:rsidR="00B11CB6" w:rsidRPr="0002786B" w:rsidRDefault="00B11CB6" w:rsidP="007002AF">
      <w:pPr>
        <w:pStyle w:val="Akti"/>
        <w:keepNext w:val="0"/>
        <w:rPr>
          <w:lang w:val="it-IT"/>
        </w:rPr>
      </w:pPr>
      <w:r w:rsidRPr="0002786B">
        <w:rPr>
          <w:lang w:val="it-IT"/>
        </w:rPr>
        <w:t>Vendim</w:t>
      </w:r>
    </w:p>
    <w:p w:rsidR="00B11CB6" w:rsidRPr="0002786B" w:rsidRDefault="00B11CB6" w:rsidP="007002AF">
      <w:pPr>
        <w:pStyle w:val="NumriData"/>
        <w:keepNext w:val="0"/>
        <w:rPr>
          <w:lang w:val="it-IT"/>
        </w:rPr>
      </w:pPr>
      <w:r w:rsidRPr="0002786B">
        <w:rPr>
          <w:lang w:val="it-IT"/>
        </w:rPr>
        <w:t>Nr.19, datë 28.7.2010</w:t>
      </w:r>
    </w:p>
    <w:p w:rsidR="00B11CB6" w:rsidRPr="0002786B" w:rsidRDefault="00B11CB6" w:rsidP="007002AF">
      <w:pPr>
        <w:pStyle w:val="Paragrafi"/>
        <w:rPr>
          <w:lang w:val="it-IT"/>
        </w:rPr>
      </w:pPr>
    </w:p>
    <w:p w:rsidR="00B11CB6" w:rsidRPr="0002786B" w:rsidRDefault="00B11CB6" w:rsidP="007002AF">
      <w:pPr>
        <w:pStyle w:val="Titulli"/>
        <w:keepNext w:val="0"/>
        <w:rPr>
          <w:lang w:val="it-IT"/>
        </w:rPr>
      </w:pPr>
      <w:r w:rsidRPr="0002786B">
        <w:rPr>
          <w:lang w:val="it-IT"/>
        </w:rPr>
        <w:t xml:space="preserve">Për dhënie licence për televizionin privat kabllor </w:t>
      </w:r>
    </w:p>
    <w:p w:rsidR="00B11CB6" w:rsidRPr="0002786B" w:rsidRDefault="00B11CB6" w:rsidP="007002AF">
      <w:pPr>
        <w:pStyle w:val="Titulli"/>
        <w:keepNext w:val="0"/>
        <w:rPr>
          <w:lang w:val="it-IT"/>
        </w:rPr>
      </w:pPr>
      <w:r w:rsidRPr="0002786B">
        <w:rPr>
          <w:lang w:val="it-IT"/>
        </w:rPr>
        <w:t>“TV kabllor pupa”</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Në mbështetje të nenit 7 pika 21 dhe nenit 123 të ligjit nr.8410, datë 30.9.1998 “Për radion dhe televizionin publik e privat në Republikën e Shqipërisë”, të ndryshuar, rregullores së KKRT-së “Për licencimin e operatorëve privatë radiotelevizivë të transmetimeve me kabëll”, miratuar me vendimin nr.221, datë 30.3.2004, të</w:t>
      </w:r>
      <w:r w:rsidR="00C121E1" w:rsidRPr="0002786B">
        <w:rPr>
          <w:lang w:val="it-IT"/>
        </w:rPr>
        <w:t xml:space="preserve"> ndryshuar, r</w:t>
      </w:r>
      <w:r w:rsidRPr="0002786B">
        <w:rPr>
          <w:lang w:val="it-IT"/>
        </w:rPr>
        <w:t>regullores së KKRT-së “Mbi procedurat e licencimit të operatorëve privatë radio e televizivë”</w:t>
      </w:r>
      <w:r w:rsidR="00C121E1" w:rsidRPr="0002786B">
        <w:rPr>
          <w:lang w:val="it-IT"/>
        </w:rPr>
        <w:t>,</w:t>
      </w:r>
      <w:r w:rsidRPr="0002786B">
        <w:rPr>
          <w:lang w:val="it-IT"/>
        </w:rPr>
        <w:t xml:space="preserve"> miratuar me vendimin nr.375, datë 30.11.2005, si dhe të vendimit të KKRT-së nr.</w:t>
      </w:r>
      <w:r w:rsidR="00A90F6B" w:rsidRPr="0002786B">
        <w:rPr>
          <w:lang w:val="it-IT"/>
        </w:rPr>
        <w:t xml:space="preserve"> 875</w:t>
      </w:r>
      <w:r w:rsidRPr="0002786B">
        <w:rPr>
          <w:lang w:val="it-IT"/>
        </w:rPr>
        <w:t>, datë 30.7.2009 “Për organizimin e konkurrimit të kandidaturave për operatorë radiotelevizivë kabllorë”, Këshilli Kombëtar i Radios dhe Televizionit</w:t>
      </w:r>
    </w:p>
    <w:p w:rsidR="00B11CB6" w:rsidRPr="0002786B" w:rsidRDefault="00B11CB6" w:rsidP="007002AF">
      <w:pPr>
        <w:pStyle w:val="Paragrafi"/>
        <w:rPr>
          <w:lang w:val="it-IT"/>
        </w:rPr>
      </w:pPr>
    </w:p>
    <w:p w:rsidR="00B11CB6" w:rsidRPr="0002786B" w:rsidRDefault="00B11CB6" w:rsidP="007002AF">
      <w:pPr>
        <w:pStyle w:val="VENDOSI"/>
        <w:keepNext w:val="0"/>
        <w:rPr>
          <w:lang w:val="it-IT"/>
        </w:rPr>
      </w:pPr>
      <w:r w:rsidRPr="0002786B">
        <w:rPr>
          <w:lang w:val="it-IT"/>
        </w:rPr>
        <w:t>Vendosi: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1. T’i japë licencë z.Eneritan Pupa, person fizik</w:t>
      </w:r>
      <w:r w:rsidR="00C121E1" w:rsidRPr="0002786B">
        <w:rPr>
          <w:lang w:val="it-IT"/>
        </w:rPr>
        <w:t>,</w:t>
      </w:r>
      <w:r w:rsidRPr="0002786B">
        <w:rPr>
          <w:lang w:val="it-IT"/>
        </w:rPr>
        <w:t xml:space="preserve"> duke e autorizuar të funksionojë si operator televiziv privat kabllor për “TV kabllor PUPA”, për një periudhë prej 6 vjetësh nga data e hyrjes në fuqi të kësaj licence, për të mbuluar me sinjal fshatrat Xengë-Mizë-Zharrnecë.</w:t>
      </w:r>
    </w:p>
    <w:p w:rsidR="00B11CB6" w:rsidRPr="0002786B" w:rsidRDefault="00B11CB6" w:rsidP="007002AF">
      <w:pPr>
        <w:pStyle w:val="Paragrafi"/>
        <w:rPr>
          <w:lang w:val="it-IT"/>
        </w:rPr>
      </w:pPr>
      <w:r w:rsidRPr="0002786B">
        <w:rPr>
          <w:lang w:val="it-IT"/>
        </w:rPr>
        <w:t>2. Në aneksin e licencës jepen kushtet e licencës, ku përfshihen struktura programore, zona e mbulimit, kushtet teknike dhe tarifat.</w:t>
      </w:r>
    </w:p>
    <w:p w:rsidR="00B11CB6" w:rsidRDefault="00B11CB6" w:rsidP="007002AF">
      <w:pPr>
        <w:pStyle w:val="Paragrafi"/>
      </w:pPr>
      <w:r>
        <w:t>Ky vendim hyn në fuqi pas botimit në Fletoren Zyrtare.</w:t>
      </w:r>
    </w:p>
    <w:p w:rsidR="00B11CB6" w:rsidRDefault="00B11CB6" w:rsidP="007002AF">
      <w:pPr>
        <w:pStyle w:val="Paragrafi"/>
      </w:pPr>
    </w:p>
    <w:p w:rsidR="00B11CB6" w:rsidRPr="0002786B" w:rsidRDefault="00B11CB6" w:rsidP="007002AF">
      <w:pPr>
        <w:pStyle w:val="Autoriteti"/>
        <w:keepNext w:val="0"/>
        <w:rPr>
          <w:lang w:val="it-IT"/>
        </w:rPr>
      </w:pPr>
      <w:r w:rsidRPr="0002786B">
        <w:rPr>
          <w:lang w:val="it-IT"/>
        </w:rPr>
        <w:t>Kryetar</w:t>
      </w:r>
    </w:p>
    <w:p w:rsidR="00B11CB6" w:rsidRPr="0002786B" w:rsidRDefault="00B11CB6" w:rsidP="007002AF">
      <w:pPr>
        <w:pStyle w:val="AutoritetiEmer"/>
        <w:rPr>
          <w:lang w:val="it-IT"/>
        </w:rPr>
      </w:pPr>
      <w:r w:rsidRPr="0002786B">
        <w:rPr>
          <w:lang w:val="it-IT"/>
        </w:rPr>
        <w:t>Endira Bushati</w:t>
      </w:r>
    </w:p>
    <w:p w:rsidR="00B11CB6" w:rsidRPr="0002786B" w:rsidRDefault="00B11CB6" w:rsidP="007002AF">
      <w:pPr>
        <w:widowControl w:val="0"/>
        <w:rPr>
          <w:lang w:val="it-IT"/>
        </w:rPr>
      </w:pPr>
    </w:p>
    <w:p w:rsidR="00B11CB6" w:rsidRPr="0002786B" w:rsidRDefault="00B11CB6" w:rsidP="007002AF">
      <w:pPr>
        <w:pStyle w:val="Akti"/>
        <w:keepNext w:val="0"/>
        <w:rPr>
          <w:lang w:val="it-IT"/>
        </w:rPr>
      </w:pPr>
      <w:r w:rsidRPr="0002786B">
        <w:rPr>
          <w:lang w:val="it-IT"/>
        </w:rPr>
        <w:t>Vendim</w:t>
      </w:r>
    </w:p>
    <w:p w:rsidR="00B11CB6" w:rsidRPr="0002786B" w:rsidRDefault="00B11CB6" w:rsidP="007002AF">
      <w:pPr>
        <w:pStyle w:val="NumriData"/>
        <w:keepNext w:val="0"/>
        <w:rPr>
          <w:lang w:val="it-IT"/>
        </w:rPr>
      </w:pPr>
      <w:r w:rsidRPr="0002786B">
        <w:rPr>
          <w:lang w:val="it-IT"/>
        </w:rPr>
        <w:t>Nr.20, datë 28.7.2010</w:t>
      </w:r>
    </w:p>
    <w:p w:rsidR="00B11CB6" w:rsidRPr="0002786B" w:rsidRDefault="00B11CB6" w:rsidP="007002AF">
      <w:pPr>
        <w:pStyle w:val="Paragrafi"/>
        <w:rPr>
          <w:lang w:val="it-IT"/>
        </w:rPr>
      </w:pPr>
    </w:p>
    <w:p w:rsidR="00B11CB6" w:rsidRPr="0002786B" w:rsidRDefault="00B11CB6" w:rsidP="007002AF">
      <w:pPr>
        <w:pStyle w:val="Titulli"/>
        <w:keepNext w:val="0"/>
        <w:rPr>
          <w:lang w:val="it-IT"/>
        </w:rPr>
      </w:pPr>
      <w:r w:rsidRPr="0002786B">
        <w:rPr>
          <w:lang w:val="it-IT"/>
        </w:rPr>
        <w:t xml:space="preserve">Për dhënie licence për televizionin privat kabllor </w:t>
      </w:r>
    </w:p>
    <w:p w:rsidR="00B11CB6" w:rsidRPr="0002786B" w:rsidRDefault="00B11CB6" w:rsidP="007002AF">
      <w:pPr>
        <w:pStyle w:val="Titulli"/>
        <w:keepNext w:val="0"/>
        <w:rPr>
          <w:lang w:val="it-IT"/>
        </w:rPr>
      </w:pPr>
      <w:r w:rsidRPr="0002786B">
        <w:rPr>
          <w:lang w:val="it-IT"/>
        </w:rPr>
        <w:t>“TV vlora cable”</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Në mbështetje të nenit 7 pika 21 të ligjit nr.8410, datë 30.9.1998 “Për radion dhe televizionin publik e privat në Republikën e Shqipërisë”, të ndryshuar, rregullores së KKRT-së “Për licencimin e operatorëve privatë radiotelevizivë të transmetimeve me kabëll”, miratuar me vendimin nr.221, datë 30.3.2004, të</w:t>
      </w:r>
      <w:r w:rsidR="00C121E1" w:rsidRPr="0002786B">
        <w:rPr>
          <w:lang w:val="it-IT"/>
        </w:rPr>
        <w:t xml:space="preserve"> ndryshuar, r</w:t>
      </w:r>
      <w:r w:rsidRPr="0002786B">
        <w:rPr>
          <w:lang w:val="it-IT"/>
        </w:rPr>
        <w:t>regullores së KKRT-së “Mbi procedurat e licencimit të operatorëve privatë radio e televizivë”</w:t>
      </w:r>
      <w:r w:rsidR="00C121E1" w:rsidRPr="0002786B">
        <w:rPr>
          <w:lang w:val="it-IT"/>
        </w:rPr>
        <w:t>,</w:t>
      </w:r>
      <w:r w:rsidRPr="0002786B">
        <w:rPr>
          <w:lang w:val="it-IT"/>
        </w:rPr>
        <w:t xml:space="preserve"> miratuar me vendimin nr.375, datë 30.11.2005, si dhe të vendimit të KKRT-së nr.</w:t>
      </w:r>
      <w:r w:rsidR="00A90F6B" w:rsidRPr="0002786B">
        <w:rPr>
          <w:lang w:val="it-IT"/>
        </w:rPr>
        <w:t xml:space="preserve"> 875</w:t>
      </w:r>
      <w:r w:rsidRPr="0002786B">
        <w:rPr>
          <w:lang w:val="it-IT"/>
        </w:rPr>
        <w:t xml:space="preserve">, datë </w:t>
      </w:r>
      <w:r w:rsidR="00A90F6B" w:rsidRPr="0002786B">
        <w:rPr>
          <w:lang w:val="it-IT"/>
        </w:rPr>
        <w:t xml:space="preserve">30.7.2009 </w:t>
      </w:r>
      <w:r w:rsidRPr="0002786B">
        <w:rPr>
          <w:lang w:val="it-IT"/>
        </w:rPr>
        <w:t>“Për organizimin e konkurrimit të kandidaturave për operatorë radiotelevizivë kabllorë”, Këshilli Kombëtar i Radios dhe Televizionit</w:t>
      </w:r>
    </w:p>
    <w:p w:rsidR="00B11CB6" w:rsidRPr="0002786B" w:rsidRDefault="00B11CB6" w:rsidP="007002AF">
      <w:pPr>
        <w:pStyle w:val="Paragrafi"/>
        <w:rPr>
          <w:lang w:val="it-IT"/>
        </w:rPr>
      </w:pPr>
    </w:p>
    <w:p w:rsidR="00B11CB6" w:rsidRPr="0002786B" w:rsidRDefault="00B11CB6" w:rsidP="007002AF">
      <w:pPr>
        <w:pStyle w:val="VENDOSI"/>
        <w:keepNext w:val="0"/>
        <w:rPr>
          <w:lang w:val="it-IT"/>
        </w:rPr>
      </w:pPr>
      <w:r w:rsidRPr="0002786B">
        <w:rPr>
          <w:lang w:val="it-IT"/>
        </w:rPr>
        <w:t>Vendosi: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1. T’i japë licencë z.Sandri</w:t>
      </w:r>
      <w:r w:rsidR="00A90F6B" w:rsidRPr="0002786B">
        <w:rPr>
          <w:lang w:val="it-IT"/>
        </w:rPr>
        <w:t>t</w:t>
      </w:r>
      <w:r w:rsidRPr="0002786B">
        <w:rPr>
          <w:lang w:val="it-IT"/>
        </w:rPr>
        <w:t xml:space="preserve"> Danaj, person fizik, duke e autorizuar të funksionojë si operator televiziv privat kabllor për “TV Vlora Cable”, për një periudhë prej 6 vjetësh nga data e hyrjes në fuqi të kësaj licence, për të mbuluar me sinjal </w:t>
      </w:r>
      <w:r w:rsidR="00C121E1" w:rsidRPr="0002786B">
        <w:rPr>
          <w:lang w:val="it-IT"/>
        </w:rPr>
        <w:t>qytetin Vlorë</w:t>
      </w:r>
      <w:r w:rsidRPr="0002786B">
        <w:rPr>
          <w:lang w:val="it-IT"/>
        </w:rPr>
        <w:t>.</w:t>
      </w:r>
    </w:p>
    <w:p w:rsidR="00B11CB6" w:rsidRPr="0002786B" w:rsidRDefault="00B11CB6" w:rsidP="007002AF">
      <w:pPr>
        <w:pStyle w:val="Paragrafi"/>
        <w:rPr>
          <w:lang w:val="it-IT"/>
        </w:rPr>
      </w:pPr>
      <w:r w:rsidRPr="0002786B">
        <w:rPr>
          <w:lang w:val="it-IT"/>
        </w:rPr>
        <w:t>2. Në aneksin e licencës jepen kushtet e licencës, ku përfshihen struktura programore, zona e mbulimit, kushtet teknike dhe tarifat.</w:t>
      </w:r>
    </w:p>
    <w:p w:rsidR="00B11CB6" w:rsidRDefault="00B11CB6" w:rsidP="007002AF">
      <w:pPr>
        <w:pStyle w:val="Paragrafi"/>
      </w:pPr>
      <w:r>
        <w:t>Ky vendim hyn në fuqi pas botimit në Fletoren Zyrtare.</w:t>
      </w:r>
    </w:p>
    <w:p w:rsidR="00B11CB6" w:rsidRDefault="00B11CB6" w:rsidP="007002AF">
      <w:pPr>
        <w:pStyle w:val="Paragrafi"/>
      </w:pPr>
    </w:p>
    <w:p w:rsidR="00B11CB6" w:rsidRPr="0002786B" w:rsidRDefault="00B11CB6" w:rsidP="007002AF">
      <w:pPr>
        <w:pStyle w:val="Autoriteti"/>
        <w:keepNext w:val="0"/>
        <w:rPr>
          <w:lang w:val="it-IT"/>
        </w:rPr>
      </w:pPr>
      <w:r w:rsidRPr="0002786B">
        <w:rPr>
          <w:lang w:val="it-IT"/>
        </w:rPr>
        <w:t>Kryetar</w:t>
      </w:r>
    </w:p>
    <w:p w:rsidR="00B11CB6" w:rsidRPr="0002786B" w:rsidRDefault="00B11CB6" w:rsidP="007002AF">
      <w:pPr>
        <w:pStyle w:val="AutoritetiEmer"/>
        <w:rPr>
          <w:lang w:val="it-IT"/>
        </w:rPr>
      </w:pPr>
      <w:r w:rsidRPr="0002786B">
        <w:rPr>
          <w:lang w:val="it-IT"/>
        </w:rPr>
        <w:t>Endira Bushati</w:t>
      </w:r>
    </w:p>
    <w:p w:rsidR="00B11CB6" w:rsidRPr="0002786B" w:rsidRDefault="00B11CB6" w:rsidP="007002AF">
      <w:pPr>
        <w:widowControl w:val="0"/>
        <w:rPr>
          <w:lang w:val="it-IT"/>
        </w:rPr>
      </w:pPr>
    </w:p>
    <w:p w:rsidR="00B11CB6" w:rsidRPr="0002786B" w:rsidRDefault="00B11CB6" w:rsidP="007002AF">
      <w:pPr>
        <w:pStyle w:val="Akti"/>
        <w:keepNext w:val="0"/>
        <w:rPr>
          <w:lang w:val="it-IT"/>
        </w:rPr>
      </w:pPr>
      <w:r w:rsidRPr="0002786B">
        <w:rPr>
          <w:lang w:val="it-IT"/>
        </w:rPr>
        <w:t>Vendim</w:t>
      </w:r>
    </w:p>
    <w:p w:rsidR="00B11CB6" w:rsidRPr="0002786B" w:rsidRDefault="00B11CB6" w:rsidP="007002AF">
      <w:pPr>
        <w:pStyle w:val="NumriData"/>
        <w:keepNext w:val="0"/>
        <w:rPr>
          <w:lang w:val="it-IT"/>
        </w:rPr>
      </w:pPr>
      <w:r w:rsidRPr="0002786B">
        <w:rPr>
          <w:lang w:val="it-IT"/>
        </w:rPr>
        <w:t>Nr.21, datë 28.7.2010</w:t>
      </w:r>
    </w:p>
    <w:p w:rsidR="00B11CB6" w:rsidRPr="0002786B" w:rsidRDefault="00B11CB6" w:rsidP="007002AF">
      <w:pPr>
        <w:pStyle w:val="Paragrafi"/>
        <w:rPr>
          <w:lang w:val="it-IT"/>
        </w:rPr>
      </w:pPr>
    </w:p>
    <w:p w:rsidR="00B11CB6" w:rsidRPr="0002786B" w:rsidRDefault="00B11CB6" w:rsidP="007002AF">
      <w:pPr>
        <w:pStyle w:val="Titulli"/>
        <w:keepNext w:val="0"/>
        <w:rPr>
          <w:lang w:val="it-IT"/>
        </w:rPr>
      </w:pPr>
      <w:r w:rsidRPr="0002786B">
        <w:rPr>
          <w:lang w:val="it-IT"/>
        </w:rPr>
        <w:t xml:space="preserve">Për dhënie licence për televizionin privat kabllor </w:t>
      </w:r>
    </w:p>
    <w:p w:rsidR="00B11CB6" w:rsidRPr="0002786B" w:rsidRDefault="00B11CB6" w:rsidP="007002AF">
      <w:pPr>
        <w:pStyle w:val="Titulli"/>
        <w:keepNext w:val="0"/>
        <w:rPr>
          <w:lang w:val="it-IT"/>
        </w:rPr>
      </w:pPr>
      <w:r w:rsidRPr="0002786B">
        <w:rPr>
          <w:lang w:val="it-IT"/>
        </w:rPr>
        <w:t xml:space="preserve">“TV </w:t>
      </w:r>
      <w:r w:rsidR="006737DB" w:rsidRPr="0002786B">
        <w:rPr>
          <w:lang w:val="it-IT"/>
        </w:rPr>
        <w:t>kabllor</w:t>
      </w:r>
      <w:r w:rsidRPr="0002786B">
        <w:rPr>
          <w:lang w:val="it-IT"/>
        </w:rPr>
        <w:t xml:space="preserve"> xhaÇi”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Në mbështetje të nenit 7 pika 21 të ligjit nr.8410, datë 30.9.1998 “Për radion dhe televizionin publik e privat në Republikën e Shqipërisë”, të ndryshuar, rregullores së KKRT-së “Për licencimin e operatorëve privatë radiotelevizivë të transmetimeve me kabëll”, miratuar me vendimin nr.221, datë 30.3.2004, të</w:t>
      </w:r>
      <w:r w:rsidR="006737DB" w:rsidRPr="0002786B">
        <w:rPr>
          <w:lang w:val="it-IT"/>
        </w:rPr>
        <w:t xml:space="preserve"> ndryshuar, r</w:t>
      </w:r>
      <w:r w:rsidRPr="0002786B">
        <w:rPr>
          <w:lang w:val="it-IT"/>
        </w:rPr>
        <w:t>regullores së KKRT-së “Mbi procedurat e licencimit të operatorëve privatë radio e televizivë”</w:t>
      </w:r>
      <w:r w:rsidR="006737DB" w:rsidRPr="0002786B">
        <w:rPr>
          <w:lang w:val="it-IT"/>
        </w:rPr>
        <w:t>,</w:t>
      </w:r>
      <w:r w:rsidRPr="0002786B">
        <w:rPr>
          <w:lang w:val="it-IT"/>
        </w:rPr>
        <w:t xml:space="preserve"> miratuar me vendimin nr.375, datë 30.11.2005, si dhe të vendimit të KKRT-së nr.</w:t>
      </w:r>
      <w:r w:rsidR="00A413B1" w:rsidRPr="0002786B">
        <w:rPr>
          <w:lang w:val="it-IT"/>
        </w:rPr>
        <w:t xml:space="preserve"> 875</w:t>
      </w:r>
      <w:r w:rsidRPr="0002786B">
        <w:rPr>
          <w:lang w:val="it-IT"/>
        </w:rPr>
        <w:t xml:space="preserve">, datë </w:t>
      </w:r>
      <w:r w:rsidR="00A413B1" w:rsidRPr="0002786B">
        <w:rPr>
          <w:lang w:val="it-IT"/>
        </w:rPr>
        <w:t xml:space="preserve">30.7.2009 </w:t>
      </w:r>
      <w:r w:rsidRPr="0002786B">
        <w:rPr>
          <w:lang w:val="it-IT"/>
        </w:rPr>
        <w:t>“Për organizimin e konkurrimit të kandidaturave për operatorë radiotelevizivë kabllorë”, Këshilli Kombëtar i Radios dhe Televizionit</w:t>
      </w:r>
    </w:p>
    <w:p w:rsidR="00B11CB6" w:rsidRPr="0002786B" w:rsidRDefault="00B11CB6" w:rsidP="007002AF">
      <w:pPr>
        <w:pStyle w:val="Paragrafi"/>
        <w:rPr>
          <w:lang w:val="it-IT"/>
        </w:rPr>
      </w:pPr>
    </w:p>
    <w:p w:rsidR="00B11CB6" w:rsidRPr="0002786B" w:rsidRDefault="00B11CB6" w:rsidP="007002AF">
      <w:pPr>
        <w:pStyle w:val="VENDOSI"/>
        <w:keepNext w:val="0"/>
        <w:rPr>
          <w:lang w:val="it-IT"/>
        </w:rPr>
      </w:pPr>
      <w:r w:rsidRPr="0002786B">
        <w:rPr>
          <w:lang w:val="it-IT"/>
        </w:rPr>
        <w:t>Vendosi:</w:t>
      </w:r>
    </w:p>
    <w:p w:rsidR="00B11CB6" w:rsidRPr="0002786B" w:rsidRDefault="00B11CB6" w:rsidP="007002AF">
      <w:pPr>
        <w:pStyle w:val="Paragrafi"/>
        <w:rPr>
          <w:lang w:val="it-IT"/>
        </w:rPr>
      </w:pPr>
    </w:p>
    <w:p w:rsidR="00B11CB6" w:rsidRPr="0002786B" w:rsidRDefault="00B11CB6" w:rsidP="007002AF">
      <w:pPr>
        <w:pStyle w:val="Paragrafi"/>
        <w:rPr>
          <w:lang w:val="it-IT"/>
        </w:rPr>
      </w:pPr>
      <w:r w:rsidRPr="0002786B">
        <w:rPr>
          <w:lang w:val="it-IT"/>
        </w:rPr>
        <w:t>1. T’i japë licencë z.Dritan Xhaçi, person fizik, duke e autorizuar të funksionojë si operator te</w:t>
      </w:r>
      <w:r w:rsidR="00250153" w:rsidRPr="0002786B">
        <w:rPr>
          <w:lang w:val="it-IT"/>
        </w:rPr>
        <w:t>leviziv privat kabllor për “TV k</w:t>
      </w:r>
      <w:r w:rsidRPr="0002786B">
        <w:rPr>
          <w:lang w:val="it-IT"/>
        </w:rPr>
        <w:t xml:space="preserve">abllor Xhaçi”, për një periudhë prej 6 vjetësh nga data e hyrjes në fuqi të kësaj licence, </w:t>
      </w:r>
      <w:r w:rsidR="006737DB" w:rsidRPr="0002786B">
        <w:rPr>
          <w:lang w:val="it-IT"/>
        </w:rPr>
        <w:t>për të mbuluar me sinjal komunën</w:t>
      </w:r>
      <w:r w:rsidRPr="0002786B">
        <w:rPr>
          <w:lang w:val="it-IT"/>
        </w:rPr>
        <w:t xml:space="preserve"> Miras.</w:t>
      </w:r>
    </w:p>
    <w:p w:rsidR="00B11CB6" w:rsidRPr="0002786B" w:rsidRDefault="00B11CB6" w:rsidP="007002AF">
      <w:pPr>
        <w:pStyle w:val="Paragrafi"/>
        <w:rPr>
          <w:lang w:val="it-IT"/>
        </w:rPr>
      </w:pPr>
      <w:r w:rsidRPr="0002786B">
        <w:rPr>
          <w:lang w:val="it-IT"/>
        </w:rPr>
        <w:t>2. Në aneksin e licencës jepen kushtet e licencës, ku përfshihen struktura programore, zona e mbulimit, kushtet teknike dhe tarifat.</w:t>
      </w:r>
    </w:p>
    <w:p w:rsidR="00B11CB6" w:rsidRDefault="00B11CB6" w:rsidP="007002AF">
      <w:pPr>
        <w:pStyle w:val="Paragrafi"/>
      </w:pPr>
      <w:r>
        <w:t>Ky vendim hyn në fuqi pas botimit në Fletoren Zyrtare.</w:t>
      </w:r>
    </w:p>
    <w:p w:rsidR="00B11CB6" w:rsidRDefault="00B11CB6" w:rsidP="007002AF">
      <w:pPr>
        <w:pStyle w:val="Autoriteti"/>
        <w:keepNext w:val="0"/>
      </w:pPr>
      <w:r>
        <w:t>Kryetar</w:t>
      </w:r>
    </w:p>
    <w:p w:rsidR="00B11CB6" w:rsidRPr="00F17920" w:rsidRDefault="00B11CB6" w:rsidP="007002AF">
      <w:pPr>
        <w:pStyle w:val="AutoritetiEmer"/>
      </w:pPr>
      <w:r>
        <w:t>Endira Bushati</w:t>
      </w:r>
    </w:p>
    <w:p w:rsidR="00B11CB6" w:rsidRDefault="00B11CB6" w:rsidP="007002AF">
      <w:pPr>
        <w:widowControl w:val="0"/>
      </w:pPr>
    </w:p>
    <w:p w:rsidR="00B11CB6" w:rsidRDefault="00B11CB6" w:rsidP="007002AF">
      <w:pPr>
        <w:pStyle w:val="Akti"/>
        <w:keepNext w:val="0"/>
      </w:pPr>
    </w:p>
    <w:p w:rsidR="00B11CB6" w:rsidRPr="00F17920" w:rsidRDefault="00B11CB6" w:rsidP="007002AF">
      <w:pPr>
        <w:pStyle w:val="Akti"/>
        <w:keepNext w:val="0"/>
      </w:pPr>
      <w:r w:rsidRPr="00F17920">
        <w:t>Vendim</w:t>
      </w:r>
    </w:p>
    <w:p w:rsidR="00B11CB6" w:rsidRPr="00F17920" w:rsidRDefault="00B11CB6" w:rsidP="007002AF">
      <w:pPr>
        <w:pStyle w:val="NumriData"/>
        <w:keepNext w:val="0"/>
      </w:pPr>
      <w:r>
        <w:t>Nr.23, d</w:t>
      </w:r>
      <w:r w:rsidRPr="00F17920">
        <w:t>at</w:t>
      </w:r>
      <w:r>
        <w:t>ë</w:t>
      </w:r>
      <w:r w:rsidRPr="00F17920">
        <w:t xml:space="preserve"> 28.7.2010</w:t>
      </w:r>
    </w:p>
    <w:p w:rsidR="00B11CB6" w:rsidRPr="007002AF" w:rsidRDefault="00B11CB6" w:rsidP="007002AF">
      <w:pPr>
        <w:pStyle w:val="Paragrafi"/>
        <w:rPr>
          <w:sz w:val="16"/>
        </w:rPr>
      </w:pPr>
    </w:p>
    <w:p w:rsidR="00B11CB6" w:rsidRPr="00F17920" w:rsidRDefault="00B11CB6" w:rsidP="007002AF">
      <w:pPr>
        <w:pStyle w:val="Titulli"/>
        <w:keepNext w:val="0"/>
      </w:pPr>
      <w:r>
        <w:t xml:space="preserve">pËr zgjerimin e </w:t>
      </w:r>
      <w:r w:rsidR="0002786B">
        <w:t>z</w:t>
      </w:r>
      <w:r>
        <w:t xml:space="preserve">onËs sË licencimit tË subjektit televiziv privat kabllor </w:t>
      </w:r>
      <w:r w:rsidRPr="00F17920">
        <w:t xml:space="preserve">“TV </w:t>
      </w:r>
      <w:r>
        <w:t>kabllor fokus</w:t>
      </w:r>
      <w:r w:rsidRPr="00F17920">
        <w:t>”</w:t>
      </w:r>
    </w:p>
    <w:p w:rsidR="00B11CB6" w:rsidRPr="007002AF" w:rsidRDefault="00B11CB6" w:rsidP="007002AF">
      <w:pPr>
        <w:pStyle w:val="Paragrafi"/>
        <w:rPr>
          <w:sz w:val="16"/>
        </w:rPr>
      </w:pPr>
    </w:p>
    <w:p w:rsidR="00B11CB6" w:rsidRDefault="00B11CB6" w:rsidP="007002AF">
      <w:pPr>
        <w:pStyle w:val="Paragrafi"/>
      </w:pPr>
      <w:r w:rsidRPr="00F17920">
        <w:t>N</w:t>
      </w:r>
      <w:r>
        <w:t>ë</w:t>
      </w:r>
      <w:r w:rsidRPr="00F17920">
        <w:t xml:space="preserve"> mb</w:t>
      </w:r>
      <w:r>
        <w:t>ë</w:t>
      </w:r>
      <w:r w:rsidRPr="00F17920">
        <w:t>shtetje t</w:t>
      </w:r>
      <w:r>
        <w:t>ë nenit 7</w:t>
      </w:r>
      <w:r w:rsidRPr="00F17920">
        <w:t xml:space="preserve"> pika 21 t</w:t>
      </w:r>
      <w:r>
        <w:t>ë</w:t>
      </w:r>
      <w:r w:rsidRPr="00F17920">
        <w:t xml:space="preserve"> ligjit nr.8410, dat</w:t>
      </w:r>
      <w:r>
        <w:t>ë</w:t>
      </w:r>
      <w:r w:rsidRPr="00F17920">
        <w:t xml:space="preserve"> 30.9.1998 “P</w:t>
      </w:r>
      <w:r>
        <w:t>ë</w:t>
      </w:r>
      <w:r w:rsidRPr="00F17920">
        <w:t>r radion dhe tel</w:t>
      </w:r>
      <w:r>
        <w:t>e</w:t>
      </w:r>
      <w:r w:rsidRPr="00F17920">
        <w:t>vizionin publik e privat n</w:t>
      </w:r>
      <w:r>
        <w:t>ë</w:t>
      </w:r>
      <w:r w:rsidRPr="00F17920">
        <w:t xml:space="preserve"> Republik</w:t>
      </w:r>
      <w:r>
        <w:t>ë</w:t>
      </w:r>
      <w:r w:rsidRPr="00F17920">
        <w:t>n e Shqip</w:t>
      </w:r>
      <w:r>
        <w:t>ë</w:t>
      </w:r>
      <w:r w:rsidRPr="00F17920">
        <w:t>ris</w:t>
      </w:r>
      <w:r>
        <w:t>ë”</w:t>
      </w:r>
      <w:r w:rsidRPr="00F17920">
        <w:t>, t</w:t>
      </w:r>
      <w:r>
        <w:t>ë</w:t>
      </w:r>
      <w:r w:rsidRPr="00F17920">
        <w:t xml:space="preserve"> ndryshuar, </w:t>
      </w:r>
      <w:r>
        <w:t>r</w:t>
      </w:r>
      <w:r w:rsidRPr="00F17920">
        <w:t>regullores s</w:t>
      </w:r>
      <w:r>
        <w:t>ë KKRT-së</w:t>
      </w:r>
      <w:r w:rsidRPr="00F17920">
        <w:t xml:space="preserve"> “P</w:t>
      </w:r>
      <w:r>
        <w:t>ë</w:t>
      </w:r>
      <w:r w:rsidRPr="00F17920">
        <w:t>r licencimin e operator</w:t>
      </w:r>
      <w:r>
        <w:t>ë</w:t>
      </w:r>
      <w:r w:rsidRPr="00F17920">
        <w:t>ve privat</w:t>
      </w:r>
      <w:r>
        <w:t>ë</w:t>
      </w:r>
      <w:r w:rsidRPr="00F17920">
        <w:t xml:space="preserve"> radioteleviziv</w:t>
      </w:r>
      <w:r>
        <w:t>ë</w:t>
      </w:r>
      <w:r w:rsidRPr="00F17920">
        <w:t xml:space="preserve"> t</w:t>
      </w:r>
      <w:r>
        <w:t>ë</w:t>
      </w:r>
      <w:r w:rsidRPr="00F17920">
        <w:t xml:space="preserve"> transmetimeve me kab</w:t>
      </w:r>
      <w:r>
        <w:t>ë</w:t>
      </w:r>
      <w:r w:rsidRPr="00F17920">
        <w:t>ll”, miratuar me vendimin nr.221, dat</w:t>
      </w:r>
      <w:r>
        <w:t>ë</w:t>
      </w:r>
      <w:r w:rsidRPr="00F17920">
        <w:t xml:space="preserve"> 30.3.2004, t</w:t>
      </w:r>
      <w:r>
        <w:t>ë</w:t>
      </w:r>
      <w:r w:rsidR="006737DB">
        <w:t xml:space="preserve"> ndryshuar, r</w:t>
      </w:r>
      <w:r w:rsidRPr="00F17920">
        <w:t>regullores s</w:t>
      </w:r>
      <w:r>
        <w:t>ë</w:t>
      </w:r>
      <w:r w:rsidRPr="00F17920">
        <w:t xml:space="preserve"> KKRT-s</w:t>
      </w:r>
      <w:r>
        <w:t>ë</w:t>
      </w:r>
      <w:r w:rsidRPr="00F17920">
        <w:t xml:space="preserve"> “Mbi procedurat e licencimit t</w:t>
      </w:r>
      <w:r>
        <w:t>ë</w:t>
      </w:r>
      <w:r w:rsidRPr="00F17920">
        <w:t xml:space="preserve"> operator</w:t>
      </w:r>
      <w:r>
        <w:t>ë</w:t>
      </w:r>
      <w:r w:rsidRPr="00F17920">
        <w:t>ve privat</w:t>
      </w:r>
      <w:r>
        <w:t>ë</w:t>
      </w:r>
      <w:r w:rsidRPr="00F17920">
        <w:t xml:space="preserve"> radio e televiziv</w:t>
      </w:r>
      <w:r>
        <w:t>ë”</w:t>
      </w:r>
      <w:r w:rsidR="006737DB">
        <w:t>,</w:t>
      </w:r>
      <w:r>
        <w:t xml:space="preserve"> m</w:t>
      </w:r>
      <w:r w:rsidRPr="00F17920">
        <w:t>i</w:t>
      </w:r>
      <w:r>
        <w:t>r</w:t>
      </w:r>
      <w:r w:rsidRPr="00F17920">
        <w:t>atuar me vendimin nr.375, dat</w:t>
      </w:r>
      <w:r>
        <w:t>ë</w:t>
      </w:r>
      <w:r w:rsidRPr="00F17920">
        <w:t xml:space="preserve"> 30.11.2005, si dhe </w:t>
      </w:r>
      <w:r>
        <w:t xml:space="preserve">të </w:t>
      </w:r>
      <w:r w:rsidRPr="00F17920">
        <w:t>vendimit t</w:t>
      </w:r>
      <w:r>
        <w:t>ë</w:t>
      </w:r>
      <w:r w:rsidRPr="00F17920">
        <w:t xml:space="preserve"> KKRT-s</w:t>
      </w:r>
      <w:r>
        <w:t>ë</w:t>
      </w:r>
      <w:r w:rsidRPr="00F17920">
        <w:t xml:space="preserve"> nr.</w:t>
      </w:r>
      <w:r w:rsidR="00DF074B">
        <w:t>875</w:t>
      </w:r>
      <w:r w:rsidRPr="00F17920">
        <w:t>, dat</w:t>
      </w:r>
      <w:r>
        <w:t>ë</w:t>
      </w:r>
      <w:r w:rsidRPr="00F17920">
        <w:t xml:space="preserve"> </w:t>
      </w:r>
      <w:r w:rsidR="00DF074B">
        <w:t>30.7.2009</w:t>
      </w:r>
      <w:r w:rsidRPr="00F17920">
        <w:t xml:space="preserve"> “P</w:t>
      </w:r>
      <w:r>
        <w:t>ë</w:t>
      </w:r>
      <w:r w:rsidRPr="00F17920">
        <w:t>r organizimin e konkurrimit t</w:t>
      </w:r>
      <w:r>
        <w:t>ë</w:t>
      </w:r>
      <w:r w:rsidRPr="00F17920">
        <w:t xml:space="preserve"> kandidaturave</w:t>
      </w:r>
      <w:r>
        <w:t xml:space="preserve"> për operatorë radiotelevizivë kabllorë”, Këshilli Kombëtar i Radios dhe Televizionit</w:t>
      </w:r>
    </w:p>
    <w:p w:rsidR="00B11CB6" w:rsidRPr="007002AF" w:rsidRDefault="00B11CB6" w:rsidP="007002AF">
      <w:pPr>
        <w:pStyle w:val="Paragrafi"/>
        <w:rPr>
          <w:sz w:val="16"/>
        </w:rPr>
      </w:pPr>
    </w:p>
    <w:p w:rsidR="00B11CB6" w:rsidRDefault="00B11CB6" w:rsidP="007002AF">
      <w:pPr>
        <w:pStyle w:val="VENDOSI"/>
        <w:keepNext w:val="0"/>
      </w:pPr>
      <w:r>
        <w:t>Vendosi:</w:t>
      </w:r>
    </w:p>
    <w:p w:rsidR="00B11CB6" w:rsidRPr="007002AF" w:rsidRDefault="00B11CB6" w:rsidP="007002AF">
      <w:pPr>
        <w:pStyle w:val="Paragrafi"/>
        <w:rPr>
          <w:sz w:val="16"/>
        </w:rPr>
      </w:pPr>
    </w:p>
    <w:p w:rsidR="00B11CB6" w:rsidRDefault="00B11CB6" w:rsidP="007002AF">
      <w:pPr>
        <w:pStyle w:val="Paragrafi"/>
      </w:pPr>
      <w:r>
        <w:t xml:space="preserve">1. Të miratojë zgjerimin e zonës </w:t>
      </w:r>
      <w:r w:rsidR="00277F69">
        <w:t>së licencimit të subjektit “TV k</w:t>
      </w:r>
      <w:r>
        <w:t xml:space="preserve">abllor Fokus” me nr.licence 033/RTVK, për </w:t>
      </w:r>
      <w:r w:rsidR="00023971">
        <w:t xml:space="preserve">në </w:t>
      </w:r>
      <w:r>
        <w:t>komunën Libonik.</w:t>
      </w:r>
    </w:p>
    <w:p w:rsidR="00B11CB6" w:rsidRDefault="00023971" w:rsidP="007002AF">
      <w:pPr>
        <w:pStyle w:val="Paragrafi"/>
      </w:pPr>
      <w:r>
        <w:t>2. Karakteristi</w:t>
      </w:r>
      <w:r w:rsidR="00B11CB6">
        <w:t>kat teknike janë p</w:t>
      </w:r>
      <w:r w:rsidR="00E84721">
        <w:t xml:space="preserve">jesë e licencës përkatëse dhe u </w:t>
      </w:r>
      <w:r w:rsidR="00B11CB6">
        <w:t>nënshtrohen të gjitha kushteve të saj.</w:t>
      </w:r>
    </w:p>
    <w:p w:rsidR="00B11CB6" w:rsidRDefault="00B11CB6" w:rsidP="007002AF">
      <w:pPr>
        <w:pStyle w:val="Paragrafi"/>
      </w:pPr>
      <w:r>
        <w:t>3. Ngarkohe</w:t>
      </w:r>
      <w:r w:rsidR="00E84721">
        <w:t>t Drejtoria Juridike dhe e L</w:t>
      </w:r>
      <w:r w:rsidR="00135CDF">
        <w:t>icencave, Drejtoria T</w:t>
      </w:r>
      <w:r>
        <w:t>eknike, Drejtoria Ekonomike për pasqyrimin e ndryshimeve përkatëse në licencën e subjektit.</w:t>
      </w:r>
    </w:p>
    <w:p w:rsidR="00B11CB6" w:rsidRDefault="00B11CB6" w:rsidP="007002AF">
      <w:pPr>
        <w:pStyle w:val="Paragrafi"/>
      </w:pPr>
      <w:r>
        <w:t>Ky vendim hyn në fuqi pas botimit në Fletoren Zyrtare.</w:t>
      </w:r>
    </w:p>
    <w:p w:rsidR="00B11CB6" w:rsidRPr="0002786B" w:rsidRDefault="00B11CB6" w:rsidP="007002AF">
      <w:pPr>
        <w:pStyle w:val="Autoriteti"/>
        <w:keepNext w:val="0"/>
        <w:rPr>
          <w:lang w:val="it-IT"/>
        </w:rPr>
      </w:pPr>
      <w:r w:rsidRPr="0002786B">
        <w:rPr>
          <w:lang w:val="it-IT"/>
        </w:rPr>
        <w:t>Kryetar</w:t>
      </w:r>
    </w:p>
    <w:p w:rsidR="00B11CB6" w:rsidRPr="0002786B" w:rsidRDefault="00B11CB6" w:rsidP="007002AF">
      <w:pPr>
        <w:pStyle w:val="AutoritetiEmer"/>
        <w:rPr>
          <w:lang w:val="it-IT"/>
        </w:rPr>
      </w:pPr>
      <w:r w:rsidRPr="0002786B">
        <w:rPr>
          <w:lang w:val="it-IT"/>
        </w:rPr>
        <w:t>Endira Bushati</w:t>
      </w:r>
    </w:p>
    <w:p w:rsidR="00B11CB6" w:rsidRDefault="00B11CB6" w:rsidP="007002AF">
      <w:pPr>
        <w:pStyle w:val="Paragrafi"/>
        <w:rPr>
          <w:lang w:val="sq-AL"/>
        </w:rPr>
      </w:pPr>
    </w:p>
    <w:p w:rsidR="00B11CB6" w:rsidRDefault="00B11CB6" w:rsidP="007002AF">
      <w:pPr>
        <w:pStyle w:val="Paragrafi"/>
        <w:rPr>
          <w:lang w:val="sq-AL"/>
        </w:rPr>
      </w:pPr>
    </w:p>
    <w:p w:rsidR="00CA7AF6" w:rsidRPr="0002786B" w:rsidRDefault="00CA7AF6" w:rsidP="007002AF">
      <w:pPr>
        <w:pStyle w:val="Akti"/>
        <w:keepNext w:val="0"/>
        <w:rPr>
          <w:lang w:val="it-IT"/>
        </w:rPr>
      </w:pPr>
      <w:r w:rsidRPr="0002786B">
        <w:rPr>
          <w:lang w:val="it-IT"/>
        </w:rPr>
        <w:t>Vendim</w:t>
      </w:r>
    </w:p>
    <w:p w:rsidR="00CA7AF6" w:rsidRPr="0002786B" w:rsidRDefault="00CA7AF6" w:rsidP="007002AF">
      <w:pPr>
        <w:pStyle w:val="NumriData"/>
        <w:keepNext w:val="0"/>
        <w:rPr>
          <w:lang w:val="it-IT"/>
        </w:rPr>
      </w:pPr>
      <w:r w:rsidRPr="0002786B">
        <w:rPr>
          <w:lang w:val="it-IT"/>
        </w:rPr>
        <w:t>Nr.24, datë 28.7.2010</w:t>
      </w:r>
    </w:p>
    <w:p w:rsidR="00CA7AF6" w:rsidRPr="0002786B" w:rsidRDefault="00CA7AF6" w:rsidP="007002AF">
      <w:pPr>
        <w:pStyle w:val="Paragrafi"/>
        <w:rPr>
          <w:sz w:val="16"/>
          <w:lang w:val="it-IT"/>
        </w:rPr>
      </w:pPr>
    </w:p>
    <w:p w:rsidR="00CA7AF6" w:rsidRPr="0002786B" w:rsidRDefault="00CA7AF6" w:rsidP="007002AF">
      <w:pPr>
        <w:pStyle w:val="Titulli"/>
        <w:keepNext w:val="0"/>
        <w:rPr>
          <w:lang w:val="it-IT"/>
        </w:rPr>
      </w:pPr>
      <w:r w:rsidRPr="0002786B">
        <w:rPr>
          <w:lang w:val="it-IT"/>
        </w:rPr>
        <w:t xml:space="preserve">Për mosdhënie licence për radion private vendore </w:t>
      </w:r>
    </w:p>
    <w:p w:rsidR="00CA7AF6" w:rsidRPr="0002786B" w:rsidRDefault="00CA7AF6" w:rsidP="007002AF">
      <w:pPr>
        <w:pStyle w:val="Titulli"/>
        <w:keepNext w:val="0"/>
        <w:rPr>
          <w:lang w:val="it-IT"/>
        </w:rPr>
      </w:pPr>
      <w:r w:rsidRPr="0002786B">
        <w:rPr>
          <w:lang w:val="it-IT"/>
        </w:rPr>
        <w:t>“radio autostrada”</w:t>
      </w:r>
    </w:p>
    <w:p w:rsidR="00CA7AF6" w:rsidRPr="0002786B" w:rsidRDefault="00CA7AF6" w:rsidP="007002AF">
      <w:pPr>
        <w:pStyle w:val="Paragrafi"/>
        <w:rPr>
          <w:sz w:val="14"/>
          <w:lang w:val="it-IT"/>
        </w:rPr>
      </w:pPr>
    </w:p>
    <w:p w:rsidR="00CA7AF6" w:rsidRPr="0002786B" w:rsidRDefault="00CA7AF6" w:rsidP="007002AF">
      <w:pPr>
        <w:pStyle w:val="Paragrafi"/>
        <w:rPr>
          <w:lang w:val="it-IT"/>
        </w:rPr>
      </w:pPr>
      <w:r w:rsidRPr="0002786B">
        <w:rPr>
          <w:lang w:val="it-IT"/>
        </w:rPr>
        <w:t>Në mbështetje të nenit 7 pika 21 të ligjit nr.8410, datë 30.9.1998 “Për radion dhe televizionin publik dhe pr</w:t>
      </w:r>
      <w:r w:rsidR="00135CDF" w:rsidRPr="0002786B">
        <w:rPr>
          <w:lang w:val="it-IT"/>
        </w:rPr>
        <w:t>ivat në Republikën e Shqipërisë”</w:t>
      </w:r>
      <w:r w:rsidRPr="0002786B">
        <w:rPr>
          <w:lang w:val="it-IT"/>
        </w:rPr>
        <w:t>, të ndryshuar, rregullores “Mbi kriteret për dhënien e lice</w:t>
      </w:r>
      <w:r w:rsidR="00135CDF" w:rsidRPr="0002786B">
        <w:rPr>
          <w:lang w:val="it-IT"/>
        </w:rPr>
        <w:t>ncave për transmetime televizive</w:t>
      </w:r>
      <w:r w:rsidRPr="0002786B">
        <w:rPr>
          <w:lang w:val="it-IT"/>
        </w:rPr>
        <w:t xml:space="preserve"> dhe radio FM analoge tokësore në nivel vendor”, rregullor</w:t>
      </w:r>
      <w:r w:rsidR="00135CDF" w:rsidRPr="0002786B">
        <w:rPr>
          <w:lang w:val="it-IT"/>
        </w:rPr>
        <w:t>e</w:t>
      </w:r>
      <w:r w:rsidRPr="0002786B">
        <w:rPr>
          <w:lang w:val="it-IT"/>
        </w:rPr>
        <w:t>s “Për licencimin e operatorëve privatë për transmetim radioteleviziv analogjik tokësor në nviel vendor” dhe frekuencave të lira të shpallura publikisht, sipas vendimit nr.882, datë 28.9.2009 “Për o</w:t>
      </w:r>
      <w:r w:rsidR="00135CDF" w:rsidRPr="0002786B">
        <w:rPr>
          <w:lang w:val="it-IT"/>
        </w:rPr>
        <w:t>r</w:t>
      </w:r>
      <w:r w:rsidRPr="0002786B">
        <w:rPr>
          <w:lang w:val="it-IT"/>
        </w:rPr>
        <w:t>ganizimin e konkurrimit të kandidaturave për operat</w:t>
      </w:r>
      <w:r w:rsidR="00B04B2D" w:rsidRPr="0002786B">
        <w:rPr>
          <w:lang w:val="it-IT"/>
        </w:rPr>
        <w:t>orë privatë vendorë radiofonikë”</w:t>
      </w:r>
      <w:r w:rsidRPr="0002786B">
        <w:rPr>
          <w:lang w:val="it-IT"/>
        </w:rPr>
        <w:t>, Këshilli Kombëtar i Radios dhe Televizionit</w:t>
      </w:r>
    </w:p>
    <w:p w:rsidR="00CA7AF6" w:rsidRPr="0002786B" w:rsidRDefault="00CA7AF6" w:rsidP="007002AF">
      <w:pPr>
        <w:pStyle w:val="Paragrafi"/>
        <w:rPr>
          <w:sz w:val="14"/>
          <w:lang w:val="it-IT"/>
        </w:rPr>
      </w:pPr>
    </w:p>
    <w:p w:rsidR="00CA7AF6" w:rsidRDefault="00CA7AF6" w:rsidP="007002AF">
      <w:pPr>
        <w:pStyle w:val="VENDOSI"/>
        <w:keepNext w:val="0"/>
      </w:pPr>
      <w:r>
        <w:t>Vendosi:</w:t>
      </w:r>
    </w:p>
    <w:p w:rsidR="00CA7AF6" w:rsidRPr="007002AF" w:rsidRDefault="00CA7AF6" w:rsidP="007002AF">
      <w:pPr>
        <w:pStyle w:val="Paragrafi"/>
        <w:rPr>
          <w:sz w:val="16"/>
        </w:rPr>
      </w:pPr>
    </w:p>
    <w:p w:rsidR="00CA7AF6" w:rsidRDefault="00CA7AF6" w:rsidP="007002AF">
      <w:pPr>
        <w:pStyle w:val="Paragrafi"/>
      </w:pPr>
      <w:r>
        <w:t>1. Të mos licencojë si operator radiofonik privat vendor shoqërinë “Radio Autostrada” sh.p.k.</w:t>
      </w:r>
      <w:r w:rsidR="008432C1">
        <w:t>,</w:t>
      </w:r>
      <w:r>
        <w:t xml:space="preserve"> pasi nga shqyrtimi i dokumentacionit të paraqitur rezultoi se nga ana e subjektit nuk janë paraqitur struktura organizative, organigrama dhe përmbajtja e disa programeve që do të transmetohen.</w:t>
      </w:r>
    </w:p>
    <w:p w:rsidR="00CA7AF6" w:rsidRDefault="00CA7AF6" w:rsidP="007002AF">
      <w:pPr>
        <w:pStyle w:val="Paragrafi"/>
      </w:pPr>
      <w:r>
        <w:t>2. Kundër këtij vendimi mund të bëhet ank</w:t>
      </w:r>
      <w:r w:rsidR="008432C1">
        <w:t>im brenda 30 ditëve</w:t>
      </w:r>
      <w:r>
        <w:t xml:space="preserve"> nga marrja në dijeni, në gjykatë</w:t>
      </w:r>
      <w:r w:rsidR="008432C1">
        <w:t>,</w:t>
      </w:r>
      <w:r>
        <w:t xml:space="preserve"> në p</w:t>
      </w:r>
      <w:r w:rsidR="008432C1">
        <w:t>ërputhje me Kodin e Procedurës C</w:t>
      </w:r>
      <w:r w:rsidR="003F6EE1">
        <w:t>ivile, kreu “G</w:t>
      </w:r>
      <w:r>
        <w:t>jykimi i mosmarrëveshjeve administrative”.</w:t>
      </w:r>
    </w:p>
    <w:p w:rsidR="00CA7AF6" w:rsidRDefault="00CA7AF6" w:rsidP="007002AF">
      <w:pPr>
        <w:pStyle w:val="Paragrafi"/>
      </w:pPr>
      <w:r>
        <w:t>Ky vendim hyn në fuqi pas botimit në Fletoren Zyrtare.</w:t>
      </w:r>
    </w:p>
    <w:p w:rsidR="00CA7AF6" w:rsidRDefault="00CA7AF6" w:rsidP="007002AF">
      <w:pPr>
        <w:pStyle w:val="Autoriteti"/>
        <w:keepNext w:val="0"/>
      </w:pPr>
      <w:r>
        <w:t>Kryetar</w:t>
      </w:r>
    </w:p>
    <w:p w:rsidR="00CA7AF6" w:rsidRPr="00F17920" w:rsidRDefault="00CA7AF6" w:rsidP="007002AF">
      <w:pPr>
        <w:pStyle w:val="AutoritetiEmer"/>
      </w:pPr>
      <w:r>
        <w:t>Endira Bushati</w:t>
      </w:r>
    </w:p>
    <w:p w:rsidR="00CA7AF6" w:rsidRPr="00F17920" w:rsidRDefault="00CA7AF6" w:rsidP="007002AF">
      <w:pPr>
        <w:pStyle w:val="Akti"/>
        <w:keepNext w:val="0"/>
      </w:pPr>
      <w:r w:rsidRPr="00F17920">
        <w:t>Vendim</w:t>
      </w:r>
    </w:p>
    <w:p w:rsidR="00CA7AF6" w:rsidRPr="00F17920" w:rsidRDefault="00CA7AF6" w:rsidP="007002AF">
      <w:pPr>
        <w:pStyle w:val="NumriData"/>
        <w:keepNext w:val="0"/>
      </w:pPr>
      <w:r>
        <w:t>Nr.25, d</w:t>
      </w:r>
      <w:r w:rsidRPr="00F17920">
        <w:t>at</w:t>
      </w:r>
      <w:r>
        <w:t>ë</w:t>
      </w:r>
      <w:r w:rsidRPr="00F17920">
        <w:t xml:space="preserve"> 28.7.2010</w:t>
      </w:r>
    </w:p>
    <w:p w:rsidR="00CA7AF6" w:rsidRPr="00F17920" w:rsidRDefault="00CA7AF6" w:rsidP="007002AF">
      <w:pPr>
        <w:pStyle w:val="Paragrafi"/>
      </w:pPr>
    </w:p>
    <w:p w:rsidR="00CA7AF6" w:rsidRDefault="00CA7AF6" w:rsidP="007002AF">
      <w:pPr>
        <w:pStyle w:val="Titulli"/>
        <w:keepNext w:val="0"/>
      </w:pPr>
      <w:r>
        <w:t>pËr rinovimin e licencë</w:t>
      </w:r>
      <w:smartTag w:uri="urn:schemas-microsoft-com:office:smarttags" w:element="place">
        <w:r>
          <w:t>s sË</w:t>
        </w:r>
      </w:smartTag>
      <w:r>
        <w:t xml:space="preserve"> subjektit radiofonik privat vendor radio “val e kaltËr”</w:t>
      </w:r>
    </w:p>
    <w:p w:rsidR="00CA7AF6" w:rsidRDefault="00CA7AF6" w:rsidP="007002AF">
      <w:pPr>
        <w:pStyle w:val="Paragrafi"/>
        <w:ind w:firstLine="0"/>
      </w:pPr>
    </w:p>
    <w:p w:rsidR="00CA7AF6" w:rsidRDefault="00CA7AF6" w:rsidP="007002AF">
      <w:pPr>
        <w:pStyle w:val="Paragrafi"/>
      </w:pPr>
      <w:r>
        <w:t>Në mbështetje të nenit 7, pika 21 dhe të nenit 25 të ligjit nr.8410, datë 30</w:t>
      </w:r>
      <w:r w:rsidR="00466EF7">
        <w:t>.9.1998 “Për</w:t>
      </w:r>
      <w:r>
        <w:t xml:space="preserve"> radion dhe televizionin publik e pr</w:t>
      </w:r>
      <w:r w:rsidR="00FC3F45">
        <w:t>ivat në Republikën e Shqipërisë”</w:t>
      </w:r>
      <w:r>
        <w:t>, të ndryshuar, rregullores së KKRT-së “Mbi procedurat e rilicencimit të operatorëve privatë radioteleviziv</w:t>
      </w:r>
      <w:r w:rsidR="00BB0402">
        <w:t>ë”</w:t>
      </w:r>
      <w:r>
        <w:t>, të miratuar me vendimin nr.162, datë 29.8.2003, Kodit të Procedurave Administrative, Këshilli Kombëtar i Radios dhe Televizionit</w:t>
      </w:r>
    </w:p>
    <w:p w:rsidR="00CA7AF6" w:rsidRDefault="00CA7AF6" w:rsidP="007002AF">
      <w:pPr>
        <w:pStyle w:val="Paragrafi"/>
      </w:pPr>
    </w:p>
    <w:p w:rsidR="00CA7AF6" w:rsidRDefault="00CA7AF6" w:rsidP="007002AF">
      <w:pPr>
        <w:pStyle w:val="VENDOSI"/>
        <w:keepNext w:val="0"/>
      </w:pPr>
      <w:r>
        <w:t>Vendosi:</w:t>
      </w:r>
    </w:p>
    <w:p w:rsidR="00CA7AF6" w:rsidRDefault="00CA7AF6" w:rsidP="007002AF">
      <w:pPr>
        <w:pStyle w:val="Paragrafi"/>
      </w:pPr>
    </w:p>
    <w:p w:rsidR="00CA7AF6" w:rsidRDefault="00CA7AF6" w:rsidP="007002AF">
      <w:pPr>
        <w:pStyle w:val="Paragrafi"/>
      </w:pPr>
      <w:r>
        <w:t>1. Të rinovohet licenca për subjektin radiofonik vendor privat “Radio Val’ e Kaltër”, në fushën e transmetimeve radiofonike tokësore analoge.</w:t>
      </w:r>
    </w:p>
    <w:p w:rsidR="00CA7AF6" w:rsidRDefault="00CA7AF6" w:rsidP="007002AF">
      <w:pPr>
        <w:pStyle w:val="Paragrafi"/>
      </w:pPr>
      <w:r>
        <w:t>2. Kushtet e licencë</w:t>
      </w:r>
      <w:r w:rsidR="00466EF7">
        <w:t>s, sipas pikës 1 të këtij vendimi</w:t>
      </w:r>
      <w:r w:rsidR="00C80E10">
        <w:t>,</w:t>
      </w:r>
      <w:r>
        <w:t xml:space="preserve"> mbeten të pandryshuara.</w:t>
      </w:r>
    </w:p>
    <w:p w:rsidR="00CA7AF6" w:rsidRDefault="00CA7AF6" w:rsidP="007002AF">
      <w:pPr>
        <w:pStyle w:val="Paragrafi"/>
      </w:pPr>
      <w:r>
        <w:t>3. Ky vendim i shtrin efektet që nga data 9.11.2009 dhe botohet në Fletoren Zyrtare.</w:t>
      </w:r>
    </w:p>
    <w:p w:rsidR="00CA7AF6" w:rsidRDefault="00CA7AF6" w:rsidP="007002AF">
      <w:pPr>
        <w:pStyle w:val="Paragrafi"/>
      </w:pPr>
    </w:p>
    <w:p w:rsidR="00CA7AF6" w:rsidRDefault="00CA7AF6" w:rsidP="007002AF">
      <w:pPr>
        <w:pStyle w:val="Autoriteti"/>
        <w:keepNext w:val="0"/>
      </w:pPr>
      <w:r>
        <w:t>Kryetar</w:t>
      </w:r>
    </w:p>
    <w:p w:rsidR="00CA7AF6" w:rsidRPr="00F17920" w:rsidRDefault="00CA7AF6" w:rsidP="007002AF">
      <w:pPr>
        <w:pStyle w:val="AutoritetiEmer"/>
      </w:pPr>
      <w:r>
        <w:t>Endira Bushati</w:t>
      </w:r>
    </w:p>
    <w:p w:rsidR="00CA7AF6" w:rsidRDefault="00CA7AF6" w:rsidP="007002AF">
      <w:pPr>
        <w:pStyle w:val="Paragrafi"/>
      </w:pPr>
    </w:p>
    <w:p w:rsidR="00CA7AF6" w:rsidRDefault="00CA7AF6" w:rsidP="007002AF">
      <w:pPr>
        <w:pStyle w:val="Paragrafi"/>
      </w:pPr>
    </w:p>
    <w:p w:rsidR="00CA7AF6" w:rsidRPr="00F17920" w:rsidRDefault="00CA7AF6" w:rsidP="007002AF">
      <w:pPr>
        <w:pStyle w:val="Akti"/>
        <w:keepNext w:val="0"/>
      </w:pPr>
      <w:r w:rsidRPr="00F17920">
        <w:t>Vendim</w:t>
      </w:r>
    </w:p>
    <w:p w:rsidR="00CA7AF6" w:rsidRPr="00F17920" w:rsidRDefault="00CA7AF6" w:rsidP="007002AF">
      <w:pPr>
        <w:pStyle w:val="NumriData"/>
        <w:keepNext w:val="0"/>
      </w:pPr>
      <w:r>
        <w:t>Nr.26, d</w:t>
      </w:r>
      <w:r w:rsidRPr="00F17920">
        <w:t>at</w:t>
      </w:r>
      <w:r>
        <w:t>ë</w:t>
      </w:r>
      <w:r w:rsidRPr="00F17920">
        <w:t xml:space="preserve"> 28.7.2010</w:t>
      </w:r>
    </w:p>
    <w:p w:rsidR="00CA7AF6" w:rsidRPr="00F17920" w:rsidRDefault="00CA7AF6" w:rsidP="007002AF">
      <w:pPr>
        <w:pStyle w:val="Paragrafi"/>
      </w:pPr>
    </w:p>
    <w:p w:rsidR="00CA7AF6" w:rsidRDefault="00CA7AF6" w:rsidP="007002AF">
      <w:pPr>
        <w:pStyle w:val="Titulli"/>
        <w:keepNext w:val="0"/>
      </w:pPr>
      <w:r>
        <w:t>pËr rinovimin e licencës sË subjektit radiofonik privat vendor radio “top gold”</w:t>
      </w:r>
    </w:p>
    <w:p w:rsidR="00CA7AF6" w:rsidRDefault="00CA7AF6" w:rsidP="007002AF">
      <w:pPr>
        <w:pStyle w:val="Paragrafi"/>
        <w:ind w:firstLine="0"/>
      </w:pPr>
    </w:p>
    <w:p w:rsidR="00CA7AF6" w:rsidRDefault="00CA7AF6" w:rsidP="007002AF">
      <w:pPr>
        <w:pStyle w:val="Paragrafi"/>
      </w:pPr>
      <w:r>
        <w:t>Në mbështetje të nenit 7, pika 21 dhe të nenit 25 të ligjit nr.8410, datë 30</w:t>
      </w:r>
      <w:r w:rsidR="0019596E">
        <w:t>.9.1998</w:t>
      </w:r>
      <w:r w:rsidR="00514CFD">
        <w:t xml:space="preserve"> “Për</w:t>
      </w:r>
      <w:r>
        <w:t xml:space="preserve"> radion dhe televizionin publik e pr</w:t>
      </w:r>
      <w:r w:rsidR="00135EAC">
        <w:t>ivat në Republikën e Shqipërisë”</w:t>
      </w:r>
      <w:r>
        <w:t>, të ndryshuar, rregullores së KKRT-së “Mbi procedurat e rilicencimit të operatorë</w:t>
      </w:r>
      <w:r w:rsidR="00BB0402">
        <w:t>ve privatë radiotelevizivë”</w:t>
      </w:r>
      <w:r>
        <w:t>, të miratuar me vendimin nr.162, datë 29.8.2003, Kodit të Procedurave Administrative, Këshilli Kombëtar i Radios dhe Televizionit</w:t>
      </w:r>
    </w:p>
    <w:p w:rsidR="00CA7AF6" w:rsidRDefault="00CA7AF6" w:rsidP="007002AF">
      <w:pPr>
        <w:pStyle w:val="Paragrafi"/>
      </w:pPr>
    </w:p>
    <w:p w:rsidR="00CA7AF6" w:rsidRDefault="00CA7AF6" w:rsidP="007002AF">
      <w:pPr>
        <w:pStyle w:val="VENDOSI"/>
        <w:keepNext w:val="0"/>
      </w:pPr>
      <w:r>
        <w:t>Vendosi:</w:t>
      </w:r>
    </w:p>
    <w:p w:rsidR="00CA7AF6" w:rsidRDefault="00CA7AF6" w:rsidP="007002AF">
      <w:pPr>
        <w:pStyle w:val="Paragrafi"/>
      </w:pPr>
    </w:p>
    <w:p w:rsidR="00CA7AF6" w:rsidRDefault="00CA7AF6" w:rsidP="007002AF">
      <w:pPr>
        <w:pStyle w:val="Paragrafi"/>
      </w:pPr>
      <w:r>
        <w:t>1. Të rinovohet licenca për subjektin radiofonik vendor privat “Top Gold”, në fushën e transmetimeve radiofonike tokësore analoge.</w:t>
      </w:r>
    </w:p>
    <w:p w:rsidR="00CA7AF6" w:rsidRDefault="00CA7AF6" w:rsidP="007002AF">
      <w:pPr>
        <w:pStyle w:val="Paragrafi"/>
      </w:pPr>
      <w:r>
        <w:t>2. Kushtet e licencës</w:t>
      </w:r>
      <w:r w:rsidR="00164C0F">
        <w:t>,</w:t>
      </w:r>
      <w:r>
        <w:t xml:space="preserve"> sipas pikës 1 të këtij vendimi</w:t>
      </w:r>
      <w:r w:rsidR="00D144A0">
        <w:t>,</w:t>
      </w:r>
      <w:r>
        <w:t xml:space="preserve"> mbeten të pandryshuara.</w:t>
      </w:r>
    </w:p>
    <w:p w:rsidR="00CA7AF6" w:rsidRDefault="00CA7AF6" w:rsidP="007002AF">
      <w:pPr>
        <w:pStyle w:val="Paragrafi"/>
      </w:pPr>
      <w:r>
        <w:t>3. Ky vendim i shtrin efektet që nga data 9.11.2009 dhe botohet në Fletoren Zyrtare.</w:t>
      </w:r>
    </w:p>
    <w:p w:rsidR="00CA7AF6" w:rsidRDefault="00CA7AF6" w:rsidP="007002AF">
      <w:pPr>
        <w:pStyle w:val="Paragrafi"/>
      </w:pPr>
    </w:p>
    <w:p w:rsidR="00CA7AF6" w:rsidRPr="0002786B" w:rsidRDefault="00CA7AF6" w:rsidP="007002AF">
      <w:pPr>
        <w:pStyle w:val="Autoriteti"/>
        <w:keepNext w:val="0"/>
        <w:rPr>
          <w:lang w:val="it-IT"/>
        </w:rPr>
      </w:pPr>
      <w:r w:rsidRPr="0002786B">
        <w:rPr>
          <w:lang w:val="it-IT"/>
        </w:rPr>
        <w:t>Kryetar</w:t>
      </w:r>
    </w:p>
    <w:p w:rsidR="00CA7AF6" w:rsidRPr="0002786B" w:rsidRDefault="00CA7AF6" w:rsidP="007002AF">
      <w:pPr>
        <w:pStyle w:val="AutoritetiEmer"/>
        <w:rPr>
          <w:lang w:val="it-IT"/>
        </w:rPr>
      </w:pPr>
      <w:r w:rsidRPr="0002786B">
        <w:rPr>
          <w:lang w:val="it-IT"/>
        </w:rPr>
        <w:t>Endira Bushati</w:t>
      </w:r>
    </w:p>
    <w:p w:rsidR="00CA7AF6" w:rsidRPr="0002786B" w:rsidRDefault="00CA7AF6" w:rsidP="007002AF">
      <w:pPr>
        <w:pStyle w:val="Paragrafi"/>
        <w:rPr>
          <w:lang w:val="it-IT"/>
        </w:rPr>
      </w:pPr>
    </w:p>
    <w:p w:rsidR="00CA7AF6" w:rsidRPr="0002786B" w:rsidRDefault="00CA7AF6" w:rsidP="007002AF">
      <w:pPr>
        <w:pStyle w:val="Paragrafi"/>
        <w:rPr>
          <w:lang w:val="it-IT"/>
        </w:rPr>
      </w:pPr>
    </w:p>
    <w:p w:rsidR="00CA7AF6" w:rsidRPr="0002786B" w:rsidRDefault="00CA7AF6" w:rsidP="007002AF">
      <w:pPr>
        <w:pStyle w:val="Akti"/>
        <w:keepNext w:val="0"/>
        <w:rPr>
          <w:lang w:val="it-IT"/>
        </w:rPr>
      </w:pPr>
    </w:p>
    <w:p w:rsidR="007002AF" w:rsidRPr="0002786B" w:rsidRDefault="007002AF" w:rsidP="007002AF">
      <w:pPr>
        <w:pStyle w:val="Akti"/>
        <w:keepNext w:val="0"/>
        <w:rPr>
          <w:lang w:val="it-IT"/>
        </w:rPr>
      </w:pPr>
    </w:p>
    <w:p w:rsidR="007002AF" w:rsidRPr="0002786B" w:rsidRDefault="007002AF" w:rsidP="007002AF">
      <w:pPr>
        <w:pStyle w:val="Akti"/>
        <w:keepNext w:val="0"/>
        <w:rPr>
          <w:lang w:val="it-IT"/>
        </w:rPr>
      </w:pPr>
    </w:p>
    <w:p w:rsidR="007002AF" w:rsidRPr="0002786B" w:rsidRDefault="007002AF" w:rsidP="007002AF">
      <w:pPr>
        <w:pStyle w:val="Akti"/>
        <w:keepNext w:val="0"/>
        <w:rPr>
          <w:lang w:val="it-IT"/>
        </w:rPr>
      </w:pPr>
    </w:p>
    <w:p w:rsidR="007002AF" w:rsidRPr="0002786B" w:rsidRDefault="007002AF" w:rsidP="007002AF">
      <w:pPr>
        <w:pStyle w:val="Akti"/>
        <w:keepNext w:val="0"/>
        <w:rPr>
          <w:lang w:val="it-IT"/>
        </w:rPr>
      </w:pPr>
    </w:p>
    <w:p w:rsidR="007002AF" w:rsidRPr="0002786B" w:rsidRDefault="007002AF" w:rsidP="007002AF">
      <w:pPr>
        <w:pStyle w:val="Akti"/>
        <w:keepNext w:val="0"/>
        <w:rPr>
          <w:lang w:val="it-IT"/>
        </w:rPr>
      </w:pPr>
    </w:p>
    <w:p w:rsidR="00CA7AF6" w:rsidRPr="0002786B" w:rsidRDefault="00CA7AF6" w:rsidP="007002AF">
      <w:pPr>
        <w:pStyle w:val="Akti"/>
        <w:keepNext w:val="0"/>
        <w:rPr>
          <w:lang w:val="it-IT"/>
        </w:rPr>
      </w:pPr>
      <w:r w:rsidRPr="0002786B">
        <w:rPr>
          <w:lang w:val="it-IT"/>
        </w:rPr>
        <w:t>Vendim</w:t>
      </w:r>
    </w:p>
    <w:p w:rsidR="00CA7AF6" w:rsidRPr="0002786B" w:rsidRDefault="00CA7AF6" w:rsidP="007002AF">
      <w:pPr>
        <w:pStyle w:val="NumriData"/>
        <w:keepNext w:val="0"/>
        <w:rPr>
          <w:lang w:val="it-IT"/>
        </w:rPr>
      </w:pPr>
      <w:r w:rsidRPr="0002786B">
        <w:rPr>
          <w:lang w:val="it-IT"/>
        </w:rPr>
        <w:t>Nr.27, datë 28.7.2010</w:t>
      </w:r>
    </w:p>
    <w:p w:rsidR="00CA7AF6" w:rsidRPr="0002786B" w:rsidRDefault="00CA7AF6" w:rsidP="007002AF">
      <w:pPr>
        <w:pStyle w:val="Paragrafi"/>
        <w:rPr>
          <w:lang w:val="it-IT"/>
        </w:rPr>
      </w:pPr>
    </w:p>
    <w:p w:rsidR="00CA7AF6" w:rsidRPr="0002786B" w:rsidRDefault="00CA7AF6" w:rsidP="007002AF">
      <w:pPr>
        <w:pStyle w:val="Titulli"/>
        <w:keepNext w:val="0"/>
        <w:rPr>
          <w:lang w:val="it-IT"/>
        </w:rPr>
      </w:pPr>
      <w:r w:rsidRPr="0002786B">
        <w:rPr>
          <w:lang w:val="it-IT"/>
        </w:rPr>
        <w:t>pËr rinovimin e licencës sË subjektit radiofonik privat vendor radio “</w:t>
      </w:r>
      <w:r w:rsidR="00D105A4" w:rsidRPr="0002786B">
        <w:rPr>
          <w:lang w:val="it-IT"/>
        </w:rPr>
        <w:t>eurostar</w:t>
      </w:r>
      <w:r w:rsidRPr="0002786B">
        <w:rPr>
          <w:lang w:val="it-IT"/>
        </w:rPr>
        <w:t>”</w:t>
      </w:r>
    </w:p>
    <w:p w:rsidR="00CA7AF6" w:rsidRPr="0002786B" w:rsidRDefault="00CA7AF6" w:rsidP="007002AF">
      <w:pPr>
        <w:pStyle w:val="Paragrafi"/>
        <w:ind w:firstLine="0"/>
        <w:rPr>
          <w:lang w:val="it-IT"/>
        </w:rPr>
      </w:pPr>
    </w:p>
    <w:p w:rsidR="00CA7AF6" w:rsidRPr="0002786B" w:rsidRDefault="00CA7AF6" w:rsidP="007002AF">
      <w:pPr>
        <w:pStyle w:val="Paragrafi"/>
        <w:rPr>
          <w:lang w:val="it-IT"/>
        </w:rPr>
      </w:pPr>
      <w:r w:rsidRPr="0002786B">
        <w:rPr>
          <w:lang w:val="it-IT"/>
        </w:rPr>
        <w:t>Në mbështetje të nenit 7, pika 21 dhe të nenit 25 të ligjit nr.8410, datë 30</w:t>
      </w:r>
      <w:r w:rsidR="00D105A4" w:rsidRPr="0002786B">
        <w:rPr>
          <w:lang w:val="it-IT"/>
        </w:rPr>
        <w:t>.9.1998 “P</w:t>
      </w:r>
      <w:r w:rsidR="00D105A4" w:rsidRPr="0002786B">
        <w:rPr>
          <w:rFonts w:cs="CG Times"/>
          <w:lang w:val="it-IT"/>
        </w:rPr>
        <w:t>ër</w:t>
      </w:r>
      <w:r w:rsidRPr="0002786B">
        <w:rPr>
          <w:lang w:val="it-IT"/>
        </w:rPr>
        <w:t xml:space="preserve"> radion dhe televizionin publik e pr</w:t>
      </w:r>
      <w:r w:rsidR="00D105A4" w:rsidRPr="0002786B">
        <w:rPr>
          <w:lang w:val="it-IT"/>
        </w:rPr>
        <w:t>ivat në Republikën e Shqipërisë”</w:t>
      </w:r>
      <w:r w:rsidRPr="0002786B">
        <w:rPr>
          <w:lang w:val="it-IT"/>
        </w:rPr>
        <w:t>, të ndryshuar, rregullores së KKRT-së “Mbi procedurat e rilicencimit të oper</w:t>
      </w:r>
      <w:r w:rsidR="00BB0402" w:rsidRPr="0002786B">
        <w:rPr>
          <w:lang w:val="it-IT"/>
        </w:rPr>
        <w:t>atorëve privatë radiotelevizivë”</w:t>
      </w:r>
      <w:r w:rsidRPr="0002786B">
        <w:rPr>
          <w:lang w:val="it-IT"/>
        </w:rPr>
        <w:t>, të miratuar me vendimin nr.162, datë 29.8.2003, Kodit të Procedurave Administrative, Këshilli Kombëtar i Radios dhe Televizionit</w:t>
      </w:r>
    </w:p>
    <w:p w:rsidR="00CA7AF6" w:rsidRPr="0002786B" w:rsidRDefault="00CA7AF6" w:rsidP="007002AF">
      <w:pPr>
        <w:pStyle w:val="Paragrafi"/>
        <w:rPr>
          <w:lang w:val="it-IT"/>
        </w:rPr>
      </w:pPr>
    </w:p>
    <w:p w:rsidR="00CA7AF6" w:rsidRPr="0002786B" w:rsidRDefault="00CA7AF6" w:rsidP="007002AF">
      <w:pPr>
        <w:pStyle w:val="VENDOSI"/>
        <w:keepNext w:val="0"/>
        <w:rPr>
          <w:lang w:val="it-IT"/>
        </w:rPr>
      </w:pPr>
      <w:r w:rsidRPr="0002786B">
        <w:rPr>
          <w:lang w:val="it-IT"/>
        </w:rPr>
        <w:t>Vendosi:</w:t>
      </w:r>
    </w:p>
    <w:p w:rsidR="00CA7AF6" w:rsidRPr="0002786B" w:rsidRDefault="00CA7AF6" w:rsidP="007002AF">
      <w:pPr>
        <w:pStyle w:val="Paragrafi"/>
        <w:rPr>
          <w:lang w:val="it-IT"/>
        </w:rPr>
      </w:pPr>
    </w:p>
    <w:p w:rsidR="00CA7AF6" w:rsidRPr="0002786B" w:rsidRDefault="00CA7AF6" w:rsidP="007002AF">
      <w:pPr>
        <w:pStyle w:val="Paragrafi"/>
        <w:rPr>
          <w:lang w:val="it-IT"/>
        </w:rPr>
      </w:pPr>
      <w:r w:rsidRPr="0002786B">
        <w:rPr>
          <w:lang w:val="it-IT"/>
        </w:rPr>
        <w:t>1. Të rinovohet licenca për subjektin radiofonik vendor privat “Radio Eurostar”, në fushën e transmetimeve radiofonike tokësore analoge.</w:t>
      </w:r>
    </w:p>
    <w:p w:rsidR="00CA7AF6" w:rsidRPr="0002786B" w:rsidRDefault="00CA7AF6" w:rsidP="007002AF">
      <w:pPr>
        <w:pStyle w:val="Paragrafi"/>
        <w:rPr>
          <w:lang w:val="it-IT"/>
        </w:rPr>
      </w:pPr>
      <w:r w:rsidRPr="0002786B">
        <w:rPr>
          <w:lang w:val="it-IT"/>
        </w:rPr>
        <w:t>2. Kushtet e licencës</w:t>
      </w:r>
      <w:r w:rsidR="00D105A4" w:rsidRPr="0002786B">
        <w:rPr>
          <w:lang w:val="it-IT"/>
        </w:rPr>
        <w:t>,</w:t>
      </w:r>
      <w:r w:rsidRPr="0002786B">
        <w:rPr>
          <w:lang w:val="it-IT"/>
        </w:rPr>
        <w:t xml:space="preserve"> sipas pikës 1 të këtij vendimi</w:t>
      </w:r>
      <w:r w:rsidR="00D105A4" w:rsidRPr="0002786B">
        <w:rPr>
          <w:lang w:val="it-IT"/>
        </w:rPr>
        <w:t>,</w:t>
      </w:r>
      <w:r w:rsidRPr="0002786B">
        <w:rPr>
          <w:lang w:val="it-IT"/>
        </w:rPr>
        <w:t xml:space="preserve"> mbeten të pandryshuara.</w:t>
      </w:r>
    </w:p>
    <w:p w:rsidR="00CA7AF6" w:rsidRDefault="00CA7AF6" w:rsidP="007002AF">
      <w:pPr>
        <w:pStyle w:val="Paragrafi"/>
      </w:pPr>
      <w:r>
        <w:t>3. Ky vendi</w:t>
      </w:r>
      <w:r w:rsidR="00160D9F">
        <w:t>m i shtrin efektet që nga data 23.9</w:t>
      </w:r>
      <w:r>
        <w:t>.2009 dhe botohet në Fletoren Zyrtare.</w:t>
      </w:r>
    </w:p>
    <w:p w:rsidR="00CA7AF6" w:rsidRDefault="00CA7AF6" w:rsidP="007002AF">
      <w:pPr>
        <w:pStyle w:val="Paragrafi"/>
      </w:pPr>
    </w:p>
    <w:p w:rsidR="00CA7AF6" w:rsidRDefault="00CA7AF6" w:rsidP="007002AF">
      <w:pPr>
        <w:pStyle w:val="Autoriteti"/>
        <w:keepNext w:val="0"/>
      </w:pPr>
      <w:r>
        <w:t>Kryetar</w:t>
      </w:r>
    </w:p>
    <w:p w:rsidR="00CA7AF6" w:rsidRDefault="00CA7AF6" w:rsidP="007002AF">
      <w:pPr>
        <w:pStyle w:val="AutoritetiEmer"/>
      </w:pPr>
      <w:r>
        <w:t>Endira Bushati</w:t>
      </w:r>
    </w:p>
    <w:p w:rsidR="00CA7AF6" w:rsidRDefault="00CA7AF6" w:rsidP="007002AF">
      <w:pPr>
        <w:widowControl w:val="0"/>
      </w:pPr>
    </w:p>
    <w:p w:rsidR="00CA7AF6" w:rsidRPr="00F17920" w:rsidRDefault="00CA7AF6" w:rsidP="007002AF">
      <w:pPr>
        <w:pStyle w:val="Akti"/>
        <w:keepNext w:val="0"/>
      </w:pPr>
      <w:r w:rsidRPr="00F17920">
        <w:t>Vendim</w:t>
      </w:r>
    </w:p>
    <w:p w:rsidR="00CA7AF6" w:rsidRPr="00F17920" w:rsidRDefault="00CA7AF6" w:rsidP="007002AF">
      <w:pPr>
        <w:pStyle w:val="NumriData"/>
        <w:keepNext w:val="0"/>
      </w:pPr>
      <w:r>
        <w:t>Nr.28, d</w:t>
      </w:r>
      <w:r w:rsidRPr="00F17920">
        <w:t>at</w:t>
      </w:r>
      <w:r>
        <w:t>ë</w:t>
      </w:r>
      <w:r w:rsidRPr="00F17920">
        <w:t xml:space="preserve"> 28.7.2010</w:t>
      </w:r>
    </w:p>
    <w:p w:rsidR="00CA7AF6" w:rsidRPr="00F17920" w:rsidRDefault="00CA7AF6" w:rsidP="007002AF">
      <w:pPr>
        <w:pStyle w:val="Paragrafi"/>
      </w:pPr>
    </w:p>
    <w:p w:rsidR="00CA7AF6" w:rsidRDefault="00CA7AF6" w:rsidP="007002AF">
      <w:pPr>
        <w:pStyle w:val="Titulli"/>
        <w:keepNext w:val="0"/>
      </w:pPr>
      <w:r>
        <w:t xml:space="preserve">pËr rinovimin e licencës sË subjektit radiofonik privat vendor </w:t>
      </w:r>
      <w:r w:rsidR="008B1288">
        <w:t xml:space="preserve">radio </w:t>
      </w:r>
      <w:r>
        <w:t>“fieri”</w:t>
      </w:r>
    </w:p>
    <w:p w:rsidR="00CA7AF6" w:rsidRDefault="00CA7AF6" w:rsidP="005B39B4">
      <w:pPr>
        <w:pStyle w:val="Paragrafi"/>
        <w:ind w:firstLine="0"/>
      </w:pPr>
    </w:p>
    <w:p w:rsidR="00CA7AF6" w:rsidRDefault="00CA7AF6" w:rsidP="007002AF">
      <w:pPr>
        <w:pStyle w:val="Paragrafi"/>
      </w:pPr>
      <w:r>
        <w:t>Në mbështetje të nenit 7, pika 21 dhe të nenit 25 të ligjit nr.8410, datë 30</w:t>
      </w:r>
      <w:r w:rsidR="00D105A4">
        <w:t xml:space="preserve">.9.1998 “Për </w:t>
      </w:r>
      <w:r>
        <w:t xml:space="preserve"> radion dhe televizionin publik e pr</w:t>
      </w:r>
      <w:r w:rsidR="00D105A4">
        <w:t>ivat në Republikën e Shqipërisë”</w:t>
      </w:r>
      <w:r>
        <w:t>, të ndryshuar, rregullores së KKRT-së “Mbi procedurat e rilicencimit të operatorëv</w:t>
      </w:r>
      <w:r w:rsidR="00BB0402">
        <w:t>e privatë radiotelevizivë”</w:t>
      </w:r>
      <w:r>
        <w:t>, të miratuar me vendimin nr.162, datë 29.8.2003, Kodit të Procedurave Administrative, Këshilli Kombëtar i Radios dhe Televizionit</w:t>
      </w:r>
    </w:p>
    <w:p w:rsidR="00CA7AF6" w:rsidRDefault="00CA7AF6" w:rsidP="007002AF">
      <w:pPr>
        <w:pStyle w:val="Paragrafi"/>
      </w:pPr>
    </w:p>
    <w:p w:rsidR="00CA7AF6" w:rsidRDefault="00CA7AF6" w:rsidP="007002AF">
      <w:pPr>
        <w:pStyle w:val="VENDOSI"/>
        <w:keepNext w:val="0"/>
      </w:pPr>
      <w:r>
        <w:t>Vendosi:</w:t>
      </w:r>
    </w:p>
    <w:p w:rsidR="00CA7AF6" w:rsidRDefault="00CA7AF6" w:rsidP="007002AF">
      <w:pPr>
        <w:pStyle w:val="Paragrafi"/>
      </w:pPr>
    </w:p>
    <w:p w:rsidR="00CA7AF6" w:rsidRDefault="00CA7AF6" w:rsidP="007002AF">
      <w:pPr>
        <w:pStyle w:val="Paragrafi"/>
      </w:pPr>
      <w:r>
        <w:t>1. Të rinovohet licenca për subjektin radiofonik vendor privat “Radio Fieri”, në fushën e transmetimeve radiofonike tokësore analoge.</w:t>
      </w:r>
    </w:p>
    <w:p w:rsidR="00CA7AF6" w:rsidRDefault="00CA7AF6" w:rsidP="007002AF">
      <w:pPr>
        <w:pStyle w:val="Paragrafi"/>
      </w:pPr>
      <w:r>
        <w:t>2. Kushtet e licencës</w:t>
      </w:r>
      <w:r w:rsidR="00D105A4">
        <w:t>,</w:t>
      </w:r>
      <w:r>
        <w:t xml:space="preserve"> sipas pikës 1 të këtij vendimi</w:t>
      </w:r>
      <w:r w:rsidR="00D105A4">
        <w:t>,</w:t>
      </w:r>
      <w:r>
        <w:t xml:space="preserve"> mbeten të pandryshuara.</w:t>
      </w:r>
    </w:p>
    <w:p w:rsidR="00CA7AF6" w:rsidRDefault="00CA7AF6" w:rsidP="007002AF">
      <w:pPr>
        <w:pStyle w:val="Paragrafi"/>
      </w:pPr>
      <w:r>
        <w:t>3. Ky vendim i shtrin efektet që nga data 9.11.2009 dhe botohet në Fletoren Zyrtare.</w:t>
      </w:r>
    </w:p>
    <w:p w:rsidR="00CA7AF6" w:rsidRDefault="00CA7AF6" w:rsidP="007002AF">
      <w:pPr>
        <w:pStyle w:val="Paragrafi"/>
      </w:pPr>
    </w:p>
    <w:p w:rsidR="00CA7AF6" w:rsidRDefault="00CA7AF6" w:rsidP="007002AF">
      <w:pPr>
        <w:pStyle w:val="Autoriteti"/>
        <w:keepNext w:val="0"/>
      </w:pPr>
      <w:r>
        <w:t>Kryetar</w:t>
      </w:r>
    </w:p>
    <w:p w:rsidR="00CA7AF6" w:rsidRDefault="00CA7AF6" w:rsidP="007002AF">
      <w:pPr>
        <w:pStyle w:val="AutoritetiEmer"/>
      </w:pPr>
      <w:r>
        <w:t>Endira Bushati</w:t>
      </w:r>
    </w:p>
    <w:p w:rsidR="00CA7AF6" w:rsidRDefault="00CA7AF6" w:rsidP="007002AF">
      <w:pPr>
        <w:pStyle w:val="Akti"/>
        <w:keepNext w:val="0"/>
      </w:pPr>
    </w:p>
    <w:p w:rsidR="00CA7AF6" w:rsidRDefault="00CA7AF6" w:rsidP="007002AF">
      <w:pPr>
        <w:pStyle w:val="Akti"/>
        <w:keepNext w:val="0"/>
      </w:pPr>
    </w:p>
    <w:p w:rsidR="00244AF9" w:rsidRDefault="00244AF9" w:rsidP="007002AF">
      <w:pPr>
        <w:pStyle w:val="Akti"/>
        <w:keepNext w:val="0"/>
      </w:pPr>
    </w:p>
    <w:p w:rsidR="00244AF9" w:rsidRDefault="00244AF9" w:rsidP="007002AF">
      <w:pPr>
        <w:pStyle w:val="Akti"/>
        <w:keepNext w:val="0"/>
      </w:pPr>
    </w:p>
    <w:p w:rsidR="00244AF9" w:rsidRDefault="00244AF9" w:rsidP="007002AF">
      <w:pPr>
        <w:pStyle w:val="Akti"/>
        <w:keepNext w:val="0"/>
      </w:pPr>
    </w:p>
    <w:p w:rsidR="00244AF9" w:rsidRDefault="00244AF9" w:rsidP="007002AF">
      <w:pPr>
        <w:pStyle w:val="Akti"/>
        <w:keepNext w:val="0"/>
      </w:pPr>
    </w:p>
    <w:p w:rsidR="005B39B4" w:rsidRDefault="005B39B4" w:rsidP="007002AF">
      <w:pPr>
        <w:pStyle w:val="Akti"/>
        <w:keepNext w:val="0"/>
      </w:pPr>
    </w:p>
    <w:p w:rsidR="00244AF9" w:rsidRDefault="00244AF9" w:rsidP="007002AF">
      <w:pPr>
        <w:pStyle w:val="Akti"/>
        <w:keepNext w:val="0"/>
      </w:pPr>
    </w:p>
    <w:p w:rsidR="00CA7AF6" w:rsidRPr="00F17920" w:rsidRDefault="00CA7AF6" w:rsidP="007002AF">
      <w:pPr>
        <w:pStyle w:val="Akti"/>
        <w:keepNext w:val="0"/>
      </w:pPr>
      <w:r w:rsidRPr="00F17920">
        <w:t>Vendim</w:t>
      </w:r>
    </w:p>
    <w:p w:rsidR="00CA7AF6" w:rsidRPr="00F17920" w:rsidRDefault="00CA7AF6" w:rsidP="007002AF">
      <w:pPr>
        <w:pStyle w:val="NumriData"/>
        <w:keepNext w:val="0"/>
      </w:pPr>
      <w:r>
        <w:t>Nr.29, d</w:t>
      </w:r>
      <w:r w:rsidRPr="00F17920">
        <w:t>at</w:t>
      </w:r>
      <w:r>
        <w:t>ë</w:t>
      </w:r>
      <w:r w:rsidRPr="00F17920">
        <w:t xml:space="preserve"> 28.7.2010</w:t>
      </w:r>
    </w:p>
    <w:p w:rsidR="00CA7AF6" w:rsidRPr="00F17920" w:rsidRDefault="00CA7AF6" w:rsidP="007002AF">
      <w:pPr>
        <w:pStyle w:val="Paragrafi"/>
      </w:pPr>
    </w:p>
    <w:p w:rsidR="00CA7AF6" w:rsidRDefault="00CA7AF6" w:rsidP="007002AF">
      <w:pPr>
        <w:pStyle w:val="Titulli"/>
        <w:keepNext w:val="0"/>
      </w:pPr>
      <w:r>
        <w:t>pËr rinovimin e licencës sË subjektit radiofonik privat vendor radio “club fm”</w:t>
      </w:r>
    </w:p>
    <w:p w:rsidR="00CA7AF6" w:rsidRDefault="00CA7AF6" w:rsidP="007002AF">
      <w:pPr>
        <w:pStyle w:val="Paragrafi"/>
        <w:ind w:firstLine="0"/>
      </w:pPr>
    </w:p>
    <w:p w:rsidR="00CA7AF6" w:rsidRDefault="00CA7AF6" w:rsidP="007002AF">
      <w:pPr>
        <w:pStyle w:val="Paragrafi"/>
      </w:pPr>
      <w:r>
        <w:t>Në mbështetje të nenit 7, pika 21 dhe të nenit 25 të ligjit nr.8410, datë 30</w:t>
      </w:r>
      <w:r w:rsidR="00620EF3">
        <w:t xml:space="preserve">.9.1998 “Për </w:t>
      </w:r>
      <w:r>
        <w:t xml:space="preserve"> radion dhe televizionin publik e privat në Republikën e S</w:t>
      </w:r>
      <w:r w:rsidR="00620EF3">
        <w:t>hqipërisë”</w:t>
      </w:r>
      <w:r>
        <w:t>, të ndryshuar, rregullores së KKRT-së “Mbi procedurat e rilicencimit të oper</w:t>
      </w:r>
      <w:r w:rsidR="00BB0402">
        <w:t>atorëve privatë radiotelevizivë”</w:t>
      </w:r>
      <w:r>
        <w:t>, të miratuar me vendimin nr.162, datë 29.8.2003, Kodit të Procedurave Administrative, Këshilli Kombëtar i Radios dhe Televizionit</w:t>
      </w:r>
    </w:p>
    <w:p w:rsidR="00CA7AF6" w:rsidRDefault="00CA7AF6" w:rsidP="007002AF">
      <w:pPr>
        <w:pStyle w:val="Paragrafi"/>
      </w:pPr>
    </w:p>
    <w:p w:rsidR="00CA7AF6" w:rsidRDefault="00CA7AF6" w:rsidP="007002AF">
      <w:pPr>
        <w:pStyle w:val="VENDOSI"/>
        <w:keepNext w:val="0"/>
      </w:pPr>
      <w:r>
        <w:t>Vendosi:</w:t>
      </w:r>
    </w:p>
    <w:p w:rsidR="00CA7AF6" w:rsidRDefault="00CA7AF6" w:rsidP="007002AF">
      <w:pPr>
        <w:pStyle w:val="Paragrafi"/>
      </w:pPr>
    </w:p>
    <w:p w:rsidR="00CA7AF6" w:rsidRDefault="00CA7AF6" w:rsidP="007002AF">
      <w:pPr>
        <w:pStyle w:val="Paragrafi"/>
      </w:pPr>
      <w:r>
        <w:t>1. Të rinovohet licenca për subjektin radiofonik vendor privat “Radio Club FM”, në fushën e transmetimeve radiofonike tokësore analoge.</w:t>
      </w:r>
    </w:p>
    <w:p w:rsidR="00CA7AF6" w:rsidRDefault="00CA7AF6" w:rsidP="007002AF">
      <w:pPr>
        <w:pStyle w:val="Paragrafi"/>
      </w:pPr>
      <w:r>
        <w:t>2. Kushtet e licencës</w:t>
      </w:r>
      <w:r w:rsidR="00620EF3">
        <w:t>,</w:t>
      </w:r>
      <w:r>
        <w:t xml:space="preserve"> sipas pikës 1 të këtij vendimi</w:t>
      </w:r>
      <w:r w:rsidR="00357E45">
        <w:t>,</w:t>
      </w:r>
      <w:r>
        <w:t xml:space="preserve"> mbeten të pandryshuara.</w:t>
      </w:r>
    </w:p>
    <w:p w:rsidR="00CA7AF6" w:rsidRDefault="00CA7AF6" w:rsidP="007002AF">
      <w:pPr>
        <w:pStyle w:val="Paragrafi"/>
      </w:pPr>
      <w:r>
        <w:t>3. Ky vendim i shtrin efektet që nga data 9.11.2009 dhe botohet në Fletoren Zyrtare.</w:t>
      </w:r>
    </w:p>
    <w:p w:rsidR="00CA7AF6" w:rsidRDefault="00CA7AF6" w:rsidP="007002AF">
      <w:pPr>
        <w:pStyle w:val="Paragrafi"/>
      </w:pPr>
    </w:p>
    <w:p w:rsidR="00CA7AF6" w:rsidRDefault="00CA7AF6" w:rsidP="007002AF">
      <w:pPr>
        <w:pStyle w:val="Autoriteti"/>
        <w:keepNext w:val="0"/>
      </w:pPr>
      <w:r>
        <w:t>Kryetar</w:t>
      </w:r>
    </w:p>
    <w:p w:rsidR="00CA7AF6" w:rsidRDefault="00CA7AF6" w:rsidP="007002AF">
      <w:pPr>
        <w:pStyle w:val="AutoritetiEmer"/>
      </w:pPr>
      <w:r>
        <w:t>Endira Bushati</w:t>
      </w:r>
    </w:p>
    <w:p w:rsidR="00CA7AF6" w:rsidRDefault="00CA7AF6" w:rsidP="007002AF">
      <w:pPr>
        <w:widowControl w:val="0"/>
      </w:pPr>
    </w:p>
    <w:p w:rsidR="00CA7AF6" w:rsidRPr="00F17920" w:rsidRDefault="00CA7AF6" w:rsidP="007002AF">
      <w:pPr>
        <w:pStyle w:val="Akti"/>
        <w:keepNext w:val="0"/>
      </w:pPr>
      <w:r w:rsidRPr="00F17920">
        <w:t>Vendim</w:t>
      </w:r>
    </w:p>
    <w:p w:rsidR="00CA7AF6" w:rsidRPr="00F17920" w:rsidRDefault="00CA7AF6" w:rsidP="007002AF">
      <w:pPr>
        <w:pStyle w:val="NumriData"/>
        <w:keepNext w:val="0"/>
      </w:pPr>
      <w:r>
        <w:t>Nr.30, d</w:t>
      </w:r>
      <w:r w:rsidRPr="00F17920">
        <w:t>at</w:t>
      </w:r>
      <w:r>
        <w:t>ë</w:t>
      </w:r>
      <w:r w:rsidRPr="00F17920">
        <w:t xml:space="preserve"> 28.7.2010</w:t>
      </w:r>
    </w:p>
    <w:p w:rsidR="00CA7AF6" w:rsidRPr="00F17920" w:rsidRDefault="00CA7AF6" w:rsidP="007002AF">
      <w:pPr>
        <w:pStyle w:val="Paragrafi"/>
      </w:pPr>
    </w:p>
    <w:p w:rsidR="00340CCF" w:rsidRDefault="00CA7AF6" w:rsidP="00340CCF">
      <w:pPr>
        <w:pStyle w:val="Titulli"/>
        <w:keepNext w:val="0"/>
      </w:pPr>
      <w:r>
        <w:t xml:space="preserve">pËr rinovimin e licencës sË subjektit radiofonik privat vendor </w:t>
      </w:r>
    </w:p>
    <w:p w:rsidR="00340CCF" w:rsidRPr="00340CCF" w:rsidRDefault="00CA7AF6" w:rsidP="00340CCF">
      <w:pPr>
        <w:pStyle w:val="Titulli"/>
        <w:keepNext w:val="0"/>
      </w:pPr>
      <w:r>
        <w:t>radio “rash”</w:t>
      </w:r>
    </w:p>
    <w:p w:rsidR="00CA7AF6" w:rsidRDefault="00CA7AF6" w:rsidP="007002AF">
      <w:pPr>
        <w:pStyle w:val="Paragrafi"/>
        <w:ind w:firstLine="0"/>
      </w:pPr>
    </w:p>
    <w:p w:rsidR="00CA7AF6" w:rsidRDefault="00CA7AF6" w:rsidP="007002AF">
      <w:pPr>
        <w:pStyle w:val="Paragrafi"/>
      </w:pPr>
      <w:r>
        <w:t>Në mbështetje të nenit 7, pika 21 dhe të nenit 25 të ligjit nr.8410, datë 30</w:t>
      </w:r>
      <w:r w:rsidR="00B96B38">
        <w:t>.9.1998 “Për</w:t>
      </w:r>
      <w:r>
        <w:t xml:space="preserve"> radion dhe televizionin publik e pr</w:t>
      </w:r>
      <w:r w:rsidR="001451B8">
        <w:t>ivat në Republikën e Shqipërisë”</w:t>
      </w:r>
      <w:r>
        <w:t>, të ndryshuar, rregullores së KKRT-së “Mbi procedurat e rilicencimit të oper</w:t>
      </w:r>
      <w:r w:rsidR="00B40A13">
        <w:t>atorëve privatë radiotelevizivë”</w:t>
      </w:r>
      <w:r>
        <w:t>, të miratuar me vendimin nr.162, datë 29.8.2003, Kodit të Procedurave Administrative, Këshilli Kombëtar i Radios dhe Televizionit</w:t>
      </w:r>
    </w:p>
    <w:p w:rsidR="00CA7AF6" w:rsidRDefault="00CA7AF6" w:rsidP="007002AF">
      <w:pPr>
        <w:pStyle w:val="Paragrafi"/>
      </w:pPr>
    </w:p>
    <w:p w:rsidR="00CA7AF6" w:rsidRDefault="00CA7AF6" w:rsidP="007002AF">
      <w:pPr>
        <w:pStyle w:val="VENDOSI"/>
        <w:keepNext w:val="0"/>
      </w:pPr>
      <w:r>
        <w:t>Vendosi:</w:t>
      </w:r>
    </w:p>
    <w:p w:rsidR="00CA7AF6" w:rsidRDefault="00CA7AF6" w:rsidP="007002AF">
      <w:pPr>
        <w:pStyle w:val="Paragrafi"/>
      </w:pPr>
    </w:p>
    <w:p w:rsidR="00CA7AF6" w:rsidRDefault="00CA7AF6" w:rsidP="007002AF">
      <w:pPr>
        <w:pStyle w:val="Paragrafi"/>
      </w:pPr>
      <w:r>
        <w:t>1. Të rinovohet licenca për subjektin radiofonik vendor privat “Radio Rash”, në fushën e transmetimeve radiofonike tokësore analoge.</w:t>
      </w:r>
    </w:p>
    <w:p w:rsidR="00CA7AF6" w:rsidRDefault="00CA7AF6" w:rsidP="007002AF">
      <w:pPr>
        <w:pStyle w:val="Paragrafi"/>
      </w:pPr>
      <w:r>
        <w:t>2. Kushtet e licencës</w:t>
      </w:r>
      <w:r w:rsidR="00B96B38">
        <w:t>,</w:t>
      </w:r>
      <w:r>
        <w:t xml:space="preserve"> sipas pikës 1 të këtij vendimi</w:t>
      </w:r>
      <w:r w:rsidR="00B96B38">
        <w:t>,</w:t>
      </w:r>
      <w:r>
        <w:t xml:space="preserve"> mbeten të pandryshuara.</w:t>
      </w:r>
    </w:p>
    <w:p w:rsidR="00CA7AF6" w:rsidRDefault="00CA7AF6" w:rsidP="007002AF">
      <w:pPr>
        <w:pStyle w:val="Paragrafi"/>
      </w:pPr>
      <w:r>
        <w:t>3. Ky vendi</w:t>
      </w:r>
      <w:r w:rsidR="00B96B38">
        <w:t>m i shtrin efektet që nga data 3.1.2010</w:t>
      </w:r>
      <w:r>
        <w:t xml:space="preserve"> dhe botohet në Fletoren Zyrtare.</w:t>
      </w:r>
    </w:p>
    <w:p w:rsidR="00CA7AF6" w:rsidRDefault="00CA7AF6" w:rsidP="007002AF">
      <w:pPr>
        <w:pStyle w:val="Paragrafi"/>
      </w:pPr>
    </w:p>
    <w:p w:rsidR="00CA7AF6" w:rsidRDefault="00CA7AF6" w:rsidP="007002AF">
      <w:pPr>
        <w:pStyle w:val="Autoriteti"/>
        <w:keepNext w:val="0"/>
      </w:pPr>
      <w:r>
        <w:t>Kryetar</w:t>
      </w:r>
    </w:p>
    <w:p w:rsidR="00CA7AF6" w:rsidRDefault="00CA7AF6" w:rsidP="007002AF">
      <w:pPr>
        <w:pStyle w:val="AutoritetiEmer"/>
      </w:pPr>
      <w:r>
        <w:t>Endira Bushati</w:t>
      </w:r>
    </w:p>
    <w:p w:rsidR="00CA7AF6" w:rsidRDefault="00CA7AF6" w:rsidP="007002AF">
      <w:pPr>
        <w:widowControl w:val="0"/>
      </w:pPr>
    </w:p>
    <w:p w:rsidR="00CA7AF6" w:rsidRDefault="00CA7AF6" w:rsidP="007002AF">
      <w:pPr>
        <w:widowControl w:val="0"/>
      </w:pPr>
    </w:p>
    <w:p w:rsidR="00D33752" w:rsidRDefault="00D33752" w:rsidP="007002AF">
      <w:pPr>
        <w:widowControl w:val="0"/>
      </w:pPr>
    </w:p>
    <w:p w:rsidR="00D33752" w:rsidRDefault="00D33752" w:rsidP="007002AF">
      <w:pPr>
        <w:widowControl w:val="0"/>
      </w:pPr>
    </w:p>
    <w:p w:rsidR="00CA7AF6" w:rsidRPr="00F17920" w:rsidRDefault="00CA7AF6" w:rsidP="007002AF">
      <w:pPr>
        <w:pStyle w:val="Akti"/>
        <w:keepNext w:val="0"/>
      </w:pPr>
      <w:r w:rsidRPr="00F17920">
        <w:t>Vendim</w:t>
      </w:r>
    </w:p>
    <w:p w:rsidR="00CA7AF6" w:rsidRPr="00F17920" w:rsidRDefault="00CA7AF6" w:rsidP="007002AF">
      <w:pPr>
        <w:pStyle w:val="NumriData"/>
        <w:keepNext w:val="0"/>
      </w:pPr>
      <w:r>
        <w:t>Nr.31, d</w:t>
      </w:r>
      <w:r w:rsidRPr="00F17920">
        <w:t>at</w:t>
      </w:r>
      <w:r>
        <w:t>ë</w:t>
      </w:r>
      <w:r w:rsidRPr="00F17920">
        <w:t xml:space="preserve"> 28.7.2010</w:t>
      </w:r>
    </w:p>
    <w:p w:rsidR="00CA7AF6" w:rsidRPr="00F17920" w:rsidRDefault="00CA7AF6" w:rsidP="007002AF">
      <w:pPr>
        <w:pStyle w:val="Paragrafi"/>
      </w:pPr>
    </w:p>
    <w:p w:rsidR="007A4CD2" w:rsidRDefault="00CA7AF6" w:rsidP="007A4CD2">
      <w:pPr>
        <w:pStyle w:val="Titulli"/>
        <w:keepNext w:val="0"/>
      </w:pPr>
      <w:r>
        <w:t xml:space="preserve">pËr rinovimin e licencës sË subjektit </w:t>
      </w:r>
      <w:r w:rsidR="007A4CD2">
        <w:t xml:space="preserve">televiziv </w:t>
      </w:r>
      <w:r>
        <w:t xml:space="preserve">privat vendor </w:t>
      </w:r>
    </w:p>
    <w:p w:rsidR="00CA7AF6" w:rsidRDefault="00CA7AF6" w:rsidP="007A4CD2">
      <w:pPr>
        <w:pStyle w:val="Titulli"/>
        <w:keepNext w:val="0"/>
      </w:pPr>
      <w:r>
        <w:t>“tv kukËsi”</w:t>
      </w:r>
    </w:p>
    <w:p w:rsidR="00CA7AF6" w:rsidRDefault="00CA7AF6" w:rsidP="00340CCF">
      <w:pPr>
        <w:pStyle w:val="Paragrafi"/>
        <w:ind w:firstLine="0"/>
      </w:pPr>
    </w:p>
    <w:p w:rsidR="00CA7AF6" w:rsidRDefault="00CA7AF6" w:rsidP="007002AF">
      <w:pPr>
        <w:pStyle w:val="Paragrafi"/>
      </w:pPr>
      <w:r>
        <w:t>Në mbështetje të nenit 7, pika 21 dhe të nenit 25 të ligjit nr.8410, datë 30</w:t>
      </w:r>
      <w:r w:rsidR="007A4CD2">
        <w:t xml:space="preserve">.9.1998 “Për </w:t>
      </w:r>
      <w:r>
        <w:t xml:space="preserve"> radion dhe televizionin publik e privat në Republikën e Shqipërisë“, të ndryshuar, rregullores së KKRT-së “Mbi procedurat e rilicencimit të operatorëve</w:t>
      </w:r>
      <w:r w:rsidR="007A4CD2">
        <w:t xml:space="preserve"> privatë radiotelevizivë”</w:t>
      </w:r>
      <w:r>
        <w:t>, të miratuar me vendimin nr.162, datë 29.8.2003, Kodit të Procedurave Administrative, Këshilli Kombëtar i Radios dhe Televizionit</w:t>
      </w:r>
    </w:p>
    <w:p w:rsidR="00CA7AF6" w:rsidRDefault="00CA7AF6" w:rsidP="007002AF">
      <w:pPr>
        <w:pStyle w:val="Paragrafi"/>
      </w:pPr>
    </w:p>
    <w:p w:rsidR="00CA7AF6" w:rsidRDefault="00CA7AF6" w:rsidP="007002AF">
      <w:pPr>
        <w:pStyle w:val="VENDOSI"/>
        <w:keepNext w:val="0"/>
      </w:pPr>
      <w:r>
        <w:t>Vendosi:</w:t>
      </w:r>
    </w:p>
    <w:p w:rsidR="00CA7AF6" w:rsidRDefault="00CA7AF6" w:rsidP="007002AF">
      <w:pPr>
        <w:pStyle w:val="Paragrafi"/>
      </w:pPr>
    </w:p>
    <w:p w:rsidR="00CA7AF6" w:rsidRDefault="00CA7AF6" w:rsidP="007002AF">
      <w:pPr>
        <w:pStyle w:val="Paragrafi"/>
      </w:pPr>
      <w:r>
        <w:t xml:space="preserve">1. Të rinovohet licenca për subjektin </w:t>
      </w:r>
      <w:r w:rsidR="007A4CD2">
        <w:t>tel</w:t>
      </w:r>
      <w:r w:rsidR="00F66D5E">
        <w:t>e</w:t>
      </w:r>
      <w:r w:rsidR="007A4CD2">
        <w:t>viziv</w:t>
      </w:r>
      <w:r>
        <w:t xml:space="preserve"> vendor privat “TV Kukësi”, në fushën e transmetimeve radiofonike tokësore analoge.</w:t>
      </w:r>
    </w:p>
    <w:p w:rsidR="00CA7AF6" w:rsidRDefault="00CA7AF6" w:rsidP="007002AF">
      <w:pPr>
        <w:pStyle w:val="Paragrafi"/>
      </w:pPr>
      <w:r>
        <w:t>2. Kushtet e licencës</w:t>
      </w:r>
      <w:r w:rsidR="007A4CD2">
        <w:t>,</w:t>
      </w:r>
      <w:r>
        <w:t xml:space="preserve"> sipas pikës 1 të këtij vendimi</w:t>
      </w:r>
      <w:r w:rsidR="00587FDB">
        <w:t>,</w:t>
      </w:r>
      <w:r>
        <w:t xml:space="preserve"> mbeten të pandryshuara.</w:t>
      </w:r>
    </w:p>
    <w:p w:rsidR="00CA7AF6" w:rsidRDefault="00CA7AF6" w:rsidP="007002AF">
      <w:pPr>
        <w:pStyle w:val="Paragrafi"/>
      </w:pPr>
      <w:r>
        <w:t>3. Ky vendi</w:t>
      </w:r>
      <w:r w:rsidR="007A4CD2">
        <w:t>m i shtrin efektet që nga data 3.1.2010</w:t>
      </w:r>
      <w:r>
        <w:t xml:space="preserve"> dhe botohet në Fletoren Zyrtare.</w:t>
      </w:r>
    </w:p>
    <w:p w:rsidR="00CA7AF6" w:rsidRDefault="00CA7AF6" w:rsidP="007002AF">
      <w:pPr>
        <w:pStyle w:val="Paragrafi"/>
      </w:pPr>
    </w:p>
    <w:p w:rsidR="00CA7AF6" w:rsidRDefault="00CA7AF6" w:rsidP="007002AF">
      <w:pPr>
        <w:pStyle w:val="Autoriteti"/>
        <w:keepNext w:val="0"/>
      </w:pPr>
      <w:r>
        <w:t>Kryetar</w:t>
      </w:r>
    </w:p>
    <w:p w:rsidR="00CA7AF6" w:rsidRDefault="00CA7AF6" w:rsidP="007002AF">
      <w:pPr>
        <w:pStyle w:val="AutoritetiEmer"/>
      </w:pPr>
      <w:r>
        <w:t>Endira Bushati</w:t>
      </w:r>
    </w:p>
    <w:p w:rsidR="00CA7AF6" w:rsidRDefault="00CA7AF6" w:rsidP="007002AF">
      <w:pPr>
        <w:widowControl w:val="0"/>
      </w:pPr>
    </w:p>
    <w:p w:rsidR="007055B2" w:rsidRDefault="007055B2" w:rsidP="007002AF">
      <w:pPr>
        <w:pStyle w:val="Akti"/>
        <w:keepNext w:val="0"/>
      </w:pPr>
    </w:p>
    <w:p w:rsidR="00CA7AF6" w:rsidRPr="00F17920" w:rsidRDefault="00CA7AF6" w:rsidP="007002AF">
      <w:pPr>
        <w:pStyle w:val="Akti"/>
        <w:keepNext w:val="0"/>
      </w:pPr>
      <w:r w:rsidRPr="00F17920">
        <w:t>Vendim</w:t>
      </w:r>
    </w:p>
    <w:p w:rsidR="00CA7AF6" w:rsidRPr="00F17920" w:rsidRDefault="00CA7AF6" w:rsidP="007002AF">
      <w:pPr>
        <w:pStyle w:val="NumriData"/>
        <w:keepNext w:val="0"/>
      </w:pPr>
      <w:r>
        <w:t>Nr.32, d</w:t>
      </w:r>
      <w:r w:rsidRPr="00F17920">
        <w:t>at</w:t>
      </w:r>
      <w:r>
        <w:t>ë</w:t>
      </w:r>
      <w:r w:rsidRPr="00F17920">
        <w:t xml:space="preserve"> 28.7.2010</w:t>
      </w:r>
    </w:p>
    <w:p w:rsidR="00CA7AF6" w:rsidRPr="00F17920" w:rsidRDefault="00CA7AF6" w:rsidP="007002AF">
      <w:pPr>
        <w:pStyle w:val="Paragrafi"/>
      </w:pPr>
    </w:p>
    <w:p w:rsidR="00340CCF" w:rsidRDefault="00CA7AF6" w:rsidP="007002AF">
      <w:pPr>
        <w:pStyle w:val="Titulli"/>
        <w:keepNext w:val="0"/>
      </w:pPr>
      <w:r>
        <w:t xml:space="preserve">pËr rinovimin e licencës sË subjektit radiofonik privat vendor </w:t>
      </w:r>
    </w:p>
    <w:p w:rsidR="00CA7AF6" w:rsidRDefault="00CA7AF6" w:rsidP="007002AF">
      <w:pPr>
        <w:pStyle w:val="Titulli"/>
        <w:keepNext w:val="0"/>
      </w:pPr>
      <w:r>
        <w:t>radio “energy”</w:t>
      </w:r>
    </w:p>
    <w:p w:rsidR="00CA7AF6" w:rsidRDefault="00CA7AF6" w:rsidP="007002AF">
      <w:pPr>
        <w:pStyle w:val="Paragrafi"/>
        <w:ind w:firstLine="0"/>
      </w:pPr>
    </w:p>
    <w:p w:rsidR="00CA7AF6" w:rsidRDefault="00CA7AF6" w:rsidP="007002AF">
      <w:pPr>
        <w:pStyle w:val="Paragrafi"/>
      </w:pPr>
      <w:r>
        <w:t>Në mbështetje të nenit 7, pika 21 dhe të nenit 25 të ligjit nr.8410, datë 30</w:t>
      </w:r>
      <w:r w:rsidR="008E6112">
        <w:t>.9.1998 “Për</w:t>
      </w:r>
      <w:r>
        <w:t xml:space="preserve"> radion dhe televizionin publik e pr</w:t>
      </w:r>
      <w:r w:rsidR="008E6112">
        <w:t>ivat në Republikën e Shqipërisë”</w:t>
      </w:r>
      <w:r>
        <w:t>, të ndryshuar, rregullores së KKRT-së “Mbi procedurat e rilicencimit të operatorëve</w:t>
      </w:r>
      <w:r w:rsidR="00B40A13">
        <w:t xml:space="preserve"> privatë radiotelevizivë”</w:t>
      </w:r>
      <w:r>
        <w:t>, të miratuar me vendimin nr.162, datë 29.8.2003, Kodit të Procedurave Administrative, Këshilli Kombëtar i Radios dhe Televizionit</w:t>
      </w:r>
    </w:p>
    <w:p w:rsidR="00CA7AF6" w:rsidRDefault="00CA7AF6" w:rsidP="007002AF">
      <w:pPr>
        <w:pStyle w:val="Paragrafi"/>
      </w:pPr>
    </w:p>
    <w:p w:rsidR="00CA7AF6" w:rsidRDefault="00CA7AF6" w:rsidP="007002AF">
      <w:pPr>
        <w:pStyle w:val="VENDOSI"/>
        <w:keepNext w:val="0"/>
      </w:pPr>
      <w:r>
        <w:t>Vendosi:</w:t>
      </w:r>
    </w:p>
    <w:p w:rsidR="00CA7AF6" w:rsidRDefault="00CA7AF6" w:rsidP="007002AF">
      <w:pPr>
        <w:pStyle w:val="Paragrafi"/>
      </w:pPr>
    </w:p>
    <w:p w:rsidR="00CA7AF6" w:rsidRDefault="00CA7AF6" w:rsidP="007002AF">
      <w:pPr>
        <w:pStyle w:val="Paragrafi"/>
      </w:pPr>
      <w:r>
        <w:t>1. Të rinovohet licenca për subjektin radiofonik vendor privat “Radio Energy”, në fushën e transmetimeve radiofonike tokësore analoge.</w:t>
      </w:r>
    </w:p>
    <w:p w:rsidR="00CA7AF6" w:rsidRDefault="00CA7AF6" w:rsidP="007002AF">
      <w:pPr>
        <w:pStyle w:val="Paragrafi"/>
      </w:pPr>
      <w:r>
        <w:t>2. Kushtet e licencës</w:t>
      </w:r>
      <w:r w:rsidR="008E6112">
        <w:t>,</w:t>
      </w:r>
      <w:r>
        <w:t xml:space="preserve"> sipas pikës 1 të këtij vendimi</w:t>
      </w:r>
      <w:r w:rsidR="008E6112">
        <w:t>,</w:t>
      </w:r>
      <w:r>
        <w:t xml:space="preserve"> mbeten të pandryshuara.</w:t>
      </w:r>
    </w:p>
    <w:p w:rsidR="00CA7AF6" w:rsidRDefault="00CA7AF6" w:rsidP="007002AF">
      <w:pPr>
        <w:pStyle w:val="Paragrafi"/>
      </w:pPr>
      <w:r>
        <w:t>3. Ky vendi</w:t>
      </w:r>
      <w:r w:rsidR="008E6112">
        <w:t>m i shtrin efektet që nga data 16.1.2010</w:t>
      </w:r>
      <w:r>
        <w:t xml:space="preserve"> dhe botohet në Fletoren Zyrtare.</w:t>
      </w:r>
    </w:p>
    <w:p w:rsidR="00CA7AF6" w:rsidRDefault="00CA7AF6" w:rsidP="007002AF">
      <w:pPr>
        <w:pStyle w:val="Paragrafi"/>
      </w:pPr>
    </w:p>
    <w:p w:rsidR="00CA7AF6" w:rsidRDefault="00CA7AF6" w:rsidP="007002AF">
      <w:pPr>
        <w:pStyle w:val="Autoriteti"/>
        <w:keepNext w:val="0"/>
      </w:pPr>
      <w:r>
        <w:t>Kryetar</w:t>
      </w:r>
    </w:p>
    <w:p w:rsidR="00CA7AF6" w:rsidRDefault="00CA7AF6" w:rsidP="007002AF">
      <w:pPr>
        <w:pStyle w:val="AutoritetiEmer"/>
      </w:pPr>
      <w:r>
        <w:t>Endira Bushati</w:t>
      </w:r>
    </w:p>
    <w:p w:rsidR="00CA7AF6" w:rsidRDefault="00CA7AF6" w:rsidP="007002AF">
      <w:pPr>
        <w:widowControl w:val="0"/>
      </w:pPr>
    </w:p>
    <w:p w:rsidR="00CA7AF6" w:rsidRDefault="00CA7AF6" w:rsidP="007002AF">
      <w:pPr>
        <w:pStyle w:val="Akti"/>
        <w:keepNext w:val="0"/>
      </w:pPr>
    </w:p>
    <w:p w:rsidR="007055B2" w:rsidRDefault="007055B2" w:rsidP="007002AF">
      <w:pPr>
        <w:pStyle w:val="Akti"/>
        <w:keepNext w:val="0"/>
      </w:pPr>
    </w:p>
    <w:p w:rsidR="007055B2" w:rsidRDefault="007055B2" w:rsidP="007002AF">
      <w:pPr>
        <w:pStyle w:val="Akti"/>
        <w:keepNext w:val="0"/>
      </w:pPr>
    </w:p>
    <w:p w:rsidR="00340CCF" w:rsidRDefault="00340CCF" w:rsidP="007002AF">
      <w:pPr>
        <w:pStyle w:val="Akti"/>
        <w:keepNext w:val="0"/>
      </w:pPr>
    </w:p>
    <w:p w:rsidR="007055B2" w:rsidRDefault="007055B2" w:rsidP="007002AF">
      <w:pPr>
        <w:pStyle w:val="Akti"/>
        <w:keepNext w:val="0"/>
      </w:pPr>
    </w:p>
    <w:p w:rsidR="00CA7AF6" w:rsidRPr="00F17920" w:rsidRDefault="00CA7AF6" w:rsidP="007002AF">
      <w:pPr>
        <w:pStyle w:val="Akti"/>
        <w:keepNext w:val="0"/>
      </w:pPr>
      <w:r w:rsidRPr="00F17920">
        <w:t>Vendim</w:t>
      </w:r>
    </w:p>
    <w:p w:rsidR="00CA7AF6" w:rsidRPr="00F17920" w:rsidRDefault="00CA7AF6" w:rsidP="007002AF">
      <w:pPr>
        <w:pStyle w:val="NumriData"/>
        <w:keepNext w:val="0"/>
      </w:pPr>
      <w:r>
        <w:t>Nr.33, d</w:t>
      </w:r>
      <w:r w:rsidRPr="00F17920">
        <w:t>at</w:t>
      </w:r>
      <w:r>
        <w:t>ë</w:t>
      </w:r>
      <w:r w:rsidRPr="00F17920">
        <w:t xml:space="preserve"> 28.7.2010</w:t>
      </w:r>
    </w:p>
    <w:p w:rsidR="00CA7AF6" w:rsidRPr="00F17920" w:rsidRDefault="00CA7AF6" w:rsidP="007002AF">
      <w:pPr>
        <w:pStyle w:val="Paragrafi"/>
      </w:pPr>
    </w:p>
    <w:p w:rsidR="00781BC4" w:rsidRDefault="00CA7AF6" w:rsidP="007002AF">
      <w:pPr>
        <w:pStyle w:val="Titulli"/>
        <w:keepNext w:val="0"/>
      </w:pPr>
      <w:r>
        <w:t xml:space="preserve">pËr rinovimin e licencës sË subjektit televiziv privat vendor </w:t>
      </w:r>
    </w:p>
    <w:p w:rsidR="00CA7AF6" w:rsidRDefault="00CA7AF6" w:rsidP="007002AF">
      <w:pPr>
        <w:pStyle w:val="Titulli"/>
        <w:keepNext w:val="0"/>
      </w:pPr>
      <w:r>
        <w:t>“tv scan”</w:t>
      </w:r>
    </w:p>
    <w:p w:rsidR="00CA7AF6" w:rsidRDefault="00CA7AF6" w:rsidP="007002AF">
      <w:pPr>
        <w:pStyle w:val="Paragrafi"/>
        <w:ind w:firstLine="0"/>
      </w:pPr>
    </w:p>
    <w:p w:rsidR="00CA7AF6" w:rsidRDefault="00CA7AF6" w:rsidP="007002AF">
      <w:pPr>
        <w:pStyle w:val="Paragrafi"/>
      </w:pPr>
      <w:r>
        <w:t>Në mbështetje të nenit 7, pika 21 dhe të nenit 25 të ligjit nr.8410, datë 30</w:t>
      </w:r>
      <w:r w:rsidR="00781BC4">
        <w:t xml:space="preserve">.9.1998 “Për </w:t>
      </w:r>
      <w:r>
        <w:t xml:space="preserve"> radion dhe televizionin publik e pr</w:t>
      </w:r>
      <w:r w:rsidR="00781BC4">
        <w:t>ivat në Republikën e Shqipërisë”</w:t>
      </w:r>
      <w:r>
        <w:t>, të ndryshuar, rregullores së KKRT-së “Mbi procedurat e rilicencimit të oper</w:t>
      </w:r>
      <w:r w:rsidR="00A270DE">
        <w:t>atorëve privatë radiotelevizivë”</w:t>
      </w:r>
      <w:r>
        <w:t>, të miratuar me vendimin nr.162, datë 29.8.2003, Kodit të Procedurave Administrative, Këshilli Kombëtar i Radios dhe Televizionit</w:t>
      </w:r>
    </w:p>
    <w:p w:rsidR="00CA7AF6" w:rsidRDefault="00CA7AF6" w:rsidP="007002AF">
      <w:pPr>
        <w:pStyle w:val="Paragrafi"/>
      </w:pPr>
    </w:p>
    <w:p w:rsidR="00CA7AF6" w:rsidRDefault="00CA7AF6" w:rsidP="007002AF">
      <w:pPr>
        <w:pStyle w:val="VENDOSI"/>
        <w:keepNext w:val="0"/>
      </w:pPr>
      <w:r>
        <w:t>Vendosi:</w:t>
      </w:r>
    </w:p>
    <w:p w:rsidR="00CA7AF6" w:rsidRDefault="00CA7AF6" w:rsidP="007002AF">
      <w:pPr>
        <w:pStyle w:val="Paragrafi"/>
      </w:pPr>
    </w:p>
    <w:p w:rsidR="00CA7AF6" w:rsidRDefault="00CA7AF6" w:rsidP="007002AF">
      <w:pPr>
        <w:pStyle w:val="Paragrafi"/>
      </w:pPr>
      <w:r>
        <w:t xml:space="preserve">1. Të rinovohet licenca për subjektin </w:t>
      </w:r>
      <w:r w:rsidR="00246C60">
        <w:t>televiziv</w:t>
      </w:r>
      <w:r>
        <w:t xml:space="preserve"> vendor privat “TV Scan”, në fushën e transmetimeve radiofonike tokësore analoge.</w:t>
      </w:r>
    </w:p>
    <w:p w:rsidR="00CA7AF6" w:rsidRDefault="00CA7AF6" w:rsidP="007002AF">
      <w:pPr>
        <w:pStyle w:val="Paragrafi"/>
      </w:pPr>
      <w:r>
        <w:t>2. Kushtet e licencës</w:t>
      </w:r>
      <w:r w:rsidR="00781BC4">
        <w:t>,</w:t>
      </w:r>
      <w:r>
        <w:t xml:space="preserve"> sipas pikës 1 të këtij vendimi</w:t>
      </w:r>
      <w:r w:rsidR="00781BC4">
        <w:t>,</w:t>
      </w:r>
      <w:r>
        <w:t xml:space="preserve"> mbeten të pandryshuara.</w:t>
      </w:r>
    </w:p>
    <w:p w:rsidR="00CA7AF6" w:rsidRDefault="00CA7AF6" w:rsidP="007002AF">
      <w:pPr>
        <w:pStyle w:val="Paragrafi"/>
      </w:pPr>
      <w:r>
        <w:t>3. Ky vendim i shtri</w:t>
      </w:r>
      <w:r w:rsidR="00781BC4">
        <w:t>n efektet që nga data 3.1.2010</w:t>
      </w:r>
      <w:r>
        <w:t xml:space="preserve"> dhe botohet në Fletoren Zyrtare.</w:t>
      </w:r>
    </w:p>
    <w:p w:rsidR="00CA7AF6" w:rsidRDefault="00CA7AF6" w:rsidP="007002AF">
      <w:pPr>
        <w:pStyle w:val="Paragrafi"/>
      </w:pPr>
    </w:p>
    <w:p w:rsidR="00CA7AF6" w:rsidRDefault="00CA7AF6" w:rsidP="007002AF">
      <w:pPr>
        <w:pStyle w:val="Autoriteti"/>
        <w:keepNext w:val="0"/>
      </w:pPr>
      <w:r>
        <w:t>Kryetar</w:t>
      </w:r>
    </w:p>
    <w:p w:rsidR="00CA7AF6" w:rsidRDefault="00CA7AF6" w:rsidP="007002AF">
      <w:pPr>
        <w:pStyle w:val="AutoritetiEmer"/>
      </w:pPr>
      <w:r>
        <w:t>Endira Bushati</w:t>
      </w:r>
    </w:p>
    <w:p w:rsidR="00CA7AF6" w:rsidRDefault="00CA7AF6" w:rsidP="007002AF">
      <w:pPr>
        <w:widowControl w:val="0"/>
      </w:pPr>
    </w:p>
    <w:p w:rsidR="00CA7AF6" w:rsidRDefault="00CA7AF6" w:rsidP="007002AF">
      <w:pPr>
        <w:pStyle w:val="Akti"/>
        <w:keepNext w:val="0"/>
      </w:pPr>
    </w:p>
    <w:p w:rsidR="00CA7AF6" w:rsidRPr="00F17920" w:rsidRDefault="00CA7AF6" w:rsidP="007002AF">
      <w:pPr>
        <w:pStyle w:val="Akti"/>
        <w:keepNext w:val="0"/>
      </w:pPr>
      <w:r w:rsidRPr="00F17920">
        <w:t>Vendim</w:t>
      </w:r>
    </w:p>
    <w:p w:rsidR="00CA7AF6" w:rsidRPr="00F17920" w:rsidRDefault="00CA7AF6" w:rsidP="007002AF">
      <w:pPr>
        <w:pStyle w:val="NumriData"/>
        <w:keepNext w:val="0"/>
      </w:pPr>
      <w:r>
        <w:t>Nr.34, d</w:t>
      </w:r>
      <w:r w:rsidRPr="00F17920">
        <w:t>at</w:t>
      </w:r>
      <w:r>
        <w:t>ë</w:t>
      </w:r>
      <w:r w:rsidRPr="00F17920">
        <w:t xml:space="preserve"> 28.7.2010</w:t>
      </w:r>
    </w:p>
    <w:p w:rsidR="00CA7AF6" w:rsidRPr="00F17920" w:rsidRDefault="00CA7AF6" w:rsidP="007002AF">
      <w:pPr>
        <w:pStyle w:val="Paragrafi"/>
      </w:pPr>
    </w:p>
    <w:p w:rsidR="00340CCF" w:rsidRDefault="00CA7AF6" w:rsidP="007002AF">
      <w:pPr>
        <w:pStyle w:val="Titulli"/>
        <w:keepNext w:val="0"/>
      </w:pPr>
      <w:r>
        <w:t xml:space="preserve">pËr rinovimin e licencës sË subjektit radiofonik privat vendor </w:t>
      </w:r>
    </w:p>
    <w:p w:rsidR="00CA7AF6" w:rsidRDefault="00CA7AF6" w:rsidP="007002AF">
      <w:pPr>
        <w:pStyle w:val="Titulli"/>
        <w:keepNext w:val="0"/>
      </w:pPr>
      <w:r>
        <w:t>radio “kontakt”</w:t>
      </w:r>
    </w:p>
    <w:p w:rsidR="00CA7AF6" w:rsidRDefault="00CA7AF6" w:rsidP="007002AF">
      <w:pPr>
        <w:pStyle w:val="Paragrafi"/>
        <w:ind w:firstLine="0"/>
      </w:pPr>
    </w:p>
    <w:p w:rsidR="00CA7AF6" w:rsidRDefault="00CA7AF6" w:rsidP="007002AF">
      <w:pPr>
        <w:pStyle w:val="Paragrafi"/>
      </w:pPr>
      <w:r>
        <w:t>Në mbështetje të nenit 7, pika 21 dhe të nenit 25 të ligjit nr.8410, datë 30</w:t>
      </w:r>
      <w:r w:rsidR="00A270DE">
        <w:t>.9.1998 “Për</w:t>
      </w:r>
      <w:r>
        <w:t xml:space="preserve"> radion dhe televizionin publik e pr</w:t>
      </w:r>
      <w:r w:rsidR="00A270DE">
        <w:t>ivat në Republikën e Shqipërisë”</w:t>
      </w:r>
      <w:r>
        <w:t>, të ndryshuar, rregullores së KKRT-së “Mbi procedurat e rilicencimit të oper</w:t>
      </w:r>
      <w:r w:rsidR="00A270DE">
        <w:t>atorëve privatë radiotelevizivë”</w:t>
      </w:r>
      <w:r>
        <w:t>, të miratuar me vendimin nr.162, datë 29.8.2003, Kodit të Procedurave Administrative, Këshilli Kombëtar i Radios dhe Televizionit</w:t>
      </w:r>
    </w:p>
    <w:p w:rsidR="00CA7AF6" w:rsidRDefault="00CA7AF6" w:rsidP="007002AF">
      <w:pPr>
        <w:pStyle w:val="Paragrafi"/>
      </w:pPr>
    </w:p>
    <w:p w:rsidR="00CA7AF6" w:rsidRDefault="00CA7AF6" w:rsidP="007002AF">
      <w:pPr>
        <w:pStyle w:val="VENDOSI"/>
        <w:keepNext w:val="0"/>
      </w:pPr>
      <w:r>
        <w:t>Vendosi:</w:t>
      </w:r>
    </w:p>
    <w:p w:rsidR="00CA7AF6" w:rsidRDefault="00CA7AF6" w:rsidP="007002AF">
      <w:pPr>
        <w:pStyle w:val="Paragrafi"/>
      </w:pPr>
    </w:p>
    <w:p w:rsidR="00CA7AF6" w:rsidRDefault="00CA7AF6" w:rsidP="007002AF">
      <w:pPr>
        <w:pStyle w:val="Paragrafi"/>
      </w:pPr>
      <w:r>
        <w:t>1. Të rinovohet licenca për subjektin radiofonik vendor privat “Radio Kontakt”, në fushën e transmetimeve radiofonike tokësore analoge.</w:t>
      </w:r>
    </w:p>
    <w:p w:rsidR="00CA7AF6" w:rsidRDefault="00CA7AF6" w:rsidP="007002AF">
      <w:pPr>
        <w:pStyle w:val="Paragrafi"/>
      </w:pPr>
      <w:r>
        <w:t>2. Kushtet e licencës</w:t>
      </w:r>
      <w:r w:rsidR="00A270DE">
        <w:t>,</w:t>
      </w:r>
      <w:r>
        <w:t xml:space="preserve"> sipas pikës 1 të këtij vendimi</w:t>
      </w:r>
      <w:r w:rsidR="00D66C47">
        <w:t>,</w:t>
      </w:r>
      <w:r>
        <w:t xml:space="preserve"> mbeten të pandryshuara.</w:t>
      </w:r>
    </w:p>
    <w:p w:rsidR="00CA7AF6" w:rsidRDefault="00CA7AF6" w:rsidP="007002AF">
      <w:pPr>
        <w:pStyle w:val="Paragrafi"/>
      </w:pPr>
      <w:r>
        <w:t>3. Ky vendi</w:t>
      </w:r>
      <w:r w:rsidR="00A270DE">
        <w:t>m i shtrin efektet që nga data 16.1.2010</w:t>
      </w:r>
      <w:r>
        <w:t xml:space="preserve"> dhe botohet në Fletoren Zyrtare.</w:t>
      </w:r>
    </w:p>
    <w:p w:rsidR="00CA7AF6" w:rsidRDefault="00CA7AF6" w:rsidP="007002AF">
      <w:pPr>
        <w:pStyle w:val="Paragrafi"/>
      </w:pPr>
    </w:p>
    <w:p w:rsidR="00CA7AF6" w:rsidRDefault="00CA7AF6" w:rsidP="007002AF">
      <w:pPr>
        <w:pStyle w:val="Autoriteti"/>
        <w:keepNext w:val="0"/>
      </w:pPr>
      <w:r>
        <w:t>Kryetar</w:t>
      </w:r>
    </w:p>
    <w:p w:rsidR="00CA7AF6" w:rsidRDefault="00CA7AF6" w:rsidP="007002AF">
      <w:pPr>
        <w:pStyle w:val="AutoritetiEmer"/>
      </w:pPr>
      <w:r>
        <w:t>Endira Bushati</w:t>
      </w:r>
    </w:p>
    <w:p w:rsidR="00CA7AF6" w:rsidRDefault="00CA7AF6" w:rsidP="007002AF">
      <w:pPr>
        <w:widowControl w:val="0"/>
      </w:pPr>
    </w:p>
    <w:p w:rsidR="00437A7C" w:rsidRDefault="00437A7C" w:rsidP="007002AF">
      <w:pPr>
        <w:pStyle w:val="Akti"/>
        <w:keepNext w:val="0"/>
      </w:pPr>
    </w:p>
    <w:p w:rsidR="00437A7C" w:rsidRDefault="00437A7C" w:rsidP="007002AF">
      <w:pPr>
        <w:pStyle w:val="Akti"/>
        <w:keepNext w:val="0"/>
      </w:pPr>
    </w:p>
    <w:p w:rsidR="00437A7C" w:rsidRDefault="00437A7C" w:rsidP="007002AF">
      <w:pPr>
        <w:pStyle w:val="Akti"/>
        <w:keepNext w:val="0"/>
      </w:pPr>
    </w:p>
    <w:p w:rsidR="00437A7C" w:rsidRDefault="00437A7C" w:rsidP="007002AF">
      <w:pPr>
        <w:pStyle w:val="Akti"/>
        <w:keepNext w:val="0"/>
      </w:pPr>
    </w:p>
    <w:p w:rsidR="00437A7C" w:rsidRDefault="00437A7C" w:rsidP="007002AF">
      <w:pPr>
        <w:pStyle w:val="Akti"/>
        <w:keepNext w:val="0"/>
      </w:pPr>
    </w:p>
    <w:p w:rsidR="00CA7AF6" w:rsidRPr="00F17920" w:rsidRDefault="00CA7AF6" w:rsidP="00340CCF">
      <w:pPr>
        <w:pStyle w:val="Akti"/>
        <w:keepNext w:val="0"/>
      </w:pPr>
      <w:r w:rsidRPr="00F17920">
        <w:t>Vendim</w:t>
      </w:r>
    </w:p>
    <w:p w:rsidR="00CA7AF6" w:rsidRPr="00F17920" w:rsidRDefault="00CA7AF6" w:rsidP="00340CCF">
      <w:pPr>
        <w:pStyle w:val="NumriData"/>
        <w:keepNext w:val="0"/>
      </w:pPr>
      <w:r>
        <w:t>Nr.35, d</w:t>
      </w:r>
      <w:r w:rsidRPr="00F17920">
        <w:t>at</w:t>
      </w:r>
      <w:r>
        <w:t>ë</w:t>
      </w:r>
      <w:r w:rsidRPr="00F17920">
        <w:t xml:space="preserve"> 28.7.2010</w:t>
      </w:r>
    </w:p>
    <w:p w:rsidR="00CA7AF6" w:rsidRPr="00F17920" w:rsidRDefault="00CA7AF6" w:rsidP="00340CCF">
      <w:pPr>
        <w:pStyle w:val="Paragrafi"/>
      </w:pPr>
    </w:p>
    <w:p w:rsidR="00340CCF" w:rsidRDefault="00CA7AF6" w:rsidP="00340CCF">
      <w:pPr>
        <w:pStyle w:val="Titulli"/>
        <w:keepNext w:val="0"/>
      </w:pPr>
      <w:r>
        <w:t xml:space="preserve">pËr rinovimin e licencës sË subjektit </w:t>
      </w:r>
      <w:r w:rsidR="00955ACA">
        <w:t>televiziv</w:t>
      </w:r>
      <w:r>
        <w:t xml:space="preserve"> privat vendor </w:t>
      </w:r>
    </w:p>
    <w:p w:rsidR="00340CCF" w:rsidRDefault="00CA7AF6" w:rsidP="00340CCF">
      <w:pPr>
        <w:pStyle w:val="Titulli"/>
        <w:keepNext w:val="0"/>
      </w:pPr>
      <w:r>
        <w:t>“nesËr TV”</w:t>
      </w:r>
    </w:p>
    <w:p w:rsidR="00340CCF" w:rsidRPr="00340CCF" w:rsidRDefault="00340CCF" w:rsidP="00340CCF">
      <w:pPr>
        <w:spacing w:line="240" w:lineRule="auto"/>
        <w:rPr>
          <w:lang w:val="en-GB"/>
        </w:rPr>
      </w:pPr>
    </w:p>
    <w:p w:rsidR="00CA7AF6" w:rsidRDefault="00CA7AF6" w:rsidP="00340CCF">
      <w:pPr>
        <w:pStyle w:val="Paragrafi"/>
      </w:pPr>
      <w:r>
        <w:t>Në mbështetje të nenit 7, pika 21 dhe të nenit 25 të ligjit nr.8410, datë 30</w:t>
      </w:r>
      <w:r w:rsidR="00955ACA">
        <w:t xml:space="preserve">.9.1998 “Për </w:t>
      </w:r>
      <w:r>
        <w:t xml:space="preserve"> radion dhe televizionin publik e pr</w:t>
      </w:r>
      <w:r w:rsidR="00955ACA">
        <w:t>ivat në Republikën e Shqipërisë”</w:t>
      </w:r>
      <w:r>
        <w:t>, të ndryshuar, rregullores së KKRT-së “Mbi procedurat e rilicencimit të opera</w:t>
      </w:r>
      <w:r w:rsidR="00955ACA">
        <w:t>torëve privatë radiotelevizivë”</w:t>
      </w:r>
      <w:r>
        <w:t>, të miratuar me vendimin nr.162, datë 29.8.2003, Kodit të Procedurave Administrative, Këshilli Kombëtar i Radios dhe Televizionit</w:t>
      </w:r>
    </w:p>
    <w:p w:rsidR="00CA7AF6" w:rsidRDefault="00CA7AF6" w:rsidP="007002AF">
      <w:pPr>
        <w:pStyle w:val="Paragrafi"/>
      </w:pPr>
    </w:p>
    <w:p w:rsidR="00CA7AF6" w:rsidRDefault="00CA7AF6" w:rsidP="007002AF">
      <w:pPr>
        <w:pStyle w:val="VENDOSI"/>
        <w:keepNext w:val="0"/>
      </w:pPr>
      <w:r>
        <w:t>Vendosi:</w:t>
      </w:r>
    </w:p>
    <w:p w:rsidR="00CA7AF6" w:rsidRDefault="00CA7AF6" w:rsidP="007002AF">
      <w:pPr>
        <w:pStyle w:val="Paragrafi"/>
      </w:pPr>
    </w:p>
    <w:p w:rsidR="00CA7AF6" w:rsidRDefault="00CA7AF6" w:rsidP="007002AF">
      <w:pPr>
        <w:pStyle w:val="Paragrafi"/>
      </w:pPr>
      <w:r>
        <w:t xml:space="preserve">1. Të rinovohet licenca për subjektin </w:t>
      </w:r>
      <w:r w:rsidR="00955ACA">
        <w:t>televiziv</w:t>
      </w:r>
      <w:r>
        <w:t xml:space="preserve"> vendor privat “Nesër TV”, në fushën e transmetimeve radiofonike tokësore analoge.</w:t>
      </w:r>
    </w:p>
    <w:p w:rsidR="00CA7AF6" w:rsidRDefault="00CA7AF6" w:rsidP="007002AF">
      <w:pPr>
        <w:pStyle w:val="Paragrafi"/>
      </w:pPr>
      <w:r>
        <w:t>2. Kushtet e licencës</w:t>
      </w:r>
      <w:r w:rsidR="00955ACA">
        <w:t>,</w:t>
      </w:r>
      <w:r>
        <w:t xml:space="preserve"> sipas pikës 1 të këtij vendimi</w:t>
      </w:r>
      <w:r w:rsidR="00955ACA">
        <w:t>,</w:t>
      </w:r>
      <w:r>
        <w:t xml:space="preserve"> mbeten të pandryshuara.</w:t>
      </w:r>
    </w:p>
    <w:p w:rsidR="00CA7AF6" w:rsidRDefault="00CA7AF6" w:rsidP="007002AF">
      <w:pPr>
        <w:pStyle w:val="Paragrafi"/>
      </w:pPr>
      <w:r>
        <w:t>3. Ky vendim i shtrin efektet që nga data 9.11.2009 dhe botohet në Fletoren Zyrtare.</w:t>
      </w:r>
    </w:p>
    <w:p w:rsidR="00CA7AF6" w:rsidRDefault="00CA7AF6" w:rsidP="007002AF">
      <w:pPr>
        <w:pStyle w:val="Paragrafi"/>
      </w:pPr>
    </w:p>
    <w:p w:rsidR="00CA7AF6" w:rsidRDefault="00CA7AF6" w:rsidP="007002AF">
      <w:pPr>
        <w:pStyle w:val="Autoriteti"/>
        <w:keepNext w:val="0"/>
      </w:pPr>
      <w:r>
        <w:t>Kryetar</w:t>
      </w:r>
    </w:p>
    <w:p w:rsidR="00CA7AF6" w:rsidRDefault="00CA7AF6" w:rsidP="007002AF">
      <w:pPr>
        <w:pStyle w:val="AutoritetiEmer"/>
      </w:pPr>
      <w:r>
        <w:t>Endira Bushati</w:t>
      </w:r>
    </w:p>
    <w:p w:rsidR="00CA7AF6" w:rsidRDefault="00CA7AF6" w:rsidP="007002AF">
      <w:pPr>
        <w:widowControl w:val="0"/>
      </w:pPr>
    </w:p>
    <w:p w:rsidR="00CA7AF6" w:rsidRDefault="00CA7AF6" w:rsidP="0091281C">
      <w:pPr>
        <w:pStyle w:val="Akti"/>
        <w:keepNext w:val="0"/>
        <w:jc w:val="left"/>
      </w:pPr>
    </w:p>
    <w:p w:rsidR="0091281C" w:rsidRPr="00F17920" w:rsidRDefault="0091281C" w:rsidP="0091281C">
      <w:pPr>
        <w:pStyle w:val="Akti"/>
        <w:keepNext w:val="0"/>
      </w:pPr>
      <w:r w:rsidRPr="00F17920">
        <w:t>Vendim</w:t>
      </w:r>
    </w:p>
    <w:p w:rsidR="0091281C" w:rsidRPr="00F17920" w:rsidRDefault="0091281C" w:rsidP="0091281C">
      <w:pPr>
        <w:pStyle w:val="NumriData"/>
        <w:keepNext w:val="0"/>
      </w:pPr>
      <w:r>
        <w:t>Nr.36, d</w:t>
      </w:r>
      <w:r w:rsidRPr="00F17920">
        <w:t>at</w:t>
      </w:r>
      <w:r>
        <w:t>ë</w:t>
      </w:r>
      <w:r w:rsidRPr="00F17920">
        <w:t xml:space="preserve"> 28.7.2010</w:t>
      </w:r>
    </w:p>
    <w:p w:rsidR="0091281C" w:rsidRPr="00F17920" w:rsidRDefault="0091281C" w:rsidP="0091281C">
      <w:pPr>
        <w:pStyle w:val="Paragrafi"/>
      </w:pPr>
    </w:p>
    <w:p w:rsidR="0091281C" w:rsidRDefault="0091281C" w:rsidP="0091281C">
      <w:pPr>
        <w:pStyle w:val="Titulli"/>
        <w:keepNext w:val="0"/>
      </w:pPr>
      <w:r>
        <w:t>pËr rinovimin e licencës sË subjektit radiofonik privat vendor radio “nacional”</w:t>
      </w:r>
    </w:p>
    <w:p w:rsidR="0091281C" w:rsidRDefault="0091281C" w:rsidP="0091281C">
      <w:pPr>
        <w:pStyle w:val="Paragrafi"/>
        <w:ind w:firstLine="0"/>
      </w:pPr>
    </w:p>
    <w:p w:rsidR="0091281C" w:rsidRDefault="0091281C" w:rsidP="0091281C">
      <w:pPr>
        <w:pStyle w:val="Paragrafi"/>
      </w:pPr>
      <w:r>
        <w:t>Në mbështetje të nenit 7, pika 21 dhe të nenit 25 të ligjit nr.8410, datë 30</w:t>
      </w:r>
      <w:r w:rsidR="00955ACA">
        <w:t xml:space="preserve">.9.1998 “Për </w:t>
      </w:r>
      <w:r>
        <w:t xml:space="preserve"> radion dhe televizionin publik e pr</w:t>
      </w:r>
      <w:r w:rsidR="0081511B">
        <w:t>ivat në Republikën e Shqipërisë”</w:t>
      </w:r>
      <w:r>
        <w:t>, të ndryshuar, rregullores së KKRT-së “Mbi procedurat e rilicencimit të oper</w:t>
      </w:r>
      <w:r w:rsidR="0081511B">
        <w:t>atorëve privatë radiotelevizivë”</w:t>
      </w:r>
      <w:r>
        <w:t>, të miratuar me vendimin nr.162, datë 29.8.2003, Kodit të Procedurave Administrative, Këshilli Kombëtar i Radios dhe Televizionit</w:t>
      </w:r>
    </w:p>
    <w:p w:rsidR="0091281C" w:rsidRDefault="0091281C" w:rsidP="0091281C">
      <w:pPr>
        <w:pStyle w:val="Paragrafi"/>
      </w:pPr>
    </w:p>
    <w:p w:rsidR="0091281C" w:rsidRDefault="0091281C" w:rsidP="0091281C">
      <w:pPr>
        <w:pStyle w:val="VENDOSI"/>
        <w:keepNext w:val="0"/>
      </w:pPr>
      <w:r>
        <w:t>Vendosi:</w:t>
      </w:r>
    </w:p>
    <w:p w:rsidR="0091281C" w:rsidRDefault="0091281C" w:rsidP="0091281C">
      <w:pPr>
        <w:pStyle w:val="Paragrafi"/>
      </w:pPr>
    </w:p>
    <w:p w:rsidR="0091281C" w:rsidRDefault="0091281C" w:rsidP="0091281C">
      <w:pPr>
        <w:pStyle w:val="Paragrafi"/>
      </w:pPr>
      <w:r>
        <w:t>1. Të rinovohet licenca për subjektin radiofonik vendor privat “Radio Nacional”, në fushën e transmetimeve radiofonike tokësore analoge.</w:t>
      </w:r>
    </w:p>
    <w:p w:rsidR="0091281C" w:rsidRDefault="0091281C" w:rsidP="0091281C">
      <w:pPr>
        <w:pStyle w:val="Paragrafi"/>
      </w:pPr>
      <w:r>
        <w:t>2. Kushtet e licencës</w:t>
      </w:r>
      <w:r w:rsidR="00B17DDA">
        <w:t>,</w:t>
      </w:r>
      <w:r>
        <w:t xml:space="preserve"> sipas pikës 1 të këtij vendimi</w:t>
      </w:r>
      <w:r w:rsidR="00B17DDA">
        <w:t>,</w:t>
      </w:r>
      <w:r>
        <w:t xml:space="preserve"> mbeten të pandryshuara.</w:t>
      </w:r>
    </w:p>
    <w:p w:rsidR="0091281C" w:rsidRDefault="0091281C" w:rsidP="0091281C">
      <w:pPr>
        <w:pStyle w:val="Paragrafi"/>
      </w:pPr>
      <w:r>
        <w:t xml:space="preserve">3. Ky vendim i shtrin efektet që nga data </w:t>
      </w:r>
      <w:r w:rsidR="00343916">
        <w:t>6.2.2010</w:t>
      </w:r>
      <w:r>
        <w:t xml:space="preserve"> dhe botohet në Fletoren Zyrtare.</w:t>
      </w:r>
    </w:p>
    <w:p w:rsidR="0091281C" w:rsidRDefault="0091281C" w:rsidP="0091281C">
      <w:pPr>
        <w:pStyle w:val="Paragrafi"/>
      </w:pPr>
    </w:p>
    <w:p w:rsidR="0091281C" w:rsidRDefault="0091281C" w:rsidP="0091281C">
      <w:pPr>
        <w:pStyle w:val="Autoriteti"/>
        <w:keepNext w:val="0"/>
      </w:pPr>
      <w:r>
        <w:t>Kryetar</w:t>
      </w:r>
    </w:p>
    <w:p w:rsidR="0091281C" w:rsidRDefault="0091281C" w:rsidP="0091281C">
      <w:pPr>
        <w:pStyle w:val="AutoritetiEmer"/>
      </w:pPr>
      <w:r>
        <w:t>Endira Bushati</w:t>
      </w:r>
    </w:p>
    <w:p w:rsidR="00CA7AF6" w:rsidRDefault="00CA7AF6" w:rsidP="007002AF">
      <w:pPr>
        <w:pStyle w:val="Akti"/>
        <w:keepNext w:val="0"/>
      </w:pPr>
    </w:p>
    <w:p w:rsidR="00CA7AF6" w:rsidRDefault="00CA7AF6" w:rsidP="007002AF">
      <w:pPr>
        <w:pStyle w:val="Akti"/>
        <w:keepNext w:val="0"/>
      </w:pPr>
    </w:p>
    <w:p w:rsidR="00CA7AF6" w:rsidRDefault="00CA7AF6" w:rsidP="007002AF">
      <w:pPr>
        <w:pStyle w:val="Akti"/>
        <w:keepNext w:val="0"/>
      </w:pPr>
    </w:p>
    <w:p w:rsidR="00CA7AF6" w:rsidRDefault="00CA7AF6" w:rsidP="007002AF">
      <w:pPr>
        <w:pStyle w:val="Akti"/>
        <w:keepNext w:val="0"/>
      </w:pPr>
    </w:p>
    <w:p w:rsidR="00CA7AF6" w:rsidRDefault="00CA7AF6" w:rsidP="007002AF">
      <w:pPr>
        <w:pStyle w:val="Akti"/>
        <w:keepNext w:val="0"/>
      </w:pPr>
    </w:p>
    <w:sectPr w:rsidR="00CA7AF6" w:rsidSect="007C4A80">
      <w:footerReference w:type="even" r:id="rId23"/>
      <w:footerReference w:type="default" r:id="rId24"/>
      <w:pgSz w:w="11907" w:h="16840" w:code="9"/>
      <w:pgMar w:top="1418" w:right="1418" w:bottom="1418" w:left="1418" w:header="1304" w:footer="1134" w:gutter="0"/>
      <w:pgNumType w:start="588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55D" w:rsidRDefault="0023055D">
      <w:r>
        <w:separator/>
      </w:r>
    </w:p>
  </w:endnote>
  <w:endnote w:type="continuationSeparator" w:id="0">
    <w:p w:rsidR="0023055D" w:rsidRDefault="0023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DDA" w:rsidRDefault="00B17DDA" w:rsidP="008237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17DDA" w:rsidRDefault="00B17DDA" w:rsidP="001A2F5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DDA" w:rsidRPr="001A2F5E" w:rsidRDefault="00B17DDA" w:rsidP="00823718">
    <w:pPr>
      <w:pStyle w:val="Footer"/>
      <w:framePr w:wrap="around" w:vAnchor="text" w:hAnchor="margin" w:xAlign="outside" w:y="1"/>
      <w:rPr>
        <w:rStyle w:val="PageNumber"/>
        <w:rFonts w:ascii="CG Times" w:hAnsi="CG Times"/>
      </w:rPr>
    </w:pPr>
    <w:r w:rsidRPr="001A2F5E">
      <w:rPr>
        <w:rStyle w:val="PageNumber"/>
        <w:rFonts w:ascii="CG Times" w:hAnsi="CG Times"/>
      </w:rPr>
      <w:fldChar w:fldCharType="begin"/>
    </w:r>
    <w:r w:rsidRPr="001A2F5E">
      <w:rPr>
        <w:rStyle w:val="PageNumber"/>
        <w:rFonts w:ascii="CG Times" w:hAnsi="CG Times"/>
      </w:rPr>
      <w:instrText xml:space="preserve">PAGE  </w:instrText>
    </w:r>
    <w:r w:rsidRPr="001A2F5E">
      <w:rPr>
        <w:rStyle w:val="PageNumber"/>
        <w:rFonts w:ascii="CG Times" w:hAnsi="CG Times"/>
      </w:rPr>
      <w:fldChar w:fldCharType="separate"/>
    </w:r>
    <w:r w:rsidR="00400113">
      <w:rPr>
        <w:rStyle w:val="PageNumber"/>
        <w:rFonts w:ascii="CG Times" w:hAnsi="CG Times"/>
        <w:noProof/>
      </w:rPr>
      <w:t>5882</w:t>
    </w:r>
    <w:r w:rsidRPr="001A2F5E">
      <w:rPr>
        <w:rStyle w:val="PageNumber"/>
        <w:rFonts w:ascii="CG Times" w:hAnsi="CG Times"/>
      </w:rPr>
      <w:fldChar w:fldCharType="end"/>
    </w:r>
  </w:p>
  <w:p w:rsidR="00B17DDA" w:rsidRDefault="00B17DDA" w:rsidP="001A2F5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55D" w:rsidRDefault="0023055D">
      <w:r>
        <w:separator/>
      </w:r>
    </w:p>
  </w:footnote>
  <w:footnote w:type="continuationSeparator" w:id="0">
    <w:p w:rsidR="0023055D" w:rsidRDefault="0023055D">
      <w:r>
        <w:continuationSeparator/>
      </w:r>
    </w:p>
  </w:footnote>
  <w:footnote w:id="1">
    <w:p w:rsidR="00B17DDA" w:rsidRPr="009A0636" w:rsidRDefault="00B17DDA" w:rsidP="00AF1CC9">
      <w:pPr>
        <w:pStyle w:val="FootnoteText"/>
        <w:jc w:val="both"/>
        <w:rPr>
          <w:rFonts w:ascii="CG Times" w:hAnsi="CG Times"/>
          <w:sz w:val="18"/>
          <w:szCs w:val="18"/>
        </w:rPr>
      </w:pPr>
      <w:r w:rsidRPr="009A0636">
        <w:rPr>
          <w:rStyle w:val="FootnoteReference"/>
          <w:rFonts w:ascii="CG Times" w:hAnsi="CG Times" w:cs="Arial"/>
          <w:sz w:val="18"/>
          <w:szCs w:val="18"/>
        </w:rPr>
        <w:footnoteRef/>
      </w:r>
      <w:r w:rsidRPr="009A0636">
        <w:rPr>
          <w:rFonts w:ascii="CG Times" w:hAnsi="CG Times" w:cs="Arial"/>
          <w:sz w:val="18"/>
          <w:szCs w:val="18"/>
        </w:rPr>
        <w:t xml:space="preserve">  </w:t>
      </w:r>
      <w:r w:rsidRPr="009A0636">
        <w:rPr>
          <w:rFonts w:ascii="CG Times" w:hAnsi="CG Times" w:cs="Arial"/>
          <w:sz w:val="18"/>
          <w:szCs w:val="18"/>
          <w:lang w:val="sq-AL"/>
        </w:rPr>
        <w:t>Ligji nr. 9374, datë 21.04.2005 “Për ndihmën shtetërore”,  i ndryshuar</w:t>
      </w:r>
    </w:p>
  </w:footnote>
  <w:footnote w:id="2">
    <w:p w:rsidR="00B17DDA" w:rsidRPr="009A0636" w:rsidRDefault="00B17DDA" w:rsidP="00AF1CC9">
      <w:pPr>
        <w:pStyle w:val="FootnoteText"/>
        <w:jc w:val="both"/>
        <w:rPr>
          <w:rFonts w:ascii="CG Times" w:hAnsi="CG Times"/>
          <w:sz w:val="18"/>
          <w:szCs w:val="18"/>
        </w:rPr>
      </w:pPr>
      <w:r w:rsidRPr="009A0636">
        <w:rPr>
          <w:rStyle w:val="FootnoteReference"/>
          <w:rFonts w:ascii="CG Times" w:hAnsi="CG Times"/>
          <w:sz w:val="18"/>
          <w:szCs w:val="18"/>
        </w:rPr>
        <w:footnoteRef/>
      </w:r>
      <w:r w:rsidRPr="009A0636">
        <w:rPr>
          <w:rFonts w:ascii="CG Times" w:hAnsi="CG Times"/>
          <w:sz w:val="18"/>
          <w:szCs w:val="18"/>
          <w:lang w:val="sq-AL"/>
        </w:rPr>
        <w:t xml:space="preserve"> </w:t>
      </w:r>
      <w:hyperlink r:id="rId1" w:history="1">
        <w:r w:rsidRPr="009A0636">
          <w:rPr>
            <w:rStyle w:val="Hyperlink"/>
            <w:rFonts w:ascii="CG Times" w:hAnsi="CG Times"/>
            <w:sz w:val="18"/>
            <w:szCs w:val="18"/>
            <w:lang w:val="sq-AL"/>
          </w:rPr>
          <w:t>http://ec.europa.eu/comm/competition/state_aid/scoreboard/2006/autumn_en.pdf</w:t>
        </w:r>
      </w:hyperlink>
    </w:p>
  </w:footnote>
  <w:footnote w:id="3">
    <w:p w:rsidR="00B17DDA" w:rsidRPr="009A0636" w:rsidRDefault="00B17DDA" w:rsidP="00AF1CC9">
      <w:pPr>
        <w:pStyle w:val="FootnoteText"/>
        <w:jc w:val="both"/>
        <w:rPr>
          <w:rFonts w:ascii="CG Times" w:hAnsi="CG Times"/>
          <w:sz w:val="18"/>
          <w:szCs w:val="18"/>
        </w:rPr>
      </w:pPr>
      <w:r w:rsidRPr="009A0636">
        <w:rPr>
          <w:rStyle w:val="FootnoteReference"/>
          <w:rFonts w:ascii="CG Times" w:hAnsi="CG Times"/>
          <w:sz w:val="18"/>
          <w:szCs w:val="18"/>
        </w:rPr>
        <w:footnoteRef/>
      </w:r>
      <w:r w:rsidRPr="009A0636">
        <w:rPr>
          <w:rFonts w:ascii="CG Times" w:hAnsi="CG Times"/>
          <w:sz w:val="18"/>
          <w:szCs w:val="18"/>
        </w:rPr>
        <w:t xml:space="preserve"> </w:t>
      </w:r>
      <w:r w:rsidRPr="009A0636">
        <w:rPr>
          <w:rFonts w:ascii="CG Times" w:hAnsi="CG Times" w:cs="Arial Narrow"/>
          <w:sz w:val="18"/>
          <w:szCs w:val="18"/>
          <w:lang w:val="sq-AL" w:eastAsia="en-GB"/>
        </w:rPr>
        <w:t>Neni 71 pika 8 e MSA-së</w:t>
      </w:r>
    </w:p>
  </w:footnote>
  <w:footnote w:id="4">
    <w:p w:rsidR="00B17DDA" w:rsidRPr="009A0636" w:rsidRDefault="00B17DDA" w:rsidP="00AF1CC9">
      <w:pPr>
        <w:pStyle w:val="Default"/>
        <w:jc w:val="both"/>
        <w:rPr>
          <w:rFonts w:ascii="CG Times" w:hAnsi="CG Times" w:cs="Arial Narrow"/>
          <w:color w:val="auto"/>
          <w:sz w:val="18"/>
          <w:szCs w:val="18"/>
          <w:lang w:val="sq-AL"/>
        </w:rPr>
      </w:pPr>
      <w:r w:rsidRPr="009A0636">
        <w:rPr>
          <w:rStyle w:val="FootnoteReference"/>
          <w:rFonts w:ascii="CG Times" w:hAnsi="CG Times" w:cs="Verdana"/>
          <w:color w:val="auto"/>
          <w:sz w:val="18"/>
          <w:szCs w:val="18"/>
        </w:rPr>
        <w:footnoteRef/>
      </w:r>
      <w:r w:rsidRPr="009A0636">
        <w:rPr>
          <w:rFonts w:ascii="CG Times" w:hAnsi="CG Times"/>
          <w:color w:val="auto"/>
          <w:sz w:val="18"/>
          <w:szCs w:val="18"/>
        </w:rPr>
        <w:t xml:space="preserve"> </w:t>
      </w:r>
      <w:r w:rsidRPr="009A0636">
        <w:rPr>
          <w:rFonts w:ascii="CG Times" w:hAnsi="CG Times" w:cs="Arial Narrow"/>
          <w:color w:val="auto"/>
          <w:sz w:val="18"/>
          <w:szCs w:val="18"/>
          <w:lang w:val="sq-AL"/>
        </w:rPr>
        <w:t>Communication from the Commission on the revision of the method for setting the reference and discount rates (2008/C 14/02)</w:t>
      </w:r>
    </w:p>
    <w:p w:rsidR="00B17DDA" w:rsidRPr="009A0636" w:rsidRDefault="00B17DDA" w:rsidP="00AF1CC9">
      <w:pPr>
        <w:pStyle w:val="Default"/>
        <w:jc w:val="both"/>
        <w:rPr>
          <w:rStyle w:val="Hyperlink"/>
          <w:rFonts w:ascii="CG Times" w:eastAsia="MS Mincho" w:hAnsi="CG Times"/>
          <w:sz w:val="18"/>
          <w:szCs w:val="18"/>
          <w:lang w:val="sq-AL"/>
        </w:rPr>
      </w:pPr>
      <w:r w:rsidRPr="009A0636">
        <w:rPr>
          <w:rStyle w:val="Hyperlink"/>
          <w:rFonts w:ascii="CG Times" w:eastAsia="MS Mincho" w:hAnsi="CG Times"/>
          <w:sz w:val="18"/>
          <w:szCs w:val="18"/>
          <w:lang w:val="sq-AL"/>
        </w:rPr>
        <w:t xml:space="preserve"> </w:t>
      </w:r>
    </w:p>
    <w:p w:rsidR="00B17DDA" w:rsidRPr="009A0636" w:rsidRDefault="00B17DDA" w:rsidP="00AF1CC9">
      <w:pPr>
        <w:pStyle w:val="Default"/>
        <w:jc w:val="both"/>
        <w:rPr>
          <w:rFonts w:ascii="CG Times" w:hAnsi="CG Times"/>
          <w:sz w:val="18"/>
          <w:szCs w:val="18"/>
        </w:rPr>
      </w:pPr>
    </w:p>
  </w:footnote>
  <w:footnote w:id="5">
    <w:p w:rsidR="00B17DDA" w:rsidRPr="009A0636" w:rsidRDefault="00B17DDA" w:rsidP="00AF1CC9">
      <w:pPr>
        <w:pStyle w:val="FootnoteText"/>
        <w:jc w:val="both"/>
        <w:rPr>
          <w:rStyle w:val="Strong"/>
          <w:rFonts w:ascii="CG Times" w:hAnsi="CG Times" w:cs="Arial"/>
          <w:b w:val="0"/>
          <w:sz w:val="18"/>
          <w:szCs w:val="18"/>
        </w:rPr>
      </w:pPr>
      <w:r w:rsidRPr="009A0636">
        <w:rPr>
          <w:rStyle w:val="FootnoteReference"/>
          <w:rFonts w:ascii="CG Times" w:hAnsi="CG Times"/>
          <w:sz w:val="18"/>
          <w:szCs w:val="18"/>
        </w:rPr>
        <w:footnoteRef/>
      </w:r>
      <w:r w:rsidRPr="009A0636">
        <w:rPr>
          <w:rStyle w:val="FootnoteReference"/>
          <w:rFonts w:ascii="CG Times" w:hAnsi="CG Times"/>
          <w:b/>
          <w:sz w:val="18"/>
          <w:szCs w:val="18"/>
        </w:rPr>
        <w:t xml:space="preserve"> </w:t>
      </w:r>
      <w:r w:rsidRPr="009A0636">
        <w:rPr>
          <w:rFonts w:ascii="CG Times" w:hAnsi="CG Times" w:cs="Arial"/>
          <w:b/>
          <w:sz w:val="18"/>
          <w:szCs w:val="18"/>
        </w:rPr>
        <w:t xml:space="preserve">INSTAT: </w:t>
      </w:r>
      <w:r>
        <w:rPr>
          <w:rStyle w:val="Strong"/>
          <w:rFonts w:ascii="CG Times" w:hAnsi="CG Times" w:cs="Arial"/>
          <w:b w:val="0"/>
          <w:sz w:val="18"/>
          <w:szCs w:val="18"/>
        </w:rPr>
        <w:t>Ndryshimet vjetore të indeksit të çmimeve të k</w:t>
      </w:r>
      <w:r w:rsidRPr="009A0636">
        <w:rPr>
          <w:rStyle w:val="Strong"/>
          <w:rFonts w:ascii="CG Times" w:hAnsi="CG Times" w:cs="Arial"/>
          <w:b w:val="0"/>
          <w:sz w:val="18"/>
          <w:szCs w:val="18"/>
        </w:rPr>
        <w:t>onsumit në % 2009 – 2010</w:t>
      </w:r>
    </w:p>
    <w:p w:rsidR="00B17DDA" w:rsidRPr="009A0636" w:rsidRDefault="00B17DDA" w:rsidP="00AF1CC9">
      <w:pPr>
        <w:pStyle w:val="FootnoteText"/>
        <w:jc w:val="both"/>
        <w:rPr>
          <w:rFonts w:ascii="CG Times" w:hAnsi="CG Times"/>
          <w:sz w:val="18"/>
          <w:szCs w:val="18"/>
        </w:rPr>
      </w:pPr>
    </w:p>
  </w:footnote>
  <w:footnote w:id="6">
    <w:p w:rsidR="00B17DDA" w:rsidRPr="009A0636" w:rsidRDefault="00B17DDA" w:rsidP="00AF1CC9">
      <w:pPr>
        <w:spacing w:after="0" w:line="240" w:lineRule="auto"/>
        <w:jc w:val="both"/>
        <w:rPr>
          <w:rFonts w:ascii="CG Times" w:hAnsi="CG Times"/>
          <w:sz w:val="18"/>
          <w:szCs w:val="18"/>
        </w:rPr>
      </w:pPr>
      <w:r w:rsidRPr="009A0636">
        <w:rPr>
          <w:rStyle w:val="FootnoteReference"/>
          <w:rFonts w:ascii="CG Times" w:hAnsi="CG Times"/>
          <w:sz w:val="18"/>
          <w:szCs w:val="18"/>
          <w:lang w:val="en-GB" w:eastAsia="hr-HR"/>
        </w:rPr>
        <w:footnoteRef/>
      </w:r>
      <w:r w:rsidRPr="009A0636">
        <w:rPr>
          <w:rStyle w:val="FootnoteReference"/>
          <w:rFonts w:ascii="CG Times" w:hAnsi="CG Times"/>
          <w:sz w:val="18"/>
          <w:szCs w:val="18"/>
          <w:lang w:val="en-GB" w:eastAsia="hr-HR"/>
        </w:rPr>
        <w:t xml:space="preserve"> </w:t>
      </w:r>
      <w:r w:rsidRPr="009A0636">
        <w:rPr>
          <w:rFonts w:ascii="CG Times" w:hAnsi="CG Times" w:cs="Arial"/>
          <w:sz w:val="18"/>
          <w:szCs w:val="18"/>
          <w:lang w:val="sq-AL"/>
        </w:rPr>
        <w:t xml:space="preserve">Fjala e Guvernatorit të Bankës së </w:t>
      </w:r>
      <w:r>
        <w:rPr>
          <w:rFonts w:ascii="CG Times" w:hAnsi="CG Times" w:cs="Arial"/>
          <w:sz w:val="18"/>
          <w:szCs w:val="18"/>
          <w:lang w:val="sq-AL"/>
        </w:rPr>
        <w:t>Shqipërisë, z. Ardian Fullani, në prezantimin e raportit v</w:t>
      </w:r>
      <w:r w:rsidRPr="009A0636">
        <w:rPr>
          <w:rFonts w:ascii="CG Times" w:hAnsi="CG Times" w:cs="Arial"/>
          <w:sz w:val="18"/>
          <w:szCs w:val="18"/>
          <w:lang w:val="sq-AL"/>
        </w:rPr>
        <w:t>jetor për vitin 2009 në</w:t>
      </w:r>
      <w:r>
        <w:rPr>
          <w:rFonts w:ascii="CG Times" w:hAnsi="CG Times" w:cs="Arial"/>
          <w:sz w:val="18"/>
          <w:szCs w:val="18"/>
          <w:lang w:val="sq-AL"/>
        </w:rPr>
        <w:t xml:space="preserve"> Kuvendin e Shqipërisë, </w:t>
      </w:r>
      <w:r w:rsidRPr="009A0636">
        <w:rPr>
          <w:rFonts w:ascii="CG Times" w:hAnsi="CG Times" w:cs="Arial"/>
          <w:sz w:val="18"/>
          <w:szCs w:val="18"/>
          <w:lang w:val="sq-AL"/>
        </w:rPr>
        <w:t>29 prill 2010</w:t>
      </w:r>
    </w:p>
  </w:footnote>
  <w:footnote w:id="7">
    <w:p w:rsidR="00B17DDA" w:rsidRPr="0002786B" w:rsidRDefault="00B17DDA" w:rsidP="00AF1CC9">
      <w:pPr>
        <w:pStyle w:val="FootnoteText"/>
        <w:jc w:val="both"/>
        <w:rPr>
          <w:rFonts w:ascii="CG Times" w:hAnsi="CG Times"/>
          <w:sz w:val="18"/>
          <w:szCs w:val="18"/>
          <w:lang w:val="it-IT"/>
        </w:rPr>
      </w:pPr>
      <w:r w:rsidRPr="009A0636">
        <w:rPr>
          <w:rStyle w:val="FootnoteReference"/>
          <w:rFonts w:ascii="CG Times" w:hAnsi="CG Times"/>
          <w:sz w:val="18"/>
          <w:szCs w:val="18"/>
        </w:rPr>
        <w:footnoteRef/>
      </w:r>
      <w:r w:rsidRPr="009A0636">
        <w:rPr>
          <w:rStyle w:val="FootnoteReference"/>
          <w:rFonts w:ascii="CG Times" w:hAnsi="CG Times"/>
          <w:sz w:val="18"/>
          <w:szCs w:val="18"/>
          <w:lang w:val="fr-FR"/>
        </w:rPr>
        <w:t xml:space="preserve"> </w:t>
      </w:r>
      <w:r w:rsidRPr="009A0636">
        <w:rPr>
          <w:rFonts w:ascii="CG Times" w:hAnsi="CG Times"/>
          <w:bCs/>
          <w:sz w:val="18"/>
          <w:szCs w:val="18"/>
          <w:lang w:val="sq-AL" w:eastAsia="en-US"/>
        </w:rPr>
        <w:t>Vendimin e Këshillit te Ministrave nr. 795</w:t>
      </w:r>
      <w:r>
        <w:rPr>
          <w:rFonts w:ascii="CG Times" w:hAnsi="CG Times"/>
          <w:bCs/>
          <w:sz w:val="18"/>
          <w:szCs w:val="18"/>
          <w:lang w:val="sq-AL" w:eastAsia="en-US"/>
        </w:rPr>
        <w:t>, datë 11.7.</w:t>
      </w:r>
      <w:r w:rsidRPr="009A0636">
        <w:rPr>
          <w:rFonts w:ascii="CG Times" w:hAnsi="CG Times"/>
          <w:bCs/>
          <w:sz w:val="18"/>
          <w:szCs w:val="18"/>
          <w:lang w:val="sq-AL" w:eastAsia="en-US"/>
        </w:rPr>
        <w:t>2007 "Për miratimin e strate</w:t>
      </w:r>
      <w:r>
        <w:rPr>
          <w:rFonts w:ascii="CG Times" w:hAnsi="CG Times"/>
          <w:bCs/>
          <w:sz w:val="18"/>
          <w:szCs w:val="18"/>
          <w:lang w:val="sq-AL" w:eastAsia="en-US"/>
        </w:rPr>
        <w:t>gjisë se zhvillimit te biznesit dhe i</w:t>
      </w:r>
      <w:r w:rsidRPr="009A0636">
        <w:rPr>
          <w:rFonts w:ascii="CG Times" w:hAnsi="CG Times"/>
          <w:bCs/>
          <w:sz w:val="18"/>
          <w:szCs w:val="18"/>
          <w:lang w:val="sq-AL" w:eastAsia="en-US"/>
        </w:rPr>
        <w:t>nvestimeve për periudhën 2007-2013".</w:t>
      </w:r>
    </w:p>
  </w:footnote>
  <w:footnote w:id="8">
    <w:p w:rsidR="00B17DDA" w:rsidRPr="0002786B" w:rsidRDefault="00B17DDA" w:rsidP="00AF1CC9">
      <w:pPr>
        <w:pStyle w:val="FootnoteText"/>
        <w:jc w:val="both"/>
        <w:rPr>
          <w:rFonts w:ascii="CG Times" w:hAnsi="CG Times"/>
          <w:sz w:val="18"/>
          <w:szCs w:val="18"/>
          <w:lang w:val="it-IT"/>
        </w:rPr>
      </w:pPr>
      <w:r w:rsidRPr="009A0636">
        <w:rPr>
          <w:rStyle w:val="FootnoteReference"/>
          <w:rFonts w:ascii="CG Times" w:hAnsi="CG Times"/>
          <w:sz w:val="18"/>
          <w:szCs w:val="18"/>
        </w:rPr>
        <w:footnoteRef/>
      </w:r>
      <w:r>
        <w:rPr>
          <w:rStyle w:val="FootnoteReference"/>
          <w:rFonts w:ascii="CG Times" w:hAnsi="CG Times"/>
          <w:sz w:val="18"/>
          <w:szCs w:val="18"/>
          <w:lang w:val="fr-FR"/>
        </w:rPr>
        <w:t xml:space="preserve">  </w:t>
      </w:r>
      <w:r w:rsidRPr="009A0636">
        <w:rPr>
          <w:rFonts w:ascii="CG Times" w:hAnsi="CG Times" w:cs="Arial"/>
          <w:sz w:val="18"/>
          <w:szCs w:val="18"/>
          <w:lang w:val="sq-AL"/>
        </w:rPr>
        <w:t>Për</w:t>
      </w:r>
      <w:r>
        <w:rPr>
          <w:rFonts w:ascii="CG Times" w:hAnsi="CG Times" w:cs="Arial"/>
          <w:sz w:val="18"/>
          <w:szCs w:val="18"/>
          <w:lang w:val="sq-AL"/>
        </w:rPr>
        <w:t xml:space="preserve"> detaje të mëtejshme të shihet kapitulli 3 i raportit vjetor të ndihmave s</w:t>
      </w:r>
      <w:r w:rsidRPr="009A0636">
        <w:rPr>
          <w:rFonts w:ascii="CG Times" w:hAnsi="CG Times" w:cs="Arial"/>
          <w:sz w:val="18"/>
          <w:szCs w:val="18"/>
          <w:lang w:val="sq-AL"/>
        </w:rPr>
        <w:t>htetërore të vitit 2007</w:t>
      </w:r>
      <w:r>
        <w:rPr>
          <w:rFonts w:ascii="CG Times" w:hAnsi="CG Times" w:cs="Arial"/>
          <w:sz w:val="18"/>
          <w:szCs w:val="18"/>
          <w:lang w:val="sq-AL"/>
        </w:rPr>
        <w:t>.</w:t>
      </w:r>
    </w:p>
  </w:footnote>
  <w:footnote w:id="9">
    <w:p w:rsidR="00B17DDA" w:rsidRPr="0002786B" w:rsidRDefault="00B17DDA" w:rsidP="00AF1CC9">
      <w:pPr>
        <w:pStyle w:val="FootnoteText"/>
        <w:jc w:val="both"/>
        <w:rPr>
          <w:rFonts w:ascii="CG Times" w:hAnsi="CG Times"/>
          <w:sz w:val="18"/>
          <w:szCs w:val="18"/>
          <w:lang w:val="it-IT"/>
        </w:rPr>
      </w:pPr>
      <w:r w:rsidRPr="009A0636">
        <w:rPr>
          <w:rStyle w:val="FootnoteReference"/>
          <w:rFonts w:ascii="CG Times" w:hAnsi="CG Times"/>
          <w:sz w:val="18"/>
          <w:szCs w:val="18"/>
        </w:rPr>
        <w:footnoteRef/>
      </w:r>
      <w:r>
        <w:rPr>
          <w:rStyle w:val="FootnoteReference"/>
          <w:rFonts w:ascii="CG Times" w:hAnsi="CG Times"/>
          <w:sz w:val="18"/>
          <w:szCs w:val="18"/>
          <w:lang w:val="sq-AL"/>
        </w:rPr>
        <w:t xml:space="preserve"> </w:t>
      </w:r>
      <w:r w:rsidRPr="009A0636">
        <w:rPr>
          <w:rFonts w:ascii="CG Times" w:hAnsi="CG Times" w:cs="Arial"/>
          <w:sz w:val="18"/>
          <w:szCs w:val="18"/>
          <w:lang w:val="sq-AL"/>
        </w:rPr>
        <w:t>Marrëveshja e Stabilizim</w:t>
      </w:r>
      <w:r>
        <w:rPr>
          <w:rFonts w:ascii="CG Times" w:hAnsi="CG Times" w:cs="Arial"/>
          <w:sz w:val="18"/>
          <w:szCs w:val="18"/>
          <w:lang w:val="sq-AL"/>
        </w:rPr>
        <w:t>-</w:t>
      </w:r>
      <w:r w:rsidRPr="009A0636">
        <w:rPr>
          <w:rFonts w:ascii="CG Times" w:hAnsi="CG Times" w:cs="Arial"/>
          <w:sz w:val="18"/>
          <w:szCs w:val="18"/>
          <w:lang w:val="sq-AL"/>
        </w:rPr>
        <w:t xml:space="preserve"> Asociimit </w:t>
      </w:r>
      <w:r>
        <w:rPr>
          <w:rFonts w:ascii="CG Times" w:hAnsi="CG Times" w:cs="Arial"/>
          <w:sz w:val="18"/>
          <w:szCs w:val="18"/>
          <w:lang w:val="sq-AL"/>
        </w:rPr>
        <w:t>midis Komunitetit Europian dhe shteteve a</w:t>
      </w:r>
      <w:r w:rsidRPr="009A0636">
        <w:rPr>
          <w:rFonts w:ascii="CG Times" w:hAnsi="CG Times" w:cs="Arial"/>
          <w:sz w:val="18"/>
          <w:szCs w:val="18"/>
          <w:lang w:val="sq-AL"/>
        </w:rPr>
        <w:t>nëtare</w:t>
      </w:r>
      <w:r>
        <w:rPr>
          <w:rFonts w:ascii="CG Times" w:hAnsi="CG Times" w:cs="Arial"/>
          <w:sz w:val="18"/>
          <w:szCs w:val="18"/>
          <w:lang w:val="sq-AL"/>
        </w:rPr>
        <w:t xml:space="preserve">, nga njëra anë dhe  Republikës </w:t>
      </w:r>
      <w:r w:rsidRPr="009A0636">
        <w:rPr>
          <w:rFonts w:ascii="CG Times" w:hAnsi="CG Times" w:cs="Arial"/>
          <w:sz w:val="18"/>
          <w:szCs w:val="18"/>
          <w:lang w:val="sq-AL"/>
        </w:rPr>
        <w:t xml:space="preserve">së </w:t>
      </w:r>
      <w:r>
        <w:rPr>
          <w:rFonts w:ascii="CG Times" w:hAnsi="CG Times" w:cs="Arial"/>
          <w:sz w:val="18"/>
          <w:szCs w:val="18"/>
          <w:lang w:val="sq-AL"/>
        </w:rPr>
        <w:t xml:space="preserve">Shqipërisë nga ana tjetër, </w:t>
      </w:r>
      <w:r w:rsidRPr="009A0636">
        <w:rPr>
          <w:rFonts w:ascii="CG Times" w:hAnsi="CG Times" w:cs="Arial"/>
          <w:sz w:val="18"/>
          <w:szCs w:val="18"/>
          <w:lang w:val="sq-AL"/>
        </w:rPr>
        <w:t>nënshkruar në 12 qershor 2006.</w:t>
      </w:r>
    </w:p>
  </w:footnote>
  <w:footnote w:id="10">
    <w:p w:rsidR="00B17DDA" w:rsidRPr="0002786B" w:rsidRDefault="00B17DDA" w:rsidP="00AF1CC9">
      <w:pPr>
        <w:pStyle w:val="FootnoteText"/>
        <w:jc w:val="both"/>
        <w:rPr>
          <w:rFonts w:ascii="CG Times" w:hAnsi="CG Times"/>
          <w:sz w:val="18"/>
          <w:szCs w:val="18"/>
          <w:lang w:val="it-IT"/>
        </w:rPr>
      </w:pPr>
      <w:r w:rsidRPr="009A0636">
        <w:rPr>
          <w:rStyle w:val="FootnoteReference"/>
          <w:rFonts w:ascii="CG Times" w:hAnsi="CG Times"/>
          <w:sz w:val="18"/>
          <w:szCs w:val="18"/>
        </w:rPr>
        <w:footnoteRef/>
      </w:r>
      <w:r w:rsidRPr="009A0636">
        <w:rPr>
          <w:rStyle w:val="FootnoteReference"/>
          <w:rFonts w:ascii="CG Times" w:hAnsi="CG Times"/>
          <w:sz w:val="18"/>
          <w:szCs w:val="18"/>
          <w:lang w:val="sq-AL"/>
        </w:rPr>
        <w:t xml:space="preserve">  </w:t>
      </w:r>
      <w:r w:rsidRPr="009A0636">
        <w:rPr>
          <w:rFonts w:ascii="CG Times" w:hAnsi="CG Times" w:cs="Arial"/>
          <w:sz w:val="18"/>
          <w:szCs w:val="18"/>
          <w:lang w:val="sq-AL"/>
        </w:rPr>
        <w:t xml:space="preserve"> Vendimi i Këshillit Europian mbi parimet, prioritet</w:t>
      </w:r>
      <w:r>
        <w:rPr>
          <w:rFonts w:ascii="CG Times" w:hAnsi="CG Times" w:cs="Arial"/>
          <w:sz w:val="18"/>
          <w:szCs w:val="18"/>
          <w:lang w:val="sq-AL"/>
        </w:rPr>
        <w:t>et</w:t>
      </w:r>
      <w:r w:rsidRPr="009A0636">
        <w:rPr>
          <w:rFonts w:ascii="CG Times" w:hAnsi="CG Times" w:cs="Arial"/>
          <w:sz w:val="18"/>
          <w:szCs w:val="18"/>
          <w:lang w:val="sq-AL"/>
        </w:rPr>
        <w:t xml:space="preserve"> dhe kushtet e Partneritetit Europian m</w:t>
      </w:r>
      <w:r>
        <w:rPr>
          <w:rFonts w:ascii="CG Times" w:hAnsi="CG Times" w:cs="Arial"/>
          <w:sz w:val="18"/>
          <w:szCs w:val="18"/>
          <w:lang w:val="sq-AL"/>
        </w:rPr>
        <w:t>e Shqipërinë dhe shfuqizimin e v</w:t>
      </w:r>
      <w:r w:rsidRPr="009A0636">
        <w:rPr>
          <w:rFonts w:ascii="CG Times" w:hAnsi="CG Times" w:cs="Arial"/>
          <w:sz w:val="18"/>
          <w:szCs w:val="18"/>
          <w:lang w:val="sq-AL"/>
        </w:rPr>
        <w:t>endimit 2006/54/EC, COM (20007) 656 përfunduar 6 nëntor 2007.</w:t>
      </w:r>
    </w:p>
  </w:footnote>
  <w:footnote w:id="11">
    <w:p w:rsidR="00B17DDA" w:rsidRPr="0002786B" w:rsidRDefault="00B17DDA" w:rsidP="00AF1CC9">
      <w:pPr>
        <w:pStyle w:val="FootnoteText"/>
        <w:jc w:val="both"/>
        <w:rPr>
          <w:rFonts w:ascii="CG Times" w:hAnsi="CG Times"/>
          <w:sz w:val="18"/>
          <w:szCs w:val="18"/>
          <w:lang w:val="it-IT"/>
        </w:rPr>
      </w:pPr>
      <w:r w:rsidRPr="009A0636">
        <w:rPr>
          <w:rStyle w:val="FootnoteReference"/>
          <w:rFonts w:ascii="CG Times" w:hAnsi="CG Times"/>
          <w:sz w:val="18"/>
          <w:szCs w:val="18"/>
        </w:rPr>
        <w:footnoteRef/>
      </w:r>
      <w:r w:rsidRPr="009A0636">
        <w:rPr>
          <w:rStyle w:val="FootnoteReference"/>
          <w:rFonts w:ascii="CG Times" w:hAnsi="CG Times"/>
          <w:sz w:val="18"/>
          <w:szCs w:val="18"/>
          <w:lang w:val="sq-AL"/>
        </w:rPr>
        <w:t xml:space="preserve">  </w:t>
      </w:r>
      <w:r>
        <w:rPr>
          <w:rFonts w:ascii="CG Times" w:hAnsi="CG Times" w:cs="Arial"/>
          <w:sz w:val="18"/>
          <w:szCs w:val="18"/>
          <w:lang w:val="sq-AL"/>
        </w:rPr>
        <w:t xml:space="preserve"> Marrëveshja për subvencionet dhe masat k</w:t>
      </w:r>
      <w:r w:rsidRPr="009A0636">
        <w:rPr>
          <w:rFonts w:ascii="CG Times" w:hAnsi="CG Times" w:cs="Arial"/>
          <w:sz w:val="18"/>
          <w:szCs w:val="18"/>
          <w:lang w:val="sq-AL"/>
        </w:rPr>
        <w:t>undërbalacuese, 1994, Sekretariati GATTS (1994) Rezultatet e Raundit të Uruguait për negociata tregtare shumëpalëshe, teksti lig</w:t>
      </w:r>
      <w:r>
        <w:rPr>
          <w:rFonts w:ascii="CG Times" w:hAnsi="CG Times" w:cs="Arial"/>
          <w:sz w:val="18"/>
          <w:szCs w:val="18"/>
          <w:lang w:val="sq-AL"/>
        </w:rPr>
        <w:t>jor, Gjenevë, “Marrëveshja për subvencionet dhe masat k</w:t>
      </w:r>
      <w:r w:rsidRPr="009A0636">
        <w:rPr>
          <w:rFonts w:ascii="CG Times" w:hAnsi="CG Times" w:cs="Arial"/>
          <w:sz w:val="18"/>
          <w:szCs w:val="18"/>
          <w:lang w:val="sq-AL"/>
        </w:rPr>
        <w:t>undërbalacuese”, pp. 264-314.</w:t>
      </w:r>
    </w:p>
  </w:footnote>
  <w:footnote w:id="12">
    <w:p w:rsidR="00B17DDA" w:rsidRDefault="00B17DDA" w:rsidP="00AF1CC9">
      <w:pPr>
        <w:pStyle w:val="FootnoteText"/>
        <w:jc w:val="both"/>
        <w:rPr>
          <w:rFonts w:ascii="CG Times" w:hAnsi="CG Times" w:cs="Arial"/>
          <w:sz w:val="18"/>
          <w:szCs w:val="18"/>
          <w:lang w:val="sq-AL"/>
        </w:rPr>
      </w:pPr>
      <w:r w:rsidRPr="009A0636">
        <w:rPr>
          <w:rStyle w:val="FootnoteReference"/>
          <w:rFonts w:ascii="CG Times" w:hAnsi="CG Times"/>
          <w:sz w:val="18"/>
          <w:szCs w:val="18"/>
        </w:rPr>
        <w:footnoteRef/>
      </w:r>
      <w:r w:rsidRPr="009A0636">
        <w:rPr>
          <w:rStyle w:val="FootnoteReference"/>
          <w:rFonts w:ascii="CG Times" w:hAnsi="CG Times"/>
          <w:sz w:val="18"/>
          <w:szCs w:val="18"/>
          <w:lang w:val="sq-AL"/>
        </w:rPr>
        <w:t xml:space="preserve">  </w:t>
      </w:r>
      <w:r w:rsidRPr="009A0636">
        <w:rPr>
          <w:rFonts w:ascii="CG Times" w:hAnsi="CG Times" w:cs="Arial"/>
          <w:sz w:val="18"/>
          <w:szCs w:val="18"/>
          <w:lang w:val="sq-AL"/>
        </w:rPr>
        <w:t xml:space="preserve"> Marrëveshja e </w:t>
      </w:r>
      <w:r>
        <w:rPr>
          <w:rFonts w:ascii="CG Times" w:hAnsi="CG Times" w:cs="Arial"/>
          <w:sz w:val="18"/>
          <w:szCs w:val="18"/>
          <w:lang w:val="sq-AL"/>
        </w:rPr>
        <w:t>Tregtisë së Lirë e vendeve të Eu</w:t>
      </w:r>
      <w:r w:rsidRPr="009A0636">
        <w:rPr>
          <w:rFonts w:ascii="CG Times" w:hAnsi="CG Times" w:cs="Arial"/>
          <w:sz w:val="18"/>
          <w:szCs w:val="18"/>
          <w:lang w:val="sq-AL"/>
        </w:rPr>
        <w:t xml:space="preserve">ropës Qendrore dhe Lindore (2006) </w:t>
      </w:r>
      <w:hyperlink r:id="rId2" w:history="1">
        <w:r>
          <w:rPr>
            <w:rFonts w:ascii="CG Times" w:hAnsi="CG Times" w:cs="Arial"/>
            <w:sz w:val="18"/>
            <w:szCs w:val="18"/>
            <w:lang w:val="sq-AL"/>
          </w:rPr>
          <w:t>Marrë</w:t>
        </w:r>
        <w:r w:rsidRPr="009A0636">
          <w:rPr>
            <w:rFonts w:ascii="CG Times" w:hAnsi="CG Times" w:cs="Arial"/>
            <w:sz w:val="18"/>
            <w:szCs w:val="18"/>
            <w:lang w:val="sq-AL"/>
          </w:rPr>
          <w:t>v</w:t>
        </w:r>
        <w:r>
          <w:rPr>
            <w:rFonts w:ascii="CG Times" w:hAnsi="CG Times" w:cs="Arial"/>
            <w:sz w:val="18"/>
            <w:szCs w:val="18"/>
            <w:lang w:val="sq-AL"/>
          </w:rPr>
          <w:t>eshja pë</w:t>
        </w:r>
        <w:r w:rsidRPr="009A0636">
          <w:rPr>
            <w:rFonts w:ascii="CG Times" w:hAnsi="CG Times" w:cs="Arial"/>
            <w:sz w:val="18"/>
            <w:szCs w:val="18"/>
            <w:lang w:val="sq-AL"/>
          </w:rPr>
          <w:t>r Amendimin dhe Zgjerimi</w:t>
        </w:r>
        <w:r>
          <w:rPr>
            <w:rFonts w:ascii="CG Times" w:hAnsi="CG Times" w:cs="Arial"/>
            <w:sz w:val="18"/>
            <w:szCs w:val="18"/>
            <w:lang w:val="sq-AL"/>
          </w:rPr>
          <w:t>n e Marreveshjes së Tregtisë së Lirë të Europë</w:t>
        </w:r>
        <w:r w:rsidRPr="009A0636">
          <w:rPr>
            <w:rFonts w:ascii="CG Times" w:hAnsi="CG Times" w:cs="Arial"/>
            <w:sz w:val="18"/>
            <w:szCs w:val="18"/>
            <w:lang w:val="sq-AL"/>
          </w:rPr>
          <w:t>s Qendrore (CEFTA)</w:t>
        </w:r>
      </w:hyperlink>
      <w:r>
        <w:rPr>
          <w:rFonts w:ascii="CG Times" w:hAnsi="CG Times" w:cs="Arial"/>
          <w:sz w:val="18"/>
          <w:szCs w:val="18"/>
          <w:lang w:val="sq-AL"/>
        </w:rPr>
        <w:t>,</w:t>
      </w:r>
    </w:p>
    <w:p w:rsidR="00B17DDA" w:rsidRPr="0002786B" w:rsidRDefault="00B17DDA" w:rsidP="00AF1CC9">
      <w:pPr>
        <w:pStyle w:val="FootnoteText"/>
        <w:jc w:val="both"/>
        <w:rPr>
          <w:rFonts w:ascii="CG Times" w:hAnsi="CG Times"/>
          <w:sz w:val="18"/>
          <w:szCs w:val="18"/>
          <w:lang w:val="sq-AL"/>
        </w:rPr>
      </w:pPr>
      <w:hyperlink r:id="rId3" w:history="1">
        <w:r>
          <w:rPr>
            <w:rStyle w:val="Hyperlink"/>
            <w:rFonts w:ascii="CG Times" w:hAnsi="CG Times" w:cs="Arial"/>
            <w:sz w:val="18"/>
            <w:szCs w:val="18"/>
            <w:lang w:val="sq-AL"/>
          </w:rPr>
          <w:t>http:/www.stabilitypact.org/w</w:t>
        </w:r>
        <w:r w:rsidRPr="009A0636">
          <w:rPr>
            <w:rStyle w:val="Hyperlink"/>
            <w:rFonts w:ascii="CG Times" w:hAnsi="CG Times" w:cs="Arial"/>
            <w:sz w:val="18"/>
            <w:szCs w:val="18"/>
            <w:lang w:val="sq-AL"/>
          </w:rPr>
          <w:t>t2/TradeCEFTA2006.asp</w:t>
        </w:r>
      </w:hyperlink>
    </w:p>
  </w:footnote>
  <w:footnote w:id="13">
    <w:p w:rsidR="00B17DDA" w:rsidRPr="0002786B" w:rsidRDefault="00B17DDA" w:rsidP="00AF1CC9">
      <w:pPr>
        <w:pStyle w:val="FootnoteText"/>
        <w:jc w:val="both"/>
        <w:rPr>
          <w:rFonts w:ascii="CG Times" w:hAnsi="CG Times"/>
          <w:sz w:val="18"/>
          <w:szCs w:val="18"/>
          <w:lang w:val="it-IT"/>
        </w:rPr>
      </w:pPr>
      <w:r w:rsidRPr="009A0636">
        <w:rPr>
          <w:rStyle w:val="FootnoteReference"/>
          <w:rFonts w:ascii="CG Times" w:hAnsi="CG Times"/>
          <w:sz w:val="18"/>
          <w:szCs w:val="18"/>
        </w:rPr>
        <w:footnoteRef/>
      </w:r>
      <w:r w:rsidRPr="009A0636">
        <w:rPr>
          <w:rStyle w:val="FootnoteReference"/>
          <w:rFonts w:ascii="CG Times" w:hAnsi="CG Times"/>
          <w:sz w:val="18"/>
          <w:szCs w:val="18"/>
          <w:lang w:val="sq-AL"/>
        </w:rPr>
        <w:t xml:space="preserve">  </w:t>
      </w:r>
      <w:r>
        <w:rPr>
          <w:rFonts w:ascii="CG Times" w:hAnsi="CG Times" w:cs="Arial"/>
          <w:sz w:val="18"/>
          <w:szCs w:val="18"/>
          <w:lang w:val="sq-AL"/>
        </w:rPr>
        <w:t xml:space="preserve"> Miratuar me v</w:t>
      </w:r>
      <w:r w:rsidRPr="009A0636">
        <w:rPr>
          <w:rFonts w:ascii="CG Times" w:hAnsi="CG Times" w:cs="Arial"/>
          <w:sz w:val="18"/>
          <w:szCs w:val="18"/>
          <w:lang w:val="sq-AL"/>
        </w:rPr>
        <w:t xml:space="preserve">endim të Këshillit </w:t>
      </w:r>
      <w:r>
        <w:rPr>
          <w:rFonts w:ascii="CG Times" w:hAnsi="CG Times" w:cs="Arial"/>
          <w:sz w:val="18"/>
          <w:szCs w:val="18"/>
          <w:lang w:val="sq-AL"/>
        </w:rPr>
        <w:t xml:space="preserve">të i Ministrave nr. 1023, datë </w:t>
      </w:r>
      <w:r w:rsidRPr="009A0636">
        <w:rPr>
          <w:rFonts w:ascii="CG Times" w:hAnsi="CG Times" w:cs="Arial"/>
          <w:sz w:val="18"/>
          <w:szCs w:val="18"/>
          <w:lang w:val="sq-AL"/>
        </w:rPr>
        <w:t>9.07.2</w:t>
      </w:r>
      <w:r>
        <w:rPr>
          <w:rFonts w:ascii="CG Times" w:hAnsi="CG Times" w:cs="Arial"/>
          <w:sz w:val="18"/>
          <w:szCs w:val="18"/>
          <w:lang w:val="sq-AL"/>
        </w:rPr>
        <w:t>008 dhe dërguar në Komisionin Eu</w:t>
      </w:r>
      <w:r w:rsidRPr="009A0636">
        <w:rPr>
          <w:rFonts w:ascii="CG Times" w:hAnsi="CG Times" w:cs="Arial"/>
          <w:sz w:val="18"/>
          <w:szCs w:val="18"/>
          <w:lang w:val="sq-AL"/>
        </w:rPr>
        <w:t>ropian dhe  CEFTA.</w:t>
      </w:r>
    </w:p>
  </w:footnote>
  <w:footnote w:id="14">
    <w:p w:rsidR="00B17DDA" w:rsidRPr="0002786B" w:rsidRDefault="00B17DDA" w:rsidP="00AF1CC9">
      <w:pPr>
        <w:pStyle w:val="FootnoteText"/>
        <w:jc w:val="both"/>
        <w:rPr>
          <w:rFonts w:ascii="CG Times" w:hAnsi="CG Times"/>
          <w:sz w:val="18"/>
          <w:szCs w:val="18"/>
          <w:lang w:val="it-IT"/>
        </w:rPr>
      </w:pPr>
      <w:r w:rsidRPr="009A0636">
        <w:rPr>
          <w:rStyle w:val="FootnoteReference"/>
          <w:rFonts w:ascii="CG Times" w:hAnsi="CG Times"/>
          <w:sz w:val="18"/>
          <w:szCs w:val="18"/>
        </w:rPr>
        <w:footnoteRef/>
      </w:r>
      <w:r w:rsidRPr="009A0636">
        <w:rPr>
          <w:rStyle w:val="FootnoteReference"/>
          <w:rFonts w:ascii="CG Times" w:hAnsi="CG Times"/>
          <w:sz w:val="18"/>
          <w:szCs w:val="18"/>
          <w:lang w:val="sq-AL"/>
        </w:rPr>
        <w:t xml:space="preserve">   </w:t>
      </w:r>
      <w:r w:rsidRPr="009A0636">
        <w:rPr>
          <w:rFonts w:ascii="CG Times" w:hAnsi="CG Times" w:cs="Arial"/>
          <w:sz w:val="18"/>
          <w:szCs w:val="18"/>
          <w:lang w:val="sq-AL"/>
        </w:rPr>
        <w:t>Vendimi i Këshillit Europian 2008/210/EC 18 shkurt 2008 mbi parimet, prioritet dhe kushtet e Partneritetit Europian me Shqipërinë.</w:t>
      </w:r>
    </w:p>
  </w:footnote>
  <w:footnote w:id="15">
    <w:p w:rsidR="00B17DDA" w:rsidRPr="0002786B" w:rsidRDefault="00B17DDA" w:rsidP="00AF1CC9">
      <w:pPr>
        <w:pStyle w:val="FootnoteText"/>
        <w:jc w:val="both"/>
        <w:rPr>
          <w:rFonts w:ascii="CG Times" w:hAnsi="CG Times"/>
          <w:sz w:val="18"/>
          <w:szCs w:val="18"/>
          <w:lang w:val="it-IT"/>
        </w:rPr>
      </w:pPr>
      <w:r w:rsidRPr="009A0636">
        <w:rPr>
          <w:rStyle w:val="FootnoteReference"/>
          <w:rFonts w:ascii="CG Times" w:hAnsi="CG Times" w:cs="Arial"/>
          <w:color w:val="7F7F7F"/>
          <w:sz w:val="18"/>
          <w:szCs w:val="18"/>
        </w:rPr>
        <w:footnoteRef/>
      </w:r>
      <w:r w:rsidRPr="009A0636">
        <w:rPr>
          <w:rFonts w:ascii="CG Times" w:hAnsi="CG Times" w:cs="Arial"/>
          <w:color w:val="7F7F7F"/>
          <w:sz w:val="18"/>
          <w:szCs w:val="18"/>
          <w:lang w:val="sq-AL"/>
        </w:rPr>
        <w:t xml:space="preserve"> Autoriteti për kontrollin e ndihmës shtetërore në  Republikën e Shqipërisë</w:t>
      </w:r>
    </w:p>
  </w:footnote>
  <w:footnote w:id="16">
    <w:p w:rsidR="00B17DDA" w:rsidRPr="0002786B" w:rsidRDefault="00B17DDA" w:rsidP="00AF1CC9">
      <w:pPr>
        <w:pStyle w:val="FootnoteText"/>
        <w:jc w:val="both"/>
        <w:rPr>
          <w:rFonts w:ascii="CG Times" w:hAnsi="CG Times"/>
          <w:sz w:val="18"/>
          <w:szCs w:val="18"/>
          <w:lang w:val="it-IT"/>
        </w:rPr>
      </w:pPr>
      <w:r w:rsidRPr="009A0636">
        <w:rPr>
          <w:rStyle w:val="FootnoteReference"/>
          <w:rFonts w:ascii="CG Times" w:hAnsi="CG Times"/>
          <w:sz w:val="18"/>
          <w:szCs w:val="18"/>
        </w:rPr>
        <w:footnoteRef/>
      </w:r>
      <w:r w:rsidRPr="009A0636">
        <w:rPr>
          <w:rFonts w:ascii="CG Times" w:hAnsi="CG Times"/>
          <w:sz w:val="18"/>
          <w:szCs w:val="18"/>
          <w:lang w:val="sq-AL"/>
        </w:rPr>
        <w:t xml:space="preserve"> Raporti vjetor 2007</w:t>
      </w:r>
    </w:p>
  </w:footnote>
  <w:footnote w:id="17">
    <w:p w:rsidR="00B17DDA" w:rsidRPr="0002786B" w:rsidRDefault="00B17DDA" w:rsidP="00AF1CC9">
      <w:pPr>
        <w:pStyle w:val="FootnoteText"/>
        <w:jc w:val="both"/>
        <w:rPr>
          <w:rFonts w:ascii="CG Times" w:hAnsi="CG Times"/>
          <w:sz w:val="18"/>
          <w:szCs w:val="18"/>
          <w:lang w:val="it-IT"/>
        </w:rPr>
      </w:pPr>
    </w:p>
  </w:footnote>
  <w:footnote w:id="18">
    <w:p w:rsidR="00B17DDA" w:rsidRPr="0002786B" w:rsidRDefault="00B17DDA" w:rsidP="00AF1CC9">
      <w:pPr>
        <w:autoSpaceDE w:val="0"/>
        <w:autoSpaceDN w:val="0"/>
        <w:adjustRightInd w:val="0"/>
        <w:spacing w:after="0" w:line="240" w:lineRule="auto"/>
        <w:jc w:val="both"/>
        <w:rPr>
          <w:rFonts w:ascii="CG Times" w:hAnsi="CG Times"/>
          <w:sz w:val="18"/>
          <w:szCs w:val="18"/>
          <w:lang w:val="it-IT"/>
        </w:rPr>
      </w:pPr>
      <w:r w:rsidRPr="009A0636">
        <w:rPr>
          <w:rStyle w:val="FootnoteReference"/>
          <w:rFonts w:ascii="CG Times" w:hAnsi="CG Times"/>
          <w:sz w:val="18"/>
          <w:szCs w:val="18"/>
        </w:rPr>
        <w:footnoteRef/>
      </w:r>
      <w:r w:rsidRPr="009A0636">
        <w:rPr>
          <w:rFonts w:ascii="CG Times" w:hAnsi="CG Times"/>
          <w:sz w:val="18"/>
          <w:szCs w:val="18"/>
          <w:lang w:val="sq-AL"/>
        </w:rPr>
        <w:t xml:space="preserve">  </w:t>
      </w:r>
      <w:r>
        <w:rPr>
          <w:rFonts w:ascii="CG Times" w:hAnsi="CG Times"/>
          <w:sz w:val="18"/>
          <w:szCs w:val="18"/>
          <w:lang w:val="sq-AL" w:eastAsia="en-GB"/>
        </w:rPr>
        <w:t>Vendimi i KNSH n</w:t>
      </w:r>
      <w:r w:rsidRPr="009A0636">
        <w:rPr>
          <w:rFonts w:ascii="CG Times" w:hAnsi="CG Times"/>
          <w:sz w:val="18"/>
          <w:szCs w:val="18"/>
          <w:lang w:val="sq-AL" w:eastAsia="en-GB"/>
        </w:rPr>
        <w:t>r. 17 , datë 16.07.2007 “Për skemën e shtyrjes së pagesës së TVSh-së makinerive dhe pajisjeve të importuara, si dhe të energjisë elektrike të importuar nga KESH sh.a</w:t>
      </w:r>
      <w:r>
        <w:rPr>
          <w:rFonts w:ascii="CG Times" w:hAnsi="CG Times"/>
          <w:sz w:val="18"/>
          <w:szCs w:val="18"/>
          <w:lang w:val="sq-AL" w:eastAsia="en-GB"/>
        </w:rPr>
        <w:t>.</w:t>
      </w:r>
      <w:r w:rsidRPr="009A0636">
        <w:rPr>
          <w:rFonts w:ascii="CG Times" w:hAnsi="CG Times"/>
          <w:sz w:val="18"/>
          <w:szCs w:val="18"/>
          <w:lang w:val="sq-AL" w:eastAsia="en-GB"/>
        </w:rPr>
        <w:t>”</w:t>
      </w:r>
    </w:p>
  </w:footnote>
  <w:footnote w:id="19">
    <w:p w:rsidR="00B17DDA" w:rsidRPr="0002786B" w:rsidRDefault="00B17DDA" w:rsidP="00AF1CC9">
      <w:pPr>
        <w:autoSpaceDE w:val="0"/>
        <w:autoSpaceDN w:val="0"/>
        <w:adjustRightInd w:val="0"/>
        <w:spacing w:after="0" w:line="240" w:lineRule="auto"/>
        <w:jc w:val="both"/>
        <w:rPr>
          <w:rFonts w:ascii="CG Times" w:hAnsi="CG Times"/>
          <w:sz w:val="18"/>
          <w:szCs w:val="18"/>
          <w:lang w:val="it-IT"/>
        </w:rPr>
      </w:pPr>
      <w:r w:rsidRPr="009A0636">
        <w:rPr>
          <w:rFonts w:ascii="CG Times" w:hAnsi="CG Times"/>
          <w:sz w:val="18"/>
          <w:szCs w:val="18"/>
          <w:vertAlign w:val="superscript"/>
          <w:lang w:val="sq-AL"/>
        </w:rPr>
        <w:footnoteRef/>
      </w:r>
      <w:r w:rsidRPr="009A0636">
        <w:rPr>
          <w:rFonts w:ascii="CG Times" w:hAnsi="CG Times"/>
          <w:sz w:val="18"/>
          <w:szCs w:val="18"/>
          <w:vertAlign w:val="superscript"/>
          <w:lang w:val="sq-AL"/>
        </w:rPr>
        <w:t xml:space="preserve"> </w:t>
      </w:r>
      <w:r>
        <w:rPr>
          <w:rFonts w:ascii="CG Times" w:hAnsi="CG Times"/>
          <w:sz w:val="18"/>
          <w:szCs w:val="18"/>
          <w:lang w:val="sq-AL" w:eastAsia="en-GB"/>
        </w:rPr>
        <w:t xml:space="preserve">Vendimi i KNSH-së nr. 24, datë </w:t>
      </w:r>
      <w:r w:rsidRPr="009A0636">
        <w:rPr>
          <w:rFonts w:ascii="CG Times" w:hAnsi="CG Times"/>
          <w:sz w:val="18"/>
          <w:szCs w:val="18"/>
          <w:lang w:val="sq-AL" w:eastAsia="en-GB"/>
        </w:rPr>
        <w:t>2.05.2008 “Për përcaktimin e kushteve dhe procedurave për rimbursimin e akcizës së lëndëve djegëse, të konsumuar</w:t>
      </w:r>
      <w:r>
        <w:rPr>
          <w:rFonts w:ascii="CG Times" w:hAnsi="CG Times"/>
          <w:sz w:val="18"/>
          <w:szCs w:val="18"/>
          <w:lang w:val="sq-AL" w:eastAsia="en-GB"/>
        </w:rPr>
        <w:t>a</w:t>
      </w:r>
      <w:r w:rsidRPr="009A0636">
        <w:rPr>
          <w:rFonts w:ascii="CG Times" w:hAnsi="CG Times"/>
          <w:sz w:val="18"/>
          <w:szCs w:val="18"/>
          <w:lang w:val="sq-AL" w:eastAsia="en-GB"/>
        </w:rPr>
        <w:t xml:space="preserve"> në serat me ngrohje për prodhimin e produkteve industriale dhe agroindustriale</w:t>
      </w:r>
      <w:r>
        <w:rPr>
          <w:rFonts w:ascii="CG Times" w:hAnsi="CG Times"/>
          <w:sz w:val="18"/>
          <w:szCs w:val="18"/>
          <w:lang w:val="sq-AL" w:eastAsia="en-GB"/>
        </w:rPr>
        <w:t>,</w:t>
      </w:r>
      <w:r w:rsidRPr="009A0636">
        <w:rPr>
          <w:rFonts w:ascii="CG Times" w:hAnsi="CG Times"/>
          <w:sz w:val="18"/>
          <w:szCs w:val="18"/>
          <w:lang w:val="sq-AL" w:eastAsia="en-GB"/>
        </w:rPr>
        <w:t xml:space="preserve"> të cilat përdoren për nevojat teknologjike të prodhimit” .</w:t>
      </w:r>
    </w:p>
  </w:footnote>
  <w:footnote w:id="20">
    <w:p w:rsidR="00B17DDA" w:rsidRPr="0002786B" w:rsidRDefault="00B17DDA" w:rsidP="00AF1CC9">
      <w:pPr>
        <w:autoSpaceDE w:val="0"/>
        <w:autoSpaceDN w:val="0"/>
        <w:adjustRightInd w:val="0"/>
        <w:spacing w:after="0" w:line="240" w:lineRule="auto"/>
        <w:jc w:val="both"/>
        <w:rPr>
          <w:rFonts w:ascii="CG Times" w:hAnsi="CG Times"/>
          <w:sz w:val="18"/>
          <w:szCs w:val="18"/>
          <w:lang w:val="it-IT"/>
        </w:rPr>
      </w:pPr>
      <w:r w:rsidRPr="009A0636">
        <w:rPr>
          <w:rStyle w:val="FootnoteReference"/>
          <w:rFonts w:ascii="CG Times" w:hAnsi="CG Times"/>
          <w:sz w:val="18"/>
          <w:szCs w:val="18"/>
        </w:rPr>
        <w:footnoteRef/>
      </w:r>
      <w:r w:rsidRPr="0002786B">
        <w:rPr>
          <w:rFonts w:ascii="CG Times" w:hAnsi="CG Times"/>
          <w:sz w:val="18"/>
          <w:szCs w:val="18"/>
          <w:lang w:val="it-IT"/>
        </w:rPr>
        <w:t xml:space="preserve"> </w:t>
      </w:r>
      <w:r>
        <w:rPr>
          <w:rFonts w:ascii="CG Times" w:hAnsi="CG Times"/>
          <w:sz w:val="18"/>
          <w:szCs w:val="18"/>
          <w:lang w:val="sq-AL" w:eastAsia="en-GB"/>
        </w:rPr>
        <w:t xml:space="preserve">Vendim i KNSH-së nr. 25 , datë </w:t>
      </w:r>
      <w:r w:rsidRPr="009A0636">
        <w:rPr>
          <w:rFonts w:ascii="CG Times" w:hAnsi="CG Times"/>
          <w:sz w:val="18"/>
          <w:szCs w:val="18"/>
          <w:lang w:val="sq-AL" w:eastAsia="en-GB"/>
        </w:rPr>
        <w:t>2. 05. 2008  “Për planin e dhënies së ndihmës shtetërore për përjashtimin nga akciza të lëndëve djegëse, të përdoruara për prodhimin e energjisë elektrike nga termocent</w:t>
      </w:r>
      <w:r>
        <w:rPr>
          <w:rFonts w:ascii="CG Times" w:hAnsi="CG Times"/>
          <w:sz w:val="18"/>
          <w:szCs w:val="18"/>
          <w:lang w:val="sq-AL" w:eastAsia="en-GB"/>
        </w:rPr>
        <w:t>ralet me fuqi më të madhe se 5MW”, i ndryshuar me vendimin nr. 27, datë</w:t>
      </w:r>
      <w:r w:rsidRPr="009A0636">
        <w:rPr>
          <w:rFonts w:ascii="CG Times" w:hAnsi="CG Times"/>
          <w:sz w:val="18"/>
          <w:szCs w:val="18"/>
          <w:lang w:val="sq-AL" w:eastAsia="en-GB"/>
        </w:rPr>
        <w:t xml:space="preserve"> 18.08.2008 të KNSH</w:t>
      </w:r>
      <w:r>
        <w:rPr>
          <w:rFonts w:ascii="CG Times" w:hAnsi="CG Times"/>
          <w:sz w:val="18"/>
          <w:szCs w:val="18"/>
          <w:lang w:val="sq-AL" w:eastAsia="en-GB"/>
        </w:rPr>
        <w:t>-së.</w:t>
      </w:r>
    </w:p>
  </w:footnote>
  <w:footnote w:id="21">
    <w:p w:rsidR="00B17DDA" w:rsidRPr="0002786B" w:rsidRDefault="00B17DDA" w:rsidP="00AF1CC9">
      <w:pPr>
        <w:pStyle w:val="FootnoteText"/>
        <w:jc w:val="both"/>
        <w:rPr>
          <w:rFonts w:ascii="CG Times" w:hAnsi="CG Times"/>
          <w:sz w:val="18"/>
          <w:szCs w:val="18"/>
          <w:lang w:val="it-IT"/>
        </w:rPr>
      </w:pPr>
      <w:r w:rsidRPr="009A0636">
        <w:rPr>
          <w:rStyle w:val="FootnoteReference"/>
          <w:rFonts w:ascii="CG Times" w:hAnsi="CG Times"/>
          <w:sz w:val="18"/>
          <w:szCs w:val="18"/>
        </w:rPr>
        <w:footnoteRef/>
      </w:r>
      <w:r w:rsidRPr="009A0636">
        <w:rPr>
          <w:rFonts w:ascii="CG Times" w:hAnsi="CG Times"/>
          <w:sz w:val="18"/>
          <w:szCs w:val="18"/>
          <w:lang w:val="sq-AL"/>
        </w:rPr>
        <w:t xml:space="preserve"> </w:t>
      </w:r>
      <w:r>
        <w:rPr>
          <w:rFonts w:ascii="CG Times" w:hAnsi="CG Times"/>
          <w:sz w:val="18"/>
          <w:szCs w:val="18"/>
          <w:lang w:val="sq-AL" w:eastAsia="en-GB"/>
        </w:rPr>
        <w:t>Vendim i KNSH-së nr.</w:t>
      </w:r>
      <w:r w:rsidRPr="009A0636">
        <w:rPr>
          <w:rFonts w:ascii="CG Times" w:hAnsi="CG Times"/>
          <w:sz w:val="18"/>
          <w:szCs w:val="18"/>
          <w:lang w:val="sq-AL" w:eastAsia="en-GB"/>
        </w:rPr>
        <w:t>16, datë 16.07.2007 “Për planin e dhënies së ndihmës shtetërore “Për fondin e garantimit të kredive të eksportit””</w:t>
      </w:r>
      <w:r>
        <w:rPr>
          <w:rFonts w:ascii="CG Times" w:hAnsi="CG Times"/>
          <w:sz w:val="18"/>
          <w:szCs w:val="18"/>
          <w:lang w:val="sq-AL" w:eastAsia="en-GB"/>
        </w:rPr>
        <w:t>.</w:t>
      </w:r>
    </w:p>
  </w:footnote>
  <w:footnote w:id="22">
    <w:p w:rsidR="00B17DDA" w:rsidRPr="0002786B" w:rsidRDefault="00B17DDA" w:rsidP="00AF1CC9">
      <w:pPr>
        <w:autoSpaceDE w:val="0"/>
        <w:autoSpaceDN w:val="0"/>
        <w:adjustRightInd w:val="0"/>
        <w:spacing w:after="0" w:line="240" w:lineRule="auto"/>
        <w:jc w:val="both"/>
        <w:rPr>
          <w:rStyle w:val="longtext"/>
          <w:rFonts w:ascii="CG Times" w:hAnsi="CG Times"/>
          <w:sz w:val="18"/>
          <w:szCs w:val="18"/>
          <w:shd w:val="clear" w:color="auto" w:fill="FFFFFF"/>
          <w:lang w:val="it-IT"/>
        </w:rPr>
      </w:pPr>
      <w:r w:rsidRPr="009A0636">
        <w:rPr>
          <w:rStyle w:val="FootnoteReference"/>
          <w:rFonts w:ascii="CG Times" w:hAnsi="CG Times"/>
          <w:sz w:val="18"/>
          <w:szCs w:val="18"/>
        </w:rPr>
        <w:footnoteRef/>
      </w:r>
      <w:r w:rsidRPr="0002786B">
        <w:rPr>
          <w:rFonts w:ascii="CG Times" w:hAnsi="CG Times"/>
          <w:sz w:val="18"/>
          <w:szCs w:val="18"/>
          <w:lang w:val="it-IT"/>
        </w:rPr>
        <w:t xml:space="preserve"> </w:t>
      </w:r>
      <w:r w:rsidRPr="0002786B">
        <w:rPr>
          <w:rStyle w:val="longtext"/>
          <w:rFonts w:ascii="CG Times" w:hAnsi="CG Times"/>
          <w:sz w:val="18"/>
          <w:szCs w:val="18"/>
          <w:shd w:val="clear" w:color="auto" w:fill="FFFFFF"/>
          <w:lang w:val="it-IT"/>
        </w:rPr>
        <w:t xml:space="preserve">Vendim i KNSH-së nr. 9, datë 2. 02. 2007 “Për planin e dhënies së ndihmës shtetërore për masën e financimit, kriteret për procedurat e zbatimit të programit të praktikave profesionale për punëkërkuesit e papunë, që kanë mbaruar arsimin e lartë brenda apo jashtë vendit”; </w:t>
      </w:r>
    </w:p>
    <w:p w:rsidR="00B17DDA" w:rsidRPr="009A0636" w:rsidRDefault="00B17DDA" w:rsidP="00AF1CC9">
      <w:pPr>
        <w:autoSpaceDE w:val="0"/>
        <w:autoSpaceDN w:val="0"/>
        <w:adjustRightInd w:val="0"/>
        <w:spacing w:after="0" w:line="240" w:lineRule="auto"/>
        <w:jc w:val="both"/>
        <w:rPr>
          <w:rStyle w:val="longtext"/>
          <w:rFonts w:ascii="CG Times" w:hAnsi="CG Times"/>
          <w:sz w:val="18"/>
          <w:szCs w:val="18"/>
          <w:shd w:val="clear" w:color="auto" w:fill="FFFFFF"/>
        </w:rPr>
      </w:pPr>
      <w:r w:rsidRPr="009A0636">
        <w:rPr>
          <w:rStyle w:val="longtext"/>
          <w:rFonts w:ascii="CG Times" w:hAnsi="CG Times"/>
          <w:sz w:val="18"/>
          <w:szCs w:val="18"/>
          <w:shd w:val="clear" w:color="auto" w:fill="FFFFFF"/>
        </w:rPr>
        <w:t>Vendim i KNSH</w:t>
      </w:r>
      <w:r>
        <w:rPr>
          <w:rStyle w:val="longtext"/>
          <w:rFonts w:ascii="CG Times" w:hAnsi="CG Times"/>
          <w:sz w:val="18"/>
          <w:szCs w:val="18"/>
          <w:shd w:val="clear" w:color="auto" w:fill="FFFFFF"/>
        </w:rPr>
        <w:t>-së n</w:t>
      </w:r>
      <w:r w:rsidRPr="009A0636">
        <w:rPr>
          <w:rStyle w:val="longtext"/>
          <w:rFonts w:ascii="CG Times" w:hAnsi="CG Times"/>
          <w:sz w:val="18"/>
          <w:szCs w:val="18"/>
          <w:shd w:val="clear" w:color="auto" w:fill="FFFFFF"/>
        </w:rPr>
        <w:t>r. 13, datë 15.03.2007 “Për programin e nxitjes së punësimit, nëpërmjet formimit institucional”;</w:t>
      </w:r>
      <w:r>
        <w:rPr>
          <w:rStyle w:val="longtext"/>
          <w:rFonts w:ascii="CG Times" w:hAnsi="CG Times"/>
          <w:sz w:val="18"/>
          <w:szCs w:val="18"/>
          <w:shd w:val="clear" w:color="auto" w:fill="FFFFFF"/>
        </w:rPr>
        <w:t xml:space="preserve">  </w:t>
      </w:r>
      <w:r w:rsidRPr="009A0636">
        <w:rPr>
          <w:rStyle w:val="longtext"/>
          <w:rFonts w:ascii="CG Times" w:hAnsi="CG Times"/>
          <w:sz w:val="18"/>
          <w:szCs w:val="18"/>
          <w:shd w:val="clear" w:color="auto" w:fill="FFFFFF"/>
        </w:rPr>
        <w:t>Vendim i KNSH</w:t>
      </w:r>
      <w:r>
        <w:rPr>
          <w:rStyle w:val="longtext"/>
          <w:rFonts w:ascii="CG Times" w:hAnsi="CG Times"/>
          <w:sz w:val="18"/>
          <w:szCs w:val="18"/>
          <w:shd w:val="clear" w:color="auto" w:fill="FFFFFF"/>
        </w:rPr>
        <w:t>-së  nr. 11, datë 15. 03.</w:t>
      </w:r>
      <w:r w:rsidRPr="009A0636">
        <w:rPr>
          <w:rStyle w:val="longtext"/>
          <w:rFonts w:ascii="CG Times" w:hAnsi="CG Times"/>
          <w:sz w:val="18"/>
          <w:szCs w:val="18"/>
          <w:shd w:val="clear" w:color="auto" w:fill="FFFFFF"/>
        </w:rPr>
        <w:t xml:space="preserve"> 2007 “Për programin e nxitjes së punësimit të punëkërkuesve të papunë”; </w:t>
      </w:r>
    </w:p>
    <w:p w:rsidR="00B17DDA" w:rsidRPr="009A0636" w:rsidRDefault="00B17DDA" w:rsidP="00AF1CC9">
      <w:pPr>
        <w:autoSpaceDE w:val="0"/>
        <w:autoSpaceDN w:val="0"/>
        <w:adjustRightInd w:val="0"/>
        <w:spacing w:after="0" w:line="240" w:lineRule="auto"/>
        <w:jc w:val="both"/>
        <w:rPr>
          <w:rFonts w:ascii="CG Times" w:hAnsi="CG Times"/>
          <w:sz w:val="18"/>
          <w:szCs w:val="18"/>
        </w:rPr>
      </w:pPr>
      <w:r w:rsidRPr="009A0636">
        <w:rPr>
          <w:rStyle w:val="longtext"/>
          <w:rFonts w:ascii="CG Times" w:hAnsi="CG Times"/>
          <w:sz w:val="18"/>
          <w:szCs w:val="18"/>
          <w:shd w:val="clear" w:color="auto" w:fill="FFFFFF"/>
        </w:rPr>
        <w:t>Vendim i KNSH</w:t>
      </w:r>
      <w:r>
        <w:rPr>
          <w:rStyle w:val="longtext"/>
          <w:rFonts w:ascii="CG Times" w:hAnsi="CG Times"/>
          <w:sz w:val="18"/>
          <w:szCs w:val="18"/>
          <w:shd w:val="clear" w:color="auto" w:fill="FFFFFF"/>
        </w:rPr>
        <w:t>-së n</w:t>
      </w:r>
      <w:r w:rsidRPr="009A0636">
        <w:rPr>
          <w:rStyle w:val="longtext"/>
          <w:rFonts w:ascii="CG Times" w:hAnsi="CG Times"/>
          <w:sz w:val="18"/>
          <w:szCs w:val="18"/>
          <w:shd w:val="clear" w:color="auto" w:fill="FFFFFF"/>
        </w:rPr>
        <w:t>r.14, datë 15.03.2007 “Për programin e nxitjes së punësimit të punëkërkuesve të papunë femra”.</w:t>
      </w:r>
    </w:p>
  </w:footnote>
  <w:footnote w:id="23">
    <w:p w:rsidR="00B17DDA" w:rsidRPr="009A0636" w:rsidRDefault="00B17DDA" w:rsidP="00AF1CC9">
      <w:pPr>
        <w:tabs>
          <w:tab w:val="left" w:pos="8364"/>
          <w:tab w:val="left" w:pos="8505"/>
        </w:tabs>
        <w:autoSpaceDE w:val="0"/>
        <w:autoSpaceDN w:val="0"/>
        <w:adjustRightInd w:val="0"/>
        <w:spacing w:after="0" w:line="240" w:lineRule="auto"/>
        <w:jc w:val="both"/>
        <w:rPr>
          <w:rFonts w:ascii="CG Times" w:hAnsi="CG Times"/>
          <w:sz w:val="18"/>
          <w:szCs w:val="18"/>
        </w:rPr>
      </w:pPr>
      <w:r w:rsidRPr="009A0636">
        <w:rPr>
          <w:rStyle w:val="FootnoteReference"/>
          <w:rFonts w:ascii="CG Times" w:hAnsi="CG Times"/>
          <w:sz w:val="18"/>
          <w:szCs w:val="18"/>
        </w:rPr>
        <w:footnoteRef/>
      </w:r>
      <w:r w:rsidRPr="009A0636">
        <w:rPr>
          <w:rStyle w:val="longtext"/>
          <w:rFonts w:ascii="CG Times" w:hAnsi="CG Times"/>
          <w:sz w:val="18"/>
          <w:szCs w:val="18"/>
          <w:shd w:val="clear" w:color="auto" w:fill="FFFFFF"/>
        </w:rPr>
        <w:t xml:space="preserve"> Vendim i KNSH</w:t>
      </w:r>
      <w:r>
        <w:rPr>
          <w:rStyle w:val="longtext"/>
          <w:rFonts w:ascii="CG Times" w:hAnsi="CG Times"/>
          <w:sz w:val="18"/>
          <w:szCs w:val="18"/>
          <w:shd w:val="clear" w:color="auto" w:fill="FFFFFF"/>
        </w:rPr>
        <w:t xml:space="preserve">-së nr. 10, datë </w:t>
      </w:r>
      <w:r w:rsidRPr="009A0636">
        <w:rPr>
          <w:rStyle w:val="longtext"/>
          <w:rFonts w:ascii="CG Times" w:hAnsi="CG Times"/>
          <w:sz w:val="18"/>
          <w:szCs w:val="18"/>
          <w:shd w:val="clear" w:color="auto" w:fill="FFFFFF"/>
        </w:rPr>
        <w:t>2.02.2007 “Për planin e dhënies së ndihmës shtetërore për grantin “Për krijimin e fondit shqiptar të konkurrueshmërisë”</w:t>
      </w:r>
      <w:r>
        <w:rPr>
          <w:rStyle w:val="longtext"/>
          <w:rFonts w:ascii="CG Times" w:hAnsi="CG Times"/>
          <w:sz w:val="18"/>
          <w:szCs w:val="18"/>
          <w:shd w:val="clear" w:color="auto" w:fill="FFFFFF"/>
        </w:rPr>
        <w:t>”.</w:t>
      </w:r>
    </w:p>
  </w:footnote>
  <w:footnote w:id="24">
    <w:p w:rsidR="00B17DDA" w:rsidRPr="009A0636" w:rsidRDefault="00B17DDA" w:rsidP="00AF1CC9">
      <w:pPr>
        <w:autoSpaceDE w:val="0"/>
        <w:autoSpaceDN w:val="0"/>
        <w:adjustRightInd w:val="0"/>
        <w:spacing w:after="0" w:line="240" w:lineRule="auto"/>
        <w:jc w:val="both"/>
        <w:rPr>
          <w:rFonts w:ascii="CG Times" w:hAnsi="CG Times"/>
          <w:sz w:val="18"/>
          <w:szCs w:val="18"/>
        </w:rPr>
      </w:pPr>
      <w:r w:rsidRPr="009A0636">
        <w:rPr>
          <w:rStyle w:val="FootnoteReference"/>
          <w:rFonts w:ascii="CG Times" w:hAnsi="CG Times"/>
          <w:sz w:val="18"/>
          <w:szCs w:val="18"/>
        </w:rPr>
        <w:footnoteRef/>
      </w:r>
      <w:r w:rsidRPr="009A0636">
        <w:rPr>
          <w:rStyle w:val="longtext"/>
          <w:rFonts w:ascii="CG Times" w:hAnsi="CG Times"/>
          <w:sz w:val="18"/>
          <w:szCs w:val="18"/>
          <w:shd w:val="clear" w:color="auto" w:fill="FFFFFF"/>
        </w:rPr>
        <w:t xml:space="preserve"> Vendim i KNSH</w:t>
      </w:r>
      <w:r>
        <w:rPr>
          <w:rStyle w:val="longtext"/>
          <w:rFonts w:ascii="CG Times" w:hAnsi="CG Times"/>
          <w:sz w:val="18"/>
          <w:szCs w:val="18"/>
          <w:shd w:val="clear" w:color="auto" w:fill="FFFFFF"/>
        </w:rPr>
        <w:t>-së nr.12, datë 15.03.2007</w:t>
      </w:r>
      <w:r w:rsidRPr="009A0636">
        <w:rPr>
          <w:rStyle w:val="longtext"/>
          <w:rFonts w:ascii="CG Times" w:hAnsi="CG Times"/>
          <w:sz w:val="18"/>
          <w:szCs w:val="18"/>
          <w:shd w:val="clear" w:color="auto" w:fill="FFFFFF"/>
        </w:rPr>
        <w:t xml:space="preserve"> “Për programin e nxitjes së punësimit, nëpërmjet formimit në punë”</w:t>
      </w:r>
      <w:r>
        <w:rPr>
          <w:rStyle w:val="longtext"/>
          <w:rFonts w:ascii="CG Times" w:hAnsi="CG Times"/>
          <w:sz w:val="18"/>
          <w:szCs w:val="18"/>
          <w:shd w:val="clear" w:color="auto" w:fill="FFFFFF"/>
        </w:rPr>
        <w:t>.</w:t>
      </w:r>
      <w:r w:rsidRPr="009A0636">
        <w:rPr>
          <w:rStyle w:val="longtext"/>
          <w:rFonts w:ascii="CG Times" w:hAnsi="CG Times"/>
          <w:sz w:val="18"/>
          <w:szCs w:val="18"/>
          <w:shd w:val="clear" w:color="auto" w:fill="FFFFFF"/>
        </w:rPr>
        <w:t xml:space="preserve"> </w:t>
      </w:r>
    </w:p>
  </w:footnote>
  <w:footnote w:id="25">
    <w:p w:rsidR="00B17DDA" w:rsidRPr="009A0636" w:rsidRDefault="00B17DDA" w:rsidP="00AF1CC9">
      <w:pPr>
        <w:tabs>
          <w:tab w:val="left" w:pos="8222"/>
          <w:tab w:val="left" w:pos="8364"/>
          <w:tab w:val="left" w:pos="8505"/>
          <w:tab w:val="left" w:pos="8789"/>
        </w:tabs>
        <w:autoSpaceDE w:val="0"/>
        <w:autoSpaceDN w:val="0"/>
        <w:adjustRightInd w:val="0"/>
        <w:spacing w:after="0" w:line="240" w:lineRule="auto"/>
        <w:jc w:val="both"/>
        <w:rPr>
          <w:rFonts w:ascii="CG Times" w:hAnsi="CG Times"/>
          <w:sz w:val="18"/>
          <w:szCs w:val="18"/>
        </w:rPr>
      </w:pPr>
      <w:r w:rsidRPr="009A0636">
        <w:rPr>
          <w:rStyle w:val="FootnoteReference"/>
          <w:rFonts w:ascii="CG Times" w:hAnsi="CG Times"/>
          <w:sz w:val="18"/>
          <w:szCs w:val="18"/>
        </w:rPr>
        <w:footnoteRef/>
      </w:r>
      <w:r w:rsidRPr="009A0636">
        <w:rPr>
          <w:rStyle w:val="FootnoteReference"/>
          <w:rFonts w:ascii="CG Times" w:hAnsi="CG Times"/>
          <w:sz w:val="18"/>
          <w:szCs w:val="18"/>
        </w:rPr>
        <w:t xml:space="preserve"> </w:t>
      </w:r>
      <w:r w:rsidRPr="009A0636">
        <w:rPr>
          <w:rStyle w:val="longtext"/>
          <w:rFonts w:ascii="CG Times" w:hAnsi="CG Times"/>
          <w:sz w:val="18"/>
          <w:szCs w:val="18"/>
          <w:shd w:val="clear" w:color="auto" w:fill="FFFFFF"/>
        </w:rPr>
        <w:t>Vendim i KNSH</w:t>
      </w:r>
      <w:r>
        <w:rPr>
          <w:rStyle w:val="longtext"/>
          <w:rFonts w:ascii="CG Times" w:hAnsi="CG Times"/>
          <w:sz w:val="18"/>
          <w:szCs w:val="18"/>
          <w:shd w:val="clear" w:color="auto" w:fill="FFFFFF"/>
        </w:rPr>
        <w:t>-së n</w:t>
      </w:r>
      <w:r w:rsidRPr="009A0636">
        <w:rPr>
          <w:rStyle w:val="longtext"/>
          <w:rFonts w:ascii="CG Times" w:hAnsi="CG Times"/>
          <w:sz w:val="18"/>
          <w:szCs w:val="18"/>
          <w:shd w:val="clear" w:color="auto" w:fill="FFFFFF"/>
        </w:rPr>
        <w:t xml:space="preserve">r. 17, datë 16.07.2007  </w:t>
      </w:r>
      <w:r>
        <w:rPr>
          <w:rStyle w:val="longtext"/>
          <w:rFonts w:ascii="CG Times" w:hAnsi="CG Times"/>
          <w:sz w:val="18"/>
          <w:szCs w:val="18"/>
          <w:shd w:val="clear" w:color="auto" w:fill="FFFFFF"/>
        </w:rPr>
        <w:t>“</w:t>
      </w:r>
      <w:r w:rsidRPr="009A0636">
        <w:rPr>
          <w:rStyle w:val="longtext"/>
          <w:rFonts w:ascii="CG Times" w:hAnsi="CG Times"/>
          <w:sz w:val="18"/>
          <w:szCs w:val="18"/>
          <w:shd w:val="clear" w:color="auto" w:fill="FFFFFF"/>
        </w:rPr>
        <w:t>Për skemën e shtyrjes së pagesës së TVSH-së makinerive dhe pa</w:t>
      </w:r>
      <w:r>
        <w:rPr>
          <w:rStyle w:val="longtext"/>
          <w:rFonts w:ascii="CG Times" w:hAnsi="CG Times"/>
          <w:sz w:val="18"/>
          <w:szCs w:val="18"/>
          <w:shd w:val="clear" w:color="auto" w:fill="FFFFFF"/>
        </w:rPr>
        <w:t>j</w:t>
      </w:r>
      <w:r w:rsidRPr="009A0636">
        <w:rPr>
          <w:rStyle w:val="longtext"/>
          <w:rFonts w:ascii="CG Times" w:hAnsi="CG Times"/>
          <w:sz w:val="18"/>
          <w:szCs w:val="18"/>
          <w:shd w:val="clear" w:color="auto" w:fill="FFFFFF"/>
        </w:rPr>
        <w:t>isjeve të importuara, si dhe të energjisë elektrike të importuar nga KESH sh.a.</w:t>
      </w:r>
      <w:r>
        <w:rPr>
          <w:rStyle w:val="longtext"/>
          <w:rFonts w:ascii="CG Times" w:hAnsi="CG Times"/>
          <w:sz w:val="18"/>
          <w:szCs w:val="18"/>
          <w:shd w:val="clear" w:color="auto" w:fill="FFFFFF"/>
        </w:rPr>
        <w:t>”.</w:t>
      </w:r>
      <w:r w:rsidRPr="009A0636">
        <w:rPr>
          <w:rStyle w:val="longtext"/>
          <w:rFonts w:ascii="CG Times" w:hAnsi="CG Times"/>
          <w:sz w:val="18"/>
          <w:szCs w:val="18"/>
          <w:shd w:val="clear" w:color="auto" w:fill="FFFFFF"/>
        </w:rPr>
        <w:t xml:space="preserve"> </w:t>
      </w:r>
    </w:p>
  </w:footnote>
  <w:footnote w:id="26">
    <w:p w:rsidR="00B17DDA" w:rsidRPr="009A0636" w:rsidRDefault="00B17DDA" w:rsidP="00AF1CC9">
      <w:pPr>
        <w:tabs>
          <w:tab w:val="left" w:pos="8789"/>
        </w:tabs>
        <w:autoSpaceDE w:val="0"/>
        <w:autoSpaceDN w:val="0"/>
        <w:adjustRightInd w:val="0"/>
        <w:spacing w:after="0" w:line="240" w:lineRule="auto"/>
        <w:jc w:val="both"/>
        <w:rPr>
          <w:rFonts w:ascii="CG Times" w:hAnsi="CG Times"/>
          <w:sz w:val="18"/>
          <w:szCs w:val="18"/>
        </w:rPr>
      </w:pPr>
      <w:r w:rsidRPr="009A0636">
        <w:rPr>
          <w:rStyle w:val="FootnoteReference"/>
          <w:rFonts w:ascii="CG Times" w:hAnsi="CG Times"/>
          <w:sz w:val="18"/>
          <w:szCs w:val="18"/>
        </w:rPr>
        <w:footnoteRef/>
      </w:r>
      <w:r w:rsidRPr="009A0636">
        <w:rPr>
          <w:rStyle w:val="FootnoteReference"/>
          <w:rFonts w:ascii="CG Times" w:hAnsi="CG Times"/>
          <w:sz w:val="18"/>
          <w:szCs w:val="18"/>
        </w:rPr>
        <w:t xml:space="preserve"> </w:t>
      </w:r>
      <w:r w:rsidRPr="009A0636">
        <w:rPr>
          <w:rStyle w:val="longtext"/>
          <w:rFonts w:ascii="CG Times" w:hAnsi="CG Times"/>
          <w:sz w:val="18"/>
          <w:szCs w:val="18"/>
          <w:shd w:val="clear" w:color="auto" w:fill="FFFFFF"/>
        </w:rPr>
        <w:t>Vendim i KNSH</w:t>
      </w:r>
      <w:r>
        <w:rPr>
          <w:rStyle w:val="longtext"/>
          <w:rFonts w:ascii="CG Times" w:hAnsi="CG Times"/>
          <w:sz w:val="18"/>
          <w:szCs w:val="18"/>
          <w:shd w:val="clear" w:color="auto" w:fill="FFFFFF"/>
        </w:rPr>
        <w:t xml:space="preserve">-së  nr. 25, datë </w:t>
      </w:r>
      <w:r w:rsidRPr="009A0636">
        <w:rPr>
          <w:rStyle w:val="longtext"/>
          <w:rFonts w:ascii="CG Times" w:hAnsi="CG Times"/>
          <w:sz w:val="18"/>
          <w:szCs w:val="18"/>
          <w:shd w:val="clear" w:color="auto" w:fill="FFFFFF"/>
        </w:rPr>
        <w:t>2.05.2008 “Për planin e dhënies së ndihmës shtetërore për përjashtimin nga akciza të lëndëve djegëse, të përdoruara për prodhimin e energjisë elektrike nga termocentr</w:t>
      </w:r>
      <w:r>
        <w:rPr>
          <w:rStyle w:val="longtext"/>
          <w:rFonts w:ascii="CG Times" w:hAnsi="CG Times"/>
          <w:sz w:val="18"/>
          <w:szCs w:val="18"/>
          <w:shd w:val="clear" w:color="auto" w:fill="FFFFFF"/>
        </w:rPr>
        <w:t>alet me fuqi më të madhe se 5 MW”, i ndryshuar me v</w:t>
      </w:r>
      <w:r w:rsidRPr="009A0636">
        <w:rPr>
          <w:rStyle w:val="longtext"/>
          <w:rFonts w:ascii="CG Times" w:hAnsi="CG Times"/>
          <w:sz w:val="18"/>
          <w:szCs w:val="18"/>
          <w:shd w:val="clear" w:color="auto" w:fill="FFFFFF"/>
        </w:rPr>
        <w:t>endimin e KNSH</w:t>
      </w:r>
      <w:r>
        <w:rPr>
          <w:rStyle w:val="longtext"/>
          <w:rFonts w:ascii="CG Times" w:hAnsi="CG Times"/>
          <w:sz w:val="18"/>
          <w:szCs w:val="18"/>
          <w:shd w:val="clear" w:color="auto" w:fill="FFFFFF"/>
        </w:rPr>
        <w:t>-së n</w:t>
      </w:r>
      <w:r w:rsidRPr="009A0636">
        <w:rPr>
          <w:rStyle w:val="longtext"/>
          <w:rFonts w:ascii="CG Times" w:hAnsi="CG Times"/>
          <w:sz w:val="18"/>
          <w:szCs w:val="18"/>
          <w:shd w:val="clear" w:color="auto" w:fill="FFFFFF"/>
        </w:rPr>
        <w:t>r. 27, datë 18.08.2008</w:t>
      </w:r>
      <w:r>
        <w:rPr>
          <w:rStyle w:val="longtext"/>
          <w:rFonts w:ascii="CG Times" w:hAnsi="CG Times"/>
          <w:sz w:val="18"/>
          <w:szCs w:val="18"/>
          <w:shd w:val="clear" w:color="auto" w:fill="FFFFFF"/>
        </w:rPr>
        <w:t>.</w:t>
      </w:r>
      <w:r w:rsidRPr="009A0636">
        <w:rPr>
          <w:rStyle w:val="longtext"/>
          <w:rFonts w:ascii="CG Times" w:hAnsi="CG Times"/>
          <w:sz w:val="18"/>
          <w:szCs w:val="18"/>
          <w:shd w:val="clear" w:color="auto" w:fill="FFFFFF"/>
        </w:rPr>
        <w:t xml:space="preserve"> </w:t>
      </w:r>
    </w:p>
  </w:footnote>
  <w:footnote w:id="27">
    <w:p w:rsidR="00B17DDA" w:rsidRPr="009A0636" w:rsidRDefault="00B17DDA" w:rsidP="00AF1CC9">
      <w:pPr>
        <w:tabs>
          <w:tab w:val="left" w:pos="8789"/>
        </w:tabs>
        <w:autoSpaceDE w:val="0"/>
        <w:autoSpaceDN w:val="0"/>
        <w:adjustRightInd w:val="0"/>
        <w:spacing w:after="0" w:line="240" w:lineRule="auto"/>
        <w:jc w:val="both"/>
        <w:rPr>
          <w:rFonts w:ascii="CG Times" w:hAnsi="CG Times"/>
          <w:sz w:val="18"/>
          <w:szCs w:val="18"/>
        </w:rPr>
      </w:pPr>
      <w:r w:rsidRPr="009A0636">
        <w:rPr>
          <w:rStyle w:val="FootnoteReference"/>
          <w:rFonts w:ascii="CG Times" w:hAnsi="CG Times"/>
          <w:sz w:val="18"/>
          <w:szCs w:val="18"/>
        </w:rPr>
        <w:footnoteRef/>
      </w:r>
      <w:r w:rsidRPr="009A0636">
        <w:rPr>
          <w:rStyle w:val="longtext"/>
          <w:rFonts w:ascii="CG Times" w:hAnsi="CG Times"/>
          <w:sz w:val="18"/>
          <w:szCs w:val="18"/>
          <w:shd w:val="clear" w:color="auto" w:fill="FFFFFF"/>
        </w:rPr>
        <w:t>Vendim i KNSH</w:t>
      </w:r>
      <w:r>
        <w:rPr>
          <w:rStyle w:val="longtext"/>
          <w:rFonts w:ascii="CG Times" w:hAnsi="CG Times"/>
          <w:sz w:val="18"/>
          <w:szCs w:val="18"/>
          <w:shd w:val="clear" w:color="auto" w:fill="FFFFFF"/>
        </w:rPr>
        <w:t xml:space="preserve">-së  nr. 24, datë </w:t>
      </w:r>
      <w:r w:rsidRPr="009A0636">
        <w:rPr>
          <w:rStyle w:val="longtext"/>
          <w:rFonts w:ascii="CG Times" w:hAnsi="CG Times"/>
          <w:sz w:val="18"/>
          <w:szCs w:val="18"/>
          <w:shd w:val="clear" w:color="auto" w:fill="FFFFFF"/>
        </w:rPr>
        <w:t>2.05.2008 “Për përcaktimin e kushteve dhe procedurave për rimbursimin e akcizës së lëndëve djegëse, të konsumuar</w:t>
      </w:r>
      <w:r>
        <w:rPr>
          <w:rStyle w:val="longtext"/>
          <w:rFonts w:ascii="CG Times" w:hAnsi="CG Times"/>
          <w:sz w:val="18"/>
          <w:szCs w:val="18"/>
          <w:shd w:val="clear" w:color="auto" w:fill="FFFFFF"/>
        </w:rPr>
        <w:t>a</w:t>
      </w:r>
      <w:r w:rsidRPr="009A0636">
        <w:rPr>
          <w:rStyle w:val="longtext"/>
          <w:rFonts w:ascii="CG Times" w:hAnsi="CG Times"/>
          <w:sz w:val="18"/>
          <w:szCs w:val="18"/>
          <w:shd w:val="clear" w:color="auto" w:fill="FFFFFF"/>
        </w:rPr>
        <w:t xml:space="preserve"> në serat me ngrohje për prodhimin e produkteve industriale dhe agroindustriale të cilat përdoren për nevojat teknologjike të prodhimit”</w:t>
      </w:r>
      <w:r>
        <w:rPr>
          <w:rStyle w:val="longtext"/>
          <w:rFonts w:ascii="CG Times" w:hAnsi="CG Times"/>
          <w:sz w:val="18"/>
          <w:szCs w:val="18"/>
          <w:shd w:val="clear" w:color="auto" w:fill="FFFFFF"/>
        </w:rPr>
        <w:t>.</w:t>
      </w:r>
      <w:r w:rsidRPr="009A0636">
        <w:rPr>
          <w:rStyle w:val="longtext"/>
          <w:rFonts w:ascii="CG Times" w:hAnsi="CG Times"/>
          <w:sz w:val="18"/>
          <w:szCs w:val="18"/>
          <w:shd w:val="clear" w:color="auto" w:fill="FFFFFF"/>
        </w:rPr>
        <w:t xml:space="preserve"> </w:t>
      </w:r>
    </w:p>
  </w:footnote>
  <w:footnote w:id="28">
    <w:p w:rsidR="00B17DDA" w:rsidRPr="009A0636" w:rsidRDefault="00B17DDA" w:rsidP="00AF1CC9">
      <w:pPr>
        <w:tabs>
          <w:tab w:val="left" w:pos="8364"/>
          <w:tab w:val="left" w:pos="8505"/>
        </w:tabs>
        <w:autoSpaceDE w:val="0"/>
        <w:autoSpaceDN w:val="0"/>
        <w:adjustRightInd w:val="0"/>
        <w:spacing w:after="0" w:line="240" w:lineRule="auto"/>
        <w:jc w:val="both"/>
        <w:rPr>
          <w:rFonts w:ascii="CG Times" w:hAnsi="CG Times" w:cs="Arial"/>
          <w:spacing w:val="-4"/>
          <w:sz w:val="18"/>
          <w:szCs w:val="18"/>
        </w:rPr>
      </w:pPr>
      <w:r w:rsidRPr="009A0636">
        <w:rPr>
          <w:rStyle w:val="FootnoteReference"/>
          <w:rFonts w:ascii="CG Times" w:hAnsi="CG Times"/>
          <w:sz w:val="18"/>
          <w:szCs w:val="18"/>
        </w:rPr>
        <w:footnoteRef/>
      </w:r>
      <w:r w:rsidRPr="009A0636">
        <w:rPr>
          <w:rStyle w:val="FootnoteReference"/>
          <w:rFonts w:ascii="CG Times" w:hAnsi="CG Times"/>
          <w:sz w:val="18"/>
          <w:szCs w:val="18"/>
        </w:rPr>
        <w:t xml:space="preserve"> </w:t>
      </w:r>
      <w:r w:rsidRPr="009A0636">
        <w:rPr>
          <w:rStyle w:val="longtext"/>
          <w:rFonts w:ascii="CG Times" w:hAnsi="CG Times"/>
          <w:sz w:val="18"/>
          <w:szCs w:val="18"/>
          <w:shd w:val="clear" w:color="auto" w:fill="FFFFFF"/>
        </w:rPr>
        <w:t>Vendim i KNSH</w:t>
      </w:r>
      <w:r>
        <w:rPr>
          <w:rStyle w:val="longtext"/>
          <w:rFonts w:ascii="CG Times" w:hAnsi="CG Times"/>
          <w:sz w:val="18"/>
          <w:szCs w:val="18"/>
          <w:shd w:val="clear" w:color="auto" w:fill="FFFFFF"/>
        </w:rPr>
        <w:t>-së  nr. 22, datë</w:t>
      </w:r>
      <w:r w:rsidRPr="009A0636">
        <w:rPr>
          <w:rStyle w:val="longtext"/>
          <w:rFonts w:ascii="CG Times" w:hAnsi="CG Times"/>
          <w:sz w:val="18"/>
          <w:szCs w:val="18"/>
          <w:shd w:val="clear" w:color="auto" w:fill="FFFFFF"/>
        </w:rPr>
        <w:t xml:space="preserve"> 12.12.2007  “Për përjashtimin e operacioneve hidrokarbure nga detyrimet doganore dhe TVSH”</w:t>
      </w:r>
      <w:r>
        <w:rPr>
          <w:rStyle w:val="longtext"/>
          <w:rFonts w:ascii="CG Times" w:hAnsi="CG Times"/>
          <w:sz w:val="18"/>
          <w:szCs w:val="18"/>
          <w:shd w:val="clear" w:color="auto" w:fill="FFFFFF"/>
        </w:rPr>
        <w:t>.</w:t>
      </w:r>
    </w:p>
    <w:p w:rsidR="00B17DDA" w:rsidRPr="009A0636" w:rsidRDefault="00B17DDA" w:rsidP="00AF1CC9">
      <w:pPr>
        <w:tabs>
          <w:tab w:val="left" w:pos="8364"/>
          <w:tab w:val="left" w:pos="8505"/>
        </w:tabs>
        <w:autoSpaceDE w:val="0"/>
        <w:autoSpaceDN w:val="0"/>
        <w:adjustRightInd w:val="0"/>
        <w:spacing w:after="0" w:line="240" w:lineRule="auto"/>
        <w:jc w:val="both"/>
        <w:rPr>
          <w:rFonts w:ascii="CG Times" w:hAnsi="CG Times"/>
          <w:sz w:val="18"/>
          <w:szCs w:val="18"/>
        </w:rPr>
      </w:pPr>
    </w:p>
  </w:footnote>
  <w:footnote w:id="29">
    <w:p w:rsidR="00B17DDA" w:rsidRPr="009A0636" w:rsidRDefault="00B17DDA" w:rsidP="00AF1CC9">
      <w:pPr>
        <w:autoSpaceDE w:val="0"/>
        <w:autoSpaceDN w:val="0"/>
        <w:adjustRightInd w:val="0"/>
        <w:spacing w:after="0" w:line="240" w:lineRule="auto"/>
        <w:jc w:val="both"/>
        <w:rPr>
          <w:rFonts w:ascii="CG Times" w:hAnsi="CG Times"/>
          <w:sz w:val="18"/>
          <w:szCs w:val="18"/>
        </w:rPr>
      </w:pPr>
      <w:r w:rsidRPr="009A0636">
        <w:rPr>
          <w:rStyle w:val="FootnoteReference"/>
          <w:rFonts w:ascii="CG Times" w:hAnsi="CG Times" w:cs="Arial"/>
          <w:sz w:val="18"/>
          <w:szCs w:val="18"/>
        </w:rPr>
        <w:footnoteRef/>
      </w:r>
      <w:r w:rsidRPr="009A0636">
        <w:rPr>
          <w:rFonts w:ascii="CG Times" w:hAnsi="CG Times" w:cs="Arial"/>
          <w:sz w:val="18"/>
          <w:szCs w:val="18"/>
          <w:lang w:val="hr-HR"/>
        </w:rPr>
        <w:t xml:space="preserve">  </w:t>
      </w:r>
      <w:r w:rsidRPr="009A0636">
        <w:rPr>
          <w:rFonts w:ascii="CG Times" w:hAnsi="CG Times" w:cs="Arial"/>
          <w:bCs/>
          <w:sz w:val="18"/>
          <w:szCs w:val="18"/>
          <w:lang w:val="sq-AL"/>
        </w:rPr>
        <w:t>Vendim KNSH</w:t>
      </w:r>
      <w:r>
        <w:rPr>
          <w:rFonts w:ascii="CG Times" w:hAnsi="CG Times" w:cs="Arial"/>
          <w:bCs/>
          <w:sz w:val="18"/>
          <w:szCs w:val="18"/>
          <w:lang w:val="sq-AL"/>
        </w:rPr>
        <w:t>-së n</w:t>
      </w:r>
      <w:r w:rsidRPr="009A0636">
        <w:rPr>
          <w:rFonts w:ascii="CG Times" w:hAnsi="CG Times" w:cs="Arial"/>
          <w:bCs/>
          <w:sz w:val="18"/>
          <w:szCs w:val="18"/>
          <w:lang w:val="sq-AL"/>
        </w:rPr>
        <w:t>r. 5, datë 20.10.2006 “Për skemën ekzistuese të subvencionimit të ndërmarrjeve të ujësjellësit”</w:t>
      </w:r>
      <w:r>
        <w:rPr>
          <w:rFonts w:ascii="CG Times" w:hAnsi="CG Times" w:cs="Arial"/>
          <w:bCs/>
          <w:sz w:val="18"/>
          <w:szCs w:val="18"/>
          <w:lang w:val="sq-AL"/>
        </w:rPr>
        <w:t>.</w:t>
      </w:r>
    </w:p>
  </w:footnote>
  <w:footnote w:id="30">
    <w:p w:rsidR="00B17DDA" w:rsidRPr="009A0636" w:rsidRDefault="00B17DDA" w:rsidP="00AF1CC9">
      <w:pPr>
        <w:pStyle w:val="FootnoteText"/>
        <w:jc w:val="both"/>
        <w:rPr>
          <w:rFonts w:ascii="CG Times" w:hAnsi="CG Times"/>
          <w:sz w:val="18"/>
          <w:szCs w:val="18"/>
        </w:rPr>
      </w:pPr>
      <w:r w:rsidRPr="00AF1CC9">
        <w:rPr>
          <w:rFonts w:ascii="CG Times" w:hAnsi="CG Times"/>
          <w:bCs/>
          <w:sz w:val="18"/>
          <w:szCs w:val="18"/>
          <w:vertAlign w:val="superscript"/>
          <w:lang w:eastAsia="en-US"/>
        </w:rPr>
        <w:footnoteRef/>
      </w:r>
      <w:r w:rsidRPr="009A0636">
        <w:rPr>
          <w:rFonts w:ascii="CG Times" w:hAnsi="CG Times" w:cs="Arial"/>
          <w:bCs/>
          <w:sz w:val="18"/>
          <w:szCs w:val="18"/>
          <w:lang w:val="sq-AL" w:eastAsia="en-US"/>
        </w:rPr>
        <w:t xml:space="preserve">  Vendim i KNSH</w:t>
      </w:r>
      <w:r>
        <w:rPr>
          <w:rFonts w:ascii="CG Times" w:hAnsi="CG Times" w:cs="Arial"/>
          <w:bCs/>
          <w:sz w:val="18"/>
          <w:szCs w:val="18"/>
          <w:lang w:val="sq-AL" w:eastAsia="en-US"/>
        </w:rPr>
        <w:t xml:space="preserve">-së nr. 8 , datë </w:t>
      </w:r>
      <w:r w:rsidRPr="009A0636">
        <w:rPr>
          <w:rFonts w:ascii="CG Times" w:hAnsi="CG Times" w:cs="Arial"/>
          <w:bCs/>
          <w:sz w:val="18"/>
          <w:szCs w:val="18"/>
          <w:lang w:val="sq-AL" w:eastAsia="en-US"/>
        </w:rPr>
        <w:t>2.02.2007 “Për skemën ekzistuese të subvencionimit të hekurudhave”</w:t>
      </w:r>
      <w:r>
        <w:rPr>
          <w:rFonts w:ascii="CG Times" w:hAnsi="CG Times" w:cs="Arial"/>
          <w:bCs/>
          <w:sz w:val="18"/>
          <w:szCs w:val="18"/>
          <w:lang w:val="sq-AL" w:eastAsia="en-US"/>
        </w:rPr>
        <w:t>.</w:t>
      </w:r>
    </w:p>
  </w:footnote>
  <w:footnote w:id="31">
    <w:p w:rsidR="00B17DDA" w:rsidRPr="009A0636" w:rsidRDefault="00B17DDA" w:rsidP="00AF1CC9">
      <w:pPr>
        <w:autoSpaceDE w:val="0"/>
        <w:autoSpaceDN w:val="0"/>
        <w:adjustRightInd w:val="0"/>
        <w:spacing w:after="0" w:line="240" w:lineRule="auto"/>
        <w:jc w:val="both"/>
        <w:rPr>
          <w:rFonts w:ascii="CG Times" w:hAnsi="CG Times"/>
          <w:sz w:val="18"/>
          <w:szCs w:val="18"/>
        </w:rPr>
      </w:pPr>
      <w:r w:rsidRPr="009A0636">
        <w:rPr>
          <w:rStyle w:val="FootnoteReference"/>
          <w:rFonts w:ascii="CG Times" w:hAnsi="CG Times"/>
          <w:sz w:val="18"/>
          <w:szCs w:val="18"/>
        </w:rPr>
        <w:footnoteRef/>
      </w:r>
      <w:r w:rsidRPr="009A0636">
        <w:rPr>
          <w:rFonts w:ascii="CG Times" w:hAnsi="CG Times"/>
          <w:sz w:val="18"/>
          <w:szCs w:val="18"/>
          <w:lang w:val="sq-AL"/>
        </w:rPr>
        <w:t xml:space="preserve"> </w:t>
      </w:r>
      <w:r w:rsidRPr="009A0636">
        <w:rPr>
          <w:rFonts w:ascii="CG Times" w:hAnsi="CG Times" w:cs="Arial"/>
          <w:sz w:val="18"/>
          <w:szCs w:val="18"/>
          <w:lang w:val="sq-AL" w:eastAsia="hr-HR"/>
        </w:rPr>
        <w:t xml:space="preserve"> </w:t>
      </w:r>
      <w:r w:rsidRPr="009A0636">
        <w:rPr>
          <w:rFonts w:ascii="CG Times" w:hAnsi="CG Times" w:cs="Arial"/>
          <w:sz w:val="18"/>
          <w:szCs w:val="18"/>
          <w:lang w:val="sq-AL"/>
        </w:rPr>
        <w:t>Vendim i KNSH</w:t>
      </w:r>
      <w:r>
        <w:rPr>
          <w:rFonts w:ascii="CG Times" w:hAnsi="CG Times" w:cs="Arial"/>
          <w:sz w:val="18"/>
          <w:szCs w:val="18"/>
          <w:lang w:val="sq-AL"/>
        </w:rPr>
        <w:t>-së</w:t>
      </w:r>
      <w:r w:rsidRPr="009A0636">
        <w:rPr>
          <w:rFonts w:ascii="CG Times" w:hAnsi="CG Times" w:cs="Arial"/>
          <w:sz w:val="18"/>
          <w:szCs w:val="18"/>
          <w:lang w:val="sq-AL"/>
        </w:rPr>
        <w:t xml:space="preserve"> nr.17</w:t>
      </w:r>
      <w:r>
        <w:rPr>
          <w:rFonts w:ascii="CG Times" w:hAnsi="CG Times" w:cs="Arial"/>
          <w:sz w:val="18"/>
          <w:szCs w:val="18"/>
          <w:lang w:val="sq-AL"/>
        </w:rPr>
        <w:t>,</w:t>
      </w:r>
      <w:r w:rsidRPr="009A0636">
        <w:rPr>
          <w:rFonts w:ascii="CG Times" w:hAnsi="CG Times" w:cs="Arial"/>
          <w:sz w:val="18"/>
          <w:szCs w:val="18"/>
          <w:lang w:val="sq-AL"/>
        </w:rPr>
        <w:t xml:space="preserve"> datë 16.07.2007 “Për skemën e shtyrjes së pagesës së TVSH-së makinerive dhe pa</w:t>
      </w:r>
      <w:r>
        <w:rPr>
          <w:rFonts w:ascii="CG Times" w:hAnsi="CG Times" w:cs="Arial"/>
          <w:sz w:val="18"/>
          <w:szCs w:val="18"/>
          <w:lang w:val="sq-AL"/>
        </w:rPr>
        <w:t>j</w:t>
      </w:r>
      <w:r w:rsidRPr="009A0636">
        <w:rPr>
          <w:rFonts w:ascii="CG Times" w:hAnsi="CG Times" w:cs="Arial"/>
          <w:sz w:val="18"/>
          <w:szCs w:val="18"/>
          <w:lang w:val="sq-AL"/>
        </w:rPr>
        <w:t>isjeve të importuara, si</w:t>
      </w:r>
      <w:r>
        <w:rPr>
          <w:rFonts w:ascii="CG Times" w:hAnsi="CG Times" w:cs="Arial"/>
          <w:sz w:val="18"/>
          <w:szCs w:val="18"/>
          <w:lang w:val="sq-AL"/>
        </w:rPr>
        <w:t xml:space="preserve"> dhe të energjisë elektrike të i</w:t>
      </w:r>
      <w:r w:rsidRPr="009A0636">
        <w:rPr>
          <w:rFonts w:ascii="CG Times" w:hAnsi="CG Times" w:cs="Arial"/>
          <w:sz w:val="18"/>
          <w:szCs w:val="18"/>
          <w:lang w:val="sq-AL"/>
        </w:rPr>
        <w:t>mportuar nga KESH sh.a</w:t>
      </w:r>
      <w:r>
        <w:rPr>
          <w:rFonts w:ascii="CG Times" w:hAnsi="CG Times" w:cs="Arial"/>
          <w:sz w:val="18"/>
          <w:szCs w:val="18"/>
          <w:lang w:val="sq-AL"/>
        </w:rPr>
        <w:t>.</w:t>
      </w:r>
      <w:r w:rsidRPr="009A0636">
        <w:rPr>
          <w:rFonts w:ascii="CG Times" w:hAnsi="CG Times" w:cs="Arial"/>
          <w:sz w:val="18"/>
          <w:szCs w:val="18"/>
          <w:lang w:val="sq-AL"/>
        </w:rPr>
        <w:t>”.</w:t>
      </w:r>
      <w:r w:rsidRPr="009A0636">
        <w:rPr>
          <w:rStyle w:val="Strong"/>
          <w:rFonts w:ascii="CG Times" w:eastAsia="Times New Roman" w:hAnsi="CG Times"/>
          <w:b w:val="0"/>
          <w:bCs w:val="0"/>
          <w:sz w:val="18"/>
          <w:szCs w:val="18"/>
          <w:lang w:val="sq-AL" w:eastAsia="hr-HR"/>
        </w:rPr>
        <w:t xml:space="preserve"> </w:t>
      </w:r>
    </w:p>
  </w:footnote>
  <w:footnote w:id="32">
    <w:p w:rsidR="00B17DDA" w:rsidRPr="009A0636" w:rsidRDefault="00B17DDA" w:rsidP="00AF1CC9">
      <w:pPr>
        <w:pStyle w:val="FootnoteText"/>
        <w:jc w:val="both"/>
        <w:rPr>
          <w:rFonts w:ascii="CG Times" w:hAnsi="CG Times"/>
          <w:sz w:val="18"/>
          <w:szCs w:val="18"/>
        </w:rPr>
      </w:pPr>
      <w:r w:rsidRPr="009A0636">
        <w:rPr>
          <w:rStyle w:val="FootnoteReference"/>
          <w:rFonts w:ascii="CG Times" w:hAnsi="CG Times"/>
          <w:sz w:val="18"/>
          <w:szCs w:val="18"/>
          <w:lang w:val="en-US" w:eastAsia="en-US"/>
        </w:rPr>
        <w:footnoteRef/>
      </w:r>
      <w:r w:rsidRPr="009A0636">
        <w:rPr>
          <w:rFonts w:ascii="CG Times" w:hAnsi="CG Times"/>
          <w:b/>
          <w:sz w:val="18"/>
          <w:szCs w:val="18"/>
        </w:rPr>
        <w:t xml:space="preserve"> </w:t>
      </w:r>
      <w:r w:rsidRPr="009A0636">
        <w:rPr>
          <w:rFonts w:ascii="CG Times" w:hAnsi="CG Times" w:cs="Arial"/>
          <w:sz w:val="18"/>
          <w:szCs w:val="18"/>
          <w:lang w:val="sq-AL" w:eastAsia="en-US"/>
        </w:rPr>
        <w:t xml:space="preserve">INSTAT: </w:t>
      </w:r>
      <w:hyperlink r:id="rId4" w:history="1">
        <w:r w:rsidRPr="009A0636">
          <w:rPr>
            <w:rFonts w:ascii="CG Times" w:hAnsi="CG Times" w:cs="Arial"/>
            <w:bCs/>
            <w:sz w:val="18"/>
            <w:szCs w:val="18"/>
            <w:lang w:val="sq-AL" w:eastAsia="en-US"/>
          </w:rPr>
          <w:t>Bilanci i Energjisë Elektrike</w:t>
        </w:r>
      </w:hyperlink>
      <w:r>
        <w:rPr>
          <w:rFonts w:ascii="CG Times" w:hAnsi="CG Times" w:cs="Arial"/>
          <w:sz w:val="18"/>
          <w:szCs w:val="18"/>
          <w:lang w:val="sq-AL" w:eastAsia="en-US"/>
        </w:rPr>
        <w:t xml:space="preserve"> Publikim i 31.03.</w:t>
      </w:r>
      <w:r w:rsidRPr="009A0636">
        <w:rPr>
          <w:rFonts w:ascii="CG Times" w:hAnsi="CG Times" w:cs="Arial"/>
          <w:sz w:val="18"/>
          <w:szCs w:val="18"/>
          <w:lang w:val="sq-AL" w:eastAsia="en-US"/>
        </w:rPr>
        <w:t>2010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EC5C04"/>
    <w:lvl w:ilvl="0">
      <w:start w:val="1"/>
      <w:numFmt w:val="decimal"/>
      <w:lvlText w:val="%1."/>
      <w:lvlJc w:val="left"/>
      <w:pPr>
        <w:tabs>
          <w:tab w:val="num" w:pos="1800"/>
        </w:tabs>
        <w:ind w:left="1800" w:hanging="360"/>
      </w:pPr>
    </w:lvl>
  </w:abstractNum>
  <w:abstractNum w:abstractNumId="1">
    <w:nsid w:val="FFFFFF7D"/>
    <w:multiLevelType w:val="singleLevel"/>
    <w:tmpl w:val="E910B2EC"/>
    <w:lvl w:ilvl="0">
      <w:start w:val="1"/>
      <w:numFmt w:val="decimal"/>
      <w:lvlText w:val="%1."/>
      <w:lvlJc w:val="left"/>
      <w:pPr>
        <w:tabs>
          <w:tab w:val="num" w:pos="1440"/>
        </w:tabs>
        <w:ind w:left="1440" w:hanging="360"/>
      </w:pPr>
    </w:lvl>
  </w:abstractNum>
  <w:abstractNum w:abstractNumId="2">
    <w:nsid w:val="FFFFFF7E"/>
    <w:multiLevelType w:val="singleLevel"/>
    <w:tmpl w:val="D58E4124"/>
    <w:lvl w:ilvl="0">
      <w:start w:val="1"/>
      <w:numFmt w:val="decimal"/>
      <w:lvlText w:val="%1."/>
      <w:lvlJc w:val="left"/>
      <w:pPr>
        <w:tabs>
          <w:tab w:val="num" w:pos="1080"/>
        </w:tabs>
        <w:ind w:left="1080" w:hanging="360"/>
      </w:pPr>
    </w:lvl>
  </w:abstractNum>
  <w:abstractNum w:abstractNumId="3">
    <w:nsid w:val="FFFFFF7F"/>
    <w:multiLevelType w:val="singleLevel"/>
    <w:tmpl w:val="53A40D4A"/>
    <w:lvl w:ilvl="0">
      <w:start w:val="1"/>
      <w:numFmt w:val="decimal"/>
      <w:lvlText w:val="%1."/>
      <w:lvlJc w:val="left"/>
      <w:pPr>
        <w:tabs>
          <w:tab w:val="num" w:pos="720"/>
        </w:tabs>
        <w:ind w:left="720" w:hanging="360"/>
      </w:pPr>
    </w:lvl>
  </w:abstractNum>
  <w:abstractNum w:abstractNumId="4">
    <w:nsid w:val="FFFFFF80"/>
    <w:multiLevelType w:val="singleLevel"/>
    <w:tmpl w:val="166CB67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EEE30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9467A7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ADE1AE0"/>
    <w:lvl w:ilvl="0">
      <w:start w:val="1"/>
      <w:numFmt w:val="decimal"/>
      <w:lvlText w:val="%1."/>
      <w:lvlJc w:val="left"/>
      <w:pPr>
        <w:tabs>
          <w:tab w:val="num" w:pos="360"/>
        </w:tabs>
        <w:ind w:left="360" w:hanging="360"/>
      </w:pPr>
    </w:lvl>
  </w:abstractNum>
  <w:abstractNum w:abstractNumId="9">
    <w:nsid w:val="FFFFFF89"/>
    <w:multiLevelType w:val="singleLevel"/>
    <w:tmpl w:val="11F8D17C"/>
    <w:lvl w:ilvl="0">
      <w:start w:val="1"/>
      <w:numFmt w:val="bullet"/>
      <w:lvlText w:val=""/>
      <w:lvlJc w:val="left"/>
      <w:pPr>
        <w:tabs>
          <w:tab w:val="num" w:pos="360"/>
        </w:tabs>
        <w:ind w:left="360" w:hanging="360"/>
      </w:pPr>
      <w:rPr>
        <w:rFonts w:ascii="Symbol" w:hAnsi="Symbol" w:hint="default"/>
      </w:rPr>
    </w:lvl>
  </w:abstractNum>
  <w:abstractNum w:abstractNumId="10">
    <w:nsid w:val="11383E67"/>
    <w:multiLevelType w:val="multilevel"/>
    <w:tmpl w:val="6EB44DC4"/>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14105CA9"/>
    <w:multiLevelType w:val="hybridMultilevel"/>
    <w:tmpl w:val="B652D4F2"/>
    <w:lvl w:ilvl="0">
      <w:start w:val="1"/>
      <w:numFmt w:val="decimal"/>
      <w:lvlText w:val="%1.     "/>
      <w:lvlJc w:val="left"/>
      <w:pPr>
        <w:tabs>
          <w:tab w:val="num" w:pos="720"/>
        </w:tabs>
        <w:ind w:left="0" w:firstLine="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19C41EA0"/>
    <w:multiLevelType w:val="hybridMultilevel"/>
    <w:tmpl w:val="92E029D6"/>
    <w:lvl w:ilvl="0">
      <w:start w:val="2"/>
      <w:numFmt w:val="bullet"/>
      <w:lvlText w:val="-"/>
      <w:lvlJc w:val="left"/>
      <w:pPr>
        <w:tabs>
          <w:tab w:val="num" w:pos="1590"/>
        </w:tabs>
        <w:ind w:left="1590" w:hanging="870"/>
      </w:pPr>
      <w:rPr>
        <w:rFonts w:ascii="CG Times" w:eastAsia="Times New Roman" w:hAnsi="CG Times" w:cs="Times New Roman"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nsid w:val="225711F6"/>
    <w:multiLevelType w:val="hybridMultilevel"/>
    <w:tmpl w:val="6CB6F2D4"/>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nsid w:val="296B2DFF"/>
    <w:multiLevelType w:val="hybridMultilevel"/>
    <w:tmpl w:val="278EE28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2BFD491F"/>
    <w:multiLevelType w:val="hybridMultilevel"/>
    <w:tmpl w:val="EF8C7CB6"/>
    <w:lvl w:ilvl="0">
      <w:start w:val="1"/>
      <w:numFmt w:val="lowerLetter"/>
      <w:lvlText w:val="%1)"/>
      <w:lvlJc w:val="left"/>
      <w:pPr>
        <w:tabs>
          <w:tab w:val="num" w:pos="2040"/>
        </w:tabs>
        <w:ind w:left="2040" w:hanging="360"/>
      </w:pPr>
    </w:lvl>
    <w:lvl w:ilvl="1" w:tentative="1">
      <w:start w:val="1"/>
      <w:numFmt w:val="lowerLetter"/>
      <w:lvlText w:val="%2."/>
      <w:lvlJc w:val="left"/>
      <w:pPr>
        <w:tabs>
          <w:tab w:val="num" w:pos="2760"/>
        </w:tabs>
        <w:ind w:left="2760" w:hanging="360"/>
      </w:pPr>
    </w:lvl>
    <w:lvl w:ilvl="2" w:tentative="1">
      <w:start w:val="1"/>
      <w:numFmt w:val="lowerRoman"/>
      <w:lvlText w:val="%3."/>
      <w:lvlJc w:val="right"/>
      <w:pPr>
        <w:tabs>
          <w:tab w:val="num" w:pos="3480"/>
        </w:tabs>
        <w:ind w:left="3480" w:hanging="180"/>
      </w:pPr>
    </w:lvl>
    <w:lvl w:ilvl="3" w:tentative="1">
      <w:start w:val="1"/>
      <w:numFmt w:val="decimal"/>
      <w:lvlText w:val="%4."/>
      <w:lvlJc w:val="left"/>
      <w:pPr>
        <w:tabs>
          <w:tab w:val="num" w:pos="4200"/>
        </w:tabs>
        <w:ind w:left="4200" w:hanging="360"/>
      </w:pPr>
    </w:lvl>
    <w:lvl w:ilvl="4" w:tentative="1">
      <w:start w:val="1"/>
      <w:numFmt w:val="lowerLetter"/>
      <w:lvlText w:val="%5."/>
      <w:lvlJc w:val="left"/>
      <w:pPr>
        <w:tabs>
          <w:tab w:val="num" w:pos="4920"/>
        </w:tabs>
        <w:ind w:left="4920" w:hanging="360"/>
      </w:pPr>
    </w:lvl>
    <w:lvl w:ilvl="5" w:tentative="1">
      <w:start w:val="1"/>
      <w:numFmt w:val="lowerRoman"/>
      <w:lvlText w:val="%6."/>
      <w:lvlJc w:val="right"/>
      <w:pPr>
        <w:tabs>
          <w:tab w:val="num" w:pos="5640"/>
        </w:tabs>
        <w:ind w:left="5640" w:hanging="180"/>
      </w:pPr>
    </w:lvl>
    <w:lvl w:ilvl="6" w:tentative="1">
      <w:start w:val="1"/>
      <w:numFmt w:val="decimal"/>
      <w:lvlText w:val="%7."/>
      <w:lvlJc w:val="left"/>
      <w:pPr>
        <w:tabs>
          <w:tab w:val="num" w:pos="6360"/>
        </w:tabs>
        <w:ind w:left="6360" w:hanging="360"/>
      </w:pPr>
    </w:lvl>
    <w:lvl w:ilvl="7" w:tentative="1">
      <w:start w:val="1"/>
      <w:numFmt w:val="lowerLetter"/>
      <w:lvlText w:val="%8."/>
      <w:lvlJc w:val="left"/>
      <w:pPr>
        <w:tabs>
          <w:tab w:val="num" w:pos="7080"/>
        </w:tabs>
        <w:ind w:left="7080" w:hanging="360"/>
      </w:pPr>
    </w:lvl>
    <w:lvl w:ilvl="8" w:tentative="1">
      <w:start w:val="1"/>
      <w:numFmt w:val="lowerRoman"/>
      <w:lvlText w:val="%9."/>
      <w:lvlJc w:val="right"/>
      <w:pPr>
        <w:tabs>
          <w:tab w:val="num" w:pos="7800"/>
        </w:tabs>
        <w:ind w:left="7800" w:hanging="180"/>
      </w:pPr>
    </w:lvl>
  </w:abstractNum>
  <w:abstractNum w:abstractNumId="16">
    <w:nsid w:val="2E23225C"/>
    <w:multiLevelType w:val="hybridMultilevel"/>
    <w:tmpl w:val="31F27326"/>
    <w:lvl w:ilvl="0">
      <w:start w:val="2"/>
      <w:numFmt w:val="decimal"/>
      <w:lvlText w:val="%1."/>
      <w:lvlJc w:val="left"/>
      <w:pPr>
        <w:tabs>
          <w:tab w:val="num" w:pos="480"/>
        </w:tabs>
        <w:ind w:left="480" w:hanging="360"/>
      </w:pPr>
      <w:rPr>
        <w:rFonts w:hint="default"/>
      </w:rPr>
    </w:lvl>
    <w:lvl w:ilvl="1">
      <w:start w:val="1"/>
      <w:numFmt w:val="lowerLetter"/>
      <w:lvlText w:val="%2)"/>
      <w:lvlJc w:val="left"/>
      <w:pPr>
        <w:tabs>
          <w:tab w:val="num" w:pos="1200"/>
        </w:tabs>
        <w:ind w:left="1200" w:hanging="360"/>
      </w:pPr>
      <w:rPr>
        <w:rFonts w:hint="default"/>
      </w:r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17">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65C16E5"/>
    <w:multiLevelType w:val="hybridMultilevel"/>
    <w:tmpl w:val="BFF21CA0"/>
    <w:lvl w:ilvl="0" w:tplc="4F12FE7C">
      <w:start w:val="1"/>
      <w:numFmt w:val="lowerLetter"/>
      <w:lvlText w:val="%1)"/>
      <w:lvlJc w:val="left"/>
      <w:pPr>
        <w:tabs>
          <w:tab w:val="num" w:pos="1200"/>
        </w:tabs>
        <w:ind w:left="1200" w:hanging="360"/>
      </w:pPr>
      <w:rPr>
        <w:rFonts w:hint="default"/>
      </w:rPr>
    </w:lvl>
    <w:lvl w:ilvl="1" w:tplc="04090003" w:tentative="1">
      <w:start w:val="1"/>
      <w:numFmt w:val="lowerLetter"/>
      <w:lvlText w:val="%2."/>
      <w:lvlJc w:val="left"/>
      <w:pPr>
        <w:tabs>
          <w:tab w:val="num" w:pos="1920"/>
        </w:tabs>
        <w:ind w:left="1920" w:hanging="360"/>
      </w:pPr>
    </w:lvl>
    <w:lvl w:ilvl="2" w:tplc="04090005" w:tentative="1">
      <w:start w:val="1"/>
      <w:numFmt w:val="lowerRoman"/>
      <w:lvlText w:val="%3."/>
      <w:lvlJc w:val="right"/>
      <w:pPr>
        <w:tabs>
          <w:tab w:val="num" w:pos="2640"/>
        </w:tabs>
        <w:ind w:left="2640" w:hanging="180"/>
      </w:pPr>
    </w:lvl>
    <w:lvl w:ilvl="3" w:tplc="04090001" w:tentative="1">
      <w:start w:val="1"/>
      <w:numFmt w:val="decimal"/>
      <w:lvlText w:val="%4."/>
      <w:lvlJc w:val="left"/>
      <w:pPr>
        <w:tabs>
          <w:tab w:val="num" w:pos="3360"/>
        </w:tabs>
        <w:ind w:left="3360" w:hanging="360"/>
      </w:pPr>
    </w:lvl>
    <w:lvl w:ilvl="4" w:tplc="04090003" w:tentative="1">
      <w:start w:val="1"/>
      <w:numFmt w:val="lowerLetter"/>
      <w:lvlText w:val="%5."/>
      <w:lvlJc w:val="left"/>
      <w:pPr>
        <w:tabs>
          <w:tab w:val="num" w:pos="4080"/>
        </w:tabs>
        <w:ind w:left="4080" w:hanging="360"/>
      </w:pPr>
    </w:lvl>
    <w:lvl w:ilvl="5" w:tplc="04090005" w:tentative="1">
      <w:start w:val="1"/>
      <w:numFmt w:val="lowerRoman"/>
      <w:lvlText w:val="%6."/>
      <w:lvlJc w:val="right"/>
      <w:pPr>
        <w:tabs>
          <w:tab w:val="num" w:pos="4800"/>
        </w:tabs>
        <w:ind w:left="4800" w:hanging="180"/>
      </w:pPr>
    </w:lvl>
    <w:lvl w:ilvl="6" w:tplc="04090001" w:tentative="1">
      <w:start w:val="1"/>
      <w:numFmt w:val="decimal"/>
      <w:lvlText w:val="%7."/>
      <w:lvlJc w:val="left"/>
      <w:pPr>
        <w:tabs>
          <w:tab w:val="num" w:pos="5520"/>
        </w:tabs>
        <w:ind w:left="5520" w:hanging="360"/>
      </w:pPr>
    </w:lvl>
    <w:lvl w:ilvl="7" w:tplc="04090003" w:tentative="1">
      <w:start w:val="1"/>
      <w:numFmt w:val="lowerLetter"/>
      <w:lvlText w:val="%8."/>
      <w:lvlJc w:val="left"/>
      <w:pPr>
        <w:tabs>
          <w:tab w:val="num" w:pos="6240"/>
        </w:tabs>
        <w:ind w:left="6240" w:hanging="360"/>
      </w:pPr>
    </w:lvl>
    <w:lvl w:ilvl="8" w:tplc="04090005" w:tentative="1">
      <w:start w:val="1"/>
      <w:numFmt w:val="lowerRoman"/>
      <w:lvlText w:val="%9."/>
      <w:lvlJc w:val="right"/>
      <w:pPr>
        <w:tabs>
          <w:tab w:val="num" w:pos="6960"/>
        </w:tabs>
        <w:ind w:left="6960" w:hanging="180"/>
      </w:pPr>
    </w:lvl>
  </w:abstractNum>
  <w:abstractNum w:abstractNumId="19">
    <w:nsid w:val="384D2272"/>
    <w:multiLevelType w:val="hybridMultilevel"/>
    <w:tmpl w:val="1020F37A"/>
    <w:lvl w:ilvl="0" w:tplc="B99C374A">
      <w:start w:val="1"/>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0">
    <w:nsid w:val="3D9B2B10"/>
    <w:multiLevelType w:val="hybridMultilevel"/>
    <w:tmpl w:val="52CCD8D6"/>
    <w:lvl w:ilvl="0" w:tplc="FFFFFFFF">
      <w:start w:val="1"/>
      <w:numFmt w:val="lowerRoman"/>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1">
    <w:nsid w:val="41727EF2"/>
    <w:multiLevelType w:val="hybridMultilevel"/>
    <w:tmpl w:val="D6BEC1A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4B05365"/>
    <w:multiLevelType w:val="hybridMultilevel"/>
    <w:tmpl w:val="7632FE8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548A7B53"/>
    <w:multiLevelType w:val="hybridMultilevel"/>
    <w:tmpl w:val="5F268FF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58C003D0"/>
    <w:multiLevelType w:val="hybridMultilevel"/>
    <w:tmpl w:val="A658EFAC"/>
    <w:lvl w:ilvl="0" w:tplc="FFFFFFFF">
      <w:start w:val="1"/>
      <w:numFmt w:val="decimal"/>
      <w:lvlText w:val="%1."/>
      <w:lvlJc w:val="left"/>
      <w:pPr>
        <w:tabs>
          <w:tab w:val="num" w:pos="1695"/>
        </w:tabs>
        <w:ind w:left="1695" w:hanging="975"/>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5">
    <w:nsid w:val="5A970B2C"/>
    <w:multiLevelType w:val="hybridMultilevel"/>
    <w:tmpl w:val="DBE69E5E"/>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6">
    <w:nsid w:val="5B6F782B"/>
    <w:multiLevelType w:val="hybridMultilevel"/>
    <w:tmpl w:val="BDC6DC9E"/>
    <w:lvl w:ilvl="0" w:tplc="38E29C0E">
      <w:start w:val="1"/>
      <w:numFmt w:val="lowerLetter"/>
      <w:lvlText w:val="%1)"/>
      <w:lvlJc w:val="left"/>
      <w:pPr>
        <w:tabs>
          <w:tab w:val="num" w:pos="1920"/>
        </w:tabs>
        <w:ind w:left="1920" w:hanging="360"/>
      </w:pPr>
      <w:rPr>
        <w:rFonts w:ascii="Times New Roman" w:eastAsia="MS Mincho" w:hAnsi="Times New Roman" w:cs="Times New Roman"/>
      </w:rPr>
    </w:lvl>
    <w:lvl w:ilvl="1" w:tplc="04090019" w:tentative="1">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7">
    <w:nsid w:val="5C0D2EE3"/>
    <w:multiLevelType w:val="multilevel"/>
    <w:tmpl w:val="ECE804D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D537521"/>
    <w:multiLevelType w:val="multilevel"/>
    <w:tmpl w:val="6F322A1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6C1D523B"/>
    <w:multiLevelType w:val="hybridMultilevel"/>
    <w:tmpl w:val="81226C12"/>
    <w:lvl w:ilvl="0" w:tplc="CE6ECD5A">
      <w:start w:val="1"/>
      <w:numFmt w:val="decimal"/>
      <w:lvlText w:val="%1."/>
      <w:lvlJc w:val="left"/>
      <w:pPr>
        <w:tabs>
          <w:tab w:val="num" w:pos="435"/>
        </w:tabs>
        <w:ind w:left="435" w:hanging="435"/>
      </w:pPr>
      <w:rPr>
        <w:rFonts w:hint="default"/>
      </w:rPr>
    </w:lvl>
    <w:lvl w:ilvl="1" w:tplc="DA50C432">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30">
    <w:nsid w:val="70990023"/>
    <w:multiLevelType w:val="hybridMultilevel"/>
    <w:tmpl w:val="C0EA5AF6"/>
    <w:lvl w:ilvl="0" w:tplc="1F64C9F8">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31">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32">
    <w:nsid w:val="7E026B8F"/>
    <w:multiLevelType w:val="hybridMultilevel"/>
    <w:tmpl w:val="383E038A"/>
    <w:lvl w:ilvl="0" w:tplc="CD74599A">
      <w:start w:val="1"/>
      <w:numFmt w:val="lowerLetter"/>
      <w:lvlText w:val="%1)"/>
      <w:lvlJc w:val="left"/>
      <w:pPr>
        <w:tabs>
          <w:tab w:val="num" w:pos="1440"/>
        </w:tabs>
        <w:ind w:left="1440" w:hanging="360"/>
      </w:pPr>
      <w:rPr>
        <w:rFonts w:hint="default"/>
      </w:rPr>
    </w:lvl>
    <w:lvl w:ilvl="1" w:tplc="04090019">
      <w:start w:val="9"/>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7FE30505"/>
    <w:multiLevelType w:val="hybridMultilevel"/>
    <w:tmpl w:val="25E07446"/>
    <w:lvl w:ilvl="0">
      <w:start w:val="1"/>
      <w:numFmt w:val="bullet"/>
      <w:lvlText w:val=""/>
      <w:lvlJc w:val="left"/>
      <w:pPr>
        <w:tabs>
          <w:tab w:val="num" w:pos="1440"/>
        </w:tabs>
        <w:ind w:left="144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9"/>
  </w:num>
  <w:num w:numId="3">
    <w:abstractNumId w:val="23"/>
  </w:num>
  <w:num w:numId="4">
    <w:abstractNumId w:val="21"/>
  </w:num>
  <w:num w:numId="5">
    <w:abstractNumId w:val="22"/>
  </w:num>
  <w:num w:numId="6">
    <w:abstractNumId w:val="16"/>
  </w:num>
  <w:num w:numId="7">
    <w:abstractNumId w:val="15"/>
  </w:num>
  <w:num w:numId="8">
    <w:abstractNumId w:val="18"/>
  </w:num>
  <w:num w:numId="9">
    <w:abstractNumId w:val="19"/>
  </w:num>
  <w:num w:numId="10">
    <w:abstractNumId w:val="26"/>
  </w:num>
  <w:num w:numId="11">
    <w:abstractNumId w:val="32"/>
  </w:num>
  <w:num w:numId="12">
    <w:abstractNumId w:val="25"/>
  </w:num>
  <w:num w:numId="13">
    <w:abstractNumId w:val="14"/>
  </w:num>
  <w:num w:numId="14">
    <w:abstractNumId w:val="27"/>
  </w:num>
  <w:num w:numId="15">
    <w:abstractNumId w:val="28"/>
  </w:num>
  <w:num w:numId="16">
    <w:abstractNumId w:val="10"/>
  </w:num>
  <w:num w:numId="17">
    <w:abstractNumId w:val="33"/>
  </w:num>
  <w:num w:numId="18">
    <w:abstractNumId w:val="17"/>
  </w:num>
  <w:num w:numId="19">
    <w:abstractNumId w:val="31"/>
  </w:num>
  <w:num w:numId="20">
    <w:abstractNumId w:val="11"/>
  </w:num>
  <w:num w:numId="21">
    <w:abstractNumId w:val="30"/>
  </w:num>
  <w:num w:numId="22">
    <w:abstractNumId w:val="24"/>
  </w:num>
  <w:num w:numId="23">
    <w:abstractNumId w:val="20"/>
  </w:num>
  <w:num w:numId="24">
    <w:abstractNumId w:val="12"/>
  </w:num>
  <w:num w:numId="25">
    <w:abstractNumId w:val="9"/>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326D3"/>
    <w:rsid w:val="0000076E"/>
    <w:rsid w:val="00000DA0"/>
    <w:rsid w:val="00001773"/>
    <w:rsid w:val="00001FB7"/>
    <w:rsid w:val="00002112"/>
    <w:rsid w:val="000026B9"/>
    <w:rsid w:val="00002961"/>
    <w:rsid w:val="000035A1"/>
    <w:rsid w:val="00003EC2"/>
    <w:rsid w:val="000047D3"/>
    <w:rsid w:val="0000497E"/>
    <w:rsid w:val="0000540A"/>
    <w:rsid w:val="00005ABF"/>
    <w:rsid w:val="00005C90"/>
    <w:rsid w:val="00005D2C"/>
    <w:rsid w:val="0000646C"/>
    <w:rsid w:val="000066D9"/>
    <w:rsid w:val="000068AE"/>
    <w:rsid w:val="000069EE"/>
    <w:rsid w:val="00006FE8"/>
    <w:rsid w:val="000073D1"/>
    <w:rsid w:val="0000764F"/>
    <w:rsid w:val="00007A91"/>
    <w:rsid w:val="00007F10"/>
    <w:rsid w:val="00007F5A"/>
    <w:rsid w:val="00007FD5"/>
    <w:rsid w:val="00010540"/>
    <w:rsid w:val="00010615"/>
    <w:rsid w:val="00010823"/>
    <w:rsid w:val="0001134C"/>
    <w:rsid w:val="0001191B"/>
    <w:rsid w:val="00011EB2"/>
    <w:rsid w:val="00012A64"/>
    <w:rsid w:val="0001399D"/>
    <w:rsid w:val="00013C3E"/>
    <w:rsid w:val="00013D33"/>
    <w:rsid w:val="00014403"/>
    <w:rsid w:val="00014B3F"/>
    <w:rsid w:val="00014D19"/>
    <w:rsid w:val="00014D1D"/>
    <w:rsid w:val="0001516E"/>
    <w:rsid w:val="0001562B"/>
    <w:rsid w:val="00015C0D"/>
    <w:rsid w:val="00015EAF"/>
    <w:rsid w:val="00015FC6"/>
    <w:rsid w:val="0001603C"/>
    <w:rsid w:val="0001696A"/>
    <w:rsid w:val="000175F6"/>
    <w:rsid w:val="00017F0E"/>
    <w:rsid w:val="00017F91"/>
    <w:rsid w:val="00020120"/>
    <w:rsid w:val="000202CC"/>
    <w:rsid w:val="000213E4"/>
    <w:rsid w:val="00021A13"/>
    <w:rsid w:val="00021D79"/>
    <w:rsid w:val="00022643"/>
    <w:rsid w:val="000229DA"/>
    <w:rsid w:val="00022BA2"/>
    <w:rsid w:val="00022DE5"/>
    <w:rsid w:val="00023507"/>
    <w:rsid w:val="00023971"/>
    <w:rsid w:val="00023D44"/>
    <w:rsid w:val="00023DAE"/>
    <w:rsid w:val="0002410D"/>
    <w:rsid w:val="00024E0F"/>
    <w:rsid w:val="0002593D"/>
    <w:rsid w:val="00026AB6"/>
    <w:rsid w:val="00026B32"/>
    <w:rsid w:val="00026F43"/>
    <w:rsid w:val="00026F9F"/>
    <w:rsid w:val="00027142"/>
    <w:rsid w:val="0002720B"/>
    <w:rsid w:val="0002786B"/>
    <w:rsid w:val="0003077C"/>
    <w:rsid w:val="00030B1C"/>
    <w:rsid w:val="00030CFB"/>
    <w:rsid w:val="00030F57"/>
    <w:rsid w:val="00031203"/>
    <w:rsid w:val="00031725"/>
    <w:rsid w:val="00031727"/>
    <w:rsid w:val="00031E98"/>
    <w:rsid w:val="00032438"/>
    <w:rsid w:val="00032E3F"/>
    <w:rsid w:val="00033084"/>
    <w:rsid w:val="00034029"/>
    <w:rsid w:val="000343C7"/>
    <w:rsid w:val="000346E0"/>
    <w:rsid w:val="00034875"/>
    <w:rsid w:val="000352BA"/>
    <w:rsid w:val="00035306"/>
    <w:rsid w:val="000362CA"/>
    <w:rsid w:val="0003647C"/>
    <w:rsid w:val="00036F6E"/>
    <w:rsid w:val="000371BF"/>
    <w:rsid w:val="000377FC"/>
    <w:rsid w:val="0004068D"/>
    <w:rsid w:val="00040F4C"/>
    <w:rsid w:val="000410BB"/>
    <w:rsid w:val="0004134E"/>
    <w:rsid w:val="00041F28"/>
    <w:rsid w:val="00042FDF"/>
    <w:rsid w:val="00043623"/>
    <w:rsid w:val="00043D37"/>
    <w:rsid w:val="0004428B"/>
    <w:rsid w:val="00044651"/>
    <w:rsid w:val="000450E3"/>
    <w:rsid w:val="00045170"/>
    <w:rsid w:val="0004518E"/>
    <w:rsid w:val="0004559E"/>
    <w:rsid w:val="000457C8"/>
    <w:rsid w:val="00045DD0"/>
    <w:rsid w:val="0004622E"/>
    <w:rsid w:val="0004687C"/>
    <w:rsid w:val="000469BE"/>
    <w:rsid w:val="0004769B"/>
    <w:rsid w:val="00047C3E"/>
    <w:rsid w:val="00047C57"/>
    <w:rsid w:val="000500C0"/>
    <w:rsid w:val="00050D03"/>
    <w:rsid w:val="00050EF2"/>
    <w:rsid w:val="000511C6"/>
    <w:rsid w:val="000516D4"/>
    <w:rsid w:val="00051D6D"/>
    <w:rsid w:val="000521D8"/>
    <w:rsid w:val="00052558"/>
    <w:rsid w:val="00052962"/>
    <w:rsid w:val="0005390C"/>
    <w:rsid w:val="00053DAB"/>
    <w:rsid w:val="00053E90"/>
    <w:rsid w:val="00054353"/>
    <w:rsid w:val="00055A29"/>
    <w:rsid w:val="00056150"/>
    <w:rsid w:val="00056C33"/>
    <w:rsid w:val="00057001"/>
    <w:rsid w:val="0005730E"/>
    <w:rsid w:val="000575EF"/>
    <w:rsid w:val="000577E2"/>
    <w:rsid w:val="00060215"/>
    <w:rsid w:val="00060A2F"/>
    <w:rsid w:val="0006102C"/>
    <w:rsid w:val="000611F9"/>
    <w:rsid w:val="0006132B"/>
    <w:rsid w:val="000619A3"/>
    <w:rsid w:val="00061B58"/>
    <w:rsid w:val="00061E32"/>
    <w:rsid w:val="00062973"/>
    <w:rsid w:val="00062BAF"/>
    <w:rsid w:val="00062D34"/>
    <w:rsid w:val="00062D46"/>
    <w:rsid w:val="00063151"/>
    <w:rsid w:val="000638CF"/>
    <w:rsid w:val="00063CCF"/>
    <w:rsid w:val="00064AB8"/>
    <w:rsid w:val="00064C82"/>
    <w:rsid w:val="00064FD0"/>
    <w:rsid w:val="00065059"/>
    <w:rsid w:val="000658DF"/>
    <w:rsid w:val="00066684"/>
    <w:rsid w:val="000668DF"/>
    <w:rsid w:val="00066D3B"/>
    <w:rsid w:val="00066E7D"/>
    <w:rsid w:val="00067917"/>
    <w:rsid w:val="00070082"/>
    <w:rsid w:val="0007097D"/>
    <w:rsid w:val="00070C4B"/>
    <w:rsid w:val="00072007"/>
    <w:rsid w:val="000720B1"/>
    <w:rsid w:val="0007223D"/>
    <w:rsid w:val="00072469"/>
    <w:rsid w:val="00072861"/>
    <w:rsid w:val="00072A46"/>
    <w:rsid w:val="00072D77"/>
    <w:rsid w:val="000730A7"/>
    <w:rsid w:val="0007362F"/>
    <w:rsid w:val="00073B55"/>
    <w:rsid w:val="00074371"/>
    <w:rsid w:val="00074622"/>
    <w:rsid w:val="00074A46"/>
    <w:rsid w:val="00074FF4"/>
    <w:rsid w:val="0007571F"/>
    <w:rsid w:val="00075AFE"/>
    <w:rsid w:val="00076498"/>
    <w:rsid w:val="00076C42"/>
    <w:rsid w:val="00077BF3"/>
    <w:rsid w:val="00080104"/>
    <w:rsid w:val="00080684"/>
    <w:rsid w:val="0008072A"/>
    <w:rsid w:val="0008082F"/>
    <w:rsid w:val="00080AD8"/>
    <w:rsid w:val="00081439"/>
    <w:rsid w:val="00081D9E"/>
    <w:rsid w:val="000821EF"/>
    <w:rsid w:val="00082297"/>
    <w:rsid w:val="00083214"/>
    <w:rsid w:val="00083329"/>
    <w:rsid w:val="00083600"/>
    <w:rsid w:val="000837EF"/>
    <w:rsid w:val="00083B42"/>
    <w:rsid w:val="00083C93"/>
    <w:rsid w:val="00084565"/>
    <w:rsid w:val="00084D8D"/>
    <w:rsid w:val="00084D98"/>
    <w:rsid w:val="000857E7"/>
    <w:rsid w:val="000865E1"/>
    <w:rsid w:val="00086F2F"/>
    <w:rsid w:val="00086F52"/>
    <w:rsid w:val="00086F88"/>
    <w:rsid w:val="00087231"/>
    <w:rsid w:val="000872B9"/>
    <w:rsid w:val="000872C8"/>
    <w:rsid w:val="00087529"/>
    <w:rsid w:val="00090D09"/>
    <w:rsid w:val="0009192A"/>
    <w:rsid w:val="00091AEE"/>
    <w:rsid w:val="000925FC"/>
    <w:rsid w:val="0009286F"/>
    <w:rsid w:val="00092963"/>
    <w:rsid w:val="00092B6B"/>
    <w:rsid w:val="00092C51"/>
    <w:rsid w:val="00092DA8"/>
    <w:rsid w:val="000938BB"/>
    <w:rsid w:val="00093B6F"/>
    <w:rsid w:val="0009427A"/>
    <w:rsid w:val="00095089"/>
    <w:rsid w:val="000951AE"/>
    <w:rsid w:val="000956C9"/>
    <w:rsid w:val="00095ACB"/>
    <w:rsid w:val="00095BF3"/>
    <w:rsid w:val="00095E41"/>
    <w:rsid w:val="000968BC"/>
    <w:rsid w:val="00097255"/>
    <w:rsid w:val="00097453"/>
    <w:rsid w:val="00097543"/>
    <w:rsid w:val="00097BE7"/>
    <w:rsid w:val="000A024A"/>
    <w:rsid w:val="000A078F"/>
    <w:rsid w:val="000A0895"/>
    <w:rsid w:val="000A13B3"/>
    <w:rsid w:val="000A240E"/>
    <w:rsid w:val="000A2531"/>
    <w:rsid w:val="000A2666"/>
    <w:rsid w:val="000A27D8"/>
    <w:rsid w:val="000A3359"/>
    <w:rsid w:val="000A3590"/>
    <w:rsid w:val="000A3B39"/>
    <w:rsid w:val="000A3E85"/>
    <w:rsid w:val="000A42DE"/>
    <w:rsid w:val="000A46F0"/>
    <w:rsid w:val="000A50F8"/>
    <w:rsid w:val="000A5106"/>
    <w:rsid w:val="000A5109"/>
    <w:rsid w:val="000A51B0"/>
    <w:rsid w:val="000A5856"/>
    <w:rsid w:val="000A58D9"/>
    <w:rsid w:val="000A5A97"/>
    <w:rsid w:val="000A5DA0"/>
    <w:rsid w:val="000A62A3"/>
    <w:rsid w:val="000A6507"/>
    <w:rsid w:val="000A6D4B"/>
    <w:rsid w:val="000A6D59"/>
    <w:rsid w:val="000A6FE2"/>
    <w:rsid w:val="000A7163"/>
    <w:rsid w:val="000A73D9"/>
    <w:rsid w:val="000A767B"/>
    <w:rsid w:val="000B000A"/>
    <w:rsid w:val="000B021E"/>
    <w:rsid w:val="000B03D8"/>
    <w:rsid w:val="000B0BDD"/>
    <w:rsid w:val="000B0DAD"/>
    <w:rsid w:val="000B1872"/>
    <w:rsid w:val="000B187F"/>
    <w:rsid w:val="000B1D1F"/>
    <w:rsid w:val="000B214E"/>
    <w:rsid w:val="000B2367"/>
    <w:rsid w:val="000B27F1"/>
    <w:rsid w:val="000B356A"/>
    <w:rsid w:val="000B4752"/>
    <w:rsid w:val="000B554D"/>
    <w:rsid w:val="000B5FBD"/>
    <w:rsid w:val="000B6362"/>
    <w:rsid w:val="000B7094"/>
    <w:rsid w:val="000B72D9"/>
    <w:rsid w:val="000B75FD"/>
    <w:rsid w:val="000C0260"/>
    <w:rsid w:val="000C09BB"/>
    <w:rsid w:val="000C09DC"/>
    <w:rsid w:val="000C1092"/>
    <w:rsid w:val="000C1587"/>
    <w:rsid w:val="000C179F"/>
    <w:rsid w:val="000C2004"/>
    <w:rsid w:val="000C20C2"/>
    <w:rsid w:val="000C210A"/>
    <w:rsid w:val="000C2EA9"/>
    <w:rsid w:val="000C3004"/>
    <w:rsid w:val="000C30D8"/>
    <w:rsid w:val="000C39FB"/>
    <w:rsid w:val="000C3AD9"/>
    <w:rsid w:val="000C3EF6"/>
    <w:rsid w:val="000C4196"/>
    <w:rsid w:val="000C44C9"/>
    <w:rsid w:val="000C4516"/>
    <w:rsid w:val="000C4B0B"/>
    <w:rsid w:val="000C508D"/>
    <w:rsid w:val="000C6015"/>
    <w:rsid w:val="000C6080"/>
    <w:rsid w:val="000C69D5"/>
    <w:rsid w:val="000C6FC4"/>
    <w:rsid w:val="000C7045"/>
    <w:rsid w:val="000C78C7"/>
    <w:rsid w:val="000C7AA7"/>
    <w:rsid w:val="000D0B0B"/>
    <w:rsid w:val="000D0F6F"/>
    <w:rsid w:val="000D1468"/>
    <w:rsid w:val="000D158E"/>
    <w:rsid w:val="000D176C"/>
    <w:rsid w:val="000D1F58"/>
    <w:rsid w:val="000D27C1"/>
    <w:rsid w:val="000D27F3"/>
    <w:rsid w:val="000D3022"/>
    <w:rsid w:val="000D3B35"/>
    <w:rsid w:val="000D3C09"/>
    <w:rsid w:val="000D3E55"/>
    <w:rsid w:val="000D44F5"/>
    <w:rsid w:val="000D4883"/>
    <w:rsid w:val="000D48DB"/>
    <w:rsid w:val="000D501B"/>
    <w:rsid w:val="000D6683"/>
    <w:rsid w:val="000D6BFD"/>
    <w:rsid w:val="000D70DC"/>
    <w:rsid w:val="000D71A7"/>
    <w:rsid w:val="000D7287"/>
    <w:rsid w:val="000E0510"/>
    <w:rsid w:val="000E0792"/>
    <w:rsid w:val="000E08A6"/>
    <w:rsid w:val="000E0F2E"/>
    <w:rsid w:val="000E0F53"/>
    <w:rsid w:val="000E10C8"/>
    <w:rsid w:val="000E1868"/>
    <w:rsid w:val="000E1B33"/>
    <w:rsid w:val="000E25CF"/>
    <w:rsid w:val="000E3704"/>
    <w:rsid w:val="000E39EC"/>
    <w:rsid w:val="000E3BDB"/>
    <w:rsid w:val="000E4158"/>
    <w:rsid w:val="000E5AF8"/>
    <w:rsid w:val="000E5FB6"/>
    <w:rsid w:val="000E6469"/>
    <w:rsid w:val="000E6C90"/>
    <w:rsid w:val="000E7019"/>
    <w:rsid w:val="000E7159"/>
    <w:rsid w:val="000E734F"/>
    <w:rsid w:val="000E77B1"/>
    <w:rsid w:val="000E7A28"/>
    <w:rsid w:val="000E7BAB"/>
    <w:rsid w:val="000F00BB"/>
    <w:rsid w:val="000F0717"/>
    <w:rsid w:val="000F0A05"/>
    <w:rsid w:val="000F1A6A"/>
    <w:rsid w:val="000F1E2A"/>
    <w:rsid w:val="000F1EB9"/>
    <w:rsid w:val="000F1FFC"/>
    <w:rsid w:val="000F2BBE"/>
    <w:rsid w:val="000F3152"/>
    <w:rsid w:val="000F3FB6"/>
    <w:rsid w:val="000F4AA7"/>
    <w:rsid w:val="000F524C"/>
    <w:rsid w:val="000F525D"/>
    <w:rsid w:val="000F56CC"/>
    <w:rsid w:val="000F59B4"/>
    <w:rsid w:val="000F5B13"/>
    <w:rsid w:val="000F5FF0"/>
    <w:rsid w:val="000F6DE8"/>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6244"/>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60EF"/>
    <w:rsid w:val="00116265"/>
    <w:rsid w:val="00116DFB"/>
    <w:rsid w:val="00117576"/>
    <w:rsid w:val="001176A9"/>
    <w:rsid w:val="001177AC"/>
    <w:rsid w:val="001178DC"/>
    <w:rsid w:val="00117A9A"/>
    <w:rsid w:val="00117E84"/>
    <w:rsid w:val="001205CC"/>
    <w:rsid w:val="001209D1"/>
    <w:rsid w:val="00121139"/>
    <w:rsid w:val="0012166D"/>
    <w:rsid w:val="00121B67"/>
    <w:rsid w:val="00121D31"/>
    <w:rsid w:val="00122443"/>
    <w:rsid w:val="00122E23"/>
    <w:rsid w:val="00123506"/>
    <w:rsid w:val="0012369E"/>
    <w:rsid w:val="00123A85"/>
    <w:rsid w:val="00123C7A"/>
    <w:rsid w:val="00123EF6"/>
    <w:rsid w:val="00125037"/>
    <w:rsid w:val="00125306"/>
    <w:rsid w:val="001258CE"/>
    <w:rsid w:val="0012673D"/>
    <w:rsid w:val="00126D53"/>
    <w:rsid w:val="00127105"/>
    <w:rsid w:val="00127315"/>
    <w:rsid w:val="0012784F"/>
    <w:rsid w:val="00127AE0"/>
    <w:rsid w:val="00130749"/>
    <w:rsid w:val="00130A17"/>
    <w:rsid w:val="0013164A"/>
    <w:rsid w:val="00132D66"/>
    <w:rsid w:val="00132FF4"/>
    <w:rsid w:val="0013321D"/>
    <w:rsid w:val="0013332E"/>
    <w:rsid w:val="001339CA"/>
    <w:rsid w:val="00133E16"/>
    <w:rsid w:val="00134053"/>
    <w:rsid w:val="00134656"/>
    <w:rsid w:val="00134698"/>
    <w:rsid w:val="00134765"/>
    <w:rsid w:val="001347CC"/>
    <w:rsid w:val="0013571B"/>
    <w:rsid w:val="00135AC6"/>
    <w:rsid w:val="00135C59"/>
    <w:rsid w:val="00135CDF"/>
    <w:rsid w:val="00135EAC"/>
    <w:rsid w:val="00135FFD"/>
    <w:rsid w:val="001367B0"/>
    <w:rsid w:val="00136EC6"/>
    <w:rsid w:val="001370D5"/>
    <w:rsid w:val="0013730D"/>
    <w:rsid w:val="0013798C"/>
    <w:rsid w:val="00137B6D"/>
    <w:rsid w:val="0014077D"/>
    <w:rsid w:val="0014082A"/>
    <w:rsid w:val="00140DA6"/>
    <w:rsid w:val="0014146B"/>
    <w:rsid w:val="0014153E"/>
    <w:rsid w:val="00141D4D"/>
    <w:rsid w:val="0014251E"/>
    <w:rsid w:val="00142FE7"/>
    <w:rsid w:val="0014343E"/>
    <w:rsid w:val="0014367F"/>
    <w:rsid w:val="001436DD"/>
    <w:rsid w:val="00143F2D"/>
    <w:rsid w:val="00144577"/>
    <w:rsid w:val="0014507E"/>
    <w:rsid w:val="0014516A"/>
    <w:rsid w:val="001451B8"/>
    <w:rsid w:val="0014537E"/>
    <w:rsid w:val="00145860"/>
    <w:rsid w:val="00146159"/>
    <w:rsid w:val="001464F8"/>
    <w:rsid w:val="0014652B"/>
    <w:rsid w:val="001466AA"/>
    <w:rsid w:val="00146E16"/>
    <w:rsid w:val="001474E9"/>
    <w:rsid w:val="001477E3"/>
    <w:rsid w:val="001478B9"/>
    <w:rsid w:val="00147A85"/>
    <w:rsid w:val="00150809"/>
    <w:rsid w:val="00150D13"/>
    <w:rsid w:val="00151B50"/>
    <w:rsid w:val="001528E0"/>
    <w:rsid w:val="0015355D"/>
    <w:rsid w:val="001535BD"/>
    <w:rsid w:val="001540F8"/>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0D9F"/>
    <w:rsid w:val="001616F5"/>
    <w:rsid w:val="001619B0"/>
    <w:rsid w:val="00161CD2"/>
    <w:rsid w:val="001620B7"/>
    <w:rsid w:val="00163C3A"/>
    <w:rsid w:val="001647C0"/>
    <w:rsid w:val="00164A18"/>
    <w:rsid w:val="00164C0F"/>
    <w:rsid w:val="00164C6D"/>
    <w:rsid w:val="00165367"/>
    <w:rsid w:val="00165675"/>
    <w:rsid w:val="001656D8"/>
    <w:rsid w:val="00165945"/>
    <w:rsid w:val="00165BFF"/>
    <w:rsid w:val="001665EF"/>
    <w:rsid w:val="00166CC3"/>
    <w:rsid w:val="00167035"/>
    <w:rsid w:val="001670F7"/>
    <w:rsid w:val="00167AEA"/>
    <w:rsid w:val="00167C85"/>
    <w:rsid w:val="00170159"/>
    <w:rsid w:val="001702E1"/>
    <w:rsid w:val="0017066C"/>
    <w:rsid w:val="00170B6A"/>
    <w:rsid w:val="00171020"/>
    <w:rsid w:val="001712C9"/>
    <w:rsid w:val="00171471"/>
    <w:rsid w:val="00171BA1"/>
    <w:rsid w:val="00171BA3"/>
    <w:rsid w:val="00172283"/>
    <w:rsid w:val="001726DA"/>
    <w:rsid w:val="001729E8"/>
    <w:rsid w:val="00172C6D"/>
    <w:rsid w:val="00172FDA"/>
    <w:rsid w:val="0017357E"/>
    <w:rsid w:val="0017449C"/>
    <w:rsid w:val="00174588"/>
    <w:rsid w:val="00174841"/>
    <w:rsid w:val="00175C7B"/>
    <w:rsid w:val="00175F12"/>
    <w:rsid w:val="001760C7"/>
    <w:rsid w:val="001763D3"/>
    <w:rsid w:val="0017652D"/>
    <w:rsid w:val="001768FD"/>
    <w:rsid w:val="0017706E"/>
    <w:rsid w:val="00177575"/>
    <w:rsid w:val="00177916"/>
    <w:rsid w:val="00177A08"/>
    <w:rsid w:val="00177BD2"/>
    <w:rsid w:val="00177E6A"/>
    <w:rsid w:val="00177EDE"/>
    <w:rsid w:val="00177FBF"/>
    <w:rsid w:val="0018008B"/>
    <w:rsid w:val="001814E8"/>
    <w:rsid w:val="001817A3"/>
    <w:rsid w:val="00181E36"/>
    <w:rsid w:val="00181EB2"/>
    <w:rsid w:val="00182272"/>
    <w:rsid w:val="00182D37"/>
    <w:rsid w:val="001835BB"/>
    <w:rsid w:val="00183799"/>
    <w:rsid w:val="00184AAF"/>
    <w:rsid w:val="001850A6"/>
    <w:rsid w:val="00185487"/>
    <w:rsid w:val="0018560E"/>
    <w:rsid w:val="00185C0B"/>
    <w:rsid w:val="00185E56"/>
    <w:rsid w:val="00186589"/>
    <w:rsid w:val="00186E9E"/>
    <w:rsid w:val="00186F1D"/>
    <w:rsid w:val="001870E9"/>
    <w:rsid w:val="001876AF"/>
    <w:rsid w:val="001876D7"/>
    <w:rsid w:val="001876DE"/>
    <w:rsid w:val="001905C4"/>
    <w:rsid w:val="00190F19"/>
    <w:rsid w:val="00191163"/>
    <w:rsid w:val="0019157B"/>
    <w:rsid w:val="00191A89"/>
    <w:rsid w:val="00192A12"/>
    <w:rsid w:val="001936E4"/>
    <w:rsid w:val="0019379D"/>
    <w:rsid w:val="00193A05"/>
    <w:rsid w:val="00193FAA"/>
    <w:rsid w:val="00194539"/>
    <w:rsid w:val="00194A8A"/>
    <w:rsid w:val="00194B8B"/>
    <w:rsid w:val="00195301"/>
    <w:rsid w:val="001953AD"/>
    <w:rsid w:val="00195401"/>
    <w:rsid w:val="0019541A"/>
    <w:rsid w:val="001954A5"/>
    <w:rsid w:val="0019596E"/>
    <w:rsid w:val="00195D89"/>
    <w:rsid w:val="00195E44"/>
    <w:rsid w:val="00195F31"/>
    <w:rsid w:val="00196CAC"/>
    <w:rsid w:val="00196E9A"/>
    <w:rsid w:val="00197E12"/>
    <w:rsid w:val="001A02D8"/>
    <w:rsid w:val="001A08A4"/>
    <w:rsid w:val="001A0A8B"/>
    <w:rsid w:val="001A0E5E"/>
    <w:rsid w:val="001A0E84"/>
    <w:rsid w:val="001A10E6"/>
    <w:rsid w:val="001A17ED"/>
    <w:rsid w:val="001A20E0"/>
    <w:rsid w:val="001A2BF0"/>
    <w:rsid w:val="001A2F5E"/>
    <w:rsid w:val="001A3E7B"/>
    <w:rsid w:val="001A45B1"/>
    <w:rsid w:val="001A4D0F"/>
    <w:rsid w:val="001A5049"/>
    <w:rsid w:val="001A5634"/>
    <w:rsid w:val="001A5A18"/>
    <w:rsid w:val="001A5DCA"/>
    <w:rsid w:val="001A5EF3"/>
    <w:rsid w:val="001A6A3E"/>
    <w:rsid w:val="001A7276"/>
    <w:rsid w:val="001A77B1"/>
    <w:rsid w:val="001A78D5"/>
    <w:rsid w:val="001A7A87"/>
    <w:rsid w:val="001B0221"/>
    <w:rsid w:val="001B022F"/>
    <w:rsid w:val="001B0717"/>
    <w:rsid w:val="001B0ACF"/>
    <w:rsid w:val="001B13B3"/>
    <w:rsid w:val="001B150A"/>
    <w:rsid w:val="001B1BF1"/>
    <w:rsid w:val="001B1F9D"/>
    <w:rsid w:val="001B2995"/>
    <w:rsid w:val="001B39BC"/>
    <w:rsid w:val="001B3C22"/>
    <w:rsid w:val="001B490E"/>
    <w:rsid w:val="001B49A6"/>
    <w:rsid w:val="001B4DFA"/>
    <w:rsid w:val="001B5147"/>
    <w:rsid w:val="001B53C5"/>
    <w:rsid w:val="001B5F8A"/>
    <w:rsid w:val="001B67D3"/>
    <w:rsid w:val="001B6A5B"/>
    <w:rsid w:val="001B6E74"/>
    <w:rsid w:val="001B7511"/>
    <w:rsid w:val="001B7A9A"/>
    <w:rsid w:val="001C0307"/>
    <w:rsid w:val="001C0507"/>
    <w:rsid w:val="001C07F1"/>
    <w:rsid w:val="001C0CC9"/>
    <w:rsid w:val="001C0E4B"/>
    <w:rsid w:val="001C0F55"/>
    <w:rsid w:val="001C0F8B"/>
    <w:rsid w:val="001C1070"/>
    <w:rsid w:val="001C13CD"/>
    <w:rsid w:val="001C1C23"/>
    <w:rsid w:val="001C2D2D"/>
    <w:rsid w:val="001C346B"/>
    <w:rsid w:val="001C4C71"/>
    <w:rsid w:val="001C4E76"/>
    <w:rsid w:val="001C4F15"/>
    <w:rsid w:val="001C4F42"/>
    <w:rsid w:val="001C55E2"/>
    <w:rsid w:val="001C56F4"/>
    <w:rsid w:val="001C579C"/>
    <w:rsid w:val="001C687C"/>
    <w:rsid w:val="001C6917"/>
    <w:rsid w:val="001C6C2B"/>
    <w:rsid w:val="001C743E"/>
    <w:rsid w:val="001C7C14"/>
    <w:rsid w:val="001D0130"/>
    <w:rsid w:val="001D0B7E"/>
    <w:rsid w:val="001D0E02"/>
    <w:rsid w:val="001D17A4"/>
    <w:rsid w:val="001D1E73"/>
    <w:rsid w:val="001D1FAD"/>
    <w:rsid w:val="001D2145"/>
    <w:rsid w:val="001D21FC"/>
    <w:rsid w:val="001D24E2"/>
    <w:rsid w:val="001D38ED"/>
    <w:rsid w:val="001D397C"/>
    <w:rsid w:val="001D399E"/>
    <w:rsid w:val="001D3B21"/>
    <w:rsid w:val="001D3CD0"/>
    <w:rsid w:val="001D3F5F"/>
    <w:rsid w:val="001D401C"/>
    <w:rsid w:val="001D4511"/>
    <w:rsid w:val="001D4D40"/>
    <w:rsid w:val="001D5ADB"/>
    <w:rsid w:val="001D5DDE"/>
    <w:rsid w:val="001D7452"/>
    <w:rsid w:val="001D7508"/>
    <w:rsid w:val="001D758C"/>
    <w:rsid w:val="001D7844"/>
    <w:rsid w:val="001D7AB6"/>
    <w:rsid w:val="001D7DAA"/>
    <w:rsid w:val="001E059C"/>
    <w:rsid w:val="001E0A4C"/>
    <w:rsid w:val="001E0E43"/>
    <w:rsid w:val="001E0F3F"/>
    <w:rsid w:val="001E1CEA"/>
    <w:rsid w:val="001E1D8A"/>
    <w:rsid w:val="001E1F6A"/>
    <w:rsid w:val="001E246F"/>
    <w:rsid w:val="001E2FAD"/>
    <w:rsid w:val="001E33E4"/>
    <w:rsid w:val="001E340C"/>
    <w:rsid w:val="001E454D"/>
    <w:rsid w:val="001E463C"/>
    <w:rsid w:val="001E4D67"/>
    <w:rsid w:val="001E5175"/>
    <w:rsid w:val="001E57D8"/>
    <w:rsid w:val="001E628D"/>
    <w:rsid w:val="001E658B"/>
    <w:rsid w:val="001E67D3"/>
    <w:rsid w:val="001E6CF4"/>
    <w:rsid w:val="001E6F43"/>
    <w:rsid w:val="001E7586"/>
    <w:rsid w:val="001E76A3"/>
    <w:rsid w:val="001E77F8"/>
    <w:rsid w:val="001F02F6"/>
    <w:rsid w:val="001F0688"/>
    <w:rsid w:val="001F1306"/>
    <w:rsid w:val="001F139B"/>
    <w:rsid w:val="001F149D"/>
    <w:rsid w:val="001F15CB"/>
    <w:rsid w:val="001F17AE"/>
    <w:rsid w:val="001F1BC6"/>
    <w:rsid w:val="001F1C99"/>
    <w:rsid w:val="001F25DD"/>
    <w:rsid w:val="001F274F"/>
    <w:rsid w:val="001F2889"/>
    <w:rsid w:val="001F2C26"/>
    <w:rsid w:val="001F39AE"/>
    <w:rsid w:val="001F39B4"/>
    <w:rsid w:val="001F3FA8"/>
    <w:rsid w:val="001F44BC"/>
    <w:rsid w:val="001F44FA"/>
    <w:rsid w:val="001F49BF"/>
    <w:rsid w:val="001F4A24"/>
    <w:rsid w:val="001F4AB7"/>
    <w:rsid w:val="001F4B94"/>
    <w:rsid w:val="001F5B63"/>
    <w:rsid w:val="001F6307"/>
    <w:rsid w:val="001F65FC"/>
    <w:rsid w:val="001F69C0"/>
    <w:rsid w:val="001F6EC7"/>
    <w:rsid w:val="001F76D0"/>
    <w:rsid w:val="001F7A3A"/>
    <w:rsid w:val="002006A4"/>
    <w:rsid w:val="00201499"/>
    <w:rsid w:val="002015EA"/>
    <w:rsid w:val="002034B7"/>
    <w:rsid w:val="00203544"/>
    <w:rsid w:val="002037CD"/>
    <w:rsid w:val="002040EA"/>
    <w:rsid w:val="00204B24"/>
    <w:rsid w:val="00204F7D"/>
    <w:rsid w:val="0020519B"/>
    <w:rsid w:val="0020567A"/>
    <w:rsid w:val="002057B6"/>
    <w:rsid w:val="00205BE1"/>
    <w:rsid w:val="00206030"/>
    <w:rsid w:val="00206092"/>
    <w:rsid w:val="002064D7"/>
    <w:rsid w:val="002069ED"/>
    <w:rsid w:val="00206B0F"/>
    <w:rsid w:val="00207329"/>
    <w:rsid w:val="00207D33"/>
    <w:rsid w:val="00207D35"/>
    <w:rsid w:val="00210240"/>
    <w:rsid w:val="0021091A"/>
    <w:rsid w:val="00210A71"/>
    <w:rsid w:val="0021169C"/>
    <w:rsid w:val="00211759"/>
    <w:rsid w:val="002117D3"/>
    <w:rsid w:val="00211B8E"/>
    <w:rsid w:val="002122DB"/>
    <w:rsid w:val="00212683"/>
    <w:rsid w:val="002128E2"/>
    <w:rsid w:val="00212BBC"/>
    <w:rsid w:val="002134FB"/>
    <w:rsid w:val="00213A54"/>
    <w:rsid w:val="00213C4F"/>
    <w:rsid w:val="00213EA6"/>
    <w:rsid w:val="002149A6"/>
    <w:rsid w:val="00214A90"/>
    <w:rsid w:val="0021504B"/>
    <w:rsid w:val="00215383"/>
    <w:rsid w:val="002153D6"/>
    <w:rsid w:val="00216346"/>
    <w:rsid w:val="00216B72"/>
    <w:rsid w:val="002176B6"/>
    <w:rsid w:val="00220078"/>
    <w:rsid w:val="00220876"/>
    <w:rsid w:val="00220BEF"/>
    <w:rsid w:val="00220FBB"/>
    <w:rsid w:val="00221298"/>
    <w:rsid w:val="00222069"/>
    <w:rsid w:val="002221F6"/>
    <w:rsid w:val="00222753"/>
    <w:rsid w:val="00222F43"/>
    <w:rsid w:val="002230E5"/>
    <w:rsid w:val="00223F3A"/>
    <w:rsid w:val="002243F8"/>
    <w:rsid w:val="00224947"/>
    <w:rsid w:val="002257BF"/>
    <w:rsid w:val="002259B2"/>
    <w:rsid w:val="00225CCC"/>
    <w:rsid w:val="002264B8"/>
    <w:rsid w:val="00226D0C"/>
    <w:rsid w:val="00226FAC"/>
    <w:rsid w:val="00227279"/>
    <w:rsid w:val="00227456"/>
    <w:rsid w:val="0023055D"/>
    <w:rsid w:val="002305F6"/>
    <w:rsid w:val="002306A1"/>
    <w:rsid w:val="00230B93"/>
    <w:rsid w:val="00230E60"/>
    <w:rsid w:val="00230E78"/>
    <w:rsid w:val="00231078"/>
    <w:rsid w:val="00231A03"/>
    <w:rsid w:val="002326B7"/>
    <w:rsid w:val="00232933"/>
    <w:rsid w:val="00232B7D"/>
    <w:rsid w:val="00233359"/>
    <w:rsid w:val="00233FC1"/>
    <w:rsid w:val="00234049"/>
    <w:rsid w:val="0023430B"/>
    <w:rsid w:val="002359BA"/>
    <w:rsid w:val="002360BA"/>
    <w:rsid w:val="00237A5A"/>
    <w:rsid w:val="002400DA"/>
    <w:rsid w:val="002407BE"/>
    <w:rsid w:val="00240C05"/>
    <w:rsid w:val="00240FB1"/>
    <w:rsid w:val="00241014"/>
    <w:rsid w:val="00241871"/>
    <w:rsid w:val="002420F6"/>
    <w:rsid w:val="00243456"/>
    <w:rsid w:val="0024349A"/>
    <w:rsid w:val="0024361E"/>
    <w:rsid w:val="00243887"/>
    <w:rsid w:val="00244AF5"/>
    <w:rsid w:val="00244AF9"/>
    <w:rsid w:val="00244B91"/>
    <w:rsid w:val="00244F77"/>
    <w:rsid w:val="00244FBA"/>
    <w:rsid w:val="0024515F"/>
    <w:rsid w:val="00245B3B"/>
    <w:rsid w:val="002467E7"/>
    <w:rsid w:val="00246C2D"/>
    <w:rsid w:val="00246C60"/>
    <w:rsid w:val="002472FF"/>
    <w:rsid w:val="002476F3"/>
    <w:rsid w:val="00250153"/>
    <w:rsid w:val="002501A7"/>
    <w:rsid w:val="002503D8"/>
    <w:rsid w:val="002506F0"/>
    <w:rsid w:val="00251A5B"/>
    <w:rsid w:val="00251DDA"/>
    <w:rsid w:val="00252C29"/>
    <w:rsid w:val="00252C71"/>
    <w:rsid w:val="002535F4"/>
    <w:rsid w:val="00253710"/>
    <w:rsid w:val="00253830"/>
    <w:rsid w:val="00253D8A"/>
    <w:rsid w:val="00254814"/>
    <w:rsid w:val="00254F4F"/>
    <w:rsid w:val="00255303"/>
    <w:rsid w:val="00255734"/>
    <w:rsid w:val="00256339"/>
    <w:rsid w:val="00256484"/>
    <w:rsid w:val="00257B22"/>
    <w:rsid w:val="00257E9B"/>
    <w:rsid w:val="002603D3"/>
    <w:rsid w:val="00260AE0"/>
    <w:rsid w:val="00260CD4"/>
    <w:rsid w:val="00260CEF"/>
    <w:rsid w:val="00260D88"/>
    <w:rsid w:val="00260DFC"/>
    <w:rsid w:val="0026204C"/>
    <w:rsid w:val="00262C86"/>
    <w:rsid w:val="00262F28"/>
    <w:rsid w:val="0026363A"/>
    <w:rsid w:val="00263693"/>
    <w:rsid w:val="002644AF"/>
    <w:rsid w:val="002644FE"/>
    <w:rsid w:val="00264798"/>
    <w:rsid w:val="002652E8"/>
    <w:rsid w:val="0026534A"/>
    <w:rsid w:val="002659B4"/>
    <w:rsid w:val="002659D9"/>
    <w:rsid w:val="00265EB9"/>
    <w:rsid w:val="00266311"/>
    <w:rsid w:val="00266799"/>
    <w:rsid w:val="00266A15"/>
    <w:rsid w:val="00266BF7"/>
    <w:rsid w:val="002675FA"/>
    <w:rsid w:val="002679A4"/>
    <w:rsid w:val="00267B03"/>
    <w:rsid w:val="00267D06"/>
    <w:rsid w:val="00267DFA"/>
    <w:rsid w:val="00270007"/>
    <w:rsid w:val="00270A4F"/>
    <w:rsid w:val="00270F76"/>
    <w:rsid w:val="002718C9"/>
    <w:rsid w:val="00271A5E"/>
    <w:rsid w:val="002722F5"/>
    <w:rsid w:val="0027247B"/>
    <w:rsid w:val="0027328A"/>
    <w:rsid w:val="00273EAF"/>
    <w:rsid w:val="00273EDB"/>
    <w:rsid w:val="002746C2"/>
    <w:rsid w:val="00274735"/>
    <w:rsid w:val="002749A2"/>
    <w:rsid w:val="0027503C"/>
    <w:rsid w:val="0027512A"/>
    <w:rsid w:val="00275183"/>
    <w:rsid w:val="00275EB5"/>
    <w:rsid w:val="00276C20"/>
    <w:rsid w:val="00276CB9"/>
    <w:rsid w:val="0027725C"/>
    <w:rsid w:val="00277CFF"/>
    <w:rsid w:val="00277D14"/>
    <w:rsid w:val="00277F69"/>
    <w:rsid w:val="002802BB"/>
    <w:rsid w:val="00281263"/>
    <w:rsid w:val="002819EC"/>
    <w:rsid w:val="00281B6E"/>
    <w:rsid w:val="0028345B"/>
    <w:rsid w:val="00283ACE"/>
    <w:rsid w:val="00283E32"/>
    <w:rsid w:val="00284F4E"/>
    <w:rsid w:val="002853E4"/>
    <w:rsid w:val="00285961"/>
    <w:rsid w:val="00286EA1"/>
    <w:rsid w:val="00286F39"/>
    <w:rsid w:val="00287B7B"/>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7C1"/>
    <w:rsid w:val="00294826"/>
    <w:rsid w:val="00294AB3"/>
    <w:rsid w:val="00294EA6"/>
    <w:rsid w:val="00294F1A"/>
    <w:rsid w:val="002953BF"/>
    <w:rsid w:val="0029624B"/>
    <w:rsid w:val="002967A8"/>
    <w:rsid w:val="00297339"/>
    <w:rsid w:val="002979EF"/>
    <w:rsid w:val="00297CF2"/>
    <w:rsid w:val="002A0F32"/>
    <w:rsid w:val="002A103A"/>
    <w:rsid w:val="002A15FE"/>
    <w:rsid w:val="002A17B4"/>
    <w:rsid w:val="002A204D"/>
    <w:rsid w:val="002A249E"/>
    <w:rsid w:val="002A2644"/>
    <w:rsid w:val="002A4109"/>
    <w:rsid w:val="002A5A49"/>
    <w:rsid w:val="002A5AAB"/>
    <w:rsid w:val="002A5CEE"/>
    <w:rsid w:val="002A6340"/>
    <w:rsid w:val="002A675C"/>
    <w:rsid w:val="002A6DE5"/>
    <w:rsid w:val="002A7179"/>
    <w:rsid w:val="002A71A6"/>
    <w:rsid w:val="002A76F6"/>
    <w:rsid w:val="002A7C51"/>
    <w:rsid w:val="002A7CF6"/>
    <w:rsid w:val="002B04AF"/>
    <w:rsid w:val="002B059C"/>
    <w:rsid w:val="002B0BDF"/>
    <w:rsid w:val="002B0EAD"/>
    <w:rsid w:val="002B1673"/>
    <w:rsid w:val="002B1F11"/>
    <w:rsid w:val="002B1F62"/>
    <w:rsid w:val="002B20CC"/>
    <w:rsid w:val="002B260E"/>
    <w:rsid w:val="002B2848"/>
    <w:rsid w:val="002B288E"/>
    <w:rsid w:val="002B2F99"/>
    <w:rsid w:val="002B31C5"/>
    <w:rsid w:val="002B3916"/>
    <w:rsid w:val="002B3CCD"/>
    <w:rsid w:val="002B4691"/>
    <w:rsid w:val="002B4918"/>
    <w:rsid w:val="002B4AE6"/>
    <w:rsid w:val="002B4C1B"/>
    <w:rsid w:val="002B4C28"/>
    <w:rsid w:val="002B5261"/>
    <w:rsid w:val="002B6128"/>
    <w:rsid w:val="002B68B9"/>
    <w:rsid w:val="002B6A32"/>
    <w:rsid w:val="002B6B59"/>
    <w:rsid w:val="002B7B26"/>
    <w:rsid w:val="002C137C"/>
    <w:rsid w:val="002C16E9"/>
    <w:rsid w:val="002C1886"/>
    <w:rsid w:val="002C1927"/>
    <w:rsid w:val="002C1A8F"/>
    <w:rsid w:val="002C1D21"/>
    <w:rsid w:val="002C1D59"/>
    <w:rsid w:val="002C2163"/>
    <w:rsid w:val="002C2937"/>
    <w:rsid w:val="002C2A71"/>
    <w:rsid w:val="002C2DF4"/>
    <w:rsid w:val="002C349F"/>
    <w:rsid w:val="002C36A1"/>
    <w:rsid w:val="002C3809"/>
    <w:rsid w:val="002C4583"/>
    <w:rsid w:val="002C4C23"/>
    <w:rsid w:val="002C5531"/>
    <w:rsid w:val="002C5863"/>
    <w:rsid w:val="002C5980"/>
    <w:rsid w:val="002C5F16"/>
    <w:rsid w:val="002C673C"/>
    <w:rsid w:val="002C6812"/>
    <w:rsid w:val="002C6D01"/>
    <w:rsid w:val="002C6FFE"/>
    <w:rsid w:val="002C7E49"/>
    <w:rsid w:val="002C7FB4"/>
    <w:rsid w:val="002D0249"/>
    <w:rsid w:val="002D0802"/>
    <w:rsid w:val="002D0D0A"/>
    <w:rsid w:val="002D14AC"/>
    <w:rsid w:val="002D22C4"/>
    <w:rsid w:val="002D3268"/>
    <w:rsid w:val="002D37ED"/>
    <w:rsid w:val="002D4556"/>
    <w:rsid w:val="002D46B3"/>
    <w:rsid w:val="002D46B8"/>
    <w:rsid w:val="002D4A5E"/>
    <w:rsid w:val="002D4E0F"/>
    <w:rsid w:val="002D620B"/>
    <w:rsid w:val="002D68D6"/>
    <w:rsid w:val="002D6B92"/>
    <w:rsid w:val="002D6F00"/>
    <w:rsid w:val="002D7CAE"/>
    <w:rsid w:val="002E0233"/>
    <w:rsid w:val="002E1924"/>
    <w:rsid w:val="002E1945"/>
    <w:rsid w:val="002E1D4B"/>
    <w:rsid w:val="002E1F22"/>
    <w:rsid w:val="002E1F81"/>
    <w:rsid w:val="002E20CE"/>
    <w:rsid w:val="002E25E8"/>
    <w:rsid w:val="002E271E"/>
    <w:rsid w:val="002E3475"/>
    <w:rsid w:val="002E3B03"/>
    <w:rsid w:val="002E3BB4"/>
    <w:rsid w:val="002E41BC"/>
    <w:rsid w:val="002E4489"/>
    <w:rsid w:val="002E534F"/>
    <w:rsid w:val="002E6781"/>
    <w:rsid w:val="002E6C78"/>
    <w:rsid w:val="002E71FA"/>
    <w:rsid w:val="002E7340"/>
    <w:rsid w:val="002E7410"/>
    <w:rsid w:val="002E744A"/>
    <w:rsid w:val="002E7D94"/>
    <w:rsid w:val="002F0359"/>
    <w:rsid w:val="002F11F0"/>
    <w:rsid w:val="002F11F8"/>
    <w:rsid w:val="002F13F4"/>
    <w:rsid w:val="002F163F"/>
    <w:rsid w:val="002F181C"/>
    <w:rsid w:val="002F1A0E"/>
    <w:rsid w:val="002F1A63"/>
    <w:rsid w:val="002F1E56"/>
    <w:rsid w:val="002F2F16"/>
    <w:rsid w:val="002F3443"/>
    <w:rsid w:val="002F3AF8"/>
    <w:rsid w:val="002F3C27"/>
    <w:rsid w:val="002F40CE"/>
    <w:rsid w:val="002F4235"/>
    <w:rsid w:val="002F462B"/>
    <w:rsid w:val="002F4A13"/>
    <w:rsid w:val="002F50E1"/>
    <w:rsid w:val="002F57F8"/>
    <w:rsid w:val="002F597A"/>
    <w:rsid w:val="002F5B5E"/>
    <w:rsid w:val="002F6224"/>
    <w:rsid w:val="002F68A8"/>
    <w:rsid w:val="002F7269"/>
    <w:rsid w:val="002F7533"/>
    <w:rsid w:val="002F7C35"/>
    <w:rsid w:val="0030036B"/>
    <w:rsid w:val="00301389"/>
    <w:rsid w:val="00301466"/>
    <w:rsid w:val="00301961"/>
    <w:rsid w:val="003019C8"/>
    <w:rsid w:val="00301A94"/>
    <w:rsid w:val="00301A9F"/>
    <w:rsid w:val="00301C7B"/>
    <w:rsid w:val="003020DF"/>
    <w:rsid w:val="0030210D"/>
    <w:rsid w:val="00302623"/>
    <w:rsid w:val="0030296A"/>
    <w:rsid w:val="00302D3E"/>
    <w:rsid w:val="0030304D"/>
    <w:rsid w:val="0030376C"/>
    <w:rsid w:val="00303A67"/>
    <w:rsid w:val="00303BED"/>
    <w:rsid w:val="003041E9"/>
    <w:rsid w:val="00304624"/>
    <w:rsid w:val="00304EFB"/>
    <w:rsid w:val="00305429"/>
    <w:rsid w:val="00305701"/>
    <w:rsid w:val="00305DE0"/>
    <w:rsid w:val="00306539"/>
    <w:rsid w:val="00306564"/>
    <w:rsid w:val="00306E15"/>
    <w:rsid w:val="00307682"/>
    <w:rsid w:val="003076AA"/>
    <w:rsid w:val="003076F3"/>
    <w:rsid w:val="0030774F"/>
    <w:rsid w:val="00307E74"/>
    <w:rsid w:val="00310484"/>
    <w:rsid w:val="00310A51"/>
    <w:rsid w:val="0031108E"/>
    <w:rsid w:val="00311170"/>
    <w:rsid w:val="003113A2"/>
    <w:rsid w:val="00311445"/>
    <w:rsid w:val="00311D3D"/>
    <w:rsid w:val="00313117"/>
    <w:rsid w:val="00313295"/>
    <w:rsid w:val="003137FB"/>
    <w:rsid w:val="00313FD4"/>
    <w:rsid w:val="00314194"/>
    <w:rsid w:val="00314EB1"/>
    <w:rsid w:val="003169AC"/>
    <w:rsid w:val="00316D7E"/>
    <w:rsid w:val="00316DA0"/>
    <w:rsid w:val="00316DC7"/>
    <w:rsid w:val="00317438"/>
    <w:rsid w:val="00317C48"/>
    <w:rsid w:val="00320A8A"/>
    <w:rsid w:val="00320EF4"/>
    <w:rsid w:val="0032116C"/>
    <w:rsid w:val="003211A2"/>
    <w:rsid w:val="003215DA"/>
    <w:rsid w:val="0032178E"/>
    <w:rsid w:val="00322C9F"/>
    <w:rsid w:val="00322EFD"/>
    <w:rsid w:val="00323076"/>
    <w:rsid w:val="003235D9"/>
    <w:rsid w:val="00323603"/>
    <w:rsid w:val="00323B53"/>
    <w:rsid w:val="0032433B"/>
    <w:rsid w:val="003248B7"/>
    <w:rsid w:val="00324AB8"/>
    <w:rsid w:val="00324F69"/>
    <w:rsid w:val="0032521D"/>
    <w:rsid w:val="00325C90"/>
    <w:rsid w:val="00326025"/>
    <w:rsid w:val="0032620E"/>
    <w:rsid w:val="00326A36"/>
    <w:rsid w:val="00326F55"/>
    <w:rsid w:val="00327613"/>
    <w:rsid w:val="00327C6D"/>
    <w:rsid w:val="003307BC"/>
    <w:rsid w:val="00330F7D"/>
    <w:rsid w:val="00331367"/>
    <w:rsid w:val="00331597"/>
    <w:rsid w:val="00332931"/>
    <w:rsid w:val="003331AF"/>
    <w:rsid w:val="00333374"/>
    <w:rsid w:val="00333473"/>
    <w:rsid w:val="00333A54"/>
    <w:rsid w:val="00333BD4"/>
    <w:rsid w:val="00333C10"/>
    <w:rsid w:val="003340BE"/>
    <w:rsid w:val="00334FE6"/>
    <w:rsid w:val="003351C5"/>
    <w:rsid w:val="00335419"/>
    <w:rsid w:val="003357F1"/>
    <w:rsid w:val="00335C7D"/>
    <w:rsid w:val="00335E3E"/>
    <w:rsid w:val="00336758"/>
    <w:rsid w:val="00336C49"/>
    <w:rsid w:val="00336D00"/>
    <w:rsid w:val="00337132"/>
    <w:rsid w:val="0033752C"/>
    <w:rsid w:val="00337676"/>
    <w:rsid w:val="0033768D"/>
    <w:rsid w:val="00340242"/>
    <w:rsid w:val="00340B71"/>
    <w:rsid w:val="00340CCF"/>
    <w:rsid w:val="00340DA1"/>
    <w:rsid w:val="0034102D"/>
    <w:rsid w:val="0034114C"/>
    <w:rsid w:val="00341F72"/>
    <w:rsid w:val="00342237"/>
    <w:rsid w:val="003422E3"/>
    <w:rsid w:val="00343519"/>
    <w:rsid w:val="003437F5"/>
    <w:rsid w:val="00343916"/>
    <w:rsid w:val="0034392D"/>
    <w:rsid w:val="00343EA4"/>
    <w:rsid w:val="003440B2"/>
    <w:rsid w:val="003441D0"/>
    <w:rsid w:val="003444FA"/>
    <w:rsid w:val="003448B6"/>
    <w:rsid w:val="003448E1"/>
    <w:rsid w:val="00344B3F"/>
    <w:rsid w:val="00344F46"/>
    <w:rsid w:val="00345AAE"/>
    <w:rsid w:val="00345F4D"/>
    <w:rsid w:val="00346700"/>
    <w:rsid w:val="00346B16"/>
    <w:rsid w:val="00346B51"/>
    <w:rsid w:val="00346C1F"/>
    <w:rsid w:val="00346C35"/>
    <w:rsid w:val="00346C5E"/>
    <w:rsid w:val="00347228"/>
    <w:rsid w:val="00347325"/>
    <w:rsid w:val="00347819"/>
    <w:rsid w:val="003479B5"/>
    <w:rsid w:val="0035031C"/>
    <w:rsid w:val="0035047E"/>
    <w:rsid w:val="0035051C"/>
    <w:rsid w:val="003509F3"/>
    <w:rsid w:val="00350ACF"/>
    <w:rsid w:val="00350D27"/>
    <w:rsid w:val="00351256"/>
    <w:rsid w:val="003513BD"/>
    <w:rsid w:val="003513F0"/>
    <w:rsid w:val="00351489"/>
    <w:rsid w:val="00351774"/>
    <w:rsid w:val="0035179F"/>
    <w:rsid w:val="003518D6"/>
    <w:rsid w:val="00351ACE"/>
    <w:rsid w:val="003521F4"/>
    <w:rsid w:val="00352614"/>
    <w:rsid w:val="00352C5C"/>
    <w:rsid w:val="00352EE7"/>
    <w:rsid w:val="00352F12"/>
    <w:rsid w:val="003536A7"/>
    <w:rsid w:val="003538F9"/>
    <w:rsid w:val="00354597"/>
    <w:rsid w:val="0035543C"/>
    <w:rsid w:val="00355737"/>
    <w:rsid w:val="00355916"/>
    <w:rsid w:val="003559CC"/>
    <w:rsid w:val="00356009"/>
    <w:rsid w:val="00356FA5"/>
    <w:rsid w:val="00357314"/>
    <w:rsid w:val="003574E4"/>
    <w:rsid w:val="00357582"/>
    <w:rsid w:val="00357816"/>
    <w:rsid w:val="00357C2C"/>
    <w:rsid w:val="00357C8C"/>
    <w:rsid w:val="00357E45"/>
    <w:rsid w:val="00357FBE"/>
    <w:rsid w:val="003601FF"/>
    <w:rsid w:val="0036037C"/>
    <w:rsid w:val="00360545"/>
    <w:rsid w:val="00360683"/>
    <w:rsid w:val="00360786"/>
    <w:rsid w:val="00360EF8"/>
    <w:rsid w:val="00360F4E"/>
    <w:rsid w:val="00361080"/>
    <w:rsid w:val="0036115B"/>
    <w:rsid w:val="00361650"/>
    <w:rsid w:val="003617B5"/>
    <w:rsid w:val="00361830"/>
    <w:rsid w:val="003620AB"/>
    <w:rsid w:val="0036373C"/>
    <w:rsid w:val="00363ABA"/>
    <w:rsid w:val="003647A4"/>
    <w:rsid w:val="00364BB5"/>
    <w:rsid w:val="00364CC9"/>
    <w:rsid w:val="00365239"/>
    <w:rsid w:val="00365310"/>
    <w:rsid w:val="003658D5"/>
    <w:rsid w:val="003662B3"/>
    <w:rsid w:val="003665DF"/>
    <w:rsid w:val="00366D6A"/>
    <w:rsid w:val="0036708C"/>
    <w:rsid w:val="0036715D"/>
    <w:rsid w:val="00367468"/>
    <w:rsid w:val="00367722"/>
    <w:rsid w:val="00367737"/>
    <w:rsid w:val="0037199B"/>
    <w:rsid w:val="003720DF"/>
    <w:rsid w:val="0037231B"/>
    <w:rsid w:val="00372836"/>
    <w:rsid w:val="00373202"/>
    <w:rsid w:val="00373764"/>
    <w:rsid w:val="003737C6"/>
    <w:rsid w:val="00373ABD"/>
    <w:rsid w:val="0037465C"/>
    <w:rsid w:val="003758EB"/>
    <w:rsid w:val="00375B03"/>
    <w:rsid w:val="00376AA9"/>
    <w:rsid w:val="00376E04"/>
    <w:rsid w:val="00377155"/>
    <w:rsid w:val="003775C1"/>
    <w:rsid w:val="0037793C"/>
    <w:rsid w:val="00377A93"/>
    <w:rsid w:val="00377CEE"/>
    <w:rsid w:val="003801F2"/>
    <w:rsid w:val="00380697"/>
    <w:rsid w:val="003810E5"/>
    <w:rsid w:val="00381C20"/>
    <w:rsid w:val="003820AE"/>
    <w:rsid w:val="003825A9"/>
    <w:rsid w:val="003825B8"/>
    <w:rsid w:val="003830A2"/>
    <w:rsid w:val="00383213"/>
    <w:rsid w:val="003835B2"/>
    <w:rsid w:val="0038375B"/>
    <w:rsid w:val="003839C7"/>
    <w:rsid w:val="00383AC9"/>
    <w:rsid w:val="0038408E"/>
    <w:rsid w:val="0038440E"/>
    <w:rsid w:val="0038487E"/>
    <w:rsid w:val="00384ADE"/>
    <w:rsid w:val="00384C92"/>
    <w:rsid w:val="0038502B"/>
    <w:rsid w:val="00385095"/>
    <w:rsid w:val="003852C6"/>
    <w:rsid w:val="00385749"/>
    <w:rsid w:val="003859A3"/>
    <w:rsid w:val="003861BB"/>
    <w:rsid w:val="00386ED4"/>
    <w:rsid w:val="003872A0"/>
    <w:rsid w:val="003877AB"/>
    <w:rsid w:val="003879D0"/>
    <w:rsid w:val="00390387"/>
    <w:rsid w:val="0039124D"/>
    <w:rsid w:val="00391436"/>
    <w:rsid w:val="00391D5A"/>
    <w:rsid w:val="003924A1"/>
    <w:rsid w:val="00392CC8"/>
    <w:rsid w:val="00392EDE"/>
    <w:rsid w:val="003934A6"/>
    <w:rsid w:val="00393888"/>
    <w:rsid w:val="003938D5"/>
    <w:rsid w:val="00393D5D"/>
    <w:rsid w:val="00394549"/>
    <w:rsid w:val="00394964"/>
    <w:rsid w:val="00394E88"/>
    <w:rsid w:val="003952B0"/>
    <w:rsid w:val="00395412"/>
    <w:rsid w:val="0039542A"/>
    <w:rsid w:val="00395440"/>
    <w:rsid w:val="00396B50"/>
    <w:rsid w:val="003974B2"/>
    <w:rsid w:val="00397643"/>
    <w:rsid w:val="00397E09"/>
    <w:rsid w:val="00397E29"/>
    <w:rsid w:val="00397E94"/>
    <w:rsid w:val="003A00B2"/>
    <w:rsid w:val="003A0B07"/>
    <w:rsid w:val="003A0C32"/>
    <w:rsid w:val="003A0DC6"/>
    <w:rsid w:val="003A0FBD"/>
    <w:rsid w:val="003A139E"/>
    <w:rsid w:val="003A1B6B"/>
    <w:rsid w:val="003A206E"/>
    <w:rsid w:val="003A23D1"/>
    <w:rsid w:val="003A259B"/>
    <w:rsid w:val="003A26FC"/>
    <w:rsid w:val="003A28E2"/>
    <w:rsid w:val="003A2D64"/>
    <w:rsid w:val="003A332D"/>
    <w:rsid w:val="003A3528"/>
    <w:rsid w:val="003A3A6A"/>
    <w:rsid w:val="003A3CAE"/>
    <w:rsid w:val="003A6142"/>
    <w:rsid w:val="003A6B2D"/>
    <w:rsid w:val="003A6CD1"/>
    <w:rsid w:val="003A6ED4"/>
    <w:rsid w:val="003A7DE1"/>
    <w:rsid w:val="003B0333"/>
    <w:rsid w:val="003B0479"/>
    <w:rsid w:val="003B0C24"/>
    <w:rsid w:val="003B10F8"/>
    <w:rsid w:val="003B195C"/>
    <w:rsid w:val="003B1ED4"/>
    <w:rsid w:val="003B207A"/>
    <w:rsid w:val="003B20D9"/>
    <w:rsid w:val="003B21D5"/>
    <w:rsid w:val="003B27DE"/>
    <w:rsid w:val="003B3112"/>
    <w:rsid w:val="003B3434"/>
    <w:rsid w:val="003B3495"/>
    <w:rsid w:val="003B379E"/>
    <w:rsid w:val="003B39FC"/>
    <w:rsid w:val="003B3A2E"/>
    <w:rsid w:val="003B3A7A"/>
    <w:rsid w:val="003B3AAC"/>
    <w:rsid w:val="003B42C1"/>
    <w:rsid w:val="003B4507"/>
    <w:rsid w:val="003B52A4"/>
    <w:rsid w:val="003B56D1"/>
    <w:rsid w:val="003B5761"/>
    <w:rsid w:val="003B57E3"/>
    <w:rsid w:val="003B5C61"/>
    <w:rsid w:val="003B5E0E"/>
    <w:rsid w:val="003B611D"/>
    <w:rsid w:val="003B71BA"/>
    <w:rsid w:val="003B788A"/>
    <w:rsid w:val="003B7A0A"/>
    <w:rsid w:val="003B7B61"/>
    <w:rsid w:val="003B7CC8"/>
    <w:rsid w:val="003C1D1A"/>
    <w:rsid w:val="003C20FC"/>
    <w:rsid w:val="003C25DC"/>
    <w:rsid w:val="003C2D24"/>
    <w:rsid w:val="003C3AE9"/>
    <w:rsid w:val="003C48B9"/>
    <w:rsid w:val="003C4E2B"/>
    <w:rsid w:val="003C572E"/>
    <w:rsid w:val="003C5AD3"/>
    <w:rsid w:val="003C6059"/>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B8"/>
    <w:rsid w:val="003D67A4"/>
    <w:rsid w:val="003D6A57"/>
    <w:rsid w:val="003D6E3F"/>
    <w:rsid w:val="003D738F"/>
    <w:rsid w:val="003D7D16"/>
    <w:rsid w:val="003D7F10"/>
    <w:rsid w:val="003E031F"/>
    <w:rsid w:val="003E04F4"/>
    <w:rsid w:val="003E0631"/>
    <w:rsid w:val="003E0AF6"/>
    <w:rsid w:val="003E118E"/>
    <w:rsid w:val="003E12A8"/>
    <w:rsid w:val="003E16A0"/>
    <w:rsid w:val="003E1D95"/>
    <w:rsid w:val="003E1F96"/>
    <w:rsid w:val="003E3221"/>
    <w:rsid w:val="003E3242"/>
    <w:rsid w:val="003E3539"/>
    <w:rsid w:val="003E4A9D"/>
    <w:rsid w:val="003E4BA8"/>
    <w:rsid w:val="003E4D3A"/>
    <w:rsid w:val="003E53C6"/>
    <w:rsid w:val="003E58DA"/>
    <w:rsid w:val="003E5C4E"/>
    <w:rsid w:val="003E5CF7"/>
    <w:rsid w:val="003E5D1D"/>
    <w:rsid w:val="003E5EE1"/>
    <w:rsid w:val="003E5FBC"/>
    <w:rsid w:val="003E6503"/>
    <w:rsid w:val="003E6A95"/>
    <w:rsid w:val="003E6EB3"/>
    <w:rsid w:val="003E6EE9"/>
    <w:rsid w:val="003E7924"/>
    <w:rsid w:val="003F01EE"/>
    <w:rsid w:val="003F03F6"/>
    <w:rsid w:val="003F0529"/>
    <w:rsid w:val="003F0D25"/>
    <w:rsid w:val="003F0F4A"/>
    <w:rsid w:val="003F1DC2"/>
    <w:rsid w:val="003F2FF9"/>
    <w:rsid w:val="003F348B"/>
    <w:rsid w:val="003F3568"/>
    <w:rsid w:val="003F3BB2"/>
    <w:rsid w:val="003F4841"/>
    <w:rsid w:val="003F57C5"/>
    <w:rsid w:val="003F5851"/>
    <w:rsid w:val="003F5F16"/>
    <w:rsid w:val="003F6014"/>
    <w:rsid w:val="003F634B"/>
    <w:rsid w:val="003F63BA"/>
    <w:rsid w:val="003F6DE5"/>
    <w:rsid w:val="003F6EE1"/>
    <w:rsid w:val="003F7310"/>
    <w:rsid w:val="003F73B9"/>
    <w:rsid w:val="003F79B7"/>
    <w:rsid w:val="00400113"/>
    <w:rsid w:val="004001D0"/>
    <w:rsid w:val="0040070D"/>
    <w:rsid w:val="004009D9"/>
    <w:rsid w:val="00401561"/>
    <w:rsid w:val="00401AD4"/>
    <w:rsid w:val="004025BF"/>
    <w:rsid w:val="004029DE"/>
    <w:rsid w:val="00403518"/>
    <w:rsid w:val="00403660"/>
    <w:rsid w:val="00403CE2"/>
    <w:rsid w:val="00403DA5"/>
    <w:rsid w:val="00404775"/>
    <w:rsid w:val="00404FF1"/>
    <w:rsid w:val="00405B77"/>
    <w:rsid w:val="004062C0"/>
    <w:rsid w:val="004063BA"/>
    <w:rsid w:val="00406B0A"/>
    <w:rsid w:val="00407038"/>
    <w:rsid w:val="00407B8A"/>
    <w:rsid w:val="00407E5E"/>
    <w:rsid w:val="00410AE8"/>
    <w:rsid w:val="00411876"/>
    <w:rsid w:val="00413281"/>
    <w:rsid w:val="004133B8"/>
    <w:rsid w:val="0041395D"/>
    <w:rsid w:val="00413B04"/>
    <w:rsid w:val="00413E6A"/>
    <w:rsid w:val="0041510C"/>
    <w:rsid w:val="0041518B"/>
    <w:rsid w:val="00415F2B"/>
    <w:rsid w:val="00416309"/>
    <w:rsid w:val="0041649B"/>
    <w:rsid w:val="004164E0"/>
    <w:rsid w:val="004165AC"/>
    <w:rsid w:val="004168E8"/>
    <w:rsid w:val="00416B94"/>
    <w:rsid w:val="00416CF4"/>
    <w:rsid w:val="00417362"/>
    <w:rsid w:val="00417383"/>
    <w:rsid w:val="00420648"/>
    <w:rsid w:val="0042070D"/>
    <w:rsid w:val="00420C03"/>
    <w:rsid w:val="0042123A"/>
    <w:rsid w:val="00421801"/>
    <w:rsid w:val="00421FCF"/>
    <w:rsid w:val="004222A5"/>
    <w:rsid w:val="004229D3"/>
    <w:rsid w:val="0042338D"/>
    <w:rsid w:val="00423544"/>
    <w:rsid w:val="00423CE3"/>
    <w:rsid w:val="004247E7"/>
    <w:rsid w:val="00425892"/>
    <w:rsid w:val="00425910"/>
    <w:rsid w:val="00425FB1"/>
    <w:rsid w:val="004263E9"/>
    <w:rsid w:val="004267A4"/>
    <w:rsid w:val="0042691D"/>
    <w:rsid w:val="00426CC5"/>
    <w:rsid w:val="00426E8A"/>
    <w:rsid w:val="00427044"/>
    <w:rsid w:val="00427135"/>
    <w:rsid w:val="00427211"/>
    <w:rsid w:val="00427396"/>
    <w:rsid w:val="00427F11"/>
    <w:rsid w:val="0043005C"/>
    <w:rsid w:val="004306DD"/>
    <w:rsid w:val="004309E5"/>
    <w:rsid w:val="00430B5C"/>
    <w:rsid w:val="00430E40"/>
    <w:rsid w:val="00430EB8"/>
    <w:rsid w:val="00431510"/>
    <w:rsid w:val="00431CB5"/>
    <w:rsid w:val="00431D44"/>
    <w:rsid w:val="0043289C"/>
    <w:rsid w:val="004329FF"/>
    <w:rsid w:val="00432AAC"/>
    <w:rsid w:val="00433084"/>
    <w:rsid w:val="00433176"/>
    <w:rsid w:val="004335D1"/>
    <w:rsid w:val="00434126"/>
    <w:rsid w:val="004342F4"/>
    <w:rsid w:val="0043440F"/>
    <w:rsid w:val="00435321"/>
    <w:rsid w:val="004353A1"/>
    <w:rsid w:val="004356CC"/>
    <w:rsid w:val="004356F6"/>
    <w:rsid w:val="004359A7"/>
    <w:rsid w:val="00435DB5"/>
    <w:rsid w:val="004362CC"/>
    <w:rsid w:val="004364B2"/>
    <w:rsid w:val="00436F0F"/>
    <w:rsid w:val="00437A7C"/>
    <w:rsid w:val="004404D3"/>
    <w:rsid w:val="00441184"/>
    <w:rsid w:val="004412F5"/>
    <w:rsid w:val="004424FA"/>
    <w:rsid w:val="00442A2D"/>
    <w:rsid w:val="00444831"/>
    <w:rsid w:val="00444B07"/>
    <w:rsid w:val="00444FBE"/>
    <w:rsid w:val="00445148"/>
    <w:rsid w:val="00445CE2"/>
    <w:rsid w:val="00446214"/>
    <w:rsid w:val="004467DD"/>
    <w:rsid w:val="00446A2B"/>
    <w:rsid w:val="00446B0A"/>
    <w:rsid w:val="004475A4"/>
    <w:rsid w:val="0044766D"/>
    <w:rsid w:val="004477B2"/>
    <w:rsid w:val="0044784A"/>
    <w:rsid w:val="00447F88"/>
    <w:rsid w:val="0045049C"/>
    <w:rsid w:val="00450CAF"/>
    <w:rsid w:val="004510F6"/>
    <w:rsid w:val="00451412"/>
    <w:rsid w:val="0045181F"/>
    <w:rsid w:val="00451DBD"/>
    <w:rsid w:val="00451FC6"/>
    <w:rsid w:val="004528E5"/>
    <w:rsid w:val="00453079"/>
    <w:rsid w:val="00453248"/>
    <w:rsid w:val="00453287"/>
    <w:rsid w:val="00453EA4"/>
    <w:rsid w:val="00454903"/>
    <w:rsid w:val="00455003"/>
    <w:rsid w:val="0045601D"/>
    <w:rsid w:val="00456428"/>
    <w:rsid w:val="00456A58"/>
    <w:rsid w:val="00457033"/>
    <w:rsid w:val="0045766C"/>
    <w:rsid w:val="00457A29"/>
    <w:rsid w:val="0046033E"/>
    <w:rsid w:val="004607DD"/>
    <w:rsid w:val="00460886"/>
    <w:rsid w:val="00460F74"/>
    <w:rsid w:val="004617F9"/>
    <w:rsid w:val="00462240"/>
    <w:rsid w:val="00462521"/>
    <w:rsid w:val="00462D2A"/>
    <w:rsid w:val="0046398F"/>
    <w:rsid w:val="00463FE6"/>
    <w:rsid w:val="004644AB"/>
    <w:rsid w:val="004644C5"/>
    <w:rsid w:val="004645C0"/>
    <w:rsid w:val="0046548C"/>
    <w:rsid w:val="0046554B"/>
    <w:rsid w:val="0046570C"/>
    <w:rsid w:val="004665C2"/>
    <w:rsid w:val="00466C73"/>
    <w:rsid w:val="00466EF7"/>
    <w:rsid w:val="0046731F"/>
    <w:rsid w:val="004673B7"/>
    <w:rsid w:val="0046748E"/>
    <w:rsid w:val="00467980"/>
    <w:rsid w:val="0047025F"/>
    <w:rsid w:val="004704AD"/>
    <w:rsid w:val="004706A1"/>
    <w:rsid w:val="00470BA5"/>
    <w:rsid w:val="00470E23"/>
    <w:rsid w:val="0047126C"/>
    <w:rsid w:val="00471CFA"/>
    <w:rsid w:val="00472759"/>
    <w:rsid w:val="00472DAD"/>
    <w:rsid w:val="00473766"/>
    <w:rsid w:val="00473896"/>
    <w:rsid w:val="00473918"/>
    <w:rsid w:val="00473CCA"/>
    <w:rsid w:val="00473EDF"/>
    <w:rsid w:val="00473F3E"/>
    <w:rsid w:val="00474484"/>
    <w:rsid w:val="004747BB"/>
    <w:rsid w:val="00474A82"/>
    <w:rsid w:val="00474E13"/>
    <w:rsid w:val="00475668"/>
    <w:rsid w:val="004756D3"/>
    <w:rsid w:val="00475D16"/>
    <w:rsid w:val="00475E77"/>
    <w:rsid w:val="00476144"/>
    <w:rsid w:val="00476251"/>
    <w:rsid w:val="0047629B"/>
    <w:rsid w:val="00476495"/>
    <w:rsid w:val="00476757"/>
    <w:rsid w:val="004767EA"/>
    <w:rsid w:val="00477060"/>
    <w:rsid w:val="00477938"/>
    <w:rsid w:val="00480418"/>
    <w:rsid w:val="00481CC9"/>
    <w:rsid w:val="00482AEC"/>
    <w:rsid w:val="00482E09"/>
    <w:rsid w:val="00483087"/>
    <w:rsid w:val="00483473"/>
    <w:rsid w:val="00483817"/>
    <w:rsid w:val="004840CD"/>
    <w:rsid w:val="0048491F"/>
    <w:rsid w:val="00484CC4"/>
    <w:rsid w:val="00484FD0"/>
    <w:rsid w:val="00485093"/>
    <w:rsid w:val="00485132"/>
    <w:rsid w:val="00485BD0"/>
    <w:rsid w:val="004860DA"/>
    <w:rsid w:val="004865CF"/>
    <w:rsid w:val="00486D55"/>
    <w:rsid w:val="00487017"/>
    <w:rsid w:val="0048702C"/>
    <w:rsid w:val="0048729F"/>
    <w:rsid w:val="0048796D"/>
    <w:rsid w:val="00487A10"/>
    <w:rsid w:val="0049038C"/>
    <w:rsid w:val="00490634"/>
    <w:rsid w:val="00490C98"/>
    <w:rsid w:val="00490EF4"/>
    <w:rsid w:val="0049146C"/>
    <w:rsid w:val="004915E3"/>
    <w:rsid w:val="00491B6D"/>
    <w:rsid w:val="00491C32"/>
    <w:rsid w:val="00492188"/>
    <w:rsid w:val="00492371"/>
    <w:rsid w:val="004928C7"/>
    <w:rsid w:val="00492910"/>
    <w:rsid w:val="00492C01"/>
    <w:rsid w:val="00492CF4"/>
    <w:rsid w:val="00493073"/>
    <w:rsid w:val="00493301"/>
    <w:rsid w:val="00493780"/>
    <w:rsid w:val="00493DC4"/>
    <w:rsid w:val="00493E57"/>
    <w:rsid w:val="00493F00"/>
    <w:rsid w:val="004943C3"/>
    <w:rsid w:val="00494CB8"/>
    <w:rsid w:val="004955B4"/>
    <w:rsid w:val="00496089"/>
    <w:rsid w:val="004960B8"/>
    <w:rsid w:val="0049612D"/>
    <w:rsid w:val="00496875"/>
    <w:rsid w:val="0049731A"/>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4D2F"/>
    <w:rsid w:val="004A5254"/>
    <w:rsid w:val="004A59C3"/>
    <w:rsid w:val="004A645D"/>
    <w:rsid w:val="004A66E5"/>
    <w:rsid w:val="004A6793"/>
    <w:rsid w:val="004A735F"/>
    <w:rsid w:val="004A7697"/>
    <w:rsid w:val="004B0133"/>
    <w:rsid w:val="004B0343"/>
    <w:rsid w:val="004B0CB4"/>
    <w:rsid w:val="004B0E1B"/>
    <w:rsid w:val="004B1F00"/>
    <w:rsid w:val="004B1F07"/>
    <w:rsid w:val="004B2077"/>
    <w:rsid w:val="004B2350"/>
    <w:rsid w:val="004B2392"/>
    <w:rsid w:val="004B2A6E"/>
    <w:rsid w:val="004B303A"/>
    <w:rsid w:val="004B309B"/>
    <w:rsid w:val="004B30DA"/>
    <w:rsid w:val="004B3323"/>
    <w:rsid w:val="004B3842"/>
    <w:rsid w:val="004B4138"/>
    <w:rsid w:val="004B4178"/>
    <w:rsid w:val="004B4980"/>
    <w:rsid w:val="004B4A4F"/>
    <w:rsid w:val="004B50C0"/>
    <w:rsid w:val="004B5683"/>
    <w:rsid w:val="004B6225"/>
    <w:rsid w:val="004B6B89"/>
    <w:rsid w:val="004B7B69"/>
    <w:rsid w:val="004B7BB3"/>
    <w:rsid w:val="004B7E14"/>
    <w:rsid w:val="004C0725"/>
    <w:rsid w:val="004C073B"/>
    <w:rsid w:val="004C103D"/>
    <w:rsid w:val="004C15AC"/>
    <w:rsid w:val="004C1CCF"/>
    <w:rsid w:val="004C21EE"/>
    <w:rsid w:val="004C26E3"/>
    <w:rsid w:val="004C2AAB"/>
    <w:rsid w:val="004C3149"/>
    <w:rsid w:val="004C401B"/>
    <w:rsid w:val="004C4138"/>
    <w:rsid w:val="004C43B0"/>
    <w:rsid w:val="004C4738"/>
    <w:rsid w:val="004C538D"/>
    <w:rsid w:val="004C6053"/>
    <w:rsid w:val="004C65F6"/>
    <w:rsid w:val="004C6F6F"/>
    <w:rsid w:val="004C7D6F"/>
    <w:rsid w:val="004D024F"/>
    <w:rsid w:val="004D0EA3"/>
    <w:rsid w:val="004D1144"/>
    <w:rsid w:val="004D12D4"/>
    <w:rsid w:val="004D14C3"/>
    <w:rsid w:val="004D1535"/>
    <w:rsid w:val="004D1606"/>
    <w:rsid w:val="004D16B9"/>
    <w:rsid w:val="004D1BD5"/>
    <w:rsid w:val="004D3285"/>
    <w:rsid w:val="004D342E"/>
    <w:rsid w:val="004D3CBC"/>
    <w:rsid w:val="004D482C"/>
    <w:rsid w:val="004D4C12"/>
    <w:rsid w:val="004D4C65"/>
    <w:rsid w:val="004D4E62"/>
    <w:rsid w:val="004D4ED9"/>
    <w:rsid w:val="004D51FC"/>
    <w:rsid w:val="004D5A94"/>
    <w:rsid w:val="004D7579"/>
    <w:rsid w:val="004D7658"/>
    <w:rsid w:val="004D79D6"/>
    <w:rsid w:val="004D7CAC"/>
    <w:rsid w:val="004E09C5"/>
    <w:rsid w:val="004E1359"/>
    <w:rsid w:val="004E1679"/>
    <w:rsid w:val="004E1DCE"/>
    <w:rsid w:val="004E1F9C"/>
    <w:rsid w:val="004E2978"/>
    <w:rsid w:val="004E2B9F"/>
    <w:rsid w:val="004E32DF"/>
    <w:rsid w:val="004E35F1"/>
    <w:rsid w:val="004E4345"/>
    <w:rsid w:val="004E43B3"/>
    <w:rsid w:val="004E4C47"/>
    <w:rsid w:val="004E4CB0"/>
    <w:rsid w:val="004E523B"/>
    <w:rsid w:val="004E641B"/>
    <w:rsid w:val="004E6632"/>
    <w:rsid w:val="004E67ED"/>
    <w:rsid w:val="004E71A1"/>
    <w:rsid w:val="004E72F3"/>
    <w:rsid w:val="004E7378"/>
    <w:rsid w:val="004E7A2B"/>
    <w:rsid w:val="004E7DC2"/>
    <w:rsid w:val="004E7ECD"/>
    <w:rsid w:val="004F0728"/>
    <w:rsid w:val="004F07D5"/>
    <w:rsid w:val="004F0973"/>
    <w:rsid w:val="004F24E3"/>
    <w:rsid w:val="004F29C8"/>
    <w:rsid w:val="004F331E"/>
    <w:rsid w:val="004F34E1"/>
    <w:rsid w:val="004F3C8C"/>
    <w:rsid w:val="004F3E76"/>
    <w:rsid w:val="004F4518"/>
    <w:rsid w:val="004F46A6"/>
    <w:rsid w:val="004F5410"/>
    <w:rsid w:val="004F572E"/>
    <w:rsid w:val="004F6644"/>
    <w:rsid w:val="004F6CC0"/>
    <w:rsid w:val="004F7823"/>
    <w:rsid w:val="00500111"/>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5CE"/>
    <w:rsid w:val="00506618"/>
    <w:rsid w:val="005066CF"/>
    <w:rsid w:val="00506DB2"/>
    <w:rsid w:val="00507E9B"/>
    <w:rsid w:val="005102AE"/>
    <w:rsid w:val="005106F4"/>
    <w:rsid w:val="0051133C"/>
    <w:rsid w:val="00511617"/>
    <w:rsid w:val="0051177C"/>
    <w:rsid w:val="00511E40"/>
    <w:rsid w:val="00511FCF"/>
    <w:rsid w:val="00512227"/>
    <w:rsid w:val="00512291"/>
    <w:rsid w:val="00512325"/>
    <w:rsid w:val="00512460"/>
    <w:rsid w:val="005125F6"/>
    <w:rsid w:val="00512ACA"/>
    <w:rsid w:val="00512B52"/>
    <w:rsid w:val="00512F42"/>
    <w:rsid w:val="00513379"/>
    <w:rsid w:val="00513B08"/>
    <w:rsid w:val="00514385"/>
    <w:rsid w:val="00514A57"/>
    <w:rsid w:val="00514BB1"/>
    <w:rsid w:val="00514CFD"/>
    <w:rsid w:val="00514F5F"/>
    <w:rsid w:val="00514FBC"/>
    <w:rsid w:val="00515375"/>
    <w:rsid w:val="00515CCB"/>
    <w:rsid w:val="00516216"/>
    <w:rsid w:val="005164E6"/>
    <w:rsid w:val="00516CD0"/>
    <w:rsid w:val="00516DF9"/>
    <w:rsid w:val="005174EB"/>
    <w:rsid w:val="00517B17"/>
    <w:rsid w:val="00520625"/>
    <w:rsid w:val="0052069C"/>
    <w:rsid w:val="00520DE7"/>
    <w:rsid w:val="00521080"/>
    <w:rsid w:val="00523654"/>
    <w:rsid w:val="005237C2"/>
    <w:rsid w:val="00523967"/>
    <w:rsid w:val="0052442D"/>
    <w:rsid w:val="0052448A"/>
    <w:rsid w:val="00524AA9"/>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57E"/>
    <w:rsid w:val="005276BD"/>
    <w:rsid w:val="005300C6"/>
    <w:rsid w:val="005306EB"/>
    <w:rsid w:val="005310C2"/>
    <w:rsid w:val="0053179C"/>
    <w:rsid w:val="005318FD"/>
    <w:rsid w:val="00531B8D"/>
    <w:rsid w:val="00531D82"/>
    <w:rsid w:val="00532652"/>
    <w:rsid w:val="00532786"/>
    <w:rsid w:val="00532A58"/>
    <w:rsid w:val="005333C7"/>
    <w:rsid w:val="00533892"/>
    <w:rsid w:val="00533937"/>
    <w:rsid w:val="005339D4"/>
    <w:rsid w:val="00533BB6"/>
    <w:rsid w:val="00533D5B"/>
    <w:rsid w:val="005342CE"/>
    <w:rsid w:val="00534818"/>
    <w:rsid w:val="00534A5B"/>
    <w:rsid w:val="0053507B"/>
    <w:rsid w:val="0053551F"/>
    <w:rsid w:val="00535CA5"/>
    <w:rsid w:val="005372DB"/>
    <w:rsid w:val="00537377"/>
    <w:rsid w:val="005377D2"/>
    <w:rsid w:val="00537982"/>
    <w:rsid w:val="00537BE3"/>
    <w:rsid w:val="00537D68"/>
    <w:rsid w:val="00540377"/>
    <w:rsid w:val="00540794"/>
    <w:rsid w:val="00540B8C"/>
    <w:rsid w:val="00540C13"/>
    <w:rsid w:val="00541068"/>
    <w:rsid w:val="005411CA"/>
    <w:rsid w:val="00542654"/>
    <w:rsid w:val="00542F96"/>
    <w:rsid w:val="005434C9"/>
    <w:rsid w:val="005440DD"/>
    <w:rsid w:val="00544336"/>
    <w:rsid w:val="005444BF"/>
    <w:rsid w:val="00544FCD"/>
    <w:rsid w:val="005460A5"/>
    <w:rsid w:val="005465B4"/>
    <w:rsid w:val="00547607"/>
    <w:rsid w:val="0054769E"/>
    <w:rsid w:val="00547ACA"/>
    <w:rsid w:val="00550103"/>
    <w:rsid w:val="005508A8"/>
    <w:rsid w:val="00551748"/>
    <w:rsid w:val="005518E3"/>
    <w:rsid w:val="00551A3F"/>
    <w:rsid w:val="00552504"/>
    <w:rsid w:val="00553356"/>
    <w:rsid w:val="00553491"/>
    <w:rsid w:val="005538AA"/>
    <w:rsid w:val="005546AE"/>
    <w:rsid w:val="00554A08"/>
    <w:rsid w:val="005555B9"/>
    <w:rsid w:val="00555643"/>
    <w:rsid w:val="0055582B"/>
    <w:rsid w:val="0055671B"/>
    <w:rsid w:val="00556A3C"/>
    <w:rsid w:val="00556BF4"/>
    <w:rsid w:val="00557B1A"/>
    <w:rsid w:val="0056023E"/>
    <w:rsid w:val="0056086A"/>
    <w:rsid w:val="00560AE0"/>
    <w:rsid w:val="00560C11"/>
    <w:rsid w:val="005617EB"/>
    <w:rsid w:val="00561866"/>
    <w:rsid w:val="00561D15"/>
    <w:rsid w:val="00562043"/>
    <w:rsid w:val="005626DD"/>
    <w:rsid w:val="00562DA4"/>
    <w:rsid w:val="005642DE"/>
    <w:rsid w:val="005644D8"/>
    <w:rsid w:val="00564913"/>
    <w:rsid w:val="00564AF1"/>
    <w:rsid w:val="00565E1E"/>
    <w:rsid w:val="00565F95"/>
    <w:rsid w:val="00566848"/>
    <w:rsid w:val="00566BC8"/>
    <w:rsid w:val="005671DD"/>
    <w:rsid w:val="00567CA9"/>
    <w:rsid w:val="00570264"/>
    <w:rsid w:val="005706AF"/>
    <w:rsid w:val="00570C7E"/>
    <w:rsid w:val="0057194C"/>
    <w:rsid w:val="00571E54"/>
    <w:rsid w:val="00571F91"/>
    <w:rsid w:val="00572738"/>
    <w:rsid w:val="00572EFE"/>
    <w:rsid w:val="005734D6"/>
    <w:rsid w:val="00573A82"/>
    <w:rsid w:val="00573B22"/>
    <w:rsid w:val="00574DF3"/>
    <w:rsid w:val="00575585"/>
    <w:rsid w:val="0057579B"/>
    <w:rsid w:val="00575DE3"/>
    <w:rsid w:val="00576690"/>
    <w:rsid w:val="00576754"/>
    <w:rsid w:val="00576D7E"/>
    <w:rsid w:val="005770C7"/>
    <w:rsid w:val="00577B93"/>
    <w:rsid w:val="00577F1D"/>
    <w:rsid w:val="0058009F"/>
    <w:rsid w:val="005807B0"/>
    <w:rsid w:val="00580899"/>
    <w:rsid w:val="00580A94"/>
    <w:rsid w:val="00580F2E"/>
    <w:rsid w:val="005816CA"/>
    <w:rsid w:val="00582182"/>
    <w:rsid w:val="00582365"/>
    <w:rsid w:val="005827C2"/>
    <w:rsid w:val="00583AE0"/>
    <w:rsid w:val="00583B8A"/>
    <w:rsid w:val="00584AB0"/>
    <w:rsid w:val="00585799"/>
    <w:rsid w:val="00585E3A"/>
    <w:rsid w:val="00585E76"/>
    <w:rsid w:val="00586196"/>
    <w:rsid w:val="00586B24"/>
    <w:rsid w:val="00586E83"/>
    <w:rsid w:val="0058713A"/>
    <w:rsid w:val="00587205"/>
    <w:rsid w:val="00587862"/>
    <w:rsid w:val="00587B47"/>
    <w:rsid w:val="00587BD7"/>
    <w:rsid w:val="00587EB6"/>
    <w:rsid w:val="00587FDB"/>
    <w:rsid w:val="005906D4"/>
    <w:rsid w:val="00590CED"/>
    <w:rsid w:val="00591018"/>
    <w:rsid w:val="005910E6"/>
    <w:rsid w:val="005914C8"/>
    <w:rsid w:val="005917EC"/>
    <w:rsid w:val="00591AC0"/>
    <w:rsid w:val="005927BB"/>
    <w:rsid w:val="005927CD"/>
    <w:rsid w:val="00592822"/>
    <w:rsid w:val="00593229"/>
    <w:rsid w:val="00593609"/>
    <w:rsid w:val="00593E71"/>
    <w:rsid w:val="0059431C"/>
    <w:rsid w:val="005947B1"/>
    <w:rsid w:val="00594A5E"/>
    <w:rsid w:val="00595E58"/>
    <w:rsid w:val="00595E9E"/>
    <w:rsid w:val="005965AB"/>
    <w:rsid w:val="00596631"/>
    <w:rsid w:val="00596962"/>
    <w:rsid w:val="005979FF"/>
    <w:rsid w:val="00597A56"/>
    <w:rsid w:val="00597B4C"/>
    <w:rsid w:val="00597CE5"/>
    <w:rsid w:val="00597DEE"/>
    <w:rsid w:val="00597E91"/>
    <w:rsid w:val="00597FA2"/>
    <w:rsid w:val="005A0160"/>
    <w:rsid w:val="005A03E6"/>
    <w:rsid w:val="005A07EC"/>
    <w:rsid w:val="005A09D6"/>
    <w:rsid w:val="005A13C1"/>
    <w:rsid w:val="005A16D7"/>
    <w:rsid w:val="005A172D"/>
    <w:rsid w:val="005A1B3A"/>
    <w:rsid w:val="005A1B82"/>
    <w:rsid w:val="005A1C0D"/>
    <w:rsid w:val="005A1E73"/>
    <w:rsid w:val="005A21C7"/>
    <w:rsid w:val="005A21CF"/>
    <w:rsid w:val="005A2729"/>
    <w:rsid w:val="005A2905"/>
    <w:rsid w:val="005A2E09"/>
    <w:rsid w:val="005A3224"/>
    <w:rsid w:val="005A39E2"/>
    <w:rsid w:val="005A4DBE"/>
    <w:rsid w:val="005A5188"/>
    <w:rsid w:val="005A53F8"/>
    <w:rsid w:val="005A55A3"/>
    <w:rsid w:val="005A58D5"/>
    <w:rsid w:val="005A5E21"/>
    <w:rsid w:val="005A5EDE"/>
    <w:rsid w:val="005A62DF"/>
    <w:rsid w:val="005A6A54"/>
    <w:rsid w:val="005A6AF8"/>
    <w:rsid w:val="005A77C1"/>
    <w:rsid w:val="005B0574"/>
    <w:rsid w:val="005B082D"/>
    <w:rsid w:val="005B2051"/>
    <w:rsid w:val="005B2EC5"/>
    <w:rsid w:val="005B38B4"/>
    <w:rsid w:val="005B3934"/>
    <w:rsid w:val="005B39B4"/>
    <w:rsid w:val="005B3D00"/>
    <w:rsid w:val="005B3E11"/>
    <w:rsid w:val="005B4677"/>
    <w:rsid w:val="005B4DFE"/>
    <w:rsid w:val="005B5581"/>
    <w:rsid w:val="005B5FC3"/>
    <w:rsid w:val="005B6044"/>
    <w:rsid w:val="005B609C"/>
    <w:rsid w:val="005B65FE"/>
    <w:rsid w:val="005B6C4A"/>
    <w:rsid w:val="005B6F3C"/>
    <w:rsid w:val="005B7E7B"/>
    <w:rsid w:val="005C0212"/>
    <w:rsid w:val="005C0539"/>
    <w:rsid w:val="005C07AA"/>
    <w:rsid w:val="005C0E73"/>
    <w:rsid w:val="005C146F"/>
    <w:rsid w:val="005C17AA"/>
    <w:rsid w:val="005C215C"/>
    <w:rsid w:val="005C28B8"/>
    <w:rsid w:val="005C2CDE"/>
    <w:rsid w:val="005C38A9"/>
    <w:rsid w:val="005C3B6C"/>
    <w:rsid w:val="005C3D30"/>
    <w:rsid w:val="005C40BC"/>
    <w:rsid w:val="005C4850"/>
    <w:rsid w:val="005C5D3B"/>
    <w:rsid w:val="005C5E09"/>
    <w:rsid w:val="005C61B2"/>
    <w:rsid w:val="005C651F"/>
    <w:rsid w:val="005C6F4A"/>
    <w:rsid w:val="005C72C9"/>
    <w:rsid w:val="005C7926"/>
    <w:rsid w:val="005D016F"/>
    <w:rsid w:val="005D0DF5"/>
    <w:rsid w:val="005D1118"/>
    <w:rsid w:val="005D116C"/>
    <w:rsid w:val="005D1E1E"/>
    <w:rsid w:val="005D1E84"/>
    <w:rsid w:val="005D2188"/>
    <w:rsid w:val="005D2C9B"/>
    <w:rsid w:val="005D2F21"/>
    <w:rsid w:val="005D36B0"/>
    <w:rsid w:val="005D39EF"/>
    <w:rsid w:val="005D3E90"/>
    <w:rsid w:val="005D4522"/>
    <w:rsid w:val="005D497F"/>
    <w:rsid w:val="005D4B9B"/>
    <w:rsid w:val="005D5EA7"/>
    <w:rsid w:val="005D618E"/>
    <w:rsid w:val="005D687F"/>
    <w:rsid w:val="005D73A5"/>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09E"/>
    <w:rsid w:val="005E44CC"/>
    <w:rsid w:val="005E4655"/>
    <w:rsid w:val="005E4935"/>
    <w:rsid w:val="005E532A"/>
    <w:rsid w:val="005E5A2D"/>
    <w:rsid w:val="005E6194"/>
    <w:rsid w:val="005E62E6"/>
    <w:rsid w:val="005E7030"/>
    <w:rsid w:val="005E70A8"/>
    <w:rsid w:val="005E712B"/>
    <w:rsid w:val="005E756C"/>
    <w:rsid w:val="005F09C4"/>
    <w:rsid w:val="005F0B2A"/>
    <w:rsid w:val="005F0E74"/>
    <w:rsid w:val="005F0E87"/>
    <w:rsid w:val="005F0EBD"/>
    <w:rsid w:val="005F1108"/>
    <w:rsid w:val="005F11E2"/>
    <w:rsid w:val="005F12D9"/>
    <w:rsid w:val="005F1351"/>
    <w:rsid w:val="005F14A0"/>
    <w:rsid w:val="005F1DBA"/>
    <w:rsid w:val="005F1FE9"/>
    <w:rsid w:val="005F4482"/>
    <w:rsid w:val="005F4A2E"/>
    <w:rsid w:val="005F4BB7"/>
    <w:rsid w:val="005F4EB2"/>
    <w:rsid w:val="005F4F4C"/>
    <w:rsid w:val="005F5023"/>
    <w:rsid w:val="005F55ED"/>
    <w:rsid w:val="005F571A"/>
    <w:rsid w:val="005F5A78"/>
    <w:rsid w:val="005F5D18"/>
    <w:rsid w:val="005F6ED9"/>
    <w:rsid w:val="005F7794"/>
    <w:rsid w:val="005F79D7"/>
    <w:rsid w:val="005F7C61"/>
    <w:rsid w:val="0060027E"/>
    <w:rsid w:val="00600514"/>
    <w:rsid w:val="00601220"/>
    <w:rsid w:val="006019F3"/>
    <w:rsid w:val="00601BEF"/>
    <w:rsid w:val="00602264"/>
    <w:rsid w:val="006022C2"/>
    <w:rsid w:val="00602E14"/>
    <w:rsid w:val="00602FA3"/>
    <w:rsid w:val="00603120"/>
    <w:rsid w:val="00603392"/>
    <w:rsid w:val="00603F60"/>
    <w:rsid w:val="006047BA"/>
    <w:rsid w:val="006048B1"/>
    <w:rsid w:val="00604C2B"/>
    <w:rsid w:val="00605350"/>
    <w:rsid w:val="00605576"/>
    <w:rsid w:val="00605C83"/>
    <w:rsid w:val="00605D8B"/>
    <w:rsid w:val="0060667C"/>
    <w:rsid w:val="00606C2B"/>
    <w:rsid w:val="00606DD2"/>
    <w:rsid w:val="00607058"/>
    <w:rsid w:val="00607411"/>
    <w:rsid w:val="00607814"/>
    <w:rsid w:val="00607BAB"/>
    <w:rsid w:val="00607DEF"/>
    <w:rsid w:val="00607FFD"/>
    <w:rsid w:val="00610124"/>
    <w:rsid w:val="006102FB"/>
    <w:rsid w:val="00610354"/>
    <w:rsid w:val="00610CA4"/>
    <w:rsid w:val="00610D72"/>
    <w:rsid w:val="0061145B"/>
    <w:rsid w:val="00611855"/>
    <w:rsid w:val="0061242F"/>
    <w:rsid w:val="0061275E"/>
    <w:rsid w:val="0061279F"/>
    <w:rsid w:val="006127FD"/>
    <w:rsid w:val="00612C60"/>
    <w:rsid w:val="00612D21"/>
    <w:rsid w:val="00612DFD"/>
    <w:rsid w:val="00613004"/>
    <w:rsid w:val="006140EB"/>
    <w:rsid w:val="00614622"/>
    <w:rsid w:val="00614ACD"/>
    <w:rsid w:val="00614B6D"/>
    <w:rsid w:val="00615051"/>
    <w:rsid w:val="0061561B"/>
    <w:rsid w:val="00615A86"/>
    <w:rsid w:val="00615D25"/>
    <w:rsid w:val="0061627E"/>
    <w:rsid w:val="006164D3"/>
    <w:rsid w:val="006164F3"/>
    <w:rsid w:val="00616B26"/>
    <w:rsid w:val="0061736C"/>
    <w:rsid w:val="00620495"/>
    <w:rsid w:val="00620D4E"/>
    <w:rsid w:val="00620E92"/>
    <w:rsid w:val="00620EF3"/>
    <w:rsid w:val="006212C2"/>
    <w:rsid w:val="00621374"/>
    <w:rsid w:val="00621E44"/>
    <w:rsid w:val="00622342"/>
    <w:rsid w:val="00622B14"/>
    <w:rsid w:val="00623CF8"/>
    <w:rsid w:val="00623FF1"/>
    <w:rsid w:val="0062499E"/>
    <w:rsid w:val="00624A58"/>
    <w:rsid w:val="00624A6C"/>
    <w:rsid w:val="00626869"/>
    <w:rsid w:val="006303D3"/>
    <w:rsid w:val="00631077"/>
    <w:rsid w:val="006311BC"/>
    <w:rsid w:val="00632403"/>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2BF"/>
    <w:rsid w:val="00637737"/>
    <w:rsid w:val="006377E4"/>
    <w:rsid w:val="00637A51"/>
    <w:rsid w:val="00637AAB"/>
    <w:rsid w:val="00637BC9"/>
    <w:rsid w:val="00637F76"/>
    <w:rsid w:val="00640080"/>
    <w:rsid w:val="0064046C"/>
    <w:rsid w:val="00640616"/>
    <w:rsid w:val="00640767"/>
    <w:rsid w:val="00641BF3"/>
    <w:rsid w:val="00641C52"/>
    <w:rsid w:val="00642A13"/>
    <w:rsid w:val="00642F49"/>
    <w:rsid w:val="00643493"/>
    <w:rsid w:val="00643A81"/>
    <w:rsid w:val="00643B27"/>
    <w:rsid w:val="00644255"/>
    <w:rsid w:val="00644C3F"/>
    <w:rsid w:val="00644E01"/>
    <w:rsid w:val="00644F9D"/>
    <w:rsid w:val="00645120"/>
    <w:rsid w:val="00645F3B"/>
    <w:rsid w:val="00646158"/>
    <w:rsid w:val="006463BC"/>
    <w:rsid w:val="006464B5"/>
    <w:rsid w:val="0064662C"/>
    <w:rsid w:val="00646696"/>
    <w:rsid w:val="00647092"/>
    <w:rsid w:val="006475DD"/>
    <w:rsid w:val="00647EC8"/>
    <w:rsid w:val="006503A9"/>
    <w:rsid w:val="0065115E"/>
    <w:rsid w:val="006513E0"/>
    <w:rsid w:val="006515C7"/>
    <w:rsid w:val="006515D9"/>
    <w:rsid w:val="00651A3D"/>
    <w:rsid w:val="00652920"/>
    <w:rsid w:val="00652A1B"/>
    <w:rsid w:val="00652A54"/>
    <w:rsid w:val="00652AA4"/>
    <w:rsid w:val="00652B5E"/>
    <w:rsid w:val="00653609"/>
    <w:rsid w:val="006539EA"/>
    <w:rsid w:val="00653B58"/>
    <w:rsid w:val="006547A2"/>
    <w:rsid w:val="0065544B"/>
    <w:rsid w:val="00655B97"/>
    <w:rsid w:val="00655E78"/>
    <w:rsid w:val="0065608F"/>
    <w:rsid w:val="0065634F"/>
    <w:rsid w:val="0065668B"/>
    <w:rsid w:val="006568DD"/>
    <w:rsid w:val="00656FFA"/>
    <w:rsid w:val="00657A27"/>
    <w:rsid w:val="00657BD0"/>
    <w:rsid w:val="00657DAF"/>
    <w:rsid w:val="00657FFE"/>
    <w:rsid w:val="006608BA"/>
    <w:rsid w:val="00661569"/>
    <w:rsid w:val="0066159D"/>
    <w:rsid w:val="00661829"/>
    <w:rsid w:val="00661CAA"/>
    <w:rsid w:val="00661DB7"/>
    <w:rsid w:val="00661F23"/>
    <w:rsid w:val="0066222B"/>
    <w:rsid w:val="00662690"/>
    <w:rsid w:val="00662DE0"/>
    <w:rsid w:val="00663B69"/>
    <w:rsid w:val="006650F3"/>
    <w:rsid w:val="0066543B"/>
    <w:rsid w:val="0066558D"/>
    <w:rsid w:val="00665858"/>
    <w:rsid w:val="00665917"/>
    <w:rsid w:val="00665BAC"/>
    <w:rsid w:val="00665E03"/>
    <w:rsid w:val="00666E0D"/>
    <w:rsid w:val="00667474"/>
    <w:rsid w:val="00667B81"/>
    <w:rsid w:val="00667D4F"/>
    <w:rsid w:val="00670488"/>
    <w:rsid w:val="006708DF"/>
    <w:rsid w:val="00671478"/>
    <w:rsid w:val="00671599"/>
    <w:rsid w:val="0067183D"/>
    <w:rsid w:val="00671C99"/>
    <w:rsid w:val="00671EED"/>
    <w:rsid w:val="00672645"/>
    <w:rsid w:val="006727C0"/>
    <w:rsid w:val="00672B4B"/>
    <w:rsid w:val="00673134"/>
    <w:rsid w:val="006731DC"/>
    <w:rsid w:val="006731FD"/>
    <w:rsid w:val="00673646"/>
    <w:rsid w:val="006737DB"/>
    <w:rsid w:val="006739B5"/>
    <w:rsid w:val="006739E8"/>
    <w:rsid w:val="006745A8"/>
    <w:rsid w:val="00674D2E"/>
    <w:rsid w:val="006756CE"/>
    <w:rsid w:val="00675E43"/>
    <w:rsid w:val="00675F80"/>
    <w:rsid w:val="0067608F"/>
    <w:rsid w:val="00676422"/>
    <w:rsid w:val="0067657F"/>
    <w:rsid w:val="006769CD"/>
    <w:rsid w:val="00676F17"/>
    <w:rsid w:val="006776DC"/>
    <w:rsid w:val="00677719"/>
    <w:rsid w:val="00677D32"/>
    <w:rsid w:val="00680446"/>
    <w:rsid w:val="006805A4"/>
    <w:rsid w:val="00680611"/>
    <w:rsid w:val="006810D4"/>
    <w:rsid w:val="006812ED"/>
    <w:rsid w:val="00681557"/>
    <w:rsid w:val="006817FB"/>
    <w:rsid w:val="00681A2C"/>
    <w:rsid w:val="00681B28"/>
    <w:rsid w:val="00682146"/>
    <w:rsid w:val="00682E29"/>
    <w:rsid w:val="00682E42"/>
    <w:rsid w:val="0068329C"/>
    <w:rsid w:val="0068344B"/>
    <w:rsid w:val="00683C18"/>
    <w:rsid w:val="00684254"/>
    <w:rsid w:val="0068587F"/>
    <w:rsid w:val="00685B98"/>
    <w:rsid w:val="00685B9D"/>
    <w:rsid w:val="00685D57"/>
    <w:rsid w:val="00686558"/>
    <w:rsid w:val="0068687D"/>
    <w:rsid w:val="00686A28"/>
    <w:rsid w:val="00686E7B"/>
    <w:rsid w:val="0068769B"/>
    <w:rsid w:val="006879D0"/>
    <w:rsid w:val="00687D9A"/>
    <w:rsid w:val="00691473"/>
    <w:rsid w:val="00691B5C"/>
    <w:rsid w:val="00691F3A"/>
    <w:rsid w:val="006920D0"/>
    <w:rsid w:val="00692150"/>
    <w:rsid w:val="0069285B"/>
    <w:rsid w:val="00692CE2"/>
    <w:rsid w:val="00693154"/>
    <w:rsid w:val="00693ACE"/>
    <w:rsid w:val="00693DF5"/>
    <w:rsid w:val="00694155"/>
    <w:rsid w:val="006941DA"/>
    <w:rsid w:val="00694305"/>
    <w:rsid w:val="00694740"/>
    <w:rsid w:val="00694D04"/>
    <w:rsid w:val="00694E8B"/>
    <w:rsid w:val="00694F62"/>
    <w:rsid w:val="00694F65"/>
    <w:rsid w:val="00695130"/>
    <w:rsid w:val="00695311"/>
    <w:rsid w:val="00695431"/>
    <w:rsid w:val="006957BA"/>
    <w:rsid w:val="00696715"/>
    <w:rsid w:val="00697591"/>
    <w:rsid w:val="006A0925"/>
    <w:rsid w:val="006A09D8"/>
    <w:rsid w:val="006A0ACC"/>
    <w:rsid w:val="006A1034"/>
    <w:rsid w:val="006A13AF"/>
    <w:rsid w:val="006A158C"/>
    <w:rsid w:val="006A1DC0"/>
    <w:rsid w:val="006A2065"/>
    <w:rsid w:val="006A2E47"/>
    <w:rsid w:val="006A330C"/>
    <w:rsid w:val="006A3709"/>
    <w:rsid w:val="006A3756"/>
    <w:rsid w:val="006A3B90"/>
    <w:rsid w:val="006A43C3"/>
    <w:rsid w:val="006A4B96"/>
    <w:rsid w:val="006A4EE4"/>
    <w:rsid w:val="006A5105"/>
    <w:rsid w:val="006A5FED"/>
    <w:rsid w:val="006A721E"/>
    <w:rsid w:val="006A75C0"/>
    <w:rsid w:val="006A7A6D"/>
    <w:rsid w:val="006B03CE"/>
    <w:rsid w:val="006B0406"/>
    <w:rsid w:val="006B0721"/>
    <w:rsid w:val="006B0974"/>
    <w:rsid w:val="006B1143"/>
    <w:rsid w:val="006B1494"/>
    <w:rsid w:val="006B2114"/>
    <w:rsid w:val="006B23DC"/>
    <w:rsid w:val="006B2624"/>
    <w:rsid w:val="006B29F3"/>
    <w:rsid w:val="006B2A74"/>
    <w:rsid w:val="006B32EB"/>
    <w:rsid w:val="006B3747"/>
    <w:rsid w:val="006B3E7C"/>
    <w:rsid w:val="006B4060"/>
    <w:rsid w:val="006B43DF"/>
    <w:rsid w:val="006B507A"/>
    <w:rsid w:val="006B5631"/>
    <w:rsid w:val="006B60A4"/>
    <w:rsid w:val="006B649A"/>
    <w:rsid w:val="006B729A"/>
    <w:rsid w:val="006B763F"/>
    <w:rsid w:val="006B7F6B"/>
    <w:rsid w:val="006C066B"/>
    <w:rsid w:val="006C06D0"/>
    <w:rsid w:val="006C0773"/>
    <w:rsid w:val="006C1244"/>
    <w:rsid w:val="006C150B"/>
    <w:rsid w:val="006C16AE"/>
    <w:rsid w:val="006C19B4"/>
    <w:rsid w:val="006C24CB"/>
    <w:rsid w:val="006C37B1"/>
    <w:rsid w:val="006C41CC"/>
    <w:rsid w:val="006C4254"/>
    <w:rsid w:val="006C46CF"/>
    <w:rsid w:val="006C4A07"/>
    <w:rsid w:val="006C4B67"/>
    <w:rsid w:val="006C505B"/>
    <w:rsid w:val="006C51EF"/>
    <w:rsid w:val="006C5A89"/>
    <w:rsid w:val="006C5B9C"/>
    <w:rsid w:val="006C6376"/>
    <w:rsid w:val="006C66F5"/>
    <w:rsid w:val="006C66FA"/>
    <w:rsid w:val="006C6CF4"/>
    <w:rsid w:val="006C73BC"/>
    <w:rsid w:val="006C777C"/>
    <w:rsid w:val="006C7C4B"/>
    <w:rsid w:val="006C7E17"/>
    <w:rsid w:val="006D0600"/>
    <w:rsid w:val="006D0932"/>
    <w:rsid w:val="006D0AE5"/>
    <w:rsid w:val="006D1275"/>
    <w:rsid w:val="006D1503"/>
    <w:rsid w:val="006D1A2B"/>
    <w:rsid w:val="006D1BC1"/>
    <w:rsid w:val="006D2B12"/>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14AA"/>
    <w:rsid w:val="006E19F4"/>
    <w:rsid w:val="006E1B70"/>
    <w:rsid w:val="006E1C29"/>
    <w:rsid w:val="006E2577"/>
    <w:rsid w:val="006E2E6B"/>
    <w:rsid w:val="006E373A"/>
    <w:rsid w:val="006E3741"/>
    <w:rsid w:val="006E3A8B"/>
    <w:rsid w:val="006E3B94"/>
    <w:rsid w:val="006E3D81"/>
    <w:rsid w:val="006E53E6"/>
    <w:rsid w:val="006E5B14"/>
    <w:rsid w:val="006E5C98"/>
    <w:rsid w:val="006E679D"/>
    <w:rsid w:val="006E68A2"/>
    <w:rsid w:val="006E6947"/>
    <w:rsid w:val="006E6ACE"/>
    <w:rsid w:val="006E72E3"/>
    <w:rsid w:val="006E7B18"/>
    <w:rsid w:val="006E7F67"/>
    <w:rsid w:val="006F0C21"/>
    <w:rsid w:val="006F0D0E"/>
    <w:rsid w:val="006F0F02"/>
    <w:rsid w:val="006F1188"/>
    <w:rsid w:val="006F1A83"/>
    <w:rsid w:val="006F1B90"/>
    <w:rsid w:val="006F3052"/>
    <w:rsid w:val="006F3230"/>
    <w:rsid w:val="006F380C"/>
    <w:rsid w:val="006F3CF4"/>
    <w:rsid w:val="006F4148"/>
    <w:rsid w:val="006F416B"/>
    <w:rsid w:val="006F4469"/>
    <w:rsid w:val="006F4E23"/>
    <w:rsid w:val="006F4E72"/>
    <w:rsid w:val="006F5243"/>
    <w:rsid w:val="006F5810"/>
    <w:rsid w:val="006F5D9A"/>
    <w:rsid w:val="006F63C4"/>
    <w:rsid w:val="006F6C6C"/>
    <w:rsid w:val="006F7295"/>
    <w:rsid w:val="006F781B"/>
    <w:rsid w:val="00700205"/>
    <w:rsid w:val="007002AF"/>
    <w:rsid w:val="007004BD"/>
    <w:rsid w:val="0070070C"/>
    <w:rsid w:val="00700761"/>
    <w:rsid w:val="00701B54"/>
    <w:rsid w:val="007020A5"/>
    <w:rsid w:val="007020BE"/>
    <w:rsid w:val="0070272A"/>
    <w:rsid w:val="00702A41"/>
    <w:rsid w:val="00704389"/>
    <w:rsid w:val="007050DB"/>
    <w:rsid w:val="007053E9"/>
    <w:rsid w:val="007055B2"/>
    <w:rsid w:val="00705A1C"/>
    <w:rsid w:val="00706251"/>
    <w:rsid w:val="007065D3"/>
    <w:rsid w:val="00706EE0"/>
    <w:rsid w:val="007072E0"/>
    <w:rsid w:val="007100B4"/>
    <w:rsid w:val="00710B0B"/>
    <w:rsid w:val="00711B56"/>
    <w:rsid w:val="00712A4B"/>
    <w:rsid w:val="00712C96"/>
    <w:rsid w:val="00712F74"/>
    <w:rsid w:val="007130FE"/>
    <w:rsid w:val="00713D63"/>
    <w:rsid w:val="007143F6"/>
    <w:rsid w:val="0071490C"/>
    <w:rsid w:val="00715541"/>
    <w:rsid w:val="00715920"/>
    <w:rsid w:val="00715E49"/>
    <w:rsid w:val="0071630B"/>
    <w:rsid w:val="0071633C"/>
    <w:rsid w:val="00716C5C"/>
    <w:rsid w:val="00716F21"/>
    <w:rsid w:val="00717543"/>
    <w:rsid w:val="007176E1"/>
    <w:rsid w:val="00717C65"/>
    <w:rsid w:val="00717EE2"/>
    <w:rsid w:val="0072167F"/>
    <w:rsid w:val="00721E6C"/>
    <w:rsid w:val="00721F1D"/>
    <w:rsid w:val="007222C4"/>
    <w:rsid w:val="00722348"/>
    <w:rsid w:val="00722C02"/>
    <w:rsid w:val="007234D2"/>
    <w:rsid w:val="0072376D"/>
    <w:rsid w:val="0072403E"/>
    <w:rsid w:val="007240EA"/>
    <w:rsid w:val="007245A3"/>
    <w:rsid w:val="007247B7"/>
    <w:rsid w:val="007247EE"/>
    <w:rsid w:val="00724920"/>
    <w:rsid w:val="00724FCA"/>
    <w:rsid w:val="007255AD"/>
    <w:rsid w:val="00725948"/>
    <w:rsid w:val="0072636E"/>
    <w:rsid w:val="00726A87"/>
    <w:rsid w:val="00726C10"/>
    <w:rsid w:val="00726F80"/>
    <w:rsid w:val="007273EE"/>
    <w:rsid w:val="00727B71"/>
    <w:rsid w:val="00727C90"/>
    <w:rsid w:val="00730277"/>
    <w:rsid w:val="00730A49"/>
    <w:rsid w:val="00730F7A"/>
    <w:rsid w:val="00731487"/>
    <w:rsid w:val="007314C5"/>
    <w:rsid w:val="00731B2B"/>
    <w:rsid w:val="00731BD0"/>
    <w:rsid w:val="00731DD3"/>
    <w:rsid w:val="007321FB"/>
    <w:rsid w:val="007324B6"/>
    <w:rsid w:val="00732621"/>
    <w:rsid w:val="00732D05"/>
    <w:rsid w:val="00732D28"/>
    <w:rsid w:val="00733154"/>
    <w:rsid w:val="00733428"/>
    <w:rsid w:val="00733578"/>
    <w:rsid w:val="00733628"/>
    <w:rsid w:val="007336C9"/>
    <w:rsid w:val="007346E8"/>
    <w:rsid w:val="00734A4C"/>
    <w:rsid w:val="0073504F"/>
    <w:rsid w:val="00735D31"/>
    <w:rsid w:val="00736565"/>
    <w:rsid w:val="00736ACA"/>
    <w:rsid w:val="007377C3"/>
    <w:rsid w:val="007379AC"/>
    <w:rsid w:val="00737A21"/>
    <w:rsid w:val="00737CC5"/>
    <w:rsid w:val="00737D02"/>
    <w:rsid w:val="00740C36"/>
    <w:rsid w:val="00741504"/>
    <w:rsid w:val="007418F6"/>
    <w:rsid w:val="00742277"/>
    <w:rsid w:val="00742358"/>
    <w:rsid w:val="00742BE5"/>
    <w:rsid w:val="00742CC2"/>
    <w:rsid w:val="00742F41"/>
    <w:rsid w:val="007434F1"/>
    <w:rsid w:val="0074472A"/>
    <w:rsid w:val="0074583F"/>
    <w:rsid w:val="007458D5"/>
    <w:rsid w:val="00745C32"/>
    <w:rsid w:val="00746104"/>
    <w:rsid w:val="00746235"/>
    <w:rsid w:val="0074636F"/>
    <w:rsid w:val="00746428"/>
    <w:rsid w:val="00746F6C"/>
    <w:rsid w:val="007471AE"/>
    <w:rsid w:val="00747C5F"/>
    <w:rsid w:val="00747CFC"/>
    <w:rsid w:val="00747FE7"/>
    <w:rsid w:val="0075042E"/>
    <w:rsid w:val="007509A3"/>
    <w:rsid w:val="00750D0A"/>
    <w:rsid w:val="00751439"/>
    <w:rsid w:val="0075173F"/>
    <w:rsid w:val="00751A4A"/>
    <w:rsid w:val="00751AEC"/>
    <w:rsid w:val="00751C0C"/>
    <w:rsid w:val="00751F7F"/>
    <w:rsid w:val="0075238E"/>
    <w:rsid w:val="0075259F"/>
    <w:rsid w:val="0075269C"/>
    <w:rsid w:val="00752B08"/>
    <w:rsid w:val="00752B7E"/>
    <w:rsid w:val="00752FFC"/>
    <w:rsid w:val="00753007"/>
    <w:rsid w:val="007531FD"/>
    <w:rsid w:val="0075374D"/>
    <w:rsid w:val="007538D7"/>
    <w:rsid w:val="00753B1A"/>
    <w:rsid w:val="00753D37"/>
    <w:rsid w:val="00753D6B"/>
    <w:rsid w:val="00754C6A"/>
    <w:rsid w:val="00754D62"/>
    <w:rsid w:val="00754E19"/>
    <w:rsid w:val="00755192"/>
    <w:rsid w:val="0075576F"/>
    <w:rsid w:val="00755F05"/>
    <w:rsid w:val="00755FD1"/>
    <w:rsid w:val="00756227"/>
    <w:rsid w:val="0075743E"/>
    <w:rsid w:val="007574BD"/>
    <w:rsid w:val="00757842"/>
    <w:rsid w:val="007578ED"/>
    <w:rsid w:val="007579A8"/>
    <w:rsid w:val="00757BE0"/>
    <w:rsid w:val="0076035F"/>
    <w:rsid w:val="00760400"/>
    <w:rsid w:val="00760AAF"/>
    <w:rsid w:val="007617A7"/>
    <w:rsid w:val="00761D98"/>
    <w:rsid w:val="0076207F"/>
    <w:rsid w:val="00762E13"/>
    <w:rsid w:val="00763379"/>
    <w:rsid w:val="00763B2B"/>
    <w:rsid w:val="00764B05"/>
    <w:rsid w:val="00764E43"/>
    <w:rsid w:val="00765E97"/>
    <w:rsid w:val="007663B3"/>
    <w:rsid w:val="007674E8"/>
    <w:rsid w:val="00767B7A"/>
    <w:rsid w:val="00767DF0"/>
    <w:rsid w:val="00767F08"/>
    <w:rsid w:val="00770216"/>
    <w:rsid w:val="00770502"/>
    <w:rsid w:val="007710A5"/>
    <w:rsid w:val="0077130D"/>
    <w:rsid w:val="00771E19"/>
    <w:rsid w:val="0077295A"/>
    <w:rsid w:val="00772DA2"/>
    <w:rsid w:val="007732ED"/>
    <w:rsid w:val="007734A1"/>
    <w:rsid w:val="007736A1"/>
    <w:rsid w:val="00773A0F"/>
    <w:rsid w:val="00773B98"/>
    <w:rsid w:val="00774B91"/>
    <w:rsid w:val="00774D08"/>
    <w:rsid w:val="007751BE"/>
    <w:rsid w:val="00775B58"/>
    <w:rsid w:val="00775EA3"/>
    <w:rsid w:val="00776296"/>
    <w:rsid w:val="0077642D"/>
    <w:rsid w:val="00776452"/>
    <w:rsid w:val="0077685D"/>
    <w:rsid w:val="00776CEE"/>
    <w:rsid w:val="00776ED3"/>
    <w:rsid w:val="00777102"/>
    <w:rsid w:val="0077710F"/>
    <w:rsid w:val="00777B89"/>
    <w:rsid w:val="00777DDC"/>
    <w:rsid w:val="00780C1D"/>
    <w:rsid w:val="00781697"/>
    <w:rsid w:val="00781BA3"/>
    <w:rsid w:val="00781BC4"/>
    <w:rsid w:val="00781C60"/>
    <w:rsid w:val="00782450"/>
    <w:rsid w:val="007837F9"/>
    <w:rsid w:val="00783F6E"/>
    <w:rsid w:val="0078405A"/>
    <w:rsid w:val="00784183"/>
    <w:rsid w:val="0078439D"/>
    <w:rsid w:val="0078456D"/>
    <w:rsid w:val="00784FCA"/>
    <w:rsid w:val="007854C7"/>
    <w:rsid w:val="00785DDB"/>
    <w:rsid w:val="00785E45"/>
    <w:rsid w:val="00786312"/>
    <w:rsid w:val="007876E4"/>
    <w:rsid w:val="00787C46"/>
    <w:rsid w:val="00787D38"/>
    <w:rsid w:val="00790025"/>
    <w:rsid w:val="00790275"/>
    <w:rsid w:val="0079055D"/>
    <w:rsid w:val="00790A0E"/>
    <w:rsid w:val="00790BD1"/>
    <w:rsid w:val="00790E42"/>
    <w:rsid w:val="00791780"/>
    <w:rsid w:val="00791AF1"/>
    <w:rsid w:val="00791B31"/>
    <w:rsid w:val="00792123"/>
    <w:rsid w:val="00792379"/>
    <w:rsid w:val="00792E16"/>
    <w:rsid w:val="00793068"/>
    <w:rsid w:val="007931C3"/>
    <w:rsid w:val="0079331F"/>
    <w:rsid w:val="0079344A"/>
    <w:rsid w:val="00793965"/>
    <w:rsid w:val="00794606"/>
    <w:rsid w:val="0079525A"/>
    <w:rsid w:val="0079541E"/>
    <w:rsid w:val="007962DD"/>
    <w:rsid w:val="007966BA"/>
    <w:rsid w:val="00796792"/>
    <w:rsid w:val="0079679C"/>
    <w:rsid w:val="0079740F"/>
    <w:rsid w:val="007974A7"/>
    <w:rsid w:val="007A0E41"/>
    <w:rsid w:val="007A0F26"/>
    <w:rsid w:val="007A3942"/>
    <w:rsid w:val="007A442A"/>
    <w:rsid w:val="007A4865"/>
    <w:rsid w:val="007A4CD2"/>
    <w:rsid w:val="007A4E3D"/>
    <w:rsid w:val="007A4FB5"/>
    <w:rsid w:val="007A5403"/>
    <w:rsid w:val="007A56BC"/>
    <w:rsid w:val="007A56D4"/>
    <w:rsid w:val="007A58B8"/>
    <w:rsid w:val="007A64D9"/>
    <w:rsid w:val="007A6860"/>
    <w:rsid w:val="007A68C7"/>
    <w:rsid w:val="007A76EC"/>
    <w:rsid w:val="007A76F3"/>
    <w:rsid w:val="007B04EB"/>
    <w:rsid w:val="007B15B9"/>
    <w:rsid w:val="007B1863"/>
    <w:rsid w:val="007B1B5A"/>
    <w:rsid w:val="007B1ED5"/>
    <w:rsid w:val="007B2003"/>
    <w:rsid w:val="007B2033"/>
    <w:rsid w:val="007B2D2A"/>
    <w:rsid w:val="007B3375"/>
    <w:rsid w:val="007B3ED2"/>
    <w:rsid w:val="007B5152"/>
    <w:rsid w:val="007B53B9"/>
    <w:rsid w:val="007B54FF"/>
    <w:rsid w:val="007B5ADD"/>
    <w:rsid w:val="007B5D49"/>
    <w:rsid w:val="007B6A25"/>
    <w:rsid w:val="007B6BC4"/>
    <w:rsid w:val="007B6D9B"/>
    <w:rsid w:val="007B7247"/>
    <w:rsid w:val="007C1A83"/>
    <w:rsid w:val="007C1C85"/>
    <w:rsid w:val="007C1FE6"/>
    <w:rsid w:val="007C23FB"/>
    <w:rsid w:val="007C2469"/>
    <w:rsid w:val="007C25CB"/>
    <w:rsid w:val="007C2665"/>
    <w:rsid w:val="007C2E68"/>
    <w:rsid w:val="007C2F49"/>
    <w:rsid w:val="007C3A5B"/>
    <w:rsid w:val="007C4A80"/>
    <w:rsid w:val="007C4CAE"/>
    <w:rsid w:val="007C4CEF"/>
    <w:rsid w:val="007C4F6E"/>
    <w:rsid w:val="007C51FA"/>
    <w:rsid w:val="007C5AAE"/>
    <w:rsid w:val="007C6368"/>
    <w:rsid w:val="007C6613"/>
    <w:rsid w:val="007C6801"/>
    <w:rsid w:val="007C68FC"/>
    <w:rsid w:val="007C73A4"/>
    <w:rsid w:val="007C748C"/>
    <w:rsid w:val="007C7494"/>
    <w:rsid w:val="007C771D"/>
    <w:rsid w:val="007C7AD1"/>
    <w:rsid w:val="007C7C7C"/>
    <w:rsid w:val="007C7EEA"/>
    <w:rsid w:val="007D01A9"/>
    <w:rsid w:val="007D02F1"/>
    <w:rsid w:val="007D0545"/>
    <w:rsid w:val="007D1BBA"/>
    <w:rsid w:val="007D20FD"/>
    <w:rsid w:val="007D2729"/>
    <w:rsid w:val="007D2B02"/>
    <w:rsid w:val="007D2BE0"/>
    <w:rsid w:val="007D2CC0"/>
    <w:rsid w:val="007D2FF2"/>
    <w:rsid w:val="007D3D0F"/>
    <w:rsid w:val="007D43CF"/>
    <w:rsid w:val="007D443A"/>
    <w:rsid w:val="007D4587"/>
    <w:rsid w:val="007D556D"/>
    <w:rsid w:val="007D5BCC"/>
    <w:rsid w:val="007D61AE"/>
    <w:rsid w:val="007D66B6"/>
    <w:rsid w:val="007D691A"/>
    <w:rsid w:val="007D7266"/>
    <w:rsid w:val="007D7EBD"/>
    <w:rsid w:val="007E06AA"/>
    <w:rsid w:val="007E0E07"/>
    <w:rsid w:val="007E1211"/>
    <w:rsid w:val="007E1416"/>
    <w:rsid w:val="007E1D6E"/>
    <w:rsid w:val="007E1EB5"/>
    <w:rsid w:val="007E1FDC"/>
    <w:rsid w:val="007E41C6"/>
    <w:rsid w:val="007E4277"/>
    <w:rsid w:val="007E495A"/>
    <w:rsid w:val="007E5344"/>
    <w:rsid w:val="007E54A5"/>
    <w:rsid w:val="007E5CA5"/>
    <w:rsid w:val="007E623E"/>
    <w:rsid w:val="007E67F3"/>
    <w:rsid w:val="007E718B"/>
    <w:rsid w:val="007E7256"/>
    <w:rsid w:val="007E7350"/>
    <w:rsid w:val="007E74EC"/>
    <w:rsid w:val="007F0172"/>
    <w:rsid w:val="007F0BE2"/>
    <w:rsid w:val="007F10C8"/>
    <w:rsid w:val="007F1193"/>
    <w:rsid w:val="007F1279"/>
    <w:rsid w:val="007F1439"/>
    <w:rsid w:val="007F1B8A"/>
    <w:rsid w:val="007F1E95"/>
    <w:rsid w:val="007F282B"/>
    <w:rsid w:val="007F2F04"/>
    <w:rsid w:val="007F2FFD"/>
    <w:rsid w:val="007F32CF"/>
    <w:rsid w:val="007F3BFA"/>
    <w:rsid w:val="007F3BFC"/>
    <w:rsid w:val="007F3F85"/>
    <w:rsid w:val="007F4E47"/>
    <w:rsid w:val="007F53A9"/>
    <w:rsid w:val="007F5769"/>
    <w:rsid w:val="007F582E"/>
    <w:rsid w:val="007F58B7"/>
    <w:rsid w:val="007F5C52"/>
    <w:rsid w:val="007F5EFA"/>
    <w:rsid w:val="007F5EFD"/>
    <w:rsid w:val="007F6626"/>
    <w:rsid w:val="007F6745"/>
    <w:rsid w:val="007F6AD4"/>
    <w:rsid w:val="007F6C92"/>
    <w:rsid w:val="007F7183"/>
    <w:rsid w:val="007F7419"/>
    <w:rsid w:val="007F7553"/>
    <w:rsid w:val="007F7773"/>
    <w:rsid w:val="00800142"/>
    <w:rsid w:val="00800541"/>
    <w:rsid w:val="008006D4"/>
    <w:rsid w:val="0080096A"/>
    <w:rsid w:val="00800A28"/>
    <w:rsid w:val="00800C45"/>
    <w:rsid w:val="0080109C"/>
    <w:rsid w:val="008012C7"/>
    <w:rsid w:val="00801524"/>
    <w:rsid w:val="0080197A"/>
    <w:rsid w:val="00801D6B"/>
    <w:rsid w:val="008021F2"/>
    <w:rsid w:val="008027CD"/>
    <w:rsid w:val="0080341F"/>
    <w:rsid w:val="008036E2"/>
    <w:rsid w:val="00803EBE"/>
    <w:rsid w:val="008043A7"/>
    <w:rsid w:val="008043BA"/>
    <w:rsid w:val="008044A9"/>
    <w:rsid w:val="008044E3"/>
    <w:rsid w:val="008047EF"/>
    <w:rsid w:val="00804ED6"/>
    <w:rsid w:val="00805146"/>
    <w:rsid w:val="008054DD"/>
    <w:rsid w:val="00805D1E"/>
    <w:rsid w:val="00805EEF"/>
    <w:rsid w:val="0080765E"/>
    <w:rsid w:val="00810A61"/>
    <w:rsid w:val="00810E1A"/>
    <w:rsid w:val="008112E9"/>
    <w:rsid w:val="00811645"/>
    <w:rsid w:val="008116C2"/>
    <w:rsid w:val="00812004"/>
    <w:rsid w:val="0081248A"/>
    <w:rsid w:val="008128A9"/>
    <w:rsid w:val="008129D3"/>
    <w:rsid w:val="00812A92"/>
    <w:rsid w:val="0081358A"/>
    <w:rsid w:val="00813607"/>
    <w:rsid w:val="008138DC"/>
    <w:rsid w:val="0081422B"/>
    <w:rsid w:val="008144D8"/>
    <w:rsid w:val="008144F4"/>
    <w:rsid w:val="008145C9"/>
    <w:rsid w:val="008149F1"/>
    <w:rsid w:val="0081511B"/>
    <w:rsid w:val="0081563F"/>
    <w:rsid w:val="0081600C"/>
    <w:rsid w:val="00817194"/>
    <w:rsid w:val="00817A3F"/>
    <w:rsid w:val="00817FF9"/>
    <w:rsid w:val="0082030E"/>
    <w:rsid w:val="0082104A"/>
    <w:rsid w:val="00821104"/>
    <w:rsid w:val="00821A8E"/>
    <w:rsid w:val="0082253F"/>
    <w:rsid w:val="008225E0"/>
    <w:rsid w:val="008227B0"/>
    <w:rsid w:val="00822C5F"/>
    <w:rsid w:val="00822D57"/>
    <w:rsid w:val="008235F9"/>
    <w:rsid w:val="00823718"/>
    <w:rsid w:val="00823799"/>
    <w:rsid w:val="008245D5"/>
    <w:rsid w:val="008245F4"/>
    <w:rsid w:val="00824732"/>
    <w:rsid w:val="00824D50"/>
    <w:rsid w:val="008250E2"/>
    <w:rsid w:val="00825480"/>
    <w:rsid w:val="00825A61"/>
    <w:rsid w:val="00826C4B"/>
    <w:rsid w:val="00826E49"/>
    <w:rsid w:val="008278D3"/>
    <w:rsid w:val="00827C28"/>
    <w:rsid w:val="008306F6"/>
    <w:rsid w:val="00830AAB"/>
    <w:rsid w:val="00830AB5"/>
    <w:rsid w:val="00830E1B"/>
    <w:rsid w:val="00831DE6"/>
    <w:rsid w:val="008320BF"/>
    <w:rsid w:val="0083233E"/>
    <w:rsid w:val="00832354"/>
    <w:rsid w:val="0083250F"/>
    <w:rsid w:val="008326A4"/>
    <w:rsid w:val="00832A04"/>
    <w:rsid w:val="00832EC1"/>
    <w:rsid w:val="00832FD4"/>
    <w:rsid w:val="008333BB"/>
    <w:rsid w:val="008337F0"/>
    <w:rsid w:val="00833A39"/>
    <w:rsid w:val="0083425C"/>
    <w:rsid w:val="00834506"/>
    <w:rsid w:val="00834D3F"/>
    <w:rsid w:val="00835F0E"/>
    <w:rsid w:val="00836651"/>
    <w:rsid w:val="008369DE"/>
    <w:rsid w:val="008377EF"/>
    <w:rsid w:val="00837A65"/>
    <w:rsid w:val="00837B6C"/>
    <w:rsid w:val="00837C88"/>
    <w:rsid w:val="00837E56"/>
    <w:rsid w:val="00840459"/>
    <w:rsid w:val="008406EE"/>
    <w:rsid w:val="00840900"/>
    <w:rsid w:val="00840AE7"/>
    <w:rsid w:val="00841117"/>
    <w:rsid w:val="008412AF"/>
    <w:rsid w:val="00841683"/>
    <w:rsid w:val="00841BC2"/>
    <w:rsid w:val="00841C0F"/>
    <w:rsid w:val="008428F1"/>
    <w:rsid w:val="0084317C"/>
    <w:rsid w:val="008432C1"/>
    <w:rsid w:val="008434A2"/>
    <w:rsid w:val="008437AC"/>
    <w:rsid w:val="0084450F"/>
    <w:rsid w:val="0084503E"/>
    <w:rsid w:val="008452FD"/>
    <w:rsid w:val="00845416"/>
    <w:rsid w:val="00845880"/>
    <w:rsid w:val="00847A17"/>
    <w:rsid w:val="00847C5D"/>
    <w:rsid w:val="00847CDC"/>
    <w:rsid w:val="00847F89"/>
    <w:rsid w:val="0085035B"/>
    <w:rsid w:val="00850B34"/>
    <w:rsid w:val="00850DA7"/>
    <w:rsid w:val="00851084"/>
    <w:rsid w:val="008515B7"/>
    <w:rsid w:val="0085192B"/>
    <w:rsid w:val="00851B97"/>
    <w:rsid w:val="008527ED"/>
    <w:rsid w:val="00852924"/>
    <w:rsid w:val="00853856"/>
    <w:rsid w:val="008538FB"/>
    <w:rsid w:val="00854811"/>
    <w:rsid w:val="0085525E"/>
    <w:rsid w:val="00855443"/>
    <w:rsid w:val="00855E61"/>
    <w:rsid w:val="00856072"/>
    <w:rsid w:val="00856A25"/>
    <w:rsid w:val="00857CFD"/>
    <w:rsid w:val="00861019"/>
    <w:rsid w:val="0086142D"/>
    <w:rsid w:val="00861555"/>
    <w:rsid w:val="00861A94"/>
    <w:rsid w:val="00861CCD"/>
    <w:rsid w:val="0086215C"/>
    <w:rsid w:val="0086266A"/>
    <w:rsid w:val="008627AF"/>
    <w:rsid w:val="00862CD8"/>
    <w:rsid w:val="00863067"/>
    <w:rsid w:val="0086323C"/>
    <w:rsid w:val="0086380C"/>
    <w:rsid w:val="0086382B"/>
    <w:rsid w:val="00863CD3"/>
    <w:rsid w:val="00863E5F"/>
    <w:rsid w:val="00863EAC"/>
    <w:rsid w:val="00864BAB"/>
    <w:rsid w:val="00864F4E"/>
    <w:rsid w:val="00864FC4"/>
    <w:rsid w:val="00865074"/>
    <w:rsid w:val="00865354"/>
    <w:rsid w:val="008654EB"/>
    <w:rsid w:val="0086558C"/>
    <w:rsid w:val="008655C0"/>
    <w:rsid w:val="008661E0"/>
    <w:rsid w:val="0086683A"/>
    <w:rsid w:val="008669EC"/>
    <w:rsid w:val="00867253"/>
    <w:rsid w:val="008672CD"/>
    <w:rsid w:val="0087052B"/>
    <w:rsid w:val="00870F3B"/>
    <w:rsid w:val="00871590"/>
    <w:rsid w:val="00871888"/>
    <w:rsid w:val="00871B7E"/>
    <w:rsid w:val="00871BB1"/>
    <w:rsid w:val="008720C6"/>
    <w:rsid w:val="00872296"/>
    <w:rsid w:val="008728FE"/>
    <w:rsid w:val="00872B20"/>
    <w:rsid w:val="00872D49"/>
    <w:rsid w:val="00872F18"/>
    <w:rsid w:val="008730BB"/>
    <w:rsid w:val="00873BB3"/>
    <w:rsid w:val="00873E4C"/>
    <w:rsid w:val="00874467"/>
    <w:rsid w:val="0087452C"/>
    <w:rsid w:val="008749B2"/>
    <w:rsid w:val="00874B8B"/>
    <w:rsid w:val="00874F3B"/>
    <w:rsid w:val="00875072"/>
    <w:rsid w:val="008759CE"/>
    <w:rsid w:val="00875B32"/>
    <w:rsid w:val="0087669C"/>
    <w:rsid w:val="00876758"/>
    <w:rsid w:val="00876936"/>
    <w:rsid w:val="00876BB9"/>
    <w:rsid w:val="00876F3C"/>
    <w:rsid w:val="008777A7"/>
    <w:rsid w:val="0087783C"/>
    <w:rsid w:val="00877A50"/>
    <w:rsid w:val="00880E60"/>
    <w:rsid w:val="008811DB"/>
    <w:rsid w:val="008813BA"/>
    <w:rsid w:val="0088167A"/>
    <w:rsid w:val="0088184C"/>
    <w:rsid w:val="008822AB"/>
    <w:rsid w:val="008822B1"/>
    <w:rsid w:val="008824FF"/>
    <w:rsid w:val="0088292F"/>
    <w:rsid w:val="00882B95"/>
    <w:rsid w:val="00882C9A"/>
    <w:rsid w:val="00882EB6"/>
    <w:rsid w:val="00883203"/>
    <w:rsid w:val="00883965"/>
    <w:rsid w:val="0088405F"/>
    <w:rsid w:val="00884373"/>
    <w:rsid w:val="00884688"/>
    <w:rsid w:val="00884DC0"/>
    <w:rsid w:val="008851C5"/>
    <w:rsid w:val="0088541B"/>
    <w:rsid w:val="00885A0E"/>
    <w:rsid w:val="00885D04"/>
    <w:rsid w:val="00885FBF"/>
    <w:rsid w:val="00886096"/>
    <w:rsid w:val="0088617F"/>
    <w:rsid w:val="00886825"/>
    <w:rsid w:val="00887175"/>
    <w:rsid w:val="0088724A"/>
    <w:rsid w:val="008873AC"/>
    <w:rsid w:val="0088747E"/>
    <w:rsid w:val="0088769A"/>
    <w:rsid w:val="008879DC"/>
    <w:rsid w:val="00887EA6"/>
    <w:rsid w:val="00890391"/>
    <w:rsid w:val="0089114C"/>
    <w:rsid w:val="00891187"/>
    <w:rsid w:val="008911DE"/>
    <w:rsid w:val="00891286"/>
    <w:rsid w:val="00891666"/>
    <w:rsid w:val="00891A66"/>
    <w:rsid w:val="00892313"/>
    <w:rsid w:val="008929A0"/>
    <w:rsid w:val="00893491"/>
    <w:rsid w:val="0089378A"/>
    <w:rsid w:val="00893900"/>
    <w:rsid w:val="00893C42"/>
    <w:rsid w:val="00894526"/>
    <w:rsid w:val="0089457E"/>
    <w:rsid w:val="00894711"/>
    <w:rsid w:val="00894751"/>
    <w:rsid w:val="00895288"/>
    <w:rsid w:val="0089534A"/>
    <w:rsid w:val="0089560D"/>
    <w:rsid w:val="00895AFD"/>
    <w:rsid w:val="00896826"/>
    <w:rsid w:val="0089691A"/>
    <w:rsid w:val="00896A11"/>
    <w:rsid w:val="00896DD9"/>
    <w:rsid w:val="00896F26"/>
    <w:rsid w:val="008976FA"/>
    <w:rsid w:val="00897884"/>
    <w:rsid w:val="00897FA4"/>
    <w:rsid w:val="008A0075"/>
    <w:rsid w:val="008A0CED"/>
    <w:rsid w:val="008A1247"/>
    <w:rsid w:val="008A17B3"/>
    <w:rsid w:val="008A3173"/>
    <w:rsid w:val="008A3278"/>
    <w:rsid w:val="008A33FF"/>
    <w:rsid w:val="008A34B5"/>
    <w:rsid w:val="008A3757"/>
    <w:rsid w:val="008A44A8"/>
    <w:rsid w:val="008A522F"/>
    <w:rsid w:val="008A5357"/>
    <w:rsid w:val="008A598C"/>
    <w:rsid w:val="008A59DF"/>
    <w:rsid w:val="008A5A70"/>
    <w:rsid w:val="008A6BE9"/>
    <w:rsid w:val="008A721D"/>
    <w:rsid w:val="008A7772"/>
    <w:rsid w:val="008A77EA"/>
    <w:rsid w:val="008A7DB1"/>
    <w:rsid w:val="008B034F"/>
    <w:rsid w:val="008B0381"/>
    <w:rsid w:val="008B0A99"/>
    <w:rsid w:val="008B0C64"/>
    <w:rsid w:val="008B0E77"/>
    <w:rsid w:val="008B121F"/>
    <w:rsid w:val="008B1288"/>
    <w:rsid w:val="008B1344"/>
    <w:rsid w:val="008B14E0"/>
    <w:rsid w:val="008B19A4"/>
    <w:rsid w:val="008B2CB2"/>
    <w:rsid w:val="008B2D6B"/>
    <w:rsid w:val="008B3B35"/>
    <w:rsid w:val="008B3BEE"/>
    <w:rsid w:val="008B44AE"/>
    <w:rsid w:val="008B4550"/>
    <w:rsid w:val="008B49A7"/>
    <w:rsid w:val="008B4A1C"/>
    <w:rsid w:val="008B4A5D"/>
    <w:rsid w:val="008B4E73"/>
    <w:rsid w:val="008B69A5"/>
    <w:rsid w:val="008B7B01"/>
    <w:rsid w:val="008B7E38"/>
    <w:rsid w:val="008C1170"/>
    <w:rsid w:val="008C1232"/>
    <w:rsid w:val="008C148A"/>
    <w:rsid w:val="008C1EE1"/>
    <w:rsid w:val="008C1F0A"/>
    <w:rsid w:val="008C228C"/>
    <w:rsid w:val="008C259A"/>
    <w:rsid w:val="008C26FA"/>
    <w:rsid w:val="008C288F"/>
    <w:rsid w:val="008C2B5E"/>
    <w:rsid w:val="008C3539"/>
    <w:rsid w:val="008C3A42"/>
    <w:rsid w:val="008C3FA7"/>
    <w:rsid w:val="008C41AF"/>
    <w:rsid w:val="008C45D5"/>
    <w:rsid w:val="008C4A0D"/>
    <w:rsid w:val="008C4A28"/>
    <w:rsid w:val="008C54E2"/>
    <w:rsid w:val="008C5B70"/>
    <w:rsid w:val="008C60B2"/>
    <w:rsid w:val="008C69B5"/>
    <w:rsid w:val="008C7B65"/>
    <w:rsid w:val="008D0453"/>
    <w:rsid w:val="008D0729"/>
    <w:rsid w:val="008D0B01"/>
    <w:rsid w:val="008D0B69"/>
    <w:rsid w:val="008D0D33"/>
    <w:rsid w:val="008D2057"/>
    <w:rsid w:val="008D2A0B"/>
    <w:rsid w:val="008D2F49"/>
    <w:rsid w:val="008D34CD"/>
    <w:rsid w:val="008D3614"/>
    <w:rsid w:val="008D44ED"/>
    <w:rsid w:val="008D5220"/>
    <w:rsid w:val="008D570E"/>
    <w:rsid w:val="008D606D"/>
    <w:rsid w:val="008D67EA"/>
    <w:rsid w:val="008D6B9B"/>
    <w:rsid w:val="008D6CC2"/>
    <w:rsid w:val="008D6CCC"/>
    <w:rsid w:val="008D6D57"/>
    <w:rsid w:val="008D730F"/>
    <w:rsid w:val="008D7AAA"/>
    <w:rsid w:val="008D7DB3"/>
    <w:rsid w:val="008E0737"/>
    <w:rsid w:val="008E1508"/>
    <w:rsid w:val="008E15B1"/>
    <w:rsid w:val="008E1A7A"/>
    <w:rsid w:val="008E2141"/>
    <w:rsid w:val="008E24FF"/>
    <w:rsid w:val="008E2E41"/>
    <w:rsid w:val="008E36F2"/>
    <w:rsid w:val="008E3F90"/>
    <w:rsid w:val="008E402A"/>
    <w:rsid w:val="008E473A"/>
    <w:rsid w:val="008E5080"/>
    <w:rsid w:val="008E53C1"/>
    <w:rsid w:val="008E599C"/>
    <w:rsid w:val="008E60F4"/>
    <w:rsid w:val="008E6112"/>
    <w:rsid w:val="008E6280"/>
    <w:rsid w:val="008E634E"/>
    <w:rsid w:val="008E6603"/>
    <w:rsid w:val="008E6C56"/>
    <w:rsid w:val="008E734E"/>
    <w:rsid w:val="008E73DF"/>
    <w:rsid w:val="008E75AD"/>
    <w:rsid w:val="008E7E9A"/>
    <w:rsid w:val="008F0444"/>
    <w:rsid w:val="008F085C"/>
    <w:rsid w:val="008F12DC"/>
    <w:rsid w:val="008F2F54"/>
    <w:rsid w:val="008F31C3"/>
    <w:rsid w:val="008F3A93"/>
    <w:rsid w:val="008F3ABE"/>
    <w:rsid w:val="008F3C2C"/>
    <w:rsid w:val="008F5799"/>
    <w:rsid w:val="008F5A0C"/>
    <w:rsid w:val="008F600E"/>
    <w:rsid w:val="008F79EC"/>
    <w:rsid w:val="008F7A42"/>
    <w:rsid w:val="008F7D21"/>
    <w:rsid w:val="008F7E4A"/>
    <w:rsid w:val="009009B7"/>
    <w:rsid w:val="00900F49"/>
    <w:rsid w:val="009014B0"/>
    <w:rsid w:val="0090162F"/>
    <w:rsid w:val="00901A9D"/>
    <w:rsid w:val="00901B1B"/>
    <w:rsid w:val="0090233B"/>
    <w:rsid w:val="00902893"/>
    <w:rsid w:val="00902AE8"/>
    <w:rsid w:val="0090405C"/>
    <w:rsid w:val="009042A1"/>
    <w:rsid w:val="00904956"/>
    <w:rsid w:val="00904A75"/>
    <w:rsid w:val="00904E18"/>
    <w:rsid w:val="00905860"/>
    <w:rsid w:val="0090592C"/>
    <w:rsid w:val="00905AEB"/>
    <w:rsid w:val="00905D25"/>
    <w:rsid w:val="00905EEB"/>
    <w:rsid w:val="00906397"/>
    <w:rsid w:val="00906DDF"/>
    <w:rsid w:val="009070CD"/>
    <w:rsid w:val="00907851"/>
    <w:rsid w:val="00910153"/>
    <w:rsid w:val="0091077B"/>
    <w:rsid w:val="0091130B"/>
    <w:rsid w:val="00911449"/>
    <w:rsid w:val="00911A8E"/>
    <w:rsid w:val="0091251C"/>
    <w:rsid w:val="0091281C"/>
    <w:rsid w:val="00913270"/>
    <w:rsid w:val="009133B1"/>
    <w:rsid w:val="00913513"/>
    <w:rsid w:val="009136BC"/>
    <w:rsid w:val="00913A98"/>
    <w:rsid w:val="00913DC4"/>
    <w:rsid w:val="0091425A"/>
    <w:rsid w:val="009144FE"/>
    <w:rsid w:val="00914723"/>
    <w:rsid w:val="00915985"/>
    <w:rsid w:val="00915E36"/>
    <w:rsid w:val="00916E00"/>
    <w:rsid w:val="00917472"/>
    <w:rsid w:val="0091773A"/>
    <w:rsid w:val="00920397"/>
    <w:rsid w:val="009204EC"/>
    <w:rsid w:val="00920EE1"/>
    <w:rsid w:val="009210E0"/>
    <w:rsid w:val="00921212"/>
    <w:rsid w:val="00921B23"/>
    <w:rsid w:val="00922E04"/>
    <w:rsid w:val="00923572"/>
    <w:rsid w:val="00923DF0"/>
    <w:rsid w:val="00924382"/>
    <w:rsid w:val="009245EC"/>
    <w:rsid w:val="00924757"/>
    <w:rsid w:val="00924D14"/>
    <w:rsid w:val="00924EAD"/>
    <w:rsid w:val="00924F39"/>
    <w:rsid w:val="00924F9C"/>
    <w:rsid w:val="0092512F"/>
    <w:rsid w:val="00925289"/>
    <w:rsid w:val="00925313"/>
    <w:rsid w:val="00925937"/>
    <w:rsid w:val="00925AB1"/>
    <w:rsid w:val="00925B96"/>
    <w:rsid w:val="00925BD5"/>
    <w:rsid w:val="009260E6"/>
    <w:rsid w:val="00926285"/>
    <w:rsid w:val="00926F59"/>
    <w:rsid w:val="009277A7"/>
    <w:rsid w:val="009277C0"/>
    <w:rsid w:val="009277C9"/>
    <w:rsid w:val="00931628"/>
    <w:rsid w:val="00931870"/>
    <w:rsid w:val="00931A80"/>
    <w:rsid w:val="0093282D"/>
    <w:rsid w:val="009329FA"/>
    <w:rsid w:val="00932A2F"/>
    <w:rsid w:val="009331DE"/>
    <w:rsid w:val="009339E8"/>
    <w:rsid w:val="00933F90"/>
    <w:rsid w:val="0093422A"/>
    <w:rsid w:val="009342C4"/>
    <w:rsid w:val="00934368"/>
    <w:rsid w:val="009345DA"/>
    <w:rsid w:val="00934B5C"/>
    <w:rsid w:val="00934BA0"/>
    <w:rsid w:val="00934D37"/>
    <w:rsid w:val="0093538E"/>
    <w:rsid w:val="009353D1"/>
    <w:rsid w:val="00935742"/>
    <w:rsid w:val="00935CA1"/>
    <w:rsid w:val="009362FE"/>
    <w:rsid w:val="00936645"/>
    <w:rsid w:val="00936E99"/>
    <w:rsid w:val="009377CA"/>
    <w:rsid w:val="00937A60"/>
    <w:rsid w:val="00937A95"/>
    <w:rsid w:val="00937C18"/>
    <w:rsid w:val="00937D2E"/>
    <w:rsid w:val="00937E87"/>
    <w:rsid w:val="00937FCA"/>
    <w:rsid w:val="00940593"/>
    <w:rsid w:val="009405D6"/>
    <w:rsid w:val="009405F9"/>
    <w:rsid w:val="009406D1"/>
    <w:rsid w:val="00940DCC"/>
    <w:rsid w:val="00941037"/>
    <w:rsid w:val="009412D0"/>
    <w:rsid w:val="009417A7"/>
    <w:rsid w:val="00941E10"/>
    <w:rsid w:val="009426B6"/>
    <w:rsid w:val="00942D01"/>
    <w:rsid w:val="00942F7F"/>
    <w:rsid w:val="009430C2"/>
    <w:rsid w:val="00943CC7"/>
    <w:rsid w:val="009443D4"/>
    <w:rsid w:val="00944469"/>
    <w:rsid w:val="0094481B"/>
    <w:rsid w:val="00944E64"/>
    <w:rsid w:val="009456E0"/>
    <w:rsid w:val="00945B97"/>
    <w:rsid w:val="00945BDE"/>
    <w:rsid w:val="00945D1A"/>
    <w:rsid w:val="00946704"/>
    <w:rsid w:val="00946CBF"/>
    <w:rsid w:val="00946D9C"/>
    <w:rsid w:val="00947112"/>
    <w:rsid w:val="00947EA9"/>
    <w:rsid w:val="0095073A"/>
    <w:rsid w:val="00950986"/>
    <w:rsid w:val="00950DD4"/>
    <w:rsid w:val="00950EE6"/>
    <w:rsid w:val="00951132"/>
    <w:rsid w:val="0095147F"/>
    <w:rsid w:val="009515A4"/>
    <w:rsid w:val="00951DDC"/>
    <w:rsid w:val="0095205C"/>
    <w:rsid w:val="00952078"/>
    <w:rsid w:val="009520AD"/>
    <w:rsid w:val="00952357"/>
    <w:rsid w:val="00953272"/>
    <w:rsid w:val="00953F68"/>
    <w:rsid w:val="00953F9C"/>
    <w:rsid w:val="0095471C"/>
    <w:rsid w:val="009547C5"/>
    <w:rsid w:val="00954947"/>
    <w:rsid w:val="00954B76"/>
    <w:rsid w:val="00954C38"/>
    <w:rsid w:val="00954C45"/>
    <w:rsid w:val="00954C8F"/>
    <w:rsid w:val="009550C2"/>
    <w:rsid w:val="009551E7"/>
    <w:rsid w:val="00955453"/>
    <w:rsid w:val="00955ACA"/>
    <w:rsid w:val="00955B2E"/>
    <w:rsid w:val="00955BBE"/>
    <w:rsid w:val="009560A6"/>
    <w:rsid w:val="00956211"/>
    <w:rsid w:val="00956F02"/>
    <w:rsid w:val="00957206"/>
    <w:rsid w:val="009572E9"/>
    <w:rsid w:val="00957444"/>
    <w:rsid w:val="0095796C"/>
    <w:rsid w:val="00960B49"/>
    <w:rsid w:val="00960F97"/>
    <w:rsid w:val="009611F0"/>
    <w:rsid w:val="0096181E"/>
    <w:rsid w:val="00961F02"/>
    <w:rsid w:val="0096229A"/>
    <w:rsid w:val="0096277C"/>
    <w:rsid w:val="00962AC2"/>
    <w:rsid w:val="00962B7F"/>
    <w:rsid w:val="00963207"/>
    <w:rsid w:val="0096333D"/>
    <w:rsid w:val="00964F4E"/>
    <w:rsid w:val="00965BB6"/>
    <w:rsid w:val="00965EAE"/>
    <w:rsid w:val="0096621A"/>
    <w:rsid w:val="0096642B"/>
    <w:rsid w:val="009667B8"/>
    <w:rsid w:val="00966B35"/>
    <w:rsid w:val="00966EAD"/>
    <w:rsid w:val="00966F31"/>
    <w:rsid w:val="00967146"/>
    <w:rsid w:val="00967E3F"/>
    <w:rsid w:val="009709DD"/>
    <w:rsid w:val="00970C4E"/>
    <w:rsid w:val="00970C87"/>
    <w:rsid w:val="00971326"/>
    <w:rsid w:val="009727E7"/>
    <w:rsid w:val="00972901"/>
    <w:rsid w:val="00973261"/>
    <w:rsid w:val="00973A6D"/>
    <w:rsid w:val="00973ECF"/>
    <w:rsid w:val="00973F21"/>
    <w:rsid w:val="00974E77"/>
    <w:rsid w:val="009751FF"/>
    <w:rsid w:val="00975317"/>
    <w:rsid w:val="009753F9"/>
    <w:rsid w:val="0097563F"/>
    <w:rsid w:val="00975682"/>
    <w:rsid w:val="00975B24"/>
    <w:rsid w:val="00975D72"/>
    <w:rsid w:val="00975EE0"/>
    <w:rsid w:val="0097672D"/>
    <w:rsid w:val="00976A6A"/>
    <w:rsid w:val="00976EE7"/>
    <w:rsid w:val="0097740C"/>
    <w:rsid w:val="009777CC"/>
    <w:rsid w:val="00981433"/>
    <w:rsid w:val="009818AE"/>
    <w:rsid w:val="00982CEE"/>
    <w:rsid w:val="0098336F"/>
    <w:rsid w:val="00983708"/>
    <w:rsid w:val="009840EA"/>
    <w:rsid w:val="0098558A"/>
    <w:rsid w:val="009856D6"/>
    <w:rsid w:val="00986392"/>
    <w:rsid w:val="00987781"/>
    <w:rsid w:val="00987AA2"/>
    <w:rsid w:val="00990019"/>
    <w:rsid w:val="0099015A"/>
    <w:rsid w:val="0099026B"/>
    <w:rsid w:val="0099077D"/>
    <w:rsid w:val="0099093F"/>
    <w:rsid w:val="00990B39"/>
    <w:rsid w:val="00990FB4"/>
    <w:rsid w:val="00992FAA"/>
    <w:rsid w:val="00993B74"/>
    <w:rsid w:val="00993DAB"/>
    <w:rsid w:val="009940FC"/>
    <w:rsid w:val="0099479D"/>
    <w:rsid w:val="00994B97"/>
    <w:rsid w:val="00995AF8"/>
    <w:rsid w:val="00995F7C"/>
    <w:rsid w:val="009961FB"/>
    <w:rsid w:val="009967D5"/>
    <w:rsid w:val="009968F5"/>
    <w:rsid w:val="00996E2F"/>
    <w:rsid w:val="0099708E"/>
    <w:rsid w:val="009972DD"/>
    <w:rsid w:val="009974EE"/>
    <w:rsid w:val="00997A6B"/>
    <w:rsid w:val="00997D19"/>
    <w:rsid w:val="00997D8F"/>
    <w:rsid w:val="009A0636"/>
    <w:rsid w:val="009A0C5A"/>
    <w:rsid w:val="009A0D5C"/>
    <w:rsid w:val="009A1508"/>
    <w:rsid w:val="009A1BED"/>
    <w:rsid w:val="009A229E"/>
    <w:rsid w:val="009A2545"/>
    <w:rsid w:val="009A267F"/>
    <w:rsid w:val="009A29C0"/>
    <w:rsid w:val="009A29C2"/>
    <w:rsid w:val="009A35B6"/>
    <w:rsid w:val="009A3A86"/>
    <w:rsid w:val="009A3B72"/>
    <w:rsid w:val="009A3DC9"/>
    <w:rsid w:val="009A428B"/>
    <w:rsid w:val="009A475E"/>
    <w:rsid w:val="009A491C"/>
    <w:rsid w:val="009A5A36"/>
    <w:rsid w:val="009A6691"/>
    <w:rsid w:val="009A680F"/>
    <w:rsid w:val="009A69C0"/>
    <w:rsid w:val="009A6A04"/>
    <w:rsid w:val="009A6A45"/>
    <w:rsid w:val="009A6E63"/>
    <w:rsid w:val="009A7360"/>
    <w:rsid w:val="009A7397"/>
    <w:rsid w:val="009A7C40"/>
    <w:rsid w:val="009A7E7E"/>
    <w:rsid w:val="009A7F88"/>
    <w:rsid w:val="009B0903"/>
    <w:rsid w:val="009B10D8"/>
    <w:rsid w:val="009B1955"/>
    <w:rsid w:val="009B1C95"/>
    <w:rsid w:val="009B20A1"/>
    <w:rsid w:val="009B231D"/>
    <w:rsid w:val="009B2D96"/>
    <w:rsid w:val="009B2D98"/>
    <w:rsid w:val="009B3374"/>
    <w:rsid w:val="009B33A8"/>
    <w:rsid w:val="009B3483"/>
    <w:rsid w:val="009B3AFE"/>
    <w:rsid w:val="009B4769"/>
    <w:rsid w:val="009B4C1F"/>
    <w:rsid w:val="009B4D88"/>
    <w:rsid w:val="009B5189"/>
    <w:rsid w:val="009B526E"/>
    <w:rsid w:val="009B5994"/>
    <w:rsid w:val="009B5D5A"/>
    <w:rsid w:val="009B6773"/>
    <w:rsid w:val="009B69A7"/>
    <w:rsid w:val="009B79BF"/>
    <w:rsid w:val="009B7BB5"/>
    <w:rsid w:val="009C0651"/>
    <w:rsid w:val="009C06A2"/>
    <w:rsid w:val="009C0884"/>
    <w:rsid w:val="009C0965"/>
    <w:rsid w:val="009C0FE5"/>
    <w:rsid w:val="009C10AD"/>
    <w:rsid w:val="009C11AD"/>
    <w:rsid w:val="009C2385"/>
    <w:rsid w:val="009C2BC5"/>
    <w:rsid w:val="009C2F57"/>
    <w:rsid w:val="009C35C2"/>
    <w:rsid w:val="009C393D"/>
    <w:rsid w:val="009C4155"/>
    <w:rsid w:val="009C465E"/>
    <w:rsid w:val="009C4D10"/>
    <w:rsid w:val="009C5B26"/>
    <w:rsid w:val="009C5D85"/>
    <w:rsid w:val="009C6BC0"/>
    <w:rsid w:val="009C725E"/>
    <w:rsid w:val="009C7D86"/>
    <w:rsid w:val="009C7ED1"/>
    <w:rsid w:val="009D0137"/>
    <w:rsid w:val="009D0441"/>
    <w:rsid w:val="009D053C"/>
    <w:rsid w:val="009D07C6"/>
    <w:rsid w:val="009D0DAC"/>
    <w:rsid w:val="009D1328"/>
    <w:rsid w:val="009D21D0"/>
    <w:rsid w:val="009D2A29"/>
    <w:rsid w:val="009D3632"/>
    <w:rsid w:val="009D405D"/>
    <w:rsid w:val="009D43C5"/>
    <w:rsid w:val="009D55D8"/>
    <w:rsid w:val="009D5EBE"/>
    <w:rsid w:val="009D6C4D"/>
    <w:rsid w:val="009D6D40"/>
    <w:rsid w:val="009D7290"/>
    <w:rsid w:val="009D74B9"/>
    <w:rsid w:val="009D7636"/>
    <w:rsid w:val="009D7B68"/>
    <w:rsid w:val="009D7B83"/>
    <w:rsid w:val="009D7C31"/>
    <w:rsid w:val="009E071C"/>
    <w:rsid w:val="009E11A2"/>
    <w:rsid w:val="009E15AA"/>
    <w:rsid w:val="009E19CA"/>
    <w:rsid w:val="009E1AAD"/>
    <w:rsid w:val="009E1C47"/>
    <w:rsid w:val="009E21D3"/>
    <w:rsid w:val="009E2437"/>
    <w:rsid w:val="009E244C"/>
    <w:rsid w:val="009E2499"/>
    <w:rsid w:val="009E3030"/>
    <w:rsid w:val="009E3B34"/>
    <w:rsid w:val="009E4259"/>
    <w:rsid w:val="009E4D62"/>
    <w:rsid w:val="009E5265"/>
    <w:rsid w:val="009E5312"/>
    <w:rsid w:val="009E565E"/>
    <w:rsid w:val="009E5976"/>
    <w:rsid w:val="009E5ABC"/>
    <w:rsid w:val="009E5C68"/>
    <w:rsid w:val="009E60B3"/>
    <w:rsid w:val="009E60F5"/>
    <w:rsid w:val="009E6606"/>
    <w:rsid w:val="009E669F"/>
    <w:rsid w:val="009E6C6D"/>
    <w:rsid w:val="009E6D64"/>
    <w:rsid w:val="009E70FD"/>
    <w:rsid w:val="009E73AB"/>
    <w:rsid w:val="009E7981"/>
    <w:rsid w:val="009F05DD"/>
    <w:rsid w:val="009F09E1"/>
    <w:rsid w:val="009F0D06"/>
    <w:rsid w:val="009F0E69"/>
    <w:rsid w:val="009F11F0"/>
    <w:rsid w:val="009F135F"/>
    <w:rsid w:val="009F170D"/>
    <w:rsid w:val="009F1794"/>
    <w:rsid w:val="009F185E"/>
    <w:rsid w:val="009F20C3"/>
    <w:rsid w:val="009F21F7"/>
    <w:rsid w:val="009F2B5E"/>
    <w:rsid w:val="009F358F"/>
    <w:rsid w:val="009F4283"/>
    <w:rsid w:val="009F44D7"/>
    <w:rsid w:val="009F45AB"/>
    <w:rsid w:val="009F47E2"/>
    <w:rsid w:val="009F4A5A"/>
    <w:rsid w:val="009F5AD9"/>
    <w:rsid w:val="009F5F9D"/>
    <w:rsid w:val="009F64F7"/>
    <w:rsid w:val="009F685A"/>
    <w:rsid w:val="009F68C2"/>
    <w:rsid w:val="009F6C05"/>
    <w:rsid w:val="009F6C0C"/>
    <w:rsid w:val="009F6DD9"/>
    <w:rsid w:val="009F74F8"/>
    <w:rsid w:val="009F763E"/>
    <w:rsid w:val="009F7C3B"/>
    <w:rsid w:val="00A0019A"/>
    <w:rsid w:val="00A007AD"/>
    <w:rsid w:val="00A00E16"/>
    <w:rsid w:val="00A011B4"/>
    <w:rsid w:val="00A0288E"/>
    <w:rsid w:val="00A028A8"/>
    <w:rsid w:val="00A0318D"/>
    <w:rsid w:val="00A0382D"/>
    <w:rsid w:val="00A03E9D"/>
    <w:rsid w:val="00A04D51"/>
    <w:rsid w:val="00A0557D"/>
    <w:rsid w:val="00A061C8"/>
    <w:rsid w:val="00A063D5"/>
    <w:rsid w:val="00A065FB"/>
    <w:rsid w:val="00A069F2"/>
    <w:rsid w:val="00A07489"/>
    <w:rsid w:val="00A07E4B"/>
    <w:rsid w:val="00A10269"/>
    <w:rsid w:val="00A103A0"/>
    <w:rsid w:val="00A10445"/>
    <w:rsid w:val="00A108BD"/>
    <w:rsid w:val="00A108F8"/>
    <w:rsid w:val="00A10DA2"/>
    <w:rsid w:val="00A10FFD"/>
    <w:rsid w:val="00A11524"/>
    <w:rsid w:val="00A11EC4"/>
    <w:rsid w:val="00A126D1"/>
    <w:rsid w:val="00A1272A"/>
    <w:rsid w:val="00A1285D"/>
    <w:rsid w:val="00A12BBB"/>
    <w:rsid w:val="00A12E7B"/>
    <w:rsid w:val="00A130F9"/>
    <w:rsid w:val="00A132D2"/>
    <w:rsid w:val="00A133BC"/>
    <w:rsid w:val="00A13762"/>
    <w:rsid w:val="00A14335"/>
    <w:rsid w:val="00A14C11"/>
    <w:rsid w:val="00A14DC7"/>
    <w:rsid w:val="00A14F64"/>
    <w:rsid w:val="00A1509C"/>
    <w:rsid w:val="00A15633"/>
    <w:rsid w:val="00A15CAD"/>
    <w:rsid w:val="00A162D5"/>
    <w:rsid w:val="00A16572"/>
    <w:rsid w:val="00A1680E"/>
    <w:rsid w:val="00A172EE"/>
    <w:rsid w:val="00A172F2"/>
    <w:rsid w:val="00A173FB"/>
    <w:rsid w:val="00A17987"/>
    <w:rsid w:val="00A17BF5"/>
    <w:rsid w:val="00A17F77"/>
    <w:rsid w:val="00A2027A"/>
    <w:rsid w:val="00A2085E"/>
    <w:rsid w:val="00A208C5"/>
    <w:rsid w:val="00A20949"/>
    <w:rsid w:val="00A20A75"/>
    <w:rsid w:val="00A2193C"/>
    <w:rsid w:val="00A21C4B"/>
    <w:rsid w:val="00A2216E"/>
    <w:rsid w:val="00A22366"/>
    <w:rsid w:val="00A22377"/>
    <w:rsid w:val="00A231BF"/>
    <w:rsid w:val="00A2475C"/>
    <w:rsid w:val="00A248FD"/>
    <w:rsid w:val="00A24EC0"/>
    <w:rsid w:val="00A24FC5"/>
    <w:rsid w:val="00A25E3C"/>
    <w:rsid w:val="00A25EAA"/>
    <w:rsid w:val="00A264AE"/>
    <w:rsid w:val="00A26679"/>
    <w:rsid w:val="00A269E2"/>
    <w:rsid w:val="00A270DE"/>
    <w:rsid w:val="00A2711C"/>
    <w:rsid w:val="00A30218"/>
    <w:rsid w:val="00A3040F"/>
    <w:rsid w:val="00A3057C"/>
    <w:rsid w:val="00A3075E"/>
    <w:rsid w:val="00A31161"/>
    <w:rsid w:val="00A3176B"/>
    <w:rsid w:val="00A32B94"/>
    <w:rsid w:val="00A32BDD"/>
    <w:rsid w:val="00A32BED"/>
    <w:rsid w:val="00A3375E"/>
    <w:rsid w:val="00A33AAC"/>
    <w:rsid w:val="00A348E0"/>
    <w:rsid w:val="00A34C85"/>
    <w:rsid w:val="00A351A5"/>
    <w:rsid w:val="00A35252"/>
    <w:rsid w:val="00A352C4"/>
    <w:rsid w:val="00A3592A"/>
    <w:rsid w:val="00A35EC2"/>
    <w:rsid w:val="00A360B8"/>
    <w:rsid w:val="00A3651C"/>
    <w:rsid w:val="00A375F1"/>
    <w:rsid w:val="00A3779C"/>
    <w:rsid w:val="00A37AA1"/>
    <w:rsid w:val="00A37D68"/>
    <w:rsid w:val="00A37FF8"/>
    <w:rsid w:val="00A4046E"/>
    <w:rsid w:val="00A4056F"/>
    <w:rsid w:val="00A40695"/>
    <w:rsid w:val="00A40CBB"/>
    <w:rsid w:val="00A40DEE"/>
    <w:rsid w:val="00A413B1"/>
    <w:rsid w:val="00A415AA"/>
    <w:rsid w:val="00A416B4"/>
    <w:rsid w:val="00A41EBF"/>
    <w:rsid w:val="00A420BE"/>
    <w:rsid w:val="00A423D2"/>
    <w:rsid w:val="00A4263A"/>
    <w:rsid w:val="00A42A4E"/>
    <w:rsid w:val="00A430B7"/>
    <w:rsid w:val="00A44083"/>
    <w:rsid w:val="00A445A4"/>
    <w:rsid w:val="00A449BB"/>
    <w:rsid w:val="00A44D64"/>
    <w:rsid w:val="00A455D4"/>
    <w:rsid w:val="00A45764"/>
    <w:rsid w:val="00A45F1F"/>
    <w:rsid w:val="00A4628B"/>
    <w:rsid w:val="00A46341"/>
    <w:rsid w:val="00A46799"/>
    <w:rsid w:val="00A470CA"/>
    <w:rsid w:val="00A47992"/>
    <w:rsid w:val="00A47BDA"/>
    <w:rsid w:val="00A5048A"/>
    <w:rsid w:val="00A50490"/>
    <w:rsid w:val="00A5058D"/>
    <w:rsid w:val="00A50A28"/>
    <w:rsid w:val="00A50F2A"/>
    <w:rsid w:val="00A514AF"/>
    <w:rsid w:val="00A51E3E"/>
    <w:rsid w:val="00A51EA1"/>
    <w:rsid w:val="00A51FC6"/>
    <w:rsid w:val="00A5347C"/>
    <w:rsid w:val="00A5351C"/>
    <w:rsid w:val="00A53A1D"/>
    <w:rsid w:val="00A54183"/>
    <w:rsid w:val="00A547FE"/>
    <w:rsid w:val="00A54FD7"/>
    <w:rsid w:val="00A55150"/>
    <w:rsid w:val="00A5562A"/>
    <w:rsid w:val="00A55881"/>
    <w:rsid w:val="00A55A3D"/>
    <w:rsid w:val="00A56001"/>
    <w:rsid w:val="00A568B6"/>
    <w:rsid w:val="00A57D11"/>
    <w:rsid w:val="00A57D26"/>
    <w:rsid w:val="00A57F79"/>
    <w:rsid w:val="00A600BF"/>
    <w:rsid w:val="00A60104"/>
    <w:rsid w:val="00A60F8F"/>
    <w:rsid w:val="00A615EA"/>
    <w:rsid w:val="00A61714"/>
    <w:rsid w:val="00A618CB"/>
    <w:rsid w:val="00A61B26"/>
    <w:rsid w:val="00A6206A"/>
    <w:rsid w:val="00A6230A"/>
    <w:rsid w:val="00A6244D"/>
    <w:rsid w:val="00A62E3C"/>
    <w:rsid w:val="00A62F1A"/>
    <w:rsid w:val="00A637EB"/>
    <w:rsid w:val="00A63FEF"/>
    <w:rsid w:val="00A643A7"/>
    <w:rsid w:val="00A64531"/>
    <w:rsid w:val="00A64555"/>
    <w:rsid w:val="00A645D4"/>
    <w:rsid w:val="00A64D86"/>
    <w:rsid w:val="00A65BC5"/>
    <w:rsid w:val="00A65DCF"/>
    <w:rsid w:val="00A6604D"/>
    <w:rsid w:val="00A6629B"/>
    <w:rsid w:val="00A669BB"/>
    <w:rsid w:val="00A66F29"/>
    <w:rsid w:val="00A670CA"/>
    <w:rsid w:val="00A6752A"/>
    <w:rsid w:val="00A67922"/>
    <w:rsid w:val="00A67AC5"/>
    <w:rsid w:val="00A67ED3"/>
    <w:rsid w:val="00A70872"/>
    <w:rsid w:val="00A709F8"/>
    <w:rsid w:val="00A70EBE"/>
    <w:rsid w:val="00A71C0F"/>
    <w:rsid w:val="00A71DA4"/>
    <w:rsid w:val="00A71F6B"/>
    <w:rsid w:val="00A71FBA"/>
    <w:rsid w:val="00A72248"/>
    <w:rsid w:val="00A72332"/>
    <w:rsid w:val="00A72594"/>
    <w:rsid w:val="00A738CC"/>
    <w:rsid w:val="00A7439E"/>
    <w:rsid w:val="00A7452E"/>
    <w:rsid w:val="00A74D92"/>
    <w:rsid w:val="00A74ED6"/>
    <w:rsid w:val="00A75247"/>
    <w:rsid w:val="00A758D6"/>
    <w:rsid w:val="00A7602B"/>
    <w:rsid w:val="00A7692F"/>
    <w:rsid w:val="00A76BF9"/>
    <w:rsid w:val="00A76DF4"/>
    <w:rsid w:val="00A771A5"/>
    <w:rsid w:val="00A77F1C"/>
    <w:rsid w:val="00A80178"/>
    <w:rsid w:val="00A8022A"/>
    <w:rsid w:val="00A80393"/>
    <w:rsid w:val="00A80D3E"/>
    <w:rsid w:val="00A80FAC"/>
    <w:rsid w:val="00A81357"/>
    <w:rsid w:val="00A813B9"/>
    <w:rsid w:val="00A814C1"/>
    <w:rsid w:val="00A82A9F"/>
    <w:rsid w:val="00A835F6"/>
    <w:rsid w:val="00A83D70"/>
    <w:rsid w:val="00A8441F"/>
    <w:rsid w:val="00A846E4"/>
    <w:rsid w:val="00A84AE4"/>
    <w:rsid w:val="00A85176"/>
    <w:rsid w:val="00A85D49"/>
    <w:rsid w:val="00A85D68"/>
    <w:rsid w:val="00A861D4"/>
    <w:rsid w:val="00A86985"/>
    <w:rsid w:val="00A86E4C"/>
    <w:rsid w:val="00A8704F"/>
    <w:rsid w:val="00A904BE"/>
    <w:rsid w:val="00A90F6B"/>
    <w:rsid w:val="00A911A1"/>
    <w:rsid w:val="00A91DC5"/>
    <w:rsid w:val="00A925E9"/>
    <w:rsid w:val="00A926A6"/>
    <w:rsid w:val="00A9282E"/>
    <w:rsid w:val="00A94184"/>
    <w:rsid w:val="00A942BD"/>
    <w:rsid w:val="00A94A38"/>
    <w:rsid w:val="00A94D08"/>
    <w:rsid w:val="00A94D9E"/>
    <w:rsid w:val="00A94DD6"/>
    <w:rsid w:val="00A95D4B"/>
    <w:rsid w:val="00A96243"/>
    <w:rsid w:val="00AA0BAF"/>
    <w:rsid w:val="00AA0CE4"/>
    <w:rsid w:val="00AA0D3B"/>
    <w:rsid w:val="00AA0D96"/>
    <w:rsid w:val="00AA0EC4"/>
    <w:rsid w:val="00AA1139"/>
    <w:rsid w:val="00AA1195"/>
    <w:rsid w:val="00AA1CBA"/>
    <w:rsid w:val="00AA1D9B"/>
    <w:rsid w:val="00AA2351"/>
    <w:rsid w:val="00AA2BD9"/>
    <w:rsid w:val="00AA4072"/>
    <w:rsid w:val="00AA41C8"/>
    <w:rsid w:val="00AA492A"/>
    <w:rsid w:val="00AA52BB"/>
    <w:rsid w:val="00AA6772"/>
    <w:rsid w:val="00AA797D"/>
    <w:rsid w:val="00AB00CE"/>
    <w:rsid w:val="00AB01C8"/>
    <w:rsid w:val="00AB093C"/>
    <w:rsid w:val="00AB099A"/>
    <w:rsid w:val="00AB0ABB"/>
    <w:rsid w:val="00AB0AE9"/>
    <w:rsid w:val="00AB105E"/>
    <w:rsid w:val="00AB1A3B"/>
    <w:rsid w:val="00AB1C3F"/>
    <w:rsid w:val="00AB1C42"/>
    <w:rsid w:val="00AB2423"/>
    <w:rsid w:val="00AB278A"/>
    <w:rsid w:val="00AB303B"/>
    <w:rsid w:val="00AB40B1"/>
    <w:rsid w:val="00AB4413"/>
    <w:rsid w:val="00AB4513"/>
    <w:rsid w:val="00AB491D"/>
    <w:rsid w:val="00AB4CFC"/>
    <w:rsid w:val="00AB52F9"/>
    <w:rsid w:val="00AB5333"/>
    <w:rsid w:val="00AB5343"/>
    <w:rsid w:val="00AB547D"/>
    <w:rsid w:val="00AB55F7"/>
    <w:rsid w:val="00AB5927"/>
    <w:rsid w:val="00AB5FE6"/>
    <w:rsid w:val="00AB631A"/>
    <w:rsid w:val="00AB682A"/>
    <w:rsid w:val="00AB7275"/>
    <w:rsid w:val="00AB78E5"/>
    <w:rsid w:val="00AB7917"/>
    <w:rsid w:val="00AB7BC2"/>
    <w:rsid w:val="00AB7D4D"/>
    <w:rsid w:val="00AB7D82"/>
    <w:rsid w:val="00AB7F57"/>
    <w:rsid w:val="00AC01B7"/>
    <w:rsid w:val="00AC0591"/>
    <w:rsid w:val="00AC1683"/>
    <w:rsid w:val="00AC1BD1"/>
    <w:rsid w:val="00AC252A"/>
    <w:rsid w:val="00AC261A"/>
    <w:rsid w:val="00AC2D2D"/>
    <w:rsid w:val="00AC2FA1"/>
    <w:rsid w:val="00AC335E"/>
    <w:rsid w:val="00AC3C5E"/>
    <w:rsid w:val="00AC3F42"/>
    <w:rsid w:val="00AC4E70"/>
    <w:rsid w:val="00AC505B"/>
    <w:rsid w:val="00AC564D"/>
    <w:rsid w:val="00AC5B74"/>
    <w:rsid w:val="00AC5FBF"/>
    <w:rsid w:val="00AC66E7"/>
    <w:rsid w:val="00AC688E"/>
    <w:rsid w:val="00AC6BF2"/>
    <w:rsid w:val="00AC6FC5"/>
    <w:rsid w:val="00AC7060"/>
    <w:rsid w:val="00AC7422"/>
    <w:rsid w:val="00AC7625"/>
    <w:rsid w:val="00AC7A12"/>
    <w:rsid w:val="00AC7F52"/>
    <w:rsid w:val="00AD05A8"/>
    <w:rsid w:val="00AD0B48"/>
    <w:rsid w:val="00AD1149"/>
    <w:rsid w:val="00AD120D"/>
    <w:rsid w:val="00AD12B6"/>
    <w:rsid w:val="00AD12D6"/>
    <w:rsid w:val="00AD14CD"/>
    <w:rsid w:val="00AD1807"/>
    <w:rsid w:val="00AD211B"/>
    <w:rsid w:val="00AD27B6"/>
    <w:rsid w:val="00AD27FD"/>
    <w:rsid w:val="00AD38F3"/>
    <w:rsid w:val="00AD41B6"/>
    <w:rsid w:val="00AD483B"/>
    <w:rsid w:val="00AD4B99"/>
    <w:rsid w:val="00AD4CBB"/>
    <w:rsid w:val="00AD5236"/>
    <w:rsid w:val="00AD5AFF"/>
    <w:rsid w:val="00AD5C5A"/>
    <w:rsid w:val="00AD60A0"/>
    <w:rsid w:val="00AD6A81"/>
    <w:rsid w:val="00AD6CB8"/>
    <w:rsid w:val="00AD7003"/>
    <w:rsid w:val="00AD7299"/>
    <w:rsid w:val="00AD73BD"/>
    <w:rsid w:val="00AD793B"/>
    <w:rsid w:val="00AE0AE3"/>
    <w:rsid w:val="00AE1204"/>
    <w:rsid w:val="00AE223D"/>
    <w:rsid w:val="00AE2C4A"/>
    <w:rsid w:val="00AE2D83"/>
    <w:rsid w:val="00AE3165"/>
    <w:rsid w:val="00AE33EC"/>
    <w:rsid w:val="00AE3561"/>
    <w:rsid w:val="00AE37FD"/>
    <w:rsid w:val="00AE408F"/>
    <w:rsid w:val="00AE4212"/>
    <w:rsid w:val="00AE46E7"/>
    <w:rsid w:val="00AE47CA"/>
    <w:rsid w:val="00AE48B9"/>
    <w:rsid w:val="00AE4929"/>
    <w:rsid w:val="00AE5050"/>
    <w:rsid w:val="00AE544D"/>
    <w:rsid w:val="00AE5A5B"/>
    <w:rsid w:val="00AE690E"/>
    <w:rsid w:val="00AE76D9"/>
    <w:rsid w:val="00AE7E61"/>
    <w:rsid w:val="00AF0060"/>
    <w:rsid w:val="00AF01FF"/>
    <w:rsid w:val="00AF0924"/>
    <w:rsid w:val="00AF0D03"/>
    <w:rsid w:val="00AF0D9D"/>
    <w:rsid w:val="00AF0FAD"/>
    <w:rsid w:val="00AF16A4"/>
    <w:rsid w:val="00AF16A9"/>
    <w:rsid w:val="00AF1AFE"/>
    <w:rsid w:val="00AF1CC9"/>
    <w:rsid w:val="00AF1D28"/>
    <w:rsid w:val="00AF1E4F"/>
    <w:rsid w:val="00AF2631"/>
    <w:rsid w:val="00AF35FA"/>
    <w:rsid w:val="00AF47A2"/>
    <w:rsid w:val="00AF4956"/>
    <w:rsid w:val="00AF4E9F"/>
    <w:rsid w:val="00AF5C0A"/>
    <w:rsid w:val="00AF660F"/>
    <w:rsid w:val="00AF7D66"/>
    <w:rsid w:val="00AF7E64"/>
    <w:rsid w:val="00AF7F81"/>
    <w:rsid w:val="00B001A2"/>
    <w:rsid w:val="00B0058D"/>
    <w:rsid w:val="00B007A0"/>
    <w:rsid w:val="00B00AF0"/>
    <w:rsid w:val="00B00D67"/>
    <w:rsid w:val="00B0123F"/>
    <w:rsid w:val="00B01583"/>
    <w:rsid w:val="00B01D98"/>
    <w:rsid w:val="00B020FE"/>
    <w:rsid w:val="00B028C5"/>
    <w:rsid w:val="00B02ED8"/>
    <w:rsid w:val="00B0309B"/>
    <w:rsid w:val="00B03476"/>
    <w:rsid w:val="00B03BA6"/>
    <w:rsid w:val="00B03C5D"/>
    <w:rsid w:val="00B03E36"/>
    <w:rsid w:val="00B03E88"/>
    <w:rsid w:val="00B049B7"/>
    <w:rsid w:val="00B04B2D"/>
    <w:rsid w:val="00B04CB0"/>
    <w:rsid w:val="00B04CEC"/>
    <w:rsid w:val="00B04CF8"/>
    <w:rsid w:val="00B054FC"/>
    <w:rsid w:val="00B05F2F"/>
    <w:rsid w:val="00B05F45"/>
    <w:rsid w:val="00B06234"/>
    <w:rsid w:val="00B071AD"/>
    <w:rsid w:val="00B07334"/>
    <w:rsid w:val="00B07512"/>
    <w:rsid w:val="00B07A02"/>
    <w:rsid w:val="00B07BC1"/>
    <w:rsid w:val="00B10E90"/>
    <w:rsid w:val="00B10FD7"/>
    <w:rsid w:val="00B10FD9"/>
    <w:rsid w:val="00B11147"/>
    <w:rsid w:val="00B11541"/>
    <w:rsid w:val="00B11BBA"/>
    <w:rsid w:val="00B11CB6"/>
    <w:rsid w:val="00B11E47"/>
    <w:rsid w:val="00B120F2"/>
    <w:rsid w:val="00B126DE"/>
    <w:rsid w:val="00B131A6"/>
    <w:rsid w:val="00B132A6"/>
    <w:rsid w:val="00B13B13"/>
    <w:rsid w:val="00B13C4A"/>
    <w:rsid w:val="00B141AE"/>
    <w:rsid w:val="00B1467A"/>
    <w:rsid w:val="00B146CD"/>
    <w:rsid w:val="00B146FE"/>
    <w:rsid w:val="00B150BA"/>
    <w:rsid w:val="00B15CF7"/>
    <w:rsid w:val="00B16025"/>
    <w:rsid w:val="00B162E6"/>
    <w:rsid w:val="00B16A6C"/>
    <w:rsid w:val="00B17558"/>
    <w:rsid w:val="00B17DDA"/>
    <w:rsid w:val="00B20320"/>
    <w:rsid w:val="00B209BF"/>
    <w:rsid w:val="00B21365"/>
    <w:rsid w:val="00B21494"/>
    <w:rsid w:val="00B214DA"/>
    <w:rsid w:val="00B21C23"/>
    <w:rsid w:val="00B21DA4"/>
    <w:rsid w:val="00B2228C"/>
    <w:rsid w:val="00B223E2"/>
    <w:rsid w:val="00B22729"/>
    <w:rsid w:val="00B22E24"/>
    <w:rsid w:val="00B236DE"/>
    <w:rsid w:val="00B23C36"/>
    <w:rsid w:val="00B23C69"/>
    <w:rsid w:val="00B23ECE"/>
    <w:rsid w:val="00B23EFF"/>
    <w:rsid w:val="00B23FF2"/>
    <w:rsid w:val="00B249BF"/>
    <w:rsid w:val="00B24E24"/>
    <w:rsid w:val="00B24ECE"/>
    <w:rsid w:val="00B2598D"/>
    <w:rsid w:val="00B25A74"/>
    <w:rsid w:val="00B25BEF"/>
    <w:rsid w:val="00B25F70"/>
    <w:rsid w:val="00B2626F"/>
    <w:rsid w:val="00B2684F"/>
    <w:rsid w:val="00B2742D"/>
    <w:rsid w:val="00B27ACD"/>
    <w:rsid w:val="00B3008F"/>
    <w:rsid w:val="00B302E5"/>
    <w:rsid w:val="00B30735"/>
    <w:rsid w:val="00B30892"/>
    <w:rsid w:val="00B31205"/>
    <w:rsid w:val="00B3133A"/>
    <w:rsid w:val="00B32B9A"/>
    <w:rsid w:val="00B32D55"/>
    <w:rsid w:val="00B32FB3"/>
    <w:rsid w:val="00B33747"/>
    <w:rsid w:val="00B340DD"/>
    <w:rsid w:val="00B342A8"/>
    <w:rsid w:val="00B34377"/>
    <w:rsid w:val="00B349B3"/>
    <w:rsid w:val="00B3500B"/>
    <w:rsid w:val="00B35B2A"/>
    <w:rsid w:val="00B35F60"/>
    <w:rsid w:val="00B363F5"/>
    <w:rsid w:val="00B36F52"/>
    <w:rsid w:val="00B375E0"/>
    <w:rsid w:val="00B37683"/>
    <w:rsid w:val="00B3772F"/>
    <w:rsid w:val="00B403F5"/>
    <w:rsid w:val="00B408B5"/>
    <w:rsid w:val="00B408E3"/>
    <w:rsid w:val="00B40A13"/>
    <w:rsid w:val="00B415EB"/>
    <w:rsid w:val="00B41845"/>
    <w:rsid w:val="00B41856"/>
    <w:rsid w:val="00B4199B"/>
    <w:rsid w:val="00B41A6D"/>
    <w:rsid w:val="00B41DCC"/>
    <w:rsid w:val="00B4200B"/>
    <w:rsid w:val="00B424F4"/>
    <w:rsid w:val="00B4259A"/>
    <w:rsid w:val="00B42A07"/>
    <w:rsid w:val="00B43376"/>
    <w:rsid w:val="00B43BA0"/>
    <w:rsid w:val="00B43BAB"/>
    <w:rsid w:val="00B43E45"/>
    <w:rsid w:val="00B4442A"/>
    <w:rsid w:val="00B4499B"/>
    <w:rsid w:val="00B45082"/>
    <w:rsid w:val="00B45094"/>
    <w:rsid w:val="00B46012"/>
    <w:rsid w:val="00B47B8F"/>
    <w:rsid w:val="00B47BE3"/>
    <w:rsid w:val="00B503ED"/>
    <w:rsid w:val="00B50E53"/>
    <w:rsid w:val="00B514A8"/>
    <w:rsid w:val="00B519A4"/>
    <w:rsid w:val="00B51CAC"/>
    <w:rsid w:val="00B521C0"/>
    <w:rsid w:val="00B52410"/>
    <w:rsid w:val="00B525B8"/>
    <w:rsid w:val="00B525D9"/>
    <w:rsid w:val="00B52680"/>
    <w:rsid w:val="00B529EB"/>
    <w:rsid w:val="00B52C3A"/>
    <w:rsid w:val="00B53836"/>
    <w:rsid w:val="00B54021"/>
    <w:rsid w:val="00B540FA"/>
    <w:rsid w:val="00B54147"/>
    <w:rsid w:val="00B54408"/>
    <w:rsid w:val="00B54F6A"/>
    <w:rsid w:val="00B55333"/>
    <w:rsid w:val="00B55CB8"/>
    <w:rsid w:val="00B55D58"/>
    <w:rsid w:val="00B561AE"/>
    <w:rsid w:val="00B563D6"/>
    <w:rsid w:val="00B566DA"/>
    <w:rsid w:val="00B56D46"/>
    <w:rsid w:val="00B5726C"/>
    <w:rsid w:val="00B57624"/>
    <w:rsid w:val="00B57F25"/>
    <w:rsid w:val="00B6016B"/>
    <w:rsid w:val="00B605CC"/>
    <w:rsid w:val="00B60F86"/>
    <w:rsid w:val="00B615F3"/>
    <w:rsid w:val="00B6205C"/>
    <w:rsid w:val="00B625F3"/>
    <w:rsid w:val="00B62A6B"/>
    <w:rsid w:val="00B63522"/>
    <w:rsid w:val="00B635C4"/>
    <w:rsid w:val="00B636DD"/>
    <w:rsid w:val="00B638E8"/>
    <w:rsid w:val="00B639CC"/>
    <w:rsid w:val="00B63A72"/>
    <w:rsid w:val="00B64903"/>
    <w:rsid w:val="00B64CD4"/>
    <w:rsid w:val="00B650DC"/>
    <w:rsid w:val="00B6547D"/>
    <w:rsid w:val="00B654DB"/>
    <w:rsid w:val="00B65B02"/>
    <w:rsid w:val="00B65F27"/>
    <w:rsid w:val="00B661F2"/>
    <w:rsid w:val="00B663D0"/>
    <w:rsid w:val="00B67A39"/>
    <w:rsid w:val="00B67C33"/>
    <w:rsid w:val="00B67D90"/>
    <w:rsid w:val="00B67E9E"/>
    <w:rsid w:val="00B70B5B"/>
    <w:rsid w:val="00B70F94"/>
    <w:rsid w:val="00B719FA"/>
    <w:rsid w:val="00B72743"/>
    <w:rsid w:val="00B7295B"/>
    <w:rsid w:val="00B72D94"/>
    <w:rsid w:val="00B72F30"/>
    <w:rsid w:val="00B73050"/>
    <w:rsid w:val="00B736CF"/>
    <w:rsid w:val="00B740BC"/>
    <w:rsid w:val="00B741C6"/>
    <w:rsid w:val="00B747E3"/>
    <w:rsid w:val="00B74884"/>
    <w:rsid w:val="00B752E0"/>
    <w:rsid w:val="00B75510"/>
    <w:rsid w:val="00B75513"/>
    <w:rsid w:val="00B755A4"/>
    <w:rsid w:val="00B75C1F"/>
    <w:rsid w:val="00B75FF9"/>
    <w:rsid w:val="00B7606D"/>
    <w:rsid w:val="00B761B3"/>
    <w:rsid w:val="00B762A3"/>
    <w:rsid w:val="00B76476"/>
    <w:rsid w:val="00B76616"/>
    <w:rsid w:val="00B76C54"/>
    <w:rsid w:val="00B777AB"/>
    <w:rsid w:val="00B80E88"/>
    <w:rsid w:val="00B81100"/>
    <w:rsid w:val="00B81B27"/>
    <w:rsid w:val="00B81EA3"/>
    <w:rsid w:val="00B81F83"/>
    <w:rsid w:val="00B820D1"/>
    <w:rsid w:val="00B82640"/>
    <w:rsid w:val="00B8295E"/>
    <w:rsid w:val="00B82DF9"/>
    <w:rsid w:val="00B83400"/>
    <w:rsid w:val="00B8373E"/>
    <w:rsid w:val="00B8452E"/>
    <w:rsid w:val="00B84C38"/>
    <w:rsid w:val="00B84FD6"/>
    <w:rsid w:val="00B8501E"/>
    <w:rsid w:val="00B85068"/>
    <w:rsid w:val="00B850D8"/>
    <w:rsid w:val="00B851B7"/>
    <w:rsid w:val="00B85450"/>
    <w:rsid w:val="00B8650A"/>
    <w:rsid w:val="00B86511"/>
    <w:rsid w:val="00B865A8"/>
    <w:rsid w:val="00B865B8"/>
    <w:rsid w:val="00B866C3"/>
    <w:rsid w:val="00B86883"/>
    <w:rsid w:val="00B8689F"/>
    <w:rsid w:val="00B86A09"/>
    <w:rsid w:val="00B87B9C"/>
    <w:rsid w:val="00B87C41"/>
    <w:rsid w:val="00B87D79"/>
    <w:rsid w:val="00B87DCE"/>
    <w:rsid w:val="00B907BA"/>
    <w:rsid w:val="00B90C45"/>
    <w:rsid w:val="00B91BC9"/>
    <w:rsid w:val="00B91F14"/>
    <w:rsid w:val="00B9297D"/>
    <w:rsid w:val="00B92B11"/>
    <w:rsid w:val="00B92E81"/>
    <w:rsid w:val="00B934BC"/>
    <w:rsid w:val="00B936E3"/>
    <w:rsid w:val="00B9409B"/>
    <w:rsid w:val="00B94175"/>
    <w:rsid w:val="00B94630"/>
    <w:rsid w:val="00B947CB"/>
    <w:rsid w:val="00B949CF"/>
    <w:rsid w:val="00B95563"/>
    <w:rsid w:val="00B956E3"/>
    <w:rsid w:val="00B96259"/>
    <w:rsid w:val="00B96930"/>
    <w:rsid w:val="00B969A6"/>
    <w:rsid w:val="00B96A43"/>
    <w:rsid w:val="00B96B38"/>
    <w:rsid w:val="00B97C2B"/>
    <w:rsid w:val="00BA07C2"/>
    <w:rsid w:val="00BA083B"/>
    <w:rsid w:val="00BA09C2"/>
    <w:rsid w:val="00BA0B3D"/>
    <w:rsid w:val="00BA0D23"/>
    <w:rsid w:val="00BA13C6"/>
    <w:rsid w:val="00BA1407"/>
    <w:rsid w:val="00BA1B39"/>
    <w:rsid w:val="00BA1F04"/>
    <w:rsid w:val="00BA24E8"/>
    <w:rsid w:val="00BA260A"/>
    <w:rsid w:val="00BA28C8"/>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799"/>
    <w:rsid w:val="00BB02CF"/>
    <w:rsid w:val="00BB0402"/>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5C6F"/>
    <w:rsid w:val="00BB5CBF"/>
    <w:rsid w:val="00BB670A"/>
    <w:rsid w:val="00BB6C9E"/>
    <w:rsid w:val="00BB718E"/>
    <w:rsid w:val="00BB7594"/>
    <w:rsid w:val="00BB7626"/>
    <w:rsid w:val="00BB768C"/>
    <w:rsid w:val="00BB7951"/>
    <w:rsid w:val="00BB7E56"/>
    <w:rsid w:val="00BC0866"/>
    <w:rsid w:val="00BC08FF"/>
    <w:rsid w:val="00BC15AD"/>
    <w:rsid w:val="00BC195B"/>
    <w:rsid w:val="00BC1A29"/>
    <w:rsid w:val="00BC1FE3"/>
    <w:rsid w:val="00BC22BB"/>
    <w:rsid w:val="00BC232D"/>
    <w:rsid w:val="00BC238B"/>
    <w:rsid w:val="00BC278E"/>
    <w:rsid w:val="00BC27E4"/>
    <w:rsid w:val="00BC2E57"/>
    <w:rsid w:val="00BC342C"/>
    <w:rsid w:val="00BC4556"/>
    <w:rsid w:val="00BC4833"/>
    <w:rsid w:val="00BC4C4B"/>
    <w:rsid w:val="00BC4D81"/>
    <w:rsid w:val="00BC5234"/>
    <w:rsid w:val="00BC5484"/>
    <w:rsid w:val="00BC6758"/>
    <w:rsid w:val="00BC68EC"/>
    <w:rsid w:val="00BC7206"/>
    <w:rsid w:val="00BC780E"/>
    <w:rsid w:val="00BC7A8F"/>
    <w:rsid w:val="00BC7D8A"/>
    <w:rsid w:val="00BC7DE6"/>
    <w:rsid w:val="00BD002A"/>
    <w:rsid w:val="00BD023B"/>
    <w:rsid w:val="00BD038D"/>
    <w:rsid w:val="00BD1178"/>
    <w:rsid w:val="00BD157B"/>
    <w:rsid w:val="00BD197E"/>
    <w:rsid w:val="00BD1C57"/>
    <w:rsid w:val="00BD2170"/>
    <w:rsid w:val="00BD2DF8"/>
    <w:rsid w:val="00BD39EB"/>
    <w:rsid w:val="00BD3BB5"/>
    <w:rsid w:val="00BD3C3B"/>
    <w:rsid w:val="00BD3F2F"/>
    <w:rsid w:val="00BD4476"/>
    <w:rsid w:val="00BD46BF"/>
    <w:rsid w:val="00BD4810"/>
    <w:rsid w:val="00BD4DA7"/>
    <w:rsid w:val="00BD5B51"/>
    <w:rsid w:val="00BD6B33"/>
    <w:rsid w:val="00BD6BA4"/>
    <w:rsid w:val="00BD7B0A"/>
    <w:rsid w:val="00BE0100"/>
    <w:rsid w:val="00BE0160"/>
    <w:rsid w:val="00BE01F0"/>
    <w:rsid w:val="00BE0DC9"/>
    <w:rsid w:val="00BE100D"/>
    <w:rsid w:val="00BE1185"/>
    <w:rsid w:val="00BE155E"/>
    <w:rsid w:val="00BE15C5"/>
    <w:rsid w:val="00BE1E15"/>
    <w:rsid w:val="00BE21EF"/>
    <w:rsid w:val="00BE2551"/>
    <w:rsid w:val="00BE2B1C"/>
    <w:rsid w:val="00BE2D1B"/>
    <w:rsid w:val="00BE2E4F"/>
    <w:rsid w:val="00BE31A3"/>
    <w:rsid w:val="00BE3726"/>
    <w:rsid w:val="00BE3EED"/>
    <w:rsid w:val="00BE3EF1"/>
    <w:rsid w:val="00BE408F"/>
    <w:rsid w:val="00BE47F2"/>
    <w:rsid w:val="00BE4834"/>
    <w:rsid w:val="00BE48DD"/>
    <w:rsid w:val="00BE5401"/>
    <w:rsid w:val="00BE545F"/>
    <w:rsid w:val="00BE5678"/>
    <w:rsid w:val="00BE56DD"/>
    <w:rsid w:val="00BE628C"/>
    <w:rsid w:val="00BE7D75"/>
    <w:rsid w:val="00BF0848"/>
    <w:rsid w:val="00BF09FA"/>
    <w:rsid w:val="00BF0FD1"/>
    <w:rsid w:val="00BF1C09"/>
    <w:rsid w:val="00BF25A9"/>
    <w:rsid w:val="00BF2F26"/>
    <w:rsid w:val="00BF2FBF"/>
    <w:rsid w:val="00BF36AF"/>
    <w:rsid w:val="00BF4080"/>
    <w:rsid w:val="00BF411E"/>
    <w:rsid w:val="00BF4908"/>
    <w:rsid w:val="00BF59E0"/>
    <w:rsid w:val="00BF5ADA"/>
    <w:rsid w:val="00BF66D9"/>
    <w:rsid w:val="00BF6C43"/>
    <w:rsid w:val="00BF7507"/>
    <w:rsid w:val="00BF7650"/>
    <w:rsid w:val="00BF7E73"/>
    <w:rsid w:val="00C000D3"/>
    <w:rsid w:val="00C0079E"/>
    <w:rsid w:val="00C00BA6"/>
    <w:rsid w:val="00C00CB0"/>
    <w:rsid w:val="00C00E38"/>
    <w:rsid w:val="00C00F45"/>
    <w:rsid w:val="00C016FA"/>
    <w:rsid w:val="00C01868"/>
    <w:rsid w:val="00C03085"/>
    <w:rsid w:val="00C0328A"/>
    <w:rsid w:val="00C032BF"/>
    <w:rsid w:val="00C03483"/>
    <w:rsid w:val="00C03622"/>
    <w:rsid w:val="00C03B13"/>
    <w:rsid w:val="00C040CA"/>
    <w:rsid w:val="00C0421A"/>
    <w:rsid w:val="00C04647"/>
    <w:rsid w:val="00C04671"/>
    <w:rsid w:val="00C05075"/>
    <w:rsid w:val="00C050E3"/>
    <w:rsid w:val="00C0532C"/>
    <w:rsid w:val="00C055F8"/>
    <w:rsid w:val="00C0562F"/>
    <w:rsid w:val="00C05882"/>
    <w:rsid w:val="00C05CA5"/>
    <w:rsid w:val="00C05D7E"/>
    <w:rsid w:val="00C06163"/>
    <w:rsid w:val="00C06461"/>
    <w:rsid w:val="00C06637"/>
    <w:rsid w:val="00C06E46"/>
    <w:rsid w:val="00C07002"/>
    <w:rsid w:val="00C07523"/>
    <w:rsid w:val="00C07CF3"/>
    <w:rsid w:val="00C07F08"/>
    <w:rsid w:val="00C1001F"/>
    <w:rsid w:val="00C10256"/>
    <w:rsid w:val="00C10B10"/>
    <w:rsid w:val="00C1140E"/>
    <w:rsid w:val="00C11659"/>
    <w:rsid w:val="00C11859"/>
    <w:rsid w:val="00C11B19"/>
    <w:rsid w:val="00C11EA3"/>
    <w:rsid w:val="00C121E1"/>
    <w:rsid w:val="00C12FD4"/>
    <w:rsid w:val="00C13220"/>
    <w:rsid w:val="00C134AC"/>
    <w:rsid w:val="00C1470E"/>
    <w:rsid w:val="00C147E0"/>
    <w:rsid w:val="00C149A9"/>
    <w:rsid w:val="00C15549"/>
    <w:rsid w:val="00C157AF"/>
    <w:rsid w:val="00C157BA"/>
    <w:rsid w:val="00C158CC"/>
    <w:rsid w:val="00C15B4E"/>
    <w:rsid w:val="00C15D71"/>
    <w:rsid w:val="00C16537"/>
    <w:rsid w:val="00C168CC"/>
    <w:rsid w:val="00C16D09"/>
    <w:rsid w:val="00C17146"/>
    <w:rsid w:val="00C1732C"/>
    <w:rsid w:val="00C20115"/>
    <w:rsid w:val="00C206CB"/>
    <w:rsid w:val="00C209F4"/>
    <w:rsid w:val="00C20E70"/>
    <w:rsid w:val="00C20FFE"/>
    <w:rsid w:val="00C21CB9"/>
    <w:rsid w:val="00C22177"/>
    <w:rsid w:val="00C228F0"/>
    <w:rsid w:val="00C22A03"/>
    <w:rsid w:val="00C237B5"/>
    <w:rsid w:val="00C2382D"/>
    <w:rsid w:val="00C23CF1"/>
    <w:rsid w:val="00C2403A"/>
    <w:rsid w:val="00C248DF"/>
    <w:rsid w:val="00C24BE3"/>
    <w:rsid w:val="00C257F8"/>
    <w:rsid w:val="00C2596B"/>
    <w:rsid w:val="00C25D84"/>
    <w:rsid w:val="00C27036"/>
    <w:rsid w:val="00C27102"/>
    <w:rsid w:val="00C3003E"/>
    <w:rsid w:val="00C3090C"/>
    <w:rsid w:val="00C30E31"/>
    <w:rsid w:val="00C30F1F"/>
    <w:rsid w:val="00C31337"/>
    <w:rsid w:val="00C3184D"/>
    <w:rsid w:val="00C319ED"/>
    <w:rsid w:val="00C31A69"/>
    <w:rsid w:val="00C324D9"/>
    <w:rsid w:val="00C326D3"/>
    <w:rsid w:val="00C327D3"/>
    <w:rsid w:val="00C32F8C"/>
    <w:rsid w:val="00C33253"/>
    <w:rsid w:val="00C335D3"/>
    <w:rsid w:val="00C33678"/>
    <w:rsid w:val="00C33A7F"/>
    <w:rsid w:val="00C34003"/>
    <w:rsid w:val="00C342AB"/>
    <w:rsid w:val="00C34322"/>
    <w:rsid w:val="00C353F0"/>
    <w:rsid w:val="00C354AA"/>
    <w:rsid w:val="00C35F3B"/>
    <w:rsid w:val="00C35F63"/>
    <w:rsid w:val="00C36E3C"/>
    <w:rsid w:val="00C37097"/>
    <w:rsid w:val="00C37960"/>
    <w:rsid w:val="00C37DDA"/>
    <w:rsid w:val="00C40312"/>
    <w:rsid w:val="00C4059C"/>
    <w:rsid w:val="00C4090C"/>
    <w:rsid w:val="00C41226"/>
    <w:rsid w:val="00C413E9"/>
    <w:rsid w:val="00C4148A"/>
    <w:rsid w:val="00C41674"/>
    <w:rsid w:val="00C418EB"/>
    <w:rsid w:val="00C42384"/>
    <w:rsid w:val="00C426FC"/>
    <w:rsid w:val="00C4288D"/>
    <w:rsid w:val="00C42C93"/>
    <w:rsid w:val="00C42E75"/>
    <w:rsid w:val="00C42F85"/>
    <w:rsid w:val="00C43301"/>
    <w:rsid w:val="00C4365A"/>
    <w:rsid w:val="00C443C5"/>
    <w:rsid w:val="00C44556"/>
    <w:rsid w:val="00C446F4"/>
    <w:rsid w:val="00C44ED5"/>
    <w:rsid w:val="00C45964"/>
    <w:rsid w:val="00C459B4"/>
    <w:rsid w:val="00C45EAC"/>
    <w:rsid w:val="00C45F3B"/>
    <w:rsid w:val="00C46BF3"/>
    <w:rsid w:val="00C4712B"/>
    <w:rsid w:val="00C476D1"/>
    <w:rsid w:val="00C50D5B"/>
    <w:rsid w:val="00C513A6"/>
    <w:rsid w:val="00C51431"/>
    <w:rsid w:val="00C51513"/>
    <w:rsid w:val="00C51580"/>
    <w:rsid w:val="00C51585"/>
    <w:rsid w:val="00C517C1"/>
    <w:rsid w:val="00C5281B"/>
    <w:rsid w:val="00C52DD5"/>
    <w:rsid w:val="00C530C8"/>
    <w:rsid w:val="00C530D8"/>
    <w:rsid w:val="00C53790"/>
    <w:rsid w:val="00C53F50"/>
    <w:rsid w:val="00C54254"/>
    <w:rsid w:val="00C545C4"/>
    <w:rsid w:val="00C546E1"/>
    <w:rsid w:val="00C54AAE"/>
    <w:rsid w:val="00C5527A"/>
    <w:rsid w:val="00C55528"/>
    <w:rsid w:val="00C5643B"/>
    <w:rsid w:val="00C56BB8"/>
    <w:rsid w:val="00C57562"/>
    <w:rsid w:val="00C57DB6"/>
    <w:rsid w:val="00C57E43"/>
    <w:rsid w:val="00C60404"/>
    <w:rsid w:val="00C60487"/>
    <w:rsid w:val="00C6077A"/>
    <w:rsid w:val="00C607EE"/>
    <w:rsid w:val="00C61D7D"/>
    <w:rsid w:val="00C6212D"/>
    <w:rsid w:val="00C62A25"/>
    <w:rsid w:val="00C634AB"/>
    <w:rsid w:val="00C6356C"/>
    <w:rsid w:val="00C638C3"/>
    <w:rsid w:val="00C63FE6"/>
    <w:rsid w:val="00C640F4"/>
    <w:rsid w:val="00C6452A"/>
    <w:rsid w:val="00C64576"/>
    <w:rsid w:val="00C649A1"/>
    <w:rsid w:val="00C653DC"/>
    <w:rsid w:val="00C655E3"/>
    <w:rsid w:val="00C661EF"/>
    <w:rsid w:val="00C66289"/>
    <w:rsid w:val="00C6664C"/>
    <w:rsid w:val="00C6711F"/>
    <w:rsid w:val="00C677C7"/>
    <w:rsid w:val="00C67D77"/>
    <w:rsid w:val="00C700B4"/>
    <w:rsid w:val="00C705C2"/>
    <w:rsid w:val="00C71536"/>
    <w:rsid w:val="00C72893"/>
    <w:rsid w:val="00C72DFC"/>
    <w:rsid w:val="00C72FEE"/>
    <w:rsid w:val="00C73B0E"/>
    <w:rsid w:val="00C73F3A"/>
    <w:rsid w:val="00C74ACF"/>
    <w:rsid w:val="00C74E08"/>
    <w:rsid w:val="00C75189"/>
    <w:rsid w:val="00C75313"/>
    <w:rsid w:val="00C754A1"/>
    <w:rsid w:val="00C75B87"/>
    <w:rsid w:val="00C75FB9"/>
    <w:rsid w:val="00C7644E"/>
    <w:rsid w:val="00C76F33"/>
    <w:rsid w:val="00C779FC"/>
    <w:rsid w:val="00C77BC6"/>
    <w:rsid w:val="00C8000B"/>
    <w:rsid w:val="00C8022F"/>
    <w:rsid w:val="00C80567"/>
    <w:rsid w:val="00C80E10"/>
    <w:rsid w:val="00C81283"/>
    <w:rsid w:val="00C818A2"/>
    <w:rsid w:val="00C81C4B"/>
    <w:rsid w:val="00C824DD"/>
    <w:rsid w:val="00C8344F"/>
    <w:rsid w:val="00C83BFB"/>
    <w:rsid w:val="00C83DBE"/>
    <w:rsid w:val="00C84D52"/>
    <w:rsid w:val="00C8535D"/>
    <w:rsid w:val="00C86487"/>
    <w:rsid w:val="00C87140"/>
    <w:rsid w:val="00C87ACA"/>
    <w:rsid w:val="00C87CC5"/>
    <w:rsid w:val="00C87D3B"/>
    <w:rsid w:val="00C90F5C"/>
    <w:rsid w:val="00C91282"/>
    <w:rsid w:val="00C913D4"/>
    <w:rsid w:val="00C91FBF"/>
    <w:rsid w:val="00C92008"/>
    <w:rsid w:val="00C92159"/>
    <w:rsid w:val="00C9248B"/>
    <w:rsid w:val="00C926D4"/>
    <w:rsid w:val="00C92AA8"/>
    <w:rsid w:val="00C93764"/>
    <w:rsid w:val="00C938D5"/>
    <w:rsid w:val="00C93D95"/>
    <w:rsid w:val="00C942B3"/>
    <w:rsid w:val="00C9430A"/>
    <w:rsid w:val="00C94751"/>
    <w:rsid w:val="00C94904"/>
    <w:rsid w:val="00C94D1A"/>
    <w:rsid w:val="00C94F56"/>
    <w:rsid w:val="00C95396"/>
    <w:rsid w:val="00C953F5"/>
    <w:rsid w:val="00C95905"/>
    <w:rsid w:val="00C969B7"/>
    <w:rsid w:val="00C96D04"/>
    <w:rsid w:val="00C96FE6"/>
    <w:rsid w:val="00C97EAC"/>
    <w:rsid w:val="00CA006B"/>
    <w:rsid w:val="00CA0192"/>
    <w:rsid w:val="00CA0571"/>
    <w:rsid w:val="00CA0716"/>
    <w:rsid w:val="00CA0A74"/>
    <w:rsid w:val="00CA0B9B"/>
    <w:rsid w:val="00CA1547"/>
    <w:rsid w:val="00CA1C63"/>
    <w:rsid w:val="00CA1DEB"/>
    <w:rsid w:val="00CA20A9"/>
    <w:rsid w:val="00CA3264"/>
    <w:rsid w:val="00CA39F9"/>
    <w:rsid w:val="00CA3A97"/>
    <w:rsid w:val="00CA44E2"/>
    <w:rsid w:val="00CA450C"/>
    <w:rsid w:val="00CA46C2"/>
    <w:rsid w:val="00CA494A"/>
    <w:rsid w:val="00CA5291"/>
    <w:rsid w:val="00CA5897"/>
    <w:rsid w:val="00CA5CFD"/>
    <w:rsid w:val="00CA5D7C"/>
    <w:rsid w:val="00CA69D5"/>
    <w:rsid w:val="00CA6D76"/>
    <w:rsid w:val="00CA7185"/>
    <w:rsid w:val="00CA73DC"/>
    <w:rsid w:val="00CA7738"/>
    <w:rsid w:val="00CA7AF6"/>
    <w:rsid w:val="00CB09BC"/>
    <w:rsid w:val="00CB0A1A"/>
    <w:rsid w:val="00CB0B3E"/>
    <w:rsid w:val="00CB0CD8"/>
    <w:rsid w:val="00CB0CED"/>
    <w:rsid w:val="00CB0EB8"/>
    <w:rsid w:val="00CB0FAF"/>
    <w:rsid w:val="00CB10E4"/>
    <w:rsid w:val="00CB1580"/>
    <w:rsid w:val="00CB1B79"/>
    <w:rsid w:val="00CB1E34"/>
    <w:rsid w:val="00CB1E36"/>
    <w:rsid w:val="00CB223E"/>
    <w:rsid w:val="00CB374C"/>
    <w:rsid w:val="00CB39B0"/>
    <w:rsid w:val="00CB46FB"/>
    <w:rsid w:val="00CB4773"/>
    <w:rsid w:val="00CB4C3F"/>
    <w:rsid w:val="00CB5BD6"/>
    <w:rsid w:val="00CB624B"/>
    <w:rsid w:val="00CB64BA"/>
    <w:rsid w:val="00CB68CC"/>
    <w:rsid w:val="00CB6A8F"/>
    <w:rsid w:val="00CB7FE2"/>
    <w:rsid w:val="00CC0188"/>
    <w:rsid w:val="00CC1003"/>
    <w:rsid w:val="00CC1050"/>
    <w:rsid w:val="00CC1067"/>
    <w:rsid w:val="00CC1083"/>
    <w:rsid w:val="00CC1663"/>
    <w:rsid w:val="00CC173C"/>
    <w:rsid w:val="00CC1D27"/>
    <w:rsid w:val="00CC1FEA"/>
    <w:rsid w:val="00CC22C4"/>
    <w:rsid w:val="00CC23F4"/>
    <w:rsid w:val="00CC327E"/>
    <w:rsid w:val="00CC32AE"/>
    <w:rsid w:val="00CC390C"/>
    <w:rsid w:val="00CC40AB"/>
    <w:rsid w:val="00CC414C"/>
    <w:rsid w:val="00CC426F"/>
    <w:rsid w:val="00CC455C"/>
    <w:rsid w:val="00CC4F2F"/>
    <w:rsid w:val="00CC5248"/>
    <w:rsid w:val="00CC53A7"/>
    <w:rsid w:val="00CC5980"/>
    <w:rsid w:val="00CC66A3"/>
    <w:rsid w:val="00CC6774"/>
    <w:rsid w:val="00CC67ED"/>
    <w:rsid w:val="00CC6A93"/>
    <w:rsid w:val="00CC6B26"/>
    <w:rsid w:val="00CC7399"/>
    <w:rsid w:val="00CC7905"/>
    <w:rsid w:val="00CC7A39"/>
    <w:rsid w:val="00CD02C8"/>
    <w:rsid w:val="00CD0360"/>
    <w:rsid w:val="00CD0566"/>
    <w:rsid w:val="00CD05EB"/>
    <w:rsid w:val="00CD0FE0"/>
    <w:rsid w:val="00CD10DF"/>
    <w:rsid w:val="00CD146D"/>
    <w:rsid w:val="00CD16DF"/>
    <w:rsid w:val="00CD17E4"/>
    <w:rsid w:val="00CD2728"/>
    <w:rsid w:val="00CD2E4A"/>
    <w:rsid w:val="00CD2F93"/>
    <w:rsid w:val="00CD42DA"/>
    <w:rsid w:val="00CD464C"/>
    <w:rsid w:val="00CD527A"/>
    <w:rsid w:val="00CD57AB"/>
    <w:rsid w:val="00CD5D25"/>
    <w:rsid w:val="00CD5DA9"/>
    <w:rsid w:val="00CD5EC4"/>
    <w:rsid w:val="00CD60BB"/>
    <w:rsid w:val="00CD68E4"/>
    <w:rsid w:val="00CD7144"/>
    <w:rsid w:val="00CD7538"/>
    <w:rsid w:val="00CD7755"/>
    <w:rsid w:val="00CD77AA"/>
    <w:rsid w:val="00CD7BE6"/>
    <w:rsid w:val="00CE002B"/>
    <w:rsid w:val="00CE03B1"/>
    <w:rsid w:val="00CE04FF"/>
    <w:rsid w:val="00CE052F"/>
    <w:rsid w:val="00CE06CB"/>
    <w:rsid w:val="00CE0BC2"/>
    <w:rsid w:val="00CE0EE9"/>
    <w:rsid w:val="00CE0EF7"/>
    <w:rsid w:val="00CE0FC8"/>
    <w:rsid w:val="00CE1178"/>
    <w:rsid w:val="00CE11DA"/>
    <w:rsid w:val="00CE1483"/>
    <w:rsid w:val="00CE1EF0"/>
    <w:rsid w:val="00CE2075"/>
    <w:rsid w:val="00CE222C"/>
    <w:rsid w:val="00CE24B0"/>
    <w:rsid w:val="00CE32A4"/>
    <w:rsid w:val="00CE32BC"/>
    <w:rsid w:val="00CE3E35"/>
    <w:rsid w:val="00CE456D"/>
    <w:rsid w:val="00CE4930"/>
    <w:rsid w:val="00CE4A39"/>
    <w:rsid w:val="00CE4B13"/>
    <w:rsid w:val="00CE5434"/>
    <w:rsid w:val="00CE5573"/>
    <w:rsid w:val="00CE5E90"/>
    <w:rsid w:val="00CE67A9"/>
    <w:rsid w:val="00CE691C"/>
    <w:rsid w:val="00CE6C70"/>
    <w:rsid w:val="00CE6ECD"/>
    <w:rsid w:val="00CE7797"/>
    <w:rsid w:val="00CF04F9"/>
    <w:rsid w:val="00CF0BA9"/>
    <w:rsid w:val="00CF11A9"/>
    <w:rsid w:val="00CF2119"/>
    <w:rsid w:val="00CF2441"/>
    <w:rsid w:val="00CF362A"/>
    <w:rsid w:val="00CF3A0C"/>
    <w:rsid w:val="00CF3AFF"/>
    <w:rsid w:val="00CF4288"/>
    <w:rsid w:val="00CF4AD8"/>
    <w:rsid w:val="00CF4C88"/>
    <w:rsid w:val="00CF5D89"/>
    <w:rsid w:val="00CF60A4"/>
    <w:rsid w:val="00CF6606"/>
    <w:rsid w:val="00CF6871"/>
    <w:rsid w:val="00CF687B"/>
    <w:rsid w:val="00CF69F1"/>
    <w:rsid w:val="00CF7214"/>
    <w:rsid w:val="00CF791F"/>
    <w:rsid w:val="00CF7A3B"/>
    <w:rsid w:val="00CF7F40"/>
    <w:rsid w:val="00D010D6"/>
    <w:rsid w:val="00D010E0"/>
    <w:rsid w:val="00D014D1"/>
    <w:rsid w:val="00D016DF"/>
    <w:rsid w:val="00D016FC"/>
    <w:rsid w:val="00D018B7"/>
    <w:rsid w:val="00D01A46"/>
    <w:rsid w:val="00D02076"/>
    <w:rsid w:val="00D03910"/>
    <w:rsid w:val="00D040D9"/>
    <w:rsid w:val="00D042E2"/>
    <w:rsid w:val="00D04901"/>
    <w:rsid w:val="00D04D9C"/>
    <w:rsid w:val="00D04FA2"/>
    <w:rsid w:val="00D0561E"/>
    <w:rsid w:val="00D05F65"/>
    <w:rsid w:val="00D0615B"/>
    <w:rsid w:val="00D105A4"/>
    <w:rsid w:val="00D10C8C"/>
    <w:rsid w:val="00D1179C"/>
    <w:rsid w:val="00D118D2"/>
    <w:rsid w:val="00D1273A"/>
    <w:rsid w:val="00D12E78"/>
    <w:rsid w:val="00D1338A"/>
    <w:rsid w:val="00D133DC"/>
    <w:rsid w:val="00D1347E"/>
    <w:rsid w:val="00D13EA8"/>
    <w:rsid w:val="00D1428E"/>
    <w:rsid w:val="00D143F5"/>
    <w:rsid w:val="00D144A0"/>
    <w:rsid w:val="00D14A99"/>
    <w:rsid w:val="00D152B0"/>
    <w:rsid w:val="00D15C76"/>
    <w:rsid w:val="00D15E7D"/>
    <w:rsid w:val="00D16DC7"/>
    <w:rsid w:val="00D16F8A"/>
    <w:rsid w:val="00D17C81"/>
    <w:rsid w:val="00D17D25"/>
    <w:rsid w:val="00D200A0"/>
    <w:rsid w:val="00D204B3"/>
    <w:rsid w:val="00D208A2"/>
    <w:rsid w:val="00D20FC5"/>
    <w:rsid w:val="00D21192"/>
    <w:rsid w:val="00D21665"/>
    <w:rsid w:val="00D218AF"/>
    <w:rsid w:val="00D21B92"/>
    <w:rsid w:val="00D2204D"/>
    <w:rsid w:val="00D22207"/>
    <w:rsid w:val="00D22250"/>
    <w:rsid w:val="00D2271B"/>
    <w:rsid w:val="00D22BEF"/>
    <w:rsid w:val="00D22F2D"/>
    <w:rsid w:val="00D23373"/>
    <w:rsid w:val="00D23724"/>
    <w:rsid w:val="00D2388A"/>
    <w:rsid w:val="00D2395A"/>
    <w:rsid w:val="00D23B85"/>
    <w:rsid w:val="00D23CE3"/>
    <w:rsid w:val="00D23FAD"/>
    <w:rsid w:val="00D24090"/>
    <w:rsid w:val="00D2411F"/>
    <w:rsid w:val="00D24286"/>
    <w:rsid w:val="00D24592"/>
    <w:rsid w:val="00D24AF6"/>
    <w:rsid w:val="00D254EF"/>
    <w:rsid w:val="00D255D0"/>
    <w:rsid w:val="00D27106"/>
    <w:rsid w:val="00D27F47"/>
    <w:rsid w:val="00D3058B"/>
    <w:rsid w:val="00D30D66"/>
    <w:rsid w:val="00D31109"/>
    <w:rsid w:val="00D31213"/>
    <w:rsid w:val="00D31564"/>
    <w:rsid w:val="00D31A95"/>
    <w:rsid w:val="00D31B37"/>
    <w:rsid w:val="00D31F21"/>
    <w:rsid w:val="00D31F39"/>
    <w:rsid w:val="00D320CD"/>
    <w:rsid w:val="00D325AB"/>
    <w:rsid w:val="00D32ABB"/>
    <w:rsid w:val="00D32E19"/>
    <w:rsid w:val="00D32E2F"/>
    <w:rsid w:val="00D3314E"/>
    <w:rsid w:val="00D333A7"/>
    <w:rsid w:val="00D33671"/>
    <w:rsid w:val="00D33752"/>
    <w:rsid w:val="00D33850"/>
    <w:rsid w:val="00D33A2A"/>
    <w:rsid w:val="00D33FBA"/>
    <w:rsid w:val="00D33FD6"/>
    <w:rsid w:val="00D3421C"/>
    <w:rsid w:val="00D34ACC"/>
    <w:rsid w:val="00D34D46"/>
    <w:rsid w:val="00D35EEE"/>
    <w:rsid w:val="00D36284"/>
    <w:rsid w:val="00D36614"/>
    <w:rsid w:val="00D36AAB"/>
    <w:rsid w:val="00D36BC0"/>
    <w:rsid w:val="00D36F66"/>
    <w:rsid w:val="00D401D2"/>
    <w:rsid w:val="00D40391"/>
    <w:rsid w:val="00D404EF"/>
    <w:rsid w:val="00D41195"/>
    <w:rsid w:val="00D415AB"/>
    <w:rsid w:val="00D41674"/>
    <w:rsid w:val="00D41AA7"/>
    <w:rsid w:val="00D420E3"/>
    <w:rsid w:val="00D42C22"/>
    <w:rsid w:val="00D4359D"/>
    <w:rsid w:val="00D438B2"/>
    <w:rsid w:val="00D43DD7"/>
    <w:rsid w:val="00D4479E"/>
    <w:rsid w:val="00D4488E"/>
    <w:rsid w:val="00D4489A"/>
    <w:rsid w:val="00D453D2"/>
    <w:rsid w:val="00D45887"/>
    <w:rsid w:val="00D45D46"/>
    <w:rsid w:val="00D45F2F"/>
    <w:rsid w:val="00D4608C"/>
    <w:rsid w:val="00D460AB"/>
    <w:rsid w:val="00D46282"/>
    <w:rsid w:val="00D47447"/>
    <w:rsid w:val="00D47FDD"/>
    <w:rsid w:val="00D50187"/>
    <w:rsid w:val="00D50993"/>
    <w:rsid w:val="00D510CF"/>
    <w:rsid w:val="00D51A39"/>
    <w:rsid w:val="00D51DB5"/>
    <w:rsid w:val="00D5204C"/>
    <w:rsid w:val="00D524A3"/>
    <w:rsid w:val="00D52EE4"/>
    <w:rsid w:val="00D52F70"/>
    <w:rsid w:val="00D53497"/>
    <w:rsid w:val="00D53B2D"/>
    <w:rsid w:val="00D541D6"/>
    <w:rsid w:val="00D54342"/>
    <w:rsid w:val="00D54D40"/>
    <w:rsid w:val="00D56121"/>
    <w:rsid w:val="00D562BD"/>
    <w:rsid w:val="00D56673"/>
    <w:rsid w:val="00D56D7A"/>
    <w:rsid w:val="00D56F89"/>
    <w:rsid w:val="00D5727B"/>
    <w:rsid w:val="00D572F0"/>
    <w:rsid w:val="00D60147"/>
    <w:rsid w:val="00D6022E"/>
    <w:rsid w:val="00D609BE"/>
    <w:rsid w:val="00D60A7A"/>
    <w:rsid w:val="00D60F3D"/>
    <w:rsid w:val="00D61304"/>
    <w:rsid w:val="00D61646"/>
    <w:rsid w:val="00D616E9"/>
    <w:rsid w:val="00D61DD0"/>
    <w:rsid w:val="00D61F32"/>
    <w:rsid w:val="00D62612"/>
    <w:rsid w:val="00D629DE"/>
    <w:rsid w:val="00D62C9E"/>
    <w:rsid w:val="00D6303C"/>
    <w:rsid w:val="00D63438"/>
    <w:rsid w:val="00D63622"/>
    <w:rsid w:val="00D63C12"/>
    <w:rsid w:val="00D63E4A"/>
    <w:rsid w:val="00D64E33"/>
    <w:rsid w:val="00D6665A"/>
    <w:rsid w:val="00D66AA6"/>
    <w:rsid w:val="00D66B71"/>
    <w:rsid w:val="00D66C47"/>
    <w:rsid w:val="00D67254"/>
    <w:rsid w:val="00D676A7"/>
    <w:rsid w:val="00D67953"/>
    <w:rsid w:val="00D67D06"/>
    <w:rsid w:val="00D71E18"/>
    <w:rsid w:val="00D71E34"/>
    <w:rsid w:val="00D71EB2"/>
    <w:rsid w:val="00D722C5"/>
    <w:rsid w:val="00D72496"/>
    <w:rsid w:val="00D73BDF"/>
    <w:rsid w:val="00D73CFE"/>
    <w:rsid w:val="00D73F38"/>
    <w:rsid w:val="00D74180"/>
    <w:rsid w:val="00D7458E"/>
    <w:rsid w:val="00D74D91"/>
    <w:rsid w:val="00D754D4"/>
    <w:rsid w:val="00D7556E"/>
    <w:rsid w:val="00D758F0"/>
    <w:rsid w:val="00D75F57"/>
    <w:rsid w:val="00D7624E"/>
    <w:rsid w:val="00D762A6"/>
    <w:rsid w:val="00D764A0"/>
    <w:rsid w:val="00D76BAB"/>
    <w:rsid w:val="00D76FD8"/>
    <w:rsid w:val="00D77772"/>
    <w:rsid w:val="00D777C8"/>
    <w:rsid w:val="00D77A62"/>
    <w:rsid w:val="00D8077E"/>
    <w:rsid w:val="00D80984"/>
    <w:rsid w:val="00D80BDF"/>
    <w:rsid w:val="00D80CAD"/>
    <w:rsid w:val="00D810D1"/>
    <w:rsid w:val="00D81266"/>
    <w:rsid w:val="00D82401"/>
    <w:rsid w:val="00D827BD"/>
    <w:rsid w:val="00D834D9"/>
    <w:rsid w:val="00D83594"/>
    <w:rsid w:val="00D8368E"/>
    <w:rsid w:val="00D83BE9"/>
    <w:rsid w:val="00D84166"/>
    <w:rsid w:val="00D8419D"/>
    <w:rsid w:val="00D85642"/>
    <w:rsid w:val="00D85DDD"/>
    <w:rsid w:val="00D86086"/>
    <w:rsid w:val="00D860AA"/>
    <w:rsid w:val="00D8680A"/>
    <w:rsid w:val="00D86AB1"/>
    <w:rsid w:val="00D870CC"/>
    <w:rsid w:val="00D8758A"/>
    <w:rsid w:val="00D877A7"/>
    <w:rsid w:val="00D877A9"/>
    <w:rsid w:val="00D87B86"/>
    <w:rsid w:val="00D87E0C"/>
    <w:rsid w:val="00D87F2A"/>
    <w:rsid w:val="00D90932"/>
    <w:rsid w:val="00D90FB3"/>
    <w:rsid w:val="00D9395D"/>
    <w:rsid w:val="00D94017"/>
    <w:rsid w:val="00D9478A"/>
    <w:rsid w:val="00D94907"/>
    <w:rsid w:val="00D94B2A"/>
    <w:rsid w:val="00D94BC9"/>
    <w:rsid w:val="00D9505A"/>
    <w:rsid w:val="00D952F8"/>
    <w:rsid w:val="00D953AF"/>
    <w:rsid w:val="00D958FC"/>
    <w:rsid w:val="00D95ABE"/>
    <w:rsid w:val="00D95C57"/>
    <w:rsid w:val="00D963F5"/>
    <w:rsid w:val="00D96D2C"/>
    <w:rsid w:val="00D96F7F"/>
    <w:rsid w:val="00D9763F"/>
    <w:rsid w:val="00D97A1A"/>
    <w:rsid w:val="00D97E32"/>
    <w:rsid w:val="00DA0495"/>
    <w:rsid w:val="00DA09BA"/>
    <w:rsid w:val="00DA10B0"/>
    <w:rsid w:val="00DA23CD"/>
    <w:rsid w:val="00DA2C79"/>
    <w:rsid w:val="00DA2EB2"/>
    <w:rsid w:val="00DA34CE"/>
    <w:rsid w:val="00DA3B4B"/>
    <w:rsid w:val="00DA3E28"/>
    <w:rsid w:val="00DA3F2B"/>
    <w:rsid w:val="00DA43DE"/>
    <w:rsid w:val="00DA44B9"/>
    <w:rsid w:val="00DA44DB"/>
    <w:rsid w:val="00DA487C"/>
    <w:rsid w:val="00DA5272"/>
    <w:rsid w:val="00DA5413"/>
    <w:rsid w:val="00DA56DB"/>
    <w:rsid w:val="00DA5984"/>
    <w:rsid w:val="00DA60C0"/>
    <w:rsid w:val="00DA62DF"/>
    <w:rsid w:val="00DA657A"/>
    <w:rsid w:val="00DA6A8A"/>
    <w:rsid w:val="00DA6AA1"/>
    <w:rsid w:val="00DA70CD"/>
    <w:rsid w:val="00DA76B3"/>
    <w:rsid w:val="00DA788D"/>
    <w:rsid w:val="00DA78B2"/>
    <w:rsid w:val="00DB051D"/>
    <w:rsid w:val="00DB064A"/>
    <w:rsid w:val="00DB0720"/>
    <w:rsid w:val="00DB1004"/>
    <w:rsid w:val="00DB10C9"/>
    <w:rsid w:val="00DB1558"/>
    <w:rsid w:val="00DB2354"/>
    <w:rsid w:val="00DB26CC"/>
    <w:rsid w:val="00DB2A43"/>
    <w:rsid w:val="00DB2B1A"/>
    <w:rsid w:val="00DB2CC7"/>
    <w:rsid w:val="00DB3466"/>
    <w:rsid w:val="00DB3B22"/>
    <w:rsid w:val="00DB47ED"/>
    <w:rsid w:val="00DB5320"/>
    <w:rsid w:val="00DB5590"/>
    <w:rsid w:val="00DB5F27"/>
    <w:rsid w:val="00DB6355"/>
    <w:rsid w:val="00DB66E5"/>
    <w:rsid w:val="00DB7C24"/>
    <w:rsid w:val="00DB7CC9"/>
    <w:rsid w:val="00DC0855"/>
    <w:rsid w:val="00DC0AFF"/>
    <w:rsid w:val="00DC0C20"/>
    <w:rsid w:val="00DC0C46"/>
    <w:rsid w:val="00DC0FD9"/>
    <w:rsid w:val="00DC14F6"/>
    <w:rsid w:val="00DC19DB"/>
    <w:rsid w:val="00DC1B18"/>
    <w:rsid w:val="00DC1E37"/>
    <w:rsid w:val="00DC1FE4"/>
    <w:rsid w:val="00DC268A"/>
    <w:rsid w:val="00DC2A33"/>
    <w:rsid w:val="00DC2D8B"/>
    <w:rsid w:val="00DC3467"/>
    <w:rsid w:val="00DC359B"/>
    <w:rsid w:val="00DC3755"/>
    <w:rsid w:val="00DC38B1"/>
    <w:rsid w:val="00DC4099"/>
    <w:rsid w:val="00DC4231"/>
    <w:rsid w:val="00DC4DA3"/>
    <w:rsid w:val="00DC51B9"/>
    <w:rsid w:val="00DC5983"/>
    <w:rsid w:val="00DC6B42"/>
    <w:rsid w:val="00DC6C2F"/>
    <w:rsid w:val="00DC6F35"/>
    <w:rsid w:val="00DC7FDE"/>
    <w:rsid w:val="00DD050A"/>
    <w:rsid w:val="00DD05F8"/>
    <w:rsid w:val="00DD065E"/>
    <w:rsid w:val="00DD0718"/>
    <w:rsid w:val="00DD0719"/>
    <w:rsid w:val="00DD09C5"/>
    <w:rsid w:val="00DD0B6D"/>
    <w:rsid w:val="00DD15FE"/>
    <w:rsid w:val="00DD1F04"/>
    <w:rsid w:val="00DD34B3"/>
    <w:rsid w:val="00DD3FD5"/>
    <w:rsid w:val="00DD41E3"/>
    <w:rsid w:val="00DD4C89"/>
    <w:rsid w:val="00DD5528"/>
    <w:rsid w:val="00DD5E53"/>
    <w:rsid w:val="00DD631B"/>
    <w:rsid w:val="00DD6713"/>
    <w:rsid w:val="00DD6B4F"/>
    <w:rsid w:val="00DD7023"/>
    <w:rsid w:val="00DD7060"/>
    <w:rsid w:val="00DD716A"/>
    <w:rsid w:val="00DD74AF"/>
    <w:rsid w:val="00DD79FE"/>
    <w:rsid w:val="00DE00FE"/>
    <w:rsid w:val="00DE0160"/>
    <w:rsid w:val="00DE1CBE"/>
    <w:rsid w:val="00DE2085"/>
    <w:rsid w:val="00DE22AB"/>
    <w:rsid w:val="00DE251D"/>
    <w:rsid w:val="00DE25E8"/>
    <w:rsid w:val="00DE28A4"/>
    <w:rsid w:val="00DE2A8C"/>
    <w:rsid w:val="00DE31DF"/>
    <w:rsid w:val="00DE3213"/>
    <w:rsid w:val="00DE32BB"/>
    <w:rsid w:val="00DE3CC0"/>
    <w:rsid w:val="00DE3D2E"/>
    <w:rsid w:val="00DE3FF7"/>
    <w:rsid w:val="00DE4604"/>
    <w:rsid w:val="00DE471A"/>
    <w:rsid w:val="00DE4F03"/>
    <w:rsid w:val="00DE5526"/>
    <w:rsid w:val="00DE5812"/>
    <w:rsid w:val="00DE5986"/>
    <w:rsid w:val="00DE6425"/>
    <w:rsid w:val="00DE6A22"/>
    <w:rsid w:val="00DE7994"/>
    <w:rsid w:val="00DE7A50"/>
    <w:rsid w:val="00DE7E2F"/>
    <w:rsid w:val="00DF074B"/>
    <w:rsid w:val="00DF0AC2"/>
    <w:rsid w:val="00DF0E8D"/>
    <w:rsid w:val="00DF0FD2"/>
    <w:rsid w:val="00DF1390"/>
    <w:rsid w:val="00DF181F"/>
    <w:rsid w:val="00DF3431"/>
    <w:rsid w:val="00DF3878"/>
    <w:rsid w:val="00DF39AF"/>
    <w:rsid w:val="00DF3FDD"/>
    <w:rsid w:val="00DF41F6"/>
    <w:rsid w:val="00DF44CC"/>
    <w:rsid w:val="00DF4A2F"/>
    <w:rsid w:val="00DF4F31"/>
    <w:rsid w:val="00DF5606"/>
    <w:rsid w:val="00DF59EB"/>
    <w:rsid w:val="00DF5A74"/>
    <w:rsid w:val="00DF647D"/>
    <w:rsid w:val="00DF6BFA"/>
    <w:rsid w:val="00DF73EC"/>
    <w:rsid w:val="00DF7939"/>
    <w:rsid w:val="00E000FC"/>
    <w:rsid w:val="00E002AF"/>
    <w:rsid w:val="00E004B7"/>
    <w:rsid w:val="00E00697"/>
    <w:rsid w:val="00E010A8"/>
    <w:rsid w:val="00E015C5"/>
    <w:rsid w:val="00E018E3"/>
    <w:rsid w:val="00E0270F"/>
    <w:rsid w:val="00E0396F"/>
    <w:rsid w:val="00E03DA0"/>
    <w:rsid w:val="00E04239"/>
    <w:rsid w:val="00E04726"/>
    <w:rsid w:val="00E0499F"/>
    <w:rsid w:val="00E049DD"/>
    <w:rsid w:val="00E04A75"/>
    <w:rsid w:val="00E04B72"/>
    <w:rsid w:val="00E04DC7"/>
    <w:rsid w:val="00E050E4"/>
    <w:rsid w:val="00E05719"/>
    <w:rsid w:val="00E0586C"/>
    <w:rsid w:val="00E06A54"/>
    <w:rsid w:val="00E06BA2"/>
    <w:rsid w:val="00E072F4"/>
    <w:rsid w:val="00E07663"/>
    <w:rsid w:val="00E07E4D"/>
    <w:rsid w:val="00E10206"/>
    <w:rsid w:val="00E10444"/>
    <w:rsid w:val="00E10A0E"/>
    <w:rsid w:val="00E10C12"/>
    <w:rsid w:val="00E1127D"/>
    <w:rsid w:val="00E1180C"/>
    <w:rsid w:val="00E118C8"/>
    <w:rsid w:val="00E12BFB"/>
    <w:rsid w:val="00E13606"/>
    <w:rsid w:val="00E13805"/>
    <w:rsid w:val="00E14271"/>
    <w:rsid w:val="00E1432C"/>
    <w:rsid w:val="00E14899"/>
    <w:rsid w:val="00E14EC6"/>
    <w:rsid w:val="00E15255"/>
    <w:rsid w:val="00E15A65"/>
    <w:rsid w:val="00E15B4E"/>
    <w:rsid w:val="00E16888"/>
    <w:rsid w:val="00E16A01"/>
    <w:rsid w:val="00E1774E"/>
    <w:rsid w:val="00E17C38"/>
    <w:rsid w:val="00E2044C"/>
    <w:rsid w:val="00E20D32"/>
    <w:rsid w:val="00E21904"/>
    <w:rsid w:val="00E21D04"/>
    <w:rsid w:val="00E21F08"/>
    <w:rsid w:val="00E21FFE"/>
    <w:rsid w:val="00E226EA"/>
    <w:rsid w:val="00E229C9"/>
    <w:rsid w:val="00E23AF9"/>
    <w:rsid w:val="00E23C98"/>
    <w:rsid w:val="00E253BE"/>
    <w:rsid w:val="00E25A1D"/>
    <w:rsid w:val="00E25E76"/>
    <w:rsid w:val="00E2624E"/>
    <w:rsid w:val="00E26C69"/>
    <w:rsid w:val="00E2715D"/>
    <w:rsid w:val="00E27641"/>
    <w:rsid w:val="00E27FBC"/>
    <w:rsid w:val="00E3135F"/>
    <w:rsid w:val="00E316AB"/>
    <w:rsid w:val="00E31CCF"/>
    <w:rsid w:val="00E334D7"/>
    <w:rsid w:val="00E33B46"/>
    <w:rsid w:val="00E33D91"/>
    <w:rsid w:val="00E344CA"/>
    <w:rsid w:val="00E3474A"/>
    <w:rsid w:val="00E349BC"/>
    <w:rsid w:val="00E353C5"/>
    <w:rsid w:val="00E35667"/>
    <w:rsid w:val="00E358A3"/>
    <w:rsid w:val="00E35E7B"/>
    <w:rsid w:val="00E369A5"/>
    <w:rsid w:val="00E370C0"/>
    <w:rsid w:val="00E37124"/>
    <w:rsid w:val="00E372CF"/>
    <w:rsid w:val="00E373E5"/>
    <w:rsid w:val="00E3754F"/>
    <w:rsid w:val="00E375AB"/>
    <w:rsid w:val="00E37728"/>
    <w:rsid w:val="00E37880"/>
    <w:rsid w:val="00E37A57"/>
    <w:rsid w:val="00E37CB5"/>
    <w:rsid w:val="00E40A5E"/>
    <w:rsid w:val="00E40C42"/>
    <w:rsid w:val="00E41096"/>
    <w:rsid w:val="00E41424"/>
    <w:rsid w:val="00E42015"/>
    <w:rsid w:val="00E42121"/>
    <w:rsid w:val="00E42A99"/>
    <w:rsid w:val="00E42CD5"/>
    <w:rsid w:val="00E43AE4"/>
    <w:rsid w:val="00E43AFB"/>
    <w:rsid w:val="00E442C8"/>
    <w:rsid w:val="00E4498E"/>
    <w:rsid w:val="00E450A2"/>
    <w:rsid w:val="00E45585"/>
    <w:rsid w:val="00E456BD"/>
    <w:rsid w:val="00E45A52"/>
    <w:rsid w:val="00E46307"/>
    <w:rsid w:val="00E4643D"/>
    <w:rsid w:val="00E46C0A"/>
    <w:rsid w:val="00E46F54"/>
    <w:rsid w:val="00E47015"/>
    <w:rsid w:val="00E47312"/>
    <w:rsid w:val="00E47332"/>
    <w:rsid w:val="00E47BC1"/>
    <w:rsid w:val="00E47CD1"/>
    <w:rsid w:val="00E51310"/>
    <w:rsid w:val="00E51725"/>
    <w:rsid w:val="00E51939"/>
    <w:rsid w:val="00E51CED"/>
    <w:rsid w:val="00E52145"/>
    <w:rsid w:val="00E526DD"/>
    <w:rsid w:val="00E5368F"/>
    <w:rsid w:val="00E53924"/>
    <w:rsid w:val="00E53CEB"/>
    <w:rsid w:val="00E540DB"/>
    <w:rsid w:val="00E54730"/>
    <w:rsid w:val="00E54B10"/>
    <w:rsid w:val="00E54C75"/>
    <w:rsid w:val="00E54CCB"/>
    <w:rsid w:val="00E54DF7"/>
    <w:rsid w:val="00E5685A"/>
    <w:rsid w:val="00E571AE"/>
    <w:rsid w:val="00E57A22"/>
    <w:rsid w:val="00E60060"/>
    <w:rsid w:val="00E60130"/>
    <w:rsid w:val="00E6089B"/>
    <w:rsid w:val="00E60ADA"/>
    <w:rsid w:val="00E61186"/>
    <w:rsid w:val="00E61EA0"/>
    <w:rsid w:val="00E624D9"/>
    <w:rsid w:val="00E62689"/>
    <w:rsid w:val="00E63DCE"/>
    <w:rsid w:val="00E64370"/>
    <w:rsid w:val="00E64386"/>
    <w:rsid w:val="00E6441D"/>
    <w:rsid w:val="00E64452"/>
    <w:rsid w:val="00E64502"/>
    <w:rsid w:val="00E646BB"/>
    <w:rsid w:val="00E649F9"/>
    <w:rsid w:val="00E64CB0"/>
    <w:rsid w:val="00E64DE5"/>
    <w:rsid w:val="00E64EF4"/>
    <w:rsid w:val="00E65C04"/>
    <w:rsid w:val="00E65F97"/>
    <w:rsid w:val="00E6603A"/>
    <w:rsid w:val="00E663C6"/>
    <w:rsid w:val="00E66E57"/>
    <w:rsid w:val="00E70932"/>
    <w:rsid w:val="00E715BC"/>
    <w:rsid w:val="00E72B7B"/>
    <w:rsid w:val="00E72C0A"/>
    <w:rsid w:val="00E72E3A"/>
    <w:rsid w:val="00E72EBE"/>
    <w:rsid w:val="00E730FE"/>
    <w:rsid w:val="00E731C7"/>
    <w:rsid w:val="00E73DD9"/>
    <w:rsid w:val="00E741B9"/>
    <w:rsid w:val="00E745F4"/>
    <w:rsid w:val="00E74B7D"/>
    <w:rsid w:val="00E751E0"/>
    <w:rsid w:val="00E75AEA"/>
    <w:rsid w:val="00E769DD"/>
    <w:rsid w:val="00E76AC5"/>
    <w:rsid w:val="00E77057"/>
    <w:rsid w:val="00E778CC"/>
    <w:rsid w:val="00E77916"/>
    <w:rsid w:val="00E7796E"/>
    <w:rsid w:val="00E77CDA"/>
    <w:rsid w:val="00E77FDD"/>
    <w:rsid w:val="00E8000C"/>
    <w:rsid w:val="00E80DEE"/>
    <w:rsid w:val="00E80F86"/>
    <w:rsid w:val="00E80FE0"/>
    <w:rsid w:val="00E8113D"/>
    <w:rsid w:val="00E811A6"/>
    <w:rsid w:val="00E8178C"/>
    <w:rsid w:val="00E8224D"/>
    <w:rsid w:val="00E82C56"/>
    <w:rsid w:val="00E831A9"/>
    <w:rsid w:val="00E83C6D"/>
    <w:rsid w:val="00E84621"/>
    <w:rsid w:val="00E84721"/>
    <w:rsid w:val="00E8487D"/>
    <w:rsid w:val="00E84969"/>
    <w:rsid w:val="00E849CF"/>
    <w:rsid w:val="00E84A46"/>
    <w:rsid w:val="00E84B2C"/>
    <w:rsid w:val="00E85D74"/>
    <w:rsid w:val="00E85E5E"/>
    <w:rsid w:val="00E863E4"/>
    <w:rsid w:val="00E863EA"/>
    <w:rsid w:val="00E864B4"/>
    <w:rsid w:val="00E867CB"/>
    <w:rsid w:val="00E868C8"/>
    <w:rsid w:val="00E870FE"/>
    <w:rsid w:val="00E87391"/>
    <w:rsid w:val="00E876B2"/>
    <w:rsid w:val="00E87D61"/>
    <w:rsid w:val="00E87E62"/>
    <w:rsid w:val="00E87FCE"/>
    <w:rsid w:val="00E90656"/>
    <w:rsid w:val="00E908E8"/>
    <w:rsid w:val="00E90AEC"/>
    <w:rsid w:val="00E9108D"/>
    <w:rsid w:val="00E917B8"/>
    <w:rsid w:val="00E91B30"/>
    <w:rsid w:val="00E92875"/>
    <w:rsid w:val="00E932A5"/>
    <w:rsid w:val="00E932DA"/>
    <w:rsid w:val="00E93A87"/>
    <w:rsid w:val="00E93C3C"/>
    <w:rsid w:val="00E93D4D"/>
    <w:rsid w:val="00E9418D"/>
    <w:rsid w:val="00E94702"/>
    <w:rsid w:val="00E94A3D"/>
    <w:rsid w:val="00E94F5F"/>
    <w:rsid w:val="00E95ECC"/>
    <w:rsid w:val="00E967B8"/>
    <w:rsid w:val="00E96B2B"/>
    <w:rsid w:val="00E97138"/>
    <w:rsid w:val="00E9720C"/>
    <w:rsid w:val="00E97425"/>
    <w:rsid w:val="00E97A4D"/>
    <w:rsid w:val="00E97B5E"/>
    <w:rsid w:val="00E97CD5"/>
    <w:rsid w:val="00E97E98"/>
    <w:rsid w:val="00EA0070"/>
    <w:rsid w:val="00EA00AD"/>
    <w:rsid w:val="00EA0694"/>
    <w:rsid w:val="00EA0E55"/>
    <w:rsid w:val="00EA12B0"/>
    <w:rsid w:val="00EA1BB6"/>
    <w:rsid w:val="00EA1D1E"/>
    <w:rsid w:val="00EA1F9E"/>
    <w:rsid w:val="00EA2F95"/>
    <w:rsid w:val="00EA3D12"/>
    <w:rsid w:val="00EA3D73"/>
    <w:rsid w:val="00EA3FE0"/>
    <w:rsid w:val="00EA408E"/>
    <w:rsid w:val="00EA492D"/>
    <w:rsid w:val="00EA49A0"/>
    <w:rsid w:val="00EA4A70"/>
    <w:rsid w:val="00EA4D45"/>
    <w:rsid w:val="00EA500D"/>
    <w:rsid w:val="00EA5858"/>
    <w:rsid w:val="00EA5CF6"/>
    <w:rsid w:val="00EA607C"/>
    <w:rsid w:val="00EA67DB"/>
    <w:rsid w:val="00EA6958"/>
    <w:rsid w:val="00EA6B47"/>
    <w:rsid w:val="00EA6B69"/>
    <w:rsid w:val="00EA72E9"/>
    <w:rsid w:val="00EA7F33"/>
    <w:rsid w:val="00EB0188"/>
    <w:rsid w:val="00EB03E8"/>
    <w:rsid w:val="00EB1305"/>
    <w:rsid w:val="00EB1851"/>
    <w:rsid w:val="00EB1D73"/>
    <w:rsid w:val="00EB1E5F"/>
    <w:rsid w:val="00EB2A33"/>
    <w:rsid w:val="00EB2B06"/>
    <w:rsid w:val="00EB2D51"/>
    <w:rsid w:val="00EB302C"/>
    <w:rsid w:val="00EB3985"/>
    <w:rsid w:val="00EB4ACE"/>
    <w:rsid w:val="00EB510D"/>
    <w:rsid w:val="00EB53C2"/>
    <w:rsid w:val="00EB5E39"/>
    <w:rsid w:val="00EB753B"/>
    <w:rsid w:val="00EB7B6F"/>
    <w:rsid w:val="00EB7CB0"/>
    <w:rsid w:val="00EC04C8"/>
    <w:rsid w:val="00EC0BD3"/>
    <w:rsid w:val="00EC1008"/>
    <w:rsid w:val="00EC1333"/>
    <w:rsid w:val="00EC13ED"/>
    <w:rsid w:val="00EC15D6"/>
    <w:rsid w:val="00EC17A0"/>
    <w:rsid w:val="00EC1A14"/>
    <w:rsid w:val="00EC22AA"/>
    <w:rsid w:val="00EC24B5"/>
    <w:rsid w:val="00EC2CA2"/>
    <w:rsid w:val="00EC3454"/>
    <w:rsid w:val="00EC367B"/>
    <w:rsid w:val="00EC371D"/>
    <w:rsid w:val="00EC3815"/>
    <w:rsid w:val="00EC3FB1"/>
    <w:rsid w:val="00EC4042"/>
    <w:rsid w:val="00EC426D"/>
    <w:rsid w:val="00EC4D22"/>
    <w:rsid w:val="00EC61E6"/>
    <w:rsid w:val="00EC65C6"/>
    <w:rsid w:val="00EC7147"/>
    <w:rsid w:val="00EC72EC"/>
    <w:rsid w:val="00EC7C28"/>
    <w:rsid w:val="00EC7C7A"/>
    <w:rsid w:val="00ED02F7"/>
    <w:rsid w:val="00ED080D"/>
    <w:rsid w:val="00ED0964"/>
    <w:rsid w:val="00ED1B75"/>
    <w:rsid w:val="00ED1F57"/>
    <w:rsid w:val="00ED1FE1"/>
    <w:rsid w:val="00ED3611"/>
    <w:rsid w:val="00ED3AED"/>
    <w:rsid w:val="00ED3B54"/>
    <w:rsid w:val="00ED4656"/>
    <w:rsid w:val="00ED4B83"/>
    <w:rsid w:val="00ED507D"/>
    <w:rsid w:val="00ED5229"/>
    <w:rsid w:val="00ED5D3D"/>
    <w:rsid w:val="00ED5FE6"/>
    <w:rsid w:val="00ED673C"/>
    <w:rsid w:val="00ED6D09"/>
    <w:rsid w:val="00ED6EA8"/>
    <w:rsid w:val="00ED73E3"/>
    <w:rsid w:val="00ED7524"/>
    <w:rsid w:val="00ED7852"/>
    <w:rsid w:val="00ED7BA8"/>
    <w:rsid w:val="00EE0081"/>
    <w:rsid w:val="00EE08DC"/>
    <w:rsid w:val="00EE0AD6"/>
    <w:rsid w:val="00EE10A5"/>
    <w:rsid w:val="00EE17C1"/>
    <w:rsid w:val="00EE1953"/>
    <w:rsid w:val="00EE1C75"/>
    <w:rsid w:val="00EE20BC"/>
    <w:rsid w:val="00EE358F"/>
    <w:rsid w:val="00EE36A5"/>
    <w:rsid w:val="00EE3995"/>
    <w:rsid w:val="00EE3A5B"/>
    <w:rsid w:val="00EE3C32"/>
    <w:rsid w:val="00EE4A87"/>
    <w:rsid w:val="00EE4D1B"/>
    <w:rsid w:val="00EE4E24"/>
    <w:rsid w:val="00EE527A"/>
    <w:rsid w:val="00EE5338"/>
    <w:rsid w:val="00EE639B"/>
    <w:rsid w:val="00EE6F21"/>
    <w:rsid w:val="00EE70A1"/>
    <w:rsid w:val="00EE7916"/>
    <w:rsid w:val="00EE7ED9"/>
    <w:rsid w:val="00EF003B"/>
    <w:rsid w:val="00EF0088"/>
    <w:rsid w:val="00EF0611"/>
    <w:rsid w:val="00EF0CC2"/>
    <w:rsid w:val="00EF125D"/>
    <w:rsid w:val="00EF1CB1"/>
    <w:rsid w:val="00EF36BA"/>
    <w:rsid w:val="00EF3A19"/>
    <w:rsid w:val="00EF3CFA"/>
    <w:rsid w:val="00EF42F0"/>
    <w:rsid w:val="00EF4382"/>
    <w:rsid w:val="00EF48E6"/>
    <w:rsid w:val="00EF5115"/>
    <w:rsid w:val="00EF5383"/>
    <w:rsid w:val="00EF5FC9"/>
    <w:rsid w:val="00EF62F9"/>
    <w:rsid w:val="00EF6775"/>
    <w:rsid w:val="00EF7293"/>
    <w:rsid w:val="00EF7EC5"/>
    <w:rsid w:val="00F00737"/>
    <w:rsid w:val="00F00F8C"/>
    <w:rsid w:val="00F012B0"/>
    <w:rsid w:val="00F012F5"/>
    <w:rsid w:val="00F021E1"/>
    <w:rsid w:val="00F0241D"/>
    <w:rsid w:val="00F02550"/>
    <w:rsid w:val="00F02C56"/>
    <w:rsid w:val="00F02C89"/>
    <w:rsid w:val="00F039E4"/>
    <w:rsid w:val="00F03B74"/>
    <w:rsid w:val="00F03D93"/>
    <w:rsid w:val="00F03F40"/>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798"/>
    <w:rsid w:val="00F129A2"/>
    <w:rsid w:val="00F12A22"/>
    <w:rsid w:val="00F12A8A"/>
    <w:rsid w:val="00F12BB5"/>
    <w:rsid w:val="00F1321A"/>
    <w:rsid w:val="00F142D0"/>
    <w:rsid w:val="00F14BDB"/>
    <w:rsid w:val="00F14D6D"/>
    <w:rsid w:val="00F15167"/>
    <w:rsid w:val="00F15365"/>
    <w:rsid w:val="00F165B0"/>
    <w:rsid w:val="00F1669F"/>
    <w:rsid w:val="00F167C2"/>
    <w:rsid w:val="00F17122"/>
    <w:rsid w:val="00F17334"/>
    <w:rsid w:val="00F17872"/>
    <w:rsid w:val="00F1789C"/>
    <w:rsid w:val="00F17B3E"/>
    <w:rsid w:val="00F202E5"/>
    <w:rsid w:val="00F21334"/>
    <w:rsid w:val="00F21ED4"/>
    <w:rsid w:val="00F22306"/>
    <w:rsid w:val="00F22A14"/>
    <w:rsid w:val="00F22AD1"/>
    <w:rsid w:val="00F22CBD"/>
    <w:rsid w:val="00F22EF2"/>
    <w:rsid w:val="00F23311"/>
    <w:rsid w:val="00F23C54"/>
    <w:rsid w:val="00F245CC"/>
    <w:rsid w:val="00F24C16"/>
    <w:rsid w:val="00F25012"/>
    <w:rsid w:val="00F25DA9"/>
    <w:rsid w:val="00F25F03"/>
    <w:rsid w:val="00F26AC9"/>
    <w:rsid w:val="00F26DED"/>
    <w:rsid w:val="00F26F06"/>
    <w:rsid w:val="00F270D6"/>
    <w:rsid w:val="00F27C97"/>
    <w:rsid w:val="00F27D85"/>
    <w:rsid w:val="00F27DFA"/>
    <w:rsid w:val="00F309A8"/>
    <w:rsid w:val="00F30A75"/>
    <w:rsid w:val="00F30C73"/>
    <w:rsid w:val="00F30D8C"/>
    <w:rsid w:val="00F30DCD"/>
    <w:rsid w:val="00F30F3D"/>
    <w:rsid w:val="00F3197B"/>
    <w:rsid w:val="00F31A84"/>
    <w:rsid w:val="00F32081"/>
    <w:rsid w:val="00F32345"/>
    <w:rsid w:val="00F32398"/>
    <w:rsid w:val="00F3264B"/>
    <w:rsid w:val="00F32D18"/>
    <w:rsid w:val="00F332D7"/>
    <w:rsid w:val="00F33435"/>
    <w:rsid w:val="00F334BF"/>
    <w:rsid w:val="00F3376F"/>
    <w:rsid w:val="00F339B4"/>
    <w:rsid w:val="00F339C2"/>
    <w:rsid w:val="00F33A22"/>
    <w:rsid w:val="00F33D3F"/>
    <w:rsid w:val="00F33E8E"/>
    <w:rsid w:val="00F33F47"/>
    <w:rsid w:val="00F344EF"/>
    <w:rsid w:val="00F34BC0"/>
    <w:rsid w:val="00F34F84"/>
    <w:rsid w:val="00F356D6"/>
    <w:rsid w:val="00F360F4"/>
    <w:rsid w:val="00F36201"/>
    <w:rsid w:val="00F36330"/>
    <w:rsid w:val="00F36332"/>
    <w:rsid w:val="00F367B2"/>
    <w:rsid w:val="00F36AD2"/>
    <w:rsid w:val="00F36E65"/>
    <w:rsid w:val="00F36E8A"/>
    <w:rsid w:val="00F37812"/>
    <w:rsid w:val="00F40100"/>
    <w:rsid w:val="00F4036B"/>
    <w:rsid w:val="00F409EE"/>
    <w:rsid w:val="00F4105B"/>
    <w:rsid w:val="00F410E8"/>
    <w:rsid w:val="00F4123C"/>
    <w:rsid w:val="00F41BC1"/>
    <w:rsid w:val="00F41FA1"/>
    <w:rsid w:val="00F42414"/>
    <w:rsid w:val="00F42F37"/>
    <w:rsid w:val="00F42F3F"/>
    <w:rsid w:val="00F43001"/>
    <w:rsid w:val="00F43789"/>
    <w:rsid w:val="00F44085"/>
    <w:rsid w:val="00F447C0"/>
    <w:rsid w:val="00F4511D"/>
    <w:rsid w:val="00F45273"/>
    <w:rsid w:val="00F45BCD"/>
    <w:rsid w:val="00F45BE2"/>
    <w:rsid w:val="00F46757"/>
    <w:rsid w:val="00F46C10"/>
    <w:rsid w:val="00F470E7"/>
    <w:rsid w:val="00F47967"/>
    <w:rsid w:val="00F50033"/>
    <w:rsid w:val="00F50345"/>
    <w:rsid w:val="00F50C91"/>
    <w:rsid w:val="00F517F6"/>
    <w:rsid w:val="00F51E4F"/>
    <w:rsid w:val="00F522F5"/>
    <w:rsid w:val="00F53179"/>
    <w:rsid w:val="00F532EF"/>
    <w:rsid w:val="00F54302"/>
    <w:rsid w:val="00F54BB2"/>
    <w:rsid w:val="00F54C6B"/>
    <w:rsid w:val="00F54F6D"/>
    <w:rsid w:val="00F5513E"/>
    <w:rsid w:val="00F552EC"/>
    <w:rsid w:val="00F55464"/>
    <w:rsid w:val="00F55A18"/>
    <w:rsid w:val="00F55A19"/>
    <w:rsid w:val="00F5631A"/>
    <w:rsid w:val="00F56667"/>
    <w:rsid w:val="00F56885"/>
    <w:rsid w:val="00F56C0D"/>
    <w:rsid w:val="00F5738A"/>
    <w:rsid w:val="00F57769"/>
    <w:rsid w:val="00F617DE"/>
    <w:rsid w:val="00F61CAF"/>
    <w:rsid w:val="00F62593"/>
    <w:rsid w:val="00F628F7"/>
    <w:rsid w:val="00F6296B"/>
    <w:rsid w:val="00F629F8"/>
    <w:rsid w:val="00F62AC8"/>
    <w:rsid w:val="00F62FBA"/>
    <w:rsid w:val="00F638A1"/>
    <w:rsid w:val="00F63ABA"/>
    <w:rsid w:val="00F644EC"/>
    <w:rsid w:val="00F64A87"/>
    <w:rsid w:val="00F6589F"/>
    <w:rsid w:val="00F65C75"/>
    <w:rsid w:val="00F6637F"/>
    <w:rsid w:val="00F6639B"/>
    <w:rsid w:val="00F66D5E"/>
    <w:rsid w:val="00F66EF2"/>
    <w:rsid w:val="00F6714F"/>
    <w:rsid w:val="00F678EA"/>
    <w:rsid w:val="00F67D31"/>
    <w:rsid w:val="00F67E57"/>
    <w:rsid w:val="00F70D74"/>
    <w:rsid w:val="00F7116C"/>
    <w:rsid w:val="00F71231"/>
    <w:rsid w:val="00F71659"/>
    <w:rsid w:val="00F71B5C"/>
    <w:rsid w:val="00F71C91"/>
    <w:rsid w:val="00F727B4"/>
    <w:rsid w:val="00F72AA3"/>
    <w:rsid w:val="00F73206"/>
    <w:rsid w:val="00F734F0"/>
    <w:rsid w:val="00F7354E"/>
    <w:rsid w:val="00F7378A"/>
    <w:rsid w:val="00F739E2"/>
    <w:rsid w:val="00F73F60"/>
    <w:rsid w:val="00F74203"/>
    <w:rsid w:val="00F74CCF"/>
    <w:rsid w:val="00F7515A"/>
    <w:rsid w:val="00F75A5A"/>
    <w:rsid w:val="00F75D45"/>
    <w:rsid w:val="00F75E93"/>
    <w:rsid w:val="00F76FF0"/>
    <w:rsid w:val="00F772F8"/>
    <w:rsid w:val="00F7775F"/>
    <w:rsid w:val="00F77854"/>
    <w:rsid w:val="00F77918"/>
    <w:rsid w:val="00F77C15"/>
    <w:rsid w:val="00F80576"/>
    <w:rsid w:val="00F805D1"/>
    <w:rsid w:val="00F80757"/>
    <w:rsid w:val="00F8133F"/>
    <w:rsid w:val="00F815F3"/>
    <w:rsid w:val="00F825AD"/>
    <w:rsid w:val="00F82EF5"/>
    <w:rsid w:val="00F84535"/>
    <w:rsid w:val="00F84F96"/>
    <w:rsid w:val="00F854DA"/>
    <w:rsid w:val="00F855DB"/>
    <w:rsid w:val="00F858B6"/>
    <w:rsid w:val="00F85A87"/>
    <w:rsid w:val="00F860EF"/>
    <w:rsid w:val="00F86159"/>
    <w:rsid w:val="00F86976"/>
    <w:rsid w:val="00F8763F"/>
    <w:rsid w:val="00F8768C"/>
    <w:rsid w:val="00F8768E"/>
    <w:rsid w:val="00F87D3F"/>
    <w:rsid w:val="00F87DE9"/>
    <w:rsid w:val="00F90DD4"/>
    <w:rsid w:val="00F9165C"/>
    <w:rsid w:val="00F91699"/>
    <w:rsid w:val="00F91725"/>
    <w:rsid w:val="00F92632"/>
    <w:rsid w:val="00F9434B"/>
    <w:rsid w:val="00F946EB"/>
    <w:rsid w:val="00F94732"/>
    <w:rsid w:val="00F9500D"/>
    <w:rsid w:val="00F95AC4"/>
    <w:rsid w:val="00F95C13"/>
    <w:rsid w:val="00F95C70"/>
    <w:rsid w:val="00F95C9C"/>
    <w:rsid w:val="00F95D84"/>
    <w:rsid w:val="00F96A99"/>
    <w:rsid w:val="00F97064"/>
    <w:rsid w:val="00F97BFA"/>
    <w:rsid w:val="00FA0212"/>
    <w:rsid w:val="00FA156E"/>
    <w:rsid w:val="00FA159C"/>
    <w:rsid w:val="00FA19AF"/>
    <w:rsid w:val="00FA1C50"/>
    <w:rsid w:val="00FA1CCB"/>
    <w:rsid w:val="00FA1F3D"/>
    <w:rsid w:val="00FA210A"/>
    <w:rsid w:val="00FA4F32"/>
    <w:rsid w:val="00FA5452"/>
    <w:rsid w:val="00FA560F"/>
    <w:rsid w:val="00FA574B"/>
    <w:rsid w:val="00FA5BD5"/>
    <w:rsid w:val="00FA5CCC"/>
    <w:rsid w:val="00FA5FAA"/>
    <w:rsid w:val="00FA6091"/>
    <w:rsid w:val="00FA6848"/>
    <w:rsid w:val="00FA6947"/>
    <w:rsid w:val="00FA7449"/>
    <w:rsid w:val="00FA768F"/>
    <w:rsid w:val="00FA77FD"/>
    <w:rsid w:val="00FA78E8"/>
    <w:rsid w:val="00FA7A6C"/>
    <w:rsid w:val="00FA7AAF"/>
    <w:rsid w:val="00FB03BF"/>
    <w:rsid w:val="00FB04CF"/>
    <w:rsid w:val="00FB09A1"/>
    <w:rsid w:val="00FB0CFC"/>
    <w:rsid w:val="00FB171D"/>
    <w:rsid w:val="00FB18D0"/>
    <w:rsid w:val="00FB192A"/>
    <w:rsid w:val="00FB199C"/>
    <w:rsid w:val="00FB2997"/>
    <w:rsid w:val="00FB2A62"/>
    <w:rsid w:val="00FB2ECC"/>
    <w:rsid w:val="00FB30CC"/>
    <w:rsid w:val="00FB32DF"/>
    <w:rsid w:val="00FB376E"/>
    <w:rsid w:val="00FB3E7E"/>
    <w:rsid w:val="00FB4194"/>
    <w:rsid w:val="00FB44A0"/>
    <w:rsid w:val="00FB48CA"/>
    <w:rsid w:val="00FB5C51"/>
    <w:rsid w:val="00FB5C60"/>
    <w:rsid w:val="00FB66BF"/>
    <w:rsid w:val="00FB6BE1"/>
    <w:rsid w:val="00FC0710"/>
    <w:rsid w:val="00FC1F3C"/>
    <w:rsid w:val="00FC20F6"/>
    <w:rsid w:val="00FC216D"/>
    <w:rsid w:val="00FC2232"/>
    <w:rsid w:val="00FC2255"/>
    <w:rsid w:val="00FC25AC"/>
    <w:rsid w:val="00FC2E1B"/>
    <w:rsid w:val="00FC3046"/>
    <w:rsid w:val="00FC34BC"/>
    <w:rsid w:val="00FC3B5C"/>
    <w:rsid w:val="00FC3D5F"/>
    <w:rsid w:val="00FC3F45"/>
    <w:rsid w:val="00FC42A8"/>
    <w:rsid w:val="00FC45F1"/>
    <w:rsid w:val="00FC4779"/>
    <w:rsid w:val="00FC48C0"/>
    <w:rsid w:val="00FC49FD"/>
    <w:rsid w:val="00FC4B74"/>
    <w:rsid w:val="00FC4DB0"/>
    <w:rsid w:val="00FC4E3B"/>
    <w:rsid w:val="00FC54E1"/>
    <w:rsid w:val="00FC553B"/>
    <w:rsid w:val="00FC5587"/>
    <w:rsid w:val="00FC55B7"/>
    <w:rsid w:val="00FC57DD"/>
    <w:rsid w:val="00FC60C0"/>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3F93"/>
    <w:rsid w:val="00FD4991"/>
    <w:rsid w:val="00FD4CA8"/>
    <w:rsid w:val="00FD4D6A"/>
    <w:rsid w:val="00FD4F43"/>
    <w:rsid w:val="00FD539D"/>
    <w:rsid w:val="00FD573C"/>
    <w:rsid w:val="00FD5B96"/>
    <w:rsid w:val="00FD60AB"/>
    <w:rsid w:val="00FD6230"/>
    <w:rsid w:val="00FD70DC"/>
    <w:rsid w:val="00FD7134"/>
    <w:rsid w:val="00FD73F9"/>
    <w:rsid w:val="00FD7C6B"/>
    <w:rsid w:val="00FE0143"/>
    <w:rsid w:val="00FE0267"/>
    <w:rsid w:val="00FE0938"/>
    <w:rsid w:val="00FE0BA3"/>
    <w:rsid w:val="00FE0FD1"/>
    <w:rsid w:val="00FE1611"/>
    <w:rsid w:val="00FE1764"/>
    <w:rsid w:val="00FE18E3"/>
    <w:rsid w:val="00FE1D51"/>
    <w:rsid w:val="00FE2077"/>
    <w:rsid w:val="00FE20E5"/>
    <w:rsid w:val="00FE3057"/>
    <w:rsid w:val="00FE305A"/>
    <w:rsid w:val="00FE3152"/>
    <w:rsid w:val="00FE3733"/>
    <w:rsid w:val="00FE383B"/>
    <w:rsid w:val="00FE3E7E"/>
    <w:rsid w:val="00FE4559"/>
    <w:rsid w:val="00FE4DE0"/>
    <w:rsid w:val="00FE52A1"/>
    <w:rsid w:val="00FE55ED"/>
    <w:rsid w:val="00FE5606"/>
    <w:rsid w:val="00FE5C7A"/>
    <w:rsid w:val="00FE5FCD"/>
    <w:rsid w:val="00FE611B"/>
    <w:rsid w:val="00FE6E49"/>
    <w:rsid w:val="00FE7681"/>
    <w:rsid w:val="00FE7A8F"/>
    <w:rsid w:val="00FE7B94"/>
    <w:rsid w:val="00FE7BA2"/>
    <w:rsid w:val="00FE7F98"/>
    <w:rsid w:val="00FF0724"/>
    <w:rsid w:val="00FF0CC5"/>
    <w:rsid w:val="00FF0DCA"/>
    <w:rsid w:val="00FF119D"/>
    <w:rsid w:val="00FF17CF"/>
    <w:rsid w:val="00FF1CD9"/>
    <w:rsid w:val="00FF255F"/>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3CCD2B3-D482-4866-B438-2D36C848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6D3"/>
    <w:pPr>
      <w:spacing w:after="200" w:line="276" w:lineRule="auto"/>
    </w:pPr>
    <w:rPr>
      <w:rFonts w:ascii="Calibri" w:eastAsia="Century Gothic" w:hAnsi="Calibri"/>
      <w:sz w:val="22"/>
      <w:szCs w:val="22"/>
      <w:lang w:val="en-US" w:eastAsia="en-US"/>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B2848"/>
    <w:pPr>
      <w:spacing w:before="200" w:after="0" w:line="240" w:lineRule="auto"/>
      <w:outlineLvl w:val="1"/>
    </w:pPr>
    <w:rPr>
      <w:rFonts w:ascii="Cambria" w:eastAsia="MS Mincho" w:hAnsi="Cambria"/>
      <w:b/>
      <w:bCs/>
      <w:sz w:val="26"/>
      <w:szCs w:val="26"/>
    </w:rPr>
  </w:style>
  <w:style w:type="paragraph" w:styleId="Heading3">
    <w:name w:val="heading 3"/>
    <w:basedOn w:val="Normal"/>
    <w:next w:val="Normal"/>
    <w:link w:val="Heading3Char1"/>
    <w:qFormat/>
    <w:rsid w:val="002B2848"/>
    <w:pPr>
      <w:spacing w:before="200" w:after="0" w:line="271" w:lineRule="auto"/>
      <w:outlineLvl w:val="2"/>
    </w:pPr>
    <w:rPr>
      <w:rFonts w:ascii="Cambria" w:eastAsia="MS Mincho" w:hAnsi="Cambria"/>
      <w:b/>
      <w:bCs/>
      <w:sz w:val="24"/>
      <w:szCs w:val="24"/>
    </w:rPr>
  </w:style>
  <w:style w:type="paragraph" w:styleId="Heading4">
    <w:name w:val="heading 4"/>
    <w:basedOn w:val="Normal"/>
    <w:next w:val="Normal"/>
    <w:link w:val="Heading4Char"/>
    <w:qFormat/>
    <w:rsid w:val="002B2848"/>
    <w:pPr>
      <w:spacing w:before="200" w:after="0" w:line="240" w:lineRule="auto"/>
      <w:outlineLvl w:val="3"/>
    </w:pPr>
    <w:rPr>
      <w:rFonts w:ascii="Cambria" w:eastAsia="MS Mincho" w:hAnsi="Cambria"/>
      <w:b/>
      <w:bCs/>
      <w:i/>
      <w:iCs/>
      <w:sz w:val="24"/>
      <w:szCs w:val="24"/>
    </w:rPr>
  </w:style>
  <w:style w:type="paragraph" w:styleId="Heading5">
    <w:name w:val="heading 5"/>
    <w:basedOn w:val="Normal"/>
    <w:next w:val="Normal"/>
    <w:link w:val="Heading5Char"/>
    <w:qFormat/>
    <w:rsid w:val="002B2848"/>
    <w:pPr>
      <w:spacing w:before="200" w:after="0" w:line="240" w:lineRule="auto"/>
      <w:outlineLvl w:val="4"/>
    </w:pPr>
    <w:rPr>
      <w:rFonts w:ascii="Cambria" w:eastAsia="MS Mincho" w:hAnsi="Cambria"/>
      <w:b/>
      <w:bCs/>
      <w:color w:val="7F7F7F"/>
      <w:sz w:val="24"/>
      <w:szCs w:val="24"/>
    </w:rPr>
  </w:style>
  <w:style w:type="paragraph" w:styleId="Heading6">
    <w:name w:val="heading 6"/>
    <w:basedOn w:val="Normal"/>
    <w:next w:val="Normal"/>
    <w:link w:val="Heading6Char"/>
    <w:qFormat/>
    <w:rsid w:val="002B2848"/>
    <w:pPr>
      <w:spacing w:after="0" w:line="271" w:lineRule="auto"/>
      <w:outlineLvl w:val="5"/>
    </w:pPr>
    <w:rPr>
      <w:rFonts w:ascii="Cambria" w:eastAsia="MS Mincho" w:hAnsi="Cambria"/>
      <w:b/>
      <w:bCs/>
      <w:i/>
      <w:iCs/>
      <w:color w:val="7F7F7F"/>
      <w:sz w:val="24"/>
      <w:szCs w:val="24"/>
    </w:rPr>
  </w:style>
  <w:style w:type="paragraph" w:styleId="Heading7">
    <w:name w:val="heading 7"/>
    <w:basedOn w:val="Normal"/>
    <w:next w:val="Normal"/>
    <w:link w:val="Heading7Char"/>
    <w:qFormat/>
    <w:rsid w:val="002B2848"/>
    <w:pPr>
      <w:spacing w:after="0" w:line="240" w:lineRule="auto"/>
      <w:outlineLvl w:val="6"/>
    </w:pPr>
    <w:rPr>
      <w:rFonts w:ascii="Cambria" w:eastAsia="MS Mincho" w:hAnsi="Cambria"/>
      <w:i/>
      <w:iCs/>
      <w:sz w:val="24"/>
      <w:szCs w:val="24"/>
    </w:rPr>
  </w:style>
  <w:style w:type="paragraph" w:styleId="Heading8">
    <w:name w:val="heading 8"/>
    <w:basedOn w:val="Normal"/>
    <w:next w:val="Normal"/>
    <w:link w:val="Heading8Char"/>
    <w:qFormat/>
    <w:rsid w:val="002B2848"/>
    <w:pPr>
      <w:keepNext/>
      <w:spacing w:after="0" w:line="240" w:lineRule="auto"/>
      <w:outlineLvl w:val="7"/>
    </w:pPr>
    <w:rPr>
      <w:rFonts w:ascii="Times New Roman" w:eastAsia="MS Mincho" w:hAnsi="Times New Roman"/>
      <w:b/>
      <w:sz w:val="20"/>
      <w:szCs w:val="20"/>
      <w:lang w:val="it-IT"/>
    </w:rPr>
  </w:style>
  <w:style w:type="paragraph" w:styleId="Heading9">
    <w:name w:val="heading 9"/>
    <w:basedOn w:val="Normal"/>
    <w:next w:val="Normal"/>
    <w:link w:val="Heading9Char"/>
    <w:qFormat/>
    <w:rsid w:val="002B2848"/>
    <w:pPr>
      <w:spacing w:after="0" w:line="240" w:lineRule="auto"/>
      <w:outlineLvl w:val="8"/>
    </w:pPr>
    <w:rPr>
      <w:rFonts w:ascii="Cambria" w:eastAsia="MS Mincho" w:hAnsi="Cambria"/>
      <w:i/>
      <w:iCs/>
      <w:spacing w:val="5"/>
      <w:sz w:val="20"/>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2B2848"/>
    <w:rPr>
      <w:rFonts w:ascii="Arial" w:eastAsia="Century Gothic" w:hAnsi="Arial" w:cs="Arial"/>
      <w:b/>
      <w:bCs/>
      <w:kern w:val="32"/>
      <w:sz w:val="32"/>
      <w:szCs w:val="32"/>
      <w:lang w:val="en-US" w:eastAsia="en-US" w:bidi="ar-SA"/>
    </w:rPr>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Heading2Char1">
    <w:name w:val="Heading 2 Char1"/>
    <w:basedOn w:val="DefaultParagraphFont"/>
    <w:link w:val="Heading2"/>
    <w:rsid w:val="002B2848"/>
    <w:rPr>
      <w:rFonts w:ascii="Cambria" w:eastAsia="MS Mincho" w:hAnsi="Cambria"/>
      <w:b/>
      <w:bCs/>
      <w:sz w:val="26"/>
      <w:szCs w:val="26"/>
      <w:lang w:val="en-US" w:eastAsia="en-US" w:bidi="ar-SA"/>
    </w:rPr>
  </w:style>
  <w:style w:type="character" w:customStyle="1" w:styleId="Heading3Char1">
    <w:name w:val="Heading 3 Char1"/>
    <w:basedOn w:val="DefaultParagraphFont"/>
    <w:link w:val="Heading3"/>
    <w:rsid w:val="002B2848"/>
    <w:rPr>
      <w:rFonts w:ascii="Cambria" w:eastAsia="MS Mincho" w:hAnsi="Cambria"/>
      <w:b/>
      <w:bCs/>
      <w:sz w:val="24"/>
      <w:szCs w:val="24"/>
      <w:lang w:val="en-US" w:eastAsia="en-US" w:bidi="ar-SA"/>
    </w:rPr>
  </w:style>
  <w:style w:type="character" w:customStyle="1" w:styleId="Heading4Char">
    <w:name w:val="Heading 4 Char"/>
    <w:basedOn w:val="DefaultParagraphFont"/>
    <w:link w:val="Heading4"/>
    <w:semiHidden/>
    <w:rsid w:val="002B2848"/>
    <w:rPr>
      <w:rFonts w:ascii="Cambria" w:eastAsia="MS Mincho" w:hAnsi="Cambria"/>
      <w:b/>
      <w:bCs/>
      <w:i/>
      <w:iCs/>
      <w:sz w:val="24"/>
      <w:szCs w:val="24"/>
      <w:lang w:val="en-US" w:eastAsia="en-US" w:bidi="ar-SA"/>
    </w:rPr>
  </w:style>
  <w:style w:type="character" w:customStyle="1" w:styleId="Heading5Char">
    <w:name w:val="Heading 5 Char"/>
    <w:basedOn w:val="DefaultParagraphFont"/>
    <w:link w:val="Heading5"/>
    <w:semiHidden/>
    <w:rsid w:val="002B2848"/>
    <w:rPr>
      <w:rFonts w:ascii="Cambria" w:eastAsia="MS Mincho" w:hAnsi="Cambria"/>
      <w:b/>
      <w:bCs/>
      <w:color w:val="7F7F7F"/>
      <w:sz w:val="24"/>
      <w:szCs w:val="24"/>
      <w:lang w:val="en-US" w:eastAsia="en-US" w:bidi="ar-SA"/>
    </w:rPr>
  </w:style>
  <w:style w:type="character" w:customStyle="1" w:styleId="Heading6Char">
    <w:name w:val="Heading 6 Char"/>
    <w:basedOn w:val="DefaultParagraphFont"/>
    <w:link w:val="Heading6"/>
    <w:semiHidden/>
    <w:rsid w:val="002B2848"/>
    <w:rPr>
      <w:rFonts w:ascii="Cambria" w:eastAsia="MS Mincho" w:hAnsi="Cambria"/>
      <w:b/>
      <w:bCs/>
      <w:i/>
      <w:iCs/>
      <w:color w:val="7F7F7F"/>
      <w:sz w:val="24"/>
      <w:szCs w:val="24"/>
      <w:lang w:val="en-US" w:eastAsia="en-US" w:bidi="ar-SA"/>
    </w:rPr>
  </w:style>
  <w:style w:type="character" w:customStyle="1" w:styleId="Heading7Char">
    <w:name w:val="Heading 7 Char"/>
    <w:basedOn w:val="DefaultParagraphFont"/>
    <w:link w:val="Heading7"/>
    <w:semiHidden/>
    <w:rsid w:val="002B2848"/>
    <w:rPr>
      <w:rFonts w:ascii="Cambria" w:eastAsia="MS Mincho" w:hAnsi="Cambria"/>
      <w:i/>
      <w:iCs/>
      <w:sz w:val="24"/>
      <w:szCs w:val="24"/>
      <w:lang w:val="en-US" w:eastAsia="en-US" w:bidi="ar-SA"/>
    </w:rPr>
  </w:style>
  <w:style w:type="character" w:customStyle="1" w:styleId="Heading8Char">
    <w:name w:val="Heading 8 Char"/>
    <w:basedOn w:val="DefaultParagraphFont"/>
    <w:link w:val="Heading8"/>
    <w:semiHidden/>
    <w:rsid w:val="002B2848"/>
    <w:rPr>
      <w:rFonts w:eastAsia="MS Mincho"/>
      <w:b/>
      <w:lang w:val="it-IT" w:eastAsia="en-US" w:bidi="ar-SA"/>
    </w:rPr>
  </w:style>
  <w:style w:type="character" w:customStyle="1" w:styleId="Heading9Char">
    <w:name w:val="Heading 9 Char"/>
    <w:basedOn w:val="DefaultParagraphFont"/>
    <w:link w:val="Heading9"/>
    <w:semiHidden/>
    <w:rsid w:val="002B2848"/>
    <w:rPr>
      <w:rFonts w:ascii="Cambria" w:eastAsia="MS Mincho" w:hAnsi="Cambria"/>
      <w:i/>
      <w:iCs/>
      <w:spacing w:val="5"/>
      <w:lang w:val="en-US" w:eastAsia="en-US" w:bidi="ar-SA"/>
    </w:rPr>
  </w:style>
  <w:style w:type="character" w:customStyle="1" w:styleId="SubtitleChar">
    <w:name w:val="Subtitle Char"/>
    <w:basedOn w:val="DefaultParagraphFont"/>
    <w:link w:val="Subtitle"/>
    <w:rsid w:val="004955B4"/>
    <w:rPr>
      <w:rFonts w:ascii="Trebuchet MS" w:eastAsia="MS Mincho" w:hAnsi="Trebuchet MS"/>
      <w:lang w:val="en-GB" w:eastAsia="en-US" w:bidi="ar-SA"/>
    </w:rPr>
  </w:style>
  <w:style w:type="paragraph" w:styleId="Subtitle">
    <w:name w:val="Subtitle"/>
    <w:basedOn w:val="Normal"/>
    <w:next w:val="Normal"/>
    <w:link w:val="SubtitleChar"/>
    <w:qFormat/>
    <w:rsid w:val="002B2848"/>
    <w:pPr>
      <w:spacing w:after="600" w:line="240" w:lineRule="auto"/>
    </w:pPr>
    <w:rPr>
      <w:rFonts w:ascii="Trebuchet MS" w:eastAsia="MS Mincho" w:hAnsi="Trebuchet MS"/>
      <w:sz w:val="20"/>
      <w:szCs w:val="2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link w:val="NumriDataChar"/>
    <w:rsid w:val="004955B4"/>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8C1170"/>
    <w:rPr>
      <w:rFonts w:ascii="CG Times" w:hAnsi="CG Times"/>
      <w:b/>
      <w:sz w:val="22"/>
      <w:lang w:val="en-GB" w:eastAsia="en-US" w:bidi="ar-SA"/>
    </w:rPr>
  </w:style>
  <w:style w:type="paragraph" w:customStyle="1" w:styleId="para">
    <w:name w:val="para"/>
    <w:basedOn w:val="Normal"/>
    <w:rsid w:val="004955B4"/>
    <w:pPr>
      <w:widowControl w:val="0"/>
      <w:spacing w:before="120" w:after="240"/>
      <w:jc w:val="both"/>
    </w:pPr>
    <w:rPr>
      <w:rFonts w:ascii="Trebuchet MS" w:hAnsi="Trebuchet MS"/>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DC0AFF"/>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rsid w:val="002B2848"/>
    <w:rPr>
      <w:rFonts w:ascii="Calibri" w:eastAsia="Century Gothic" w:hAnsi="Calibri"/>
      <w:sz w:val="22"/>
      <w:szCs w:val="22"/>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8C1170"/>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lang w:val="en-GB"/>
    </w:rPr>
  </w:style>
  <w:style w:type="character" w:styleId="Hyperlink">
    <w:name w:val="Hyperlink"/>
    <w:basedOn w:val="DefaultParagraphFont"/>
    <w:rsid w:val="00C326D3"/>
    <w:rPr>
      <w:rFonts w:cs="Times New Roman"/>
      <w:color w:val="0000FF"/>
      <w:u w:val="single"/>
    </w:rPr>
  </w:style>
  <w:style w:type="character" w:customStyle="1" w:styleId="longtext">
    <w:name w:val="long_text"/>
    <w:basedOn w:val="DefaultParagraphFont"/>
    <w:rsid w:val="00C326D3"/>
    <w:rPr>
      <w:rFonts w:cs="Times New Roman"/>
    </w:rPr>
  </w:style>
  <w:style w:type="paragraph" w:styleId="FootnoteText">
    <w:name w:val="footnote text"/>
    <w:aliases w:val="Footnote Text Blue"/>
    <w:basedOn w:val="Normal"/>
    <w:link w:val="FootnoteTextChar"/>
    <w:semiHidden/>
    <w:rsid w:val="00C326D3"/>
    <w:pPr>
      <w:spacing w:after="0" w:line="240" w:lineRule="auto"/>
    </w:pPr>
    <w:rPr>
      <w:rFonts w:ascii="Times New Roman" w:hAnsi="Times New Roman"/>
      <w:sz w:val="20"/>
      <w:szCs w:val="20"/>
      <w:lang w:val="en-GB" w:eastAsia="hr-HR"/>
    </w:rPr>
  </w:style>
  <w:style w:type="character" w:customStyle="1" w:styleId="FootnoteTextChar">
    <w:name w:val="Footnote Text Char"/>
    <w:aliases w:val="Footnote Text Blue Char"/>
    <w:basedOn w:val="DefaultParagraphFont"/>
    <w:link w:val="FootnoteText"/>
    <w:semiHidden/>
    <w:locked/>
    <w:rsid w:val="00C326D3"/>
    <w:rPr>
      <w:rFonts w:eastAsia="Century Gothic"/>
      <w:lang w:val="en-GB" w:eastAsia="hr-HR" w:bidi="ar-SA"/>
    </w:rPr>
  </w:style>
  <w:style w:type="character" w:styleId="FootnoteReference">
    <w:name w:val="footnote reference"/>
    <w:aliases w:val="Footnote Reference S"/>
    <w:basedOn w:val="DefaultParagraphFont"/>
    <w:semiHidden/>
    <w:rsid w:val="00C326D3"/>
    <w:rPr>
      <w:rFonts w:cs="Times New Roman"/>
      <w:vertAlign w:val="superscript"/>
    </w:rPr>
  </w:style>
  <w:style w:type="paragraph" w:styleId="Header">
    <w:name w:val="header"/>
    <w:basedOn w:val="Normal"/>
    <w:link w:val="HeaderChar"/>
    <w:rsid w:val="00C326D3"/>
    <w:pPr>
      <w:tabs>
        <w:tab w:val="center" w:pos="4680"/>
        <w:tab w:val="right" w:pos="9360"/>
      </w:tabs>
      <w:spacing w:after="0" w:line="240" w:lineRule="auto"/>
    </w:pPr>
  </w:style>
  <w:style w:type="character" w:customStyle="1" w:styleId="HeaderChar">
    <w:name w:val="Header Char"/>
    <w:basedOn w:val="DefaultParagraphFont"/>
    <w:link w:val="Header"/>
    <w:locked/>
    <w:rsid w:val="00C326D3"/>
    <w:rPr>
      <w:rFonts w:ascii="Calibri" w:eastAsia="Century Gothic" w:hAnsi="Calibri"/>
      <w:sz w:val="22"/>
      <w:szCs w:val="22"/>
      <w:lang w:val="en-US" w:eastAsia="en-US" w:bidi="ar-SA"/>
    </w:rPr>
  </w:style>
  <w:style w:type="character" w:styleId="Strong">
    <w:name w:val="Strong"/>
    <w:basedOn w:val="DefaultParagraphFont"/>
    <w:qFormat/>
    <w:rsid w:val="00C326D3"/>
    <w:rPr>
      <w:rFonts w:cs="Times New Roman"/>
      <w:b/>
      <w:bCs/>
    </w:rPr>
  </w:style>
  <w:style w:type="paragraph" w:styleId="Footer">
    <w:name w:val="footer"/>
    <w:basedOn w:val="Normal"/>
    <w:link w:val="FooterChar"/>
    <w:rsid w:val="004B4178"/>
    <w:pPr>
      <w:tabs>
        <w:tab w:val="center" w:pos="4320"/>
        <w:tab w:val="right" w:pos="8640"/>
      </w:tabs>
    </w:pPr>
  </w:style>
  <w:style w:type="character" w:customStyle="1" w:styleId="FooterChar">
    <w:name w:val="Footer Char"/>
    <w:basedOn w:val="DefaultParagraphFont"/>
    <w:link w:val="Footer"/>
    <w:rsid w:val="002B2848"/>
    <w:rPr>
      <w:rFonts w:ascii="Calibri" w:eastAsia="Century Gothic" w:hAnsi="Calibri"/>
      <w:sz w:val="22"/>
      <w:szCs w:val="22"/>
      <w:lang w:val="en-US" w:eastAsia="en-US" w:bidi="ar-SA"/>
    </w:rPr>
  </w:style>
  <w:style w:type="character" w:styleId="PageNumber">
    <w:name w:val="page number"/>
    <w:basedOn w:val="DefaultParagraphFont"/>
    <w:rsid w:val="001A2F5E"/>
  </w:style>
  <w:style w:type="character" w:customStyle="1" w:styleId="apple-converted-space">
    <w:name w:val="apple-converted-space"/>
    <w:basedOn w:val="DefaultParagraphFont"/>
    <w:rsid w:val="008C1170"/>
  </w:style>
  <w:style w:type="paragraph" w:customStyle="1" w:styleId="Bullet">
    <w:name w:val="Bullet"/>
    <w:basedOn w:val="Normal"/>
    <w:rsid w:val="002B2848"/>
    <w:pPr>
      <w:numPr>
        <w:ilvl w:val="5"/>
        <w:numId w:val="19"/>
      </w:numPr>
      <w:spacing w:after="0" w:line="240" w:lineRule="auto"/>
    </w:pPr>
    <w:rPr>
      <w:rFonts w:ascii="Times New Roman" w:eastAsia="MS Mincho" w:hAnsi="Times New Roman"/>
      <w:sz w:val="24"/>
      <w:szCs w:val="24"/>
    </w:rPr>
  </w:style>
  <w:style w:type="paragraph" w:customStyle="1" w:styleId="Sub-Para1underX">
    <w:name w:val="Sub-Para 1 under X."/>
    <w:basedOn w:val="Normal"/>
    <w:rsid w:val="002B2848"/>
    <w:pPr>
      <w:numPr>
        <w:ilvl w:val="1"/>
        <w:numId w:val="18"/>
      </w:numPr>
      <w:spacing w:after="240" w:line="240" w:lineRule="auto"/>
      <w:outlineLvl w:val="2"/>
    </w:pPr>
    <w:rPr>
      <w:rFonts w:ascii="Times New Roman" w:eastAsia="MS Mincho" w:hAnsi="Times New Roman"/>
      <w:sz w:val="24"/>
      <w:szCs w:val="24"/>
    </w:rPr>
  </w:style>
  <w:style w:type="paragraph" w:customStyle="1" w:styleId="Sub-Para1underXY">
    <w:name w:val="Sub-Para 1 under X.Y"/>
    <w:basedOn w:val="Normal"/>
    <w:rsid w:val="002B2848"/>
    <w:pPr>
      <w:numPr>
        <w:ilvl w:val="1"/>
        <w:numId w:val="19"/>
      </w:numPr>
      <w:spacing w:after="240" w:line="240" w:lineRule="auto"/>
      <w:outlineLvl w:val="2"/>
    </w:pPr>
    <w:rPr>
      <w:rFonts w:ascii="Times New Roman" w:eastAsia="MS Mincho" w:hAnsi="Times New Roman"/>
      <w:sz w:val="24"/>
      <w:szCs w:val="24"/>
    </w:rPr>
  </w:style>
  <w:style w:type="paragraph" w:customStyle="1" w:styleId="Sub-Para2underX">
    <w:name w:val="Sub-Para 2 under X."/>
    <w:basedOn w:val="Normal"/>
    <w:rsid w:val="002B2848"/>
    <w:pPr>
      <w:numPr>
        <w:ilvl w:val="2"/>
        <w:numId w:val="18"/>
      </w:numPr>
      <w:spacing w:after="240" w:line="240" w:lineRule="auto"/>
      <w:outlineLvl w:val="3"/>
    </w:pPr>
    <w:rPr>
      <w:rFonts w:ascii="Times New Roman" w:eastAsia="MS Mincho" w:hAnsi="Times New Roman"/>
      <w:sz w:val="24"/>
      <w:szCs w:val="24"/>
    </w:rPr>
  </w:style>
  <w:style w:type="paragraph" w:customStyle="1" w:styleId="Sub-Para2underXY">
    <w:name w:val="Sub-Para 2 under X.Y"/>
    <w:basedOn w:val="Normal"/>
    <w:rsid w:val="002B2848"/>
    <w:pPr>
      <w:numPr>
        <w:ilvl w:val="2"/>
        <w:numId w:val="19"/>
      </w:numPr>
      <w:spacing w:after="240" w:line="240" w:lineRule="auto"/>
      <w:outlineLvl w:val="3"/>
    </w:pPr>
    <w:rPr>
      <w:rFonts w:ascii="Times New Roman" w:eastAsia="MS Mincho" w:hAnsi="Times New Roman"/>
      <w:sz w:val="24"/>
      <w:szCs w:val="24"/>
    </w:rPr>
  </w:style>
  <w:style w:type="paragraph" w:customStyle="1" w:styleId="Sub-Para3underX">
    <w:name w:val="Sub-Para 3 under X."/>
    <w:basedOn w:val="Normal"/>
    <w:rsid w:val="002B2848"/>
    <w:pPr>
      <w:numPr>
        <w:ilvl w:val="3"/>
        <w:numId w:val="18"/>
      </w:numPr>
      <w:spacing w:after="240" w:line="240" w:lineRule="auto"/>
      <w:outlineLvl w:val="4"/>
    </w:pPr>
    <w:rPr>
      <w:rFonts w:ascii="Times New Roman" w:eastAsia="MS Mincho" w:hAnsi="Times New Roman"/>
      <w:sz w:val="24"/>
      <w:szCs w:val="24"/>
    </w:rPr>
  </w:style>
  <w:style w:type="paragraph" w:customStyle="1" w:styleId="Sub-Para3underXY">
    <w:name w:val="Sub-Para 3 under X.Y"/>
    <w:basedOn w:val="Normal"/>
    <w:rsid w:val="002B2848"/>
    <w:pPr>
      <w:numPr>
        <w:ilvl w:val="3"/>
        <w:numId w:val="19"/>
      </w:numPr>
      <w:spacing w:after="240" w:line="240" w:lineRule="auto"/>
      <w:outlineLvl w:val="4"/>
    </w:pPr>
    <w:rPr>
      <w:rFonts w:ascii="Times New Roman" w:eastAsia="MS Mincho" w:hAnsi="Times New Roman"/>
      <w:sz w:val="24"/>
      <w:szCs w:val="24"/>
    </w:rPr>
  </w:style>
  <w:style w:type="paragraph" w:customStyle="1" w:styleId="Sub-Para4underX">
    <w:name w:val="Sub-Para 4 under X."/>
    <w:basedOn w:val="Normal"/>
    <w:rsid w:val="002B2848"/>
    <w:pPr>
      <w:numPr>
        <w:ilvl w:val="4"/>
        <w:numId w:val="18"/>
      </w:numPr>
      <w:spacing w:after="240" w:line="240" w:lineRule="auto"/>
      <w:outlineLvl w:val="5"/>
    </w:pPr>
    <w:rPr>
      <w:rFonts w:ascii="Times New Roman" w:eastAsia="MS Mincho" w:hAnsi="Times New Roman"/>
      <w:sz w:val="24"/>
      <w:szCs w:val="24"/>
    </w:rPr>
  </w:style>
  <w:style w:type="paragraph" w:customStyle="1" w:styleId="Sub-Para4underXY">
    <w:name w:val="Sub-Para 4 under X.Y"/>
    <w:basedOn w:val="Normal"/>
    <w:rsid w:val="002B2848"/>
    <w:pPr>
      <w:numPr>
        <w:ilvl w:val="4"/>
        <w:numId w:val="19"/>
      </w:numPr>
      <w:spacing w:after="240" w:line="240" w:lineRule="auto"/>
      <w:outlineLvl w:val="5"/>
    </w:pPr>
    <w:rPr>
      <w:rFonts w:ascii="Times New Roman" w:eastAsia="MS Mincho" w:hAnsi="Times New Roman"/>
      <w:sz w:val="24"/>
      <w:szCs w:val="24"/>
    </w:rPr>
  </w:style>
  <w:style w:type="paragraph" w:styleId="Title">
    <w:name w:val="Title"/>
    <w:basedOn w:val="Normal"/>
    <w:next w:val="Normal"/>
    <w:link w:val="TitleChar"/>
    <w:qFormat/>
    <w:rsid w:val="002B2848"/>
    <w:pPr>
      <w:pBdr>
        <w:bottom w:val="single" w:sz="4" w:space="1" w:color="auto"/>
      </w:pBdr>
      <w:spacing w:after="0" w:line="240" w:lineRule="auto"/>
      <w:contextualSpacing/>
    </w:pPr>
    <w:rPr>
      <w:rFonts w:ascii="Cambria" w:eastAsia="MS Mincho" w:hAnsi="Cambria"/>
      <w:spacing w:val="5"/>
      <w:sz w:val="52"/>
      <w:szCs w:val="52"/>
    </w:rPr>
  </w:style>
  <w:style w:type="character" w:customStyle="1" w:styleId="TitleChar">
    <w:name w:val="Title Char"/>
    <w:basedOn w:val="DefaultParagraphFont"/>
    <w:link w:val="Title"/>
    <w:rsid w:val="002B2848"/>
    <w:rPr>
      <w:rFonts w:ascii="Cambria" w:eastAsia="MS Mincho" w:hAnsi="Cambria"/>
      <w:spacing w:val="5"/>
      <w:sz w:val="52"/>
      <w:szCs w:val="52"/>
      <w:lang w:val="en-US" w:eastAsia="en-US" w:bidi="ar-SA"/>
    </w:rPr>
  </w:style>
  <w:style w:type="paragraph" w:styleId="Quote">
    <w:name w:val="Quote"/>
    <w:basedOn w:val="Normal"/>
    <w:next w:val="Normal"/>
    <w:link w:val="QuoteChar"/>
    <w:qFormat/>
    <w:rsid w:val="002B2848"/>
    <w:pPr>
      <w:spacing w:before="200" w:after="0" w:line="240" w:lineRule="auto"/>
      <w:ind w:left="360" w:right="360"/>
    </w:pPr>
    <w:rPr>
      <w:rFonts w:ascii="Times New Roman" w:eastAsia="MS Mincho" w:hAnsi="Times New Roman"/>
      <w:i/>
      <w:iCs/>
      <w:sz w:val="24"/>
      <w:szCs w:val="24"/>
    </w:rPr>
  </w:style>
  <w:style w:type="character" w:customStyle="1" w:styleId="QuoteChar">
    <w:name w:val="Quote Char"/>
    <w:basedOn w:val="DefaultParagraphFont"/>
    <w:link w:val="Quote"/>
    <w:rsid w:val="002B2848"/>
    <w:rPr>
      <w:rFonts w:eastAsia="MS Mincho"/>
      <w:i/>
      <w:iCs/>
      <w:sz w:val="24"/>
      <w:szCs w:val="24"/>
      <w:lang w:val="en-US" w:eastAsia="en-US" w:bidi="ar-SA"/>
    </w:rPr>
  </w:style>
  <w:style w:type="paragraph" w:styleId="IntenseQuote">
    <w:name w:val="Intense Quote"/>
    <w:basedOn w:val="Normal"/>
    <w:next w:val="Normal"/>
    <w:link w:val="IntenseQuoteChar"/>
    <w:qFormat/>
    <w:rsid w:val="002B2848"/>
    <w:pPr>
      <w:pBdr>
        <w:bottom w:val="single" w:sz="4" w:space="1" w:color="auto"/>
      </w:pBdr>
      <w:spacing w:before="200" w:after="280" w:line="240" w:lineRule="auto"/>
      <w:ind w:left="1008" w:right="1152"/>
      <w:jc w:val="both"/>
    </w:pPr>
    <w:rPr>
      <w:rFonts w:ascii="Times New Roman" w:eastAsia="MS Mincho" w:hAnsi="Times New Roman"/>
      <w:b/>
      <w:bCs/>
      <w:i/>
      <w:iCs/>
      <w:sz w:val="24"/>
      <w:szCs w:val="24"/>
    </w:rPr>
  </w:style>
  <w:style w:type="character" w:customStyle="1" w:styleId="IntenseQuoteChar">
    <w:name w:val="Intense Quote Char"/>
    <w:basedOn w:val="DefaultParagraphFont"/>
    <w:link w:val="IntenseQuote"/>
    <w:rsid w:val="002B2848"/>
    <w:rPr>
      <w:rFonts w:eastAsia="MS Mincho"/>
      <w:b/>
      <w:bCs/>
      <w:i/>
      <w:iCs/>
      <w:sz w:val="24"/>
      <w:szCs w:val="24"/>
      <w:lang w:val="en-US" w:eastAsia="en-US" w:bidi="ar-SA"/>
    </w:rPr>
  </w:style>
  <w:style w:type="paragraph" w:customStyle="1" w:styleId="bazligjpropozues0">
    <w:name w:val="bazligjpropozues"/>
    <w:basedOn w:val="Normal"/>
    <w:rsid w:val="00B11CB6"/>
    <w:pPr>
      <w:spacing w:before="100" w:beforeAutospacing="1" w:after="100" w:afterAutospacing="1" w:line="240" w:lineRule="auto"/>
    </w:pPr>
    <w:rPr>
      <w:rFonts w:ascii="Times New Roman" w:eastAsia="MS Mincho" w:hAnsi="Times New Roman"/>
      <w:sz w:val="24"/>
      <w:szCs w:val="24"/>
      <w:lang w:val="sq-AL" w:eastAsia="tr-TR"/>
    </w:rPr>
  </w:style>
  <w:style w:type="paragraph" w:customStyle="1" w:styleId="Char0">
    <w:name w:val="Char"/>
    <w:basedOn w:val="Normal"/>
    <w:rsid w:val="00B11CB6"/>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11CB6"/>
    <w:pPr>
      <w:widowControl w:val="0"/>
      <w:autoSpaceDE w:val="0"/>
      <w:autoSpaceDN w:val="0"/>
      <w:adjustRightInd w:val="0"/>
      <w:spacing w:after="0" w:line="240" w:lineRule="auto"/>
    </w:pPr>
    <w:rPr>
      <w:rFonts w:ascii="Times New Roman" w:eastAsia="MS Mincho" w:hAnsi="Times New Roman"/>
      <w:sz w:val="24"/>
      <w:szCs w:val="24"/>
      <w:lang w:val="sq-AL" w:eastAsia="tr-TR"/>
    </w:rPr>
  </w:style>
  <w:style w:type="paragraph" w:customStyle="1" w:styleId="CM5">
    <w:name w:val="CM5"/>
    <w:basedOn w:val="Normal"/>
    <w:next w:val="Normal"/>
    <w:rsid w:val="00B11CB6"/>
    <w:pPr>
      <w:widowControl w:val="0"/>
      <w:autoSpaceDE w:val="0"/>
      <w:autoSpaceDN w:val="0"/>
      <w:adjustRightInd w:val="0"/>
      <w:spacing w:after="0" w:line="240" w:lineRule="auto"/>
    </w:pPr>
    <w:rPr>
      <w:rFonts w:ascii="Times New Roman" w:eastAsia="MS Mincho" w:hAnsi="Times New Roman"/>
      <w:sz w:val="24"/>
      <w:szCs w:val="24"/>
      <w:lang w:val="sq-AL" w:eastAsia="tr-TR"/>
    </w:rPr>
  </w:style>
  <w:style w:type="paragraph" w:customStyle="1" w:styleId="CM6">
    <w:name w:val="CM6"/>
    <w:basedOn w:val="Normal"/>
    <w:next w:val="Normal"/>
    <w:rsid w:val="00B11CB6"/>
    <w:pPr>
      <w:widowControl w:val="0"/>
      <w:autoSpaceDE w:val="0"/>
      <w:autoSpaceDN w:val="0"/>
      <w:adjustRightInd w:val="0"/>
      <w:spacing w:after="0" w:line="240" w:lineRule="auto"/>
    </w:pPr>
    <w:rPr>
      <w:rFonts w:ascii="Times New Roman" w:eastAsia="MS Mincho" w:hAnsi="Times New Roman"/>
      <w:sz w:val="24"/>
      <w:szCs w:val="24"/>
      <w:lang w:val="sq-AL" w:eastAsia="tr-TR"/>
    </w:rPr>
  </w:style>
  <w:style w:type="paragraph" w:customStyle="1" w:styleId="CM7">
    <w:name w:val="CM7"/>
    <w:basedOn w:val="Normal"/>
    <w:next w:val="Normal"/>
    <w:rsid w:val="00B11CB6"/>
    <w:pPr>
      <w:widowControl w:val="0"/>
      <w:autoSpaceDE w:val="0"/>
      <w:autoSpaceDN w:val="0"/>
      <w:adjustRightInd w:val="0"/>
      <w:spacing w:after="0" w:line="240" w:lineRule="auto"/>
    </w:pPr>
    <w:rPr>
      <w:rFonts w:ascii="Times New Roman" w:eastAsia="MS Mincho" w:hAnsi="Times New Roman"/>
      <w:sz w:val="24"/>
      <w:szCs w:val="24"/>
      <w:lang w:val="sq-AL" w:eastAsia="tr-TR"/>
    </w:rPr>
  </w:style>
  <w:style w:type="character" w:customStyle="1" w:styleId="DeltaViewDeletion">
    <w:name w:val="DeltaView Deletion"/>
    <w:rsid w:val="00B11CB6"/>
    <w:rPr>
      <w:strike/>
      <w:color w:val="FF0000"/>
      <w:spacing w:val="0"/>
    </w:rPr>
  </w:style>
  <w:style w:type="character" w:customStyle="1" w:styleId="DeltaViewInsertion">
    <w:name w:val="DeltaView Insertion"/>
    <w:rsid w:val="00B11CB6"/>
    <w:rPr>
      <w:color w:val="0000FF"/>
      <w:spacing w:val="0"/>
      <w:u w:val="double"/>
    </w:rPr>
  </w:style>
  <w:style w:type="character" w:customStyle="1" w:styleId="DeltaViewMoveDestination">
    <w:name w:val="DeltaView Move Destination"/>
    <w:rsid w:val="00B11CB6"/>
    <w:rPr>
      <w:color w:val="00C000"/>
      <w:spacing w:val="0"/>
      <w:u w:val="double"/>
    </w:rPr>
  </w:style>
  <w:style w:type="paragraph" w:customStyle="1" w:styleId="paragrafi0">
    <w:name w:val="paragrafi"/>
    <w:basedOn w:val="Normal"/>
    <w:rsid w:val="00B11CB6"/>
    <w:pPr>
      <w:spacing w:before="100" w:beforeAutospacing="1" w:after="100" w:afterAutospacing="1" w:line="240" w:lineRule="auto"/>
    </w:pPr>
    <w:rPr>
      <w:rFonts w:ascii="Times New Roman" w:eastAsia="MS Mincho" w:hAnsi="Times New Roman"/>
      <w:sz w:val="24"/>
      <w:szCs w:val="24"/>
      <w:lang w:val="sq-AL" w:eastAsia="tr-TR"/>
    </w:rPr>
  </w:style>
  <w:style w:type="paragraph" w:customStyle="1" w:styleId="titulli0">
    <w:name w:val="titulli"/>
    <w:basedOn w:val="Normal"/>
    <w:rsid w:val="00B11CB6"/>
    <w:pPr>
      <w:spacing w:before="100" w:beforeAutospacing="1" w:after="100" w:afterAutospacing="1" w:line="240" w:lineRule="auto"/>
    </w:pPr>
    <w:rPr>
      <w:rFonts w:ascii="Times New Roman" w:eastAsia="MS Mincho" w:hAnsi="Times New Roman"/>
      <w:sz w:val="24"/>
      <w:szCs w:val="24"/>
      <w:lang w:val="sq-AL" w:eastAsia="tr-TR"/>
    </w:rPr>
  </w:style>
  <w:style w:type="paragraph" w:customStyle="1" w:styleId="vendosi0">
    <w:name w:val="vendosi"/>
    <w:basedOn w:val="Normal"/>
    <w:rsid w:val="00B11CB6"/>
    <w:pPr>
      <w:spacing w:before="100" w:beforeAutospacing="1" w:after="100" w:afterAutospacing="1" w:line="240" w:lineRule="auto"/>
    </w:pPr>
    <w:rPr>
      <w:rFonts w:ascii="Times New Roman" w:eastAsia="MS Mincho" w:hAnsi="Times New Roman"/>
      <w:sz w:val="24"/>
      <w:szCs w:val="24"/>
      <w:lang w:val="sq-AL" w:eastAsia="tr-TR"/>
    </w:rPr>
  </w:style>
  <w:style w:type="paragraph" w:customStyle="1" w:styleId="CharCharCharChar">
    <w:name w:val=" Char Char Char Char"/>
    <w:basedOn w:val="Normal"/>
    <w:rsid w:val="00B11CB6"/>
    <w:pPr>
      <w:spacing w:after="160" w:line="240" w:lineRule="exact"/>
    </w:pPr>
    <w:rPr>
      <w:rFonts w:ascii="Tahoma" w:eastAsia="MS Mincho" w:hAnsi="Tahoma"/>
      <w:sz w:val="20"/>
      <w:szCs w:val="20"/>
      <w:lang w:val="en-GB" w:eastAsia="tr-TR"/>
    </w:rPr>
  </w:style>
  <w:style w:type="paragraph" w:customStyle="1" w:styleId="CharCharCharCharCharChar">
    <w:name w:val=" Char Char Char Char Char Char"/>
    <w:basedOn w:val="Normal"/>
    <w:rsid w:val="00B11CB6"/>
    <w:pPr>
      <w:widowControl w:val="0"/>
      <w:adjustRightInd w:val="0"/>
      <w:spacing w:after="0" w:line="360" w:lineRule="atLeast"/>
      <w:jc w:val="both"/>
      <w:textAlignment w:val="baseline"/>
    </w:pPr>
    <w:rPr>
      <w:rFonts w:ascii="Times New Roman" w:eastAsia="MS Mincho" w:hAnsi="Times New Roman"/>
      <w:sz w:val="24"/>
      <w:szCs w:val="24"/>
      <w:lang w:val="pl-PL" w:eastAsia="pl-PL"/>
    </w:rPr>
  </w:style>
  <w:style w:type="paragraph" w:customStyle="1" w:styleId="CharCharCharCharCharCharCharChar1CharCharCharChar">
    <w:name w:val=" Char Char Char Char Char Char Char Char1 Char Char Char Char"/>
    <w:basedOn w:val="Normal"/>
    <w:rsid w:val="00B11CB6"/>
    <w:pPr>
      <w:spacing w:after="160" w:line="240" w:lineRule="exact"/>
    </w:pPr>
    <w:rPr>
      <w:rFonts w:ascii="Tahoma" w:eastAsia="MS Mincho" w:hAnsi="Tahoma"/>
      <w:sz w:val="20"/>
      <w:szCs w:val="20"/>
      <w:lang w:val="en-GB"/>
    </w:rPr>
  </w:style>
  <w:style w:type="paragraph" w:customStyle="1" w:styleId="autoriteti0">
    <w:name w:val="autoriteti"/>
    <w:basedOn w:val="Normal"/>
    <w:rsid w:val="00B11CB6"/>
    <w:pPr>
      <w:spacing w:before="100" w:beforeAutospacing="1" w:after="100" w:afterAutospacing="1" w:line="240" w:lineRule="auto"/>
    </w:pPr>
    <w:rPr>
      <w:rFonts w:ascii="Times New Roman" w:eastAsia="MS Mincho" w:hAnsi="Times New Roman"/>
      <w:sz w:val="24"/>
      <w:szCs w:val="24"/>
      <w:lang w:val="en-GB" w:eastAsia="en-GB"/>
    </w:rPr>
  </w:style>
  <w:style w:type="paragraph" w:customStyle="1" w:styleId="autoritetiemer0">
    <w:name w:val="autoritetiemer"/>
    <w:basedOn w:val="Normal"/>
    <w:rsid w:val="00B11CB6"/>
    <w:pPr>
      <w:spacing w:before="100" w:beforeAutospacing="1" w:after="100" w:afterAutospacing="1" w:line="240" w:lineRule="auto"/>
    </w:pPr>
    <w:rPr>
      <w:rFonts w:ascii="Times New Roman" w:eastAsia="MS Mincho" w:hAnsi="Times New Roman"/>
      <w:sz w:val="24"/>
      <w:szCs w:val="24"/>
      <w:lang w:val="en-GB" w:eastAsia="en-GB"/>
    </w:rPr>
  </w:style>
  <w:style w:type="paragraph" w:customStyle="1" w:styleId="AZSectionHeading2">
    <w:name w:val="AZ Section Heading 2"/>
    <w:basedOn w:val="Normal"/>
    <w:rsid w:val="00B11CB6"/>
    <w:pPr>
      <w:spacing w:after="180" w:line="240" w:lineRule="auto"/>
      <w:ind w:left="2160" w:hanging="720"/>
    </w:pPr>
    <w:rPr>
      <w:rFonts w:ascii="Times New Roman" w:eastAsia="MS Mincho" w:hAnsi="Times New Roman"/>
      <w:b/>
      <w:iCs/>
      <w:sz w:val="24"/>
      <w:szCs w:val="24"/>
      <w:lang w:val="en-GB"/>
    </w:rPr>
  </w:style>
  <w:style w:type="paragraph" w:customStyle="1" w:styleId="BankNormal">
    <w:name w:val="BankNormal"/>
    <w:basedOn w:val="Normal"/>
    <w:rsid w:val="00B11CB6"/>
    <w:pPr>
      <w:spacing w:after="240" w:line="240" w:lineRule="auto"/>
    </w:pPr>
    <w:rPr>
      <w:rFonts w:ascii="Times New Roman" w:eastAsia="MS Mincho" w:hAnsi="Times New Roman"/>
      <w:sz w:val="24"/>
      <w:szCs w:val="20"/>
      <w:lang w:val="en-GB"/>
    </w:rPr>
  </w:style>
  <w:style w:type="paragraph" w:customStyle="1" w:styleId="MainParanoChapter">
    <w:name w:val="Main Para no Chapter #"/>
    <w:basedOn w:val="Normal"/>
    <w:rsid w:val="00B11CB6"/>
    <w:pPr>
      <w:spacing w:after="240" w:line="240" w:lineRule="auto"/>
      <w:outlineLvl w:val="1"/>
    </w:pPr>
    <w:rPr>
      <w:rFonts w:ascii="Times New Roman" w:eastAsia="MS Mincho" w:hAnsi="Times New Roman"/>
      <w:sz w:val="24"/>
      <w:szCs w:val="24"/>
      <w:lang w:val="en-GB"/>
    </w:rPr>
  </w:style>
  <w:style w:type="paragraph" w:customStyle="1" w:styleId="MainParawithChapter">
    <w:name w:val="Main Para with Chapter#"/>
    <w:basedOn w:val="Normal"/>
    <w:rsid w:val="00B11CB6"/>
    <w:pPr>
      <w:tabs>
        <w:tab w:val="num" w:pos="360"/>
      </w:tabs>
      <w:spacing w:after="240" w:line="240" w:lineRule="auto"/>
      <w:outlineLvl w:val="1"/>
    </w:pPr>
    <w:rPr>
      <w:rFonts w:ascii="Times New Roman" w:eastAsia="MS Mincho" w:hAnsi="Times New Roman"/>
      <w:sz w:val="24"/>
      <w:szCs w:val="24"/>
      <w:lang w:val="en-GB"/>
    </w:rPr>
  </w:style>
  <w:style w:type="paragraph" w:customStyle="1" w:styleId="MainParagraph">
    <w:name w:val="Main Paragraph"/>
    <w:basedOn w:val="Normal"/>
    <w:rsid w:val="00B11CB6"/>
    <w:pPr>
      <w:spacing w:after="0" w:line="240" w:lineRule="auto"/>
      <w:jc w:val="both"/>
    </w:pPr>
    <w:rPr>
      <w:rFonts w:ascii="Times New Roman" w:eastAsia="MS Mincho" w:hAnsi="Times New Roman"/>
      <w:szCs w:val="24"/>
      <w:lang w:val="en-GB"/>
    </w:rPr>
  </w:style>
  <w:style w:type="paragraph" w:customStyle="1" w:styleId="Paratable">
    <w:name w:val="Para_table"/>
    <w:basedOn w:val="Normal"/>
    <w:rsid w:val="00B11CB6"/>
    <w:pPr>
      <w:spacing w:before="60" w:after="60" w:line="240" w:lineRule="auto"/>
    </w:pPr>
    <w:rPr>
      <w:rFonts w:ascii="Arial" w:eastAsia="Times" w:hAnsi="Arial" w:cs="Arial"/>
      <w:sz w:val="20"/>
      <w:szCs w:val="20"/>
      <w:lang w:val="en-GB"/>
    </w:rPr>
  </w:style>
  <w:style w:type="paragraph" w:customStyle="1" w:styleId="PDSAnnexHeading">
    <w:name w:val="PDS Annex Heading"/>
    <w:next w:val="Normal"/>
    <w:rsid w:val="00B11CB6"/>
    <w:pPr>
      <w:keepNext/>
      <w:spacing w:after="120"/>
      <w:jc w:val="center"/>
    </w:pPr>
    <w:rPr>
      <w:rFonts w:eastAsia="MS Mincho"/>
      <w:b/>
      <w:sz w:val="24"/>
      <w:lang w:val="en-US" w:eastAsia="en-US"/>
    </w:rPr>
  </w:style>
  <w:style w:type="paragraph" w:customStyle="1" w:styleId="PDSHeading1">
    <w:name w:val="PDS Heading 1"/>
    <w:next w:val="Normal"/>
    <w:rsid w:val="00B11CB6"/>
    <w:pPr>
      <w:keepNext/>
      <w:outlineLvl w:val="0"/>
    </w:pPr>
    <w:rPr>
      <w:rFonts w:eastAsia="MS Mincho"/>
      <w:b/>
      <w:caps/>
      <w:sz w:val="24"/>
      <w:lang w:val="en-US" w:eastAsia="en-US"/>
    </w:rPr>
  </w:style>
  <w:style w:type="paragraph" w:customStyle="1" w:styleId="PDSHeading2">
    <w:name w:val="PDS Heading 2"/>
    <w:next w:val="Normal"/>
    <w:rsid w:val="00B11CB6"/>
    <w:pPr>
      <w:keepNext/>
    </w:pPr>
    <w:rPr>
      <w:rFonts w:eastAsia="MS Mincho"/>
      <w:b/>
      <w:sz w:val="24"/>
      <w:lang w:val="en-US" w:eastAsia="en-US"/>
    </w:rPr>
  </w:style>
  <w:style w:type="paragraph" w:customStyle="1" w:styleId="Stil1">
    <w:name w:val="Stil1"/>
    <w:basedOn w:val="Heading1"/>
    <w:rsid w:val="00B11CB6"/>
    <w:pPr>
      <w:tabs>
        <w:tab w:val="left" w:pos="540"/>
        <w:tab w:val="left" w:pos="720"/>
      </w:tabs>
      <w:spacing w:before="0" w:after="240" w:line="240" w:lineRule="auto"/>
    </w:pPr>
    <w:rPr>
      <w:rFonts w:ascii="Times New Roman" w:eastAsia="MS Mincho" w:hAnsi="Times New Roman" w:cs="Times New Roman"/>
      <w:kern w:val="0"/>
      <w:szCs w:val="24"/>
      <w:lang w:val="en-GB" w:eastAsia="tr-TR"/>
    </w:rPr>
  </w:style>
  <w:style w:type="paragraph" w:customStyle="1" w:styleId="Style1">
    <w:name w:val="Style1"/>
    <w:basedOn w:val="BodyText"/>
    <w:rsid w:val="00B11CB6"/>
    <w:pPr>
      <w:widowControl w:val="0"/>
      <w:tabs>
        <w:tab w:val="left" w:pos="-720"/>
        <w:tab w:val="right" w:leader="dot" w:pos="8910"/>
      </w:tabs>
      <w:suppressAutoHyphens/>
      <w:spacing w:before="120" w:after="0" w:line="240" w:lineRule="auto"/>
      <w:jc w:val="both"/>
    </w:pPr>
    <w:rPr>
      <w:rFonts w:ascii="Times New Roman" w:eastAsia="MS Mincho" w:hAnsi="Times New Roman"/>
      <w:snapToGrid w:val="0"/>
      <w:sz w:val="24"/>
      <w:szCs w:val="20"/>
      <w:lang w:val="en-GB"/>
    </w:rPr>
  </w:style>
  <w:style w:type="paragraph" w:customStyle="1" w:styleId="xl48">
    <w:name w:val="xl48"/>
    <w:basedOn w:val="Normal"/>
    <w:rsid w:val="00B11CB6"/>
    <w:pPr>
      <w:pBdr>
        <w:top w:val="single" w:sz="4" w:space="0" w:color="auto"/>
        <w:right w:val="single" w:sz="4" w:space="0" w:color="auto"/>
      </w:pBdr>
      <w:shd w:val="clear" w:color="auto" w:fill="CCFFCC"/>
      <w:spacing w:before="100" w:beforeAutospacing="1" w:after="100" w:afterAutospacing="1" w:line="240" w:lineRule="auto"/>
    </w:pPr>
    <w:rPr>
      <w:rFonts w:ascii="Arial Unicode MS" w:eastAsia="Arial Unicode MS" w:hAnsi="Arial Unicode MS" w:cs="Arial Unicode MS"/>
      <w:sz w:val="24"/>
      <w:szCs w:val="24"/>
      <w:lang w:val="tr-TR" w:eastAsia="tr-TR"/>
    </w:rPr>
  </w:style>
  <w:style w:type="paragraph" w:customStyle="1" w:styleId="xl49">
    <w:name w:val="xl49"/>
    <w:basedOn w:val="Normal"/>
    <w:rsid w:val="00B11CB6"/>
    <w:pPr>
      <w:pBdr>
        <w:left w:val="single" w:sz="4" w:space="0" w:color="auto"/>
      </w:pBdr>
      <w:shd w:val="clear" w:color="auto" w:fill="CCFFCC"/>
      <w:spacing w:before="100" w:beforeAutospacing="1" w:after="100" w:afterAutospacing="1" w:line="240" w:lineRule="auto"/>
      <w:jc w:val="center"/>
    </w:pPr>
    <w:rPr>
      <w:rFonts w:ascii="Arial" w:eastAsia="Arial Unicode MS" w:hAnsi="Arial" w:cs="Arial"/>
      <w:b/>
      <w:bCs/>
      <w:sz w:val="24"/>
      <w:szCs w:val="24"/>
      <w:lang w:val="tr-TR" w:eastAsia="tr-TR"/>
    </w:rPr>
  </w:style>
  <w:style w:type="paragraph" w:customStyle="1" w:styleId="xl50">
    <w:name w:val="xl50"/>
    <w:basedOn w:val="Normal"/>
    <w:rsid w:val="00B11CB6"/>
    <w:pPr>
      <w:shd w:val="clear" w:color="auto" w:fill="CCFFCC"/>
      <w:spacing w:before="100" w:beforeAutospacing="1" w:after="100" w:afterAutospacing="1" w:line="240" w:lineRule="auto"/>
    </w:pPr>
    <w:rPr>
      <w:rFonts w:ascii="Arial Unicode MS" w:eastAsia="Arial Unicode MS" w:hAnsi="Arial Unicode MS" w:cs="Arial Unicode MS"/>
      <w:sz w:val="24"/>
      <w:szCs w:val="24"/>
      <w:lang w:val="tr-TR" w:eastAsia="tr-TR"/>
    </w:rPr>
  </w:style>
  <w:style w:type="paragraph" w:customStyle="1" w:styleId="xl51">
    <w:name w:val="xl51"/>
    <w:basedOn w:val="Normal"/>
    <w:rsid w:val="00B11CB6"/>
    <w:pPr>
      <w:shd w:val="clear" w:color="auto" w:fill="CCFFCC"/>
      <w:spacing w:before="100" w:beforeAutospacing="1" w:after="100" w:afterAutospacing="1" w:line="240" w:lineRule="auto"/>
    </w:pPr>
    <w:rPr>
      <w:rFonts w:ascii="Arial Unicode MS" w:eastAsia="Arial Unicode MS" w:hAnsi="Arial Unicode MS" w:cs="Arial Unicode MS"/>
      <w:sz w:val="24"/>
      <w:szCs w:val="24"/>
      <w:lang w:val="tr-TR" w:eastAsia="tr-TR"/>
    </w:rPr>
  </w:style>
  <w:style w:type="paragraph" w:customStyle="1" w:styleId="xl52">
    <w:name w:val="xl52"/>
    <w:basedOn w:val="Normal"/>
    <w:rsid w:val="00B11CB6"/>
    <w:pPr>
      <w:pBdr>
        <w:right w:val="single" w:sz="4" w:space="0" w:color="auto"/>
      </w:pBdr>
      <w:shd w:val="clear" w:color="auto" w:fill="CCFFCC"/>
      <w:spacing w:before="100" w:beforeAutospacing="1" w:after="100" w:afterAutospacing="1" w:line="240" w:lineRule="auto"/>
    </w:pPr>
    <w:rPr>
      <w:rFonts w:ascii="Arial Unicode MS" w:eastAsia="Arial Unicode MS" w:hAnsi="Arial Unicode MS" w:cs="Arial Unicode MS"/>
      <w:sz w:val="24"/>
      <w:szCs w:val="24"/>
      <w:lang w:val="tr-TR" w:eastAsia="tr-TR"/>
    </w:rPr>
  </w:style>
  <w:style w:type="paragraph" w:customStyle="1" w:styleId="xl53">
    <w:name w:val="xl53"/>
    <w:basedOn w:val="Normal"/>
    <w:rsid w:val="00B11CB6"/>
    <w:pPr>
      <w:pBdr>
        <w:bottom w:val="single" w:sz="4" w:space="0" w:color="auto"/>
        <w:right w:val="single" w:sz="4" w:space="0" w:color="auto"/>
      </w:pBdr>
      <w:shd w:val="clear" w:color="auto" w:fill="CCFFCC"/>
      <w:spacing w:before="100" w:beforeAutospacing="1" w:after="100" w:afterAutospacing="1" w:line="240" w:lineRule="auto"/>
    </w:pPr>
    <w:rPr>
      <w:rFonts w:ascii="Arial Unicode MS" w:eastAsia="Arial Unicode MS" w:hAnsi="Arial Unicode MS" w:cs="Arial Unicode MS"/>
      <w:sz w:val="24"/>
      <w:szCs w:val="24"/>
      <w:lang w:val="tr-TR" w:eastAsia="tr-TR"/>
    </w:rPr>
  </w:style>
  <w:style w:type="paragraph" w:customStyle="1" w:styleId="xl54">
    <w:name w:val="xl54"/>
    <w:basedOn w:val="Normal"/>
    <w:rsid w:val="00B11CB6"/>
    <w:pPr>
      <w:pBdr>
        <w:top w:val="single" w:sz="4" w:space="0" w:color="auto"/>
      </w:pBdr>
      <w:spacing w:before="100" w:beforeAutospacing="1" w:after="100" w:afterAutospacing="1" w:line="240" w:lineRule="auto"/>
    </w:pPr>
    <w:rPr>
      <w:rFonts w:ascii="Arial" w:eastAsia="Arial Unicode MS" w:hAnsi="Arial" w:cs="Arial"/>
      <w:sz w:val="24"/>
      <w:szCs w:val="24"/>
      <w:lang w:val="tr-TR" w:eastAsia="tr-TR"/>
    </w:rPr>
  </w:style>
  <w:style w:type="paragraph" w:customStyle="1" w:styleId="xl55">
    <w:name w:val="xl55"/>
    <w:basedOn w:val="Normal"/>
    <w:rsid w:val="00B11CB6"/>
    <w:pPr>
      <w:spacing w:before="100" w:beforeAutospacing="1" w:after="100" w:afterAutospacing="1" w:line="240" w:lineRule="auto"/>
    </w:pPr>
    <w:rPr>
      <w:rFonts w:ascii="Arial" w:eastAsia="Arial Unicode MS" w:hAnsi="Arial" w:cs="Arial"/>
      <w:sz w:val="24"/>
      <w:szCs w:val="24"/>
      <w:lang w:val="tr-TR" w:eastAsia="tr-TR"/>
    </w:rPr>
  </w:style>
  <w:style w:type="paragraph" w:customStyle="1" w:styleId="xl56">
    <w:name w:val="xl56"/>
    <w:basedOn w:val="Normal"/>
    <w:rsid w:val="00B11CB6"/>
    <w:pPr>
      <w:pBdr>
        <w:bottom w:val="single" w:sz="4" w:space="0" w:color="auto"/>
      </w:pBdr>
      <w:spacing w:before="100" w:beforeAutospacing="1" w:after="100" w:afterAutospacing="1" w:line="240" w:lineRule="auto"/>
    </w:pPr>
    <w:rPr>
      <w:rFonts w:ascii="Arial" w:eastAsia="Arial Unicode MS" w:hAnsi="Arial" w:cs="Arial"/>
      <w:sz w:val="24"/>
      <w:szCs w:val="24"/>
      <w:lang w:val="tr-TR" w:eastAsia="tr-TR"/>
    </w:rPr>
  </w:style>
  <w:style w:type="paragraph" w:customStyle="1" w:styleId="xl57">
    <w:name w:val="xl57"/>
    <w:basedOn w:val="Normal"/>
    <w:rsid w:val="00B11CB6"/>
    <w:pPr>
      <w:pBdr>
        <w:top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val="tr-TR" w:eastAsia="tr-TR"/>
    </w:rPr>
  </w:style>
  <w:style w:type="paragraph" w:customStyle="1" w:styleId="xl58">
    <w:name w:val="xl58"/>
    <w:basedOn w:val="Normal"/>
    <w:rsid w:val="00B11CB6"/>
    <w:pPr>
      <w:pBdr>
        <w:top w:val="single" w:sz="4" w:space="0" w:color="auto"/>
        <w:bottom w:val="single" w:sz="4" w:space="0" w:color="auto"/>
      </w:pBdr>
      <w:spacing w:before="100" w:beforeAutospacing="1" w:after="100" w:afterAutospacing="1" w:line="240" w:lineRule="auto"/>
    </w:pPr>
    <w:rPr>
      <w:rFonts w:ascii="Arial Unicode MS" w:eastAsia="Arial Unicode MS" w:hAnsi="Arial Unicode MS" w:cs="Arial Unicode MS"/>
      <w:sz w:val="24"/>
      <w:szCs w:val="24"/>
      <w:lang w:val="tr-TR" w:eastAsia="tr-TR"/>
    </w:rPr>
  </w:style>
  <w:style w:type="paragraph" w:customStyle="1" w:styleId="xl59">
    <w:name w:val="xl59"/>
    <w:basedOn w:val="Normal"/>
    <w:rsid w:val="00B11CB6"/>
    <w:pPr>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tr-TR" w:eastAsia="tr-TR"/>
    </w:rPr>
  </w:style>
  <w:style w:type="paragraph" w:customStyle="1" w:styleId="xl60">
    <w:name w:val="xl60"/>
    <w:basedOn w:val="Normal"/>
    <w:rsid w:val="00B11CB6"/>
    <w:pPr>
      <w:pBdr>
        <w:top w:val="single" w:sz="4" w:space="0" w:color="auto"/>
      </w:pBdr>
      <w:spacing w:before="100" w:beforeAutospacing="1" w:after="100" w:afterAutospacing="1" w:line="240" w:lineRule="auto"/>
    </w:pPr>
    <w:rPr>
      <w:rFonts w:ascii="Arial" w:eastAsia="Arial Unicode MS" w:hAnsi="Arial" w:cs="Arial"/>
      <w:sz w:val="24"/>
      <w:szCs w:val="24"/>
      <w:lang w:val="tr-TR" w:eastAsia="tr-TR"/>
    </w:rPr>
  </w:style>
  <w:style w:type="paragraph" w:customStyle="1" w:styleId="xl61">
    <w:name w:val="xl61"/>
    <w:basedOn w:val="Normal"/>
    <w:rsid w:val="00B11CB6"/>
    <w:pPr>
      <w:pBdr>
        <w:top w:val="single" w:sz="4" w:space="0" w:color="auto"/>
        <w:right w:val="single" w:sz="4" w:space="0" w:color="auto"/>
      </w:pBdr>
      <w:spacing w:before="100" w:beforeAutospacing="1" w:after="100" w:afterAutospacing="1" w:line="240" w:lineRule="auto"/>
    </w:pPr>
    <w:rPr>
      <w:rFonts w:ascii="Arial" w:eastAsia="Arial Unicode MS" w:hAnsi="Arial" w:cs="Arial"/>
      <w:sz w:val="24"/>
      <w:szCs w:val="24"/>
      <w:lang w:val="tr-TR" w:eastAsia="tr-TR"/>
    </w:rPr>
  </w:style>
  <w:style w:type="paragraph" w:customStyle="1" w:styleId="xl62">
    <w:name w:val="xl62"/>
    <w:basedOn w:val="Normal"/>
    <w:rsid w:val="00B11CB6"/>
    <w:pPr>
      <w:spacing w:before="100" w:beforeAutospacing="1" w:after="100" w:afterAutospacing="1" w:line="240" w:lineRule="auto"/>
    </w:pPr>
    <w:rPr>
      <w:rFonts w:ascii="Arial" w:eastAsia="Arial Unicode MS" w:hAnsi="Arial" w:cs="Arial"/>
      <w:sz w:val="24"/>
      <w:szCs w:val="24"/>
      <w:lang w:val="tr-TR" w:eastAsia="tr-TR"/>
    </w:rPr>
  </w:style>
  <w:style w:type="paragraph" w:customStyle="1" w:styleId="xl63">
    <w:name w:val="xl63"/>
    <w:basedOn w:val="Normal"/>
    <w:rsid w:val="00B11CB6"/>
    <w:pPr>
      <w:pBdr>
        <w:right w:val="single" w:sz="4" w:space="0" w:color="auto"/>
      </w:pBdr>
      <w:spacing w:before="100" w:beforeAutospacing="1" w:after="100" w:afterAutospacing="1" w:line="240" w:lineRule="auto"/>
    </w:pPr>
    <w:rPr>
      <w:rFonts w:ascii="Arial" w:eastAsia="Arial Unicode MS" w:hAnsi="Arial" w:cs="Arial"/>
      <w:sz w:val="24"/>
      <w:szCs w:val="24"/>
      <w:lang w:val="tr-TR" w:eastAsia="tr-TR"/>
    </w:rPr>
  </w:style>
  <w:style w:type="paragraph" w:customStyle="1" w:styleId="xl64">
    <w:name w:val="xl64"/>
    <w:basedOn w:val="Normal"/>
    <w:rsid w:val="00B11CB6"/>
    <w:pPr>
      <w:pBdr>
        <w:top w:val="single" w:sz="4" w:space="0" w:color="auto"/>
        <w:left w:val="single" w:sz="4" w:space="0" w:color="auto"/>
      </w:pBdr>
      <w:shd w:val="clear" w:color="auto" w:fill="CCFFFF"/>
      <w:spacing w:before="100" w:beforeAutospacing="1" w:after="100" w:afterAutospacing="1" w:line="240" w:lineRule="auto"/>
      <w:jc w:val="center"/>
    </w:pPr>
    <w:rPr>
      <w:rFonts w:ascii="Arial" w:eastAsia="Arial Unicode MS" w:hAnsi="Arial" w:cs="Arial"/>
      <w:b/>
      <w:bCs/>
      <w:sz w:val="24"/>
      <w:szCs w:val="24"/>
      <w:lang w:val="tr-TR" w:eastAsia="tr-TR"/>
    </w:rPr>
  </w:style>
  <w:style w:type="paragraph" w:customStyle="1" w:styleId="xl65">
    <w:name w:val="xl65"/>
    <w:basedOn w:val="Normal"/>
    <w:rsid w:val="00B11CB6"/>
    <w:pPr>
      <w:pBdr>
        <w:top w:val="single" w:sz="4" w:space="0" w:color="auto"/>
      </w:pBdr>
      <w:shd w:val="clear" w:color="auto" w:fill="CCFFFF"/>
      <w:spacing w:before="100" w:beforeAutospacing="1" w:after="100" w:afterAutospacing="1" w:line="240" w:lineRule="auto"/>
      <w:jc w:val="right"/>
    </w:pPr>
    <w:rPr>
      <w:rFonts w:ascii="Arial" w:eastAsia="Arial Unicode MS" w:hAnsi="Arial" w:cs="Arial"/>
      <w:b/>
      <w:bCs/>
      <w:sz w:val="24"/>
      <w:szCs w:val="24"/>
      <w:lang w:val="tr-TR" w:eastAsia="tr-TR"/>
    </w:rPr>
  </w:style>
  <w:style w:type="paragraph" w:customStyle="1" w:styleId="xl66">
    <w:name w:val="xl66"/>
    <w:basedOn w:val="Normal"/>
    <w:rsid w:val="00B11CB6"/>
    <w:pPr>
      <w:pBdr>
        <w:top w:val="single" w:sz="4" w:space="0" w:color="auto"/>
      </w:pBdr>
      <w:shd w:val="clear" w:color="auto" w:fill="CCFFFF"/>
      <w:spacing w:before="100" w:beforeAutospacing="1" w:after="100" w:afterAutospacing="1" w:line="240" w:lineRule="auto"/>
    </w:pPr>
    <w:rPr>
      <w:rFonts w:ascii="Arial Unicode MS" w:eastAsia="Arial Unicode MS" w:hAnsi="Arial Unicode MS" w:cs="Arial Unicode MS"/>
      <w:sz w:val="24"/>
      <w:szCs w:val="24"/>
      <w:lang w:val="tr-TR" w:eastAsia="tr-TR"/>
    </w:rPr>
  </w:style>
  <w:style w:type="paragraph" w:customStyle="1" w:styleId="xl67">
    <w:name w:val="xl67"/>
    <w:basedOn w:val="Normal"/>
    <w:rsid w:val="00B11CB6"/>
    <w:pPr>
      <w:pBdr>
        <w:top w:val="single" w:sz="4" w:space="0" w:color="auto"/>
        <w:right w:val="single" w:sz="4" w:space="0" w:color="auto"/>
      </w:pBdr>
      <w:shd w:val="clear" w:color="auto" w:fill="CCFFFF"/>
      <w:spacing w:before="100" w:beforeAutospacing="1" w:after="100" w:afterAutospacing="1" w:line="240" w:lineRule="auto"/>
    </w:pPr>
    <w:rPr>
      <w:rFonts w:ascii="Arial Unicode MS" w:eastAsia="Arial Unicode MS" w:hAnsi="Arial Unicode MS" w:cs="Arial Unicode MS"/>
      <w:sz w:val="24"/>
      <w:szCs w:val="24"/>
      <w:lang w:val="tr-TR" w:eastAsia="tr-TR"/>
    </w:rPr>
  </w:style>
  <w:style w:type="paragraph" w:customStyle="1" w:styleId="xl68">
    <w:name w:val="xl68"/>
    <w:basedOn w:val="Normal"/>
    <w:rsid w:val="00B11CB6"/>
    <w:pPr>
      <w:pBdr>
        <w:left w:val="single" w:sz="4" w:space="0" w:color="auto"/>
      </w:pBdr>
      <w:shd w:val="clear" w:color="auto" w:fill="CCFFFF"/>
      <w:spacing w:before="100" w:beforeAutospacing="1" w:after="100" w:afterAutospacing="1" w:line="240" w:lineRule="auto"/>
      <w:jc w:val="center"/>
    </w:pPr>
    <w:rPr>
      <w:rFonts w:ascii="Arial" w:eastAsia="Arial Unicode MS" w:hAnsi="Arial" w:cs="Arial"/>
      <w:b/>
      <w:bCs/>
      <w:sz w:val="24"/>
      <w:szCs w:val="24"/>
      <w:lang w:val="tr-TR" w:eastAsia="tr-TR"/>
    </w:rPr>
  </w:style>
  <w:style w:type="paragraph" w:customStyle="1" w:styleId="xl69">
    <w:name w:val="xl69"/>
    <w:basedOn w:val="Normal"/>
    <w:rsid w:val="00B11CB6"/>
    <w:pPr>
      <w:shd w:val="clear" w:color="auto" w:fill="CCFFFF"/>
      <w:spacing w:before="100" w:beforeAutospacing="1" w:after="100" w:afterAutospacing="1" w:line="240" w:lineRule="auto"/>
      <w:jc w:val="right"/>
    </w:pPr>
    <w:rPr>
      <w:rFonts w:ascii="Arial" w:eastAsia="Arial Unicode MS" w:hAnsi="Arial" w:cs="Arial"/>
      <w:b/>
      <w:bCs/>
      <w:sz w:val="24"/>
      <w:szCs w:val="24"/>
      <w:lang w:val="tr-TR" w:eastAsia="tr-TR"/>
    </w:rPr>
  </w:style>
  <w:style w:type="paragraph" w:customStyle="1" w:styleId="xl70">
    <w:name w:val="xl70"/>
    <w:basedOn w:val="Normal"/>
    <w:rsid w:val="00B11CB6"/>
    <w:pPr>
      <w:shd w:val="clear" w:color="auto" w:fill="CCFFFF"/>
      <w:spacing w:before="100" w:beforeAutospacing="1" w:after="100" w:afterAutospacing="1" w:line="240" w:lineRule="auto"/>
    </w:pPr>
    <w:rPr>
      <w:rFonts w:ascii="Arial Unicode MS" w:eastAsia="Arial Unicode MS" w:hAnsi="Arial Unicode MS" w:cs="Arial Unicode MS"/>
      <w:sz w:val="24"/>
      <w:szCs w:val="24"/>
      <w:lang w:val="tr-TR" w:eastAsia="tr-TR"/>
    </w:rPr>
  </w:style>
  <w:style w:type="paragraph" w:customStyle="1" w:styleId="xl71">
    <w:name w:val="xl71"/>
    <w:basedOn w:val="Normal"/>
    <w:rsid w:val="00B11CB6"/>
    <w:pPr>
      <w:pBdr>
        <w:right w:val="single" w:sz="4" w:space="0" w:color="auto"/>
      </w:pBdr>
      <w:shd w:val="clear" w:color="auto" w:fill="CCFFFF"/>
      <w:spacing w:before="100" w:beforeAutospacing="1" w:after="100" w:afterAutospacing="1" w:line="240" w:lineRule="auto"/>
    </w:pPr>
    <w:rPr>
      <w:rFonts w:ascii="Arial Unicode MS" w:eastAsia="Arial Unicode MS" w:hAnsi="Arial Unicode MS" w:cs="Arial Unicode MS"/>
      <w:sz w:val="24"/>
      <w:szCs w:val="24"/>
      <w:lang w:val="tr-TR" w:eastAsia="tr-TR"/>
    </w:rPr>
  </w:style>
  <w:style w:type="paragraph" w:customStyle="1" w:styleId="xl72">
    <w:name w:val="xl72"/>
    <w:basedOn w:val="Normal"/>
    <w:rsid w:val="00B11CB6"/>
    <w:pPr>
      <w:pBdr>
        <w:left w:val="single" w:sz="4" w:space="0" w:color="auto"/>
        <w:bottom w:val="single" w:sz="4" w:space="0" w:color="auto"/>
      </w:pBdr>
      <w:shd w:val="clear" w:color="auto" w:fill="CCFFFF"/>
      <w:spacing w:before="100" w:beforeAutospacing="1" w:after="100" w:afterAutospacing="1" w:line="240" w:lineRule="auto"/>
      <w:jc w:val="center"/>
    </w:pPr>
    <w:rPr>
      <w:rFonts w:ascii="Arial" w:eastAsia="Arial Unicode MS" w:hAnsi="Arial" w:cs="Arial"/>
      <w:b/>
      <w:bCs/>
      <w:sz w:val="24"/>
      <w:szCs w:val="24"/>
      <w:lang w:val="tr-TR" w:eastAsia="tr-TR"/>
    </w:rPr>
  </w:style>
  <w:style w:type="paragraph" w:customStyle="1" w:styleId="xl73">
    <w:name w:val="xl73"/>
    <w:basedOn w:val="Normal"/>
    <w:rsid w:val="00B11CB6"/>
    <w:pPr>
      <w:pBdr>
        <w:bottom w:val="single" w:sz="4" w:space="0" w:color="auto"/>
      </w:pBdr>
      <w:shd w:val="clear" w:color="auto" w:fill="CCFFFF"/>
      <w:spacing w:before="100" w:beforeAutospacing="1" w:after="100" w:afterAutospacing="1" w:line="240" w:lineRule="auto"/>
      <w:jc w:val="right"/>
    </w:pPr>
    <w:rPr>
      <w:rFonts w:ascii="Arial" w:eastAsia="Arial Unicode MS" w:hAnsi="Arial" w:cs="Arial"/>
      <w:b/>
      <w:bCs/>
      <w:sz w:val="24"/>
      <w:szCs w:val="24"/>
      <w:lang w:val="tr-TR" w:eastAsia="tr-TR"/>
    </w:rPr>
  </w:style>
  <w:style w:type="paragraph" w:customStyle="1" w:styleId="xl74">
    <w:name w:val="xl74"/>
    <w:basedOn w:val="Normal"/>
    <w:rsid w:val="00B11CB6"/>
    <w:pPr>
      <w:pBdr>
        <w:bottom w:val="single" w:sz="4" w:space="0" w:color="auto"/>
      </w:pBdr>
      <w:shd w:val="clear" w:color="auto" w:fill="CCFFFF"/>
      <w:spacing w:before="100" w:beforeAutospacing="1" w:after="100" w:afterAutospacing="1" w:line="240" w:lineRule="auto"/>
    </w:pPr>
    <w:rPr>
      <w:rFonts w:ascii="Arial Unicode MS" w:eastAsia="Arial Unicode MS" w:hAnsi="Arial Unicode MS" w:cs="Arial Unicode MS"/>
      <w:sz w:val="24"/>
      <w:szCs w:val="24"/>
      <w:lang w:val="tr-TR" w:eastAsia="tr-TR"/>
    </w:rPr>
  </w:style>
  <w:style w:type="paragraph" w:customStyle="1" w:styleId="xl75">
    <w:name w:val="xl75"/>
    <w:basedOn w:val="Normal"/>
    <w:rsid w:val="00B11CB6"/>
    <w:pPr>
      <w:pBdr>
        <w:bottom w:val="single" w:sz="4" w:space="0" w:color="auto"/>
        <w:right w:val="single" w:sz="4" w:space="0" w:color="auto"/>
      </w:pBdr>
      <w:shd w:val="clear" w:color="auto" w:fill="CCFFFF"/>
      <w:spacing w:before="100" w:beforeAutospacing="1" w:after="100" w:afterAutospacing="1" w:line="240" w:lineRule="auto"/>
    </w:pPr>
    <w:rPr>
      <w:rFonts w:ascii="Arial Unicode MS" w:eastAsia="Arial Unicode MS" w:hAnsi="Arial Unicode MS" w:cs="Arial Unicode MS"/>
      <w:sz w:val="24"/>
      <w:szCs w:val="24"/>
      <w:lang w:val="tr-TR" w:eastAsia="tr-TR"/>
    </w:rPr>
  </w:style>
  <w:style w:type="paragraph" w:customStyle="1" w:styleId="xl76">
    <w:name w:val="xl76"/>
    <w:basedOn w:val="Normal"/>
    <w:rsid w:val="00B11CB6"/>
    <w:pPr>
      <w:pBdr>
        <w:top w:val="single" w:sz="4" w:space="0" w:color="auto"/>
        <w:bottom w:val="single" w:sz="4" w:space="0" w:color="auto"/>
      </w:pBdr>
      <w:spacing w:before="100" w:beforeAutospacing="1" w:after="100" w:afterAutospacing="1" w:line="240" w:lineRule="auto"/>
    </w:pPr>
    <w:rPr>
      <w:rFonts w:ascii="Arial" w:eastAsia="Arial Unicode MS" w:hAnsi="Arial" w:cs="Arial"/>
      <w:b/>
      <w:bCs/>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footer" Target="footer1.xml"/><Relationship Id="rId10" Type="http://schemas.openxmlformats.org/officeDocument/2006/relationships/image" Target="media/image4.w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wmf"/><Relationship Id="rId22" Type="http://schemas.openxmlformats.org/officeDocument/2006/relationships/image" Target="media/image16.emf"/></Relationships>
</file>

<file path=word/_rels/footnotes.xml.rels><?xml version="1.0" encoding="UTF-8" standalone="yes"?>
<Relationships xmlns="http://schemas.openxmlformats.org/package/2006/relationships"><Relationship Id="rId3" Type="http://schemas.openxmlformats.org/officeDocument/2006/relationships/hyperlink" Target="http://www.stabilitypact.org/wt2/TradeCEFTA2006.asp" TargetMode="External"/><Relationship Id="rId2" Type="http://schemas.openxmlformats.org/officeDocument/2006/relationships/hyperlink" Target="http://www.mete.gov.al/mat.php?idm=228&amp;l=a" TargetMode="External"/><Relationship Id="rId1" Type="http://schemas.openxmlformats.org/officeDocument/2006/relationships/hyperlink" Target="http://ec.europa.eu/comm/competition/state_aid/scoreboard/2006/autumn_en.pdf" TargetMode="External"/><Relationship Id="rId4" Type="http://schemas.openxmlformats.org/officeDocument/2006/relationships/hyperlink" Target="javascript:GoTo('thisPage?event=middle.linkMe(con_id=1190;level_0=0;level_1=0;level_2=0;level_3=0;level_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9872</Words>
  <Characters>56273</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KAPITULLI 1</vt:lpstr>
    </vt:vector>
  </TitlesOfParts>
  <Company/>
  <LinksUpToDate>false</LinksUpToDate>
  <CharactersWithSpaces>66013</CharactersWithSpaces>
  <SharedDoc>false</SharedDoc>
  <HLinks>
    <vt:vector size="24" baseType="variant">
      <vt:variant>
        <vt:i4>8323130</vt:i4>
      </vt:variant>
      <vt:variant>
        <vt:i4>9</vt:i4>
      </vt:variant>
      <vt:variant>
        <vt:i4>0</vt:i4>
      </vt:variant>
      <vt:variant>
        <vt:i4>5</vt:i4>
      </vt:variant>
      <vt:variant>
        <vt:lpwstr>javascript:GoTo('thisPage?event=middle.linkMe(con_id=1190;level_0=0;level_1=0;level_2=0;level_3=0;level_4=0)')</vt:lpwstr>
      </vt:variant>
      <vt:variant>
        <vt:lpwstr/>
      </vt:variant>
      <vt:variant>
        <vt:i4>2490480</vt:i4>
      </vt:variant>
      <vt:variant>
        <vt:i4>6</vt:i4>
      </vt:variant>
      <vt:variant>
        <vt:i4>0</vt:i4>
      </vt:variant>
      <vt:variant>
        <vt:i4>5</vt:i4>
      </vt:variant>
      <vt:variant>
        <vt:lpwstr>http://www.stabilitypact.org/wt2/TradeCEFTA2006.asp</vt:lpwstr>
      </vt:variant>
      <vt:variant>
        <vt:lpwstr/>
      </vt:variant>
      <vt:variant>
        <vt:i4>2818151</vt:i4>
      </vt:variant>
      <vt:variant>
        <vt:i4>3</vt:i4>
      </vt:variant>
      <vt:variant>
        <vt:i4>0</vt:i4>
      </vt:variant>
      <vt:variant>
        <vt:i4>5</vt:i4>
      </vt:variant>
      <vt:variant>
        <vt:lpwstr>http://www.mete.gov.al/mat.php?idm=228&amp;l=a</vt:lpwstr>
      </vt:variant>
      <vt:variant>
        <vt:lpwstr/>
      </vt:variant>
      <vt:variant>
        <vt:i4>3538987</vt:i4>
      </vt:variant>
      <vt:variant>
        <vt:i4>0</vt:i4>
      </vt:variant>
      <vt:variant>
        <vt:i4>0</vt:i4>
      </vt:variant>
      <vt:variant>
        <vt:i4>5</vt:i4>
      </vt:variant>
      <vt:variant>
        <vt:lpwstr>http://ec.europa.eu/comm/competition/state_aid/scoreboard/2006/autumn_en.pdf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KAPITULLI 1</dc:title>
  <dc:subject/>
  <dc:creator>g.cicako</dc:creator>
  <cp:keywords/>
  <dc:description/>
  <cp:lastModifiedBy>Inida Noga</cp:lastModifiedBy>
  <cp:revision>2</cp:revision>
  <cp:lastPrinted>2010-09-02T08:12:00Z</cp:lastPrinted>
  <dcterms:created xsi:type="dcterms:W3CDTF">2019-02-18T15:32:00Z</dcterms:created>
  <dcterms:modified xsi:type="dcterms:W3CDTF">2019-02-18T15:32:00Z</dcterms:modified>
</cp:coreProperties>
</file>