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E45" w:rsidRPr="008229CA" w:rsidRDefault="00A71E45" w:rsidP="00A71E45">
      <w:pPr>
        <w:pStyle w:val="Akti"/>
      </w:pPr>
      <w:bookmarkStart w:id="0" w:name="_GoBack"/>
      <w:bookmarkEnd w:id="0"/>
      <w:r>
        <w:t>LIG</w:t>
      </w:r>
      <w:r w:rsidRPr="008229CA">
        <w:t>J</w:t>
      </w:r>
    </w:p>
    <w:p w:rsidR="00A71E45" w:rsidRPr="008229CA" w:rsidRDefault="00A71E45" w:rsidP="00A71E45">
      <w:pPr>
        <w:pStyle w:val="NumriData"/>
      </w:pPr>
      <w:r w:rsidRPr="008229CA">
        <w:t>Nr. 10 218, datë 4.2.2010</w:t>
      </w:r>
    </w:p>
    <w:p w:rsidR="00A71E45" w:rsidRPr="008229CA" w:rsidRDefault="00A71E45" w:rsidP="00A71E45">
      <w:pPr>
        <w:pStyle w:val="Paragrafi"/>
      </w:pPr>
    </w:p>
    <w:p w:rsidR="00A71E45" w:rsidRPr="008229CA" w:rsidRDefault="00A71E45" w:rsidP="00A71E45">
      <w:pPr>
        <w:pStyle w:val="Titulli"/>
      </w:pPr>
      <w:r w:rsidRPr="0098379A">
        <w:t>PËR DISA SHTESA DHE NDRYSHIME NË LIGJIN NR. 9363, DATË 24.3.2005 “PËR MËNYRËN DHE PROCEDURAT E VENDOSJES DHE KALIMIT TË FORCAVE USHTARAKE TË HUAJA NË TERRITORIN E REPUBLIKËS SË SHQIPËRISË, SI DHE</w:t>
      </w:r>
      <w:r w:rsidRPr="008229CA">
        <w:t xml:space="preserve"> PËR DËRGIMIN E FORCAVE USHTARAKE SHQIPTARE JASHTË VENDIT”</w:t>
      </w:r>
    </w:p>
    <w:p w:rsidR="00A71E45" w:rsidRPr="008229CA" w:rsidRDefault="00A71E45" w:rsidP="00A71E45">
      <w:pPr>
        <w:pStyle w:val="Paragrafi"/>
      </w:pPr>
    </w:p>
    <w:p w:rsidR="00A71E45" w:rsidRPr="008229CA" w:rsidRDefault="00A71E45" w:rsidP="00A71E45">
      <w:pPr>
        <w:pStyle w:val="Paragrafi"/>
      </w:pPr>
      <w:r>
        <w:t xml:space="preserve">Në </w:t>
      </w:r>
      <w:r w:rsidRPr="008229CA">
        <w:t>mbështetje të neneve  12  pika 3,  78 dhe 83 pika 1 të Kushtetutës, me propozimin e Këshillit të Ministrave,</w:t>
      </w:r>
    </w:p>
    <w:p w:rsidR="00A71E45" w:rsidRPr="008229CA" w:rsidRDefault="00A71E45" w:rsidP="00A71E45">
      <w:pPr>
        <w:pStyle w:val="Paragrafi"/>
      </w:pPr>
    </w:p>
    <w:p w:rsidR="00A71E45" w:rsidRPr="008229CA" w:rsidRDefault="00A71E45" w:rsidP="00A71E45">
      <w:pPr>
        <w:pStyle w:val="VENDOSI"/>
      </w:pPr>
      <w:r w:rsidRPr="008229CA">
        <w:t>KUVENDI</w:t>
      </w:r>
    </w:p>
    <w:p w:rsidR="00A71E45" w:rsidRPr="008229CA" w:rsidRDefault="00A71E45" w:rsidP="00A71E45">
      <w:pPr>
        <w:pStyle w:val="VENDOSI"/>
      </w:pPr>
      <w:r w:rsidRPr="008229CA">
        <w:t>I REPUBLIKËS SË SHQIPËRISË</w:t>
      </w:r>
    </w:p>
    <w:p w:rsidR="00A71E45" w:rsidRPr="008229CA" w:rsidRDefault="00A71E45" w:rsidP="00A71E45">
      <w:pPr>
        <w:pStyle w:val="VENDOSI"/>
      </w:pPr>
    </w:p>
    <w:p w:rsidR="00A71E45" w:rsidRPr="008229CA" w:rsidRDefault="00A71E45" w:rsidP="00A71E45">
      <w:pPr>
        <w:pStyle w:val="VENDOSI"/>
      </w:pPr>
      <w:r>
        <w:t>VENDOS</w:t>
      </w:r>
      <w:r w:rsidRPr="008229CA">
        <w:t>I:</w:t>
      </w:r>
    </w:p>
    <w:p w:rsidR="00A71E45" w:rsidRPr="008229CA" w:rsidRDefault="00A71E45" w:rsidP="00A71E45">
      <w:pPr>
        <w:pStyle w:val="Paragrafi"/>
      </w:pPr>
    </w:p>
    <w:p w:rsidR="00A71E45" w:rsidRPr="008229CA" w:rsidRDefault="00A71E45" w:rsidP="00A71E45">
      <w:pPr>
        <w:pStyle w:val="Paragrafi"/>
      </w:pPr>
      <w:r w:rsidRPr="008229CA">
        <w:t>Në ligjin nr. 9363, datë 24.3.2005 “Për mënyrën dhe procedurat e vendosjes dhe kalimit të forcave ushtarake të huaja në territorin e Republikës së Shqipërisë, si dhe për dërgimin e forcave ushtarake shqiptare jashtë vendit”, bëhen këto shtesa dhe ndryshime:</w:t>
      </w:r>
    </w:p>
    <w:p w:rsidR="00A71E45" w:rsidRPr="008229CA" w:rsidRDefault="00A71E45" w:rsidP="00A71E45">
      <w:pPr>
        <w:pStyle w:val="Paragrafi"/>
      </w:pPr>
    </w:p>
    <w:p w:rsidR="00A71E45" w:rsidRPr="008229CA" w:rsidRDefault="00A71E45" w:rsidP="00A71E45">
      <w:pPr>
        <w:pStyle w:val="NeniNr"/>
      </w:pPr>
      <w:r w:rsidRPr="008229CA">
        <w:t>Neni  1</w:t>
      </w:r>
    </w:p>
    <w:p w:rsidR="00A71E45" w:rsidRPr="008229CA" w:rsidRDefault="00A71E45" w:rsidP="00A71E45">
      <w:pPr>
        <w:pStyle w:val="Paragrafi"/>
      </w:pPr>
    </w:p>
    <w:p w:rsidR="00A71E45" w:rsidRPr="008229CA" w:rsidRDefault="00A71E45" w:rsidP="00A71E45">
      <w:pPr>
        <w:pStyle w:val="Paragrafi"/>
      </w:pPr>
      <w:r w:rsidRPr="008229CA">
        <w:t>Në nenin 3, në fund të pikës 3 shtohen fjalët “apo nga Bashkimi Europian”.</w:t>
      </w:r>
    </w:p>
    <w:p w:rsidR="00A71E45" w:rsidRPr="008229CA" w:rsidRDefault="00A71E45" w:rsidP="00A71E45">
      <w:pPr>
        <w:pStyle w:val="Paragrafi"/>
      </w:pPr>
    </w:p>
    <w:p w:rsidR="00A71E45" w:rsidRPr="008229CA" w:rsidRDefault="00A71E45" w:rsidP="00A71E45">
      <w:pPr>
        <w:pStyle w:val="NeniNr"/>
      </w:pPr>
      <w:r w:rsidRPr="008229CA">
        <w:t>Neni 2</w:t>
      </w:r>
    </w:p>
    <w:p w:rsidR="00A71E45" w:rsidRPr="008229CA" w:rsidRDefault="00A71E45" w:rsidP="00A71E45">
      <w:pPr>
        <w:pStyle w:val="Paragrafi"/>
      </w:pPr>
    </w:p>
    <w:p w:rsidR="00A71E45" w:rsidRPr="008229CA" w:rsidRDefault="00A71E45" w:rsidP="00A71E45">
      <w:pPr>
        <w:pStyle w:val="Paragrafi"/>
      </w:pPr>
      <w:r w:rsidRPr="008229CA">
        <w:t xml:space="preserve">Në fund nenit 4 shtohet një paragraf me këtë përmbajtje: </w:t>
      </w:r>
    </w:p>
    <w:p w:rsidR="00A71E45" w:rsidRPr="008229CA" w:rsidRDefault="00A71E45" w:rsidP="00A71E45">
      <w:pPr>
        <w:pStyle w:val="Paragrafi"/>
      </w:pPr>
      <w:r w:rsidRPr="008229CA">
        <w:t>“Autoritetet  kompetente  për  dërgimin   e   njësive   ushtarake  në operacione ushtarake jashtë vendit, në çdo rast, në aktin e dërgimit duhet të përcaktojnë misionin dhe mandatin e këtyre forcave. Shefi i Shtabit të Përgjithshëm të Forcave të Armatosura, në zbatim të misionit dhe mandatit të përcaktuar, miraton rregullat e angazhimit për këto njësi ushtarake.”.</w:t>
      </w:r>
    </w:p>
    <w:p w:rsidR="00A71E45" w:rsidRPr="008229CA" w:rsidRDefault="00A71E45" w:rsidP="00A71E45">
      <w:pPr>
        <w:pStyle w:val="Paragrafi"/>
      </w:pPr>
    </w:p>
    <w:p w:rsidR="00A71E45" w:rsidRPr="008229CA" w:rsidRDefault="00A71E45" w:rsidP="00A71E45">
      <w:pPr>
        <w:pStyle w:val="NeniNr"/>
      </w:pPr>
      <w:r w:rsidRPr="008229CA">
        <w:t>Neni 3</w:t>
      </w:r>
    </w:p>
    <w:p w:rsidR="00A71E45" w:rsidRPr="008229CA" w:rsidRDefault="00A71E45" w:rsidP="00A71E45">
      <w:pPr>
        <w:pStyle w:val="Paragrafi"/>
      </w:pPr>
    </w:p>
    <w:p w:rsidR="00A71E45" w:rsidRPr="008229CA" w:rsidRDefault="00A71E45" w:rsidP="00A71E45">
      <w:pPr>
        <w:pStyle w:val="Paragrafi"/>
      </w:pPr>
      <w:r w:rsidRPr="008229CA">
        <w:t>Neni 7 ndryshohet si më poshtë:</w:t>
      </w:r>
    </w:p>
    <w:p w:rsidR="00A71E45" w:rsidRPr="008229CA" w:rsidRDefault="00A71E45" w:rsidP="00A71E45">
      <w:pPr>
        <w:pStyle w:val="Paragrafi"/>
      </w:pPr>
    </w:p>
    <w:p w:rsidR="00A71E45" w:rsidRPr="008229CA" w:rsidRDefault="00A71E45" w:rsidP="00A71E45">
      <w:pPr>
        <w:pStyle w:val="NeniNr"/>
      </w:pPr>
      <w:r w:rsidRPr="008229CA">
        <w:t>“Neni 7</w:t>
      </w:r>
    </w:p>
    <w:p w:rsidR="00A71E45" w:rsidRPr="008229CA" w:rsidRDefault="00A71E45" w:rsidP="00A71E45">
      <w:pPr>
        <w:pStyle w:val="NeniTitull"/>
      </w:pPr>
      <w:r w:rsidRPr="008229CA">
        <w:t>Operacionet ushtarake ndërkombëtare të organizuara, të autorizuara ose të drejtuara nga NATO-ja apo Bashkimi Europian</w:t>
      </w:r>
    </w:p>
    <w:p w:rsidR="00A71E45" w:rsidRPr="008229CA" w:rsidRDefault="00A71E45" w:rsidP="00A71E45">
      <w:pPr>
        <w:pStyle w:val="Paragrafi"/>
      </w:pPr>
    </w:p>
    <w:p w:rsidR="00A71E45" w:rsidRPr="008229CA" w:rsidRDefault="00A71E45" w:rsidP="00A71E45">
      <w:pPr>
        <w:pStyle w:val="Paragrafi"/>
      </w:pPr>
      <w:r w:rsidRPr="008229CA">
        <w:t>1.  Këshilli i Ministrave, me propozimin e Ministrit të Mbrojtjes, vendos për pjesëmarrjen e Forcave të Armatosura të Republikës së Shqipërisë në operacionet e përcaktuara në pikën 3 të nenit 3 të këtij ligji, rast pas rasti, duke përcaktuar misionin, nivelin e pjesëmarrjes, kohëzgjatjen e këtij  operacioni, si dhe çdo element  tjetër  të domosdoshëm për mbarëvajtjen e operacionit ushtarak.</w:t>
      </w:r>
    </w:p>
    <w:p w:rsidR="00A71E45" w:rsidRPr="008229CA" w:rsidRDefault="00A71E45" w:rsidP="00A71E45">
      <w:pPr>
        <w:pStyle w:val="Paragrafi"/>
      </w:pPr>
      <w:r w:rsidRPr="008229CA">
        <w:t>2. Dërgimi i njësive ushtarake shqiptare, sipas këtij  neni, bëhet vetëm në   rastet  kur,  paraprakisht, është  arritur një marrëveshje ndërkombëtare për statusin e forcave ushtarake shqiptare në vendin ku kryhet operacioni ushtarak.”.</w:t>
      </w:r>
    </w:p>
    <w:p w:rsidR="00A71E45" w:rsidRPr="008229CA" w:rsidRDefault="00A71E45" w:rsidP="00A71E45">
      <w:pPr>
        <w:pStyle w:val="NeniNr"/>
      </w:pPr>
    </w:p>
    <w:p w:rsidR="00A71E45" w:rsidRPr="008229CA" w:rsidRDefault="00A71E45" w:rsidP="00A71E45">
      <w:pPr>
        <w:pStyle w:val="NeniNr"/>
      </w:pPr>
      <w:r w:rsidRPr="008229CA">
        <w:t>Neni 4</w:t>
      </w:r>
    </w:p>
    <w:p w:rsidR="00A71E45" w:rsidRPr="008229CA" w:rsidRDefault="00A71E45" w:rsidP="00A71E45">
      <w:pPr>
        <w:pStyle w:val="Paragrafi"/>
      </w:pPr>
    </w:p>
    <w:p w:rsidR="00A71E45" w:rsidRPr="008229CA" w:rsidRDefault="00A71E45" w:rsidP="00A71E45">
      <w:pPr>
        <w:pStyle w:val="Paragrafi"/>
      </w:pPr>
      <w:r w:rsidRPr="008229CA">
        <w:t>Në nenin 8, pika 2 ndryshohet si më poshtë:</w:t>
      </w:r>
    </w:p>
    <w:p w:rsidR="00A71E45" w:rsidRPr="008229CA" w:rsidRDefault="00A71E45" w:rsidP="00A71E45">
      <w:pPr>
        <w:pStyle w:val="Paragrafi"/>
      </w:pPr>
      <w:r w:rsidRPr="008229CA">
        <w:t>“2. Vendimi për pjesëmarrjen e Forcave të Armatosura të Republikës së  Shqipërisë në stërvitje e në veprimtari  ushtarake ndërkombëtare jashtë vendit merret:</w:t>
      </w:r>
    </w:p>
    <w:p w:rsidR="00A71E45" w:rsidRPr="008229CA" w:rsidRDefault="00A71E45" w:rsidP="00A71E45">
      <w:pPr>
        <w:pStyle w:val="Paragrafi"/>
      </w:pPr>
      <w:r w:rsidRPr="008229CA">
        <w:t>a) deri në nivel kompanie, me urdhër të Ministrit të Mbrojtjes;</w:t>
      </w:r>
    </w:p>
    <w:p w:rsidR="00A71E45" w:rsidRPr="008229CA" w:rsidRDefault="00A71E45" w:rsidP="00A71E45">
      <w:pPr>
        <w:pStyle w:val="Paragrafi"/>
      </w:pPr>
      <w:r w:rsidRPr="008229CA">
        <w:t>b) mbi nivel kompanie, me vendim të Këshillit të Ministrave.”.</w:t>
      </w:r>
    </w:p>
    <w:p w:rsidR="00A71E45" w:rsidRPr="008229CA" w:rsidRDefault="00A71E45" w:rsidP="00A71E45">
      <w:pPr>
        <w:pStyle w:val="Paragrafi"/>
      </w:pPr>
    </w:p>
    <w:p w:rsidR="00A71E45" w:rsidRPr="008229CA" w:rsidRDefault="00A71E45" w:rsidP="00A71E45">
      <w:pPr>
        <w:pStyle w:val="NeniNr"/>
      </w:pPr>
      <w:r w:rsidRPr="008229CA">
        <w:t>Neni 5</w:t>
      </w:r>
    </w:p>
    <w:p w:rsidR="00A71E45" w:rsidRPr="008229CA" w:rsidRDefault="00A71E45" w:rsidP="00A71E45">
      <w:pPr>
        <w:pStyle w:val="Paragrafi"/>
      </w:pPr>
    </w:p>
    <w:p w:rsidR="00A71E45" w:rsidRPr="008229CA" w:rsidRDefault="00A71E45" w:rsidP="00A71E45">
      <w:pPr>
        <w:pStyle w:val="Paragrafi"/>
      </w:pPr>
      <w:r w:rsidRPr="008229CA">
        <w:t>Në nenin 9 bëhen këto ndryshime:</w:t>
      </w:r>
    </w:p>
    <w:p w:rsidR="00A71E45" w:rsidRPr="008229CA" w:rsidRDefault="00A71E45" w:rsidP="00A71E45">
      <w:pPr>
        <w:pStyle w:val="Paragrafi"/>
      </w:pPr>
      <w:r>
        <w:t xml:space="preserve">1. </w:t>
      </w:r>
      <w:r w:rsidRPr="008229CA">
        <w:t>Në pikën 1 fjalët “me pëlqimin paraprak të Kuvendit” hiqen.</w:t>
      </w:r>
    </w:p>
    <w:p w:rsidR="00A71E45" w:rsidRPr="008229CA" w:rsidRDefault="00A71E45" w:rsidP="00A71E45">
      <w:pPr>
        <w:pStyle w:val="Paragrafi"/>
      </w:pPr>
      <w:r>
        <w:t xml:space="preserve">2. </w:t>
      </w:r>
      <w:r w:rsidRPr="008229CA">
        <w:t>Pika 2 shfuqizohet.</w:t>
      </w:r>
    </w:p>
    <w:p w:rsidR="00A71E45" w:rsidRPr="008229CA" w:rsidRDefault="00A71E45" w:rsidP="00A71E45">
      <w:pPr>
        <w:pStyle w:val="Paragrafi"/>
      </w:pPr>
    </w:p>
    <w:p w:rsidR="00A71E45" w:rsidRPr="008229CA" w:rsidRDefault="00A71E45" w:rsidP="00A71E45">
      <w:pPr>
        <w:pStyle w:val="NeniNr"/>
      </w:pPr>
      <w:r w:rsidRPr="008229CA">
        <w:t>Neni 6</w:t>
      </w:r>
    </w:p>
    <w:p w:rsidR="00A71E45" w:rsidRPr="008229CA" w:rsidRDefault="00A71E45" w:rsidP="00A71E45">
      <w:pPr>
        <w:pStyle w:val="Paragrafi"/>
      </w:pPr>
    </w:p>
    <w:p w:rsidR="00A71E45" w:rsidRPr="008229CA" w:rsidRDefault="00A71E45" w:rsidP="00A71E45">
      <w:pPr>
        <w:pStyle w:val="Paragrafi"/>
      </w:pPr>
      <w:r w:rsidRPr="008229CA">
        <w:t>Neni 10 ndryshohet si më poshtë:</w:t>
      </w:r>
    </w:p>
    <w:p w:rsidR="00A71E45" w:rsidRPr="008229CA" w:rsidRDefault="00A71E45" w:rsidP="00A71E45">
      <w:pPr>
        <w:pStyle w:val="Paragrafi"/>
      </w:pPr>
    </w:p>
    <w:p w:rsidR="00A71E45" w:rsidRPr="008229CA" w:rsidRDefault="00A71E45" w:rsidP="00A71E45">
      <w:pPr>
        <w:pStyle w:val="NeniNr"/>
      </w:pPr>
      <w:r w:rsidRPr="008229CA">
        <w:t>“Neni 10</w:t>
      </w:r>
    </w:p>
    <w:p w:rsidR="00A71E45" w:rsidRPr="008229CA" w:rsidRDefault="00A71E45" w:rsidP="00A71E45">
      <w:pPr>
        <w:pStyle w:val="NeniTitull"/>
      </w:pPr>
      <w:r w:rsidRPr="008229CA">
        <w:t>Emërimi i personelit të Forcave të Armatosura të Republikës së Shqipërisë në organizatat ndërkombëtare dhe në shtabet ushtarake ndërkombëtare</w:t>
      </w:r>
    </w:p>
    <w:p w:rsidR="00A71E45" w:rsidRPr="008229CA" w:rsidRDefault="00A71E45" w:rsidP="00A71E45">
      <w:pPr>
        <w:pStyle w:val="Paragrafi"/>
      </w:pPr>
    </w:p>
    <w:p w:rsidR="00A71E45" w:rsidRPr="008229CA" w:rsidRDefault="00A71E45" w:rsidP="00A71E45">
      <w:pPr>
        <w:pStyle w:val="Paragrafi"/>
      </w:pPr>
      <w:r w:rsidRPr="008229CA">
        <w:t>Personeli i Forcave të Armatosura të Republikës së Shqipërisë emërohet në organizatat ndërkombëtare dhe në shtabet ushtarake  ndërkombëtare me urdhër të Ministrit të Mbrojtjes.”.</w:t>
      </w:r>
    </w:p>
    <w:p w:rsidR="00A71E45" w:rsidRPr="008229CA" w:rsidRDefault="00A71E45" w:rsidP="00A71E45">
      <w:pPr>
        <w:pStyle w:val="Paragrafi"/>
      </w:pPr>
    </w:p>
    <w:p w:rsidR="00A71E45" w:rsidRPr="008229CA" w:rsidRDefault="00A71E45" w:rsidP="00A71E45">
      <w:pPr>
        <w:pStyle w:val="Paragrafi"/>
      </w:pPr>
    </w:p>
    <w:p w:rsidR="00A71E45" w:rsidRPr="008229CA" w:rsidRDefault="00A71E45" w:rsidP="00A71E45">
      <w:pPr>
        <w:pStyle w:val="NeniNr"/>
      </w:pPr>
      <w:r w:rsidRPr="008229CA">
        <w:t>Neni 7</w:t>
      </w:r>
    </w:p>
    <w:p w:rsidR="00A71E45" w:rsidRPr="008229CA" w:rsidRDefault="00A71E45" w:rsidP="00A71E45">
      <w:pPr>
        <w:pStyle w:val="Paragrafi"/>
      </w:pPr>
    </w:p>
    <w:p w:rsidR="00A71E45" w:rsidRPr="008229CA" w:rsidRDefault="00A71E45" w:rsidP="00A71E45">
      <w:pPr>
        <w:pStyle w:val="Paragrafi"/>
      </w:pPr>
      <w:r w:rsidRPr="008229CA">
        <w:t>Në titullin e nenit 13 shtohen fjalët “apo Bashkimi Europian”.</w:t>
      </w:r>
    </w:p>
    <w:p w:rsidR="00A71E45" w:rsidRPr="008229CA" w:rsidRDefault="00A71E45" w:rsidP="00A71E45">
      <w:pPr>
        <w:pStyle w:val="Paragrafi"/>
      </w:pPr>
    </w:p>
    <w:p w:rsidR="00A71E45" w:rsidRPr="008229CA" w:rsidRDefault="00A71E45" w:rsidP="00A71E45">
      <w:pPr>
        <w:pStyle w:val="NeniNr"/>
      </w:pPr>
      <w:r w:rsidRPr="008229CA">
        <w:t>Neni 8</w:t>
      </w:r>
    </w:p>
    <w:p w:rsidR="00A71E45" w:rsidRPr="008229CA" w:rsidRDefault="00A71E45" w:rsidP="00A71E45">
      <w:pPr>
        <w:pStyle w:val="Paragrafi"/>
      </w:pPr>
    </w:p>
    <w:p w:rsidR="00A71E45" w:rsidRPr="008229CA" w:rsidRDefault="00A71E45" w:rsidP="00A71E45">
      <w:pPr>
        <w:pStyle w:val="Paragrafi"/>
      </w:pPr>
      <w:r w:rsidRPr="008229CA">
        <w:t>Në nenin 14, pika 1 ndryshohet si më poshtë:</w:t>
      </w:r>
    </w:p>
    <w:p w:rsidR="00A71E45" w:rsidRPr="008229CA" w:rsidRDefault="00A71E45" w:rsidP="00A71E45">
      <w:pPr>
        <w:pStyle w:val="Paragrafi"/>
      </w:pPr>
      <w:r w:rsidRPr="008229CA">
        <w:t>“1. Vendimi për zhvillimin dhe pjesëmarrjen e forcave ushtarake të huaja në stërvitje të përbashkëta ushtarake ndërkombëtare, në veprimtari të organizuara, të autorizuara ose të drejtuara nga NATO-ja, Bashkimi Europian apo vendet e tjera, në territorin e Republikës së Shqipërisë, për numër të përgjithshëm pjesëmarrësish, merret:</w:t>
      </w:r>
    </w:p>
    <w:p w:rsidR="00A71E45" w:rsidRPr="008229CA" w:rsidRDefault="00A71E45" w:rsidP="00A71E45">
      <w:pPr>
        <w:pStyle w:val="Paragrafi"/>
      </w:pPr>
      <w:r w:rsidRPr="008229CA">
        <w:t>a) deri në 500 veta, me urdhër të Ministrit të Mbrojtjes;</w:t>
      </w:r>
    </w:p>
    <w:p w:rsidR="00A71E45" w:rsidRPr="008229CA" w:rsidRDefault="00A71E45" w:rsidP="00A71E45">
      <w:pPr>
        <w:pStyle w:val="Paragrafi"/>
      </w:pPr>
      <w:r w:rsidRPr="008229CA">
        <w:t>b) mbi 500-1000 veta, me vendim të Këshillit të Ministrave;</w:t>
      </w:r>
    </w:p>
    <w:p w:rsidR="00A71E45" w:rsidRPr="008229CA" w:rsidRDefault="00A71E45" w:rsidP="00A71E45">
      <w:pPr>
        <w:pStyle w:val="Paragrafi"/>
      </w:pPr>
      <w:r w:rsidRPr="008229CA">
        <w:t>c) mbi 1000 veta, me ligj nga Kuvendi.”.</w:t>
      </w:r>
    </w:p>
    <w:p w:rsidR="00A71E45" w:rsidRPr="008229CA" w:rsidRDefault="00A71E45" w:rsidP="00A71E45">
      <w:pPr>
        <w:pStyle w:val="Paragrafi"/>
      </w:pPr>
    </w:p>
    <w:p w:rsidR="00A71E45" w:rsidRPr="008229CA" w:rsidRDefault="00A71E45" w:rsidP="00A71E45">
      <w:pPr>
        <w:pStyle w:val="NeniNr"/>
      </w:pPr>
      <w:r w:rsidRPr="008229CA">
        <w:t>Neni 9</w:t>
      </w:r>
    </w:p>
    <w:p w:rsidR="00A71E45" w:rsidRPr="008229CA" w:rsidRDefault="00A71E45" w:rsidP="00A71E45">
      <w:pPr>
        <w:pStyle w:val="Paragrafi"/>
      </w:pPr>
    </w:p>
    <w:p w:rsidR="00A71E45" w:rsidRPr="008229CA" w:rsidRDefault="00A71E45" w:rsidP="00A71E45">
      <w:pPr>
        <w:pStyle w:val="Paragrafi"/>
      </w:pPr>
      <w:r w:rsidRPr="008229CA">
        <w:t>Në nenin 15 bëhen këto ndryshime:</w:t>
      </w:r>
    </w:p>
    <w:p w:rsidR="00A71E45" w:rsidRPr="008229CA" w:rsidRDefault="00A71E45" w:rsidP="00A71E45">
      <w:pPr>
        <w:pStyle w:val="Paragrafi"/>
      </w:pPr>
      <w:r w:rsidRPr="008229CA">
        <w:t>1. Në pikën 1, fjalët “me pëlqimin e Kuvendit” hiqen.</w:t>
      </w:r>
    </w:p>
    <w:p w:rsidR="00A71E45" w:rsidRPr="008229CA" w:rsidRDefault="00A71E45" w:rsidP="00A71E45">
      <w:pPr>
        <w:pStyle w:val="Paragrafi"/>
      </w:pPr>
      <w:r w:rsidRPr="008229CA">
        <w:t>2. Pika 2 shfuqizohet.</w:t>
      </w:r>
    </w:p>
    <w:p w:rsidR="00A71E45" w:rsidRPr="008229CA" w:rsidRDefault="00A71E45" w:rsidP="00A71E45">
      <w:pPr>
        <w:pStyle w:val="Paragrafi"/>
      </w:pPr>
    </w:p>
    <w:p w:rsidR="00A71E45" w:rsidRPr="008229CA" w:rsidRDefault="00A71E45" w:rsidP="00A71E45">
      <w:pPr>
        <w:pStyle w:val="NeniNr"/>
      </w:pPr>
      <w:r w:rsidRPr="008229CA">
        <w:t>Neni 10</w:t>
      </w:r>
    </w:p>
    <w:p w:rsidR="00A71E45" w:rsidRPr="008229CA" w:rsidRDefault="00A71E45" w:rsidP="00A71E45">
      <w:pPr>
        <w:pStyle w:val="Paragrafi"/>
      </w:pPr>
    </w:p>
    <w:p w:rsidR="00A71E45" w:rsidRPr="008229CA" w:rsidRDefault="00A71E45" w:rsidP="00A71E45">
      <w:pPr>
        <w:pStyle w:val="Paragrafi"/>
      </w:pPr>
      <w:r w:rsidRPr="008229CA">
        <w:t>Në nenin 16, pika 2 ndryshohet si më poshtë:</w:t>
      </w:r>
    </w:p>
    <w:p w:rsidR="00A71E45" w:rsidRPr="008229CA" w:rsidRDefault="00A71E45" w:rsidP="00A71E45">
      <w:pPr>
        <w:pStyle w:val="Paragrafi"/>
      </w:pPr>
      <w:r w:rsidRPr="008229CA">
        <w:t>“2. Dhënia e lejes së tranzitimit për forcat ushtarake të vendeve anëtare të NATO-s dhe vendet anëtare të PfP SOFA bëhet me urdhër të Ministrit të Mbrojtjes. Urdhri u bëhet i ditur menjëherë autoriteteve përkatëse, të cilat marrin të gjitha masat për mundësimin sa më të shpejtë të tranzitimit. Kur shtetet, që kërkojnë lejen për tranzitim për forcat e tyre ushtarake, nuk janë anëtare të NATO-s apo vende anëtare të PfP SOFA, dhënia e lejes së tranzitimit bëhet me vendim të Këshillit të Ministrave.”.</w:t>
      </w:r>
    </w:p>
    <w:p w:rsidR="00C513B6" w:rsidRDefault="00C513B6" w:rsidP="00A71E45">
      <w:pPr>
        <w:pStyle w:val="NeniNr"/>
      </w:pPr>
    </w:p>
    <w:p w:rsidR="00A71E45" w:rsidRPr="008229CA" w:rsidRDefault="00A71E45" w:rsidP="00A71E45">
      <w:pPr>
        <w:pStyle w:val="NeniNr"/>
      </w:pPr>
      <w:r w:rsidRPr="008229CA">
        <w:t>Neni 11</w:t>
      </w:r>
    </w:p>
    <w:p w:rsidR="00A71E45" w:rsidRPr="008229CA" w:rsidRDefault="00A71E45" w:rsidP="00A71E45">
      <w:pPr>
        <w:pStyle w:val="Paragrafi"/>
      </w:pPr>
    </w:p>
    <w:p w:rsidR="00A71E45" w:rsidRPr="008229CA" w:rsidRDefault="00A71E45" w:rsidP="00A71E45">
      <w:pPr>
        <w:pStyle w:val="Paragrafi"/>
      </w:pPr>
      <w:r w:rsidRPr="008229CA">
        <w:t>Ky ligj hyn në fuqi 15 ditë pas botimit në Fletoren Zyrtare.</w:t>
      </w:r>
    </w:p>
    <w:p w:rsidR="00A71E45" w:rsidRPr="008229CA" w:rsidRDefault="00A71E45" w:rsidP="00A71E45">
      <w:pPr>
        <w:pStyle w:val="Paragrafi"/>
      </w:pPr>
    </w:p>
    <w:p w:rsidR="00A71E45" w:rsidRPr="00823836" w:rsidRDefault="00A71E45" w:rsidP="00A71E45">
      <w:pPr>
        <w:pStyle w:val="Shpallja"/>
        <w:rPr>
          <w:sz w:val="23"/>
          <w:szCs w:val="23"/>
        </w:rPr>
      </w:pPr>
      <w:r w:rsidRPr="00823836">
        <w:rPr>
          <w:sz w:val="23"/>
          <w:szCs w:val="23"/>
        </w:rPr>
        <w:t xml:space="preserve">Shpallur me dekretin nr.6430, datë 24.2.2010 të Presidentit të Republikës së Shqipërisë, </w:t>
      </w:r>
      <w:r w:rsidRPr="00823836">
        <w:rPr>
          <w:sz w:val="23"/>
          <w:szCs w:val="23"/>
        </w:rPr>
        <w:lastRenderedPageBreak/>
        <w:t>Bamir Topi</w:t>
      </w:r>
    </w:p>
    <w:p w:rsidR="00A71E45" w:rsidRDefault="00A71E45" w:rsidP="00A71E45">
      <w:pPr>
        <w:pStyle w:val="Paragrafi"/>
      </w:pPr>
    </w:p>
    <w:p w:rsidR="00A71E45" w:rsidRPr="00185791" w:rsidRDefault="00A71E45" w:rsidP="009D51DE">
      <w:pPr>
        <w:pStyle w:val="Paragrafi"/>
        <w:ind w:firstLine="0"/>
      </w:pPr>
    </w:p>
    <w:p w:rsidR="00A71E45" w:rsidRPr="00185791" w:rsidRDefault="00A71E45" w:rsidP="00A71E45">
      <w:pPr>
        <w:pStyle w:val="Akti"/>
      </w:pPr>
      <w:r>
        <w:t>LIG</w:t>
      </w:r>
      <w:r w:rsidRPr="00185791">
        <w:t xml:space="preserve">J </w:t>
      </w:r>
    </w:p>
    <w:p w:rsidR="00A71E45" w:rsidRPr="00185791" w:rsidRDefault="00A71E45" w:rsidP="00A71E45">
      <w:pPr>
        <w:pStyle w:val="NumriData"/>
      </w:pPr>
      <w:r>
        <w:t>Nr.</w:t>
      </w:r>
      <w:r w:rsidRPr="00185791">
        <w:t>10 219, datë 4.2.2010</w:t>
      </w:r>
    </w:p>
    <w:p w:rsidR="00A71E45" w:rsidRPr="00185791" w:rsidRDefault="00A71E45" w:rsidP="00A71E45">
      <w:pPr>
        <w:pStyle w:val="Paragrafi"/>
      </w:pPr>
    </w:p>
    <w:p w:rsidR="00A71E45" w:rsidRPr="00185791" w:rsidRDefault="00A71E45" w:rsidP="00A71E45">
      <w:pPr>
        <w:pStyle w:val="Titulli"/>
      </w:pPr>
      <w:r>
        <w:t>PËR DISA SHTESA NË LIGJIN NR.</w:t>
      </w:r>
      <w:r w:rsidRPr="00185791">
        <w:t>9482, DATË 3.4.2006 “PËR LEGALIZIMIN, URBANIZIMIN DHE INTEGRIMIN E NDËRTIMEVE PA LEJE”, TË NDRYSHUAR</w:t>
      </w:r>
    </w:p>
    <w:p w:rsidR="00A71E45" w:rsidRPr="00185791" w:rsidRDefault="00A71E45" w:rsidP="00A71E45">
      <w:pPr>
        <w:pStyle w:val="Paragrafi"/>
      </w:pPr>
    </w:p>
    <w:p w:rsidR="00A71E45" w:rsidRPr="00185791" w:rsidRDefault="00A71E45" w:rsidP="00A71E45">
      <w:pPr>
        <w:pStyle w:val="Paragrafi"/>
      </w:pPr>
      <w:r w:rsidRPr="00185791">
        <w:t xml:space="preserve">Në  mbështetje të neneve 78 dhe 83 pika 2 të Kushtetutës, me propozimin e Këshillit të Ministrave, </w:t>
      </w:r>
    </w:p>
    <w:p w:rsidR="00A71E45" w:rsidRPr="00185791" w:rsidRDefault="00A71E45" w:rsidP="00A71E45">
      <w:pPr>
        <w:pStyle w:val="Paragrafi"/>
      </w:pPr>
    </w:p>
    <w:p w:rsidR="00A71E45" w:rsidRPr="00185791" w:rsidRDefault="00A71E45" w:rsidP="00A71E45">
      <w:pPr>
        <w:pStyle w:val="VENDOSI"/>
      </w:pPr>
      <w:r>
        <w:t>KUVEND</w:t>
      </w:r>
      <w:r w:rsidRPr="00185791">
        <w:t>I</w:t>
      </w:r>
    </w:p>
    <w:p w:rsidR="00A71E45" w:rsidRPr="00185791" w:rsidRDefault="00A71E45" w:rsidP="00A71E45">
      <w:pPr>
        <w:pStyle w:val="VENDOSI"/>
      </w:pPr>
      <w:r w:rsidRPr="00185791">
        <w:t>I REPUBLIKËS SË SHQIPËRISË</w:t>
      </w:r>
    </w:p>
    <w:p w:rsidR="00A71E45" w:rsidRPr="00185791" w:rsidRDefault="00A71E45" w:rsidP="00A71E45">
      <w:pPr>
        <w:pStyle w:val="VENDOSI"/>
      </w:pPr>
    </w:p>
    <w:p w:rsidR="00A71E45" w:rsidRPr="00185791" w:rsidRDefault="00A71E45" w:rsidP="00A71E45">
      <w:pPr>
        <w:pStyle w:val="VENDOSI"/>
      </w:pPr>
      <w:r>
        <w:t>VEN</w:t>
      </w:r>
      <w:r w:rsidRPr="00185791">
        <w:t>D</w:t>
      </w:r>
      <w:r>
        <w:t>OS</w:t>
      </w:r>
      <w:r w:rsidRPr="00185791">
        <w:t>I:</w:t>
      </w:r>
    </w:p>
    <w:p w:rsidR="00A71E45" w:rsidRPr="00185791" w:rsidRDefault="00A71E45" w:rsidP="00A71E45">
      <w:pPr>
        <w:pStyle w:val="Paragrafi"/>
      </w:pPr>
    </w:p>
    <w:p w:rsidR="00A71E45" w:rsidRPr="00185791" w:rsidRDefault="00A71E45" w:rsidP="00A71E45">
      <w:pPr>
        <w:pStyle w:val="Paragrafi"/>
      </w:pPr>
      <w:r w:rsidRPr="00185791">
        <w:t>Në ligjin nr. 9482, datë 3.4.2006 “Për legalizimin, urbanizimin dhe integrimin e ndërtimeve pa leje”, të ndryshuar, bëhen këto shtesa:</w:t>
      </w:r>
    </w:p>
    <w:p w:rsidR="00A71E45" w:rsidRPr="00185791" w:rsidRDefault="00A71E45" w:rsidP="00A71E45">
      <w:pPr>
        <w:pStyle w:val="Paragrafi"/>
      </w:pPr>
    </w:p>
    <w:p w:rsidR="00A71E45" w:rsidRPr="00185791" w:rsidRDefault="00A71E45" w:rsidP="00A71E45">
      <w:pPr>
        <w:pStyle w:val="NeniNr"/>
      </w:pPr>
      <w:r w:rsidRPr="00185791">
        <w:t>Neni 1</w:t>
      </w:r>
    </w:p>
    <w:p w:rsidR="00A71E45" w:rsidRPr="00185791" w:rsidRDefault="00A71E45" w:rsidP="00A71E45">
      <w:pPr>
        <w:pStyle w:val="Paragrafi"/>
      </w:pPr>
    </w:p>
    <w:p w:rsidR="00A71E45" w:rsidRPr="00185791" w:rsidRDefault="00A71E45" w:rsidP="00A71E45">
      <w:pPr>
        <w:pStyle w:val="Paragrafi"/>
      </w:pPr>
      <w:r w:rsidRPr="00185791">
        <w:t>Në nenin 19 bëhen këto ndryshime:</w:t>
      </w:r>
    </w:p>
    <w:p w:rsidR="00A71E45" w:rsidRPr="00185791" w:rsidRDefault="00A71E45" w:rsidP="00A71E45">
      <w:pPr>
        <w:pStyle w:val="Paragrafi"/>
      </w:pPr>
      <w:r w:rsidRPr="00185791">
        <w:t xml:space="preserve">1. Në paragrafin e parë shkronja “dh” riformulohet si më poshtë: </w:t>
      </w:r>
    </w:p>
    <w:p w:rsidR="00A71E45" w:rsidRPr="00185791" w:rsidRDefault="00A71E45" w:rsidP="00A71E45">
      <w:pPr>
        <w:pStyle w:val="Paragrafi"/>
      </w:pPr>
      <w:r w:rsidRPr="00185791">
        <w:t>“dh) për pjesën e sipërfaqes mbi 500 m2, sipas vlerës së tregut në çastin e kalimit të pronësisë”.</w:t>
      </w:r>
    </w:p>
    <w:p w:rsidR="00A71E45" w:rsidRPr="00185791" w:rsidRDefault="00A71E45" w:rsidP="00A71E45">
      <w:pPr>
        <w:pStyle w:val="Paragrafi"/>
      </w:pPr>
      <w:r w:rsidRPr="00185791">
        <w:t xml:space="preserve">2. Pas paragrafit të parë shtohet një paragraf me këtë përmbajtje: </w:t>
      </w:r>
    </w:p>
    <w:p w:rsidR="00A71E45" w:rsidRPr="00185791" w:rsidRDefault="00A71E45" w:rsidP="00A71E45">
      <w:pPr>
        <w:pStyle w:val="Paragrafi"/>
      </w:pPr>
      <w:r w:rsidRPr="00185791">
        <w:t>“Çdo pronar i ndërtimit pa leje, që trajtohet sipas shkronjave “a”, “b”, “c”, “ç” dhe “d” të paragrafit të parë të këtij neni mund të paguajë me bono privatizimi deri në 70 për qind të vlerës së parcelës ndërtimore jashtë vijave të verdha”.</w:t>
      </w:r>
    </w:p>
    <w:p w:rsidR="00A71E45" w:rsidRPr="00185791" w:rsidRDefault="00A71E45" w:rsidP="00A71E45">
      <w:pPr>
        <w:pStyle w:val="Paragrafi"/>
      </w:pPr>
    </w:p>
    <w:p w:rsidR="00A71E45" w:rsidRPr="00185791" w:rsidRDefault="00A71E45" w:rsidP="00A71E45">
      <w:pPr>
        <w:pStyle w:val="NeniNr"/>
      </w:pPr>
      <w:r w:rsidRPr="00185791">
        <w:t>Neni 2</w:t>
      </w:r>
    </w:p>
    <w:p w:rsidR="00A71E45" w:rsidRPr="00185791" w:rsidRDefault="00A71E45" w:rsidP="00A71E45">
      <w:pPr>
        <w:pStyle w:val="Paragrafi"/>
      </w:pPr>
    </w:p>
    <w:p w:rsidR="00A71E45" w:rsidRPr="00185791" w:rsidRDefault="00A71E45" w:rsidP="00A71E45">
      <w:pPr>
        <w:pStyle w:val="Paragrafi"/>
      </w:pPr>
      <w:r w:rsidRPr="00185791">
        <w:t>Në nenin 20, pas paragrafit të parë shtohet një paragraf me këtë përmbajtje:</w:t>
      </w:r>
    </w:p>
    <w:p w:rsidR="00A71E45" w:rsidRPr="00185791" w:rsidRDefault="00A71E45" w:rsidP="00A71E45">
      <w:pPr>
        <w:pStyle w:val="Paragrafi"/>
      </w:pPr>
      <w:r w:rsidRPr="00185791">
        <w:t>“Çdo pronar i ndërtimit pa leje, që trajtohet sipas shkronjave “a”, “b” dhe “c” të paragrafit të parë të këtij neni, mund të paguajë me bono privatizimi deri në 70 për qind të vlerës së parcelës ndërtimore të vendbanimeve/ndërtimeve informale brenda vijave të verdha”.</w:t>
      </w:r>
    </w:p>
    <w:p w:rsidR="00A71E45" w:rsidRPr="00185791" w:rsidRDefault="00A71E45" w:rsidP="00A71E45">
      <w:pPr>
        <w:pStyle w:val="Paragrafi"/>
      </w:pPr>
    </w:p>
    <w:p w:rsidR="00A71E45" w:rsidRPr="00185791" w:rsidRDefault="00A71E45" w:rsidP="00A71E45">
      <w:pPr>
        <w:pStyle w:val="NeniNr"/>
      </w:pPr>
      <w:r w:rsidRPr="00185791">
        <w:t>Neni 3</w:t>
      </w:r>
    </w:p>
    <w:p w:rsidR="00A71E45" w:rsidRPr="00185791" w:rsidRDefault="00A71E45" w:rsidP="00A71E45">
      <w:pPr>
        <w:pStyle w:val="Paragrafi"/>
      </w:pPr>
    </w:p>
    <w:p w:rsidR="00A71E45" w:rsidRPr="00185791" w:rsidRDefault="00A71E45" w:rsidP="00A71E45">
      <w:pPr>
        <w:pStyle w:val="Paragrafi"/>
      </w:pPr>
      <w:r w:rsidRPr="00185791">
        <w:t>Në nenin 21 bëhet ky ndryshim:</w:t>
      </w:r>
    </w:p>
    <w:p w:rsidR="00A71E45" w:rsidRPr="00185791" w:rsidRDefault="00A71E45" w:rsidP="00A71E45">
      <w:pPr>
        <w:pStyle w:val="Paragrafi"/>
      </w:pPr>
      <w:r w:rsidRPr="00185791">
        <w:t xml:space="preserve">Në paragrafin e parë shkronja “ç” riformulohet si më poshtë: </w:t>
      </w:r>
    </w:p>
    <w:p w:rsidR="00A71E45" w:rsidRPr="00185791" w:rsidRDefault="00A71E45" w:rsidP="00A71E45">
      <w:pPr>
        <w:pStyle w:val="Paragrafi"/>
      </w:pPr>
      <w:r w:rsidRPr="00185791">
        <w:t>“ç) për pjesën e sipërfaqes mbi 100 m2, sipas vlerës së tregut në çastin e kalimit të pronësisë”.</w:t>
      </w:r>
    </w:p>
    <w:p w:rsidR="00A71E45" w:rsidRPr="00185791" w:rsidRDefault="00A71E45" w:rsidP="00A71E45">
      <w:pPr>
        <w:pStyle w:val="Paragrafi"/>
      </w:pPr>
    </w:p>
    <w:p w:rsidR="00A71E45" w:rsidRPr="00185791" w:rsidRDefault="00A71E45" w:rsidP="00A71E45">
      <w:pPr>
        <w:pStyle w:val="NeniNr"/>
      </w:pPr>
      <w:r w:rsidRPr="00185791">
        <w:t>Neni 4</w:t>
      </w:r>
    </w:p>
    <w:p w:rsidR="00A71E45" w:rsidRPr="00185791" w:rsidRDefault="00A71E45" w:rsidP="00A71E45">
      <w:pPr>
        <w:pStyle w:val="NeniTitull"/>
      </w:pPr>
      <w:r w:rsidRPr="00185791">
        <w:t>Dispozita kalimtare</w:t>
      </w:r>
    </w:p>
    <w:p w:rsidR="00A71E45" w:rsidRPr="00185791" w:rsidRDefault="00A71E45" w:rsidP="00A71E45">
      <w:pPr>
        <w:pStyle w:val="Paragrafi"/>
      </w:pPr>
    </w:p>
    <w:p w:rsidR="00A71E45" w:rsidRPr="00185791" w:rsidRDefault="00A71E45" w:rsidP="00A71E45">
      <w:pPr>
        <w:pStyle w:val="Paragrafi"/>
      </w:pPr>
      <w:r w:rsidRPr="00185791">
        <w:t>1. Personat, të cilët i kanë kryer pagesat për parcelat ndërtimore të ndërtimit pa leje përpara hyrjes në fuqi të këtij ligji, përfitojnë lehtësitë e parashikuara në këtë ligj.</w:t>
      </w:r>
    </w:p>
    <w:p w:rsidR="00A71E45" w:rsidRPr="00185791" w:rsidRDefault="00A71E45" w:rsidP="00A71E45">
      <w:pPr>
        <w:pStyle w:val="Paragrafi"/>
      </w:pPr>
      <w:r w:rsidRPr="00185791">
        <w:t>2. Për të përfituar nga e drejta e pagesës me bono privatizimi për pjesën e mbetur të detyrimit apo për rikthimin e shumave të paguara në lekë, në këmbim të dorëzimit të bonove të privatizimit, personat duhet të paraqesin kërkesë, me shkrim, pranë ALUIZNI-it brenda 3 muajve nga data e hyrjes në fuqi të këtij ligji.</w:t>
      </w:r>
    </w:p>
    <w:p w:rsidR="00A71E45" w:rsidRPr="00185791" w:rsidRDefault="00A71E45" w:rsidP="00A71E45">
      <w:pPr>
        <w:pStyle w:val="Paragrafi"/>
      </w:pPr>
      <w:r w:rsidRPr="00185791">
        <w:t>3. Procedurat dhe afatet e rimbursimit rregullohen me vendim të Këshillit të Ministrave.</w:t>
      </w:r>
    </w:p>
    <w:p w:rsidR="00A71E45" w:rsidRPr="00185791" w:rsidRDefault="00A71E45" w:rsidP="00A71E45">
      <w:pPr>
        <w:pStyle w:val="Paragrafi"/>
      </w:pPr>
    </w:p>
    <w:p w:rsidR="00A71E45" w:rsidRPr="00185791" w:rsidRDefault="00A71E45" w:rsidP="00A71E45">
      <w:pPr>
        <w:pStyle w:val="NeniNr"/>
      </w:pPr>
      <w:r w:rsidRPr="00185791">
        <w:t>Neni 5</w:t>
      </w:r>
    </w:p>
    <w:p w:rsidR="00A71E45" w:rsidRPr="00185791" w:rsidRDefault="00A71E45" w:rsidP="00A71E45">
      <w:pPr>
        <w:pStyle w:val="Paragrafi"/>
      </w:pPr>
    </w:p>
    <w:p w:rsidR="00A71E45" w:rsidRPr="00185791" w:rsidRDefault="00A71E45" w:rsidP="00A71E45">
      <w:pPr>
        <w:pStyle w:val="Paragrafi"/>
      </w:pPr>
      <w:r w:rsidRPr="00185791">
        <w:t>Ky ligj hyn në fuqi 15 ditë pas botimit në Fletoren Zyrtare.</w:t>
      </w:r>
    </w:p>
    <w:p w:rsidR="00A71E45" w:rsidRPr="00185791" w:rsidRDefault="00A71E45" w:rsidP="00A71E45">
      <w:pPr>
        <w:pStyle w:val="Paragrafi"/>
      </w:pPr>
    </w:p>
    <w:p w:rsidR="00A71E45" w:rsidRPr="00DA0C45" w:rsidRDefault="00A71E45" w:rsidP="00A71E45">
      <w:pPr>
        <w:pStyle w:val="Shpallja"/>
        <w:rPr>
          <w:sz w:val="23"/>
          <w:szCs w:val="23"/>
        </w:rPr>
      </w:pPr>
      <w:r w:rsidRPr="00DA0C45">
        <w:rPr>
          <w:sz w:val="23"/>
          <w:szCs w:val="23"/>
        </w:rPr>
        <w:t>Shpallur me dekretin nr.6431, datë 24.2.2010 të Presidentit të Republikës së Shqipërisë, Bamir Topi</w:t>
      </w:r>
    </w:p>
    <w:p w:rsidR="00A71E45" w:rsidRDefault="00A71E45" w:rsidP="00A71E45">
      <w:pPr>
        <w:pStyle w:val="Paragrafi"/>
      </w:pPr>
    </w:p>
    <w:p w:rsidR="00A71E45" w:rsidRPr="002B5124" w:rsidRDefault="00A71E45" w:rsidP="00A71E45">
      <w:pPr>
        <w:pStyle w:val="Paragrafi"/>
      </w:pPr>
    </w:p>
    <w:p w:rsidR="00A71E45" w:rsidRPr="002B5124" w:rsidRDefault="00A71E45" w:rsidP="00A71E45">
      <w:pPr>
        <w:pStyle w:val="Akti"/>
      </w:pPr>
      <w:r>
        <w:t>LIG</w:t>
      </w:r>
      <w:r w:rsidRPr="002B5124">
        <w:t>J</w:t>
      </w:r>
    </w:p>
    <w:p w:rsidR="00A71E45" w:rsidRPr="002B5124" w:rsidRDefault="00A71E45" w:rsidP="00A71E45">
      <w:pPr>
        <w:pStyle w:val="NumriData"/>
      </w:pPr>
      <w:r>
        <w:t>Nr.</w:t>
      </w:r>
      <w:r w:rsidRPr="002B5124">
        <w:t>10 220, datë 4.2.2010</w:t>
      </w:r>
    </w:p>
    <w:p w:rsidR="00A71E45" w:rsidRPr="002B5124" w:rsidRDefault="00A71E45" w:rsidP="00A71E45">
      <w:pPr>
        <w:pStyle w:val="Paragrafi"/>
      </w:pPr>
    </w:p>
    <w:p w:rsidR="00A71E45" w:rsidRPr="002B5124" w:rsidRDefault="00A71E45" w:rsidP="00A71E45">
      <w:pPr>
        <w:pStyle w:val="Titulli"/>
      </w:pPr>
      <w:r w:rsidRPr="002B5124">
        <w:t>PËR SHPALLJEN E MORATORIUMIT PËR MJETET MOTORIKE LUNDRUESE TË REPUBLIKËS SË SHQIPËRISË</w:t>
      </w:r>
    </w:p>
    <w:p w:rsidR="00A71E45" w:rsidRPr="002B5124" w:rsidRDefault="00A71E45" w:rsidP="00A71E45">
      <w:pPr>
        <w:pStyle w:val="Paragrafi"/>
      </w:pPr>
    </w:p>
    <w:p w:rsidR="00A71E45" w:rsidRPr="002B5124" w:rsidRDefault="00A71E45" w:rsidP="00A71E45">
      <w:pPr>
        <w:pStyle w:val="BazLigjPropozues"/>
      </w:pPr>
      <w:r w:rsidRPr="002B5124">
        <w:t xml:space="preserve">Në mbështetje të neneve 78 dhe 83 pika 1 të Kushtetutës, me propozimin e Këshillit të Ministrave, </w:t>
      </w:r>
    </w:p>
    <w:p w:rsidR="00A71E45" w:rsidRPr="002B5124" w:rsidRDefault="00A71E45" w:rsidP="00A71E45">
      <w:pPr>
        <w:pStyle w:val="Paragrafi"/>
      </w:pPr>
    </w:p>
    <w:p w:rsidR="00A71E45" w:rsidRPr="002B5124" w:rsidRDefault="00A71E45" w:rsidP="00A71E45">
      <w:pPr>
        <w:pStyle w:val="VENDOSI"/>
      </w:pPr>
      <w:r w:rsidRPr="002B5124">
        <w:t>KUVENDI</w:t>
      </w:r>
    </w:p>
    <w:p w:rsidR="00A71E45" w:rsidRPr="002B5124" w:rsidRDefault="00A71E45" w:rsidP="00A71E45">
      <w:pPr>
        <w:pStyle w:val="VENDOSI"/>
      </w:pPr>
      <w:r w:rsidRPr="002B5124">
        <w:t>I REPUBLIKËS SË SHQIPËRISË</w:t>
      </w:r>
    </w:p>
    <w:p w:rsidR="00A71E45" w:rsidRPr="002B5124" w:rsidRDefault="00A71E45" w:rsidP="00A71E45">
      <w:pPr>
        <w:pStyle w:val="VENDOSI"/>
      </w:pPr>
    </w:p>
    <w:p w:rsidR="00A71E45" w:rsidRPr="002B5124" w:rsidRDefault="00A71E45" w:rsidP="00A71E45">
      <w:pPr>
        <w:pStyle w:val="VENDOSI"/>
      </w:pPr>
      <w:r>
        <w:t>VENDOS</w:t>
      </w:r>
      <w:r w:rsidRPr="002B5124">
        <w:t>I:</w:t>
      </w:r>
    </w:p>
    <w:p w:rsidR="00A71E45" w:rsidRPr="002B5124" w:rsidRDefault="00A71E45" w:rsidP="00A71E45">
      <w:pPr>
        <w:pStyle w:val="Paragrafi"/>
      </w:pPr>
    </w:p>
    <w:p w:rsidR="00A71E45" w:rsidRPr="002B5124" w:rsidRDefault="00A71E45" w:rsidP="00A71E45">
      <w:pPr>
        <w:pStyle w:val="NeniNr"/>
      </w:pPr>
      <w:r w:rsidRPr="002B5124">
        <w:t>Neni 1</w:t>
      </w:r>
    </w:p>
    <w:p w:rsidR="00A71E45" w:rsidRPr="002B5124" w:rsidRDefault="00A71E45" w:rsidP="00A71E45">
      <w:pPr>
        <w:pStyle w:val="Paragrafi"/>
      </w:pPr>
    </w:p>
    <w:p w:rsidR="00A71E45" w:rsidRPr="002B5124" w:rsidRDefault="00A71E45" w:rsidP="00A71E45">
      <w:pPr>
        <w:pStyle w:val="Paragrafi"/>
      </w:pPr>
      <w:r w:rsidRPr="002B5124">
        <w:t>Pezullohen të gjitha lëvizjet e mjeteve motorike lundruese shqiptare në ujërat territoriale dhe të brendshme të Republikës së Shqipërisë, pavarësisht nga funksioni i përdorimit të mjetit, si dhe transporti i mjeteve lundruese në rrugë tokësore, me përjashtim të atyre të parashikuara në nenin 3 të këtij ligji.</w:t>
      </w:r>
    </w:p>
    <w:p w:rsidR="00A71E45" w:rsidRPr="002B5124" w:rsidRDefault="00A71E45" w:rsidP="00A71E45">
      <w:pPr>
        <w:pStyle w:val="Paragrafi"/>
      </w:pPr>
      <w:r w:rsidRPr="002B5124">
        <w:t xml:space="preserve"> Pezullimi   përfshin  edhe   mjetet  motorike   të   lundrimit turistik  dhe   të sporteve ujore.</w:t>
      </w:r>
    </w:p>
    <w:p w:rsidR="00A71E45" w:rsidRPr="002B5124" w:rsidRDefault="00A71E45" w:rsidP="00A71E45">
      <w:pPr>
        <w:pStyle w:val="Paragrafi"/>
      </w:pPr>
    </w:p>
    <w:p w:rsidR="00A71E45" w:rsidRPr="002B5124" w:rsidRDefault="00A71E45" w:rsidP="00A71E45">
      <w:pPr>
        <w:pStyle w:val="NeniNr"/>
      </w:pPr>
      <w:r w:rsidRPr="002B5124">
        <w:t>Neni 2</w:t>
      </w:r>
    </w:p>
    <w:p w:rsidR="00A71E45" w:rsidRPr="002B5124" w:rsidRDefault="00A71E45" w:rsidP="00A71E45">
      <w:pPr>
        <w:pStyle w:val="Paragrafi"/>
      </w:pPr>
    </w:p>
    <w:p w:rsidR="00A71E45" w:rsidRPr="002B5124" w:rsidRDefault="00A71E45" w:rsidP="00A71E45">
      <w:pPr>
        <w:pStyle w:val="Paragrafi"/>
      </w:pPr>
      <w:r w:rsidRPr="002B5124">
        <w:t>Afati i zbatimit të këtij ligji është 3 vjet nga data e hyrjes në fuqi të tij.</w:t>
      </w:r>
    </w:p>
    <w:p w:rsidR="00A71E45" w:rsidRPr="002B5124" w:rsidRDefault="00A71E45" w:rsidP="00A71E45">
      <w:pPr>
        <w:pStyle w:val="Paragrafi"/>
      </w:pPr>
    </w:p>
    <w:p w:rsidR="00A71E45" w:rsidRPr="002B5124" w:rsidRDefault="00A71E45" w:rsidP="00A71E45">
      <w:pPr>
        <w:pStyle w:val="NeniNr"/>
      </w:pPr>
      <w:r w:rsidRPr="002B5124">
        <w:t>Neni 3</w:t>
      </w:r>
    </w:p>
    <w:p w:rsidR="00A71E45" w:rsidRPr="002B5124" w:rsidRDefault="00A71E45" w:rsidP="00A71E45">
      <w:pPr>
        <w:pStyle w:val="Paragrafi"/>
      </w:pPr>
    </w:p>
    <w:p w:rsidR="00A71E45" w:rsidRPr="002B5124" w:rsidRDefault="00A71E45" w:rsidP="00A71E45">
      <w:pPr>
        <w:pStyle w:val="Paragrafi"/>
      </w:pPr>
      <w:r w:rsidRPr="002B5124">
        <w:t>Përjashtohen nga ky moratorium:</w:t>
      </w:r>
    </w:p>
    <w:p w:rsidR="00A71E45" w:rsidRPr="002B5124" w:rsidRDefault="00A71E45" w:rsidP="00A71E45">
      <w:pPr>
        <w:pStyle w:val="Paragrafi"/>
      </w:pPr>
      <w:r w:rsidRPr="002B5124">
        <w:t>a) mjetet motorike lundruese në përdorim të organeve shtetërore dhe të shërbimeve portuale;</w:t>
      </w:r>
    </w:p>
    <w:p w:rsidR="00A71E45" w:rsidRPr="002B5124" w:rsidRDefault="00A71E45" w:rsidP="00A71E45">
      <w:pPr>
        <w:pStyle w:val="Paragrafi"/>
      </w:pPr>
      <w:r w:rsidRPr="002B5124">
        <w:t>b) mjetet lundruese të destinuara vetëm për peshkim, sipas ligjit nr.7908, datë 5.4.1995 “Për peshkimin dhe akuakulturën”, të ndryshuar;</w:t>
      </w:r>
    </w:p>
    <w:p w:rsidR="00A71E45" w:rsidRPr="002B5124" w:rsidRDefault="00A71E45" w:rsidP="00A71E45">
      <w:pPr>
        <w:pStyle w:val="Paragrafi"/>
      </w:pPr>
      <w:r w:rsidRPr="002B5124">
        <w:t>c) mjetet e transportit detar, që shërbejnë për transportin e mallrave;</w:t>
      </w:r>
    </w:p>
    <w:p w:rsidR="00A71E45" w:rsidRPr="002B5124" w:rsidRDefault="00A71E45" w:rsidP="00A71E45">
      <w:pPr>
        <w:pStyle w:val="Paragrafi"/>
      </w:pPr>
      <w:r w:rsidRPr="002B5124">
        <w:t>ç) mjetet e transportit detar, të licencuara për transport pasagjerësh dhe të klasifikuara nga Regjistri Detar Shqiptar si mjete lundruese për transport udhëtarësh;</w:t>
      </w:r>
    </w:p>
    <w:p w:rsidR="00A71E45" w:rsidRPr="002B5124" w:rsidRDefault="00A71E45" w:rsidP="00A71E45">
      <w:pPr>
        <w:pStyle w:val="Paragrafi"/>
      </w:pPr>
      <w:r w:rsidRPr="002B5124">
        <w:t>d) motorët e ujit.</w:t>
      </w:r>
    </w:p>
    <w:p w:rsidR="00A71E45" w:rsidRPr="002B5124" w:rsidRDefault="00A71E45" w:rsidP="00A71E45">
      <w:pPr>
        <w:pStyle w:val="Paragrafi"/>
      </w:pPr>
    </w:p>
    <w:p w:rsidR="00A71E45" w:rsidRPr="002B5124" w:rsidRDefault="00A71E45" w:rsidP="00A71E45">
      <w:pPr>
        <w:pStyle w:val="NeniNr"/>
      </w:pPr>
      <w:r w:rsidRPr="002B5124">
        <w:t>Neni 4</w:t>
      </w:r>
    </w:p>
    <w:p w:rsidR="00A71E45" w:rsidRPr="002B5124" w:rsidRDefault="00A71E45" w:rsidP="00A71E45">
      <w:pPr>
        <w:pStyle w:val="Paragrafi"/>
      </w:pPr>
    </w:p>
    <w:p w:rsidR="00A71E45" w:rsidRPr="002B5124" w:rsidRDefault="00A71E45" w:rsidP="00A71E45">
      <w:pPr>
        <w:pStyle w:val="Paragrafi"/>
      </w:pPr>
      <w:r w:rsidRPr="002B5124">
        <w:t>Shkeljet e këtij ligji, kur nuk përbëjnë vepër penale, përbëjnë kundërvajtje administrative dhe kundërvajtësi dënohet me gjobë në masën 800 000 - 1 000 000 lekë dhe me konfiskim të mjetit.</w:t>
      </w:r>
    </w:p>
    <w:p w:rsidR="00A71E45" w:rsidRPr="002B5124" w:rsidRDefault="00A71E45" w:rsidP="00A71E45">
      <w:pPr>
        <w:pStyle w:val="Paragrafi"/>
      </w:pPr>
      <w:r w:rsidRPr="002B5124">
        <w:t>Vendimi për masën administrative merret nga shefi i komisariatit të juridiksionit të konstatimit të shkeljes.</w:t>
      </w:r>
    </w:p>
    <w:p w:rsidR="00A71E45" w:rsidRPr="002B5124" w:rsidRDefault="00A71E45" w:rsidP="00A71E45">
      <w:pPr>
        <w:pStyle w:val="Paragrafi"/>
      </w:pPr>
      <w:r w:rsidRPr="002B5124">
        <w:t>Kundër këtij vendimi, brenda 10 ditëve nga marrja dijeni, bëhet ankim te drejtori i policisë së qarkut.</w:t>
      </w:r>
    </w:p>
    <w:p w:rsidR="00A71E45" w:rsidRPr="002B5124" w:rsidRDefault="00A71E45" w:rsidP="00A71E45">
      <w:pPr>
        <w:pStyle w:val="Paragrafi"/>
      </w:pPr>
    </w:p>
    <w:p w:rsidR="00A71E45" w:rsidRPr="002B5124" w:rsidRDefault="00A71E45" w:rsidP="00A71E45">
      <w:pPr>
        <w:pStyle w:val="NeniNr"/>
      </w:pPr>
      <w:r w:rsidRPr="002B5124">
        <w:t>Neni 5</w:t>
      </w:r>
    </w:p>
    <w:p w:rsidR="00A71E45" w:rsidRPr="002B5124" w:rsidRDefault="00A71E45" w:rsidP="00A71E45">
      <w:pPr>
        <w:pStyle w:val="Paragrafi"/>
      </w:pPr>
    </w:p>
    <w:p w:rsidR="00A71E45" w:rsidRPr="002B5124" w:rsidRDefault="00A71E45" w:rsidP="00A71E45">
      <w:pPr>
        <w:pStyle w:val="Paragrafi"/>
      </w:pPr>
      <w:r w:rsidRPr="002B5124">
        <w:t>Ngarkohet Këshilli i Ministrave që, brenda 1 muaji nga hyrja në fuqi e këtij ligji, të nxjerrë aktet nënligjore në zbatim të neneve 1 e 3 të tij.</w:t>
      </w:r>
    </w:p>
    <w:p w:rsidR="00A71E45" w:rsidRPr="002B5124" w:rsidRDefault="00A71E45" w:rsidP="00A71E45">
      <w:pPr>
        <w:pStyle w:val="Paragrafi"/>
      </w:pPr>
    </w:p>
    <w:p w:rsidR="00A71E45" w:rsidRPr="002B5124" w:rsidRDefault="00A71E45" w:rsidP="00A71E45">
      <w:pPr>
        <w:pStyle w:val="NeniNr"/>
      </w:pPr>
      <w:r w:rsidRPr="002B5124">
        <w:t>Neni 6</w:t>
      </w:r>
    </w:p>
    <w:p w:rsidR="00A71E45" w:rsidRPr="002B5124" w:rsidRDefault="00A71E45" w:rsidP="00A71E45">
      <w:pPr>
        <w:pStyle w:val="Paragrafi"/>
      </w:pPr>
    </w:p>
    <w:p w:rsidR="00A71E45" w:rsidRPr="002B5124" w:rsidRDefault="00A71E45" w:rsidP="00A71E45">
      <w:pPr>
        <w:pStyle w:val="Paragrafi"/>
      </w:pPr>
      <w:r w:rsidRPr="002B5124">
        <w:t>Ngarkohen Policia e Shtetit dhe Roja Bregdetare për zbatimin e këtij ligji.</w:t>
      </w:r>
    </w:p>
    <w:p w:rsidR="00A71E45" w:rsidRPr="002B5124" w:rsidRDefault="00A71E45" w:rsidP="00A71E45">
      <w:pPr>
        <w:pStyle w:val="Paragrafi"/>
      </w:pPr>
    </w:p>
    <w:p w:rsidR="00A71E45" w:rsidRPr="002B5124" w:rsidRDefault="00A71E45" w:rsidP="00A71E45">
      <w:pPr>
        <w:pStyle w:val="NeniNr"/>
      </w:pPr>
      <w:r w:rsidRPr="002B5124">
        <w:t>Neni 7</w:t>
      </w:r>
    </w:p>
    <w:p w:rsidR="00A71E45" w:rsidRPr="002B5124" w:rsidRDefault="00A71E45" w:rsidP="00A71E45">
      <w:pPr>
        <w:pStyle w:val="Paragrafi"/>
      </w:pPr>
    </w:p>
    <w:p w:rsidR="00A71E45" w:rsidRPr="002B5124" w:rsidRDefault="00A71E45" w:rsidP="00A71E45">
      <w:pPr>
        <w:pStyle w:val="Paragrafi"/>
      </w:pPr>
      <w:r w:rsidRPr="002B5124">
        <w:t>Ky ligj hyn në fuqi 15 ditë pas botimit në Fletoren Zyrtare.</w:t>
      </w:r>
    </w:p>
    <w:p w:rsidR="00A71E45" w:rsidRPr="002B5124" w:rsidRDefault="00A71E45" w:rsidP="00A71E45">
      <w:pPr>
        <w:pStyle w:val="Paragrafi"/>
      </w:pPr>
    </w:p>
    <w:p w:rsidR="00A71E45" w:rsidRPr="00C227FE" w:rsidRDefault="00A71E45" w:rsidP="00A71E45">
      <w:pPr>
        <w:pStyle w:val="Shpallja"/>
        <w:rPr>
          <w:sz w:val="23"/>
          <w:szCs w:val="23"/>
        </w:rPr>
      </w:pPr>
      <w:r w:rsidRPr="00C227FE">
        <w:rPr>
          <w:sz w:val="23"/>
          <w:szCs w:val="23"/>
        </w:rPr>
        <w:t>Shpallur me dekretin nr.6432, datë 24.2.2010 të Presidentit të Republikës së Shqipërisë, Bamir Topi</w:t>
      </w:r>
    </w:p>
    <w:p w:rsidR="00A71E45" w:rsidRPr="00FD477A" w:rsidRDefault="00A71E45" w:rsidP="00A71E45">
      <w:pPr>
        <w:pStyle w:val="Paragrafi"/>
        <w:ind w:firstLine="0"/>
      </w:pPr>
    </w:p>
    <w:p w:rsidR="00C513B6" w:rsidRDefault="00C513B6"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9D51DE" w:rsidRDefault="009D51DE" w:rsidP="00C513B6">
      <w:pPr>
        <w:pStyle w:val="Akti"/>
        <w:keepNext w:val="0"/>
      </w:pPr>
    </w:p>
    <w:p w:rsidR="00A71E45" w:rsidRPr="00FD477A" w:rsidRDefault="00A71E45" w:rsidP="00A71E45">
      <w:pPr>
        <w:pStyle w:val="Akti"/>
      </w:pPr>
      <w:r>
        <w:t>LIG</w:t>
      </w:r>
      <w:r w:rsidRPr="00FD477A">
        <w:t>J</w:t>
      </w:r>
    </w:p>
    <w:p w:rsidR="00A71E45" w:rsidRPr="00FD477A" w:rsidRDefault="00A71E45" w:rsidP="00A71E45">
      <w:pPr>
        <w:pStyle w:val="NumriData"/>
      </w:pPr>
      <w:r>
        <w:t>Nr.</w:t>
      </w:r>
      <w:r w:rsidRPr="00FD477A">
        <w:t>10 221, datë 4.2.2010</w:t>
      </w:r>
    </w:p>
    <w:p w:rsidR="00A71E45" w:rsidRPr="00FD477A" w:rsidRDefault="00A71E45" w:rsidP="00A71E45">
      <w:pPr>
        <w:pStyle w:val="Paragrafi"/>
      </w:pPr>
      <w:r w:rsidRPr="00FD477A">
        <w:t xml:space="preserve">                                    </w:t>
      </w:r>
    </w:p>
    <w:p w:rsidR="00A71E45" w:rsidRPr="0068636E" w:rsidRDefault="00A71E45" w:rsidP="00A71E45">
      <w:pPr>
        <w:pStyle w:val="Titulli"/>
        <w:rPr>
          <w:vertAlign w:val="superscript"/>
        </w:rPr>
      </w:pPr>
      <w:r w:rsidRPr="00FD477A">
        <w:t>PËR MBROJTJEN NGA DISKRIMINIMI</w:t>
      </w:r>
      <w:r w:rsidRPr="0068636E">
        <w:rPr>
          <w:vertAlign w:val="superscript"/>
        </w:rPr>
        <w:footnoteReference w:id="1"/>
      </w:r>
    </w:p>
    <w:p w:rsidR="00A71E45" w:rsidRPr="00FD477A" w:rsidRDefault="00A71E45" w:rsidP="00A71E45">
      <w:pPr>
        <w:pStyle w:val="Paragrafi"/>
      </w:pPr>
    </w:p>
    <w:p w:rsidR="00A71E45" w:rsidRPr="00FD477A" w:rsidRDefault="00A71E45" w:rsidP="00A71E45">
      <w:pPr>
        <w:pStyle w:val="Paragrafi"/>
      </w:pPr>
      <w:r w:rsidRPr="00FD477A">
        <w:tab/>
        <w:t>Në mbështetje të neneve 18, 78 dhe 83 pika 1 të Kushtetutës, me propozim të një grupi deputetësh,</w:t>
      </w:r>
    </w:p>
    <w:p w:rsidR="00A71E45" w:rsidRPr="00FD477A" w:rsidRDefault="00A71E45" w:rsidP="00A71E45">
      <w:pPr>
        <w:pStyle w:val="VENDOSI"/>
      </w:pPr>
      <w:r w:rsidRPr="00FD477A">
        <w:t>KUVENDI</w:t>
      </w:r>
    </w:p>
    <w:p w:rsidR="00A71E45" w:rsidRPr="00FD477A" w:rsidRDefault="00A71E45" w:rsidP="00A71E45">
      <w:pPr>
        <w:pStyle w:val="VENDOSI"/>
      </w:pPr>
      <w:r w:rsidRPr="00FD477A">
        <w:t>I REPUBLIKËS SË SHQIPËRISË</w:t>
      </w:r>
    </w:p>
    <w:p w:rsidR="00A71E45" w:rsidRPr="00FD477A" w:rsidRDefault="00A71E45" w:rsidP="00A71E45">
      <w:pPr>
        <w:pStyle w:val="VENDOSI"/>
      </w:pPr>
    </w:p>
    <w:p w:rsidR="00A71E45" w:rsidRPr="00FD477A" w:rsidRDefault="00A71E45" w:rsidP="00A71E45">
      <w:pPr>
        <w:pStyle w:val="VENDOSI"/>
      </w:pPr>
      <w:r>
        <w:t>VENDOS</w:t>
      </w:r>
      <w:r w:rsidRPr="00FD477A">
        <w:t>I:</w:t>
      </w:r>
    </w:p>
    <w:p w:rsidR="00A71E45" w:rsidRPr="00FD477A" w:rsidRDefault="00A71E45" w:rsidP="00A71E45">
      <w:pPr>
        <w:pStyle w:val="Paragrafi"/>
      </w:pPr>
    </w:p>
    <w:p w:rsidR="00A71E45" w:rsidRPr="00FD477A" w:rsidRDefault="00A71E45" w:rsidP="00A71E45">
      <w:pPr>
        <w:pStyle w:val="KapitulliNr"/>
      </w:pPr>
      <w:r w:rsidRPr="00FD477A">
        <w:t>KREU I</w:t>
      </w:r>
    </w:p>
    <w:p w:rsidR="00A71E45" w:rsidRPr="00FD477A" w:rsidRDefault="00A71E45" w:rsidP="00A71E45">
      <w:pPr>
        <w:pStyle w:val="KapitulliNr"/>
      </w:pPr>
      <w:r w:rsidRPr="00FD477A">
        <w:t>DISPOZITA TË PËRGJITHSHME</w:t>
      </w:r>
    </w:p>
    <w:p w:rsidR="00A71E45" w:rsidRPr="00A65B69" w:rsidRDefault="00A71E45" w:rsidP="00A71E45">
      <w:pPr>
        <w:pStyle w:val="Paragrafi"/>
        <w:rPr>
          <w:sz w:val="14"/>
        </w:rPr>
      </w:pPr>
      <w:r w:rsidRPr="00FD477A">
        <w:t xml:space="preserve">           </w:t>
      </w:r>
    </w:p>
    <w:p w:rsidR="00A71E45" w:rsidRPr="00FD477A" w:rsidRDefault="00A71E45" w:rsidP="00A71E45">
      <w:pPr>
        <w:pStyle w:val="NeniNr"/>
      </w:pPr>
      <w:r w:rsidRPr="00FD477A">
        <w:t>Neni 1</w:t>
      </w:r>
    </w:p>
    <w:p w:rsidR="00A71E45" w:rsidRPr="00FD477A" w:rsidRDefault="00A71E45" w:rsidP="00A71E45">
      <w:pPr>
        <w:pStyle w:val="NeniTitull"/>
      </w:pPr>
      <w:r w:rsidRPr="00FD477A">
        <w:t>Objekti</w:t>
      </w:r>
    </w:p>
    <w:p w:rsidR="00A71E45" w:rsidRPr="00FD477A" w:rsidRDefault="00A71E45" w:rsidP="00A71E45">
      <w:pPr>
        <w:pStyle w:val="Paragrafi"/>
      </w:pPr>
    </w:p>
    <w:p w:rsidR="00A71E45" w:rsidRPr="00FD477A" w:rsidRDefault="00A71E45" w:rsidP="00A71E45">
      <w:pPr>
        <w:pStyle w:val="Paragrafi"/>
      </w:pPr>
      <w:r w:rsidRPr="00FD477A">
        <w:t xml:space="preserve">Ky ligj rregullon zbatimin dhe respektimin e parimit të barazisë në lidhje me gjininë, racën, ngjyrën, etninë, gjuhën, identitetin gjinor, orientimin seksual, bindjet politike, fetare ose filozofike, gjendjen ekonomike, arsimore ose shoqërore, shtatzaninë, përkatësinë prindërore, përgjegjësinë prindërore, moshën, gjendjen familjare ose martesore, gjendjen civile, vendbanimin, gjendjen shëndetësore, predispozicione gjenetike, aftësinë e kufizuar, përkatësinë në një grup të veçantë, ose me çdo shkak tjetër. </w:t>
      </w:r>
    </w:p>
    <w:p w:rsidR="00A71E45" w:rsidRPr="00A65B69" w:rsidRDefault="00A71E45" w:rsidP="00A71E45">
      <w:pPr>
        <w:pStyle w:val="Paragrafi"/>
        <w:rPr>
          <w:sz w:val="14"/>
        </w:rPr>
      </w:pPr>
    </w:p>
    <w:p w:rsidR="00A71E45" w:rsidRPr="00FD477A" w:rsidRDefault="00A71E45" w:rsidP="00A71E45">
      <w:pPr>
        <w:pStyle w:val="NeniNr"/>
      </w:pPr>
      <w:r w:rsidRPr="00FD477A">
        <w:t>Neni  2</w:t>
      </w:r>
    </w:p>
    <w:p w:rsidR="00A71E45" w:rsidRPr="00FD477A" w:rsidRDefault="00A71E45" w:rsidP="00A71E45">
      <w:pPr>
        <w:pStyle w:val="NeniTitull"/>
      </w:pPr>
      <w:r w:rsidRPr="00FD477A">
        <w:t>Qëllimi</w:t>
      </w:r>
    </w:p>
    <w:p w:rsidR="00A71E45" w:rsidRPr="00FD477A" w:rsidRDefault="00A71E45" w:rsidP="00A71E45">
      <w:pPr>
        <w:pStyle w:val="Paragrafi"/>
      </w:pPr>
    </w:p>
    <w:p w:rsidR="00A71E45" w:rsidRPr="00FD477A" w:rsidRDefault="00A71E45" w:rsidP="00A71E45">
      <w:pPr>
        <w:pStyle w:val="Paragrafi"/>
      </w:pPr>
      <w:r w:rsidRPr="00FD477A">
        <w:t>Qëllimi i këtij ligji është të sigurojë të drejtën e çdo personi për:</w:t>
      </w:r>
    </w:p>
    <w:p w:rsidR="00A71E45" w:rsidRPr="00FD477A" w:rsidRDefault="00A71E45" w:rsidP="00A71E45">
      <w:pPr>
        <w:pStyle w:val="Paragrafi"/>
      </w:pPr>
      <w:r w:rsidRPr="00FD477A">
        <w:t>a) barazi përpara ligjit dhe mbrojtje të barabartë nga ligji;</w:t>
      </w:r>
    </w:p>
    <w:p w:rsidR="00A71E45" w:rsidRPr="00FD477A" w:rsidRDefault="00A71E45" w:rsidP="00A71E45">
      <w:pPr>
        <w:pStyle w:val="Paragrafi"/>
      </w:pPr>
      <w:r w:rsidRPr="00FD477A">
        <w:t>b) barazi të shanseve dhe mundësive për të ushtruar të drejtat, për të gëzuar liritë dhe për të marrë pjesë në jetën publike;</w:t>
      </w:r>
    </w:p>
    <w:p w:rsidR="00A71E45" w:rsidRPr="00FD477A" w:rsidRDefault="00A71E45" w:rsidP="00A71E45">
      <w:pPr>
        <w:pStyle w:val="Paragrafi"/>
      </w:pPr>
      <w:r w:rsidRPr="00FD477A">
        <w:t xml:space="preserve">c) mbrojtje efektive nga diskriminimi dhe nga çdo formë sjelljeje që nxit diskriminimin. </w:t>
      </w:r>
    </w:p>
    <w:p w:rsidR="00A71E45" w:rsidRPr="00FD477A" w:rsidRDefault="00A71E45" w:rsidP="00A71E45">
      <w:pPr>
        <w:pStyle w:val="Paragrafi"/>
      </w:pPr>
    </w:p>
    <w:p w:rsidR="00A71E45" w:rsidRPr="00FD477A" w:rsidRDefault="00A71E45" w:rsidP="00A71E45">
      <w:pPr>
        <w:pStyle w:val="NeniNr"/>
      </w:pPr>
      <w:r w:rsidRPr="00FD477A">
        <w:t>Neni 3</w:t>
      </w:r>
    </w:p>
    <w:p w:rsidR="00A71E45" w:rsidRPr="00FD477A" w:rsidRDefault="00A71E45" w:rsidP="00A71E45">
      <w:pPr>
        <w:pStyle w:val="NeniTitull"/>
      </w:pPr>
      <w:r w:rsidRPr="00FD477A">
        <w:t>Përkufizimet</w:t>
      </w:r>
    </w:p>
    <w:p w:rsidR="00A71E45" w:rsidRPr="00A65B69" w:rsidRDefault="00A71E45" w:rsidP="00A71E45">
      <w:pPr>
        <w:pStyle w:val="Paragrafi"/>
        <w:rPr>
          <w:sz w:val="18"/>
        </w:rPr>
      </w:pPr>
    </w:p>
    <w:p w:rsidR="00A71E45" w:rsidRPr="00FD477A" w:rsidRDefault="00A71E45" w:rsidP="00A71E45">
      <w:pPr>
        <w:pStyle w:val="Paragrafi"/>
      </w:pPr>
      <w:r w:rsidRPr="00FD477A">
        <w:t xml:space="preserve">1. “Diskriminimi” është çdo dallim, përjashtim, kufizim apo preferencë, bazuar në cilindo shkak të përmendur në nenin 1 të këtij ligji, që ka si qëllim apo pasojë pengesën apo bërjen e pamundur të ushtrimit në të njëjtën mënyrë  me të tjerët, të të drejtave e lirive themelore të njohura me Kushtetutën e Republikës së Shqipërisë, me aktet ndërkombëtare të ratifikuara nga Republika e Shqipërisë, si dhe me ligjet në fuqi. </w:t>
      </w:r>
    </w:p>
    <w:p w:rsidR="00A71E45" w:rsidRPr="00FD477A" w:rsidRDefault="00A71E45" w:rsidP="00A71E45">
      <w:pPr>
        <w:pStyle w:val="Paragrafi"/>
      </w:pPr>
      <w:r w:rsidRPr="00FD477A">
        <w:t>2. “Diskriminim i drejtpërdrejtë” është ajo formë diskriminimi që ndodh kur një person apo grup personash trajtohen në mënyrë më pak të favorshme sesa një person tjetër, apo një grup tjetër personash në një situatë të njëjtë a të ngjashme, bazuar në cilindo shkak të përmendur në nenin 1 të këtij ligji.</w:t>
      </w:r>
    </w:p>
    <w:p w:rsidR="00A71E45" w:rsidRPr="00FD477A" w:rsidRDefault="00A71E45" w:rsidP="00A71E45">
      <w:pPr>
        <w:pStyle w:val="Paragrafi"/>
      </w:pPr>
      <w:r w:rsidRPr="00FD477A">
        <w:t xml:space="preserve">3. “Diskriminim i tërthortë” është ajo formë diskriminimi që ndodh kur një dispozitë, kriter apo praktikë, e paanshme në dukje, do ta vinte një person ose grup personash në kushte jo të favorshme, në lidhje me shkaqet e parashtruara në nenin 1 të këtij ligji, në raport me një tjetër person ose grup personash, si dhe kur ajo masë, kriter a praktikë, nuk justifikohet objektivisht nga një synim i ligjshëm, ose kur mjetet e arritjes së këtij synimi, ose nuk janë të përshtatshme, ose nuk janë të domosdoshme dhe në përpjesëtim të drejtë me gjendjen që e ka shkaktuar atë. </w:t>
      </w:r>
    </w:p>
    <w:p w:rsidR="00A71E45" w:rsidRPr="00FD477A" w:rsidRDefault="00A71E45" w:rsidP="00A71E45">
      <w:pPr>
        <w:pStyle w:val="Paragrafi"/>
      </w:pPr>
      <w:r w:rsidRPr="00FD477A">
        <w:t xml:space="preserve">4. “Diskriminim për shkak të shoqërimit” është ajo formë diskriminimi që ndodh kur ka një dallim, kufizim ose preferencë, për arsye të shoqërimit me persona që u përkasin grupeve të përmendura në nenin 1 të këtij ligji, si dhe për shkak të supozimit për një shoqërim të tillë.  </w:t>
      </w:r>
    </w:p>
    <w:p w:rsidR="00A71E45" w:rsidRPr="00FD477A" w:rsidRDefault="00A71E45" w:rsidP="00A71E45">
      <w:pPr>
        <w:pStyle w:val="Paragrafi"/>
      </w:pPr>
      <w:r w:rsidRPr="00FD477A" w:rsidDel="00423C65">
        <w:t xml:space="preserve"> </w:t>
      </w:r>
      <w:r w:rsidRPr="00FD477A">
        <w:t xml:space="preserve">5. “Shqetësim” është ajo formë e diskriminimit që ndodh në rastin e një sjelljeje të padëshiruar, kur lidhet me cilëndo nga shkaqet e përmendura në nenin 1 të këtij ligji, që ka për qëllim apo efekt cenimin e dinjitetit të personit dhe krijimin e një mjedisi frikësues, armiqësor, përçmues, poshtërues a ofendues për atë person, si dhe në rastin e një trajtimi më pak të favorshëm, i kryer si rezultat i kundërshtimit ose i mosnënshtrimit nga ana e personit të cenuar ndaj një sjelljeje të tillë. </w:t>
      </w:r>
    </w:p>
    <w:p w:rsidR="00A71E45" w:rsidRPr="00FD477A" w:rsidRDefault="00A71E45" w:rsidP="00A71E45">
      <w:pPr>
        <w:pStyle w:val="Paragrafi"/>
      </w:pPr>
      <w:r w:rsidRPr="00FD477A">
        <w:t>6. “Udhëzim për të diskriminuar” është një udhëzim ose kërkesë, bazuar në marrëdhënie hierarkike, për të diskriminuar një ose më shumë persona, në bazë të shkaqeve të përmendura në nenin 1 të këtij ligji.</w:t>
      </w:r>
    </w:p>
    <w:p w:rsidR="00A71E45" w:rsidRPr="00FD477A" w:rsidRDefault="00A71E45" w:rsidP="00A71E45">
      <w:pPr>
        <w:pStyle w:val="Paragrafi"/>
      </w:pPr>
      <w:r w:rsidRPr="00FD477A">
        <w:t xml:space="preserve">7. “Mohim i një përshtatjeje të arsyeshme” është ajo formë  diskriminimi që ndodh kurdoherë kur ka një mohim ose kundërshtim për të kryer ndryshime ose rregullime të domosdoshme e të përshtatshme që nevojiten në një rast të veçantë dhe nuk imponojnë një barrë të tepruar, me qëllim që të sigurohet gëzimi dhe ushtrimi në baza të barabarta i të drejtave dhe lirive themelore për  personat me aftësi të kufizuar, ose të ndodhur në kushtet e tjera të përmendura në nenin 1 të këtij ligji. </w:t>
      </w:r>
    </w:p>
    <w:p w:rsidR="00A71E45" w:rsidRPr="00FD477A" w:rsidRDefault="00A71E45" w:rsidP="00A71E45">
      <w:pPr>
        <w:pStyle w:val="Paragrafi"/>
      </w:pPr>
      <w:r w:rsidRPr="00FD477A">
        <w:t>8. “Viktimizimi” është trajtim i disfavorshëm apo pasojë negative, që vjen si reagim ndaj një ankimimi a një procedimi që synon zbatimin e parimit të barazisë.</w:t>
      </w:r>
    </w:p>
    <w:p w:rsidR="00A71E45" w:rsidRPr="00FD477A" w:rsidRDefault="00A71E45" w:rsidP="00A71E45">
      <w:pPr>
        <w:pStyle w:val="Paragrafi"/>
      </w:pPr>
      <w:r w:rsidRPr="00FD477A">
        <w:t>9. “Organizatat me interesa legjitimë” janë ato organizata, të cilat janë të regjistruara në Republikën e Shqipërisë dhe kanë si objekt të deklaruar të veprimtarisë së tyre mbrojtjen e të drejtave të njeriut, ose u ofrojnë ndihmë viktimave të diskriminimit.</w:t>
      </w:r>
    </w:p>
    <w:p w:rsidR="00A71E45" w:rsidRPr="00FD477A" w:rsidRDefault="00A71E45" w:rsidP="00A71E45">
      <w:pPr>
        <w:pStyle w:val="Paragrafi"/>
      </w:pPr>
    </w:p>
    <w:p w:rsidR="00A71E45" w:rsidRPr="00FD477A" w:rsidRDefault="00A71E45" w:rsidP="00A71E45">
      <w:pPr>
        <w:pStyle w:val="NeniNr"/>
      </w:pPr>
      <w:r w:rsidRPr="00FD477A">
        <w:t>Neni 4</w:t>
      </w:r>
    </w:p>
    <w:p w:rsidR="00A71E45" w:rsidRPr="00FD477A" w:rsidRDefault="00A71E45" w:rsidP="00A71E45">
      <w:pPr>
        <w:pStyle w:val="NeniTitull"/>
      </w:pPr>
      <w:r w:rsidRPr="00FD477A">
        <w:t>Subjektet</w:t>
      </w:r>
    </w:p>
    <w:p w:rsidR="00A71E45" w:rsidRPr="00FD477A" w:rsidRDefault="00A71E45" w:rsidP="00A71E45">
      <w:pPr>
        <w:pStyle w:val="Paragrafi"/>
      </w:pPr>
    </w:p>
    <w:p w:rsidR="00A71E45" w:rsidRPr="00FD477A" w:rsidRDefault="00A71E45" w:rsidP="00A71E45">
      <w:pPr>
        <w:pStyle w:val="Paragrafi"/>
      </w:pPr>
      <w:r w:rsidRPr="00FD477A">
        <w:t xml:space="preserve">1. Ky ligj zbatohet për të gjithë personat, që jetojnë dhe qëndrojnë në territorin e Republikës së Shqipërisë. </w:t>
      </w:r>
    </w:p>
    <w:p w:rsidR="00A71E45" w:rsidRPr="00FD477A" w:rsidRDefault="00A71E45" w:rsidP="00A71E45">
      <w:pPr>
        <w:pStyle w:val="Paragrafi"/>
      </w:pPr>
      <w:r w:rsidRPr="00FD477A">
        <w:t xml:space="preserve">2. Shtetasit shqiptarë, me banim të përkohshëm ose të përhershëm jashtë kufijve të Republikës së Shqipërisë, gëzojnë mbrojtjen, që ofron ky ligj, në marrëdhëniet me organet shtetërore shqiptare. </w:t>
      </w:r>
    </w:p>
    <w:p w:rsidR="00A71E45" w:rsidRPr="00FD477A" w:rsidRDefault="00A71E45" w:rsidP="00A71E45">
      <w:pPr>
        <w:pStyle w:val="Paragrafi"/>
      </w:pPr>
      <w:r w:rsidRPr="00FD477A">
        <w:t>3. Personat fizikë e juridikë të huaj, me banim, vendqëndrim apo seli jashtë territorit të Republikës së Shqipërisë, gëzojnë mbrojtjen, që ofron ky ligj, në marrëdhëniet me organet shtetërore shqiptare.</w:t>
      </w:r>
    </w:p>
    <w:p w:rsidR="00A71E45" w:rsidRPr="00FD477A" w:rsidRDefault="00A71E45" w:rsidP="00A71E45">
      <w:pPr>
        <w:pStyle w:val="Paragrafi"/>
      </w:pPr>
    </w:p>
    <w:p w:rsidR="00A71E45" w:rsidRPr="00FD477A" w:rsidRDefault="00A71E45" w:rsidP="00A71E45">
      <w:pPr>
        <w:pStyle w:val="NeniNr"/>
      </w:pPr>
      <w:r w:rsidRPr="00FD477A">
        <w:t>Neni 5</w:t>
      </w:r>
    </w:p>
    <w:p w:rsidR="00A71E45" w:rsidRPr="00FD477A" w:rsidRDefault="00A71E45" w:rsidP="00A71E45">
      <w:pPr>
        <w:pStyle w:val="NeniTitull"/>
      </w:pPr>
      <w:r w:rsidRPr="00FD477A">
        <w:t>Ndalimi i diskriminimit</w:t>
      </w:r>
    </w:p>
    <w:p w:rsidR="00A71E45" w:rsidRPr="00FD477A" w:rsidRDefault="00A71E45" w:rsidP="00A71E45">
      <w:pPr>
        <w:pStyle w:val="NeniTitull"/>
      </w:pPr>
    </w:p>
    <w:p w:rsidR="00A71E45" w:rsidRDefault="00A71E45" w:rsidP="00A71E45">
      <w:pPr>
        <w:pStyle w:val="Paragrafi"/>
      </w:pPr>
      <w:r w:rsidRPr="00FD477A">
        <w:t xml:space="preserve">1. Ndalohet diskriminimi për shkaqet e përmendura në nenin 1 të këtij ligji dhe mosmarrja në shqyrtim, sipas rasteve të përmendura në nenin 3 të këtij ligji, e një ankimi ose procedure, si dhe çdo forme tjetër sjelljeje që pengon zbatimin e parimit të trajtimit të barabartë. </w:t>
      </w:r>
    </w:p>
    <w:p w:rsidR="00A65B69" w:rsidRPr="00FD477A" w:rsidRDefault="00A65B69" w:rsidP="00A71E45">
      <w:pPr>
        <w:pStyle w:val="Paragrafi"/>
      </w:pPr>
    </w:p>
    <w:p w:rsidR="00A71E45" w:rsidRPr="00FD477A" w:rsidRDefault="00A71E45" w:rsidP="00A71E45">
      <w:pPr>
        <w:pStyle w:val="Paragrafi"/>
      </w:pPr>
      <w:r w:rsidRPr="00FD477A">
        <w:t xml:space="preserve">2. Mohimi i modifikimeve dhe përshtatjeve të duhura e të nevojshme për personat me aftësi të kufizuar përbën diskriminim. </w:t>
      </w:r>
    </w:p>
    <w:p w:rsidR="00A71E45" w:rsidRPr="00FD477A" w:rsidRDefault="00A71E45" w:rsidP="00A71E45">
      <w:pPr>
        <w:pStyle w:val="Paragrafi"/>
      </w:pPr>
    </w:p>
    <w:p w:rsidR="00A71E45" w:rsidRPr="00FD477A" w:rsidRDefault="00A71E45" w:rsidP="00A71E45">
      <w:pPr>
        <w:pStyle w:val="NeniNr"/>
      </w:pPr>
      <w:r w:rsidRPr="00FD477A">
        <w:t>Neni 6</w:t>
      </w:r>
    </w:p>
    <w:p w:rsidR="00A71E45" w:rsidRPr="00FD477A" w:rsidRDefault="00A71E45" w:rsidP="00A71E45">
      <w:pPr>
        <w:pStyle w:val="NeniTitull"/>
      </w:pPr>
      <w:r w:rsidRPr="00FD477A">
        <w:t>Trajtimi i ndryshëm i përligjur</w:t>
      </w:r>
    </w:p>
    <w:p w:rsidR="00A71E45" w:rsidRPr="00FD477A" w:rsidRDefault="00A71E45" w:rsidP="00A71E45">
      <w:pPr>
        <w:pStyle w:val="Paragrafi"/>
      </w:pPr>
    </w:p>
    <w:p w:rsidR="00A71E45" w:rsidRPr="00FD477A" w:rsidRDefault="00A71E45" w:rsidP="00A71E45">
      <w:pPr>
        <w:pStyle w:val="Paragrafi"/>
      </w:pPr>
      <w:r w:rsidRPr="00FD477A">
        <w:t>1. Ndalimi i diskriminimit i përshkruar nga ky ligj nuk zbatohet në raste kur ka një qëllim objektivisht të justifikueshëm dhe të përligjur në bazë të Kushtetutës, të marrëveshjeve apo akteve ndërkombëtare të ratifikuara nga Republika e Shqipërisë dhe legjislacioni në fuqi.</w:t>
      </w:r>
    </w:p>
    <w:p w:rsidR="00A71E45" w:rsidRDefault="00A71E45" w:rsidP="00A65B69">
      <w:pPr>
        <w:pStyle w:val="Paragrafi"/>
      </w:pPr>
      <w:r w:rsidRPr="00FD477A">
        <w:t>2. Trajtimi i ndryshëm që bazohet në një karakteristikë të lidhur me shkaqet e përmendura në nenin 1 të këtij ligji, nuk përbën diskriminim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përligjur dhe kërkesa të mos kapërcejë atë çfarë është e domosdoshme për realizimin e saj.</w:t>
      </w:r>
    </w:p>
    <w:p w:rsidR="00A71E45" w:rsidRPr="00FD477A" w:rsidRDefault="00A71E45" w:rsidP="00A71E45">
      <w:pPr>
        <w:pStyle w:val="Paragrafi"/>
      </w:pPr>
    </w:p>
    <w:p w:rsidR="00A71E45" w:rsidRPr="00FD477A" w:rsidRDefault="00A71E45" w:rsidP="00A71E45">
      <w:pPr>
        <w:pStyle w:val="NeniNr"/>
      </w:pPr>
      <w:r w:rsidRPr="00FD477A">
        <w:t>Neni 7</w:t>
      </w:r>
    </w:p>
    <w:p w:rsidR="00A71E45" w:rsidRPr="00FD477A" w:rsidRDefault="00A71E45" w:rsidP="00A71E45">
      <w:pPr>
        <w:pStyle w:val="NeniTitull"/>
      </w:pPr>
      <w:r w:rsidRPr="00FD477A">
        <w:t>Mbrojtja nga diskriminimi</w:t>
      </w:r>
    </w:p>
    <w:p w:rsidR="00A71E45" w:rsidRPr="00FD477A" w:rsidRDefault="00A71E45" w:rsidP="00A71E45">
      <w:pPr>
        <w:pStyle w:val="Paragrafi"/>
      </w:pPr>
    </w:p>
    <w:p w:rsidR="00A71E45" w:rsidRPr="00FD477A" w:rsidRDefault="00A71E45" w:rsidP="00A71E45">
      <w:pPr>
        <w:pStyle w:val="Paragrafi"/>
      </w:pPr>
      <w:r w:rsidRPr="00FD477A">
        <w:t>1. Çdo veprim ose mosveprim i autoriteteve publike ose i personave fizikë a juridikë që marrin pjesë në jetën dhe sektorët publikë ose privatë, që krijojnë baza për mohimin e barazisë ndaj një personi apo grupi personash, ose që i ekspozon ata ndaj një trajtimi të padrejtë dhe jo të barabartë, kur ata ndodhen në rrethana të njëjta ose të ngjashme, në krahasim me persona të tjerë ose grupe të tjera personash, përbën diskriminim.</w:t>
      </w:r>
    </w:p>
    <w:p w:rsidR="00A71E45" w:rsidRPr="00FD477A" w:rsidRDefault="00A71E45" w:rsidP="00A71E45">
      <w:pPr>
        <w:pStyle w:val="Paragrafi"/>
      </w:pPr>
      <w:r w:rsidRPr="00FD477A">
        <w:t xml:space="preserve">2. Eliminimi i të gjitha privilegjeve dhe i diskriminimit të padrejtë, garantohet për cilindo, në bazë të të drejtave vetjake, politike, ekonomike, shoqërore dhe kulturore të siguruara nga Kushtetuta e Republikës së Shqipërisë dhe aktet ndërkombëtare të ratifikuara nga Republika e Shqipërisë, si dhe nga ligjet në fuqi. </w:t>
      </w:r>
    </w:p>
    <w:p w:rsidR="00A71E45" w:rsidRPr="00FD477A" w:rsidRDefault="00A71E45" w:rsidP="00A71E45">
      <w:pPr>
        <w:pStyle w:val="Paragrafi"/>
      </w:pPr>
    </w:p>
    <w:p w:rsidR="00A71E45" w:rsidRPr="00FD477A" w:rsidRDefault="00A71E45" w:rsidP="00A71E45">
      <w:pPr>
        <w:pStyle w:val="NeniNr"/>
      </w:pPr>
      <w:r w:rsidRPr="00FD477A">
        <w:t>Neni 8</w:t>
      </w:r>
    </w:p>
    <w:p w:rsidR="00A71E45" w:rsidRPr="00FD477A" w:rsidRDefault="00A71E45" w:rsidP="00A71E45">
      <w:pPr>
        <w:pStyle w:val="NeniTitull"/>
      </w:pPr>
      <w:r w:rsidRPr="00FD477A">
        <w:t xml:space="preserve">Reklamat diskriminuese </w:t>
      </w:r>
    </w:p>
    <w:p w:rsidR="00A71E45" w:rsidRPr="00FD477A" w:rsidRDefault="00A71E45" w:rsidP="00A71E45">
      <w:pPr>
        <w:pStyle w:val="Paragrafi"/>
      </w:pPr>
    </w:p>
    <w:p w:rsidR="00A71E45" w:rsidRPr="00FD477A" w:rsidRDefault="00A71E45" w:rsidP="00A71E45">
      <w:pPr>
        <w:pStyle w:val="Paragrafi"/>
      </w:pPr>
      <w:r w:rsidRPr="00FD477A">
        <w:t>Ndalohet publikimi i reklamave dhe njoftimeve të ndryshme, nëse ato paraqesin, haptazi apo në mënyrë të nënkuptuar, qëllim për të diskriminuar, për shkaqet e përmendura në nenin 1 të këtij ligji.</w:t>
      </w:r>
    </w:p>
    <w:p w:rsidR="00A71E45" w:rsidRPr="00FD477A" w:rsidRDefault="00A71E45" w:rsidP="00A71E45">
      <w:pPr>
        <w:pStyle w:val="Paragrafi"/>
      </w:pPr>
    </w:p>
    <w:p w:rsidR="00A71E45" w:rsidRPr="00FD477A" w:rsidRDefault="00A71E45" w:rsidP="00A71E45">
      <w:pPr>
        <w:pStyle w:val="NeniNr"/>
      </w:pPr>
      <w:r w:rsidRPr="00FD477A">
        <w:t>Neni 9</w:t>
      </w:r>
    </w:p>
    <w:p w:rsidR="00A71E45" w:rsidRPr="00FD477A" w:rsidRDefault="00A71E45" w:rsidP="00A71E45">
      <w:pPr>
        <w:pStyle w:val="NeniTitull"/>
      </w:pPr>
      <w:r w:rsidRPr="00FD477A">
        <w:t>Pjesëmarrja në politikë</w:t>
      </w:r>
    </w:p>
    <w:p w:rsidR="00A71E45" w:rsidRPr="00FD477A" w:rsidRDefault="00A71E45" w:rsidP="00A71E45">
      <w:pPr>
        <w:pStyle w:val="NeniTitull"/>
      </w:pPr>
    </w:p>
    <w:p w:rsidR="00A71E45" w:rsidRPr="00FD477A" w:rsidRDefault="00A71E45" w:rsidP="00A71E45">
      <w:pPr>
        <w:pStyle w:val="Paragrafi"/>
      </w:pPr>
      <w:r w:rsidRPr="00FD477A">
        <w:t xml:space="preserve">Ndalohet diskriminimi në ushtrimin e së drejtës për të zgjedhur, për t’u zgjedhur dhe për t’u emëruar në një detyrë publike, për shkaqet e përmendura në nenin 1 të këtij ligji. </w:t>
      </w:r>
    </w:p>
    <w:p w:rsidR="00A71E45" w:rsidRPr="00FD477A" w:rsidRDefault="00A71E45" w:rsidP="00A71E45">
      <w:pPr>
        <w:pStyle w:val="Paragrafi"/>
      </w:pPr>
    </w:p>
    <w:p w:rsidR="00A71E45" w:rsidRPr="00FD477A" w:rsidRDefault="00A71E45" w:rsidP="00A71E45">
      <w:pPr>
        <w:pStyle w:val="NeniNr"/>
      </w:pPr>
      <w:r w:rsidRPr="00FD477A">
        <w:t>Neni 10</w:t>
      </w:r>
    </w:p>
    <w:p w:rsidR="00A71E45" w:rsidRPr="00FD477A" w:rsidRDefault="00A71E45" w:rsidP="00A71E45">
      <w:pPr>
        <w:pStyle w:val="NeniTitull"/>
      </w:pPr>
      <w:r w:rsidRPr="00FD477A">
        <w:t>Ndërgjegjja dhe feja</w:t>
      </w:r>
    </w:p>
    <w:p w:rsidR="00A71E45" w:rsidRPr="00FD477A" w:rsidRDefault="00A71E45" w:rsidP="00A71E45">
      <w:pPr>
        <w:pStyle w:val="Paragrafi"/>
      </w:pPr>
    </w:p>
    <w:p w:rsidR="00A71E45" w:rsidRPr="00FD477A" w:rsidRDefault="00A71E45" w:rsidP="00A71E45">
      <w:pPr>
        <w:pStyle w:val="Paragrafi"/>
      </w:pPr>
      <w:r w:rsidRPr="00FD477A">
        <w:t>1. Ndalohet diskriminimi lidhur me ushtrimin e lirisë së ndërgjegjes dhe fesë, veçanërisht kur ka të bëjë me shprehjen e tyre individualisht ose kolektivisht, në publik ose në jetën private, nëpërmjet kultit, arsimimit, praktikave ose kryerjes së riteve.</w:t>
      </w:r>
    </w:p>
    <w:p w:rsidR="00A71E45" w:rsidRPr="00FD477A" w:rsidRDefault="00A71E45" w:rsidP="00A71E45">
      <w:pPr>
        <w:pStyle w:val="Paragrafi"/>
      </w:pPr>
      <w:r w:rsidRPr="00FD477A">
        <w:t xml:space="preserve">2. Përjashtimi nga kjo dispozitë mund të lejohet vetëm kur ekziston një përligjje e arsyeshme dhe objektive. Megjithatë, në çdo rast, lejimi i diskriminimit për shkak të ushtrimit të lirisë së ndërgjegjes dhe fesë mund të vendoset vetëm me ligj për një interes publik ose për mbrojtjen e të drejtave të të tjerëve. Përjashtimi për këtë shkak duhet të jetë në përpjesëtim me gjendjen që e ka diktuar nevojën për diskriminimin. Në çdo rast lejimi i diskriminimit për shkak të ushtrimit të lirisë së ndërgjegjes dhe fesë nuk mund të cenojnë thelbin e lirive dhe të të drejtave dhe në asnjë rast nuk mund të tejkalojnë kufizimet e parashikuara në Konventën Europiane për të Drejtat e Njeriut.                                                  </w:t>
      </w:r>
    </w:p>
    <w:p w:rsidR="00A71E45" w:rsidRDefault="00A71E45" w:rsidP="00A71E45">
      <w:pPr>
        <w:pStyle w:val="Paragrafi"/>
      </w:pPr>
    </w:p>
    <w:p w:rsidR="00A71E45" w:rsidRPr="00FD477A" w:rsidRDefault="00A71E45" w:rsidP="00A71E45">
      <w:pPr>
        <w:pStyle w:val="NeniNr"/>
      </w:pPr>
      <w:r w:rsidRPr="00FD477A">
        <w:t>Neni 11</w:t>
      </w:r>
    </w:p>
    <w:p w:rsidR="00A71E45" w:rsidRPr="00FD477A" w:rsidRDefault="00A71E45" w:rsidP="00A71E45">
      <w:pPr>
        <w:pStyle w:val="NeniTitull"/>
      </w:pPr>
      <w:r w:rsidRPr="00FD477A">
        <w:t>Veprime pozitive</w:t>
      </w:r>
    </w:p>
    <w:p w:rsidR="00A71E45" w:rsidRPr="00FD477A" w:rsidRDefault="00A71E45" w:rsidP="00A71E45">
      <w:pPr>
        <w:pStyle w:val="Paragrafi"/>
      </w:pPr>
    </w:p>
    <w:p w:rsidR="00A71E45" w:rsidRPr="00FD477A" w:rsidRDefault="00A71E45" w:rsidP="00A71E45">
      <w:pPr>
        <w:pStyle w:val="Paragrafi"/>
      </w:pPr>
      <w:r w:rsidRPr="00FD477A">
        <w:t xml:space="preserve">Masa e përkohshme, e veçantë që synon përshpejtimin e vendosjes reale të barazisë, kur mungesa e barazisë është shkaktuar nga diskriminimi për çdo shkak të përmendur në nenin 1 të këtij ligji, konsiderohet veprim pozitiv dhe nuk përbën diskriminim, sipas këtij ligji. Kjo masë ndërpritet sapo të jenë arritur objektivat e trajtimit dhe ofrimit të mundësive të barabarta.  </w:t>
      </w:r>
    </w:p>
    <w:p w:rsidR="00A71E45" w:rsidRPr="00FD477A" w:rsidRDefault="00A71E45" w:rsidP="00A65B69">
      <w:pPr>
        <w:pStyle w:val="Paragrafi"/>
      </w:pPr>
      <w:r w:rsidRPr="00FD477A">
        <w:t xml:space="preserve">   </w:t>
      </w:r>
      <w:r w:rsidRPr="00FD477A">
        <w:tab/>
      </w:r>
      <w:r w:rsidRPr="00FD477A">
        <w:tab/>
      </w:r>
      <w:r w:rsidRPr="00FD477A">
        <w:tab/>
        <w:t xml:space="preserve">            </w:t>
      </w:r>
    </w:p>
    <w:p w:rsidR="00A71E45" w:rsidRPr="00FD477A" w:rsidRDefault="00A71E45" w:rsidP="00A71E45">
      <w:pPr>
        <w:pStyle w:val="KreuNr"/>
      </w:pPr>
      <w:r w:rsidRPr="00FD477A">
        <w:t>KREU  II</w:t>
      </w:r>
    </w:p>
    <w:p w:rsidR="00A71E45" w:rsidRPr="00FD477A" w:rsidRDefault="00A71E45" w:rsidP="00A71E45">
      <w:pPr>
        <w:pStyle w:val="KreuNr"/>
      </w:pPr>
      <w:r w:rsidRPr="00FD477A">
        <w:t>MBROJTA NGA DISKRIMINIMI NË PUNËSIM</w:t>
      </w:r>
    </w:p>
    <w:p w:rsidR="00A71E45" w:rsidRPr="00FD477A" w:rsidRDefault="00A71E45" w:rsidP="00A71E45">
      <w:pPr>
        <w:pStyle w:val="Paragrafi"/>
      </w:pPr>
    </w:p>
    <w:p w:rsidR="00A71E45" w:rsidRPr="00FD477A" w:rsidRDefault="00A71E45" w:rsidP="00A71E45">
      <w:pPr>
        <w:pStyle w:val="NeniNr"/>
      </w:pPr>
      <w:r w:rsidRPr="00FD477A">
        <w:t>Neni 12</w:t>
      </w:r>
    </w:p>
    <w:p w:rsidR="00A71E45" w:rsidRPr="00FD477A" w:rsidRDefault="00A71E45" w:rsidP="00A71E45">
      <w:pPr>
        <w:pStyle w:val="NeniTitull"/>
      </w:pPr>
      <w:r w:rsidRPr="00FD477A">
        <w:t>Ndalimi i diskriminimit</w:t>
      </w:r>
    </w:p>
    <w:p w:rsidR="00A71E45" w:rsidRPr="00FD477A" w:rsidRDefault="00A71E45" w:rsidP="00A71E45">
      <w:pPr>
        <w:pStyle w:val="Paragrafi"/>
      </w:pPr>
    </w:p>
    <w:p w:rsidR="00A71E45" w:rsidRPr="00FD477A" w:rsidRDefault="00A71E45" w:rsidP="00A71E45">
      <w:pPr>
        <w:pStyle w:val="Paragrafi"/>
      </w:pPr>
      <w:r w:rsidRPr="00FD477A">
        <w:t>1. Ndalohet diskriminimi i personit në lidhje me të drejtën e tij për punësim.  Diskriminimi përfshin çdo dallim, kufizim ose përjashtim që bazohet në shkaqet e përmendura në nenin 1 të këtij ligji dhe që, ndër të tjera, ka lidhje me:</w:t>
      </w:r>
    </w:p>
    <w:p w:rsidR="00A71E45" w:rsidRPr="00FD477A" w:rsidRDefault="00A71E45" w:rsidP="00A71E45">
      <w:pPr>
        <w:pStyle w:val="Paragrafi"/>
      </w:pPr>
      <w:r w:rsidRPr="00FD477A">
        <w:t>a) shpalljen e vendeve të lira të punës;</w:t>
      </w:r>
    </w:p>
    <w:p w:rsidR="00A71E45" w:rsidRPr="00FD477A" w:rsidRDefault="00A71E45" w:rsidP="00A71E45">
      <w:pPr>
        <w:pStyle w:val="Paragrafi"/>
      </w:pPr>
      <w:r w:rsidRPr="00FD477A">
        <w:t>b) rekrutimin dhe përzgjedhjen e punëmarrësve;</w:t>
      </w:r>
    </w:p>
    <w:p w:rsidR="00A71E45" w:rsidRPr="00FD477A" w:rsidRDefault="00A71E45" w:rsidP="00A71E45">
      <w:pPr>
        <w:pStyle w:val="Paragrafi"/>
      </w:pPr>
      <w:r w:rsidRPr="00FD477A">
        <w:t>c) trajtimin e punëmarrësve në vendin e punës, duke përfshirë trajtimin e tyre gjatë vendosjes ose ndryshimit të kushteve të punës, shpërblimin, përfitimet dhe mjedisin e punës, trajtimin lidhur me trajnimet profesionale ose gjatë procesit disiplinor apo lidhur me pushimin nga puna ose zgjidhjen e kontratës së punës;</w:t>
      </w:r>
    </w:p>
    <w:p w:rsidR="00A71E45" w:rsidRPr="00FD477A" w:rsidRDefault="00A71E45" w:rsidP="00A71E45">
      <w:pPr>
        <w:pStyle w:val="Paragrafi"/>
      </w:pPr>
      <w:r w:rsidRPr="00FD477A">
        <w:t>ç) anëtarësinë në sindikata dhe mundësinë për të përfituar nga lehtësitë që siguron kjo anëtarësi.</w:t>
      </w:r>
    </w:p>
    <w:p w:rsidR="00A71E45" w:rsidRPr="00FD477A" w:rsidRDefault="00A71E45" w:rsidP="00A71E45">
      <w:pPr>
        <w:pStyle w:val="Paragrafi"/>
      </w:pPr>
      <w:r w:rsidRPr="00FD477A">
        <w:t>2. Ndalohet çdo lloj shqetësimi, përfshirë edhe shqetësimin seksual, nga punëdhënësi përkundrejt një punëmarrësi ose një kërkuesi për punë ose midis punëmarrësve.</w:t>
      </w:r>
    </w:p>
    <w:p w:rsidR="00A71E45" w:rsidRPr="00FD477A" w:rsidRDefault="00A71E45" w:rsidP="00A71E45">
      <w:pPr>
        <w:pStyle w:val="Paragrafi"/>
      </w:pPr>
      <w:r w:rsidRPr="00FD477A">
        <w:t xml:space="preserve">3. Zbatimi i masave të posaçme dhe të përkohshme, bazuar në shkaqet e përmendura në nenin 1 të këtij ligji, me qëllim përshpejtimin e barazisë në fushën e punësimit, nuk konsiderohet diskriminim. Zbatimi i masave të tilla, në asnjë rast, nuk mund të nënkuptojë mbajtjen në mënyrë të përhershme të standardeve të pabarabarta ose të ndryshme dhe masat e posaçme ndërpriten kur arrihet objektivi i trajtimit dhe ofrimit të mundësive të barabarta. </w:t>
      </w:r>
    </w:p>
    <w:p w:rsidR="00A71E45" w:rsidRPr="00FD477A" w:rsidRDefault="00A71E45" w:rsidP="00A71E45">
      <w:pPr>
        <w:pStyle w:val="Paragrafi"/>
      </w:pPr>
    </w:p>
    <w:p w:rsidR="00A71E45" w:rsidRPr="00FD477A" w:rsidRDefault="00A71E45" w:rsidP="00A71E45">
      <w:pPr>
        <w:pStyle w:val="NeniNr"/>
      </w:pPr>
      <w:r w:rsidRPr="00FD477A">
        <w:t>Neni 13</w:t>
      </w:r>
    </w:p>
    <w:p w:rsidR="00A71E45" w:rsidRPr="00FD477A" w:rsidRDefault="00A71E45" w:rsidP="00A71E45">
      <w:pPr>
        <w:pStyle w:val="NeniTitull"/>
      </w:pPr>
      <w:r w:rsidRPr="00FD477A">
        <w:t>Detyrimet e punëdhënësit</w:t>
      </w:r>
    </w:p>
    <w:p w:rsidR="00A71E45" w:rsidRPr="00FD477A" w:rsidRDefault="00A71E45" w:rsidP="00A71E45">
      <w:pPr>
        <w:pStyle w:val="Paragrafi"/>
      </w:pPr>
    </w:p>
    <w:p w:rsidR="00A71E45" w:rsidRPr="00FD477A" w:rsidRDefault="00A71E45" w:rsidP="00A71E45">
      <w:pPr>
        <w:pStyle w:val="Paragrafi"/>
      </w:pPr>
      <w:r w:rsidRPr="00FD477A">
        <w:t>1. Punëdhënësi është i detyruar:</w:t>
      </w:r>
    </w:p>
    <w:p w:rsidR="00A71E45" w:rsidRPr="00FD477A" w:rsidRDefault="00A71E45" w:rsidP="00A71E45">
      <w:pPr>
        <w:pStyle w:val="Paragrafi"/>
      </w:pPr>
      <w:r w:rsidRPr="00FD477A">
        <w:t>a) të zbatojë, të mbrojë e të nxisë parimin e barazisë dhe të ndalimit të çdo lloj diskriminimi;</w:t>
      </w:r>
    </w:p>
    <w:p w:rsidR="00A71E45" w:rsidRPr="00FD477A" w:rsidRDefault="00A71E45" w:rsidP="00A71E45">
      <w:pPr>
        <w:pStyle w:val="Paragrafi"/>
      </w:pPr>
      <w:r w:rsidRPr="00FD477A">
        <w:t>b) të marrë masat e nevojshme, përfshirë dhe masa disiplinore, për mbrojtjen e punëmarrësve nga diskriminimi dhe viktimizimi, brenda një muaji nga marrja e dijenisë;</w:t>
      </w:r>
    </w:p>
    <w:p w:rsidR="00A71E45" w:rsidRPr="00FD477A" w:rsidRDefault="00A71E45" w:rsidP="00A71E45">
      <w:pPr>
        <w:pStyle w:val="Paragrafi"/>
      </w:pPr>
      <w:r w:rsidRPr="00FD477A">
        <w:t>c) t’u përgjigjet efektivisht dhe në përputhje me këtë ligj ankimeve të marra për shkak të diskriminimit të kryer nga punëmarrësit e tij, brenda një muaji nga marrja e tyre.</w:t>
      </w:r>
    </w:p>
    <w:p w:rsidR="00A71E45" w:rsidRPr="00FD477A" w:rsidRDefault="00A71E45" w:rsidP="00A71E45">
      <w:pPr>
        <w:pStyle w:val="Paragrafi"/>
      </w:pPr>
      <w:r w:rsidRPr="00FD477A">
        <w:t>2. Punëdhënësi detyrohet të rrisë ndërgjegjësimin për këtë ligj edhe duke e afishuar atë në mjediset publike të vendit të punës, si dhe të mundësojë kuptimin e plotë të tij me mjetet e veta ose me ndihmën e subjekteve të specializuara.</w:t>
      </w:r>
    </w:p>
    <w:p w:rsidR="00A71E45" w:rsidRDefault="00A71E45" w:rsidP="00A71E45">
      <w:pPr>
        <w:pStyle w:val="Paragrafi"/>
      </w:pPr>
    </w:p>
    <w:p w:rsidR="00A65B69" w:rsidRDefault="00A65B69" w:rsidP="00A71E45">
      <w:pPr>
        <w:pStyle w:val="Paragrafi"/>
      </w:pPr>
    </w:p>
    <w:p w:rsidR="00A65B69" w:rsidRPr="00FD477A" w:rsidRDefault="00A65B69" w:rsidP="00A71E45">
      <w:pPr>
        <w:pStyle w:val="Paragrafi"/>
      </w:pPr>
    </w:p>
    <w:p w:rsidR="00A71E45" w:rsidRPr="00FD477A" w:rsidRDefault="00A71E45" w:rsidP="00A71E45">
      <w:pPr>
        <w:pStyle w:val="NeniNr"/>
      </w:pPr>
      <w:r w:rsidRPr="00FD477A">
        <w:t>Neni 14</w:t>
      </w:r>
    </w:p>
    <w:p w:rsidR="00A71E45" w:rsidRDefault="00A71E45" w:rsidP="00A71E45">
      <w:pPr>
        <w:pStyle w:val="NeniTitull"/>
      </w:pPr>
      <w:r w:rsidRPr="00FD477A">
        <w:t>Detyrat e Këshillit të Ministrave, Ministrit të Punës, Çështjeve Sociale</w:t>
      </w:r>
      <w:r>
        <w:t xml:space="preserve"> </w:t>
      </w:r>
      <w:r w:rsidRPr="00FD477A">
        <w:t xml:space="preserve">dhe Shanseve </w:t>
      </w:r>
    </w:p>
    <w:p w:rsidR="00A71E45" w:rsidRPr="00FD477A" w:rsidRDefault="00A71E45" w:rsidP="00A71E45">
      <w:pPr>
        <w:pStyle w:val="NeniTitull"/>
      </w:pPr>
      <w:r w:rsidRPr="00FD477A">
        <w:t>të Barabarta dhe Ministrit të Brendshëm</w:t>
      </w:r>
    </w:p>
    <w:p w:rsidR="00A71E45" w:rsidRPr="00FD477A" w:rsidRDefault="00A71E45" w:rsidP="00A71E45">
      <w:pPr>
        <w:pStyle w:val="Paragrafi"/>
      </w:pPr>
    </w:p>
    <w:p w:rsidR="00A71E45" w:rsidRPr="00FD477A" w:rsidRDefault="00A71E45" w:rsidP="00A71E45">
      <w:pPr>
        <w:pStyle w:val="Paragrafi"/>
      </w:pPr>
      <w:r w:rsidRPr="00FD477A">
        <w:t>Këshilli i Ministrave, Ministri i Punës, Çështjeve Sociale dhe Shanseve të Barabarta dhe Ministri i Brendshëm janë secili përgjegjës për marrjen e masave me karakter pozitiv për të luftuar diskriminimin në lidhje me të drejtën për punësim.  Masat që merren, ndër të tjera, janë:</w:t>
      </w:r>
    </w:p>
    <w:p w:rsidR="00A71E45" w:rsidRPr="00FD477A" w:rsidRDefault="00A71E45" w:rsidP="00A71E45">
      <w:pPr>
        <w:pStyle w:val="Paragrafi"/>
      </w:pPr>
      <w:r w:rsidRPr="00FD477A">
        <w:t>a) rritja e ndërgjegjësimit për këtë ligj te punëmarrësit dhe punëdhënësit, ndër të tjera, duke dhënë informacion për këtë ligj;</w:t>
      </w:r>
    </w:p>
    <w:p w:rsidR="00A71E45" w:rsidRPr="00FD477A" w:rsidRDefault="00A71E45" w:rsidP="00A71E45">
      <w:pPr>
        <w:pStyle w:val="Paragrafi"/>
      </w:pPr>
      <w:r w:rsidRPr="00FD477A">
        <w:t>b) vendosja e politikave të posaçme dhe të përkohshme, në bazë të shkaqeve të përmendura në nenin 1 të këtij ligji, me qëllim nxitjen e barazisë, në veçanti midis burrit dhe gruas, si dhe midis personave me aftësi të plotë fizike dhe atyre me aftësi të kufizuar.</w:t>
      </w:r>
    </w:p>
    <w:p w:rsidR="00A71E45" w:rsidRPr="00FD477A" w:rsidRDefault="00A71E45" w:rsidP="00A71E45">
      <w:pPr>
        <w:pStyle w:val="Paragrafi"/>
      </w:pPr>
    </w:p>
    <w:p w:rsidR="00A71E45" w:rsidRPr="00FD477A" w:rsidRDefault="00A71E45" w:rsidP="00A71E45">
      <w:pPr>
        <w:pStyle w:val="NeniNr"/>
      </w:pPr>
      <w:r w:rsidRPr="00FD477A">
        <w:t>Neni 15</w:t>
      </w:r>
    </w:p>
    <w:p w:rsidR="00A71E45" w:rsidRPr="00FD477A" w:rsidRDefault="00A71E45" w:rsidP="00A71E45">
      <w:pPr>
        <w:pStyle w:val="NeniTitull"/>
      </w:pPr>
      <w:r w:rsidRPr="00FD477A">
        <w:t>Të drejtat e punëmarrësit</w:t>
      </w:r>
    </w:p>
    <w:p w:rsidR="00A71E45" w:rsidRPr="00FD477A" w:rsidRDefault="00A71E45" w:rsidP="00A71E45">
      <w:pPr>
        <w:pStyle w:val="Paragrafi"/>
      </w:pPr>
    </w:p>
    <w:p w:rsidR="00A71E45" w:rsidRPr="00FD477A" w:rsidRDefault="00A71E45" w:rsidP="00A71E45">
      <w:pPr>
        <w:pStyle w:val="Paragrafi"/>
      </w:pPr>
      <w:r w:rsidRPr="00FD477A">
        <w:t>1. Çdo punëmarrës ka të drejtë të ankohet te punëdhënësi, te Komisioneri për Mbrojtjen nga Diskriminimi, ose në gjykatë, nëse beson se ka pësuar diskriminim. Kjo dispozitë nuk e kufizon të drejtën e ankimit në institucione të veçanta, të ngritura pranë sektorëve të ndryshëm të punësimit.</w:t>
      </w:r>
    </w:p>
    <w:p w:rsidR="00A71E45" w:rsidRPr="00FD477A" w:rsidRDefault="00A71E45" w:rsidP="00A71E45">
      <w:pPr>
        <w:pStyle w:val="Paragrafi"/>
      </w:pPr>
      <w:r w:rsidRPr="00FD477A">
        <w:t>2. Gjatë periudhës së shqyrtimit të ankesës, punëmarrësi ka të drejtë të vazhdojë punën sipas kushteve të kontratës.</w:t>
      </w:r>
    </w:p>
    <w:p w:rsidR="00A71E45" w:rsidRPr="00FD477A" w:rsidRDefault="00A71E45" w:rsidP="00A71E45">
      <w:pPr>
        <w:pStyle w:val="Paragrafi"/>
      </w:pPr>
      <w:r w:rsidRPr="00FD477A">
        <w:t>3. Punëmarrësi ka të drejtë të marrë informacion në çdo kohë në lidhje me trajtimin e ankesës, si dhe të marrë shpjegime për vendimet e marra nga punëdhënësi, në përgjigje të ankesës së tij, menjëherë pas shqyrtimit.</w:t>
      </w:r>
    </w:p>
    <w:p w:rsidR="00A71E45" w:rsidRPr="00FD477A" w:rsidRDefault="00A71E45" w:rsidP="00A71E45">
      <w:pPr>
        <w:pStyle w:val="Paragrafi"/>
      </w:pPr>
      <w:r w:rsidRPr="00FD477A">
        <w:t xml:space="preserve">4. Në rast se punëdhënësi nuk merr masa për të hetuar dhe për të zgjidhur ankesën për diskriminim, punëmarrësi që ka bërë ankesën ka të drejtë ta ndërpresë punën, pa humbur të drejtën e pagës, për aq kohë sa është e nevojshme për t’u mbrojtur nga diskriminimi. Punëmarrësi kthen pagën e marrë, sipas këtij neni, në rast se diskriminimi i pretenduar nuk rezulton i vërtetuar me vendim të formës së prerë. </w:t>
      </w:r>
    </w:p>
    <w:p w:rsidR="00A71E45" w:rsidRPr="00FD477A" w:rsidRDefault="00A71E45" w:rsidP="00A71E45">
      <w:pPr>
        <w:pStyle w:val="Paragrafi"/>
      </w:pPr>
    </w:p>
    <w:p w:rsidR="00A71E45" w:rsidRPr="00FD477A" w:rsidRDefault="00A71E45" w:rsidP="00A71E45">
      <w:pPr>
        <w:pStyle w:val="NeniNr"/>
      </w:pPr>
      <w:r w:rsidRPr="00FD477A">
        <w:t>Neni 16</w:t>
      </w:r>
    </w:p>
    <w:p w:rsidR="00A71E45" w:rsidRPr="00FD477A" w:rsidRDefault="00A71E45" w:rsidP="00A71E45">
      <w:pPr>
        <w:pStyle w:val="NeniTitull"/>
      </w:pPr>
      <w:r w:rsidRPr="00FD477A">
        <w:t>Zbatimi i ligjit për personat e vetëpunësuar</w:t>
      </w:r>
    </w:p>
    <w:p w:rsidR="00A71E45" w:rsidRPr="00FD477A" w:rsidRDefault="00A71E45" w:rsidP="00A71E45">
      <w:pPr>
        <w:pStyle w:val="Paragrafi"/>
      </w:pPr>
    </w:p>
    <w:p w:rsidR="00A71E45" w:rsidRPr="00FD477A" w:rsidRDefault="00A71E45" w:rsidP="00A71E45">
      <w:pPr>
        <w:pStyle w:val="Paragrafi"/>
      </w:pPr>
      <w:r w:rsidRPr="00FD477A">
        <w:t>Dispozitat e kreut II të këtij ligji zbatohen në lidhje me kushtet për pranimin në profesion dhe marrjen e lejeve të ushtrimit të profesionit, sidomos në rastet kur personat janë të vetëpunësuar.</w:t>
      </w:r>
    </w:p>
    <w:p w:rsidR="00A71E45" w:rsidRPr="00FD477A" w:rsidRDefault="00A71E45" w:rsidP="00A71E45">
      <w:pPr>
        <w:pStyle w:val="Paragrafi"/>
      </w:pPr>
    </w:p>
    <w:p w:rsidR="00A71E45" w:rsidRPr="00FD477A" w:rsidRDefault="00A71E45" w:rsidP="00A71E45">
      <w:pPr>
        <w:pStyle w:val="KreuNr"/>
      </w:pPr>
      <w:r w:rsidRPr="00FD477A">
        <w:t>KREU III</w:t>
      </w:r>
    </w:p>
    <w:p w:rsidR="00A71E45" w:rsidRPr="00FD477A" w:rsidRDefault="00A71E45" w:rsidP="00A71E45">
      <w:pPr>
        <w:pStyle w:val="KreuNr"/>
      </w:pPr>
      <w:r w:rsidRPr="00FD477A">
        <w:t>MBROJTJA NGA DISKRIMINIMI NË FUSHËN E ARSIMIMIT</w:t>
      </w:r>
    </w:p>
    <w:p w:rsidR="00A71E45" w:rsidRPr="00FD477A" w:rsidRDefault="00A71E45" w:rsidP="00A71E45">
      <w:pPr>
        <w:pStyle w:val="Paragrafi"/>
      </w:pPr>
    </w:p>
    <w:p w:rsidR="00A71E45" w:rsidRPr="00FD477A" w:rsidRDefault="00A71E45" w:rsidP="00A71E45">
      <w:pPr>
        <w:pStyle w:val="NeniNr"/>
      </w:pPr>
      <w:r w:rsidRPr="00FD477A">
        <w:t>Neni 17</w:t>
      </w:r>
    </w:p>
    <w:p w:rsidR="00A71E45" w:rsidRPr="00FD477A" w:rsidRDefault="00A71E45" w:rsidP="00A71E45">
      <w:pPr>
        <w:pStyle w:val="NeniTitull"/>
      </w:pPr>
      <w:r w:rsidRPr="00FD477A">
        <w:t>Ndalimi i diskriminimit</w:t>
      </w:r>
    </w:p>
    <w:p w:rsidR="00A71E45" w:rsidRPr="00FD477A" w:rsidRDefault="00A71E45" w:rsidP="00A71E45">
      <w:pPr>
        <w:pStyle w:val="Paragrafi"/>
      </w:pPr>
    </w:p>
    <w:p w:rsidR="00A71E45" w:rsidRPr="00FD477A" w:rsidRDefault="00A71E45" w:rsidP="00A71E45">
      <w:pPr>
        <w:pStyle w:val="Paragrafi"/>
      </w:pPr>
      <w:r w:rsidRPr="00FD477A">
        <w:t>1. Ndalohet çdo dallim, kufizim ose përjashtim që bazohet në shkaqet e përmendura në nenin 1 të këtij ligji dhe që, ndër të tjera, ka lidhje me:</w:t>
      </w:r>
    </w:p>
    <w:p w:rsidR="00A71E45" w:rsidRPr="00FD477A" w:rsidRDefault="00A71E45" w:rsidP="00A71E45">
      <w:pPr>
        <w:pStyle w:val="Paragrafi"/>
      </w:pPr>
      <w:r w:rsidRPr="00FD477A">
        <w:t xml:space="preserve">a) krijimin e institucioneve publike ose private që ofrojnë shërbime arsimore ose profesionale; </w:t>
      </w:r>
    </w:p>
    <w:p w:rsidR="00A71E45" w:rsidRPr="00FD477A" w:rsidRDefault="00A71E45" w:rsidP="00A71E45">
      <w:pPr>
        <w:pStyle w:val="Paragrafi"/>
      </w:pPr>
      <w:r w:rsidRPr="00FD477A">
        <w:t xml:space="preserve">b) financimin e institucioneve publike që ofrojnë shërbime arsimore ose profesionale; </w:t>
      </w:r>
    </w:p>
    <w:p w:rsidR="00A71E45" w:rsidRPr="00FD477A" w:rsidRDefault="00A71E45" w:rsidP="00A71E45">
      <w:pPr>
        <w:pStyle w:val="Paragrafi"/>
      </w:pPr>
      <w:r w:rsidRPr="00FD477A">
        <w:t xml:space="preserve">c) përmbajtjen e parimeve dhe kritereve të veprimtarisë arsimore, duke përfshirë programet mësimore dhe metodat e mësimdhënies; </w:t>
      </w:r>
    </w:p>
    <w:p w:rsidR="00A71E45" w:rsidRPr="00FD477A" w:rsidRDefault="00A71E45" w:rsidP="00A71E45">
      <w:pPr>
        <w:pStyle w:val="Paragrafi"/>
      </w:pPr>
      <w:r w:rsidRPr="00FD477A">
        <w:t>ç) trajtimin e studentëve ose nxënësve, duke përfshirë pranimin, vlerësimin, zbatimin e masave disiplinore ose përjashtimin e tyre.</w:t>
      </w:r>
    </w:p>
    <w:p w:rsidR="00A71E45" w:rsidRPr="00FD477A" w:rsidRDefault="00A71E45" w:rsidP="00A71E45">
      <w:pPr>
        <w:pStyle w:val="Paragrafi"/>
      </w:pPr>
      <w:r w:rsidRPr="00FD477A">
        <w:t>2. Ndalohet t’i refuzohet një personi ose një grupi personash pranimi në një institucion arsimor publik, për shkaqet e përmendura në nenin 1 të këtij ligji.</w:t>
      </w:r>
    </w:p>
    <w:p w:rsidR="00A71E45" w:rsidRPr="00FD477A" w:rsidRDefault="00A71E45" w:rsidP="00A71E45">
      <w:pPr>
        <w:pStyle w:val="Paragrafi"/>
      </w:pPr>
      <w:r w:rsidRPr="00FD477A">
        <w:t>3. Ndalohet çdo lloj shqetësimi, veçanërisht shqetësimi seksual, i studentëve, nxënësve dhe punëmarrësve në institucionet arsimore.</w:t>
      </w:r>
    </w:p>
    <w:p w:rsidR="00A71E45" w:rsidRPr="00FD477A" w:rsidRDefault="00A71E45" w:rsidP="00A71E45">
      <w:pPr>
        <w:pStyle w:val="Paragrafi"/>
      </w:pPr>
      <w:r w:rsidRPr="00FD477A">
        <w:t>4. Zbatimi i masave të posaçme dhe të përkohshme, bazuar në shkaqet e përmendura në nenin 1 të këtij ligji, me qëllim përshpejtimin e barazisë në arsim, nuk konsiderohet diskriminim. Zbatimi i masave të tilla, në asnjë rast, nuk mund të nënkuptojë mbajtjen e përhershme të standardeve të pabarabarta ose të ndryshme dhe këto masa ndërpriten kur arrihet objektivi i trajtimit dhe ofrimit të mundësive të barabarta.</w:t>
      </w:r>
    </w:p>
    <w:p w:rsidR="00A71E45" w:rsidRPr="00FD477A" w:rsidRDefault="00A71E45" w:rsidP="00A71E45">
      <w:pPr>
        <w:pStyle w:val="Paragrafi"/>
      </w:pPr>
    </w:p>
    <w:p w:rsidR="00A71E45" w:rsidRPr="00FD477A" w:rsidRDefault="00A71E45" w:rsidP="00A71E45">
      <w:pPr>
        <w:pStyle w:val="NeniNr"/>
      </w:pPr>
      <w:r w:rsidRPr="00FD477A">
        <w:t>Neni 18</w:t>
      </w:r>
    </w:p>
    <w:p w:rsidR="00A71E45" w:rsidRPr="00FD477A" w:rsidRDefault="00A71E45" w:rsidP="00A71E45">
      <w:pPr>
        <w:pStyle w:val="NeniTitull"/>
      </w:pPr>
      <w:r w:rsidRPr="00FD477A">
        <w:t>Detyrat e Këshillit të Ministrave dhe Ministrit të Arsimit dhe Shkencës</w:t>
      </w:r>
    </w:p>
    <w:p w:rsidR="00A71E45" w:rsidRPr="00FD477A" w:rsidRDefault="00A71E45" w:rsidP="00A71E45">
      <w:pPr>
        <w:pStyle w:val="Paragrafi"/>
      </w:pPr>
      <w:r w:rsidRPr="00FD477A">
        <w:t xml:space="preserve"> </w:t>
      </w:r>
    </w:p>
    <w:p w:rsidR="00A71E45" w:rsidRPr="00FD477A" w:rsidRDefault="00A71E45" w:rsidP="00A71E45">
      <w:pPr>
        <w:pStyle w:val="Paragrafi"/>
      </w:pPr>
      <w:r w:rsidRPr="00FD477A">
        <w:t xml:space="preserve">1. Këshilli i Ministrave dhe Ministri i Arsimit dhe Shkencës janë secili përgjegjës për marrjen e masave me karakter pozitiv për të luftuar diskriminimin në lidhje me të drejtën për arsimim.  </w:t>
      </w:r>
    </w:p>
    <w:p w:rsidR="00A71E45" w:rsidRPr="00FD477A" w:rsidRDefault="00A71E45" w:rsidP="00A71E45">
      <w:pPr>
        <w:pStyle w:val="Paragrafi"/>
      </w:pPr>
      <w:r w:rsidRPr="00FD477A">
        <w:t>2. Këshilli i Ministrave dhe Ministri i Arsimit dhe Shkencës, ndër të tjera, marrin secili masa për:</w:t>
      </w:r>
    </w:p>
    <w:p w:rsidR="00A71E45" w:rsidRPr="00FD477A" w:rsidRDefault="00A71E45" w:rsidP="00A71E45">
      <w:pPr>
        <w:pStyle w:val="Paragrafi"/>
      </w:pPr>
      <w:r w:rsidRPr="00FD477A">
        <w:t xml:space="preserve">a) rritjen e ndërgjegjësimit për këtë ligj në sistemin arsimor, ndër të tjera duke përfshirë informacion për të në programet mësimore; </w:t>
      </w:r>
    </w:p>
    <w:p w:rsidR="00A71E45" w:rsidRPr="00FD477A" w:rsidRDefault="00A71E45" w:rsidP="00A71E45">
      <w:pPr>
        <w:pStyle w:val="Paragrafi"/>
      </w:pPr>
      <w:r w:rsidRPr="00FD477A">
        <w:t>b) përfshirjen në programet mësimore të koncepteve dhe veprimeve kundër  modeleve të sjelljes diskriminuese;</w:t>
      </w:r>
    </w:p>
    <w:p w:rsidR="00A71E45" w:rsidRPr="00FD477A" w:rsidRDefault="00A71E45" w:rsidP="00A71E45">
      <w:pPr>
        <w:pStyle w:val="Paragrafi"/>
      </w:pPr>
      <w:r w:rsidRPr="00FD477A">
        <w:t>c) arsimimin e të gjithë popullsisë, në mënyrë të veçantë, duke marrë masa në favor të grave dhe vajzave, pakicave, personave me aftësi të kufizuar, si dhe personave që janë, ose kanë më shumë mundësi të jenë objekt i diskriminimit, për shkaqet e përmendura në nenin 1 të këtij ligji;</w:t>
      </w:r>
      <w:r w:rsidRPr="00FD477A">
        <w:rPr>
          <w:highlight w:val="lightGray"/>
        </w:rPr>
        <w:t xml:space="preserve"> </w:t>
      </w:r>
    </w:p>
    <w:p w:rsidR="00A71E45" w:rsidRPr="00FD477A" w:rsidRDefault="00A71E45" w:rsidP="00A71E45">
      <w:pPr>
        <w:pStyle w:val="Paragrafi"/>
      </w:pPr>
      <w:r w:rsidRPr="00FD477A">
        <w:t>ç) respektimin dhe sigurimin e së drejtës për arsimim në gjuhët e pakicave, si dhe në mënyrat e përshtatshme për persona me aftësi të kufizuar.</w:t>
      </w:r>
    </w:p>
    <w:p w:rsidR="00A71E45" w:rsidRDefault="00A71E45" w:rsidP="00A71E45">
      <w:pPr>
        <w:pStyle w:val="Paragrafi"/>
      </w:pPr>
    </w:p>
    <w:p w:rsidR="00A71E45" w:rsidRPr="00FD477A" w:rsidRDefault="00A71E45" w:rsidP="00A71E45">
      <w:pPr>
        <w:pStyle w:val="NeniNr"/>
      </w:pPr>
      <w:r w:rsidRPr="00FD477A">
        <w:t>Neni 19</w:t>
      </w:r>
    </w:p>
    <w:p w:rsidR="00A71E45" w:rsidRPr="00FD477A" w:rsidRDefault="00A71E45" w:rsidP="00A71E45">
      <w:pPr>
        <w:pStyle w:val="NeniTitull"/>
      </w:pPr>
      <w:r w:rsidRPr="00FD477A">
        <w:t>Detyrat e drejtuesit të institucionit arsimor</w:t>
      </w:r>
    </w:p>
    <w:p w:rsidR="00A71E45" w:rsidRPr="00FD477A" w:rsidRDefault="00A71E45" w:rsidP="00A71E45">
      <w:pPr>
        <w:pStyle w:val="Paragrafi"/>
      </w:pPr>
    </w:p>
    <w:p w:rsidR="00A71E45" w:rsidRPr="00FD477A" w:rsidRDefault="00A71E45" w:rsidP="00A71E45">
      <w:pPr>
        <w:pStyle w:val="Paragrafi"/>
      </w:pPr>
      <w:r w:rsidRPr="00FD477A">
        <w:t>Drejtuesi i institucionit arsimor është përgjegjës për marrjen e masave me karakter pozitiv në institucionin përkatës, për të luftuar diskriminimin në lidhje me të drejtën për arsimim. Masat që merren, ndër të tjera, janë:</w:t>
      </w:r>
    </w:p>
    <w:p w:rsidR="00A71E45" w:rsidRPr="00FD477A" w:rsidRDefault="00A71E45" w:rsidP="00A71E45">
      <w:pPr>
        <w:pStyle w:val="Paragrafi"/>
      </w:pPr>
      <w:r w:rsidRPr="00FD477A">
        <w:t xml:space="preserve">a) rritja e ndërgjegjësimit për këtë ligj brenda institucionit, ndër të tjera duke afishuar ligjin në një vend të dukshëm; </w:t>
      </w:r>
    </w:p>
    <w:p w:rsidR="00A71E45" w:rsidRPr="00FD477A" w:rsidRDefault="00A71E45" w:rsidP="00A71E45">
      <w:pPr>
        <w:pStyle w:val="Paragrafi"/>
      </w:pPr>
      <w:r w:rsidRPr="00FD477A">
        <w:t>b) lufta kundër modeleve të sjelljes diskriminuese që përbëjnë ose nxisin diskriminim brenda institucionit;</w:t>
      </w:r>
    </w:p>
    <w:p w:rsidR="00A71E45" w:rsidRPr="00FD477A" w:rsidRDefault="00A71E45" w:rsidP="00A71E45">
      <w:pPr>
        <w:pStyle w:val="Paragrafi"/>
      </w:pPr>
      <w:r w:rsidRPr="00FD477A">
        <w:t>c) të marrë masat e nevojshme, përfshirë dhe masa disiplinore, për mbrojtjen e punëmarrësve nga diskriminimi dhe viktimizimi, brenda një muaji nga marrja e dijenisë;</w:t>
      </w:r>
    </w:p>
    <w:p w:rsidR="00A71E45" w:rsidRPr="00FD477A" w:rsidRDefault="00A71E45" w:rsidP="00A71E45">
      <w:pPr>
        <w:pStyle w:val="Paragrafi"/>
      </w:pPr>
      <w:r w:rsidRPr="00FD477A">
        <w:t xml:space="preserve">ç) trajtimi efektiv i ankesave për diskriminim në institucion, duke shqyrtuar çdo ankim brenda 30 ditëve nga paraqitja e tij; </w:t>
      </w:r>
    </w:p>
    <w:p w:rsidR="00A71E45" w:rsidRPr="00FD477A" w:rsidRDefault="00A71E45" w:rsidP="00A71E45">
      <w:pPr>
        <w:pStyle w:val="Paragrafi"/>
      </w:pPr>
      <w:r w:rsidRPr="00FD477A">
        <w:t>d) vendosja e masave disiplinore ndaj çdo personi që verifikohet të ketë kryer një veprim diskriminues kur një gjë e tillë është e përshtatshme, proporcionale dhe në përputhje me kompetencat e drejtorit.</w:t>
      </w:r>
    </w:p>
    <w:p w:rsidR="00A71E45" w:rsidRPr="00FD477A" w:rsidRDefault="00A71E45" w:rsidP="00A71E45">
      <w:pPr>
        <w:pStyle w:val="Paragrafi"/>
      </w:pPr>
      <w:r w:rsidRPr="00FD477A">
        <w:t xml:space="preserve"> </w:t>
      </w:r>
    </w:p>
    <w:p w:rsidR="00A71E45" w:rsidRPr="00FD477A" w:rsidRDefault="00A71E45" w:rsidP="00A71E45">
      <w:pPr>
        <w:pStyle w:val="KapitulliNr"/>
      </w:pPr>
      <w:r w:rsidRPr="00FD477A">
        <w:t>KREU IV</w:t>
      </w:r>
    </w:p>
    <w:p w:rsidR="00A71E45" w:rsidRPr="00FD477A" w:rsidRDefault="00A71E45" w:rsidP="00A71E45">
      <w:pPr>
        <w:pStyle w:val="KapitulliNr"/>
      </w:pPr>
      <w:r w:rsidRPr="00FD477A">
        <w:t>NDALIMI I DISKRIMINIMIT</w:t>
      </w:r>
    </w:p>
    <w:p w:rsidR="00A71E45" w:rsidRPr="00FD477A" w:rsidRDefault="00A71E45" w:rsidP="00A71E45">
      <w:pPr>
        <w:pStyle w:val="KapitulliNr"/>
      </w:pPr>
      <w:r w:rsidRPr="00FD477A">
        <w:t xml:space="preserve">NË FUSHËN E TË MIRAVE DHE TË SHËRBIMEVE  </w:t>
      </w:r>
    </w:p>
    <w:p w:rsidR="00A71E45" w:rsidRPr="00FD477A" w:rsidRDefault="00A71E45" w:rsidP="00A71E45">
      <w:pPr>
        <w:pStyle w:val="Paragrafi"/>
      </w:pPr>
    </w:p>
    <w:p w:rsidR="00A71E45" w:rsidRPr="00FD477A" w:rsidRDefault="00A71E45" w:rsidP="00A71E45">
      <w:pPr>
        <w:pStyle w:val="NeniNr"/>
      </w:pPr>
      <w:r w:rsidRPr="00FD477A">
        <w:t>Neni 20</w:t>
      </w:r>
    </w:p>
    <w:p w:rsidR="00A71E45" w:rsidRPr="00FD477A" w:rsidRDefault="00A71E45" w:rsidP="00A71E45">
      <w:pPr>
        <w:pStyle w:val="NeniTitull"/>
      </w:pPr>
      <w:r w:rsidRPr="00FD477A">
        <w:t>Të mirat dhe shërbimet</w:t>
      </w:r>
    </w:p>
    <w:p w:rsidR="00A71E45" w:rsidRDefault="00A71E45" w:rsidP="00A71E45">
      <w:pPr>
        <w:pStyle w:val="Paragrafi"/>
      </w:pPr>
    </w:p>
    <w:p w:rsidR="00A71E45" w:rsidRPr="00FD477A" w:rsidRDefault="00A71E45" w:rsidP="00A71E45">
      <w:pPr>
        <w:pStyle w:val="Paragrafi"/>
      </w:pPr>
      <w:r w:rsidRPr="00FD477A">
        <w:t xml:space="preserve">1. Personi fizik ose juridik që ofron të mira apo shërbime për publikun, me pagesë ose jo, ndalohet të diskriminojë një person tjetër, i cili kërkon t’i arrijë ose t’i përdorë ato:  </w:t>
      </w:r>
    </w:p>
    <w:p w:rsidR="00A71E45" w:rsidRPr="00FD477A" w:rsidRDefault="00A71E45" w:rsidP="00A71E45">
      <w:pPr>
        <w:pStyle w:val="Paragrafi"/>
      </w:pPr>
      <w:r w:rsidRPr="00FD477A">
        <w:t xml:space="preserve">a) duke refuzuar t’i japë një personi apo grupi personash të mira apo shërbime për shkaqet e përmendura  në nenin 1  të këtij ligji; </w:t>
      </w:r>
    </w:p>
    <w:p w:rsidR="00A71E45" w:rsidRPr="00FD477A" w:rsidRDefault="00A71E45" w:rsidP="00A71E45">
      <w:pPr>
        <w:pStyle w:val="Paragrafi"/>
      </w:pPr>
      <w:r w:rsidRPr="00FD477A">
        <w:t xml:space="preserve">b) duke refuzuar t’i ofrojë një personi të mira apo shërbime në mënyrë të ngjashme, ose me cilësi të ngjashme, ose në kushte të ngjashme me ato në të cilat këto të mira apo shërbime i ofrohen publikut në përgjithësi. </w:t>
      </w:r>
    </w:p>
    <w:p w:rsidR="00A71E45" w:rsidRPr="00FD477A" w:rsidRDefault="00A71E45" w:rsidP="00A71E45">
      <w:pPr>
        <w:pStyle w:val="Paragrafi"/>
      </w:pPr>
      <w:r w:rsidRPr="00FD477A">
        <w:t xml:space="preserve">2. Pika 1 e këtij neni zbatohet veçanërisht për: </w:t>
      </w:r>
    </w:p>
    <w:p w:rsidR="00A71E45" w:rsidRPr="00FD477A" w:rsidRDefault="00A71E45" w:rsidP="00A71E45">
      <w:pPr>
        <w:pStyle w:val="Paragrafi"/>
      </w:pPr>
      <w:r w:rsidRPr="00FD477A">
        <w:t>a) mundësi për të hyrë në një vend ku publiku lejohet të hyjë ose për të përdorur një vend, i cili lejohet për t’u përdorur nga publiku;</w:t>
      </w:r>
    </w:p>
    <w:p w:rsidR="00A71E45" w:rsidRPr="00FD477A" w:rsidRDefault="00A71E45" w:rsidP="00A71E45">
      <w:pPr>
        <w:pStyle w:val="Paragrafi"/>
      </w:pPr>
      <w:r w:rsidRPr="00FD477A">
        <w:t>b) mundësi për të marrë ose për të përfituar nga të mirat apo shërbimet që kanë të bëjnë me shëndetin;</w:t>
      </w:r>
    </w:p>
    <w:p w:rsidR="00A71E45" w:rsidRPr="00FD477A" w:rsidRDefault="00A71E45" w:rsidP="00A71E45">
      <w:pPr>
        <w:pStyle w:val="Paragrafi"/>
      </w:pPr>
      <w:r w:rsidRPr="00FD477A">
        <w:t xml:space="preserve">c) kontributin dhe mundësinë për të përfituar të mira nga skemat e mbrojtjes shoqërore, duke përfshirë asistencë sociale, sigurime shoqërore, mbrojtje të fëmijëve, përfitim për shkak të aftësisë së kufizuar, apo ndonjë skemë tjetër të mbrojtjes sociale ose avantazh tjetër social të ofruar për publikun; </w:t>
      </w:r>
    </w:p>
    <w:p w:rsidR="00A71E45" w:rsidRPr="00FD477A" w:rsidRDefault="00A71E45" w:rsidP="00A71E45">
      <w:pPr>
        <w:pStyle w:val="Paragrafi"/>
      </w:pPr>
      <w:r w:rsidRPr="00FD477A">
        <w:t>ç) mundësi për të përdorur ose për të hyrë në një institucion arsimor;</w:t>
      </w:r>
    </w:p>
    <w:p w:rsidR="00A71E45" w:rsidRPr="00FD477A" w:rsidRDefault="00A71E45" w:rsidP="00A71E45">
      <w:pPr>
        <w:pStyle w:val="Paragrafi"/>
      </w:pPr>
      <w:r w:rsidRPr="00FD477A">
        <w:t>d) sistemimin në një vend ku ofrohet strehim;</w:t>
      </w:r>
    </w:p>
    <w:p w:rsidR="00A71E45" w:rsidRPr="00FD477A" w:rsidRDefault="00A71E45" w:rsidP="00A71E45">
      <w:pPr>
        <w:pStyle w:val="Paragrafi"/>
      </w:pPr>
      <w:r w:rsidRPr="00FD477A">
        <w:t>dh) shitjen ose dhënien me qira të banesave dhe të mjediseve të tjera;</w:t>
      </w:r>
    </w:p>
    <w:p w:rsidR="00A71E45" w:rsidRPr="00FD477A" w:rsidRDefault="00A71E45" w:rsidP="00A71E45">
      <w:pPr>
        <w:pStyle w:val="Paragrafi"/>
      </w:pPr>
      <w:r w:rsidRPr="00FD477A">
        <w:t xml:space="preserve">e) shërbimet e bankës dhe mundësi për të siguruar grante, huadhënie, depozita bankare ose financim; </w:t>
      </w:r>
    </w:p>
    <w:p w:rsidR="00A71E45" w:rsidRPr="00FD477A" w:rsidRDefault="00A71E45" w:rsidP="00A71E45">
      <w:pPr>
        <w:pStyle w:val="Paragrafi"/>
      </w:pPr>
      <w:r w:rsidRPr="00FD477A">
        <w:t xml:space="preserve">ë) lehtësi për argëtim, çlodhje e freskim; </w:t>
      </w:r>
    </w:p>
    <w:p w:rsidR="00A71E45" w:rsidRPr="00FD477A" w:rsidRDefault="00A71E45" w:rsidP="00A71E45">
      <w:pPr>
        <w:pStyle w:val="Paragrafi"/>
      </w:pPr>
      <w:r w:rsidRPr="00FD477A">
        <w:t xml:space="preserve">f) lehtësi për transport ose udhëtim; </w:t>
      </w:r>
    </w:p>
    <w:p w:rsidR="00A71E45" w:rsidRPr="00FD477A" w:rsidRDefault="00A71E45" w:rsidP="00A71E45">
      <w:pPr>
        <w:pStyle w:val="Paragrafi"/>
      </w:pPr>
      <w:r w:rsidRPr="00FD477A">
        <w:t>g) shërbimet e profesioneve të lira.</w:t>
      </w:r>
    </w:p>
    <w:p w:rsidR="00A71E45" w:rsidRPr="00FD477A" w:rsidRDefault="00A71E45" w:rsidP="00A71E45">
      <w:pPr>
        <w:pStyle w:val="Paragrafi"/>
      </w:pPr>
      <w:r w:rsidRPr="00FD477A">
        <w:t xml:space="preserve">3. Ndalohet për një person fizik ose juridik, që ofron të mira dhe shërbime për publikun, të mos pranojë ose të kundërshtojë  realizimin e ndryshimeve ose përshtatjeve të nevojshme dhe të duhura, të cilat synojnë të mundësojnë përfitimin e këtyre të mirave dhe shërbimeve nga një person me aftësi të kufizuara, për sa kohë që këto modifikime apo përshtatje nuk imponojnë një barrë të shpërpjesëtuar ose të paligjshme mbi personin që ofron të mirat dhe shërbimet.  </w:t>
      </w:r>
    </w:p>
    <w:p w:rsidR="00A71E45" w:rsidRPr="00FD477A" w:rsidRDefault="00A71E45" w:rsidP="00A71E45">
      <w:pPr>
        <w:pStyle w:val="Paragrafi"/>
      </w:pPr>
      <w:r w:rsidRPr="00FD477A">
        <w:t xml:space="preserve">4. Refuzimi, sipas pikës 1 të këtij neni, përfshin edhe situata kur refuzimi në fakt bazohet në shkaqet e përmendura në nenin 1 të këtij ligji, por nga subjekti diskriminues deklarohen shkaqe të tjera, apo nuk deklarohet asnjë arsye si shkak i refuzimit. </w:t>
      </w:r>
    </w:p>
    <w:p w:rsidR="00A71E45" w:rsidRPr="00FD477A" w:rsidRDefault="00A71E45" w:rsidP="00A71E45">
      <w:pPr>
        <w:pStyle w:val="Paragrafi"/>
      </w:pPr>
      <w:r w:rsidRPr="00FD477A">
        <w:t>5. Nuk përbëjnë diskriminim dallimet në shpërblime dhe përfitime, të vendosura për shkaqet e përmendura në nenin 1 të këtij ligji, kur këto dallime janë të arsyeshme dhe në përpjesëtim me një rrezik, i cili vlerësohet në bazë të të dhënave aktuale dhe statistikore të vërtetueshme dhe të lidhura ngushtë me rrezikun.</w:t>
      </w:r>
    </w:p>
    <w:p w:rsidR="00A71E45" w:rsidRPr="00FD477A" w:rsidRDefault="00A71E45" w:rsidP="00A71E45">
      <w:pPr>
        <w:pStyle w:val="Paragrafi"/>
      </w:pPr>
      <w:r w:rsidRPr="00FD477A">
        <w:t xml:space="preserve">6. Kostot lidhur me shtatzaninë dhe amësinë nuk mund të rezultojnë shkak për dallime në shpërblimet dhe përfitimet e individit.  </w:t>
      </w:r>
    </w:p>
    <w:p w:rsidR="00A71E45" w:rsidRPr="00FD477A" w:rsidRDefault="00A71E45" w:rsidP="00A71E45">
      <w:pPr>
        <w:pStyle w:val="Paragrafi"/>
      </w:pPr>
      <w:r w:rsidRPr="00FD477A">
        <w:t xml:space="preserve">7. Ndalimi i diskriminimit nuk zbatohet për caktimin e një moshe të veçantë për mundësi të përfitimeve sociale, të të mirave, lehtësive dhe shërbimeve, nëse ekzistojnë kritere të arsyeshme e objektive për caktimin, pa cenuar thelbin e së drejtës për përfitime dhe kur caktimi synon të arrijë një qëllim të ligjshëm për një interes publik, ose për të mbrojtur të drejtat e të tjerëve, gjithmonë në përpjesëtim të drejtë me gjendjen që e ka shkaktuar caktimin.  </w:t>
      </w:r>
    </w:p>
    <w:p w:rsidR="00A71E45" w:rsidRPr="00FD477A" w:rsidRDefault="00A71E45" w:rsidP="00A71E45">
      <w:pPr>
        <w:pStyle w:val="Paragrafi"/>
      </w:pPr>
    </w:p>
    <w:p w:rsidR="00A71E45" w:rsidRPr="00FD477A" w:rsidRDefault="00A71E45" w:rsidP="00A71E45">
      <w:pPr>
        <w:pStyle w:val="KapitulliNr"/>
      </w:pPr>
      <w:r w:rsidRPr="00FD477A">
        <w:t>KREU V</w:t>
      </w:r>
    </w:p>
    <w:p w:rsidR="00A71E45" w:rsidRPr="00FD477A" w:rsidRDefault="00A71E45" w:rsidP="00A71E45">
      <w:pPr>
        <w:pStyle w:val="KapitulliNr"/>
      </w:pPr>
      <w:r w:rsidRPr="00FD477A">
        <w:t>KOMISIONERI PËR MBROJTJEN NGA DISKRIMINIMI</w:t>
      </w:r>
    </w:p>
    <w:p w:rsidR="00A71E45" w:rsidRPr="00FD477A" w:rsidRDefault="00A71E45" w:rsidP="00A71E45">
      <w:pPr>
        <w:pStyle w:val="Paragrafi"/>
      </w:pPr>
    </w:p>
    <w:p w:rsidR="00A71E45" w:rsidRPr="00FD477A" w:rsidRDefault="00A71E45" w:rsidP="00A71E45">
      <w:pPr>
        <w:pStyle w:val="NeniNr"/>
      </w:pPr>
      <w:r w:rsidRPr="00FD477A">
        <w:t>Neni 21</w:t>
      </w:r>
    </w:p>
    <w:p w:rsidR="00A71E45" w:rsidRPr="00FD477A" w:rsidRDefault="00A71E45" w:rsidP="00A71E45">
      <w:pPr>
        <w:pStyle w:val="NeniTitull"/>
      </w:pPr>
      <w:r w:rsidRPr="00FD477A">
        <w:t>Komisioneri</w:t>
      </w:r>
    </w:p>
    <w:p w:rsidR="00A71E45" w:rsidRPr="00FD477A" w:rsidRDefault="00A71E45" w:rsidP="00A71E45">
      <w:pPr>
        <w:pStyle w:val="Paragrafi"/>
      </w:pPr>
    </w:p>
    <w:p w:rsidR="00A71E45" w:rsidRDefault="00A71E45" w:rsidP="00A71E45">
      <w:pPr>
        <w:pStyle w:val="Paragrafi"/>
      </w:pPr>
      <w:r w:rsidRPr="00FD477A">
        <w:t>1. Komisioneri për Mbrojtjen nga Diskriminimi, më poshtë komisioneri, siguron mbrojtjen efektive nga diskriminimi dhe nga çdo formë sjelljeje që nxit diskriminimin. Komisioneri është person juridik publik.</w:t>
      </w:r>
    </w:p>
    <w:p w:rsidR="00A65B69" w:rsidRDefault="00A65B69" w:rsidP="00A71E45">
      <w:pPr>
        <w:pStyle w:val="Paragrafi"/>
      </w:pPr>
    </w:p>
    <w:p w:rsidR="00A65B69" w:rsidRPr="00FD477A" w:rsidRDefault="00A65B69" w:rsidP="00A71E45">
      <w:pPr>
        <w:pStyle w:val="Paragrafi"/>
      </w:pPr>
    </w:p>
    <w:p w:rsidR="00A71E45" w:rsidRPr="00FD477A" w:rsidRDefault="00A71E45" w:rsidP="00A71E45">
      <w:pPr>
        <w:pStyle w:val="Paragrafi"/>
      </w:pPr>
      <w:r w:rsidRPr="00FD477A">
        <w:t xml:space="preserve">2. Komisioneri mbështetet nga Zyra e Komisionerit për Mbrojtjen nga Diskriminimi (zyra). Zyra ka personelin dhe pajisjet e nevojshme për të mbështetur komisionerin në përmbushjen e detyrave të ngarkuara me ligj. </w:t>
      </w:r>
    </w:p>
    <w:p w:rsidR="00A71E45" w:rsidRPr="00FD477A" w:rsidRDefault="00A71E45" w:rsidP="00A71E45">
      <w:pPr>
        <w:pStyle w:val="Paragrafi"/>
      </w:pPr>
      <w:r w:rsidRPr="00FD477A">
        <w:t>3. Kuvendi vendos për pagën e komisionerit, strukturën organizative dhe klasifikimin e pagave për punonjësit e Zyrës së Komisionerit për Mbrojtjen nga Diskriminimi. Punonjësit e kësaj zyre gëzojnë statusin e nëpunësit civil.</w:t>
      </w:r>
    </w:p>
    <w:p w:rsidR="00A71E45" w:rsidRPr="00FD477A" w:rsidRDefault="00A71E45" w:rsidP="00A71E45">
      <w:pPr>
        <w:pStyle w:val="Paragrafi"/>
      </w:pPr>
      <w:r w:rsidRPr="00FD477A">
        <w:t>4. Komisioneri ka buxhetin e vet të pavarur, i cili financohet nga Buxheti i Shtetit dhe nga donacione të ndryshme.</w:t>
      </w:r>
    </w:p>
    <w:p w:rsidR="00A71E45" w:rsidRPr="00FD477A" w:rsidRDefault="00A71E45" w:rsidP="00A65B69">
      <w:pPr>
        <w:pStyle w:val="Paragrafi"/>
        <w:ind w:firstLine="0"/>
      </w:pPr>
    </w:p>
    <w:p w:rsidR="00A71E45" w:rsidRPr="00FD477A" w:rsidRDefault="00A71E45" w:rsidP="00A71E45">
      <w:pPr>
        <w:pStyle w:val="NeniNr"/>
      </w:pPr>
      <w:r w:rsidRPr="00FD477A">
        <w:t>Neni 22</w:t>
      </w:r>
    </w:p>
    <w:p w:rsidR="00A71E45" w:rsidRPr="00FD477A" w:rsidRDefault="00A71E45" w:rsidP="00A71E45">
      <w:pPr>
        <w:pStyle w:val="NeniTitull"/>
      </w:pPr>
      <w:r w:rsidRPr="00FD477A">
        <w:t>Statusi</w:t>
      </w:r>
    </w:p>
    <w:p w:rsidR="00A71E45" w:rsidRPr="00FD477A" w:rsidRDefault="00A71E45" w:rsidP="00A71E45">
      <w:pPr>
        <w:pStyle w:val="Paragrafi"/>
      </w:pPr>
    </w:p>
    <w:p w:rsidR="00A71E45" w:rsidRPr="00FD477A" w:rsidRDefault="00A71E45" w:rsidP="00A71E45">
      <w:pPr>
        <w:pStyle w:val="Paragrafi"/>
      </w:pPr>
      <w:r w:rsidRPr="00FD477A">
        <w:t xml:space="preserve">Komisioneri është i pavarur në ushtrimin e detyrës dhe u nënshtrohet vetëm Kushtetutës dhe ligjit. </w:t>
      </w:r>
    </w:p>
    <w:p w:rsidR="00A71E45" w:rsidRPr="00FD477A" w:rsidRDefault="00A71E45" w:rsidP="00A65B69">
      <w:pPr>
        <w:pStyle w:val="Paragrafi"/>
        <w:ind w:firstLine="0"/>
      </w:pPr>
    </w:p>
    <w:p w:rsidR="00A71E45" w:rsidRPr="00FD477A" w:rsidRDefault="00A71E45" w:rsidP="00A71E45">
      <w:pPr>
        <w:pStyle w:val="NeniNr"/>
      </w:pPr>
      <w:r w:rsidRPr="00FD477A">
        <w:t>Neni 23</w:t>
      </w:r>
    </w:p>
    <w:p w:rsidR="00A71E45" w:rsidRPr="00FD477A" w:rsidRDefault="00A71E45" w:rsidP="00A71E45">
      <w:pPr>
        <w:pStyle w:val="NeniTitull"/>
      </w:pPr>
      <w:r w:rsidRPr="00FD477A">
        <w:t>Mënyra e zgjedhjes së  komisionerit</w:t>
      </w:r>
    </w:p>
    <w:p w:rsidR="00A71E45" w:rsidRPr="00FD477A" w:rsidRDefault="00A71E45" w:rsidP="00A71E45">
      <w:pPr>
        <w:pStyle w:val="Paragrafi"/>
      </w:pPr>
    </w:p>
    <w:p w:rsidR="00A71E45" w:rsidRPr="00FD477A" w:rsidRDefault="00A71E45" w:rsidP="00A71E45">
      <w:pPr>
        <w:pStyle w:val="Paragrafi"/>
      </w:pPr>
      <w:r w:rsidRPr="00FD477A">
        <w:t xml:space="preserve">1. Komisioneri zgjidhet nga shumica e të gjithë anëtarëve të Kuvendit. </w:t>
      </w:r>
    </w:p>
    <w:p w:rsidR="00A71E45" w:rsidRPr="00FD477A" w:rsidRDefault="00A71E45" w:rsidP="00A71E45">
      <w:pPr>
        <w:pStyle w:val="Paragrafi"/>
      </w:pPr>
      <w:r w:rsidRPr="00FD477A">
        <w:t xml:space="preserve">2. Kandidatët e mundshëm për komisioner i propozohen Kuvendit nga një grup deputetësh. </w:t>
      </w:r>
    </w:p>
    <w:p w:rsidR="00A71E45" w:rsidRPr="00FD477A" w:rsidRDefault="00A71E45" w:rsidP="00A71E45">
      <w:pPr>
        <w:pStyle w:val="Paragrafi"/>
      </w:pPr>
      <w:r w:rsidRPr="00FD477A">
        <w:t xml:space="preserve">3. </w:t>
      </w:r>
      <w:smartTag w:uri="urn:schemas-microsoft-com:office:smarttags" w:element="place">
        <w:r w:rsidRPr="00FD477A">
          <w:t>Para</w:t>
        </w:r>
      </w:smartTag>
      <w:r w:rsidRPr="00FD477A">
        <w:t xml:space="preserve"> marrjes ose rimarrjes së detyrës, komisioneri bën betimin para Kuvendit.</w:t>
      </w:r>
    </w:p>
    <w:p w:rsidR="00A71E45" w:rsidRPr="00FD477A" w:rsidRDefault="00A71E45" w:rsidP="00A71E45">
      <w:pPr>
        <w:pStyle w:val="Paragrafi"/>
      </w:pPr>
      <w:r w:rsidRPr="00FD477A">
        <w:t>4. Formula e betimit është: “Betohem se gjatë kryerjes së detyrave të mia do të mbroj kurdoherë parimin e barazisë, në përputhje me Kushtetutën dhe me ligjet e Republikës së Shqipërisë”.</w:t>
      </w:r>
      <w:r w:rsidRPr="00FD477A" w:rsidDel="00DF5298">
        <w:t xml:space="preserve"> </w:t>
      </w:r>
    </w:p>
    <w:p w:rsidR="00A71E45" w:rsidRPr="00FD477A" w:rsidRDefault="00A71E45" w:rsidP="00A71E45">
      <w:pPr>
        <w:pStyle w:val="Paragrafi"/>
      </w:pPr>
    </w:p>
    <w:p w:rsidR="00A71E45" w:rsidRPr="00FD477A" w:rsidRDefault="00A71E45" w:rsidP="00A71E45">
      <w:pPr>
        <w:pStyle w:val="NeniNr"/>
      </w:pPr>
      <w:r w:rsidRPr="00FD477A">
        <w:t>Neni 24</w:t>
      </w:r>
    </w:p>
    <w:p w:rsidR="00A71E45" w:rsidRPr="00FD477A" w:rsidRDefault="00A71E45" w:rsidP="00A71E45">
      <w:pPr>
        <w:pStyle w:val="NeniTitull"/>
      </w:pPr>
      <w:r w:rsidRPr="00FD477A">
        <w:t>Kushtet për t’u zgjedhur komisioner</w:t>
      </w:r>
    </w:p>
    <w:p w:rsidR="00A71E45" w:rsidRPr="00FD477A" w:rsidRDefault="00A71E45" w:rsidP="00A71E45">
      <w:pPr>
        <w:pStyle w:val="Paragrafi"/>
      </w:pPr>
    </w:p>
    <w:p w:rsidR="00A71E45" w:rsidRPr="00FD477A" w:rsidRDefault="00A71E45" w:rsidP="00A71E45">
      <w:pPr>
        <w:pStyle w:val="Paragrafi"/>
      </w:pPr>
      <w:r w:rsidRPr="00FD477A">
        <w:t>Komisioner mund të zgjidhet çdo shtetas shqiptar që plotëson kërkesat e mëposhtme:</w:t>
      </w:r>
    </w:p>
    <w:p w:rsidR="00A71E45" w:rsidRPr="00FD477A" w:rsidRDefault="00A71E45" w:rsidP="00A71E45">
      <w:pPr>
        <w:pStyle w:val="Paragrafi"/>
      </w:pPr>
      <w:r w:rsidRPr="00FD477A">
        <w:t xml:space="preserve">a) të ketë cilësi të larta morale e veprimtari të shquar në komunitet; </w:t>
      </w:r>
    </w:p>
    <w:p w:rsidR="00A71E45" w:rsidRPr="00FD477A" w:rsidRDefault="00A71E45" w:rsidP="00A71E45">
      <w:pPr>
        <w:pStyle w:val="Paragrafi"/>
      </w:pPr>
      <w:r w:rsidRPr="00FD477A">
        <w:t>b) të ketë një diplomë universitare;</w:t>
      </w:r>
    </w:p>
    <w:p w:rsidR="00A71E45" w:rsidRPr="00FD477A" w:rsidRDefault="00A71E45" w:rsidP="00A71E45">
      <w:pPr>
        <w:pStyle w:val="Paragrafi"/>
      </w:pPr>
      <w:r w:rsidRPr="00FD477A">
        <w:t>c) të ketë njohuri dhe veprimtari të shquara në fushën e lirive dhe të drejtave të njeriut dhe të ligjit;</w:t>
      </w:r>
    </w:p>
    <w:p w:rsidR="00A71E45" w:rsidRPr="00FD477A" w:rsidRDefault="00A71E45" w:rsidP="00A71E45">
      <w:pPr>
        <w:pStyle w:val="Paragrafi"/>
      </w:pPr>
      <w:r w:rsidRPr="00FD477A">
        <w:t>ç) të mos jetë dënuar me vendim të formës së prerë për kryerjen e një vepre penale;</w:t>
      </w:r>
    </w:p>
    <w:p w:rsidR="00A71E45" w:rsidRPr="00FD477A" w:rsidRDefault="00A71E45" w:rsidP="00A71E45">
      <w:pPr>
        <w:pStyle w:val="Paragrafi"/>
      </w:pPr>
      <w:r w:rsidRPr="00FD477A">
        <w:t>d) të mos jetë deputet në legjislaturën e Kuvendit që bën propozimin ose zgjedhjen e tij.</w:t>
      </w:r>
    </w:p>
    <w:p w:rsidR="00A71E45" w:rsidRPr="00FD477A" w:rsidRDefault="00A71E45" w:rsidP="00A71E45">
      <w:pPr>
        <w:pStyle w:val="Paragrafi"/>
      </w:pPr>
    </w:p>
    <w:p w:rsidR="00A71E45" w:rsidRPr="00FD477A" w:rsidRDefault="00A71E45" w:rsidP="00A71E45">
      <w:pPr>
        <w:pStyle w:val="NeniNr"/>
      </w:pPr>
      <w:r w:rsidRPr="00FD477A">
        <w:t>Neni 25</w:t>
      </w:r>
    </w:p>
    <w:p w:rsidR="00A71E45" w:rsidRPr="00FD477A" w:rsidRDefault="00A71E45" w:rsidP="00A71E45">
      <w:pPr>
        <w:pStyle w:val="NeniTitull"/>
      </w:pPr>
      <w:r w:rsidRPr="00FD477A">
        <w:t>Kohëzgjatja në detyrë</w:t>
      </w:r>
    </w:p>
    <w:p w:rsidR="00A71E45" w:rsidRPr="00FD477A" w:rsidRDefault="00A71E45" w:rsidP="00A71E45">
      <w:pPr>
        <w:pStyle w:val="Paragrafi"/>
      </w:pPr>
    </w:p>
    <w:p w:rsidR="00A71E45" w:rsidRPr="00FD477A" w:rsidRDefault="00A71E45" w:rsidP="00A71E45">
      <w:pPr>
        <w:pStyle w:val="Paragrafi"/>
      </w:pPr>
      <w:r w:rsidRPr="00FD477A">
        <w:t xml:space="preserve">Komisioneri zgjidhet për një mandat prej pesë vjetësh, me të drejtë rizgjedhjeje vetëm një herë. </w:t>
      </w:r>
    </w:p>
    <w:p w:rsidR="00A71E45" w:rsidRPr="00FD477A" w:rsidRDefault="00A71E45" w:rsidP="00A71E45">
      <w:pPr>
        <w:pStyle w:val="Paragrafi"/>
      </w:pPr>
    </w:p>
    <w:p w:rsidR="00A71E45" w:rsidRPr="00FD477A" w:rsidRDefault="00A71E45" w:rsidP="00A71E45">
      <w:pPr>
        <w:pStyle w:val="NeniNr"/>
      </w:pPr>
      <w:r w:rsidRPr="00FD477A">
        <w:t>Neni 26</w:t>
      </w:r>
    </w:p>
    <w:p w:rsidR="00A71E45" w:rsidRDefault="00A71E45" w:rsidP="00A71E45">
      <w:pPr>
        <w:pStyle w:val="NeniTitull"/>
      </w:pPr>
      <w:r w:rsidRPr="00FD477A">
        <w:t>Raportimi</w:t>
      </w:r>
    </w:p>
    <w:p w:rsidR="00A71E45" w:rsidRPr="00FD477A" w:rsidRDefault="00A71E45" w:rsidP="00A71E45">
      <w:pPr>
        <w:pStyle w:val="Paragrafi"/>
      </w:pPr>
    </w:p>
    <w:p w:rsidR="00A71E45" w:rsidRPr="00FD477A" w:rsidRDefault="00A71E45" w:rsidP="00A71E45">
      <w:pPr>
        <w:pStyle w:val="Paragrafi"/>
      </w:pPr>
      <w:r w:rsidRPr="00FD477A">
        <w:t xml:space="preserve">Komisioneri paraqet raport të paktën një herë në vit përpara komisioneve të Kuvendit. Raporti përfshin analizë për zbatimin e këtij ligji në përgjithësi, si dhe për punën e komisionerit dhe të zyrës.  </w:t>
      </w:r>
    </w:p>
    <w:p w:rsidR="00A71E45" w:rsidRDefault="00A71E45" w:rsidP="00A71E45">
      <w:pPr>
        <w:pStyle w:val="Paragrafi"/>
      </w:pPr>
    </w:p>
    <w:p w:rsidR="00A71E45" w:rsidRPr="00FD477A" w:rsidRDefault="00A71E45" w:rsidP="00A71E45">
      <w:pPr>
        <w:pStyle w:val="NeniNr"/>
      </w:pPr>
      <w:r w:rsidRPr="00FD477A">
        <w:t>Neni 27</w:t>
      </w:r>
    </w:p>
    <w:p w:rsidR="00A71E45" w:rsidRPr="00FD477A" w:rsidRDefault="00A71E45" w:rsidP="00A71E45">
      <w:pPr>
        <w:pStyle w:val="NeniTitull"/>
      </w:pPr>
      <w:r w:rsidRPr="00FD477A">
        <w:t>Mbarimi i mandatit</w:t>
      </w:r>
    </w:p>
    <w:p w:rsidR="00A71E45" w:rsidRPr="00FD477A" w:rsidRDefault="00A71E45" w:rsidP="00A71E45">
      <w:pPr>
        <w:pStyle w:val="Paragrafi"/>
      </w:pPr>
    </w:p>
    <w:p w:rsidR="00A71E45" w:rsidRPr="00FD477A" w:rsidRDefault="00A71E45" w:rsidP="00A71E45">
      <w:pPr>
        <w:pStyle w:val="Paragrafi"/>
      </w:pPr>
      <w:r w:rsidRPr="00FD477A">
        <w:t>Mandati i komisionerit mbaron kur:</w:t>
      </w:r>
    </w:p>
    <w:p w:rsidR="00A71E45" w:rsidRPr="00FD477A" w:rsidRDefault="00A71E45" w:rsidP="00A71E45">
      <w:pPr>
        <w:pStyle w:val="Paragrafi"/>
      </w:pPr>
      <w:r w:rsidRPr="00FD477A">
        <w:t>a) mbaron afati 5-vjeçar;</w:t>
      </w:r>
    </w:p>
    <w:p w:rsidR="00A71E45" w:rsidRPr="00FD477A" w:rsidRDefault="00A71E45" w:rsidP="00A71E45">
      <w:pPr>
        <w:pStyle w:val="Paragrafi"/>
      </w:pPr>
      <w:r w:rsidRPr="00FD477A">
        <w:t>b) shkarkohet;</w:t>
      </w:r>
    </w:p>
    <w:p w:rsidR="00A71E45" w:rsidRPr="00FD477A" w:rsidRDefault="00A71E45" w:rsidP="00A71E45">
      <w:pPr>
        <w:pStyle w:val="Paragrafi"/>
      </w:pPr>
      <w:r w:rsidRPr="00FD477A">
        <w:t>c) i paraqet Kuvendit dorëheqje me shkrim;</w:t>
      </w:r>
    </w:p>
    <w:p w:rsidR="00A71E45" w:rsidRPr="00FD477A" w:rsidRDefault="00A71E45" w:rsidP="00A71E45">
      <w:pPr>
        <w:pStyle w:val="Paragrafi"/>
      </w:pPr>
      <w:r w:rsidRPr="00FD477A">
        <w:t>ç) vdes.</w:t>
      </w:r>
    </w:p>
    <w:p w:rsidR="00A71E45" w:rsidRPr="00FD477A" w:rsidRDefault="00A71E45" w:rsidP="00A71E45">
      <w:pPr>
        <w:pStyle w:val="Paragrafi"/>
      </w:pPr>
    </w:p>
    <w:p w:rsidR="00A71E45" w:rsidRPr="00FD477A" w:rsidRDefault="00A71E45" w:rsidP="00A71E45">
      <w:pPr>
        <w:pStyle w:val="NeniNr"/>
      </w:pPr>
      <w:r w:rsidRPr="00FD477A">
        <w:t>Neni 28</w:t>
      </w:r>
    </w:p>
    <w:p w:rsidR="00A71E45" w:rsidRPr="00FD477A" w:rsidRDefault="00A71E45" w:rsidP="00A71E45">
      <w:pPr>
        <w:pStyle w:val="NeniTitull"/>
      </w:pPr>
      <w:r w:rsidRPr="00FD477A">
        <w:t>Rastet e shkarkimit nga detyra të komisionerit</w:t>
      </w:r>
    </w:p>
    <w:p w:rsidR="00A71E45" w:rsidRPr="00FD477A" w:rsidRDefault="00A71E45" w:rsidP="00A71E45">
      <w:pPr>
        <w:pStyle w:val="Paragrafi"/>
      </w:pPr>
    </w:p>
    <w:p w:rsidR="00A71E45" w:rsidRPr="00FD477A" w:rsidRDefault="00A71E45" w:rsidP="00A71E45">
      <w:pPr>
        <w:pStyle w:val="Paragrafi"/>
      </w:pPr>
      <w:r w:rsidRPr="00FD477A">
        <w:t>1. Komisioneri shkarkohet nga detyra vetëm në rastet kur:</w:t>
      </w:r>
    </w:p>
    <w:p w:rsidR="00A71E45" w:rsidRPr="00FD477A" w:rsidRDefault="00A71E45" w:rsidP="00A71E45">
      <w:pPr>
        <w:pStyle w:val="Paragrafi"/>
      </w:pPr>
      <w:r w:rsidRPr="00FD477A">
        <w:t xml:space="preserve">a) është dënuar me një vendim gjykate të formës së prerë për kryerjen e një vepre penale; </w:t>
      </w:r>
    </w:p>
    <w:p w:rsidR="00A71E45" w:rsidRPr="00FD477A" w:rsidRDefault="00A71E45" w:rsidP="00A71E45">
      <w:pPr>
        <w:pStyle w:val="Paragrafi"/>
      </w:pPr>
      <w:r w:rsidRPr="00FD477A">
        <w:t>b) është i paaftë mendërisht ose fizikisht për të ushtruar funksionet e tij;</w:t>
      </w:r>
    </w:p>
    <w:p w:rsidR="00A71E45" w:rsidRPr="00FD477A" w:rsidRDefault="00A71E45" w:rsidP="00A71E45">
      <w:pPr>
        <w:pStyle w:val="Paragrafi"/>
      </w:pPr>
      <w:r w:rsidRPr="00FD477A">
        <w:t>c) kryen veprimtari në kundërshtim me parashikimet e këtij ligji, me Kushtetutën ose me legjislacionin në fuqi.</w:t>
      </w:r>
    </w:p>
    <w:p w:rsidR="00A71E45" w:rsidRPr="00FD477A" w:rsidRDefault="00A71E45" w:rsidP="00A71E45">
      <w:pPr>
        <w:pStyle w:val="Paragrafi"/>
      </w:pPr>
      <w:r w:rsidRPr="00FD477A">
        <w:t xml:space="preserve">2. Mocioni për shkarkimin e komisionerit propozohet nga jo më pak se 1/3 e deputetëve të Kuvendit. Vendimi për shkarkimin nga detyra të komisionerit merret me shumicën e votave të të gjithë anëtarëve të Kuvendit. </w:t>
      </w:r>
    </w:p>
    <w:p w:rsidR="00A71E45" w:rsidRPr="00FD477A" w:rsidRDefault="00A71E45" w:rsidP="00A71E45">
      <w:pPr>
        <w:pStyle w:val="Paragrafi"/>
      </w:pPr>
    </w:p>
    <w:p w:rsidR="00A71E45" w:rsidRPr="00FD477A" w:rsidRDefault="00A71E45" w:rsidP="00A71E45">
      <w:pPr>
        <w:pStyle w:val="NeniNr"/>
      </w:pPr>
      <w:r w:rsidRPr="00FD477A">
        <w:t>Neni 29</w:t>
      </w:r>
    </w:p>
    <w:p w:rsidR="00A71E45" w:rsidRPr="00FD477A" w:rsidRDefault="00A71E45" w:rsidP="00A71E45">
      <w:pPr>
        <w:pStyle w:val="NeniTitull"/>
      </w:pPr>
      <w:r w:rsidRPr="00FD477A">
        <w:t>Zgjedhja e komisionerit</w:t>
      </w:r>
    </w:p>
    <w:p w:rsidR="00A71E45" w:rsidRPr="00FD477A" w:rsidRDefault="00A71E45" w:rsidP="00A71E45">
      <w:pPr>
        <w:pStyle w:val="Paragrafi"/>
      </w:pPr>
    </w:p>
    <w:p w:rsidR="00A71E45" w:rsidRPr="00FD477A" w:rsidRDefault="00A71E45" w:rsidP="00A71E45">
      <w:pPr>
        <w:pStyle w:val="Paragrafi"/>
      </w:pPr>
      <w:r w:rsidRPr="00FD477A">
        <w:t xml:space="preserve">Kuvendi zgjedh komisionerin e ri brenda një muaji të mbetjes së vendit vakant. Kur mbaron mandati 5-vjeçar i komisionerit, ai qëndron në detyrë derisa të zgjidhet komisioneri i ri. </w:t>
      </w:r>
    </w:p>
    <w:p w:rsidR="00A71E45" w:rsidRPr="00FD477A" w:rsidRDefault="00A71E45" w:rsidP="00A71E45">
      <w:pPr>
        <w:pStyle w:val="Paragrafi"/>
      </w:pPr>
    </w:p>
    <w:p w:rsidR="00A71E45" w:rsidRPr="00FD477A" w:rsidRDefault="00A71E45" w:rsidP="00A71E45">
      <w:pPr>
        <w:pStyle w:val="NeniNr"/>
      </w:pPr>
      <w:r w:rsidRPr="00FD477A">
        <w:t>Neni 30</w:t>
      </w:r>
    </w:p>
    <w:p w:rsidR="00A71E45" w:rsidRPr="00FD477A" w:rsidRDefault="00A71E45" w:rsidP="00A71E45">
      <w:pPr>
        <w:pStyle w:val="NeniTitull"/>
      </w:pPr>
      <w:r w:rsidRPr="00FD477A">
        <w:t>Papajtueshmëria me funksionin e komisionerit</w:t>
      </w:r>
    </w:p>
    <w:p w:rsidR="00A71E45" w:rsidRPr="00FD477A" w:rsidRDefault="00A71E45" w:rsidP="00A71E45">
      <w:pPr>
        <w:pStyle w:val="NeniTitull"/>
      </w:pPr>
    </w:p>
    <w:p w:rsidR="00A71E45" w:rsidRPr="00FD477A" w:rsidRDefault="00A71E45" w:rsidP="00A71E45">
      <w:pPr>
        <w:pStyle w:val="Paragrafi"/>
      </w:pPr>
      <w:r w:rsidRPr="00FD477A">
        <w:t xml:space="preserve">Komisioneri ndalohet të bëjë pjesë në parti apo organizata politike, të kryejë veprimtari politike, shtetërore e profesionale, si dhe të marrë pjesë në organet drejtuese të organizatave shoqërore, ekonomike dhe tregtare. Komisioneri mund të ushtrojë mësimdhënien dhe botimin e veprave letrare dhe shkencore, pa cenuar ushtrimin e funksioneve të tij në mënyrë normale. </w:t>
      </w:r>
    </w:p>
    <w:p w:rsidR="00A71E45" w:rsidRPr="00FD477A" w:rsidRDefault="00A71E45" w:rsidP="00A71E45">
      <w:pPr>
        <w:pStyle w:val="Paragrafi"/>
      </w:pPr>
    </w:p>
    <w:p w:rsidR="00A71E45" w:rsidRPr="00FD477A" w:rsidRDefault="00A71E45" w:rsidP="00A71E45">
      <w:pPr>
        <w:pStyle w:val="NeniNr"/>
      </w:pPr>
      <w:r w:rsidRPr="00FD477A">
        <w:t>Neni 31</w:t>
      </w:r>
    </w:p>
    <w:p w:rsidR="00A71E45" w:rsidRPr="00FD477A" w:rsidRDefault="00A71E45" w:rsidP="00A71E45">
      <w:pPr>
        <w:pStyle w:val="NeniTitull"/>
      </w:pPr>
      <w:r w:rsidRPr="00FD477A">
        <w:t>Sigurimi i punës së mëvonshme të komisionerit</w:t>
      </w:r>
    </w:p>
    <w:p w:rsidR="00A71E45" w:rsidRDefault="00A71E45" w:rsidP="00A71E45">
      <w:pPr>
        <w:pStyle w:val="Paragrafi"/>
      </w:pPr>
    </w:p>
    <w:p w:rsidR="00A71E45" w:rsidRPr="00FD477A" w:rsidRDefault="00A71E45" w:rsidP="00A71E45">
      <w:pPr>
        <w:pStyle w:val="Paragrafi"/>
      </w:pPr>
      <w:r w:rsidRPr="00FD477A">
        <w:t>Me mbarimin e funksionit, sipas shkronjave “a” e “c” të nenit 27 të këtij ligji komisioneri, i cili, në kohën e emërimit, kishte punuar në funksion shtetëror ose punë publike, ka të drejtë të rimarrë funksionin ose punën që kishte para zgjedhjes si komisioner. Kur kjo nuk është e mundur, atij i sigurohet një punë e barasvlefshme me atë që ai kishte përpara zgjedhjes në detyrën e komisionerit.</w:t>
      </w:r>
    </w:p>
    <w:p w:rsidR="00A71E45" w:rsidRDefault="00A71E45" w:rsidP="00A71E45">
      <w:pPr>
        <w:pStyle w:val="NeniNr"/>
      </w:pPr>
    </w:p>
    <w:p w:rsidR="00A71E45" w:rsidRPr="00FD477A" w:rsidRDefault="00A71E45" w:rsidP="00A71E45">
      <w:pPr>
        <w:pStyle w:val="NeniNr"/>
      </w:pPr>
      <w:r w:rsidRPr="00FD477A">
        <w:t>Neni 32</w:t>
      </w:r>
    </w:p>
    <w:p w:rsidR="00A71E45" w:rsidRPr="00FD477A" w:rsidRDefault="00A71E45" w:rsidP="00A71E45">
      <w:pPr>
        <w:pStyle w:val="NeniTitull"/>
      </w:pPr>
      <w:r w:rsidRPr="00FD477A">
        <w:t>Kompetencat</w:t>
      </w:r>
    </w:p>
    <w:p w:rsidR="00A71E45" w:rsidRPr="00FD477A" w:rsidRDefault="00A71E45" w:rsidP="00A71E45">
      <w:pPr>
        <w:pStyle w:val="Paragrafi"/>
      </w:pPr>
    </w:p>
    <w:p w:rsidR="00A71E45" w:rsidRPr="00FD477A" w:rsidRDefault="00A71E45" w:rsidP="00A71E45">
      <w:pPr>
        <w:pStyle w:val="Paragrafi"/>
      </w:pPr>
      <w:r>
        <w:t xml:space="preserve">1. </w:t>
      </w:r>
      <w:r w:rsidRPr="00FD477A">
        <w:t>Komisioneri ka kompetencë:</w:t>
      </w:r>
    </w:p>
    <w:p w:rsidR="00A71E45" w:rsidRPr="00FD477A" w:rsidRDefault="00A71E45" w:rsidP="00A71E45">
      <w:pPr>
        <w:pStyle w:val="Paragrafi"/>
      </w:pPr>
      <w:r>
        <w:t xml:space="preserve">a) </w:t>
      </w:r>
      <w:r w:rsidRPr="00FD477A">
        <w:t>të shqyrtojë ankesat nga personat ose grupet e personave që pretendojnë se janë</w:t>
      </w:r>
      <w:r>
        <w:t xml:space="preserve"> </w:t>
      </w:r>
      <w:r w:rsidRPr="00FD477A">
        <w:t>diskriminuar, siç parashikohet në këtë ligj;</w:t>
      </w:r>
    </w:p>
    <w:p w:rsidR="00A71E45" w:rsidRPr="00FD477A" w:rsidRDefault="00A71E45" w:rsidP="00A71E45">
      <w:pPr>
        <w:pStyle w:val="Paragrafi"/>
      </w:pPr>
      <w:r w:rsidRPr="00FD477A">
        <w:t>b) të shqyrtojë ankesat nga organizatat që kanë një interes të ligjshëm për të vepruar në emër dhe me pëlqimin me shkrim të individëve ose grupeve të individëve që pretendojnë se ka ndodhur diskriminimi;</w:t>
      </w:r>
    </w:p>
    <w:p w:rsidR="00A71E45" w:rsidRPr="00FD477A" w:rsidRDefault="00A71E45" w:rsidP="00A71E45">
      <w:pPr>
        <w:pStyle w:val="Paragrafi"/>
      </w:pPr>
      <w:r w:rsidRPr="00FD477A">
        <w:t>c) të kryejë hetime administrative pas marrjes së informacionit të besueshëm për shkelje të këtij ligji;</w:t>
      </w:r>
    </w:p>
    <w:p w:rsidR="00A71E45" w:rsidRDefault="00A71E45" w:rsidP="00A71E45">
      <w:pPr>
        <w:pStyle w:val="Paragrafi"/>
      </w:pPr>
      <w:r w:rsidRPr="00FD477A">
        <w:t>ç) të vendosë sanksione administrative sipas përcaktimit të këtij ligji;</w:t>
      </w:r>
    </w:p>
    <w:p w:rsidR="00A65B69" w:rsidRPr="00FD477A" w:rsidRDefault="00A65B69" w:rsidP="00A71E45">
      <w:pPr>
        <w:pStyle w:val="Paragrafi"/>
      </w:pPr>
    </w:p>
    <w:p w:rsidR="00A71E45" w:rsidRPr="00FD477A" w:rsidRDefault="00A71E45" w:rsidP="00A71E45">
      <w:pPr>
        <w:pStyle w:val="Paragrafi"/>
      </w:pPr>
      <w:r w:rsidRPr="00FD477A">
        <w:t xml:space="preserve">d) të nxisë parimin e barazisë dhe mosdiskriminimit, veçanërisht duke sensibilizuar dhe informuar për këto çështje, përfshirë edhe ofrimin e informacioneve të shkruara, ndër të tjera për këtë ligj, në gjuhën shqipe, në gjuhët e pakicave, si dhe në formate të përdorshme nga persona me aftësi të kufizuar; </w:t>
      </w:r>
    </w:p>
    <w:p w:rsidR="00A71E45" w:rsidRPr="00FD477A" w:rsidRDefault="00A71E45" w:rsidP="00A71E45">
      <w:pPr>
        <w:pStyle w:val="Paragrafi"/>
      </w:pPr>
      <w:r w:rsidRPr="00FD477A">
        <w:t>dh) të monitorojë zbatimin e këtij ligji;</w:t>
      </w:r>
    </w:p>
    <w:p w:rsidR="00A71E45" w:rsidRPr="00FD477A" w:rsidRDefault="00A71E45" w:rsidP="00A71E45">
      <w:pPr>
        <w:pStyle w:val="Paragrafi"/>
      </w:pPr>
      <w:r w:rsidRPr="00FD477A">
        <w:t>e) të kryejë sondazhe në lidhje me diskriminimin;</w:t>
      </w:r>
    </w:p>
    <w:p w:rsidR="00A71E45" w:rsidRPr="00FD477A" w:rsidRDefault="00A71E45" w:rsidP="00A71E45">
      <w:pPr>
        <w:pStyle w:val="Paragrafi"/>
      </w:pPr>
      <w:r w:rsidRPr="00FD477A">
        <w:t xml:space="preserve">ë) t’u bëjë rekomandime autoriteteve kompetente, sidomos duke propozuar miratimin e legjislacionit të ri, ose ndryshimin apo reformimin e legjislacionit ekzistues; </w:t>
      </w:r>
    </w:p>
    <w:p w:rsidR="00A71E45" w:rsidRPr="00FD477A" w:rsidRDefault="00A71E45" w:rsidP="00A71E45">
      <w:pPr>
        <w:pStyle w:val="Paragrafi"/>
      </w:pPr>
      <w:r w:rsidRPr="00FD477A">
        <w:t>f) të publikojë raporte dhe të bëjë rekomandime për çfarëdo lloj çështjeje që lidhet me diskriminimin;</w:t>
      </w:r>
    </w:p>
    <w:p w:rsidR="00A71E45" w:rsidRPr="00FD477A" w:rsidRDefault="00A71E45" w:rsidP="00A71E45">
      <w:pPr>
        <w:pStyle w:val="Paragrafi"/>
      </w:pPr>
      <w:r w:rsidRPr="00FD477A">
        <w:t xml:space="preserve">g) t’i drejtohet drejtpërdrejt opinionit publik për çfarëdo lloj çështjeje që lidhet me diskriminimin; </w:t>
      </w:r>
    </w:p>
    <w:p w:rsidR="00A71E45" w:rsidRPr="00FD477A" w:rsidRDefault="00A71E45" w:rsidP="00A71E45">
      <w:pPr>
        <w:pStyle w:val="Paragrafi"/>
      </w:pPr>
      <w:r w:rsidRPr="00FD477A">
        <w:t xml:space="preserve">gj) me kërkesën e gjykatës që shqyrton çështjen, të parashtrojë mendim me shkrim për çfarëdo lloj çështjeje që lidhet me diskriminimin; </w:t>
      </w:r>
    </w:p>
    <w:p w:rsidR="00A71E45" w:rsidRPr="00FD477A" w:rsidRDefault="00A71E45" w:rsidP="00A71E45">
      <w:pPr>
        <w:pStyle w:val="Paragrafi"/>
      </w:pPr>
      <w:r w:rsidRPr="00FD477A">
        <w:t xml:space="preserve">h) të kontribuojë në raportimet dhe sipas rastit të paraqesë raporte para organizmave ndërkombëtarë dhe rajonalë; </w:t>
      </w:r>
    </w:p>
    <w:p w:rsidR="00A71E45" w:rsidRPr="00FD477A" w:rsidRDefault="00A71E45" w:rsidP="00A71E45">
      <w:pPr>
        <w:pStyle w:val="Paragrafi"/>
      </w:pPr>
      <w:r w:rsidRPr="00FD477A">
        <w:t>i) të përfaqësojë ankuesin në organet gjyqësore në çështje civile</w:t>
      </w:r>
      <w:r w:rsidRPr="00FD477A" w:rsidDel="002D6F77">
        <w:t xml:space="preserve"> </w:t>
      </w:r>
      <w:r w:rsidRPr="00FD477A">
        <w:t xml:space="preserve">me miratimin e tij në përputhje me pikën 3 të nenit 34 të këtij ligji; </w:t>
      </w:r>
    </w:p>
    <w:p w:rsidR="00A71E45" w:rsidRPr="00FD477A" w:rsidRDefault="00A71E45" w:rsidP="00A71E45">
      <w:pPr>
        <w:pStyle w:val="Paragrafi"/>
      </w:pPr>
      <w:r w:rsidRPr="00FD477A">
        <w:t xml:space="preserve">j) të informojë për të drejtën e mbrojtjes nga diskriminimi dhe për mjetet ligjore të disponueshme për këtë mbrojtje; </w:t>
      </w:r>
    </w:p>
    <w:p w:rsidR="00A71E45" w:rsidRPr="00FD477A" w:rsidRDefault="00A71E45" w:rsidP="00A71E45">
      <w:pPr>
        <w:pStyle w:val="Paragrafi"/>
      </w:pPr>
      <w:r w:rsidRPr="00FD477A">
        <w:t>k) të zhvillojë dialogun e rregullt në lidhje me çështjet e diskriminimit me grupet përkatëse sociale, duke përfshirë organizatat joqeveritare;</w:t>
      </w:r>
    </w:p>
    <w:p w:rsidR="00A71E45" w:rsidRPr="00FD477A" w:rsidRDefault="00A71E45" w:rsidP="00A71E45">
      <w:pPr>
        <w:pStyle w:val="Paragrafi"/>
      </w:pPr>
      <w:r w:rsidRPr="00FD477A">
        <w:t>l) të zhvillojë aktivitete ndërgjegjësimi dhe edukimi që ndihmojnë në zbatimin e këtij ligji.</w:t>
      </w:r>
    </w:p>
    <w:p w:rsidR="00A71E45" w:rsidRPr="00FD477A" w:rsidRDefault="00A71E45" w:rsidP="00A71E45">
      <w:pPr>
        <w:pStyle w:val="Paragrafi"/>
      </w:pPr>
      <w:r w:rsidRPr="00FD477A">
        <w:t xml:space="preserve">2. Të gjitha institucionet publike dhe subjektet private janë të detyruara të mbështesin komisionerin në përmbushjen e detyrave të tij, veçanërisht duke dhënë informacionin që i nevojitet atij. </w:t>
      </w:r>
    </w:p>
    <w:p w:rsidR="00A71E45" w:rsidRPr="00FD477A" w:rsidRDefault="00A71E45" w:rsidP="00A71E45">
      <w:pPr>
        <w:pStyle w:val="Paragrafi"/>
      </w:pPr>
      <w:r w:rsidRPr="00FD477A">
        <w:t>3. Për shqyrtimin e ankesave që i drejtohen, komisioneri zbaton normat e parashikuara në Kodin e Procedurave Administrative, me përjashtim të procedurave që parashikohen nga ky ligj.</w:t>
      </w:r>
    </w:p>
    <w:p w:rsidR="00A71E45" w:rsidRPr="00FD477A" w:rsidRDefault="00A71E45" w:rsidP="00A71E45">
      <w:pPr>
        <w:pStyle w:val="Paragrafi"/>
      </w:pPr>
      <w:r w:rsidRPr="00FD477A">
        <w:t>4. Detyrimi i përmendur në pikën 2 të këtij neni përmbushet në përputhje me ligjin nr. 9887, datë 10.3.2008 “Për mbrojtjen e të dhënave personale”.</w:t>
      </w:r>
    </w:p>
    <w:p w:rsidR="00A71E45" w:rsidRPr="00FD477A" w:rsidRDefault="00A71E45" w:rsidP="00A71E45">
      <w:pPr>
        <w:pStyle w:val="Paragrafi"/>
      </w:pPr>
    </w:p>
    <w:p w:rsidR="00A71E45" w:rsidRPr="00FD477A" w:rsidRDefault="00A71E45" w:rsidP="00A71E45">
      <w:pPr>
        <w:pStyle w:val="NeniNr"/>
      </w:pPr>
      <w:r w:rsidRPr="00FD477A">
        <w:t>Neni 33</w:t>
      </w:r>
    </w:p>
    <w:p w:rsidR="00A71E45" w:rsidRPr="00FD477A" w:rsidRDefault="00A71E45" w:rsidP="00A71E45">
      <w:pPr>
        <w:pStyle w:val="NeniTitull"/>
      </w:pPr>
      <w:r w:rsidRPr="00FD477A">
        <w:t>Procedurat</w:t>
      </w:r>
    </w:p>
    <w:p w:rsidR="00A71E45" w:rsidRPr="00FD477A" w:rsidRDefault="00A71E45" w:rsidP="00A71E45">
      <w:pPr>
        <w:pStyle w:val="Paragrafi"/>
      </w:pPr>
    </w:p>
    <w:p w:rsidR="00A71E45" w:rsidRPr="00FD477A" w:rsidRDefault="00A71E45" w:rsidP="00A71E45">
      <w:pPr>
        <w:pStyle w:val="Paragrafi"/>
      </w:pPr>
      <w:r w:rsidRPr="00FD477A">
        <w:t xml:space="preserve">1. Një person ose grup personash që pretendojnë se janë diskriminuar, ose një organizatë me interesa legjitimë që pretendon diskriminim në emër të një personi apo grupi personash, mund të paraqesë ankesë së bashku me provat e disponueshme para komisionerit, me shkrim ose, në raste përjashtimore, gojarisht, në mënyrë që të mund të mbahet procesverbal. </w:t>
      </w:r>
    </w:p>
    <w:p w:rsidR="00A71E45" w:rsidRPr="00FD477A" w:rsidRDefault="00A71E45" w:rsidP="00A71E45">
      <w:pPr>
        <w:pStyle w:val="Paragrafi"/>
      </w:pPr>
      <w:r w:rsidRPr="00FD477A">
        <w:t>2. Organizata me interesa legjitimë paraqet prokurë të posaçme për të përfaqësuar personin ose grupin e personave.</w:t>
      </w:r>
      <w:r w:rsidRPr="00FD477A" w:rsidDel="00407AD1">
        <w:t xml:space="preserve"> </w:t>
      </w:r>
    </w:p>
    <w:p w:rsidR="00A71E45" w:rsidRPr="00FD477A" w:rsidRDefault="00A71E45" w:rsidP="00A71E45">
      <w:pPr>
        <w:pStyle w:val="Paragrafi"/>
      </w:pPr>
      <w:r w:rsidRPr="00FD477A">
        <w:t>3. Ankesa përmban, të paktën:</w:t>
      </w:r>
    </w:p>
    <w:p w:rsidR="00A71E45" w:rsidRPr="00FD477A" w:rsidRDefault="00A71E45" w:rsidP="00A71E45">
      <w:pPr>
        <w:pStyle w:val="Paragrafi"/>
      </w:pPr>
      <w:r w:rsidRPr="00FD477A">
        <w:t>a) emrin e ankuesit;</w:t>
      </w:r>
    </w:p>
    <w:p w:rsidR="00A71E45" w:rsidRPr="00FD477A" w:rsidRDefault="00A71E45" w:rsidP="00A71E45">
      <w:pPr>
        <w:pStyle w:val="Paragrafi"/>
      </w:pPr>
      <w:r w:rsidRPr="00FD477A">
        <w:t>b) shpjegimin se si mund të kontaktohet ankuesi;</w:t>
      </w:r>
    </w:p>
    <w:p w:rsidR="00A71E45" w:rsidRPr="00FD477A" w:rsidRDefault="00A71E45" w:rsidP="00A71E45">
      <w:pPr>
        <w:pStyle w:val="Paragrafi"/>
      </w:pPr>
      <w:r w:rsidRPr="00FD477A">
        <w:t>c) subjektin që pretendohet të ketë kryer diskriminimin, ose shpjegim për pamundësinë e identifikimit të tij;</w:t>
      </w:r>
    </w:p>
    <w:p w:rsidR="00A71E45" w:rsidRPr="00FD477A" w:rsidRDefault="00A71E45" w:rsidP="00A71E45">
      <w:pPr>
        <w:pStyle w:val="Paragrafi"/>
      </w:pPr>
      <w:r w:rsidRPr="00FD477A">
        <w:t>ç) shpjegimin e diskriminimit të pretenduar;</w:t>
      </w:r>
    </w:p>
    <w:p w:rsidR="00A71E45" w:rsidRPr="00FD477A" w:rsidRDefault="00A71E45" w:rsidP="00A71E45">
      <w:pPr>
        <w:pStyle w:val="Paragrafi"/>
      </w:pPr>
      <w:r w:rsidRPr="00FD477A">
        <w:t>d) masat që kërkohen nga komisioneri;</w:t>
      </w:r>
    </w:p>
    <w:p w:rsidR="00A71E45" w:rsidRPr="00FD477A" w:rsidRDefault="00A71E45" w:rsidP="00A71E45">
      <w:pPr>
        <w:pStyle w:val="Paragrafi"/>
      </w:pPr>
      <w:r w:rsidRPr="00FD477A">
        <w:t xml:space="preserve">dh) datën dhe firmën e ankuesit ose të përfaqësuesit të tij. </w:t>
      </w:r>
    </w:p>
    <w:p w:rsidR="00A71E45" w:rsidRPr="00FD477A" w:rsidRDefault="00A71E45" w:rsidP="00A71E45">
      <w:pPr>
        <w:pStyle w:val="Paragrafi"/>
      </w:pPr>
      <w:r w:rsidRPr="00FD477A">
        <w:t>4. Ankesa nuk pranohet nëse:</w:t>
      </w:r>
    </w:p>
    <w:p w:rsidR="00A71E45" w:rsidRPr="00FD477A" w:rsidRDefault="00A71E45" w:rsidP="00A71E45">
      <w:pPr>
        <w:pStyle w:val="Paragrafi"/>
      </w:pPr>
      <w:r w:rsidRPr="00FD477A">
        <w:t>a) është anonime;</w:t>
      </w:r>
    </w:p>
    <w:p w:rsidR="00A71E45" w:rsidRDefault="00A71E45" w:rsidP="00A71E45">
      <w:pPr>
        <w:pStyle w:val="Paragrafi"/>
      </w:pPr>
      <w:r w:rsidRPr="00FD477A">
        <w:t>b) përbën abuzim me të drejtën e ankimimit para komisionerit, ose është e papajtueshme me dispozitat e këtij ligji;</w:t>
      </w:r>
    </w:p>
    <w:p w:rsidR="00A65B69" w:rsidRPr="00FD477A" w:rsidRDefault="00A65B69" w:rsidP="00A71E45">
      <w:pPr>
        <w:pStyle w:val="Paragrafi"/>
      </w:pPr>
    </w:p>
    <w:p w:rsidR="00A71E45" w:rsidRPr="00FD477A" w:rsidRDefault="00A71E45" w:rsidP="00A71E45">
      <w:pPr>
        <w:pStyle w:val="Paragrafi"/>
      </w:pPr>
      <w:r w:rsidRPr="00FD477A">
        <w:t>c) e njëjta çështje është duke u shqyrtuar në kuadër të një ankese tjetër ose për të është marrë një vendim i mëparshëm dhe nuk ka të dhëna të reja;</w:t>
      </w:r>
    </w:p>
    <w:p w:rsidR="00A71E45" w:rsidRDefault="00A71E45" w:rsidP="00A71E45">
      <w:pPr>
        <w:pStyle w:val="Paragrafi"/>
      </w:pPr>
      <w:r w:rsidRPr="00FD477A">
        <w:t xml:space="preserve">ç) është haptazi e pabazuar ose nuk ka informacion të mjaftueshëm për të bërë të mundur një hetim; </w:t>
      </w:r>
    </w:p>
    <w:p w:rsidR="00A71E45" w:rsidRPr="00FD477A" w:rsidRDefault="00A71E45" w:rsidP="00A71E45">
      <w:pPr>
        <w:pStyle w:val="Paragrafi"/>
      </w:pPr>
      <w:r w:rsidRPr="00FD477A">
        <w:t>d) të gjitha faktet që përbëjnë thelbin e ankesës kanë ndodhur para hyrjes në fuqi të këtij ligji;</w:t>
      </w:r>
    </w:p>
    <w:p w:rsidR="00A71E45" w:rsidRPr="00FD477A" w:rsidRDefault="00A71E45" w:rsidP="00A71E45">
      <w:pPr>
        <w:pStyle w:val="Paragrafi"/>
      </w:pPr>
      <w:r w:rsidRPr="00FD477A">
        <w:t>dh) paraqitet më vonë se tre vjet nga ndodhja e diskriminimit ose më vonë se një vit nga marrja dijeni nga i dëmtuari, për këtë fakt.</w:t>
      </w:r>
    </w:p>
    <w:p w:rsidR="00A71E45" w:rsidRPr="00FD477A" w:rsidRDefault="00A71E45" w:rsidP="00A71E45">
      <w:pPr>
        <w:pStyle w:val="Paragrafi"/>
      </w:pPr>
      <w:r w:rsidRPr="00FD477A">
        <w:t>5. Personat fizikë ose juridikë, kundër të cilëve është paraqitur ankesa, njoftohen me shkrim nga komisioneri brenda 15 ditëve nga dita e marrjes së ankesës.</w:t>
      </w:r>
    </w:p>
    <w:p w:rsidR="00A71E45" w:rsidRPr="00FD477A" w:rsidRDefault="00A71E45" w:rsidP="00A71E45">
      <w:pPr>
        <w:pStyle w:val="Paragrafi"/>
      </w:pPr>
      <w:r w:rsidRPr="00FD477A">
        <w:t>6. Komisioneri nuk i ngarkon ankuesit me ndonjë tarifë për shqyrtimin e ankesës.</w:t>
      </w:r>
    </w:p>
    <w:p w:rsidR="00A71E45" w:rsidRPr="00FD477A" w:rsidRDefault="00A71E45" w:rsidP="00A71E45">
      <w:pPr>
        <w:pStyle w:val="Paragrafi"/>
      </w:pPr>
      <w:r w:rsidRPr="00FD477A">
        <w:t xml:space="preserve">7. Me marrjen e ankesës, komisioneri verifikon faktet. Për këtë qëllim, komisioneri mund t’u kërkojë ankuesit dhe personit kundër të cilit është drejtuar ankesa, të paraqesin parashtrime me shkrim brenda 30 ditëve nga dita që palët marrin njoftimin. Kur e çmon të nevojshme, komisioneri merr informacion edhe nga çdo person ose burim tjetër. </w:t>
      </w:r>
    </w:p>
    <w:p w:rsidR="00A71E45" w:rsidRPr="00FD477A" w:rsidRDefault="00A71E45" w:rsidP="00A71E45">
      <w:pPr>
        <w:pStyle w:val="Paragrafi"/>
      </w:pPr>
      <w:r w:rsidRPr="00FD477A">
        <w:t xml:space="preserve">8. Kur e sheh të përshtatshme, komisioneri zhvillon një seancë dëgjimore publike dhe fton palët dhe çdo person tjetër të interesuar. </w:t>
      </w:r>
    </w:p>
    <w:p w:rsidR="00A71E45" w:rsidRPr="00FD477A" w:rsidRDefault="00A71E45" w:rsidP="00A71E45">
      <w:pPr>
        <w:pStyle w:val="Paragrafi"/>
      </w:pPr>
      <w:r w:rsidRPr="00FD477A">
        <w:t xml:space="preserve">9. Kur e sheh të përshtatshme, komisioneri kërkon të arrijë marrëveshje pajtimi mes ankuesit dhe personit kundër të cilit është paraqitur ankesa. </w:t>
      </w:r>
    </w:p>
    <w:p w:rsidR="00A71E45" w:rsidRPr="00FD477A" w:rsidRDefault="00A71E45" w:rsidP="00A71E45">
      <w:pPr>
        <w:pStyle w:val="Paragrafi"/>
      </w:pPr>
      <w:r w:rsidRPr="00FD477A">
        <w:t xml:space="preserve">10. Komisioneri shprehet me vendim, i cili u njoftohet palëve brenda 90 ditëve nga dita e marrjes së ankesës ose nëse është zhvilluar një seancë dëgjimore publike, brenda 90 ditëve nga dita e seancës. Vendimi përmban rregullimet dhe masat e duhura, duke caktuar edhe një afat për kryerjen e tyre. </w:t>
      </w:r>
    </w:p>
    <w:p w:rsidR="00A71E45" w:rsidRPr="00FD477A" w:rsidRDefault="00A71E45" w:rsidP="00A71E45">
      <w:pPr>
        <w:pStyle w:val="Paragrafi"/>
      </w:pPr>
      <w:r w:rsidRPr="00FD477A">
        <w:t>11. Nëse komisioneri urdhëron rregullime ose masa, personi kundër të cilit është paraqitur ankesa, raporton brenda 30 ditëve para komisionerit në lidhje me veprimet e ndërmarra për zbatimin e vendimit. Në rast se personi, kundër të cilit është paraqitur ankesa nuk e informon komisionerin ose nuk e zbaton vendimin, komisioneri vendos masë për ndëshikimin me gjobë për personin kundër të cilit është paraqitur ankesa. Sanksioni me gjobë shfuqizohet nëse personi kundër të cilit është paraqitur ankesa, e zbaton vendimin brenda shtatë ditëve pasi është vendosur sanksioni.</w:t>
      </w:r>
    </w:p>
    <w:p w:rsidR="00A71E45" w:rsidRPr="00FD477A" w:rsidRDefault="00A71E45" w:rsidP="00A71E45">
      <w:pPr>
        <w:pStyle w:val="Paragrafi"/>
      </w:pPr>
      <w:r w:rsidRPr="00FD477A">
        <w:t xml:space="preserve">12. Kur vendos masën, komisioneri siguron që ajo të jetë: </w:t>
      </w:r>
    </w:p>
    <w:p w:rsidR="00A71E45" w:rsidRPr="00FD477A" w:rsidRDefault="00A71E45" w:rsidP="00A71E45">
      <w:pPr>
        <w:pStyle w:val="Paragrafi"/>
      </w:pPr>
      <w:r w:rsidRPr="00FD477A">
        <w:t>a) e efektshme dhe parandaluese; dhe</w:t>
      </w:r>
    </w:p>
    <w:p w:rsidR="00A71E45" w:rsidRPr="00FD477A" w:rsidRDefault="00A71E45" w:rsidP="00A71E45">
      <w:pPr>
        <w:pStyle w:val="Paragrafi"/>
      </w:pPr>
      <w:r w:rsidRPr="00FD477A">
        <w:t xml:space="preserve">b) në përpjesëtim me gjendjen që e shkaktoi vendosjen e masës. Nëse vendoset gjobë, komisioneri përcakton shumën e gjobës duke marrë parasysh: </w:t>
      </w:r>
    </w:p>
    <w:p w:rsidR="00A71E45" w:rsidRPr="00FD477A" w:rsidRDefault="00A71E45" w:rsidP="00A71E45">
      <w:pPr>
        <w:pStyle w:val="Paragrafi"/>
      </w:pPr>
      <w:r w:rsidRPr="00FD477A">
        <w:t>i) natyrën dhe fushën e veprimit të shkeljes dhe ndikimin mbi viktimën; dhe</w:t>
      </w:r>
    </w:p>
    <w:p w:rsidR="00A71E45" w:rsidRPr="00FD477A" w:rsidRDefault="00A71E45" w:rsidP="00A71E45">
      <w:pPr>
        <w:pStyle w:val="Paragrafi"/>
      </w:pPr>
      <w:r w:rsidRPr="00FD477A">
        <w:t>ii) rrethanat personale e financiare të shkelësit, veçanërisht duke marrë në konsideratë të gjitha burimet e të ardhurave dhe nëse shkelja kryhet nga një person juridik privat, merren parasysh aktivet e bilancit dhe fitimi, si dhe pagat totale të paguara punonjësve;</w:t>
      </w:r>
    </w:p>
    <w:p w:rsidR="00A71E45" w:rsidRPr="00FD477A" w:rsidRDefault="00A71E45" w:rsidP="00A71E45">
      <w:pPr>
        <w:pStyle w:val="Paragrafi"/>
      </w:pPr>
      <w:r w:rsidRPr="00FD477A">
        <w:t xml:space="preserve">c) nëse e njëjta shkelje diskriminon disa persona, vendoset vetëm një gjobë, por duke marrë parasysh kërkesat e shkronjës “b” të këtij neni. </w:t>
      </w:r>
    </w:p>
    <w:p w:rsidR="00A71E45" w:rsidRPr="00FD477A" w:rsidRDefault="00A71E45" w:rsidP="00A71E45">
      <w:pPr>
        <w:pStyle w:val="Paragrafi"/>
      </w:pPr>
      <w:r w:rsidRPr="00FD477A">
        <w:t>13. Çdo person që shkel dispozitat e këtij ligji dënohet me gjobë si më poshtë:</w:t>
      </w:r>
    </w:p>
    <w:p w:rsidR="00A71E45" w:rsidRPr="00FD477A" w:rsidRDefault="00A71E45" w:rsidP="00A71E45">
      <w:pPr>
        <w:pStyle w:val="Paragrafi"/>
      </w:pPr>
      <w:r w:rsidRPr="00FD477A">
        <w:t>a) personi fizik, nga 10 000 deri në 60 000 lekë;</w:t>
      </w:r>
    </w:p>
    <w:p w:rsidR="00A71E45" w:rsidRPr="00FD477A" w:rsidRDefault="00A71E45" w:rsidP="00A71E45">
      <w:pPr>
        <w:pStyle w:val="Paragrafi"/>
      </w:pPr>
      <w:r w:rsidRPr="00FD477A">
        <w:t>b) personi juridik nga 60 000 deri në 600 000 lekë;</w:t>
      </w:r>
    </w:p>
    <w:p w:rsidR="00A71E45" w:rsidRPr="00FD477A" w:rsidRDefault="00A71E45" w:rsidP="00A71E45">
      <w:pPr>
        <w:pStyle w:val="Paragrafi"/>
      </w:pPr>
      <w:r w:rsidRPr="00FD477A">
        <w:t>c) personi fizik brenda personit juridik, i cili është përgjegjës për shkelje, nga 30 000 deri në 80 000 lekë;</w:t>
      </w:r>
    </w:p>
    <w:p w:rsidR="00A71E45" w:rsidRPr="00FD477A" w:rsidRDefault="00A71E45" w:rsidP="00A71E45">
      <w:pPr>
        <w:pStyle w:val="Paragrafi"/>
      </w:pPr>
      <w:r w:rsidRPr="00FD477A">
        <w:t>ç) personi, i cili ushtron funksion publik dhe është përgjegjës për shkelje në bazë të këtij ligji, nga 30 000 deri në 80 000 lekë.</w:t>
      </w:r>
    </w:p>
    <w:p w:rsidR="00A71E45" w:rsidRPr="00FD477A" w:rsidRDefault="00A71E45" w:rsidP="00A71E45">
      <w:pPr>
        <w:pStyle w:val="Paragrafi"/>
      </w:pPr>
      <w:r w:rsidRPr="00FD477A">
        <w:t>14. Vendimi për vënien e një mase ndëshkimore me gjobë cakton gjithashtu afatin e  arsyeshëm, brenda të cilit paguhet gjoba.</w:t>
      </w:r>
    </w:p>
    <w:p w:rsidR="00A71E45" w:rsidRPr="00FD477A" w:rsidRDefault="00A71E45" w:rsidP="00A71E45">
      <w:pPr>
        <w:pStyle w:val="Paragrafi"/>
      </w:pPr>
      <w:r w:rsidRPr="00FD477A">
        <w:t>15. Si mjet të fundit, veçanërisht kur subjekti fizik ose juridik nuk i përmbahet vendimit të komisionerit ose nuk e paguan gjobën brenda tre muajve pas afatit të caktuar nga komisioneri dhe sanksioni nuk është kundërshtuar në gjykatë, komisioneri mund t’u kërkojë autoriteteve kompetente heqjen apo pezullimin e lejes ose autorizimit të subjektit fizik ose juridik për ta ushtruar veprimtarinë e tij.</w:t>
      </w:r>
    </w:p>
    <w:p w:rsidR="00A71E45" w:rsidRPr="00FD477A" w:rsidRDefault="00A71E45" w:rsidP="00A71E45">
      <w:pPr>
        <w:pStyle w:val="Paragrafi"/>
      </w:pPr>
      <w:r w:rsidRPr="00FD477A">
        <w:t>16. Subjekti fizik ose juridik, ndaj të cilit merret masa ndëshkimore me gjobë, ka të drejtë të ankohet në gjykatën kompetente, sipas Kodit të Procedurës Civile.</w:t>
      </w:r>
    </w:p>
    <w:p w:rsidR="00A71E45" w:rsidRPr="00FD477A" w:rsidRDefault="00A71E45" w:rsidP="00A71E45">
      <w:pPr>
        <w:pStyle w:val="Paragrafi"/>
      </w:pPr>
      <w:r w:rsidRPr="00FD477A">
        <w:t>17. Gjoba derdhet në Buxhetin e Shtetit.</w:t>
      </w:r>
    </w:p>
    <w:p w:rsidR="00A71E45" w:rsidRPr="00FD477A" w:rsidRDefault="00A71E45" w:rsidP="00A71E45">
      <w:pPr>
        <w:pStyle w:val="Paragrafi"/>
      </w:pPr>
    </w:p>
    <w:p w:rsidR="00A71E45" w:rsidRPr="00FD477A" w:rsidRDefault="00A71E45" w:rsidP="00A71E45">
      <w:pPr>
        <w:pStyle w:val="KreuNr"/>
      </w:pPr>
      <w:r w:rsidRPr="00FD477A">
        <w:t>KREU VI</w:t>
      </w:r>
    </w:p>
    <w:p w:rsidR="00A71E45" w:rsidRPr="00FD477A" w:rsidRDefault="00A71E45" w:rsidP="00A71E45">
      <w:pPr>
        <w:pStyle w:val="KreuNr"/>
      </w:pPr>
      <w:r w:rsidRPr="00FD477A">
        <w:t>PROCEDURAT PËRPARA GJYKATËS</w:t>
      </w:r>
    </w:p>
    <w:p w:rsidR="00A71E45" w:rsidRPr="00FD477A" w:rsidRDefault="00A71E45" w:rsidP="00A71E45">
      <w:pPr>
        <w:pStyle w:val="Paragrafi"/>
      </w:pPr>
    </w:p>
    <w:p w:rsidR="00A71E45" w:rsidRPr="00FD477A" w:rsidRDefault="00A71E45" w:rsidP="00A71E45">
      <w:pPr>
        <w:pStyle w:val="NeniNr"/>
      </w:pPr>
      <w:r w:rsidRPr="00FD477A">
        <w:t>Neni 34</w:t>
      </w:r>
    </w:p>
    <w:p w:rsidR="00A71E45" w:rsidRPr="00FD477A" w:rsidRDefault="00A71E45" w:rsidP="00A71E45">
      <w:pPr>
        <w:pStyle w:val="NeniTitull"/>
      </w:pPr>
      <w:r w:rsidRPr="00FD477A">
        <w:t>Subjektet që kanë të drejtë të paraqesin padi për diskriminim</w:t>
      </w:r>
    </w:p>
    <w:p w:rsidR="00A71E45" w:rsidRPr="00FD477A" w:rsidRDefault="00A71E45" w:rsidP="00A71E45">
      <w:pPr>
        <w:pStyle w:val="Paragrafi"/>
      </w:pPr>
    </w:p>
    <w:p w:rsidR="00A71E45" w:rsidRPr="00FD477A" w:rsidRDefault="00A71E45" w:rsidP="00A71E45">
      <w:pPr>
        <w:pStyle w:val="Paragrafi"/>
      </w:pPr>
      <w:r w:rsidRPr="00FD477A">
        <w:t xml:space="preserve">1. Çdo person ose grup personash që pretendojnë se ndaj tyre është ushtruar diskriminim për një nga shkaqet e përmendura në nenin 1 të këtij ligji, mund të paraqesin kërkesëpadi përpara gjykatës kompetente sipas përcaktimeve të Kodit të Procedurës Civile për dëmshpërblim sipas ligjit ose, sipas rastit, të kryejnë kallëzimin përpara organeve kompetente për ndjekje penale.  </w:t>
      </w:r>
    </w:p>
    <w:p w:rsidR="00A71E45" w:rsidRPr="00FD477A" w:rsidRDefault="00A71E45" w:rsidP="00A71E45">
      <w:pPr>
        <w:pStyle w:val="Paragrafi"/>
      </w:pPr>
      <w:r w:rsidRPr="00FD477A">
        <w:t xml:space="preserve">2. Paraqitja e ankimit përpara komisionerit nuk është kusht për të paraqitur një kërkesëpadi dhe nuk përbën pengesë për personin e dëmtuar t’i drejtohet gjykatës ose organeve të ndjekjes penale.  </w:t>
      </w:r>
    </w:p>
    <w:p w:rsidR="00A71E45" w:rsidRPr="00FD477A" w:rsidRDefault="00A71E45" w:rsidP="00A71E45">
      <w:pPr>
        <w:pStyle w:val="Paragrafi"/>
      </w:pPr>
      <w:r w:rsidRPr="00FD477A">
        <w:t>3. Një organizatë me interes të ligjshëm ose komisioneri mund të paraqesë padi në emër të një personi ose grupi personash, me kusht që komisioneri ose organizata të ketë pëlqimin me prokurë të posaçme ose me deklarim përpara gjykatës të personit ose grupit të personave të dëmtuar nga diskriminimi.</w:t>
      </w:r>
    </w:p>
    <w:p w:rsidR="00A71E45" w:rsidRPr="00FD477A" w:rsidRDefault="00A71E45" w:rsidP="00A71E45">
      <w:pPr>
        <w:pStyle w:val="Paragrafi"/>
      </w:pPr>
    </w:p>
    <w:p w:rsidR="00A71E45" w:rsidRPr="00FD477A" w:rsidRDefault="00A71E45" w:rsidP="00A71E45">
      <w:pPr>
        <w:pStyle w:val="NeniNr"/>
      </w:pPr>
      <w:r w:rsidRPr="00FD477A">
        <w:t>Neni 35</w:t>
      </w:r>
    </w:p>
    <w:p w:rsidR="00A71E45" w:rsidRPr="00FD477A" w:rsidRDefault="00A71E45" w:rsidP="00A71E45">
      <w:pPr>
        <w:pStyle w:val="NeniTitull"/>
      </w:pPr>
      <w:r w:rsidRPr="00FD477A">
        <w:t>Përgjegjësia individuale</w:t>
      </w:r>
    </w:p>
    <w:p w:rsidR="00A71E45" w:rsidRPr="00FD477A" w:rsidRDefault="00A71E45" w:rsidP="00A71E45">
      <w:pPr>
        <w:pStyle w:val="Paragrafi"/>
      </w:pPr>
    </w:p>
    <w:p w:rsidR="00A71E45" w:rsidRPr="00FD477A" w:rsidRDefault="00A71E45" w:rsidP="00A71E45">
      <w:pPr>
        <w:pStyle w:val="Paragrafi"/>
      </w:pPr>
      <w:r w:rsidRPr="00FD477A">
        <w:t>Çdo person mban përgjegjësi në bazë të dispozitave të këtij ligji, kur, me veprimet ose mosveprimet e tij, ka kryer një akt diskriminues në kuptimin e këtij ligji. Përgjegjësia individuale nuk e përjashton përgjegjësinë e shtetit ose të personit juridik privat.</w:t>
      </w:r>
    </w:p>
    <w:p w:rsidR="00A71E45" w:rsidRPr="00FD477A" w:rsidRDefault="00A71E45" w:rsidP="00A71E45">
      <w:pPr>
        <w:pStyle w:val="Paragrafi"/>
      </w:pPr>
    </w:p>
    <w:p w:rsidR="00A71E45" w:rsidRPr="00FD477A" w:rsidRDefault="00A71E45" w:rsidP="00A71E45">
      <w:pPr>
        <w:pStyle w:val="NeniNr"/>
      </w:pPr>
      <w:r w:rsidRPr="00FD477A">
        <w:t>Neni 36</w:t>
      </w:r>
    </w:p>
    <w:p w:rsidR="00A71E45" w:rsidRPr="00FD477A" w:rsidRDefault="00A71E45" w:rsidP="00A71E45">
      <w:pPr>
        <w:pStyle w:val="NeniTitull"/>
      </w:pPr>
      <w:r w:rsidRPr="00FD477A">
        <w:t>Procedura para gjykatës</w:t>
      </w:r>
    </w:p>
    <w:p w:rsidR="00A71E45" w:rsidRPr="00FD477A" w:rsidRDefault="00A71E45" w:rsidP="00A71E45">
      <w:pPr>
        <w:pStyle w:val="Paragrafi"/>
      </w:pPr>
    </w:p>
    <w:p w:rsidR="00A71E45" w:rsidRPr="00FD477A" w:rsidRDefault="00A71E45" w:rsidP="00A71E45">
      <w:pPr>
        <w:pStyle w:val="Paragrafi"/>
      </w:pPr>
      <w:r w:rsidRPr="00FD477A">
        <w:t>1. Padia i paraqitet gjykatës kompetente nga një prej subjekteve të parashikuara në nenin 34 të këtij ligji jo më vonë se 5 vjet nga dita që ka ndodhur sjellja e pretenduar diskriminuese dhe jo më vonë se 3 vjet nga dita që i dëmtuari merr dijeni për këtë sjellje.</w:t>
      </w:r>
    </w:p>
    <w:p w:rsidR="00A71E45" w:rsidRPr="00FD477A" w:rsidRDefault="00A71E45" w:rsidP="00A71E45">
      <w:pPr>
        <w:pStyle w:val="Paragrafi"/>
      </w:pPr>
      <w:r w:rsidRPr="00FD477A">
        <w:t>2. I dëmtuari nuk ka detyrim të njoftojë komisionerin para se të paraqesë një padi për diskriminim në gjykatë.</w:t>
      </w:r>
    </w:p>
    <w:p w:rsidR="00A71E45" w:rsidRPr="00FD477A" w:rsidRDefault="00A71E45" w:rsidP="00A71E45">
      <w:pPr>
        <w:pStyle w:val="Paragrafi"/>
      </w:pPr>
      <w:r w:rsidRPr="00FD477A">
        <w:t>3. Gjykata e njofton komisionerin për paraqitjen e çdo padie për diskriminim.</w:t>
      </w:r>
    </w:p>
    <w:p w:rsidR="00A71E45" w:rsidRPr="00FD477A" w:rsidRDefault="00A71E45" w:rsidP="00A71E45">
      <w:pPr>
        <w:pStyle w:val="Paragrafi"/>
      </w:pPr>
      <w:r w:rsidRPr="00FD477A">
        <w:t>4. Gjykata mund t’i kërkojë komisionerit, në çdo fazë të procedimit, që të paraqesë një mendim me shkrim, rezultatet e hetimit të tij, në qoftë se është bërë hetimi, ose çdo informacion tjetër që ka rëndësi për çështjen.</w:t>
      </w:r>
    </w:p>
    <w:p w:rsidR="00A71E45" w:rsidRPr="00FD477A" w:rsidRDefault="00A71E45" w:rsidP="00A71E45">
      <w:pPr>
        <w:pStyle w:val="Paragrafi"/>
      </w:pPr>
      <w:r w:rsidRPr="00FD477A">
        <w:t>5. Paditësi ka detyrim të sjellë prova në mbështjetje të padisë, duke përdorur çdo lloj prove të ligjshme që mund të provojë sjelljen diskriminuese.</w:t>
      </w:r>
    </w:p>
    <w:p w:rsidR="00A71E45" w:rsidRPr="00FD477A" w:rsidRDefault="00A71E45" w:rsidP="00A71E45">
      <w:pPr>
        <w:pStyle w:val="Paragrafi"/>
      </w:pPr>
      <w:r w:rsidRPr="00FD477A">
        <w:t xml:space="preserve">6. Pasi paditësi paraqet prova, mbi të cilat bazon pretendimin e tij dhe në bazë të të cilave gjykata mund të prezumojë sjelljen diskriminuese, i padituri detyrohet të provojë se faktet nuk përbëjnë diskriminim sipas këtij ligji.  </w:t>
      </w:r>
    </w:p>
    <w:p w:rsidR="00A71E45" w:rsidRPr="00FD477A" w:rsidRDefault="00A71E45" w:rsidP="00A71E45">
      <w:pPr>
        <w:pStyle w:val="Paragrafi"/>
      </w:pPr>
    </w:p>
    <w:p w:rsidR="00A71E45" w:rsidRPr="00FD477A" w:rsidRDefault="00A71E45" w:rsidP="00A71E45">
      <w:pPr>
        <w:pStyle w:val="NeniNr"/>
      </w:pPr>
      <w:r w:rsidRPr="00FD477A">
        <w:t>Neni 37</w:t>
      </w:r>
    </w:p>
    <w:p w:rsidR="00A71E45" w:rsidRPr="00FD477A" w:rsidRDefault="00A71E45" w:rsidP="00A71E45">
      <w:pPr>
        <w:pStyle w:val="NeniTitull"/>
      </w:pPr>
      <w:r w:rsidRPr="00FD477A">
        <w:t>Vendimi i gjykatës</w:t>
      </w:r>
    </w:p>
    <w:p w:rsidR="00A71E45" w:rsidRPr="00FD477A" w:rsidRDefault="00A71E45" w:rsidP="00A71E45">
      <w:pPr>
        <w:pStyle w:val="Paragrafi"/>
      </w:pPr>
    </w:p>
    <w:p w:rsidR="00A71E45" w:rsidRPr="00FD477A" w:rsidRDefault="00A71E45" w:rsidP="00A71E45">
      <w:pPr>
        <w:pStyle w:val="Paragrafi"/>
      </w:pPr>
      <w:r w:rsidRPr="00FD477A">
        <w:t>1. Vendimi i gjykatës cakton dëmshpërblim nëse gjykata vendos që ka shkelje të këtij ligji, duke përfshirë edhe një afat kohor për kryerjen e zhdëmtimit.</w:t>
      </w:r>
    </w:p>
    <w:p w:rsidR="00A71E45" w:rsidRPr="00FD477A" w:rsidRDefault="00A71E45" w:rsidP="00A71E45">
      <w:pPr>
        <w:pStyle w:val="Paragrafi"/>
      </w:pPr>
      <w:r w:rsidRPr="00FD477A">
        <w:t>2. Vendimi i gjykatës u komunikohet të gjitha palëve të interesuara, përfshirë komisionerin.</w:t>
      </w:r>
    </w:p>
    <w:p w:rsidR="00A71E45" w:rsidRDefault="00A71E45" w:rsidP="00A71E45">
      <w:pPr>
        <w:pStyle w:val="Paragrafi"/>
      </w:pPr>
      <w:r w:rsidRPr="00FD477A">
        <w:t>3. Vendosja e masave, sipas këtij ligji, nuk përjashton vendosjen e masave sipas ligjeve të tjera.</w:t>
      </w:r>
    </w:p>
    <w:p w:rsidR="00A71E45" w:rsidRDefault="00A71E45" w:rsidP="00A71E45">
      <w:pPr>
        <w:pStyle w:val="Paragrafi"/>
      </w:pPr>
    </w:p>
    <w:p w:rsidR="00A71E45" w:rsidRPr="00FD477A" w:rsidRDefault="00A71E45" w:rsidP="00A71E45">
      <w:pPr>
        <w:pStyle w:val="NeniNr"/>
      </w:pPr>
      <w:r w:rsidRPr="00FD477A">
        <w:t>Neni 38</w:t>
      </w:r>
    </w:p>
    <w:p w:rsidR="00A71E45" w:rsidRPr="00FD477A" w:rsidRDefault="00A71E45" w:rsidP="00A71E45">
      <w:pPr>
        <w:pStyle w:val="NeniTitull"/>
      </w:pPr>
      <w:r w:rsidRPr="00FD477A">
        <w:t>Dëmshpërblimi</w:t>
      </w:r>
    </w:p>
    <w:p w:rsidR="00A71E45" w:rsidRPr="00FD477A" w:rsidRDefault="00A71E45" w:rsidP="00A71E45">
      <w:pPr>
        <w:pStyle w:val="Paragrafi"/>
      </w:pPr>
    </w:p>
    <w:p w:rsidR="00A71E45" w:rsidRPr="00FD477A" w:rsidRDefault="00A71E45" w:rsidP="00A71E45">
      <w:pPr>
        <w:pStyle w:val="Paragrafi"/>
      </w:pPr>
      <w:r w:rsidRPr="00FD477A">
        <w:t>Dëmshpërblimi përfshin, ndër të tjera, ndreqjen e shkeljeve ligjore dhe të pasojave të tyre përmes kthimit në gjendjen e mëparshme, kompensimin e duhur për dëmet pasurore si dhe jopasurore, ose përmes masave të tjera të përshtatshme.</w:t>
      </w:r>
    </w:p>
    <w:p w:rsidR="00A71E45" w:rsidRPr="00FD477A" w:rsidRDefault="00A71E45" w:rsidP="00A71E45">
      <w:pPr>
        <w:pStyle w:val="Paragrafi"/>
      </w:pPr>
    </w:p>
    <w:p w:rsidR="00A71E45" w:rsidRPr="00FD477A" w:rsidRDefault="00A71E45" w:rsidP="00A71E45">
      <w:pPr>
        <w:pStyle w:val="KapitulliNr"/>
      </w:pPr>
      <w:r w:rsidRPr="00FD477A">
        <w:t>KREU VII</w:t>
      </w:r>
    </w:p>
    <w:p w:rsidR="00A71E45" w:rsidRPr="00FD477A" w:rsidRDefault="00A71E45" w:rsidP="00A71E45">
      <w:pPr>
        <w:pStyle w:val="KapitulliNr"/>
      </w:pPr>
      <w:r w:rsidRPr="00FD477A">
        <w:t>DISPOZITA TË FUNDIT DHE KALIMTARE</w:t>
      </w:r>
    </w:p>
    <w:p w:rsidR="00A71E45" w:rsidRPr="00FD477A" w:rsidRDefault="00A71E45" w:rsidP="00A71E45">
      <w:pPr>
        <w:pStyle w:val="Paragrafi"/>
      </w:pPr>
    </w:p>
    <w:p w:rsidR="00A71E45" w:rsidRPr="00FD477A" w:rsidRDefault="00A71E45" w:rsidP="00A71E45">
      <w:pPr>
        <w:pStyle w:val="NeniNr"/>
      </w:pPr>
      <w:r w:rsidRPr="00FD477A">
        <w:t>Neni 39</w:t>
      </w:r>
    </w:p>
    <w:p w:rsidR="00A71E45" w:rsidRPr="00FD477A" w:rsidRDefault="00A71E45" w:rsidP="00A71E45">
      <w:pPr>
        <w:pStyle w:val="NeniTitull"/>
      </w:pPr>
      <w:r w:rsidRPr="00FD477A">
        <w:t>Aktet nënligjore</w:t>
      </w:r>
    </w:p>
    <w:p w:rsidR="00A71E45" w:rsidRPr="00FD477A" w:rsidRDefault="00A71E45" w:rsidP="00A71E45">
      <w:pPr>
        <w:pStyle w:val="Paragrafi"/>
      </w:pPr>
    </w:p>
    <w:p w:rsidR="00A71E45" w:rsidRPr="00FD477A" w:rsidRDefault="00A71E45" w:rsidP="00A71E45">
      <w:pPr>
        <w:pStyle w:val="Paragrafi"/>
      </w:pPr>
      <w:r w:rsidRPr="00FD477A">
        <w:t xml:space="preserve">1. Ngarkohet komisioneri të nxjerrë rregulloren e funksionimit të zyrës brenda 3 muajve nga data e emërimit të tij. </w:t>
      </w:r>
    </w:p>
    <w:p w:rsidR="00A71E45" w:rsidRPr="00FD477A" w:rsidRDefault="00A71E45" w:rsidP="00A71E45">
      <w:pPr>
        <w:pStyle w:val="Paragrafi"/>
      </w:pPr>
      <w:r w:rsidRPr="00FD477A">
        <w:t>2. Ngarkohet Këshilli i Ministrave të nxjerrë aktet nënligjore në zbatim të nenit 18 të këtij ligji brenda 6 muajve nga hyrja në fuqi e  tij.</w:t>
      </w:r>
    </w:p>
    <w:p w:rsidR="00A71E45" w:rsidRPr="00FD477A" w:rsidRDefault="00A71E45" w:rsidP="00A71E45">
      <w:pPr>
        <w:pStyle w:val="Paragrafi"/>
      </w:pPr>
    </w:p>
    <w:p w:rsidR="00A71E45" w:rsidRPr="00FD477A" w:rsidRDefault="00A71E45" w:rsidP="00A71E45">
      <w:pPr>
        <w:pStyle w:val="NeniNr"/>
      </w:pPr>
      <w:r w:rsidRPr="00FD477A">
        <w:t>Neni 40</w:t>
      </w:r>
    </w:p>
    <w:p w:rsidR="00A71E45" w:rsidRPr="00FD477A" w:rsidRDefault="00A71E45" w:rsidP="00A71E45">
      <w:pPr>
        <w:pStyle w:val="NeniTitull"/>
      </w:pPr>
      <w:r w:rsidRPr="00FD477A">
        <w:t>Hyrja në fuqi</w:t>
      </w:r>
    </w:p>
    <w:p w:rsidR="00A71E45" w:rsidRPr="00FD477A" w:rsidRDefault="00A71E45" w:rsidP="00A71E45">
      <w:pPr>
        <w:pStyle w:val="Paragrafi"/>
      </w:pPr>
      <w:r w:rsidRPr="00FD477A">
        <w:t xml:space="preserve">                                                            </w:t>
      </w:r>
    </w:p>
    <w:p w:rsidR="00A71E45" w:rsidRPr="00FD477A" w:rsidRDefault="00A71E45" w:rsidP="00A71E45">
      <w:pPr>
        <w:pStyle w:val="Paragrafi"/>
      </w:pPr>
      <w:r w:rsidRPr="00FD477A">
        <w:t>Ky ligj hyn në fuqi 15 ditë pas botimit në Fletoren Zyrtare.</w:t>
      </w:r>
    </w:p>
    <w:p w:rsidR="00A71E45" w:rsidRPr="00FD477A" w:rsidRDefault="00A71E45" w:rsidP="00A71E45">
      <w:pPr>
        <w:pStyle w:val="Paragrafi"/>
      </w:pPr>
    </w:p>
    <w:p w:rsidR="00A71E45" w:rsidRPr="00AF6342" w:rsidRDefault="00A71E45" w:rsidP="00A71E45">
      <w:pPr>
        <w:pStyle w:val="Shpallja"/>
        <w:rPr>
          <w:sz w:val="23"/>
          <w:szCs w:val="23"/>
        </w:rPr>
      </w:pPr>
      <w:r w:rsidRPr="00AF6342">
        <w:rPr>
          <w:sz w:val="23"/>
          <w:szCs w:val="23"/>
        </w:rPr>
        <w:t>Shpallur me dekretin nr.6433, datë 24.2.2010 të Presidentit të Republikës së Shqipërisë, Bamir Topi</w:t>
      </w:r>
    </w:p>
    <w:p w:rsidR="00A71E45" w:rsidRPr="00FD477A" w:rsidRDefault="00A71E45" w:rsidP="00A71E45">
      <w:pPr>
        <w:pStyle w:val="Paragrafi"/>
      </w:pPr>
    </w:p>
    <w:p w:rsidR="002E1885" w:rsidRDefault="002E1885" w:rsidP="002E1885">
      <w:pPr>
        <w:pStyle w:val="Paragrafi"/>
        <w:ind w:firstLine="0"/>
      </w:pPr>
    </w:p>
    <w:p w:rsidR="002E1885" w:rsidRPr="00304D84" w:rsidRDefault="002E1885" w:rsidP="002E1885">
      <w:pPr>
        <w:pStyle w:val="Akti"/>
      </w:pPr>
      <w:r>
        <w:t>UDHËZI</w:t>
      </w:r>
      <w:r w:rsidRPr="00304D84">
        <w:t>M</w:t>
      </w:r>
    </w:p>
    <w:p w:rsidR="002E1885" w:rsidRPr="00304D84" w:rsidRDefault="002E1885" w:rsidP="002E1885">
      <w:pPr>
        <w:pStyle w:val="NumriData"/>
      </w:pPr>
      <w:r w:rsidRPr="00304D84">
        <w:t>Nr.3, dat</w:t>
      </w:r>
      <w:r>
        <w:t>ë</w:t>
      </w:r>
      <w:r w:rsidRPr="00304D84">
        <w:t xml:space="preserve"> 3.2.2010</w:t>
      </w:r>
    </w:p>
    <w:p w:rsidR="002E1885" w:rsidRPr="00304D84" w:rsidRDefault="002E1885" w:rsidP="002E1885">
      <w:pPr>
        <w:pStyle w:val="Paragrafi"/>
      </w:pPr>
      <w:r w:rsidRPr="00304D84">
        <w:t>  </w:t>
      </w:r>
    </w:p>
    <w:p w:rsidR="002E1885" w:rsidRPr="00304D84" w:rsidRDefault="002E1885" w:rsidP="002E1885">
      <w:pPr>
        <w:pStyle w:val="Titulli"/>
      </w:pPr>
      <w:r>
        <w:t>PËR</w:t>
      </w:r>
      <w:r w:rsidRPr="00304D84">
        <w:t> MIRATIMIN E KOSTOS MESATARE TË NDËRTIMIT TË BANESAVE NGA ENTI KOMBËTAR I BANESAVE, PËR VITIN 2010</w:t>
      </w:r>
    </w:p>
    <w:p w:rsidR="002E1885" w:rsidRPr="00304D84" w:rsidRDefault="002E1885" w:rsidP="002E1885">
      <w:pPr>
        <w:pStyle w:val="Paragrafi"/>
      </w:pPr>
      <w:r w:rsidRPr="00304D84">
        <w:t> </w:t>
      </w:r>
    </w:p>
    <w:p w:rsidR="002E1885" w:rsidRPr="00304D84" w:rsidRDefault="002E1885" w:rsidP="002E1885">
      <w:pPr>
        <w:pStyle w:val="Paragrafi"/>
      </w:pPr>
      <w:r w:rsidRPr="00304D84">
        <w:t>Në mbështetje të nenit 100 të Kushtetutës dhe t</w:t>
      </w:r>
      <w:r>
        <w:t>ë shkronjës “dh” të nenit 34/1</w:t>
      </w:r>
      <w:r w:rsidRPr="00304D84">
        <w:t xml:space="preserve"> të</w:t>
      </w:r>
      <w:r>
        <w:t xml:space="preserve"> ligjit nr.9232, datë 13.5.2004</w:t>
      </w:r>
      <w:r w:rsidRPr="00304D84">
        <w:t xml:space="preserve"> “Për programet sociale për strehimin e banorëve t</w:t>
      </w:r>
      <w:r>
        <w:t xml:space="preserve">ë zonave urbane”, të ndryshuar, </w:t>
      </w:r>
      <w:r w:rsidRPr="00304D84">
        <w:t>me propozimin e Ministrit të Punëve Publike, Transportit dhe Telekomunikacionit, Këshilli i Ministrave</w:t>
      </w:r>
    </w:p>
    <w:p w:rsidR="002E1885" w:rsidRPr="00304D84" w:rsidRDefault="002E1885" w:rsidP="002E1885">
      <w:pPr>
        <w:pStyle w:val="Paragrafi"/>
      </w:pPr>
      <w:r w:rsidRPr="00304D84">
        <w:t> </w:t>
      </w:r>
    </w:p>
    <w:p w:rsidR="002E1885" w:rsidRPr="00304D84" w:rsidRDefault="002E1885" w:rsidP="002E1885">
      <w:pPr>
        <w:pStyle w:val="VENDOSI"/>
      </w:pPr>
      <w:r>
        <w:t>UDHËZO</w:t>
      </w:r>
      <w:r w:rsidRPr="00304D84">
        <w:t>N:</w:t>
      </w:r>
    </w:p>
    <w:p w:rsidR="002E1885" w:rsidRPr="00304D84" w:rsidRDefault="002E1885" w:rsidP="002E1885">
      <w:pPr>
        <w:pStyle w:val="Paragrafi"/>
      </w:pPr>
      <w:r w:rsidRPr="00304D84">
        <w:t> </w:t>
      </w:r>
    </w:p>
    <w:p w:rsidR="002E1885" w:rsidRPr="00304D84" w:rsidRDefault="002E1885" w:rsidP="002E1885">
      <w:pPr>
        <w:pStyle w:val="Paragrafi"/>
      </w:pPr>
      <w:r>
        <w:rPr>
          <w:rFonts w:eastAsia="Arial"/>
        </w:rPr>
        <w:t xml:space="preserve">1. </w:t>
      </w:r>
      <w:r w:rsidRPr="00304D84">
        <w:t>Miratimin e kostos mesatare të ndërtimit të banesave, nga Enti Kombëtar i Banesave, në shkallë republike, për vitin 2010, në masën 34 668 (tridhjetë e katër mijë e gjashtëqind e gjashtëdhjetë e tetë) lekë/m</w:t>
      </w:r>
      <w:r w:rsidRPr="00AE02C1">
        <w:rPr>
          <w:vertAlign w:val="superscript"/>
        </w:rPr>
        <w:t>2</w:t>
      </w:r>
      <w:r w:rsidRPr="00304D84">
        <w:t>, për sipërfaqe shfrytëzimi.</w:t>
      </w:r>
    </w:p>
    <w:p w:rsidR="002E1885" w:rsidRPr="00304D84" w:rsidRDefault="002E1885" w:rsidP="002E1885">
      <w:pPr>
        <w:pStyle w:val="Paragrafi"/>
      </w:pPr>
      <w:r>
        <w:rPr>
          <w:rFonts w:eastAsia="Arial"/>
        </w:rPr>
        <w:t>2. </w:t>
      </w:r>
      <w:r w:rsidRPr="00304D84">
        <w:t>Kostoja mesatare e ndërtimit dhe vlera mesatare e apartamenteve në tregun e lirë të banesave, sipas qyteteve, për vitin 2010, të jetë sipas tabelave nr.1, nr.2 e nr.3, që i bashkëlidhen këtij udhëzimi.  </w:t>
      </w:r>
    </w:p>
    <w:p w:rsidR="002E1885" w:rsidRPr="00304D84" w:rsidRDefault="002E1885" w:rsidP="002E1885">
      <w:pPr>
        <w:pStyle w:val="Paragrafi"/>
      </w:pPr>
      <w:r>
        <w:rPr>
          <w:rFonts w:eastAsia="Arial"/>
        </w:rPr>
        <w:t>3. </w:t>
      </w:r>
      <w:r w:rsidRPr="00304D84">
        <w:t>Për qytetet, për të cilat nuk janë nxjerrë vlerat e kostos mesatare të ndërtimit,  të merren vlerat e kostos së ndërtimit të qytetit më të afërt, sipas tabelës nr.1, që i bashkëlidhet këtij udhëzimi. </w:t>
      </w:r>
    </w:p>
    <w:p w:rsidR="002E1885" w:rsidRPr="00304D84" w:rsidRDefault="002E1885" w:rsidP="002E1885">
      <w:pPr>
        <w:pStyle w:val="Paragrafi"/>
      </w:pPr>
      <w:r>
        <w:rPr>
          <w:rFonts w:eastAsia="Arial"/>
        </w:rPr>
        <w:t>4. </w:t>
      </w:r>
      <w:r w:rsidRPr="00304D84">
        <w:t>Vlerat mesatare të banesave në tregun e lirë nuk mund të përdoren për t’iu referuar zonave të afërta. </w:t>
      </w:r>
    </w:p>
    <w:p w:rsidR="002E1885" w:rsidRPr="00304D84" w:rsidRDefault="002E1885" w:rsidP="002E1885">
      <w:pPr>
        <w:pStyle w:val="Paragrafi"/>
      </w:pPr>
      <w:r>
        <w:rPr>
          <w:rFonts w:eastAsia="Arial"/>
        </w:rPr>
        <w:t>5. </w:t>
      </w:r>
      <w:r w:rsidRPr="00304D84">
        <w:t>Ngarkohen Ministria e Punëve Publike, Transportit dhe Telekomunikacionit dhe Enti Kombëtar i Banesave për zbatimin e këtij udhëzimi.  </w:t>
      </w:r>
    </w:p>
    <w:p w:rsidR="002E1885" w:rsidRPr="00304D84" w:rsidRDefault="002E1885" w:rsidP="002E1885">
      <w:pPr>
        <w:pStyle w:val="Paragrafi"/>
      </w:pPr>
      <w:r w:rsidRPr="00304D84">
        <w:t>Ky udhë</w:t>
      </w:r>
      <w:r>
        <w:t>zim hyn në fuqi pas botimit në Fletoren Zyrtare</w:t>
      </w:r>
      <w:r w:rsidRPr="00304D84">
        <w:t>.</w:t>
      </w:r>
    </w:p>
    <w:p w:rsidR="002E1885" w:rsidRPr="002E1885" w:rsidRDefault="002E1885" w:rsidP="002E1885">
      <w:pPr>
        <w:pStyle w:val="Paragrafi"/>
        <w:rPr>
          <w:sz w:val="6"/>
        </w:rPr>
      </w:pPr>
      <w:r w:rsidRPr="002E1885">
        <w:rPr>
          <w:sz w:val="14"/>
        </w:rPr>
        <w:tab/>
        <w:t> </w:t>
      </w:r>
    </w:p>
    <w:p w:rsidR="002E1885" w:rsidRPr="00304D84" w:rsidRDefault="002E1885" w:rsidP="002E1885">
      <w:pPr>
        <w:pStyle w:val="Autoriteti"/>
      </w:pPr>
      <w:r>
        <w:t>KRYEMINISTR</w:t>
      </w:r>
      <w:r w:rsidRPr="00304D84">
        <w:t>I </w:t>
      </w:r>
    </w:p>
    <w:p w:rsidR="002E1885" w:rsidRPr="00304D84" w:rsidRDefault="002E1885" w:rsidP="002E1885">
      <w:pPr>
        <w:pStyle w:val="AutoritetiEmer"/>
      </w:pPr>
      <w:r w:rsidRPr="00304D84">
        <w:t>Sali Berisha</w:t>
      </w:r>
    </w:p>
    <w:p w:rsidR="002E1885" w:rsidRPr="00304D84" w:rsidRDefault="002E1885" w:rsidP="002E1885">
      <w:pPr>
        <w:pStyle w:val="Paragrafi"/>
      </w:pPr>
    </w:p>
    <w:p w:rsidR="002E1885" w:rsidRDefault="002E1885" w:rsidP="002E1885"/>
    <w:p w:rsidR="002E1885" w:rsidRPr="002E1885" w:rsidRDefault="002E1885" w:rsidP="002E1885">
      <w:pPr>
        <w:pStyle w:val="Paragrafi"/>
      </w:pPr>
      <w:r w:rsidRPr="002E1885">
        <w:t>Tabela nr.1</w:t>
      </w:r>
    </w:p>
    <w:p w:rsidR="002E1885" w:rsidRPr="00667CC9" w:rsidRDefault="002E1885" w:rsidP="002E1885">
      <w:pPr>
        <w:pStyle w:val="TitulliTitull"/>
      </w:pPr>
      <w:r w:rsidRPr="00667CC9">
        <w:t>KOSTO MESATARE E NDËRTIMIT</w:t>
      </w:r>
    </w:p>
    <w:p w:rsidR="002E1885" w:rsidRPr="002E1885" w:rsidRDefault="002E1885" w:rsidP="002E1885">
      <w:pPr>
        <w:rPr>
          <w:sz w:val="18"/>
        </w:rPr>
      </w:pPr>
    </w:p>
    <w:p w:rsidR="002E1885" w:rsidRDefault="002E1885" w:rsidP="002E1885">
      <w:pPr>
        <w:pStyle w:val="Paragrafi"/>
      </w:pPr>
      <w:r>
        <w:t>Në këtë vlerë të kostos mesatare nuk janë përfshirë vlerat e:</w:t>
      </w:r>
    </w:p>
    <w:p w:rsidR="002E1885" w:rsidRDefault="002E1885" w:rsidP="002E1885">
      <w:pPr>
        <w:pStyle w:val="Paragrafi"/>
      </w:pPr>
      <w:r>
        <w:t>1. Rrjetit inxhinierik</w:t>
      </w:r>
    </w:p>
    <w:p w:rsidR="002E1885" w:rsidRDefault="002E1885" w:rsidP="002E1885">
      <w:pPr>
        <w:pStyle w:val="Paragrafi"/>
      </w:pPr>
      <w:r>
        <w:t>2. Projektit</w:t>
      </w:r>
    </w:p>
    <w:p w:rsidR="002E1885" w:rsidRDefault="002E1885" w:rsidP="002E1885">
      <w:pPr>
        <w:pStyle w:val="Paragrafi"/>
      </w:pPr>
      <w:r>
        <w:t>3. Studimit gjeologjik dhe sizmik</w:t>
      </w:r>
    </w:p>
    <w:p w:rsidR="002E1885" w:rsidRDefault="002E1885" w:rsidP="002E1885">
      <w:pPr>
        <w:pStyle w:val="Paragrafi"/>
      </w:pPr>
      <w:r>
        <w:t>4. Lejes së ndërtimit</w:t>
      </w:r>
    </w:p>
    <w:p w:rsidR="002E1885" w:rsidRDefault="002E1885" w:rsidP="002E1885">
      <w:pPr>
        <w:pStyle w:val="Paragrafi"/>
      </w:pPr>
      <w:r>
        <w:t>5. Truallit</w:t>
      </w:r>
    </w:p>
    <w:p w:rsidR="002E1885" w:rsidRDefault="002E1885" w:rsidP="002E1885">
      <w:pPr>
        <w:pStyle w:val="Paragrafi"/>
      </w:pPr>
      <w:r>
        <w:t>6. Shpenzime operacionale të EKB 4%</w:t>
      </w:r>
    </w:p>
    <w:p w:rsidR="002E1885" w:rsidRDefault="002E1885" w:rsidP="002E1885"/>
    <w:tbl>
      <w:tblPr>
        <w:tblStyle w:val="TableGrid"/>
        <w:tblW w:w="0" w:type="auto"/>
        <w:tblLook w:val="01E0" w:firstRow="1" w:lastRow="1" w:firstColumn="1" w:lastColumn="1" w:noHBand="0" w:noVBand="0"/>
      </w:tblPr>
      <w:tblGrid>
        <w:gridCol w:w="828"/>
        <w:gridCol w:w="3240"/>
        <w:gridCol w:w="2700"/>
        <w:gridCol w:w="2519"/>
      </w:tblGrid>
      <w:tr w:rsidR="002E1885" w:rsidRPr="002E1885" w:rsidTr="00085B70">
        <w:tc>
          <w:tcPr>
            <w:tcW w:w="828" w:type="dxa"/>
            <w:vMerge w:val="restart"/>
            <w:vAlign w:val="center"/>
          </w:tcPr>
          <w:p w:rsidR="002E1885" w:rsidRPr="002E1885" w:rsidRDefault="002E1885" w:rsidP="00085B70">
            <w:pPr>
              <w:jc w:val="center"/>
              <w:rPr>
                <w:b/>
                <w:sz w:val="18"/>
                <w:szCs w:val="18"/>
              </w:rPr>
            </w:pPr>
            <w:r w:rsidRPr="002E1885">
              <w:rPr>
                <w:b/>
                <w:sz w:val="18"/>
                <w:szCs w:val="18"/>
              </w:rPr>
              <w:t>Nr.</w:t>
            </w:r>
          </w:p>
        </w:tc>
        <w:tc>
          <w:tcPr>
            <w:tcW w:w="3240" w:type="dxa"/>
            <w:vMerge w:val="restart"/>
            <w:vAlign w:val="center"/>
          </w:tcPr>
          <w:p w:rsidR="002E1885" w:rsidRPr="002E1885" w:rsidRDefault="002E1885" w:rsidP="00085B70">
            <w:pPr>
              <w:jc w:val="center"/>
              <w:rPr>
                <w:b/>
                <w:sz w:val="18"/>
                <w:szCs w:val="18"/>
              </w:rPr>
            </w:pPr>
            <w:r w:rsidRPr="002E1885">
              <w:rPr>
                <w:b/>
                <w:sz w:val="18"/>
                <w:szCs w:val="18"/>
              </w:rPr>
              <w:t>Qyteti</w:t>
            </w:r>
          </w:p>
        </w:tc>
        <w:tc>
          <w:tcPr>
            <w:tcW w:w="5219" w:type="dxa"/>
            <w:gridSpan w:val="2"/>
            <w:vAlign w:val="center"/>
          </w:tcPr>
          <w:p w:rsidR="002E1885" w:rsidRPr="002E1885" w:rsidRDefault="002E1885" w:rsidP="00085B70">
            <w:pPr>
              <w:jc w:val="center"/>
              <w:rPr>
                <w:b/>
                <w:sz w:val="18"/>
                <w:szCs w:val="18"/>
              </w:rPr>
            </w:pPr>
            <w:r w:rsidRPr="002E1885">
              <w:rPr>
                <w:b/>
                <w:sz w:val="18"/>
                <w:szCs w:val="18"/>
              </w:rPr>
              <w:t>Çmimi për njësi (mesatare arith.)</w:t>
            </w:r>
          </w:p>
        </w:tc>
      </w:tr>
      <w:tr w:rsidR="002E1885" w:rsidRPr="002E1885" w:rsidTr="00085B70">
        <w:tc>
          <w:tcPr>
            <w:tcW w:w="828" w:type="dxa"/>
            <w:vMerge/>
            <w:vAlign w:val="center"/>
          </w:tcPr>
          <w:p w:rsidR="002E1885" w:rsidRPr="002E1885" w:rsidRDefault="002E1885" w:rsidP="00085B70">
            <w:pPr>
              <w:jc w:val="center"/>
              <w:rPr>
                <w:b/>
                <w:sz w:val="18"/>
                <w:szCs w:val="18"/>
              </w:rPr>
            </w:pPr>
          </w:p>
        </w:tc>
        <w:tc>
          <w:tcPr>
            <w:tcW w:w="3240" w:type="dxa"/>
            <w:vMerge/>
            <w:vAlign w:val="center"/>
          </w:tcPr>
          <w:p w:rsidR="002E1885" w:rsidRPr="002E1885" w:rsidRDefault="002E1885" w:rsidP="00085B70">
            <w:pPr>
              <w:jc w:val="center"/>
              <w:rPr>
                <w:b/>
                <w:sz w:val="18"/>
                <w:szCs w:val="18"/>
              </w:rPr>
            </w:pPr>
          </w:p>
        </w:tc>
        <w:tc>
          <w:tcPr>
            <w:tcW w:w="2700" w:type="dxa"/>
            <w:vAlign w:val="center"/>
          </w:tcPr>
          <w:p w:rsidR="002E1885" w:rsidRPr="002E1885" w:rsidRDefault="002E1885" w:rsidP="00085B70">
            <w:pPr>
              <w:jc w:val="center"/>
              <w:rPr>
                <w:b/>
                <w:sz w:val="18"/>
                <w:szCs w:val="18"/>
              </w:rPr>
            </w:pPr>
            <w:r w:rsidRPr="002E1885">
              <w:rPr>
                <w:b/>
                <w:sz w:val="18"/>
                <w:szCs w:val="18"/>
              </w:rPr>
              <w:t>Sip.shfrytëzimi lekë/m</w:t>
            </w:r>
            <w:r w:rsidRPr="002E1885">
              <w:rPr>
                <w:b/>
                <w:sz w:val="18"/>
                <w:szCs w:val="18"/>
                <w:vertAlign w:val="superscript"/>
              </w:rPr>
              <w:t>2</w:t>
            </w:r>
          </w:p>
        </w:tc>
        <w:tc>
          <w:tcPr>
            <w:tcW w:w="2519" w:type="dxa"/>
            <w:vAlign w:val="center"/>
          </w:tcPr>
          <w:p w:rsidR="002E1885" w:rsidRPr="002E1885" w:rsidRDefault="002E1885" w:rsidP="00085B70">
            <w:pPr>
              <w:jc w:val="center"/>
              <w:rPr>
                <w:b/>
                <w:sz w:val="18"/>
                <w:szCs w:val="18"/>
              </w:rPr>
            </w:pPr>
            <w:r w:rsidRPr="002E1885">
              <w:rPr>
                <w:b/>
                <w:sz w:val="18"/>
                <w:szCs w:val="18"/>
              </w:rPr>
              <w:t>Sip. ndërtimi lekë/m</w:t>
            </w:r>
            <w:r w:rsidRPr="002E1885">
              <w:rPr>
                <w:b/>
                <w:sz w:val="18"/>
                <w:szCs w:val="18"/>
                <w:vertAlign w:val="superscript"/>
              </w:rPr>
              <w:t>2</w:t>
            </w:r>
          </w:p>
        </w:tc>
      </w:tr>
      <w:tr w:rsidR="002E1885" w:rsidRPr="002E1885" w:rsidTr="00085B70">
        <w:tc>
          <w:tcPr>
            <w:tcW w:w="828" w:type="dxa"/>
          </w:tcPr>
          <w:p w:rsidR="002E1885" w:rsidRPr="002E1885" w:rsidRDefault="002E1885" w:rsidP="00085B70">
            <w:pPr>
              <w:rPr>
                <w:sz w:val="18"/>
                <w:szCs w:val="18"/>
              </w:rPr>
            </w:pPr>
            <w:r w:rsidRPr="002E1885">
              <w:rPr>
                <w:sz w:val="18"/>
                <w:szCs w:val="18"/>
              </w:rPr>
              <w:t>1</w:t>
            </w:r>
          </w:p>
        </w:tc>
        <w:tc>
          <w:tcPr>
            <w:tcW w:w="3240" w:type="dxa"/>
          </w:tcPr>
          <w:p w:rsidR="002E1885" w:rsidRPr="002E1885" w:rsidRDefault="002E1885" w:rsidP="00085B70">
            <w:pPr>
              <w:rPr>
                <w:sz w:val="18"/>
                <w:szCs w:val="18"/>
              </w:rPr>
            </w:pPr>
            <w:r w:rsidRPr="002E1885">
              <w:rPr>
                <w:sz w:val="18"/>
                <w:szCs w:val="18"/>
              </w:rPr>
              <w:t>Berat</w:t>
            </w:r>
          </w:p>
        </w:tc>
        <w:tc>
          <w:tcPr>
            <w:tcW w:w="2700" w:type="dxa"/>
          </w:tcPr>
          <w:p w:rsidR="002E1885" w:rsidRPr="002E1885" w:rsidRDefault="002E1885" w:rsidP="00085B70">
            <w:pPr>
              <w:rPr>
                <w:sz w:val="18"/>
                <w:szCs w:val="18"/>
              </w:rPr>
            </w:pPr>
            <w:r w:rsidRPr="002E1885">
              <w:rPr>
                <w:sz w:val="18"/>
                <w:szCs w:val="18"/>
              </w:rPr>
              <w:t>35,600</w:t>
            </w:r>
          </w:p>
        </w:tc>
        <w:tc>
          <w:tcPr>
            <w:tcW w:w="2519" w:type="dxa"/>
          </w:tcPr>
          <w:p w:rsidR="002E1885" w:rsidRPr="002E1885" w:rsidRDefault="002E1885" w:rsidP="00085B70">
            <w:pPr>
              <w:rPr>
                <w:sz w:val="18"/>
                <w:szCs w:val="18"/>
              </w:rPr>
            </w:pPr>
            <w:r w:rsidRPr="002E1885">
              <w:rPr>
                <w:sz w:val="18"/>
                <w:szCs w:val="18"/>
              </w:rPr>
              <w:t>29,437</w:t>
            </w:r>
          </w:p>
        </w:tc>
      </w:tr>
      <w:tr w:rsidR="002E1885" w:rsidRPr="002E1885" w:rsidTr="00085B70">
        <w:tc>
          <w:tcPr>
            <w:tcW w:w="828" w:type="dxa"/>
          </w:tcPr>
          <w:p w:rsidR="002E1885" w:rsidRPr="002E1885" w:rsidRDefault="002E1885" w:rsidP="00085B70">
            <w:pPr>
              <w:rPr>
                <w:sz w:val="18"/>
                <w:szCs w:val="18"/>
              </w:rPr>
            </w:pPr>
            <w:r w:rsidRPr="002E1885">
              <w:rPr>
                <w:sz w:val="18"/>
                <w:szCs w:val="18"/>
              </w:rPr>
              <w:t>2</w:t>
            </w:r>
          </w:p>
        </w:tc>
        <w:tc>
          <w:tcPr>
            <w:tcW w:w="3240" w:type="dxa"/>
          </w:tcPr>
          <w:p w:rsidR="002E1885" w:rsidRPr="002E1885" w:rsidRDefault="002E1885" w:rsidP="00085B70">
            <w:pPr>
              <w:rPr>
                <w:sz w:val="18"/>
                <w:szCs w:val="18"/>
              </w:rPr>
            </w:pPr>
            <w:r w:rsidRPr="002E1885">
              <w:rPr>
                <w:sz w:val="18"/>
                <w:szCs w:val="18"/>
              </w:rPr>
              <w:t>Dibër</w:t>
            </w:r>
          </w:p>
        </w:tc>
        <w:tc>
          <w:tcPr>
            <w:tcW w:w="2700" w:type="dxa"/>
          </w:tcPr>
          <w:p w:rsidR="002E1885" w:rsidRPr="002E1885" w:rsidRDefault="002E1885" w:rsidP="00085B70">
            <w:pPr>
              <w:rPr>
                <w:sz w:val="18"/>
                <w:szCs w:val="18"/>
              </w:rPr>
            </w:pPr>
            <w:r w:rsidRPr="002E1885">
              <w:rPr>
                <w:sz w:val="18"/>
                <w:szCs w:val="18"/>
              </w:rPr>
              <w:t>34,985</w:t>
            </w:r>
          </w:p>
        </w:tc>
        <w:tc>
          <w:tcPr>
            <w:tcW w:w="2519" w:type="dxa"/>
          </w:tcPr>
          <w:p w:rsidR="002E1885" w:rsidRPr="002E1885" w:rsidRDefault="002E1885" w:rsidP="00085B70">
            <w:pPr>
              <w:rPr>
                <w:sz w:val="18"/>
                <w:szCs w:val="18"/>
              </w:rPr>
            </w:pPr>
            <w:r w:rsidRPr="002E1885">
              <w:rPr>
                <w:sz w:val="18"/>
                <w:szCs w:val="18"/>
              </w:rPr>
              <w:t>28,938</w:t>
            </w:r>
          </w:p>
        </w:tc>
      </w:tr>
      <w:tr w:rsidR="002E1885" w:rsidRPr="002E1885" w:rsidTr="00085B70">
        <w:tc>
          <w:tcPr>
            <w:tcW w:w="828" w:type="dxa"/>
          </w:tcPr>
          <w:p w:rsidR="002E1885" w:rsidRPr="002E1885" w:rsidRDefault="002E1885" w:rsidP="00085B70">
            <w:pPr>
              <w:rPr>
                <w:sz w:val="18"/>
                <w:szCs w:val="18"/>
              </w:rPr>
            </w:pPr>
            <w:r w:rsidRPr="002E1885">
              <w:rPr>
                <w:sz w:val="18"/>
                <w:szCs w:val="18"/>
              </w:rPr>
              <w:t>3</w:t>
            </w:r>
          </w:p>
        </w:tc>
        <w:tc>
          <w:tcPr>
            <w:tcW w:w="3240" w:type="dxa"/>
          </w:tcPr>
          <w:p w:rsidR="002E1885" w:rsidRPr="002E1885" w:rsidRDefault="002E1885" w:rsidP="00085B70">
            <w:pPr>
              <w:rPr>
                <w:sz w:val="18"/>
                <w:szCs w:val="18"/>
              </w:rPr>
            </w:pPr>
            <w:r w:rsidRPr="002E1885">
              <w:rPr>
                <w:sz w:val="18"/>
                <w:szCs w:val="18"/>
              </w:rPr>
              <w:t>Durrës</w:t>
            </w:r>
          </w:p>
        </w:tc>
        <w:tc>
          <w:tcPr>
            <w:tcW w:w="2700" w:type="dxa"/>
          </w:tcPr>
          <w:p w:rsidR="002E1885" w:rsidRPr="002E1885" w:rsidRDefault="002E1885" w:rsidP="00085B70">
            <w:pPr>
              <w:rPr>
                <w:sz w:val="18"/>
                <w:szCs w:val="18"/>
              </w:rPr>
            </w:pPr>
            <w:r w:rsidRPr="002E1885">
              <w:rPr>
                <w:sz w:val="18"/>
                <w:szCs w:val="18"/>
              </w:rPr>
              <w:t>35,059</w:t>
            </w:r>
          </w:p>
        </w:tc>
        <w:tc>
          <w:tcPr>
            <w:tcW w:w="2519" w:type="dxa"/>
          </w:tcPr>
          <w:p w:rsidR="002E1885" w:rsidRPr="002E1885" w:rsidRDefault="002E1885" w:rsidP="00085B70">
            <w:pPr>
              <w:rPr>
                <w:sz w:val="18"/>
                <w:szCs w:val="18"/>
              </w:rPr>
            </w:pPr>
            <w:r w:rsidRPr="002E1885">
              <w:rPr>
                <w:sz w:val="18"/>
                <w:szCs w:val="18"/>
              </w:rPr>
              <w:t>29,005</w:t>
            </w:r>
          </w:p>
        </w:tc>
      </w:tr>
      <w:tr w:rsidR="002E1885" w:rsidRPr="002E1885" w:rsidTr="00085B70">
        <w:tc>
          <w:tcPr>
            <w:tcW w:w="828" w:type="dxa"/>
          </w:tcPr>
          <w:p w:rsidR="002E1885" w:rsidRPr="002E1885" w:rsidRDefault="002E1885" w:rsidP="00085B70">
            <w:pPr>
              <w:rPr>
                <w:sz w:val="18"/>
                <w:szCs w:val="18"/>
              </w:rPr>
            </w:pPr>
            <w:r w:rsidRPr="002E1885">
              <w:rPr>
                <w:sz w:val="18"/>
                <w:szCs w:val="18"/>
              </w:rPr>
              <w:t>4</w:t>
            </w:r>
          </w:p>
        </w:tc>
        <w:tc>
          <w:tcPr>
            <w:tcW w:w="3240" w:type="dxa"/>
          </w:tcPr>
          <w:p w:rsidR="002E1885" w:rsidRPr="002E1885" w:rsidRDefault="002E1885" w:rsidP="00085B70">
            <w:pPr>
              <w:rPr>
                <w:sz w:val="18"/>
                <w:szCs w:val="18"/>
              </w:rPr>
            </w:pPr>
            <w:r w:rsidRPr="002E1885">
              <w:rPr>
                <w:sz w:val="18"/>
                <w:szCs w:val="18"/>
              </w:rPr>
              <w:t>Elbasan</w:t>
            </w:r>
          </w:p>
        </w:tc>
        <w:tc>
          <w:tcPr>
            <w:tcW w:w="2700" w:type="dxa"/>
          </w:tcPr>
          <w:p w:rsidR="002E1885" w:rsidRPr="002E1885" w:rsidRDefault="002E1885" w:rsidP="00085B70">
            <w:pPr>
              <w:rPr>
                <w:sz w:val="18"/>
                <w:szCs w:val="18"/>
              </w:rPr>
            </w:pPr>
            <w:r w:rsidRPr="002E1885">
              <w:rPr>
                <w:sz w:val="18"/>
                <w:szCs w:val="18"/>
              </w:rPr>
              <w:t>32,556</w:t>
            </w:r>
          </w:p>
        </w:tc>
        <w:tc>
          <w:tcPr>
            <w:tcW w:w="2519" w:type="dxa"/>
          </w:tcPr>
          <w:p w:rsidR="002E1885" w:rsidRPr="002E1885" w:rsidRDefault="002E1885" w:rsidP="00085B70">
            <w:pPr>
              <w:rPr>
                <w:sz w:val="18"/>
                <w:szCs w:val="18"/>
              </w:rPr>
            </w:pPr>
            <w:r w:rsidRPr="002E1885">
              <w:rPr>
                <w:sz w:val="18"/>
                <w:szCs w:val="18"/>
              </w:rPr>
              <w:t>26,942</w:t>
            </w:r>
          </w:p>
        </w:tc>
      </w:tr>
      <w:tr w:rsidR="002E1885" w:rsidRPr="002E1885" w:rsidTr="00085B70">
        <w:tc>
          <w:tcPr>
            <w:tcW w:w="828" w:type="dxa"/>
          </w:tcPr>
          <w:p w:rsidR="002E1885" w:rsidRPr="002E1885" w:rsidRDefault="002E1885" w:rsidP="00085B70">
            <w:pPr>
              <w:rPr>
                <w:sz w:val="18"/>
                <w:szCs w:val="18"/>
              </w:rPr>
            </w:pPr>
            <w:r w:rsidRPr="002E1885">
              <w:rPr>
                <w:sz w:val="18"/>
                <w:szCs w:val="18"/>
              </w:rPr>
              <w:t>5</w:t>
            </w:r>
          </w:p>
        </w:tc>
        <w:tc>
          <w:tcPr>
            <w:tcW w:w="3240" w:type="dxa"/>
          </w:tcPr>
          <w:p w:rsidR="002E1885" w:rsidRPr="002E1885" w:rsidRDefault="002E1885" w:rsidP="00085B70">
            <w:pPr>
              <w:rPr>
                <w:sz w:val="18"/>
                <w:szCs w:val="18"/>
              </w:rPr>
            </w:pPr>
            <w:r w:rsidRPr="002E1885">
              <w:rPr>
                <w:sz w:val="18"/>
                <w:szCs w:val="18"/>
              </w:rPr>
              <w:t>Ersekë</w:t>
            </w:r>
          </w:p>
        </w:tc>
        <w:tc>
          <w:tcPr>
            <w:tcW w:w="2700" w:type="dxa"/>
          </w:tcPr>
          <w:p w:rsidR="002E1885" w:rsidRPr="002E1885" w:rsidRDefault="002E1885" w:rsidP="00085B70">
            <w:pPr>
              <w:rPr>
                <w:sz w:val="18"/>
                <w:szCs w:val="18"/>
              </w:rPr>
            </w:pPr>
            <w:r w:rsidRPr="002E1885">
              <w:rPr>
                <w:sz w:val="18"/>
                <w:szCs w:val="18"/>
              </w:rPr>
              <w:t>35,573</w:t>
            </w:r>
          </w:p>
        </w:tc>
        <w:tc>
          <w:tcPr>
            <w:tcW w:w="2519" w:type="dxa"/>
          </w:tcPr>
          <w:p w:rsidR="002E1885" w:rsidRPr="002E1885" w:rsidRDefault="002E1885" w:rsidP="00085B70">
            <w:pPr>
              <w:rPr>
                <w:sz w:val="18"/>
                <w:szCs w:val="18"/>
              </w:rPr>
            </w:pPr>
            <w:r w:rsidRPr="002E1885">
              <w:rPr>
                <w:sz w:val="18"/>
                <w:szCs w:val="18"/>
              </w:rPr>
              <w:t>29,421</w:t>
            </w:r>
          </w:p>
        </w:tc>
      </w:tr>
      <w:tr w:rsidR="002E1885" w:rsidRPr="002E1885" w:rsidTr="00085B70">
        <w:tc>
          <w:tcPr>
            <w:tcW w:w="828" w:type="dxa"/>
          </w:tcPr>
          <w:p w:rsidR="002E1885" w:rsidRPr="002E1885" w:rsidRDefault="002E1885" w:rsidP="00085B70">
            <w:pPr>
              <w:rPr>
                <w:sz w:val="18"/>
                <w:szCs w:val="18"/>
              </w:rPr>
            </w:pPr>
            <w:r w:rsidRPr="002E1885">
              <w:rPr>
                <w:sz w:val="18"/>
                <w:szCs w:val="18"/>
              </w:rPr>
              <w:t>6</w:t>
            </w:r>
          </w:p>
        </w:tc>
        <w:tc>
          <w:tcPr>
            <w:tcW w:w="3240" w:type="dxa"/>
          </w:tcPr>
          <w:p w:rsidR="002E1885" w:rsidRPr="002E1885" w:rsidRDefault="002E1885" w:rsidP="00085B70">
            <w:pPr>
              <w:rPr>
                <w:sz w:val="18"/>
                <w:szCs w:val="18"/>
              </w:rPr>
            </w:pPr>
            <w:r w:rsidRPr="002E1885">
              <w:rPr>
                <w:sz w:val="18"/>
                <w:szCs w:val="18"/>
              </w:rPr>
              <w:t>Fier</w:t>
            </w:r>
          </w:p>
        </w:tc>
        <w:tc>
          <w:tcPr>
            <w:tcW w:w="2700" w:type="dxa"/>
          </w:tcPr>
          <w:p w:rsidR="002E1885" w:rsidRPr="002E1885" w:rsidRDefault="002E1885" w:rsidP="00085B70">
            <w:pPr>
              <w:rPr>
                <w:sz w:val="18"/>
                <w:szCs w:val="18"/>
              </w:rPr>
            </w:pPr>
            <w:r w:rsidRPr="002E1885">
              <w:rPr>
                <w:sz w:val="18"/>
                <w:szCs w:val="18"/>
              </w:rPr>
              <w:t>34,222</w:t>
            </w:r>
          </w:p>
        </w:tc>
        <w:tc>
          <w:tcPr>
            <w:tcW w:w="2519" w:type="dxa"/>
          </w:tcPr>
          <w:p w:rsidR="002E1885" w:rsidRPr="002E1885" w:rsidRDefault="002E1885" w:rsidP="00085B70">
            <w:pPr>
              <w:rPr>
                <w:sz w:val="18"/>
                <w:szCs w:val="18"/>
              </w:rPr>
            </w:pPr>
            <w:r w:rsidRPr="002E1885">
              <w:rPr>
                <w:sz w:val="18"/>
                <w:szCs w:val="18"/>
              </w:rPr>
              <w:t>28,321</w:t>
            </w:r>
          </w:p>
        </w:tc>
      </w:tr>
      <w:tr w:rsidR="002E1885" w:rsidRPr="002E1885" w:rsidTr="00085B70">
        <w:tc>
          <w:tcPr>
            <w:tcW w:w="828" w:type="dxa"/>
          </w:tcPr>
          <w:p w:rsidR="002E1885" w:rsidRPr="002E1885" w:rsidRDefault="002E1885" w:rsidP="00085B70">
            <w:pPr>
              <w:rPr>
                <w:sz w:val="18"/>
                <w:szCs w:val="18"/>
              </w:rPr>
            </w:pPr>
            <w:r w:rsidRPr="002E1885">
              <w:rPr>
                <w:sz w:val="18"/>
                <w:szCs w:val="18"/>
              </w:rPr>
              <w:t>7</w:t>
            </w:r>
          </w:p>
        </w:tc>
        <w:tc>
          <w:tcPr>
            <w:tcW w:w="3240" w:type="dxa"/>
          </w:tcPr>
          <w:p w:rsidR="002E1885" w:rsidRPr="002E1885" w:rsidRDefault="002E1885" w:rsidP="00085B70">
            <w:pPr>
              <w:rPr>
                <w:sz w:val="18"/>
                <w:szCs w:val="18"/>
              </w:rPr>
            </w:pPr>
            <w:r w:rsidRPr="002E1885">
              <w:rPr>
                <w:sz w:val="18"/>
                <w:szCs w:val="18"/>
              </w:rPr>
              <w:t>Gramsh</w:t>
            </w:r>
          </w:p>
        </w:tc>
        <w:tc>
          <w:tcPr>
            <w:tcW w:w="2700" w:type="dxa"/>
          </w:tcPr>
          <w:p w:rsidR="002E1885" w:rsidRPr="002E1885" w:rsidRDefault="002E1885" w:rsidP="00085B70">
            <w:pPr>
              <w:rPr>
                <w:sz w:val="18"/>
                <w:szCs w:val="18"/>
              </w:rPr>
            </w:pPr>
            <w:r w:rsidRPr="002E1885">
              <w:rPr>
                <w:sz w:val="18"/>
                <w:szCs w:val="18"/>
              </w:rPr>
              <w:t>33,208</w:t>
            </w:r>
          </w:p>
        </w:tc>
        <w:tc>
          <w:tcPr>
            <w:tcW w:w="2519" w:type="dxa"/>
          </w:tcPr>
          <w:p w:rsidR="002E1885" w:rsidRPr="002E1885" w:rsidRDefault="002E1885" w:rsidP="00085B70">
            <w:pPr>
              <w:rPr>
                <w:sz w:val="18"/>
                <w:szCs w:val="18"/>
              </w:rPr>
            </w:pPr>
            <w:r w:rsidRPr="002E1885">
              <w:rPr>
                <w:sz w:val="18"/>
                <w:szCs w:val="18"/>
              </w:rPr>
              <w:t>27,491</w:t>
            </w:r>
          </w:p>
        </w:tc>
      </w:tr>
      <w:tr w:rsidR="002E1885" w:rsidRPr="002E1885" w:rsidTr="00085B70">
        <w:tc>
          <w:tcPr>
            <w:tcW w:w="828" w:type="dxa"/>
          </w:tcPr>
          <w:p w:rsidR="002E1885" w:rsidRPr="002E1885" w:rsidRDefault="002E1885" w:rsidP="00085B70">
            <w:pPr>
              <w:rPr>
                <w:sz w:val="18"/>
                <w:szCs w:val="18"/>
              </w:rPr>
            </w:pPr>
            <w:r w:rsidRPr="002E1885">
              <w:rPr>
                <w:sz w:val="18"/>
                <w:szCs w:val="18"/>
              </w:rPr>
              <w:t>8</w:t>
            </w:r>
          </w:p>
        </w:tc>
        <w:tc>
          <w:tcPr>
            <w:tcW w:w="3240" w:type="dxa"/>
          </w:tcPr>
          <w:p w:rsidR="002E1885" w:rsidRPr="002E1885" w:rsidRDefault="002E1885" w:rsidP="00085B70">
            <w:pPr>
              <w:rPr>
                <w:sz w:val="18"/>
                <w:szCs w:val="18"/>
              </w:rPr>
            </w:pPr>
            <w:r w:rsidRPr="002E1885">
              <w:rPr>
                <w:sz w:val="18"/>
                <w:szCs w:val="18"/>
              </w:rPr>
              <w:t>Gjirokastër</w:t>
            </w:r>
          </w:p>
        </w:tc>
        <w:tc>
          <w:tcPr>
            <w:tcW w:w="2700" w:type="dxa"/>
          </w:tcPr>
          <w:p w:rsidR="002E1885" w:rsidRPr="002E1885" w:rsidRDefault="002E1885" w:rsidP="00085B70">
            <w:pPr>
              <w:rPr>
                <w:sz w:val="18"/>
                <w:szCs w:val="18"/>
              </w:rPr>
            </w:pPr>
            <w:r w:rsidRPr="002E1885">
              <w:rPr>
                <w:sz w:val="18"/>
                <w:szCs w:val="18"/>
              </w:rPr>
              <w:t>34,767</w:t>
            </w:r>
          </w:p>
        </w:tc>
        <w:tc>
          <w:tcPr>
            <w:tcW w:w="2519" w:type="dxa"/>
          </w:tcPr>
          <w:p w:rsidR="002E1885" w:rsidRPr="002E1885" w:rsidRDefault="002E1885" w:rsidP="00085B70">
            <w:pPr>
              <w:rPr>
                <w:sz w:val="18"/>
                <w:szCs w:val="18"/>
              </w:rPr>
            </w:pPr>
            <w:r w:rsidRPr="002E1885">
              <w:rPr>
                <w:sz w:val="18"/>
                <w:szCs w:val="18"/>
              </w:rPr>
              <w:t>28,751</w:t>
            </w:r>
          </w:p>
        </w:tc>
      </w:tr>
      <w:tr w:rsidR="002E1885" w:rsidRPr="002E1885" w:rsidTr="00085B70">
        <w:tc>
          <w:tcPr>
            <w:tcW w:w="828" w:type="dxa"/>
          </w:tcPr>
          <w:p w:rsidR="002E1885" w:rsidRPr="002E1885" w:rsidRDefault="002E1885" w:rsidP="00085B70">
            <w:pPr>
              <w:rPr>
                <w:sz w:val="18"/>
                <w:szCs w:val="18"/>
              </w:rPr>
            </w:pPr>
            <w:r w:rsidRPr="002E1885">
              <w:rPr>
                <w:sz w:val="18"/>
                <w:szCs w:val="18"/>
              </w:rPr>
              <w:t>9</w:t>
            </w:r>
          </w:p>
        </w:tc>
        <w:tc>
          <w:tcPr>
            <w:tcW w:w="3240" w:type="dxa"/>
          </w:tcPr>
          <w:p w:rsidR="002E1885" w:rsidRPr="002E1885" w:rsidRDefault="002E1885" w:rsidP="00085B70">
            <w:pPr>
              <w:rPr>
                <w:sz w:val="18"/>
                <w:szCs w:val="18"/>
              </w:rPr>
            </w:pPr>
            <w:r w:rsidRPr="002E1885">
              <w:rPr>
                <w:sz w:val="18"/>
                <w:szCs w:val="18"/>
              </w:rPr>
              <w:t>Korçë</w:t>
            </w:r>
          </w:p>
        </w:tc>
        <w:tc>
          <w:tcPr>
            <w:tcW w:w="2700" w:type="dxa"/>
          </w:tcPr>
          <w:p w:rsidR="002E1885" w:rsidRPr="002E1885" w:rsidRDefault="002E1885" w:rsidP="00085B70">
            <w:pPr>
              <w:rPr>
                <w:sz w:val="18"/>
                <w:szCs w:val="18"/>
              </w:rPr>
            </w:pPr>
            <w:r w:rsidRPr="002E1885">
              <w:rPr>
                <w:sz w:val="18"/>
                <w:szCs w:val="18"/>
              </w:rPr>
              <w:t>33,949</w:t>
            </w:r>
          </w:p>
        </w:tc>
        <w:tc>
          <w:tcPr>
            <w:tcW w:w="2519" w:type="dxa"/>
          </w:tcPr>
          <w:p w:rsidR="002E1885" w:rsidRPr="002E1885" w:rsidRDefault="002E1885" w:rsidP="00085B70">
            <w:pPr>
              <w:rPr>
                <w:sz w:val="18"/>
                <w:szCs w:val="18"/>
              </w:rPr>
            </w:pPr>
            <w:r w:rsidRPr="002E1885">
              <w:rPr>
                <w:sz w:val="18"/>
                <w:szCs w:val="18"/>
              </w:rPr>
              <w:t>28,081</w:t>
            </w:r>
          </w:p>
        </w:tc>
      </w:tr>
      <w:tr w:rsidR="002E1885" w:rsidRPr="002E1885" w:rsidTr="00085B70">
        <w:tc>
          <w:tcPr>
            <w:tcW w:w="828" w:type="dxa"/>
          </w:tcPr>
          <w:p w:rsidR="002E1885" w:rsidRPr="002E1885" w:rsidRDefault="002E1885" w:rsidP="00085B70">
            <w:pPr>
              <w:rPr>
                <w:sz w:val="18"/>
                <w:szCs w:val="18"/>
              </w:rPr>
            </w:pPr>
            <w:r w:rsidRPr="002E1885">
              <w:rPr>
                <w:sz w:val="18"/>
                <w:szCs w:val="18"/>
              </w:rPr>
              <w:t>10</w:t>
            </w:r>
          </w:p>
        </w:tc>
        <w:tc>
          <w:tcPr>
            <w:tcW w:w="3240" w:type="dxa"/>
          </w:tcPr>
          <w:p w:rsidR="002E1885" w:rsidRPr="002E1885" w:rsidRDefault="002E1885" w:rsidP="00085B70">
            <w:pPr>
              <w:rPr>
                <w:sz w:val="18"/>
                <w:szCs w:val="18"/>
              </w:rPr>
            </w:pPr>
            <w:r w:rsidRPr="002E1885">
              <w:rPr>
                <w:sz w:val="18"/>
                <w:szCs w:val="18"/>
              </w:rPr>
              <w:t>Krujë</w:t>
            </w:r>
          </w:p>
        </w:tc>
        <w:tc>
          <w:tcPr>
            <w:tcW w:w="2700" w:type="dxa"/>
          </w:tcPr>
          <w:p w:rsidR="002E1885" w:rsidRPr="002E1885" w:rsidRDefault="002E1885" w:rsidP="00085B70">
            <w:pPr>
              <w:rPr>
                <w:sz w:val="18"/>
                <w:szCs w:val="18"/>
              </w:rPr>
            </w:pPr>
            <w:r w:rsidRPr="002E1885">
              <w:rPr>
                <w:sz w:val="18"/>
                <w:szCs w:val="18"/>
              </w:rPr>
              <w:t>34,287</w:t>
            </w:r>
          </w:p>
        </w:tc>
        <w:tc>
          <w:tcPr>
            <w:tcW w:w="2519" w:type="dxa"/>
          </w:tcPr>
          <w:p w:rsidR="002E1885" w:rsidRPr="002E1885" w:rsidRDefault="002E1885" w:rsidP="00085B70">
            <w:pPr>
              <w:rPr>
                <w:sz w:val="18"/>
                <w:szCs w:val="18"/>
              </w:rPr>
            </w:pPr>
            <w:r w:rsidRPr="002E1885">
              <w:rPr>
                <w:sz w:val="18"/>
                <w:szCs w:val="18"/>
              </w:rPr>
              <w:t>28,360</w:t>
            </w:r>
          </w:p>
        </w:tc>
      </w:tr>
      <w:tr w:rsidR="002E1885" w:rsidRPr="002E1885" w:rsidTr="00085B70">
        <w:tc>
          <w:tcPr>
            <w:tcW w:w="828" w:type="dxa"/>
          </w:tcPr>
          <w:p w:rsidR="002E1885" w:rsidRPr="002E1885" w:rsidRDefault="002E1885" w:rsidP="00085B70">
            <w:pPr>
              <w:rPr>
                <w:sz w:val="18"/>
                <w:szCs w:val="18"/>
              </w:rPr>
            </w:pPr>
            <w:r w:rsidRPr="002E1885">
              <w:rPr>
                <w:sz w:val="18"/>
                <w:szCs w:val="18"/>
              </w:rPr>
              <w:t>11</w:t>
            </w:r>
          </w:p>
        </w:tc>
        <w:tc>
          <w:tcPr>
            <w:tcW w:w="3240" w:type="dxa"/>
          </w:tcPr>
          <w:p w:rsidR="002E1885" w:rsidRPr="002E1885" w:rsidRDefault="002E1885" w:rsidP="00085B70">
            <w:pPr>
              <w:rPr>
                <w:sz w:val="18"/>
                <w:szCs w:val="18"/>
              </w:rPr>
            </w:pPr>
            <w:r w:rsidRPr="002E1885">
              <w:rPr>
                <w:sz w:val="18"/>
                <w:szCs w:val="18"/>
              </w:rPr>
              <w:t>Kavajë</w:t>
            </w:r>
          </w:p>
        </w:tc>
        <w:tc>
          <w:tcPr>
            <w:tcW w:w="2700" w:type="dxa"/>
          </w:tcPr>
          <w:p w:rsidR="002E1885" w:rsidRPr="002E1885" w:rsidRDefault="002E1885" w:rsidP="00085B70">
            <w:pPr>
              <w:rPr>
                <w:sz w:val="18"/>
                <w:szCs w:val="18"/>
              </w:rPr>
            </w:pPr>
            <w:r w:rsidRPr="002E1885">
              <w:rPr>
                <w:sz w:val="18"/>
                <w:szCs w:val="18"/>
              </w:rPr>
              <w:t>33,565</w:t>
            </w:r>
          </w:p>
        </w:tc>
        <w:tc>
          <w:tcPr>
            <w:tcW w:w="2519" w:type="dxa"/>
          </w:tcPr>
          <w:p w:rsidR="002E1885" w:rsidRPr="002E1885" w:rsidRDefault="002E1885" w:rsidP="00085B70">
            <w:pPr>
              <w:rPr>
                <w:sz w:val="18"/>
                <w:szCs w:val="18"/>
              </w:rPr>
            </w:pPr>
            <w:r w:rsidRPr="002E1885">
              <w:rPr>
                <w:sz w:val="18"/>
                <w:szCs w:val="18"/>
              </w:rPr>
              <w:t>27,771</w:t>
            </w:r>
          </w:p>
        </w:tc>
      </w:tr>
      <w:tr w:rsidR="002E1885" w:rsidRPr="002E1885" w:rsidTr="00085B70">
        <w:tc>
          <w:tcPr>
            <w:tcW w:w="828" w:type="dxa"/>
          </w:tcPr>
          <w:p w:rsidR="002E1885" w:rsidRPr="002E1885" w:rsidRDefault="002E1885" w:rsidP="00085B70">
            <w:pPr>
              <w:rPr>
                <w:sz w:val="18"/>
                <w:szCs w:val="18"/>
              </w:rPr>
            </w:pPr>
            <w:r w:rsidRPr="002E1885">
              <w:rPr>
                <w:sz w:val="18"/>
                <w:szCs w:val="18"/>
              </w:rPr>
              <w:t>12</w:t>
            </w:r>
          </w:p>
        </w:tc>
        <w:tc>
          <w:tcPr>
            <w:tcW w:w="3240" w:type="dxa"/>
          </w:tcPr>
          <w:p w:rsidR="002E1885" w:rsidRPr="002E1885" w:rsidRDefault="002E1885" w:rsidP="00085B70">
            <w:pPr>
              <w:rPr>
                <w:sz w:val="18"/>
                <w:szCs w:val="18"/>
              </w:rPr>
            </w:pPr>
            <w:r w:rsidRPr="002E1885">
              <w:rPr>
                <w:sz w:val="18"/>
                <w:szCs w:val="18"/>
              </w:rPr>
              <w:t>Kuçovë</w:t>
            </w:r>
          </w:p>
        </w:tc>
        <w:tc>
          <w:tcPr>
            <w:tcW w:w="2700" w:type="dxa"/>
          </w:tcPr>
          <w:p w:rsidR="002E1885" w:rsidRPr="002E1885" w:rsidRDefault="002E1885" w:rsidP="00085B70">
            <w:pPr>
              <w:rPr>
                <w:sz w:val="18"/>
                <w:szCs w:val="18"/>
              </w:rPr>
            </w:pPr>
            <w:r w:rsidRPr="002E1885">
              <w:rPr>
                <w:sz w:val="18"/>
                <w:szCs w:val="18"/>
              </w:rPr>
              <w:t>35,697</w:t>
            </w:r>
          </w:p>
        </w:tc>
        <w:tc>
          <w:tcPr>
            <w:tcW w:w="2519" w:type="dxa"/>
          </w:tcPr>
          <w:p w:rsidR="002E1885" w:rsidRPr="002E1885" w:rsidRDefault="002E1885" w:rsidP="00085B70">
            <w:pPr>
              <w:rPr>
                <w:sz w:val="18"/>
                <w:szCs w:val="18"/>
              </w:rPr>
            </w:pPr>
            <w:r w:rsidRPr="002E1885">
              <w:rPr>
                <w:sz w:val="18"/>
                <w:szCs w:val="18"/>
              </w:rPr>
              <w:t>29,520</w:t>
            </w:r>
          </w:p>
        </w:tc>
      </w:tr>
      <w:tr w:rsidR="002E1885" w:rsidRPr="002E1885" w:rsidTr="00085B70">
        <w:tc>
          <w:tcPr>
            <w:tcW w:w="828" w:type="dxa"/>
          </w:tcPr>
          <w:p w:rsidR="002E1885" w:rsidRPr="002E1885" w:rsidRDefault="002E1885" w:rsidP="00085B70">
            <w:pPr>
              <w:rPr>
                <w:sz w:val="18"/>
                <w:szCs w:val="18"/>
              </w:rPr>
            </w:pPr>
            <w:r w:rsidRPr="002E1885">
              <w:rPr>
                <w:sz w:val="18"/>
                <w:szCs w:val="18"/>
              </w:rPr>
              <w:t>13</w:t>
            </w:r>
          </w:p>
        </w:tc>
        <w:tc>
          <w:tcPr>
            <w:tcW w:w="3240" w:type="dxa"/>
          </w:tcPr>
          <w:p w:rsidR="002E1885" w:rsidRPr="002E1885" w:rsidRDefault="002E1885" w:rsidP="00085B70">
            <w:pPr>
              <w:rPr>
                <w:sz w:val="18"/>
                <w:szCs w:val="18"/>
              </w:rPr>
            </w:pPr>
            <w:r w:rsidRPr="002E1885">
              <w:rPr>
                <w:sz w:val="18"/>
                <w:szCs w:val="18"/>
              </w:rPr>
              <w:t>Kukës</w:t>
            </w:r>
          </w:p>
        </w:tc>
        <w:tc>
          <w:tcPr>
            <w:tcW w:w="2700" w:type="dxa"/>
          </w:tcPr>
          <w:p w:rsidR="002E1885" w:rsidRPr="002E1885" w:rsidRDefault="002E1885" w:rsidP="00085B70">
            <w:pPr>
              <w:rPr>
                <w:sz w:val="18"/>
                <w:szCs w:val="18"/>
              </w:rPr>
            </w:pPr>
            <w:r w:rsidRPr="002E1885">
              <w:rPr>
                <w:sz w:val="18"/>
                <w:szCs w:val="18"/>
              </w:rPr>
              <w:t>36,555</w:t>
            </w:r>
          </w:p>
        </w:tc>
        <w:tc>
          <w:tcPr>
            <w:tcW w:w="2519" w:type="dxa"/>
          </w:tcPr>
          <w:p w:rsidR="002E1885" w:rsidRPr="002E1885" w:rsidRDefault="002E1885" w:rsidP="00085B70">
            <w:pPr>
              <w:rPr>
                <w:sz w:val="18"/>
                <w:szCs w:val="18"/>
              </w:rPr>
            </w:pPr>
            <w:r w:rsidRPr="002E1885">
              <w:rPr>
                <w:sz w:val="18"/>
                <w:szCs w:val="18"/>
              </w:rPr>
              <w:t>30,240</w:t>
            </w:r>
          </w:p>
        </w:tc>
      </w:tr>
      <w:tr w:rsidR="002E1885" w:rsidRPr="002E1885" w:rsidTr="00085B70">
        <w:tc>
          <w:tcPr>
            <w:tcW w:w="828" w:type="dxa"/>
          </w:tcPr>
          <w:p w:rsidR="002E1885" w:rsidRPr="002E1885" w:rsidRDefault="002E1885" w:rsidP="00085B70">
            <w:pPr>
              <w:rPr>
                <w:sz w:val="18"/>
                <w:szCs w:val="18"/>
              </w:rPr>
            </w:pPr>
            <w:r w:rsidRPr="002E1885">
              <w:rPr>
                <w:sz w:val="18"/>
                <w:szCs w:val="18"/>
              </w:rPr>
              <w:t>14</w:t>
            </w:r>
          </w:p>
        </w:tc>
        <w:tc>
          <w:tcPr>
            <w:tcW w:w="3240" w:type="dxa"/>
          </w:tcPr>
          <w:p w:rsidR="002E1885" w:rsidRPr="002E1885" w:rsidRDefault="002E1885" w:rsidP="00085B70">
            <w:pPr>
              <w:rPr>
                <w:sz w:val="18"/>
                <w:szCs w:val="18"/>
              </w:rPr>
            </w:pPr>
            <w:r w:rsidRPr="002E1885">
              <w:rPr>
                <w:sz w:val="18"/>
                <w:szCs w:val="18"/>
              </w:rPr>
              <w:t>Laç</w:t>
            </w:r>
          </w:p>
        </w:tc>
        <w:tc>
          <w:tcPr>
            <w:tcW w:w="2700" w:type="dxa"/>
          </w:tcPr>
          <w:p w:rsidR="002E1885" w:rsidRPr="002E1885" w:rsidRDefault="002E1885" w:rsidP="00085B70">
            <w:pPr>
              <w:rPr>
                <w:sz w:val="18"/>
                <w:szCs w:val="18"/>
              </w:rPr>
            </w:pPr>
            <w:r w:rsidRPr="002E1885">
              <w:rPr>
                <w:sz w:val="18"/>
                <w:szCs w:val="18"/>
              </w:rPr>
              <w:t>34,380</w:t>
            </w:r>
          </w:p>
        </w:tc>
        <w:tc>
          <w:tcPr>
            <w:tcW w:w="2519" w:type="dxa"/>
          </w:tcPr>
          <w:p w:rsidR="002E1885" w:rsidRPr="002E1885" w:rsidRDefault="002E1885" w:rsidP="00085B70">
            <w:pPr>
              <w:rPr>
                <w:sz w:val="18"/>
                <w:szCs w:val="18"/>
              </w:rPr>
            </w:pPr>
            <w:r w:rsidRPr="002E1885">
              <w:rPr>
                <w:sz w:val="18"/>
                <w:szCs w:val="18"/>
              </w:rPr>
              <w:t>28,436</w:t>
            </w:r>
          </w:p>
        </w:tc>
      </w:tr>
      <w:tr w:rsidR="002E1885" w:rsidRPr="002E1885" w:rsidTr="00085B70">
        <w:tc>
          <w:tcPr>
            <w:tcW w:w="828" w:type="dxa"/>
          </w:tcPr>
          <w:p w:rsidR="002E1885" w:rsidRPr="002E1885" w:rsidRDefault="002E1885" w:rsidP="00085B70">
            <w:pPr>
              <w:rPr>
                <w:sz w:val="18"/>
                <w:szCs w:val="18"/>
              </w:rPr>
            </w:pPr>
            <w:r w:rsidRPr="002E1885">
              <w:rPr>
                <w:sz w:val="18"/>
                <w:szCs w:val="18"/>
              </w:rPr>
              <w:t>15</w:t>
            </w:r>
          </w:p>
        </w:tc>
        <w:tc>
          <w:tcPr>
            <w:tcW w:w="3240" w:type="dxa"/>
          </w:tcPr>
          <w:p w:rsidR="002E1885" w:rsidRPr="002E1885" w:rsidRDefault="002E1885" w:rsidP="00085B70">
            <w:pPr>
              <w:rPr>
                <w:sz w:val="18"/>
                <w:szCs w:val="18"/>
              </w:rPr>
            </w:pPr>
            <w:r w:rsidRPr="002E1885">
              <w:rPr>
                <w:sz w:val="18"/>
                <w:szCs w:val="18"/>
              </w:rPr>
              <w:t>Lezhë</w:t>
            </w:r>
          </w:p>
        </w:tc>
        <w:tc>
          <w:tcPr>
            <w:tcW w:w="2700" w:type="dxa"/>
          </w:tcPr>
          <w:p w:rsidR="002E1885" w:rsidRPr="002E1885" w:rsidRDefault="002E1885" w:rsidP="00085B70">
            <w:pPr>
              <w:rPr>
                <w:sz w:val="18"/>
                <w:szCs w:val="18"/>
              </w:rPr>
            </w:pPr>
            <w:r w:rsidRPr="002E1885">
              <w:rPr>
                <w:sz w:val="18"/>
                <w:szCs w:val="18"/>
              </w:rPr>
              <w:t>35,265</w:t>
            </w:r>
          </w:p>
        </w:tc>
        <w:tc>
          <w:tcPr>
            <w:tcW w:w="2519" w:type="dxa"/>
          </w:tcPr>
          <w:p w:rsidR="002E1885" w:rsidRPr="002E1885" w:rsidRDefault="002E1885" w:rsidP="00085B70">
            <w:pPr>
              <w:rPr>
                <w:sz w:val="18"/>
                <w:szCs w:val="18"/>
              </w:rPr>
            </w:pPr>
            <w:r w:rsidRPr="002E1885">
              <w:rPr>
                <w:sz w:val="18"/>
                <w:szCs w:val="18"/>
              </w:rPr>
              <w:t>29,166</w:t>
            </w:r>
          </w:p>
        </w:tc>
      </w:tr>
      <w:tr w:rsidR="002E1885" w:rsidRPr="002E1885" w:rsidTr="00085B70">
        <w:tc>
          <w:tcPr>
            <w:tcW w:w="828" w:type="dxa"/>
          </w:tcPr>
          <w:p w:rsidR="002E1885" w:rsidRPr="002E1885" w:rsidRDefault="002E1885" w:rsidP="00085B70">
            <w:pPr>
              <w:rPr>
                <w:sz w:val="18"/>
                <w:szCs w:val="18"/>
              </w:rPr>
            </w:pPr>
            <w:r w:rsidRPr="002E1885">
              <w:rPr>
                <w:sz w:val="18"/>
                <w:szCs w:val="18"/>
              </w:rPr>
              <w:t>16</w:t>
            </w:r>
          </w:p>
        </w:tc>
        <w:tc>
          <w:tcPr>
            <w:tcW w:w="3240" w:type="dxa"/>
          </w:tcPr>
          <w:p w:rsidR="002E1885" w:rsidRPr="002E1885" w:rsidRDefault="002E1885" w:rsidP="00085B70">
            <w:pPr>
              <w:rPr>
                <w:sz w:val="18"/>
                <w:szCs w:val="18"/>
              </w:rPr>
            </w:pPr>
            <w:r w:rsidRPr="002E1885">
              <w:rPr>
                <w:sz w:val="18"/>
                <w:szCs w:val="18"/>
              </w:rPr>
              <w:t>Librazhd</w:t>
            </w:r>
          </w:p>
        </w:tc>
        <w:tc>
          <w:tcPr>
            <w:tcW w:w="2700" w:type="dxa"/>
          </w:tcPr>
          <w:p w:rsidR="002E1885" w:rsidRPr="002E1885" w:rsidRDefault="002E1885" w:rsidP="00085B70">
            <w:pPr>
              <w:rPr>
                <w:sz w:val="18"/>
                <w:szCs w:val="18"/>
              </w:rPr>
            </w:pPr>
            <w:r w:rsidRPr="002E1885">
              <w:rPr>
                <w:sz w:val="18"/>
                <w:szCs w:val="18"/>
              </w:rPr>
              <w:t>33,069</w:t>
            </w:r>
          </w:p>
        </w:tc>
        <w:tc>
          <w:tcPr>
            <w:tcW w:w="2519" w:type="dxa"/>
          </w:tcPr>
          <w:p w:rsidR="002E1885" w:rsidRPr="002E1885" w:rsidRDefault="002E1885" w:rsidP="00085B70">
            <w:pPr>
              <w:rPr>
                <w:sz w:val="18"/>
                <w:szCs w:val="18"/>
              </w:rPr>
            </w:pPr>
            <w:r w:rsidRPr="002E1885">
              <w:rPr>
                <w:sz w:val="18"/>
                <w:szCs w:val="18"/>
              </w:rPr>
              <w:t>27,359</w:t>
            </w:r>
          </w:p>
        </w:tc>
      </w:tr>
      <w:tr w:rsidR="002E1885" w:rsidRPr="002E1885" w:rsidTr="00085B70">
        <w:tc>
          <w:tcPr>
            <w:tcW w:w="828" w:type="dxa"/>
          </w:tcPr>
          <w:p w:rsidR="002E1885" w:rsidRPr="002E1885" w:rsidRDefault="002E1885" w:rsidP="00085B70">
            <w:pPr>
              <w:rPr>
                <w:sz w:val="18"/>
                <w:szCs w:val="18"/>
              </w:rPr>
            </w:pPr>
            <w:r w:rsidRPr="002E1885">
              <w:rPr>
                <w:sz w:val="18"/>
                <w:szCs w:val="18"/>
              </w:rPr>
              <w:t>17</w:t>
            </w:r>
          </w:p>
        </w:tc>
        <w:tc>
          <w:tcPr>
            <w:tcW w:w="3240" w:type="dxa"/>
          </w:tcPr>
          <w:p w:rsidR="002E1885" w:rsidRPr="002E1885" w:rsidRDefault="002E1885" w:rsidP="00085B70">
            <w:pPr>
              <w:rPr>
                <w:sz w:val="18"/>
                <w:szCs w:val="18"/>
              </w:rPr>
            </w:pPr>
            <w:r w:rsidRPr="002E1885">
              <w:rPr>
                <w:sz w:val="18"/>
                <w:szCs w:val="18"/>
              </w:rPr>
              <w:t>Lushnjë</w:t>
            </w:r>
          </w:p>
        </w:tc>
        <w:tc>
          <w:tcPr>
            <w:tcW w:w="2700" w:type="dxa"/>
          </w:tcPr>
          <w:p w:rsidR="002E1885" w:rsidRPr="002E1885" w:rsidRDefault="002E1885" w:rsidP="00085B70">
            <w:pPr>
              <w:rPr>
                <w:sz w:val="18"/>
                <w:szCs w:val="18"/>
              </w:rPr>
            </w:pPr>
            <w:r w:rsidRPr="002E1885">
              <w:rPr>
                <w:sz w:val="18"/>
                <w:szCs w:val="18"/>
              </w:rPr>
              <w:t>33,357</w:t>
            </w:r>
          </w:p>
        </w:tc>
        <w:tc>
          <w:tcPr>
            <w:tcW w:w="2519" w:type="dxa"/>
          </w:tcPr>
          <w:p w:rsidR="002E1885" w:rsidRPr="002E1885" w:rsidRDefault="002E1885" w:rsidP="00085B70">
            <w:pPr>
              <w:rPr>
                <w:sz w:val="18"/>
                <w:szCs w:val="18"/>
              </w:rPr>
            </w:pPr>
            <w:r w:rsidRPr="002E1885">
              <w:rPr>
                <w:sz w:val="18"/>
                <w:szCs w:val="18"/>
              </w:rPr>
              <w:t>27,599</w:t>
            </w:r>
          </w:p>
        </w:tc>
      </w:tr>
      <w:tr w:rsidR="002E1885" w:rsidRPr="002E1885" w:rsidTr="00085B70">
        <w:tc>
          <w:tcPr>
            <w:tcW w:w="828" w:type="dxa"/>
          </w:tcPr>
          <w:p w:rsidR="002E1885" w:rsidRPr="002E1885" w:rsidRDefault="002E1885" w:rsidP="00085B70">
            <w:pPr>
              <w:rPr>
                <w:sz w:val="18"/>
                <w:szCs w:val="18"/>
              </w:rPr>
            </w:pPr>
            <w:r w:rsidRPr="002E1885">
              <w:rPr>
                <w:sz w:val="18"/>
                <w:szCs w:val="18"/>
              </w:rPr>
              <w:t>18</w:t>
            </w:r>
          </w:p>
        </w:tc>
        <w:tc>
          <w:tcPr>
            <w:tcW w:w="3240" w:type="dxa"/>
          </w:tcPr>
          <w:p w:rsidR="002E1885" w:rsidRPr="002E1885" w:rsidRDefault="002E1885" w:rsidP="00085B70">
            <w:pPr>
              <w:rPr>
                <w:sz w:val="18"/>
                <w:szCs w:val="18"/>
              </w:rPr>
            </w:pPr>
            <w:r w:rsidRPr="002E1885">
              <w:rPr>
                <w:sz w:val="18"/>
                <w:szCs w:val="18"/>
              </w:rPr>
              <w:t>Mat</w:t>
            </w:r>
          </w:p>
        </w:tc>
        <w:tc>
          <w:tcPr>
            <w:tcW w:w="2700" w:type="dxa"/>
          </w:tcPr>
          <w:p w:rsidR="002E1885" w:rsidRPr="002E1885" w:rsidRDefault="002E1885" w:rsidP="00085B70">
            <w:pPr>
              <w:rPr>
                <w:sz w:val="18"/>
                <w:szCs w:val="18"/>
              </w:rPr>
            </w:pPr>
            <w:r w:rsidRPr="002E1885">
              <w:rPr>
                <w:sz w:val="18"/>
                <w:szCs w:val="18"/>
              </w:rPr>
              <w:t>34,713</w:t>
            </w:r>
          </w:p>
        </w:tc>
        <w:tc>
          <w:tcPr>
            <w:tcW w:w="2519" w:type="dxa"/>
          </w:tcPr>
          <w:p w:rsidR="002E1885" w:rsidRPr="002E1885" w:rsidRDefault="002E1885" w:rsidP="00085B70">
            <w:pPr>
              <w:rPr>
                <w:sz w:val="18"/>
                <w:szCs w:val="18"/>
              </w:rPr>
            </w:pPr>
            <w:r w:rsidRPr="002E1885">
              <w:rPr>
                <w:sz w:val="18"/>
                <w:szCs w:val="18"/>
              </w:rPr>
              <w:t>28,709</w:t>
            </w:r>
          </w:p>
        </w:tc>
      </w:tr>
      <w:tr w:rsidR="002E1885" w:rsidRPr="002E1885" w:rsidTr="00085B70">
        <w:tc>
          <w:tcPr>
            <w:tcW w:w="828" w:type="dxa"/>
          </w:tcPr>
          <w:p w:rsidR="002E1885" w:rsidRPr="002E1885" w:rsidRDefault="002E1885" w:rsidP="00085B70">
            <w:pPr>
              <w:rPr>
                <w:sz w:val="18"/>
                <w:szCs w:val="18"/>
              </w:rPr>
            </w:pPr>
            <w:r w:rsidRPr="002E1885">
              <w:rPr>
                <w:sz w:val="18"/>
                <w:szCs w:val="18"/>
              </w:rPr>
              <w:t>19</w:t>
            </w:r>
          </w:p>
        </w:tc>
        <w:tc>
          <w:tcPr>
            <w:tcW w:w="3240" w:type="dxa"/>
          </w:tcPr>
          <w:p w:rsidR="002E1885" w:rsidRPr="002E1885" w:rsidRDefault="002E1885" w:rsidP="00085B70">
            <w:pPr>
              <w:rPr>
                <w:sz w:val="18"/>
                <w:szCs w:val="18"/>
              </w:rPr>
            </w:pPr>
            <w:r w:rsidRPr="002E1885">
              <w:rPr>
                <w:sz w:val="18"/>
                <w:szCs w:val="18"/>
              </w:rPr>
              <w:t>Prrenjas</w:t>
            </w:r>
          </w:p>
        </w:tc>
        <w:tc>
          <w:tcPr>
            <w:tcW w:w="2700" w:type="dxa"/>
          </w:tcPr>
          <w:p w:rsidR="002E1885" w:rsidRPr="002E1885" w:rsidRDefault="002E1885" w:rsidP="00085B70">
            <w:pPr>
              <w:rPr>
                <w:sz w:val="18"/>
                <w:szCs w:val="18"/>
              </w:rPr>
            </w:pPr>
            <w:r w:rsidRPr="002E1885">
              <w:rPr>
                <w:sz w:val="18"/>
                <w:szCs w:val="18"/>
              </w:rPr>
              <w:t>34,385</w:t>
            </w:r>
          </w:p>
        </w:tc>
        <w:tc>
          <w:tcPr>
            <w:tcW w:w="2519" w:type="dxa"/>
          </w:tcPr>
          <w:p w:rsidR="002E1885" w:rsidRPr="002E1885" w:rsidRDefault="002E1885" w:rsidP="00085B70">
            <w:pPr>
              <w:rPr>
                <w:sz w:val="18"/>
                <w:szCs w:val="18"/>
              </w:rPr>
            </w:pPr>
            <w:r w:rsidRPr="002E1885">
              <w:rPr>
                <w:sz w:val="18"/>
                <w:szCs w:val="18"/>
              </w:rPr>
              <w:t>28,438</w:t>
            </w:r>
          </w:p>
        </w:tc>
      </w:tr>
      <w:tr w:rsidR="002E1885" w:rsidRPr="002E1885" w:rsidTr="00085B70">
        <w:tc>
          <w:tcPr>
            <w:tcW w:w="828" w:type="dxa"/>
          </w:tcPr>
          <w:p w:rsidR="002E1885" w:rsidRPr="002E1885" w:rsidRDefault="002E1885" w:rsidP="00085B70">
            <w:pPr>
              <w:rPr>
                <w:sz w:val="18"/>
                <w:szCs w:val="18"/>
              </w:rPr>
            </w:pPr>
            <w:r w:rsidRPr="002E1885">
              <w:rPr>
                <w:sz w:val="18"/>
                <w:szCs w:val="18"/>
              </w:rPr>
              <w:t>20</w:t>
            </w:r>
          </w:p>
        </w:tc>
        <w:tc>
          <w:tcPr>
            <w:tcW w:w="3240" w:type="dxa"/>
          </w:tcPr>
          <w:p w:rsidR="002E1885" w:rsidRPr="002E1885" w:rsidRDefault="002E1885" w:rsidP="00085B70">
            <w:pPr>
              <w:rPr>
                <w:sz w:val="18"/>
                <w:szCs w:val="18"/>
              </w:rPr>
            </w:pPr>
            <w:r w:rsidRPr="002E1885">
              <w:rPr>
                <w:sz w:val="18"/>
                <w:szCs w:val="18"/>
              </w:rPr>
              <w:t>Peqin</w:t>
            </w:r>
          </w:p>
        </w:tc>
        <w:tc>
          <w:tcPr>
            <w:tcW w:w="2700" w:type="dxa"/>
          </w:tcPr>
          <w:p w:rsidR="002E1885" w:rsidRPr="002E1885" w:rsidRDefault="002E1885" w:rsidP="00085B70">
            <w:pPr>
              <w:rPr>
                <w:sz w:val="18"/>
                <w:szCs w:val="18"/>
              </w:rPr>
            </w:pPr>
            <w:r w:rsidRPr="002E1885">
              <w:rPr>
                <w:sz w:val="18"/>
                <w:szCs w:val="18"/>
              </w:rPr>
              <w:t>32,844</w:t>
            </w:r>
          </w:p>
        </w:tc>
        <w:tc>
          <w:tcPr>
            <w:tcW w:w="2519" w:type="dxa"/>
          </w:tcPr>
          <w:p w:rsidR="002E1885" w:rsidRPr="002E1885" w:rsidRDefault="002E1885" w:rsidP="00085B70">
            <w:pPr>
              <w:rPr>
                <w:sz w:val="18"/>
                <w:szCs w:val="18"/>
              </w:rPr>
            </w:pPr>
            <w:r w:rsidRPr="002E1885">
              <w:rPr>
                <w:sz w:val="18"/>
                <w:szCs w:val="18"/>
              </w:rPr>
              <w:t>27,165</w:t>
            </w:r>
          </w:p>
        </w:tc>
      </w:tr>
      <w:tr w:rsidR="002E1885" w:rsidRPr="002E1885" w:rsidTr="00085B70">
        <w:tc>
          <w:tcPr>
            <w:tcW w:w="828" w:type="dxa"/>
          </w:tcPr>
          <w:p w:rsidR="002E1885" w:rsidRPr="002E1885" w:rsidRDefault="002E1885" w:rsidP="00085B70">
            <w:pPr>
              <w:rPr>
                <w:sz w:val="18"/>
                <w:szCs w:val="18"/>
              </w:rPr>
            </w:pPr>
            <w:r w:rsidRPr="002E1885">
              <w:rPr>
                <w:sz w:val="18"/>
                <w:szCs w:val="18"/>
              </w:rPr>
              <w:t>21</w:t>
            </w:r>
          </w:p>
        </w:tc>
        <w:tc>
          <w:tcPr>
            <w:tcW w:w="3240" w:type="dxa"/>
          </w:tcPr>
          <w:p w:rsidR="002E1885" w:rsidRPr="002E1885" w:rsidRDefault="002E1885" w:rsidP="00085B70">
            <w:pPr>
              <w:rPr>
                <w:sz w:val="18"/>
                <w:szCs w:val="18"/>
              </w:rPr>
            </w:pPr>
            <w:r w:rsidRPr="002E1885">
              <w:rPr>
                <w:sz w:val="18"/>
                <w:szCs w:val="18"/>
              </w:rPr>
              <w:t>Përmet</w:t>
            </w:r>
          </w:p>
        </w:tc>
        <w:tc>
          <w:tcPr>
            <w:tcW w:w="2700" w:type="dxa"/>
          </w:tcPr>
          <w:p w:rsidR="002E1885" w:rsidRPr="002E1885" w:rsidRDefault="002E1885" w:rsidP="00085B70">
            <w:pPr>
              <w:rPr>
                <w:sz w:val="18"/>
                <w:szCs w:val="18"/>
              </w:rPr>
            </w:pPr>
            <w:r w:rsidRPr="002E1885">
              <w:rPr>
                <w:sz w:val="18"/>
                <w:szCs w:val="18"/>
              </w:rPr>
              <w:t>34,679</w:t>
            </w:r>
          </w:p>
        </w:tc>
        <w:tc>
          <w:tcPr>
            <w:tcW w:w="2519" w:type="dxa"/>
          </w:tcPr>
          <w:p w:rsidR="002E1885" w:rsidRPr="002E1885" w:rsidRDefault="002E1885" w:rsidP="00085B70">
            <w:pPr>
              <w:rPr>
                <w:sz w:val="18"/>
                <w:szCs w:val="18"/>
              </w:rPr>
            </w:pPr>
            <w:r w:rsidRPr="002E1885">
              <w:rPr>
                <w:sz w:val="18"/>
                <w:szCs w:val="18"/>
              </w:rPr>
              <w:t>28,676</w:t>
            </w:r>
          </w:p>
        </w:tc>
      </w:tr>
      <w:tr w:rsidR="002E1885" w:rsidRPr="002E1885" w:rsidTr="00085B70">
        <w:tc>
          <w:tcPr>
            <w:tcW w:w="828" w:type="dxa"/>
          </w:tcPr>
          <w:p w:rsidR="002E1885" w:rsidRPr="002E1885" w:rsidRDefault="002E1885" w:rsidP="00085B70">
            <w:pPr>
              <w:rPr>
                <w:sz w:val="18"/>
                <w:szCs w:val="18"/>
              </w:rPr>
            </w:pPr>
            <w:r w:rsidRPr="002E1885">
              <w:rPr>
                <w:sz w:val="18"/>
                <w:szCs w:val="18"/>
              </w:rPr>
              <w:t>22</w:t>
            </w:r>
          </w:p>
        </w:tc>
        <w:tc>
          <w:tcPr>
            <w:tcW w:w="3240" w:type="dxa"/>
          </w:tcPr>
          <w:p w:rsidR="002E1885" w:rsidRPr="002E1885" w:rsidRDefault="002E1885" w:rsidP="00085B70">
            <w:pPr>
              <w:rPr>
                <w:sz w:val="18"/>
                <w:szCs w:val="18"/>
              </w:rPr>
            </w:pPr>
            <w:r w:rsidRPr="002E1885">
              <w:rPr>
                <w:sz w:val="18"/>
                <w:szCs w:val="18"/>
              </w:rPr>
              <w:t>Pogradec</w:t>
            </w:r>
          </w:p>
        </w:tc>
        <w:tc>
          <w:tcPr>
            <w:tcW w:w="2700" w:type="dxa"/>
          </w:tcPr>
          <w:p w:rsidR="002E1885" w:rsidRPr="002E1885" w:rsidRDefault="002E1885" w:rsidP="00085B70">
            <w:pPr>
              <w:rPr>
                <w:sz w:val="18"/>
                <w:szCs w:val="18"/>
              </w:rPr>
            </w:pPr>
            <w:r w:rsidRPr="002E1885">
              <w:rPr>
                <w:sz w:val="18"/>
                <w:szCs w:val="18"/>
              </w:rPr>
              <w:t>34,660</w:t>
            </w:r>
          </w:p>
        </w:tc>
        <w:tc>
          <w:tcPr>
            <w:tcW w:w="2519" w:type="dxa"/>
          </w:tcPr>
          <w:p w:rsidR="002E1885" w:rsidRPr="002E1885" w:rsidRDefault="002E1885" w:rsidP="00085B70">
            <w:pPr>
              <w:rPr>
                <w:sz w:val="18"/>
                <w:szCs w:val="18"/>
              </w:rPr>
            </w:pPr>
            <w:r w:rsidRPr="002E1885">
              <w:rPr>
                <w:sz w:val="18"/>
                <w:szCs w:val="18"/>
              </w:rPr>
              <w:t>28,665</w:t>
            </w:r>
          </w:p>
        </w:tc>
      </w:tr>
      <w:tr w:rsidR="002E1885" w:rsidRPr="002E1885" w:rsidTr="00085B70">
        <w:tc>
          <w:tcPr>
            <w:tcW w:w="828" w:type="dxa"/>
          </w:tcPr>
          <w:p w:rsidR="002E1885" w:rsidRPr="002E1885" w:rsidRDefault="002E1885" w:rsidP="00085B70">
            <w:pPr>
              <w:rPr>
                <w:sz w:val="18"/>
                <w:szCs w:val="18"/>
              </w:rPr>
            </w:pPr>
            <w:r w:rsidRPr="002E1885">
              <w:rPr>
                <w:sz w:val="18"/>
                <w:szCs w:val="18"/>
              </w:rPr>
              <w:t>23</w:t>
            </w:r>
          </w:p>
        </w:tc>
        <w:tc>
          <w:tcPr>
            <w:tcW w:w="3240" w:type="dxa"/>
          </w:tcPr>
          <w:p w:rsidR="002E1885" w:rsidRPr="002E1885" w:rsidRDefault="002E1885" w:rsidP="00085B70">
            <w:pPr>
              <w:rPr>
                <w:sz w:val="18"/>
                <w:szCs w:val="18"/>
              </w:rPr>
            </w:pPr>
            <w:r w:rsidRPr="002E1885">
              <w:rPr>
                <w:sz w:val="18"/>
                <w:szCs w:val="18"/>
              </w:rPr>
              <w:t>Pukë</w:t>
            </w:r>
          </w:p>
        </w:tc>
        <w:tc>
          <w:tcPr>
            <w:tcW w:w="2700" w:type="dxa"/>
          </w:tcPr>
          <w:p w:rsidR="002E1885" w:rsidRPr="002E1885" w:rsidRDefault="002E1885" w:rsidP="00085B70">
            <w:pPr>
              <w:rPr>
                <w:sz w:val="18"/>
                <w:szCs w:val="18"/>
              </w:rPr>
            </w:pPr>
            <w:r w:rsidRPr="002E1885">
              <w:rPr>
                <w:sz w:val="18"/>
                <w:szCs w:val="18"/>
              </w:rPr>
              <w:t>36,794</w:t>
            </w:r>
          </w:p>
        </w:tc>
        <w:tc>
          <w:tcPr>
            <w:tcW w:w="2519" w:type="dxa"/>
          </w:tcPr>
          <w:p w:rsidR="002E1885" w:rsidRPr="002E1885" w:rsidRDefault="002E1885" w:rsidP="00085B70">
            <w:pPr>
              <w:rPr>
                <w:sz w:val="18"/>
                <w:szCs w:val="18"/>
              </w:rPr>
            </w:pPr>
            <w:r w:rsidRPr="002E1885">
              <w:rPr>
                <w:sz w:val="18"/>
                <w:szCs w:val="18"/>
              </w:rPr>
              <w:t>30,435</w:t>
            </w:r>
          </w:p>
        </w:tc>
      </w:tr>
      <w:tr w:rsidR="002E1885" w:rsidRPr="002E1885" w:rsidTr="00085B70">
        <w:tc>
          <w:tcPr>
            <w:tcW w:w="828" w:type="dxa"/>
          </w:tcPr>
          <w:p w:rsidR="002E1885" w:rsidRPr="002E1885" w:rsidRDefault="002E1885" w:rsidP="00085B70">
            <w:pPr>
              <w:rPr>
                <w:sz w:val="18"/>
                <w:szCs w:val="18"/>
              </w:rPr>
            </w:pPr>
            <w:r w:rsidRPr="002E1885">
              <w:rPr>
                <w:sz w:val="18"/>
                <w:szCs w:val="18"/>
              </w:rPr>
              <w:t>24</w:t>
            </w:r>
          </w:p>
        </w:tc>
        <w:tc>
          <w:tcPr>
            <w:tcW w:w="3240" w:type="dxa"/>
          </w:tcPr>
          <w:p w:rsidR="002E1885" w:rsidRPr="002E1885" w:rsidRDefault="002E1885" w:rsidP="00085B70">
            <w:pPr>
              <w:rPr>
                <w:sz w:val="18"/>
                <w:szCs w:val="18"/>
              </w:rPr>
            </w:pPr>
            <w:r w:rsidRPr="002E1885">
              <w:rPr>
                <w:sz w:val="18"/>
                <w:szCs w:val="18"/>
              </w:rPr>
              <w:t>Rrëshen</w:t>
            </w:r>
          </w:p>
        </w:tc>
        <w:tc>
          <w:tcPr>
            <w:tcW w:w="2700" w:type="dxa"/>
          </w:tcPr>
          <w:p w:rsidR="002E1885" w:rsidRPr="002E1885" w:rsidRDefault="002E1885" w:rsidP="00085B70">
            <w:pPr>
              <w:rPr>
                <w:sz w:val="18"/>
                <w:szCs w:val="18"/>
              </w:rPr>
            </w:pPr>
            <w:r w:rsidRPr="002E1885">
              <w:rPr>
                <w:sz w:val="18"/>
                <w:szCs w:val="18"/>
              </w:rPr>
              <w:t>35,753</w:t>
            </w:r>
          </w:p>
        </w:tc>
        <w:tc>
          <w:tcPr>
            <w:tcW w:w="2519" w:type="dxa"/>
          </w:tcPr>
          <w:p w:rsidR="002E1885" w:rsidRPr="002E1885" w:rsidRDefault="002E1885" w:rsidP="00085B70">
            <w:pPr>
              <w:rPr>
                <w:sz w:val="18"/>
                <w:szCs w:val="18"/>
              </w:rPr>
            </w:pPr>
            <w:r w:rsidRPr="002E1885">
              <w:rPr>
                <w:sz w:val="18"/>
                <w:szCs w:val="18"/>
              </w:rPr>
              <w:t>29,581</w:t>
            </w:r>
          </w:p>
        </w:tc>
      </w:tr>
      <w:tr w:rsidR="002E1885" w:rsidRPr="002E1885" w:rsidTr="00085B70">
        <w:tc>
          <w:tcPr>
            <w:tcW w:w="828" w:type="dxa"/>
          </w:tcPr>
          <w:p w:rsidR="002E1885" w:rsidRPr="002E1885" w:rsidRDefault="002E1885" w:rsidP="00085B70">
            <w:pPr>
              <w:rPr>
                <w:sz w:val="18"/>
                <w:szCs w:val="18"/>
              </w:rPr>
            </w:pPr>
            <w:r w:rsidRPr="002E1885">
              <w:rPr>
                <w:sz w:val="18"/>
                <w:szCs w:val="18"/>
              </w:rPr>
              <w:t>25</w:t>
            </w:r>
          </w:p>
        </w:tc>
        <w:tc>
          <w:tcPr>
            <w:tcW w:w="3240" w:type="dxa"/>
          </w:tcPr>
          <w:p w:rsidR="002E1885" w:rsidRPr="002E1885" w:rsidRDefault="002E1885" w:rsidP="00085B70">
            <w:pPr>
              <w:rPr>
                <w:sz w:val="18"/>
                <w:szCs w:val="18"/>
              </w:rPr>
            </w:pPr>
            <w:r w:rsidRPr="002E1885">
              <w:rPr>
                <w:sz w:val="18"/>
                <w:szCs w:val="18"/>
              </w:rPr>
              <w:t>Skrapar</w:t>
            </w:r>
          </w:p>
        </w:tc>
        <w:tc>
          <w:tcPr>
            <w:tcW w:w="2700" w:type="dxa"/>
          </w:tcPr>
          <w:p w:rsidR="002E1885" w:rsidRPr="002E1885" w:rsidRDefault="002E1885" w:rsidP="00085B70">
            <w:pPr>
              <w:rPr>
                <w:sz w:val="18"/>
                <w:szCs w:val="18"/>
              </w:rPr>
            </w:pPr>
            <w:r w:rsidRPr="002E1885">
              <w:rPr>
                <w:sz w:val="18"/>
                <w:szCs w:val="18"/>
              </w:rPr>
              <w:t>35,033</w:t>
            </w:r>
          </w:p>
        </w:tc>
        <w:tc>
          <w:tcPr>
            <w:tcW w:w="2519" w:type="dxa"/>
          </w:tcPr>
          <w:p w:rsidR="002E1885" w:rsidRPr="002E1885" w:rsidRDefault="002E1885" w:rsidP="00085B70">
            <w:pPr>
              <w:rPr>
                <w:sz w:val="18"/>
                <w:szCs w:val="18"/>
              </w:rPr>
            </w:pPr>
            <w:r w:rsidRPr="002E1885">
              <w:rPr>
                <w:sz w:val="18"/>
                <w:szCs w:val="18"/>
              </w:rPr>
              <w:t>28,973</w:t>
            </w:r>
          </w:p>
        </w:tc>
      </w:tr>
      <w:tr w:rsidR="002E1885" w:rsidRPr="002E1885" w:rsidTr="00085B70">
        <w:tc>
          <w:tcPr>
            <w:tcW w:w="828" w:type="dxa"/>
          </w:tcPr>
          <w:p w:rsidR="002E1885" w:rsidRPr="002E1885" w:rsidRDefault="002E1885" w:rsidP="00085B70">
            <w:pPr>
              <w:rPr>
                <w:sz w:val="18"/>
                <w:szCs w:val="18"/>
              </w:rPr>
            </w:pPr>
            <w:r w:rsidRPr="002E1885">
              <w:rPr>
                <w:sz w:val="18"/>
                <w:szCs w:val="18"/>
              </w:rPr>
              <w:t>26</w:t>
            </w:r>
          </w:p>
        </w:tc>
        <w:tc>
          <w:tcPr>
            <w:tcW w:w="3240" w:type="dxa"/>
          </w:tcPr>
          <w:p w:rsidR="002E1885" w:rsidRPr="002E1885" w:rsidRDefault="002E1885" w:rsidP="00085B70">
            <w:pPr>
              <w:rPr>
                <w:sz w:val="18"/>
                <w:szCs w:val="18"/>
              </w:rPr>
            </w:pPr>
            <w:r w:rsidRPr="002E1885">
              <w:rPr>
                <w:sz w:val="18"/>
                <w:szCs w:val="18"/>
              </w:rPr>
              <w:t>Sarandë</w:t>
            </w:r>
          </w:p>
        </w:tc>
        <w:tc>
          <w:tcPr>
            <w:tcW w:w="2700" w:type="dxa"/>
          </w:tcPr>
          <w:p w:rsidR="002E1885" w:rsidRPr="002E1885" w:rsidRDefault="002E1885" w:rsidP="00085B70">
            <w:pPr>
              <w:rPr>
                <w:sz w:val="18"/>
                <w:szCs w:val="18"/>
              </w:rPr>
            </w:pPr>
            <w:r w:rsidRPr="002E1885">
              <w:rPr>
                <w:sz w:val="18"/>
                <w:szCs w:val="18"/>
              </w:rPr>
              <w:t>34,919</w:t>
            </w:r>
          </w:p>
        </w:tc>
        <w:tc>
          <w:tcPr>
            <w:tcW w:w="2519" w:type="dxa"/>
          </w:tcPr>
          <w:p w:rsidR="002E1885" w:rsidRPr="002E1885" w:rsidRDefault="002E1885" w:rsidP="00085B70">
            <w:pPr>
              <w:rPr>
                <w:sz w:val="18"/>
                <w:szCs w:val="18"/>
              </w:rPr>
            </w:pPr>
            <w:r w:rsidRPr="002E1885">
              <w:rPr>
                <w:sz w:val="18"/>
                <w:szCs w:val="18"/>
              </w:rPr>
              <w:t>28,881</w:t>
            </w:r>
          </w:p>
        </w:tc>
      </w:tr>
      <w:tr w:rsidR="002E1885" w:rsidRPr="002E1885" w:rsidTr="00085B70">
        <w:tc>
          <w:tcPr>
            <w:tcW w:w="828" w:type="dxa"/>
          </w:tcPr>
          <w:p w:rsidR="002E1885" w:rsidRPr="002E1885" w:rsidRDefault="002E1885" w:rsidP="00085B70">
            <w:pPr>
              <w:rPr>
                <w:sz w:val="18"/>
                <w:szCs w:val="18"/>
              </w:rPr>
            </w:pPr>
            <w:r w:rsidRPr="002E1885">
              <w:rPr>
                <w:sz w:val="18"/>
                <w:szCs w:val="18"/>
              </w:rPr>
              <w:t>27</w:t>
            </w:r>
          </w:p>
        </w:tc>
        <w:tc>
          <w:tcPr>
            <w:tcW w:w="3240" w:type="dxa"/>
          </w:tcPr>
          <w:p w:rsidR="002E1885" w:rsidRPr="002E1885" w:rsidRDefault="002E1885" w:rsidP="00085B70">
            <w:pPr>
              <w:rPr>
                <w:sz w:val="18"/>
                <w:szCs w:val="18"/>
              </w:rPr>
            </w:pPr>
            <w:r w:rsidRPr="002E1885">
              <w:rPr>
                <w:sz w:val="18"/>
                <w:szCs w:val="18"/>
              </w:rPr>
              <w:t>Shkodër</w:t>
            </w:r>
          </w:p>
        </w:tc>
        <w:tc>
          <w:tcPr>
            <w:tcW w:w="2700" w:type="dxa"/>
          </w:tcPr>
          <w:p w:rsidR="002E1885" w:rsidRPr="002E1885" w:rsidRDefault="002E1885" w:rsidP="00085B70">
            <w:pPr>
              <w:rPr>
                <w:sz w:val="18"/>
                <w:szCs w:val="18"/>
              </w:rPr>
            </w:pPr>
            <w:r w:rsidRPr="002E1885">
              <w:rPr>
                <w:sz w:val="18"/>
                <w:szCs w:val="18"/>
              </w:rPr>
              <w:t>35,408</w:t>
            </w:r>
          </w:p>
        </w:tc>
        <w:tc>
          <w:tcPr>
            <w:tcW w:w="2519" w:type="dxa"/>
          </w:tcPr>
          <w:p w:rsidR="002E1885" w:rsidRPr="002E1885" w:rsidRDefault="002E1885" w:rsidP="00085B70">
            <w:pPr>
              <w:rPr>
                <w:sz w:val="18"/>
                <w:szCs w:val="18"/>
              </w:rPr>
            </w:pPr>
            <w:r w:rsidRPr="002E1885">
              <w:rPr>
                <w:sz w:val="18"/>
                <w:szCs w:val="18"/>
              </w:rPr>
              <w:t>29,291</w:t>
            </w:r>
          </w:p>
        </w:tc>
      </w:tr>
      <w:tr w:rsidR="002E1885" w:rsidRPr="002E1885" w:rsidTr="00085B70">
        <w:tc>
          <w:tcPr>
            <w:tcW w:w="828" w:type="dxa"/>
          </w:tcPr>
          <w:p w:rsidR="002E1885" w:rsidRPr="002E1885" w:rsidRDefault="002E1885" w:rsidP="00085B70">
            <w:pPr>
              <w:rPr>
                <w:sz w:val="18"/>
                <w:szCs w:val="18"/>
              </w:rPr>
            </w:pPr>
            <w:r w:rsidRPr="002E1885">
              <w:rPr>
                <w:sz w:val="18"/>
                <w:szCs w:val="18"/>
              </w:rPr>
              <w:t>28</w:t>
            </w:r>
          </w:p>
        </w:tc>
        <w:tc>
          <w:tcPr>
            <w:tcW w:w="3240" w:type="dxa"/>
          </w:tcPr>
          <w:p w:rsidR="002E1885" w:rsidRPr="002E1885" w:rsidRDefault="002E1885" w:rsidP="00085B70">
            <w:pPr>
              <w:rPr>
                <w:sz w:val="18"/>
                <w:szCs w:val="18"/>
              </w:rPr>
            </w:pPr>
            <w:r w:rsidRPr="002E1885">
              <w:rPr>
                <w:sz w:val="18"/>
                <w:szCs w:val="18"/>
              </w:rPr>
              <w:t>Tepelenë</w:t>
            </w:r>
          </w:p>
        </w:tc>
        <w:tc>
          <w:tcPr>
            <w:tcW w:w="2700" w:type="dxa"/>
          </w:tcPr>
          <w:p w:rsidR="002E1885" w:rsidRPr="002E1885" w:rsidRDefault="002E1885" w:rsidP="00085B70">
            <w:pPr>
              <w:rPr>
                <w:sz w:val="18"/>
                <w:szCs w:val="18"/>
              </w:rPr>
            </w:pPr>
            <w:r w:rsidRPr="002E1885">
              <w:rPr>
                <w:sz w:val="18"/>
                <w:szCs w:val="18"/>
              </w:rPr>
              <w:t>33,764</w:t>
            </w:r>
          </w:p>
        </w:tc>
        <w:tc>
          <w:tcPr>
            <w:tcW w:w="2519" w:type="dxa"/>
          </w:tcPr>
          <w:p w:rsidR="002E1885" w:rsidRPr="002E1885" w:rsidRDefault="002E1885" w:rsidP="00085B70">
            <w:pPr>
              <w:rPr>
                <w:sz w:val="18"/>
                <w:szCs w:val="18"/>
              </w:rPr>
            </w:pPr>
            <w:r w:rsidRPr="002E1885">
              <w:rPr>
                <w:sz w:val="18"/>
                <w:szCs w:val="18"/>
              </w:rPr>
              <w:t>27,939</w:t>
            </w:r>
          </w:p>
        </w:tc>
      </w:tr>
      <w:tr w:rsidR="002E1885" w:rsidRPr="002E1885" w:rsidTr="00085B70">
        <w:tc>
          <w:tcPr>
            <w:tcW w:w="828" w:type="dxa"/>
          </w:tcPr>
          <w:p w:rsidR="002E1885" w:rsidRPr="002E1885" w:rsidRDefault="002E1885" w:rsidP="00085B70">
            <w:pPr>
              <w:rPr>
                <w:sz w:val="18"/>
                <w:szCs w:val="18"/>
              </w:rPr>
            </w:pPr>
            <w:r w:rsidRPr="002E1885">
              <w:rPr>
                <w:sz w:val="18"/>
                <w:szCs w:val="18"/>
              </w:rPr>
              <w:t>29</w:t>
            </w:r>
          </w:p>
        </w:tc>
        <w:tc>
          <w:tcPr>
            <w:tcW w:w="3240" w:type="dxa"/>
          </w:tcPr>
          <w:p w:rsidR="002E1885" w:rsidRPr="002E1885" w:rsidRDefault="002E1885" w:rsidP="00085B70">
            <w:pPr>
              <w:rPr>
                <w:sz w:val="18"/>
                <w:szCs w:val="18"/>
              </w:rPr>
            </w:pPr>
            <w:r w:rsidRPr="002E1885">
              <w:rPr>
                <w:sz w:val="18"/>
                <w:szCs w:val="18"/>
              </w:rPr>
              <w:t>Tropojë</w:t>
            </w:r>
          </w:p>
        </w:tc>
        <w:tc>
          <w:tcPr>
            <w:tcW w:w="2700" w:type="dxa"/>
          </w:tcPr>
          <w:p w:rsidR="002E1885" w:rsidRPr="002E1885" w:rsidRDefault="002E1885" w:rsidP="00085B70">
            <w:pPr>
              <w:rPr>
                <w:sz w:val="18"/>
                <w:szCs w:val="18"/>
              </w:rPr>
            </w:pPr>
            <w:r w:rsidRPr="002E1885">
              <w:rPr>
                <w:sz w:val="18"/>
                <w:szCs w:val="18"/>
              </w:rPr>
              <w:t>36,648</w:t>
            </w:r>
          </w:p>
        </w:tc>
        <w:tc>
          <w:tcPr>
            <w:tcW w:w="2519" w:type="dxa"/>
          </w:tcPr>
          <w:p w:rsidR="002E1885" w:rsidRPr="002E1885" w:rsidRDefault="002E1885" w:rsidP="00085B70">
            <w:pPr>
              <w:rPr>
                <w:sz w:val="18"/>
                <w:szCs w:val="18"/>
              </w:rPr>
            </w:pPr>
            <w:r w:rsidRPr="002E1885">
              <w:rPr>
                <w:sz w:val="18"/>
                <w:szCs w:val="18"/>
              </w:rPr>
              <w:t>30,321</w:t>
            </w:r>
          </w:p>
        </w:tc>
      </w:tr>
      <w:tr w:rsidR="002E1885" w:rsidRPr="002E1885" w:rsidTr="00085B70">
        <w:tc>
          <w:tcPr>
            <w:tcW w:w="828" w:type="dxa"/>
          </w:tcPr>
          <w:p w:rsidR="002E1885" w:rsidRPr="002E1885" w:rsidRDefault="002E1885" w:rsidP="00085B70">
            <w:pPr>
              <w:rPr>
                <w:sz w:val="18"/>
                <w:szCs w:val="18"/>
              </w:rPr>
            </w:pPr>
            <w:r w:rsidRPr="002E1885">
              <w:rPr>
                <w:sz w:val="18"/>
                <w:szCs w:val="18"/>
              </w:rPr>
              <w:t>30</w:t>
            </w:r>
          </w:p>
        </w:tc>
        <w:tc>
          <w:tcPr>
            <w:tcW w:w="3240" w:type="dxa"/>
          </w:tcPr>
          <w:p w:rsidR="002E1885" w:rsidRPr="002E1885" w:rsidRDefault="002E1885" w:rsidP="00085B70">
            <w:pPr>
              <w:rPr>
                <w:sz w:val="18"/>
                <w:szCs w:val="18"/>
              </w:rPr>
            </w:pPr>
            <w:r w:rsidRPr="002E1885">
              <w:rPr>
                <w:sz w:val="18"/>
                <w:szCs w:val="18"/>
              </w:rPr>
              <w:t>Tiranë</w:t>
            </w:r>
          </w:p>
        </w:tc>
        <w:tc>
          <w:tcPr>
            <w:tcW w:w="2700" w:type="dxa"/>
          </w:tcPr>
          <w:p w:rsidR="002E1885" w:rsidRPr="002E1885" w:rsidRDefault="002E1885" w:rsidP="00085B70">
            <w:pPr>
              <w:rPr>
                <w:sz w:val="18"/>
                <w:szCs w:val="18"/>
              </w:rPr>
            </w:pPr>
            <w:r w:rsidRPr="002E1885">
              <w:rPr>
                <w:sz w:val="18"/>
                <w:szCs w:val="18"/>
              </w:rPr>
              <w:t>34,260</w:t>
            </w:r>
          </w:p>
        </w:tc>
        <w:tc>
          <w:tcPr>
            <w:tcW w:w="2519" w:type="dxa"/>
          </w:tcPr>
          <w:p w:rsidR="002E1885" w:rsidRPr="002E1885" w:rsidRDefault="002E1885" w:rsidP="00085B70">
            <w:pPr>
              <w:rPr>
                <w:sz w:val="18"/>
                <w:szCs w:val="18"/>
              </w:rPr>
            </w:pPr>
            <w:r w:rsidRPr="002E1885">
              <w:rPr>
                <w:sz w:val="18"/>
                <w:szCs w:val="18"/>
              </w:rPr>
              <w:t>28,333</w:t>
            </w:r>
          </w:p>
        </w:tc>
      </w:tr>
      <w:tr w:rsidR="002E1885" w:rsidRPr="002E1885" w:rsidTr="00085B70">
        <w:tc>
          <w:tcPr>
            <w:tcW w:w="828" w:type="dxa"/>
          </w:tcPr>
          <w:p w:rsidR="002E1885" w:rsidRPr="002E1885" w:rsidRDefault="002E1885" w:rsidP="00085B70">
            <w:pPr>
              <w:rPr>
                <w:sz w:val="18"/>
                <w:szCs w:val="18"/>
              </w:rPr>
            </w:pPr>
            <w:r w:rsidRPr="002E1885">
              <w:rPr>
                <w:sz w:val="18"/>
                <w:szCs w:val="18"/>
              </w:rPr>
              <w:t>31</w:t>
            </w:r>
          </w:p>
        </w:tc>
        <w:tc>
          <w:tcPr>
            <w:tcW w:w="3240" w:type="dxa"/>
          </w:tcPr>
          <w:p w:rsidR="002E1885" w:rsidRPr="002E1885" w:rsidRDefault="002E1885" w:rsidP="00085B70">
            <w:pPr>
              <w:rPr>
                <w:sz w:val="18"/>
                <w:szCs w:val="18"/>
              </w:rPr>
            </w:pPr>
            <w:r w:rsidRPr="002E1885">
              <w:rPr>
                <w:sz w:val="18"/>
                <w:szCs w:val="18"/>
              </w:rPr>
              <w:t>Vlorë</w:t>
            </w:r>
          </w:p>
        </w:tc>
        <w:tc>
          <w:tcPr>
            <w:tcW w:w="2700" w:type="dxa"/>
          </w:tcPr>
          <w:p w:rsidR="002E1885" w:rsidRPr="002E1885" w:rsidRDefault="002E1885" w:rsidP="00085B70">
            <w:pPr>
              <w:rPr>
                <w:sz w:val="18"/>
                <w:szCs w:val="18"/>
              </w:rPr>
            </w:pPr>
            <w:r w:rsidRPr="002E1885">
              <w:rPr>
                <w:sz w:val="18"/>
                <w:szCs w:val="18"/>
              </w:rPr>
              <w:t>34,777</w:t>
            </w:r>
          </w:p>
        </w:tc>
        <w:tc>
          <w:tcPr>
            <w:tcW w:w="2519" w:type="dxa"/>
          </w:tcPr>
          <w:p w:rsidR="002E1885" w:rsidRPr="002E1885" w:rsidRDefault="002E1885" w:rsidP="00085B70">
            <w:pPr>
              <w:rPr>
                <w:sz w:val="18"/>
                <w:szCs w:val="18"/>
              </w:rPr>
            </w:pPr>
            <w:r w:rsidRPr="002E1885">
              <w:rPr>
                <w:sz w:val="18"/>
                <w:szCs w:val="18"/>
              </w:rPr>
              <w:t>28,772</w:t>
            </w:r>
          </w:p>
        </w:tc>
      </w:tr>
      <w:tr w:rsidR="002E1885" w:rsidRPr="002E1885" w:rsidTr="00085B70">
        <w:tc>
          <w:tcPr>
            <w:tcW w:w="828" w:type="dxa"/>
          </w:tcPr>
          <w:p w:rsidR="002E1885" w:rsidRPr="002E1885" w:rsidRDefault="002E1885" w:rsidP="00085B70">
            <w:pPr>
              <w:rPr>
                <w:b/>
                <w:sz w:val="18"/>
                <w:szCs w:val="18"/>
              </w:rPr>
            </w:pPr>
          </w:p>
        </w:tc>
        <w:tc>
          <w:tcPr>
            <w:tcW w:w="3240" w:type="dxa"/>
          </w:tcPr>
          <w:p w:rsidR="002E1885" w:rsidRPr="002E1885" w:rsidRDefault="002E1885" w:rsidP="00085B70">
            <w:pPr>
              <w:rPr>
                <w:b/>
                <w:sz w:val="18"/>
                <w:szCs w:val="18"/>
              </w:rPr>
            </w:pPr>
            <w:r w:rsidRPr="002E1885">
              <w:rPr>
                <w:b/>
                <w:sz w:val="18"/>
                <w:szCs w:val="18"/>
              </w:rPr>
              <w:t>KOSTO MESATARE</w:t>
            </w:r>
          </w:p>
        </w:tc>
        <w:tc>
          <w:tcPr>
            <w:tcW w:w="2700" w:type="dxa"/>
          </w:tcPr>
          <w:p w:rsidR="002E1885" w:rsidRPr="002E1885" w:rsidRDefault="002E1885" w:rsidP="00085B70">
            <w:pPr>
              <w:rPr>
                <w:b/>
                <w:sz w:val="18"/>
                <w:szCs w:val="18"/>
              </w:rPr>
            </w:pPr>
            <w:r w:rsidRPr="002E1885">
              <w:rPr>
                <w:b/>
                <w:sz w:val="18"/>
                <w:szCs w:val="18"/>
              </w:rPr>
              <w:t>34,668</w:t>
            </w:r>
          </w:p>
        </w:tc>
        <w:tc>
          <w:tcPr>
            <w:tcW w:w="2519" w:type="dxa"/>
          </w:tcPr>
          <w:p w:rsidR="002E1885" w:rsidRPr="002E1885" w:rsidRDefault="002E1885" w:rsidP="00085B70">
            <w:pPr>
              <w:rPr>
                <w:b/>
                <w:sz w:val="18"/>
                <w:szCs w:val="18"/>
              </w:rPr>
            </w:pPr>
            <w:r w:rsidRPr="002E1885">
              <w:rPr>
                <w:b/>
                <w:sz w:val="18"/>
                <w:szCs w:val="18"/>
              </w:rPr>
              <w:t>28,678</w:t>
            </w:r>
          </w:p>
        </w:tc>
      </w:tr>
    </w:tbl>
    <w:p w:rsidR="002E1885" w:rsidRPr="00440438" w:rsidRDefault="002E1885" w:rsidP="002E1885">
      <w:pPr>
        <w:rPr>
          <w:b/>
        </w:rPr>
      </w:pPr>
    </w:p>
    <w:p w:rsidR="002E1885" w:rsidRPr="002E1885" w:rsidRDefault="002E1885" w:rsidP="002E1885">
      <w:pPr>
        <w:pStyle w:val="Paragrafi"/>
        <w:ind w:firstLine="0"/>
        <w:rPr>
          <w:sz w:val="20"/>
        </w:rPr>
      </w:pPr>
      <w:r w:rsidRPr="002E1885">
        <w:rPr>
          <w:sz w:val="20"/>
        </w:rPr>
        <w:t>V.O: Për qytetet të cilat nuk janë përfshirë në listë të merret kosto mesatare e qytetit më të afërt.</w:t>
      </w:r>
    </w:p>
    <w:p w:rsidR="002E1885" w:rsidRDefault="002E1885" w:rsidP="002E1885">
      <w:pPr>
        <w:pStyle w:val="Paragrafi"/>
        <w:ind w:firstLine="0"/>
      </w:pPr>
    </w:p>
    <w:p w:rsidR="002E1885" w:rsidRDefault="002E1885" w:rsidP="002E1885">
      <w:pPr>
        <w:pStyle w:val="Paragrafi"/>
        <w:ind w:firstLine="0"/>
      </w:pPr>
    </w:p>
    <w:p w:rsidR="002E1885" w:rsidRDefault="002E1885" w:rsidP="002E1885">
      <w:pPr>
        <w:pStyle w:val="Paragrafi"/>
        <w:ind w:firstLine="0"/>
      </w:pPr>
      <w:r>
        <w:t>Tabela nr.2</w:t>
      </w:r>
    </w:p>
    <w:p w:rsidR="002E1885" w:rsidRDefault="002E1885" w:rsidP="002E1885">
      <w:pPr>
        <w:pStyle w:val="TitulliTitull"/>
      </w:pPr>
      <w:r>
        <w:t>LISTA E QYTETEVE PËR ÇMIMET E TREGUT TË LIRË PËR VITIN</w:t>
      </w:r>
    </w:p>
    <w:p w:rsidR="002E1885" w:rsidRDefault="002E1885" w:rsidP="002E1885">
      <w:pPr>
        <w:pStyle w:val="Paragrafi"/>
        <w:ind w:firstLine="0"/>
      </w:pPr>
    </w:p>
    <w:tbl>
      <w:tblPr>
        <w:tblStyle w:val="TableGrid"/>
        <w:tblW w:w="0" w:type="auto"/>
        <w:jc w:val="center"/>
        <w:tblLook w:val="01E0" w:firstRow="1" w:lastRow="1" w:firstColumn="1" w:lastColumn="1" w:noHBand="0" w:noVBand="0"/>
      </w:tblPr>
      <w:tblGrid>
        <w:gridCol w:w="1008"/>
        <w:gridCol w:w="2880"/>
        <w:gridCol w:w="2880"/>
      </w:tblGrid>
      <w:tr w:rsidR="002E1885" w:rsidRPr="002E1885" w:rsidTr="002E1885">
        <w:trPr>
          <w:jc w:val="center"/>
        </w:trPr>
        <w:tc>
          <w:tcPr>
            <w:tcW w:w="1008" w:type="dxa"/>
            <w:vAlign w:val="center"/>
          </w:tcPr>
          <w:p w:rsidR="002E1885" w:rsidRPr="002E1885" w:rsidRDefault="002E1885" w:rsidP="00085B70">
            <w:pPr>
              <w:pStyle w:val="Paragrafi"/>
              <w:ind w:firstLine="0"/>
              <w:jc w:val="center"/>
              <w:rPr>
                <w:b/>
                <w:sz w:val="18"/>
                <w:szCs w:val="18"/>
              </w:rPr>
            </w:pPr>
            <w:r w:rsidRPr="002E1885">
              <w:rPr>
                <w:b/>
                <w:sz w:val="18"/>
                <w:szCs w:val="18"/>
              </w:rPr>
              <w:t>Nr.</w:t>
            </w:r>
          </w:p>
        </w:tc>
        <w:tc>
          <w:tcPr>
            <w:tcW w:w="2880" w:type="dxa"/>
            <w:vAlign w:val="center"/>
          </w:tcPr>
          <w:p w:rsidR="002E1885" w:rsidRPr="002E1885" w:rsidRDefault="002E1885" w:rsidP="00085B70">
            <w:pPr>
              <w:pStyle w:val="Paragrafi"/>
              <w:ind w:firstLine="0"/>
              <w:jc w:val="center"/>
              <w:rPr>
                <w:b/>
                <w:sz w:val="18"/>
                <w:szCs w:val="18"/>
              </w:rPr>
            </w:pPr>
            <w:r w:rsidRPr="002E1885">
              <w:rPr>
                <w:b/>
                <w:sz w:val="18"/>
                <w:szCs w:val="18"/>
              </w:rPr>
              <w:t>Qytetet</w:t>
            </w:r>
          </w:p>
        </w:tc>
        <w:tc>
          <w:tcPr>
            <w:tcW w:w="2880" w:type="dxa"/>
            <w:vAlign w:val="center"/>
          </w:tcPr>
          <w:p w:rsidR="002E1885" w:rsidRPr="002E1885" w:rsidRDefault="002E1885" w:rsidP="00085B70">
            <w:pPr>
              <w:pStyle w:val="Paragrafi"/>
              <w:ind w:firstLine="0"/>
              <w:jc w:val="center"/>
              <w:rPr>
                <w:b/>
                <w:sz w:val="18"/>
                <w:szCs w:val="18"/>
              </w:rPr>
            </w:pPr>
            <w:r w:rsidRPr="002E1885">
              <w:rPr>
                <w:b/>
                <w:sz w:val="18"/>
                <w:szCs w:val="18"/>
              </w:rPr>
              <w:t>Çmimi mesatar i shitjes</w:t>
            </w:r>
          </w:p>
          <w:p w:rsidR="002E1885" w:rsidRPr="002E1885" w:rsidRDefault="002E1885" w:rsidP="00085B70">
            <w:pPr>
              <w:pStyle w:val="Paragrafi"/>
              <w:ind w:firstLine="0"/>
              <w:jc w:val="center"/>
              <w:rPr>
                <w:b/>
                <w:sz w:val="18"/>
                <w:szCs w:val="18"/>
              </w:rPr>
            </w:pPr>
            <w:r w:rsidRPr="002E1885">
              <w:rPr>
                <w:b/>
                <w:sz w:val="18"/>
                <w:szCs w:val="18"/>
              </w:rPr>
              <w:t>lekë/m</w:t>
            </w:r>
            <w:r w:rsidRPr="002E1885">
              <w:rPr>
                <w:b/>
                <w:sz w:val="18"/>
                <w:szCs w:val="18"/>
                <w:vertAlign w:val="superscript"/>
              </w:rPr>
              <w:t xml:space="preserve">2 </w:t>
            </w:r>
            <w:r w:rsidRPr="002E1885">
              <w:rPr>
                <w:b/>
                <w:sz w:val="18"/>
                <w:szCs w:val="18"/>
              </w:rPr>
              <w:t>sip.shfrytëz.</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w:t>
            </w:r>
          </w:p>
        </w:tc>
        <w:tc>
          <w:tcPr>
            <w:tcW w:w="2880" w:type="dxa"/>
          </w:tcPr>
          <w:p w:rsidR="002E1885" w:rsidRPr="002E1885" w:rsidRDefault="002E1885" w:rsidP="00085B70">
            <w:pPr>
              <w:pStyle w:val="Paragrafi"/>
              <w:ind w:firstLine="0"/>
              <w:rPr>
                <w:sz w:val="18"/>
                <w:szCs w:val="18"/>
              </w:rPr>
            </w:pPr>
            <w:r w:rsidRPr="002E1885">
              <w:rPr>
                <w:sz w:val="18"/>
                <w:szCs w:val="18"/>
              </w:rPr>
              <w:t>Tiranë</w:t>
            </w:r>
          </w:p>
        </w:tc>
        <w:tc>
          <w:tcPr>
            <w:tcW w:w="2880" w:type="dxa"/>
          </w:tcPr>
          <w:p w:rsidR="002E1885" w:rsidRPr="002E1885" w:rsidRDefault="002E1885" w:rsidP="00085B70">
            <w:pPr>
              <w:pStyle w:val="Paragrafi"/>
              <w:ind w:firstLine="0"/>
              <w:rPr>
                <w:sz w:val="18"/>
                <w:szCs w:val="18"/>
              </w:rPr>
            </w:pPr>
            <w:r w:rsidRPr="002E1885">
              <w:rPr>
                <w:sz w:val="18"/>
                <w:szCs w:val="18"/>
              </w:rPr>
              <w:t>84750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w:t>
            </w:r>
          </w:p>
        </w:tc>
        <w:tc>
          <w:tcPr>
            <w:tcW w:w="2880" w:type="dxa"/>
          </w:tcPr>
          <w:p w:rsidR="002E1885" w:rsidRPr="002E1885" w:rsidRDefault="002E1885" w:rsidP="00085B70">
            <w:pPr>
              <w:pStyle w:val="Paragrafi"/>
              <w:ind w:firstLine="0"/>
              <w:rPr>
                <w:sz w:val="18"/>
                <w:szCs w:val="18"/>
              </w:rPr>
            </w:pPr>
            <w:r w:rsidRPr="002E1885">
              <w:rPr>
                <w:sz w:val="18"/>
                <w:szCs w:val="18"/>
              </w:rPr>
              <w:t>Vorë</w:t>
            </w:r>
          </w:p>
        </w:tc>
        <w:tc>
          <w:tcPr>
            <w:tcW w:w="2880" w:type="dxa"/>
          </w:tcPr>
          <w:p w:rsidR="002E1885" w:rsidRPr="002E1885" w:rsidRDefault="002E1885" w:rsidP="00085B70">
            <w:pPr>
              <w:pStyle w:val="Paragrafi"/>
              <w:ind w:firstLine="0"/>
              <w:rPr>
                <w:sz w:val="18"/>
                <w:szCs w:val="18"/>
              </w:rPr>
            </w:pPr>
            <w:r w:rsidRPr="002E1885">
              <w:rPr>
                <w:sz w:val="18"/>
                <w:szCs w:val="18"/>
              </w:rPr>
              <w:t>50000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w:t>
            </w:r>
          </w:p>
        </w:tc>
        <w:tc>
          <w:tcPr>
            <w:tcW w:w="2880" w:type="dxa"/>
          </w:tcPr>
          <w:p w:rsidR="002E1885" w:rsidRPr="002E1885" w:rsidRDefault="002E1885" w:rsidP="00085B70">
            <w:pPr>
              <w:pStyle w:val="Paragrafi"/>
              <w:ind w:firstLine="0"/>
              <w:rPr>
                <w:sz w:val="18"/>
                <w:szCs w:val="18"/>
              </w:rPr>
            </w:pPr>
            <w:r w:rsidRPr="002E1885">
              <w:rPr>
                <w:sz w:val="18"/>
                <w:szCs w:val="18"/>
              </w:rPr>
              <w:t>Kamëz</w:t>
            </w:r>
          </w:p>
        </w:tc>
        <w:tc>
          <w:tcPr>
            <w:tcW w:w="2880" w:type="dxa"/>
          </w:tcPr>
          <w:p w:rsidR="002E1885" w:rsidRPr="002E1885" w:rsidRDefault="002E1885" w:rsidP="00085B70">
            <w:pPr>
              <w:pStyle w:val="Paragrafi"/>
              <w:ind w:firstLine="0"/>
              <w:rPr>
                <w:sz w:val="18"/>
                <w:szCs w:val="18"/>
              </w:rPr>
            </w:pPr>
            <w:r w:rsidRPr="002E1885">
              <w:rPr>
                <w:sz w:val="18"/>
                <w:szCs w:val="18"/>
              </w:rPr>
              <w:t>49980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w:t>
            </w:r>
          </w:p>
        </w:tc>
        <w:tc>
          <w:tcPr>
            <w:tcW w:w="2880" w:type="dxa"/>
          </w:tcPr>
          <w:p w:rsidR="002E1885" w:rsidRPr="002E1885" w:rsidRDefault="002E1885" w:rsidP="00085B70">
            <w:pPr>
              <w:pStyle w:val="Paragrafi"/>
              <w:ind w:firstLine="0"/>
              <w:rPr>
                <w:sz w:val="18"/>
                <w:szCs w:val="18"/>
              </w:rPr>
            </w:pPr>
            <w:r w:rsidRPr="002E1885">
              <w:rPr>
                <w:sz w:val="18"/>
                <w:szCs w:val="18"/>
              </w:rPr>
              <w:t>Durrës</w:t>
            </w:r>
          </w:p>
        </w:tc>
        <w:tc>
          <w:tcPr>
            <w:tcW w:w="2880" w:type="dxa"/>
          </w:tcPr>
          <w:p w:rsidR="002E1885" w:rsidRPr="002E1885" w:rsidRDefault="002E1885" w:rsidP="00085B70">
            <w:pPr>
              <w:pStyle w:val="Paragrafi"/>
              <w:ind w:firstLine="0"/>
              <w:rPr>
                <w:sz w:val="18"/>
                <w:szCs w:val="18"/>
              </w:rPr>
            </w:pPr>
            <w:r w:rsidRPr="002E1885">
              <w:rPr>
                <w:sz w:val="18"/>
                <w:szCs w:val="18"/>
              </w:rPr>
              <w:t>73968</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w:t>
            </w:r>
          </w:p>
        </w:tc>
        <w:tc>
          <w:tcPr>
            <w:tcW w:w="2880" w:type="dxa"/>
          </w:tcPr>
          <w:p w:rsidR="002E1885" w:rsidRPr="002E1885" w:rsidRDefault="002E1885" w:rsidP="00085B70">
            <w:pPr>
              <w:pStyle w:val="Paragrafi"/>
              <w:ind w:firstLine="0"/>
              <w:rPr>
                <w:sz w:val="18"/>
                <w:szCs w:val="18"/>
              </w:rPr>
            </w:pPr>
            <w:r w:rsidRPr="002E1885">
              <w:rPr>
                <w:sz w:val="18"/>
                <w:szCs w:val="18"/>
              </w:rPr>
              <w:t>Kavajë</w:t>
            </w:r>
          </w:p>
        </w:tc>
        <w:tc>
          <w:tcPr>
            <w:tcW w:w="2880" w:type="dxa"/>
          </w:tcPr>
          <w:p w:rsidR="002E1885" w:rsidRPr="002E1885" w:rsidRDefault="002E1885" w:rsidP="00085B70">
            <w:pPr>
              <w:pStyle w:val="Paragrafi"/>
              <w:ind w:firstLine="0"/>
              <w:rPr>
                <w:sz w:val="18"/>
                <w:szCs w:val="18"/>
              </w:rPr>
            </w:pPr>
            <w:r w:rsidRPr="002E1885">
              <w:rPr>
                <w:sz w:val="18"/>
                <w:szCs w:val="18"/>
              </w:rPr>
              <w:t>58327</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w:t>
            </w:r>
          </w:p>
        </w:tc>
        <w:tc>
          <w:tcPr>
            <w:tcW w:w="2880" w:type="dxa"/>
          </w:tcPr>
          <w:p w:rsidR="002E1885" w:rsidRPr="002E1885" w:rsidRDefault="002E1885" w:rsidP="00085B70">
            <w:pPr>
              <w:pStyle w:val="Paragrafi"/>
              <w:ind w:firstLine="0"/>
              <w:rPr>
                <w:sz w:val="18"/>
                <w:szCs w:val="18"/>
              </w:rPr>
            </w:pPr>
            <w:r w:rsidRPr="002E1885">
              <w:rPr>
                <w:sz w:val="18"/>
                <w:szCs w:val="18"/>
              </w:rPr>
              <w:t>Shijak</w:t>
            </w:r>
          </w:p>
        </w:tc>
        <w:tc>
          <w:tcPr>
            <w:tcW w:w="2880" w:type="dxa"/>
          </w:tcPr>
          <w:p w:rsidR="002E1885" w:rsidRPr="002E1885" w:rsidRDefault="002E1885" w:rsidP="00085B70">
            <w:pPr>
              <w:pStyle w:val="Paragrafi"/>
              <w:ind w:firstLine="0"/>
              <w:rPr>
                <w:sz w:val="18"/>
                <w:szCs w:val="18"/>
              </w:rPr>
            </w:pPr>
            <w:r w:rsidRPr="002E1885">
              <w:rPr>
                <w:sz w:val="18"/>
                <w:szCs w:val="18"/>
              </w:rPr>
              <w:t>43794</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7</w:t>
            </w:r>
          </w:p>
        </w:tc>
        <w:tc>
          <w:tcPr>
            <w:tcW w:w="2880" w:type="dxa"/>
          </w:tcPr>
          <w:p w:rsidR="002E1885" w:rsidRPr="002E1885" w:rsidRDefault="002E1885" w:rsidP="00085B70">
            <w:pPr>
              <w:pStyle w:val="Paragrafi"/>
              <w:ind w:firstLine="0"/>
              <w:rPr>
                <w:sz w:val="18"/>
                <w:szCs w:val="18"/>
              </w:rPr>
            </w:pPr>
            <w:r w:rsidRPr="002E1885">
              <w:rPr>
                <w:sz w:val="18"/>
                <w:szCs w:val="18"/>
              </w:rPr>
              <w:t>Shkodër</w:t>
            </w:r>
          </w:p>
        </w:tc>
        <w:tc>
          <w:tcPr>
            <w:tcW w:w="2880" w:type="dxa"/>
          </w:tcPr>
          <w:p w:rsidR="002E1885" w:rsidRPr="002E1885" w:rsidRDefault="002E1885" w:rsidP="00085B70">
            <w:pPr>
              <w:pStyle w:val="Paragrafi"/>
              <w:ind w:firstLine="0"/>
              <w:rPr>
                <w:sz w:val="18"/>
                <w:szCs w:val="18"/>
              </w:rPr>
            </w:pPr>
            <w:r w:rsidRPr="002E1885">
              <w:rPr>
                <w:sz w:val="18"/>
                <w:szCs w:val="18"/>
              </w:rPr>
              <w:t>51405</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8</w:t>
            </w:r>
          </w:p>
        </w:tc>
        <w:tc>
          <w:tcPr>
            <w:tcW w:w="2880" w:type="dxa"/>
          </w:tcPr>
          <w:p w:rsidR="002E1885" w:rsidRPr="002E1885" w:rsidRDefault="002E1885" w:rsidP="00085B70">
            <w:pPr>
              <w:pStyle w:val="Paragrafi"/>
              <w:ind w:firstLine="0"/>
              <w:rPr>
                <w:sz w:val="18"/>
                <w:szCs w:val="18"/>
              </w:rPr>
            </w:pPr>
            <w:r w:rsidRPr="002E1885">
              <w:rPr>
                <w:sz w:val="18"/>
                <w:szCs w:val="18"/>
              </w:rPr>
              <w:t>Pukë</w:t>
            </w:r>
          </w:p>
        </w:tc>
        <w:tc>
          <w:tcPr>
            <w:tcW w:w="2880" w:type="dxa"/>
          </w:tcPr>
          <w:p w:rsidR="002E1885" w:rsidRPr="002E1885" w:rsidRDefault="002E1885" w:rsidP="00085B70">
            <w:pPr>
              <w:pStyle w:val="Paragrafi"/>
              <w:ind w:firstLine="0"/>
              <w:rPr>
                <w:sz w:val="18"/>
                <w:szCs w:val="18"/>
              </w:rPr>
            </w:pPr>
            <w:r w:rsidRPr="002E1885">
              <w:rPr>
                <w:sz w:val="18"/>
                <w:szCs w:val="18"/>
              </w:rPr>
              <w:t>13290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9</w:t>
            </w:r>
          </w:p>
        </w:tc>
        <w:tc>
          <w:tcPr>
            <w:tcW w:w="2880" w:type="dxa"/>
          </w:tcPr>
          <w:p w:rsidR="002E1885" w:rsidRPr="002E1885" w:rsidRDefault="002E1885" w:rsidP="00085B70">
            <w:pPr>
              <w:pStyle w:val="Paragrafi"/>
              <w:ind w:firstLine="0"/>
              <w:rPr>
                <w:sz w:val="18"/>
                <w:szCs w:val="18"/>
              </w:rPr>
            </w:pPr>
            <w:r w:rsidRPr="002E1885">
              <w:rPr>
                <w:sz w:val="18"/>
                <w:szCs w:val="18"/>
              </w:rPr>
              <w:t>Laç-Vau Dejës</w:t>
            </w:r>
          </w:p>
        </w:tc>
        <w:tc>
          <w:tcPr>
            <w:tcW w:w="2880" w:type="dxa"/>
          </w:tcPr>
          <w:p w:rsidR="002E1885" w:rsidRPr="002E1885" w:rsidRDefault="002E1885" w:rsidP="00085B70">
            <w:pPr>
              <w:pStyle w:val="Paragrafi"/>
              <w:ind w:firstLine="0"/>
              <w:rPr>
                <w:sz w:val="18"/>
                <w:szCs w:val="18"/>
              </w:rPr>
            </w:pPr>
            <w:r w:rsidRPr="002E1885">
              <w:rPr>
                <w:sz w:val="18"/>
                <w:szCs w:val="18"/>
              </w:rPr>
              <w:t>26350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10</w:t>
            </w:r>
          </w:p>
        </w:tc>
        <w:tc>
          <w:tcPr>
            <w:tcW w:w="2880" w:type="dxa"/>
          </w:tcPr>
          <w:p w:rsidR="002E1885" w:rsidRPr="002E1885" w:rsidRDefault="002E1885" w:rsidP="00085B70">
            <w:pPr>
              <w:pStyle w:val="Paragrafi"/>
              <w:ind w:firstLine="0"/>
              <w:rPr>
                <w:sz w:val="18"/>
                <w:szCs w:val="18"/>
              </w:rPr>
            </w:pPr>
            <w:r w:rsidRPr="002E1885">
              <w:rPr>
                <w:sz w:val="18"/>
                <w:szCs w:val="18"/>
              </w:rPr>
              <w:t>Koplik</w:t>
            </w:r>
          </w:p>
        </w:tc>
        <w:tc>
          <w:tcPr>
            <w:tcW w:w="2880" w:type="dxa"/>
          </w:tcPr>
          <w:p w:rsidR="002E1885" w:rsidRPr="002E1885" w:rsidRDefault="002E1885" w:rsidP="00085B70">
            <w:pPr>
              <w:pStyle w:val="Paragrafi"/>
              <w:ind w:firstLine="0"/>
              <w:rPr>
                <w:sz w:val="18"/>
                <w:szCs w:val="18"/>
              </w:rPr>
            </w:pPr>
            <w:r w:rsidRPr="002E1885">
              <w:rPr>
                <w:sz w:val="18"/>
                <w:szCs w:val="18"/>
              </w:rPr>
              <w:t>39256</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11</w:t>
            </w:r>
          </w:p>
        </w:tc>
        <w:tc>
          <w:tcPr>
            <w:tcW w:w="2880" w:type="dxa"/>
          </w:tcPr>
          <w:p w:rsidR="002E1885" w:rsidRPr="002E1885" w:rsidRDefault="002E1885" w:rsidP="00085B70">
            <w:pPr>
              <w:pStyle w:val="Paragrafi"/>
              <w:ind w:firstLine="0"/>
              <w:rPr>
                <w:sz w:val="18"/>
                <w:szCs w:val="18"/>
              </w:rPr>
            </w:pPr>
            <w:r w:rsidRPr="002E1885">
              <w:rPr>
                <w:sz w:val="18"/>
                <w:szCs w:val="18"/>
              </w:rPr>
              <w:t>Fushë-Arrëz</w:t>
            </w:r>
          </w:p>
        </w:tc>
        <w:tc>
          <w:tcPr>
            <w:tcW w:w="2880" w:type="dxa"/>
          </w:tcPr>
          <w:p w:rsidR="002E1885" w:rsidRPr="002E1885" w:rsidRDefault="002E1885" w:rsidP="00085B70">
            <w:pPr>
              <w:pStyle w:val="Paragrafi"/>
              <w:ind w:firstLine="0"/>
              <w:rPr>
                <w:sz w:val="18"/>
                <w:szCs w:val="18"/>
              </w:rPr>
            </w:pPr>
            <w:r w:rsidRPr="002E1885">
              <w:rPr>
                <w:sz w:val="18"/>
                <w:szCs w:val="18"/>
              </w:rPr>
              <w:t>6922</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12</w:t>
            </w:r>
          </w:p>
        </w:tc>
        <w:tc>
          <w:tcPr>
            <w:tcW w:w="2880" w:type="dxa"/>
          </w:tcPr>
          <w:p w:rsidR="002E1885" w:rsidRPr="002E1885" w:rsidRDefault="002E1885" w:rsidP="00085B70">
            <w:pPr>
              <w:pStyle w:val="Paragrafi"/>
              <w:ind w:firstLine="0"/>
              <w:rPr>
                <w:sz w:val="18"/>
                <w:szCs w:val="18"/>
              </w:rPr>
            </w:pPr>
            <w:r w:rsidRPr="002E1885">
              <w:rPr>
                <w:sz w:val="18"/>
                <w:szCs w:val="18"/>
              </w:rPr>
              <w:t>Lezhë</w:t>
            </w:r>
          </w:p>
        </w:tc>
        <w:tc>
          <w:tcPr>
            <w:tcW w:w="2880" w:type="dxa"/>
          </w:tcPr>
          <w:p w:rsidR="002E1885" w:rsidRPr="002E1885" w:rsidRDefault="002E1885" w:rsidP="00085B70">
            <w:pPr>
              <w:pStyle w:val="Paragrafi"/>
              <w:ind w:firstLine="0"/>
              <w:rPr>
                <w:sz w:val="18"/>
                <w:szCs w:val="18"/>
              </w:rPr>
            </w:pPr>
            <w:r w:rsidRPr="002E1885">
              <w:rPr>
                <w:sz w:val="18"/>
                <w:szCs w:val="18"/>
              </w:rPr>
              <w:t>52200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13</w:t>
            </w:r>
          </w:p>
        </w:tc>
        <w:tc>
          <w:tcPr>
            <w:tcW w:w="2880" w:type="dxa"/>
          </w:tcPr>
          <w:p w:rsidR="002E1885" w:rsidRPr="002E1885" w:rsidRDefault="002E1885" w:rsidP="00085B70">
            <w:pPr>
              <w:pStyle w:val="Paragrafi"/>
              <w:ind w:firstLine="0"/>
              <w:rPr>
                <w:sz w:val="18"/>
                <w:szCs w:val="18"/>
              </w:rPr>
            </w:pPr>
            <w:r w:rsidRPr="002E1885">
              <w:rPr>
                <w:sz w:val="18"/>
                <w:szCs w:val="18"/>
              </w:rPr>
              <w:t>Vlorë</w:t>
            </w:r>
          </w:p>
        </w:tc>
        <w:tc>
          <w:tcPr>
            <w:tcW w:w="2880" w:type="dxa"/>
          </w:tcPr>
          <w:p w:rsidR="002E1885" w:rsidRPr="002E1885" w:rsidRDefault="002E1885" w:rsidP="00085B70">
            <w:pPr>
              <w:pStyle w:val="Paragrafi"/>
              <w:ind w:firstLine="0"/>
              <w:rPr>
                <w:sz w:val="18"/>
                <w:szCs w:val="18"/>
              </w:rPr>
            </w:pPr>
            <w:r w:rsidRPr="002E1885">
              <w:rPr>
                <w:sz w:val="18"/>
                <w:szCs w:val="18"/>
              </w:rPr>
              <w:t>59101</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14</w:t>
            </w:r>
          </w:p>
        </w:tc>
        <w:tc>
          <w:tcPr>
            <w:tcW w:w="2880" w:type="dxa"/>
          </w:tcPr>
          <w:p w:rsidR="002E1885" w:rsidRPr="002E1885" w:rsidRDefault="002E1885" w:rsidP="00085B70">
            <w:pPr>
              <w:pStyle w:val="Paragrafi"/>
              <w:ind w:firstLine="0"/>
              <w:rPr>
                <w:sz w:val="18"/>
                <w:szCs w:val="18"/>
              </w:rPr>
            </w:pPr>
            <w:r w:rsidRPr="002E1885">
              <w:rPr>
                <w:sz w:val="18"/>
                <w:szCs w:val="18"/>
              </w:rPr>
              <w:t>Orikum</w:t>
            </w:r>
          </w:p>
        </w:tc>
        <w:tc>
          <w:tcPr>
            <w:tcW w:w="2880" w:type="dxa"/>
          </w:tcPr>
          <w:p w:rsidR="002E1885" w:rsidRPr="002E1885" w:rsidRDefault="002E1885" w:rsidP="00085B70">
            <w:pPr>
              <w:pStyle w:val="Paragrafi"/>
              <w:ind w:firstLine="0"/>
              <w:rPr>
                <w:sz w:val="18"/>
                <w:szCs w:val="18"/>
              </w:rPr>
            </w:pPr>
            <w:r w:rsidRPr="002E1885">
              <w:rPr>
                <w:sz w:val="18"/>
                <w:szCs w:val="18"/>
              </w:rPr>
              <w:t>48600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15</w:t>
            </w:r>
          </w:p>
        </w:tc>
        <w:tc>
          <w:tcPr>
            <w:tcW w:w="2880" w:type="dxa"/>
          </w:tcPr>
          <w:p w:rsidR="002E1885" w:rsidRPr="002E1885" w:rsidRDefault="002E1885" w:rsidP="00085B70">
            <w:pPr>
              <w:pStyle w:val="Paragrafi"/>
              <w:ind w:firstLine="0"/>
              <w:rPr>
                <w:sz w:val="18"/>
                <w:szCs w:val="18"/>
              </w:rPr>
            </w:pPr>
            <w:r w:rsidRPr="002E1885">
              <w:rPr>
                <w:sz w:val="18"/>
                <w:szCs w:val="18"/>
              </w:rPr>
              <w:t>Himarë</w:t>
            </w:r>
          </w:p>
        </w:tc>
        <w:tc>
          <w:tcPr>
            <w:tcW w:w="2880" w:type="dxa"/>
          </w:tcPr>
          <w:p w:rsidR="002E1885" w:rsidRPr="002E1885" w:rsidRDefault="002E1885" w:rsidP="00085B70">
            <w:pPr>
              <w:pStyle w:val="Paragrafi"/>
              <w:ind w:firstLine="0"/>
              <w:rPr>
                <w:sz w:val="18"/>
                <w:szCs w:val="18"/>
              </w:rPr>
            </w:pPr>
            <w:r w:rsidRPr="002E1885">
              <w:rPr>
                <w:sz w:val="18"/>
                <w:szCs w:val="18"/>
              </w:rPr>
              <w:t>53400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16</w:t>
            </w:r>
          </w:p>
        </w:tc>
        <w:tc>
          <w:tcPr>
            <w:tcW w:w="2880" w:type="dxa"/>
          </w:tcPr>
          <w:p w:rsidR="002E1885" w:rsidRPr="002E1885" w:rsidRDefault="002E1885" w:rsidP="00085B70">
            <w:pPr>
              <w:pStyle w:val="Paragrafi"/>
              <w:ind w:firstLine="0"/>
              <w:rPr>
                <w:sz w:val="18"/>
                <w:szCs w:val="18"/>
              </w:rPr>
            </w:pPr>
            <w:r w:rsidRPr="002E1885">
              <w:rPr>
                <w:sz w:val="18"/>
                <w:szCs w:val="18"/>
              </w:rPr>
              <w:t>Korçë</w:t>
            </w:r>
          </w:p>
        </w:tc>
        <w:tc>
          <w:tcPr>
            <w:tcW w:w="2880" w:type="dxa"/>
          </w:tcPr>
          <w:p w:rsidR="002E1885" w:rsidRPr="002E1885" w:rsidRDefault="002E1885" w:rsidP="00085B70">
            <w:pPr>
              <w:pStyle w:val="Paragrafi"/>
              <w:ind w:firstLine="0"/>
              <w:rPr>
                <w:sz w:val="18"/>
                <w:szCs w:val="18"/>
              </w:rPr>
            </w:pPr>
            <w:r w:rsidRPr="002E1885">
              <w:rPr>
                <w:sz w:val="18"/>
                <w:szCs w:val="18"/>
              </w:rPr>
              <w:t>45500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17</w:t>
            </w:r>
          </w:p>
        </w:tc>
        <w:tc>
          <w:tcPr>
            <w:tcW w:w="2880" w:type="dxa"/>
          </w:tcPr>
          <w:p w:rsidR="002E1885" w:rsidRPr="002E1885" w:rsidRDefault="002E1885" w:rsidP="00085B70">
            <w:pPr>
              <w:pStyle w:val="Paragrafi"/>
              <w:ind w:firstLine="0"/>
              <w:rPr>
                <w:sz w:val="18"/>
                <w:szCs w:val="18"/>
              </w:rPr>
            </w:pPr>
            <w:r w:rsidRPr="002E1885">
              <w:rPr>
                <w:sz w:val="18"/>
                <w:szCs w:val="18"/>
              </w:rPr>
              <w:t>Pogradec</w:t>
            </w:r>
          </w:p>
        </w:tc>
        <w:tc>
          <w:tcPr>
            <w:tcW w:w="2880" w:type="dxa"/>
          </w:tcPr>
          <w:p w:rsidR="002E1885" w:rsidRPr="002E1885" w:rsidRDefault="002E1885" w:rsidP="00085B70">
            <w:pPr>
              <w:pStyle w:val="Paragrafi"/>
              <w:ind w:firstLine="0"/>
              <w:rPr>
                <w:sz w:val="18"/>
                <w:szCs w:val="18"/>
              </w:rPr>
            </w:pPr>
            <w:r w:rsidRPr="002E1885">
              <w:rPr>
                <w:sz w:val="18"/>
                <w:szCs w:val="18"/>
              </w:rPr>
              <w:t>46057</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18</w:t>
            </w:r>
          </w:p>
        </w:tc>
        <w:tc>
          <w:tcPr>
            <w:tcW w:w="2880" w:type="dxa"/>
          </w:tcPr>
          <w:p w:rsidR="002E1885" w:rsidRPr="002E1885" w:rsidRDefault="002E1885" w:rsidP="00085B70">
            <w:pPr>
              <w:pStyle w:val="Paragrafi"/>
              <w:ind w:firstLine="0"/>
              <w:rPr>
                <w:sz w:val="18"/>
                <w:szCs w:val="18"/>
              </w:rPr>
            </w:pPr>
            <w:r w:rsidRPr="002E1885">
              <w:rPr>
                <w:sz w:val="18"/>
                <w:szCs w:val="18"/>
              </w:rPr>
              <w:t>Bilisht</w:t>
            </w:r>
          </w:p>
        </w:tc>
        <w:tc>
          <w:tcPr>
            <w:tcW w:w="2880" w:type="dxa"/>
          </w:tcPr>
          <w:p w:rsidR="002E1885" w:rsidRPr="002E1885" w:rsidRDefault="002E1885" w:rsidP="00085B70">
            <w:pPr>
              <w:pStyle w:val="Paragrafi"/>
              <w:ind w:firstLine="0"/>
              <w:rPr>
                <w:sz w:val="18"/>
                <w:szCs w:val="18"/>
              </w:rPr>
            </w:pPr>
            <w:r w:rsidRPr="002E1885">
              <w:rPr>
                <w:sz w:val="18"/>
                <w:szCs w:val="18"/>
              </w:rPr>
              <w:t>35680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19</w:t>
            </w:r>
          </w:p>
        </w:tc>
        <w:tc>
          <w:tcPr>
            <w:tcW w:w="2880" w:type="dxa"/>
          </w:tcPr>
          <w:p w:rsidR="002E1885" w:rsidRPr="002E1885" w:rsidRDefault="002E1885" w:rsidP="00085B70">
            <w:pPr>
              <w:pStyle w:val="Paragrafi"/>
              <w:ind w:firstLine="0"/>
              <w:rPr>
                <w:sz w:val="18"/>
                <w:szCs w:val="18"/>
              </w:rPr>
            </w:pPr>
            <w:r w:rsidRPr="002E1885">
              <w:rPr>
                <w:sz w:val="18"/>
                <w:szCs w:val="18"/>
              </w:rPr>
              <w:t>Ersekë</w:t>
            </w:r>
          </w:p>
        </w:tc>
        <w:tc>
          <w:tcPr>
            <w:tcW w:w="2880" w:type="dxa"/>
          </w:tcPr>
          <w:p w:rsidR="002E1885" w:rsidRPr="002E1885" w:rsidRDefault="002E1885" w:rsidP="00085B70">
            <w:pPr>
              <w:pStyle w:val="Paragrafi"/>
              <w:ind w:firstLine="0"/>
              <w:rPr>
                <w:sz w:val="18"/>
                <w:szCs w:val="18"/>
              </w:rPr>
            </w:pPr>
            <w:r w:rsidRPr="002E1885">
              <w:rPr>
                <w:sz w:val="18"/>
                <w:szCs w:val="18"/>
              </w:rPr>
              <w:t>24959</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20</w:t>
            </w:r>
          </w:p>
        </w:tc>
        <w:tc>
          <w:tcPr>
            <w:tcW w:w="2880" w:type="dxa"/>
          </w:tcPr>
          <w:p w:rsidR="002E1885" w:rsidRPr="002E1885" w:rsidRDefault="002E1885" w:rsidP="00085B70">
            <w:pPr>
              <w:pStyle w:val="Paragrafi"/>
              <w:ind w:firstLine="0"/>
              <w:rPr>
                <w:sz w:val="18"/>
                <w:szCs w:val="18"/>
              </w:rPr>
            </w:pPr>
            <w:r w:rsidRPr="002E1885">
              <w:rPr>
                <w:sz w:val="18"/>
                <w:szCs w:val="18"/>
              </w:rPr>
              <w:t>Maliq</w:t>
            </w:r>
          </w:p>
        </w:tc>
        <w:tc>
          <w:tcPr>
            <w:tcW w:w="2880" w:type="dxa"/>
          </w:tcPr>
          <w:p w:rsidR="002E1885" w:rsidRPr="002E1885" w:rsidRDefault="002E1885" w:rsidP="00085B70">
            <w:pPr>
              <w:pStyle w:val="Paragrafi"/>
              <w:ind w:firstLine="0"/>
              <w:rPr>
                <w:sz w:val="18"/>
                <w:szCs w:val="18"/>
              </w:rPr>
            </w:pPr>
            <w:r w:rsidRPr="002E1885">
              <w:rPr>
                <w:sz w:val="18"/>
                <w:szCs w:val="18"/>
              </w:rPr>
              <w:t>29406</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21</w:t>
            </w:r>
          </w:p>
        </w:tc>
        <w:tc>
          <w:tcPr>
            <w:tcW w:w="2880" w:type="dxa"/>
          </w:tcPr>
          <w:p w:rsidR="002E1885" w:rsidRPr="002E1885" w:rsidRDefault="002E1885" w:rsidP="00085B70">
            <w:pPr>
              <w:pStyle w:val="Paragrafi"/>
              <w:ind w:firstLine="0"/>
              <w:rPr>
                <w:sz w:val="18"/>
                <w:szCs w:val="18"/>
              </w:rPr>
            </w:pPr>
            <w:r w:rsidRPr="002E1885">
              <w:rPr>
                <w:sz w:val="18"/>
                <w:szCs w:val="18"/>
              </w:rPr>
              <w:t>Leskovik</w:t>
            </w:r>
          </w:p>
        </w:tc>
        <w:tc>
          <w:tcPr>
            <w:tcW w:w="2880" w:type="dxa"/>
          </w:tcPr>
          <w:p w:rsidR="002E1885" w:rsidRPr="002E1885" w:rsidRDefault="002E1885" w:rsidP="00085B70">
            <w:pPr>
              <w:pStyle w:val="Paragrafi"/>
              <w:ind w:firstLine="0"/>
              <w:rPr>
                <w:sz w:val="18"/>
                <w:szCs w:val="18"/>
              </w:rPr>
            </w:pPr>
            <w:r w:rsidRPr="002E1885">
              <w:rPr>
                <w:sz w:val="18"/>
                <w:szCs w:val="18"/>
              </w:rPr>
              <w:t>20243</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22</w:t>
            </w:r>
          </w:p>
        </w:tc>
        <w:tc>
          <w:tcPr>
            <w:tcW w:w="2880" w:type="dxa"/>
          </w:tcPr>
          <w:p w:rsidR="002E1885" w:rsidRPr="002E1885" w:rsidRDefault="002E1885" w:rsidP="00085B70">
            <w:pPr>
              <w:pStyle w:val="Paragrafi"/>
              <w:ind w:firstLine="0"/>
              <w:rPr>
                <w:sz w:val="18"/>
                <w:szCs w:val="18"/>
              </w:rPr>
            </w:pPr>
            <w:r w:rsidRPr="002E1885">
              <w:rPr>
                <w:sz w:val="18"/>
                <w:szCs w:val="18"/>
              </w:rPr>
              <w:t>Fier</w:t>
            </w:r>
          </w:p>
        </w:tc>
        <w:tc>
          <w:tcPr>
            <w:tcW w:w="2880" w:type="dxa"/>
          </w:tcPr>
          <w:p w:rsidR="002E1885" w:rsidRPr="002E1885" w:rsidRDefault="002E1885" w:rsidP="00085B70">
            <w:pPr>
              <w:pStyle w:val="Paragrafi"/>
              <w:ind w:firstLine="0"/>
              <w:rPr>
                <w:sz w:val="18"/>
                <w:szCs w:val="18"/>
              </w:rPr>
            </w:pPr>
            <w:r w:rsidRPr="002E1885">
              <w:rPr>
                <w:sz w:val="18"/>
                <w:szCs w:val="18"/>
              </w:rPr>
              <w:t>56094</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23</w:t>
            </w:r>
          </w:p>
        </w:tc>
        <w:tc>
          <w:tcPr>
            <w:tcW w:w="2880" w:type="dxa"/>
          </w:tcPr>
          <w:p w:rsidR="002E1885" w:rsidRPr="002E1885" w:rsidRDefault="002E1885" w:rsidP="00085B70">
            <w:pPr>
              <w:pStyle w:val="Paragrafi"/>
              <w:ind w:firstLine="0"/>
              <w:rPr>
                <w:sz w:val="18"/>
                <w:szCs w:val="18"/>
              </w:rPr>
            </w:pPr>
            <w:r w:rsidRPr="002E1885">
              <w:rPr>
                <w:sz w:val="18"/>
                <w:szCs w:val="18"/>
              </w:rPr>
              <w:t>Lushnjë</w:t>
            </w:r>
          </w:p>
        </w:tc>
        <w:tc>
          <w:tcPr>
            <w:tcW w:w="2880" w:type="dxa"/>
          </w:tcPr>
          <w:p w:rsidR="002E1885" w:rsidRPr="002E1885" w:rsidRDefault="002E1885" w:rsidP="00085B70">
            <w:pPr>
              <w:pStyle w:val="Paragrafi"/>
              <w:ind w:firstLine="0"/>
              <w:rPr>
                <w:sz w:val="18"/>
                <w:szCs w:val="18"/>
              </w:rPr>
            </w:pPr>
            <w:r w:rsidRPr="002E1885">
              <w:rPr>
                <w:sz w:val="18"/>
                <w:szCs w:val="18"/>
              </w:rPr>
              <w:t>41202</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24</w:t>
            </w:r>
          </w:p>
        </w:tc>
        <w:tc>
          <w:tcPr>
            <w:tcW w:w="2880" w:type="dxa"/>
          </w:tcPr>
          <w:p w:rsidR="002E1885" w:rsidRPr="002E1885" w:rsidRDefault="002E1885" w:rsidP="00085B70">
            <w:pPr>
              <w:pStyle w:val="Paragrafi"/>
              <w:ind w:firstLine="0"/>
              <w:rPr>
                <w:sz w:val="18"/>
                <w:szCs w:val="18"/>
              </w:rPr>
            </w:pPr>
            <w:r w:rsidRPr="002E1885">
              <w:rPr>
                <w:sz w:val="18"/>
                <w:szCs w:val="18"/>
              </w:rPr>
              <w:t>Ballsh</w:t>
            </w:r>
          </w:p>
        </w:tc>
        <w:tc>
          <w:tcPr>
            <w:tcW w:w="2880" w:type="dxa"/>
          </w:tcPr>
          <w:p w:rsidR="002E1885" w:rsidRPr="002E1885" w:rsidRDefault="002E1885" w:rsidP="00085B70">
            <w:pPr>
              <w:pStyle w:val="Paragrafi"/>
              <w:ind w:firstLine="0"/>
              <w:rPr>
                <w:sz w:val="18"/>
                <w:szCs w:val="18"/>
              </w:rPr>
            </w:pPr>
            <w:r w:rsidRPr="002E1885">
              <w:rPr>
                <w:sz w:val="18"/>
                <w:szCs w:val="18"/>
              </w:rPr>
              <w:t>34800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25</w:t>
            </w:r>
          </w:p>
        </w:tc>
        <w:tc>
          <w:tcPr>
            <w:tcW w:w="2880" w:type="dxa"/>
          </w:tcPr>
          <w:p w:rsidR="002E1885" w:rsidRPr="002E1885" w:rsidRDefault="002E1885" w:rsidP="00085B70">
            <w:pPr>
              <w:pStyle w:val="Paragrafi"/>
              <w:ind w:firstLine="0"/>
              <w:rPr>
                <w:sz w:val="18"/>
                <w:szCs w:val="18"/>
              </w:rPr>
            </w:pPr>
            <w:r w:rsidRPr="002E1885">
              <w:rPr>
                <w:sz w:val="18"/>
                <w:szCs w:val="18"/>
              </w:rPr>
              <w:t>Patos</w:t>
            </w:r>
          </w:p>
        </w:tc>
        <w:tc>
          <w:tcPr>
            <w:tcW w:w="2880" w:type="dxa"/>
          </w:tcPr>
          <w:p w:rsidR="002E1885" w:rsidRPr="002E1885" w:rsidRDefault="002E1885" w:rsidP="00085B70">
            <w:pPr>
              <w:pStyle w:val="Paragrafi"/>
              <w:ind w:firstLine="0"/>
              <w:rPr>
                <w:sz w:val="18"/>
                <w:szCs w:val="18"/>
              </w:rPr>
            </w:pPr>
            <w:r w:rsidRPr="002E1885">
              <w:rPr>
                <w:sz w:val="18"/>
                <w:szCs w:val="18"/>
              </w:rPr>
              <w:t>31692</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26</w:t>
            </w:r>
          </w:p>
        </w:tc>
        <w:tc>
          <w:tcPr>
            <w:tcW w:w="2880" w:type="dxa"/>
          </w:tcPr>
          <w:p w:rsidR="002E1885" w:rsidRPr="002E1885" w:rsidRDefault="002E1885" w:rsidP="00085B70">
            <w:pPr>
              <w:pStyle w:val="Paragrafi"/>
              <w:ind w:firstLine="0"/>
              <w:rPr>
                <w:sz w:val="18"/>
                <w:szCs w:val="18"/>
              </w:rPr>
            </w:pPr>
            <w:r w:rsidRPr="002E1885">
              <w:rPr>
                <w:sz w:val="18"/>
                <w:szCs w:val="18"/>
              </w:rPr>
              <w:t>Divjakë</w:t>
            </w:r>
          </w:p>
        </w:tc>
        <w:tc>
          <w:tcPr>
            <w:tcW w:w="2880" w:type="dxa"/>
          </w:tcPr>
          <w:p w:rsidR="002E1885" w:rsidRPr="002E1885" w:rsidRDefault="002E1885" w:rsidP="00085B70">
            <w:pPr>
              <w:pStyle w:val="Paragrafi"/>
              <w:ind w:firstLine="0"/>
              <w:rPr>
                <w:sz w:val="18"/>
                <w:szCs w:val="18"/>
              </w:rPr>
            </w:pPr>
            <w:r w:rsidRPr="002E1885">
              <w:rPr>
                <w:sz w:val="18"/>
                <w:szCs w:val="18"/>
              </w:rPr>
              <w:t>46671</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27</w:t>
            </w:r>
          </w:p>
        </w:tc>
        <w:tc>
          <w:tcPr>
            <w:tcW w:w="2880" w:type="dxa"/>
          </w:tcPr>
          <w:p w:rsidR="002E1885" w:rsidRPr="002E1885" w:rsidRDefault="002E1885" w:rsidP="00085B70">
            <w:pPr>
              <w:pStyle w:val="Paragrafi"/>
              <w:ind w:firstLine="0"/>
              <w:rPr>
                <w:sz w:val="18"/>
                <w:szCs w:val="18"/>
              </w:rPr>
            </w:pPr>
            <w:r w:rsidRPr="002E1885">
              <w:rPr>
                <w:sz w:val="18"/>
                <w:szCs w:val="18"/>
              </w:rPr>
              <w:t>Roskovec</w:t>
            </w:r>
          </w:p>
        </w:tc>
        <w:tc>
          <w:tcPr>
            <w:tcW w:w="2880" w:type="dxa"/>
          </w:tcPr>
          <w:p w:rsidR="002E1885" w:rsidRPr="002E1885" w:rsidRDefault="002E1885" w:rsidP="00085B70">
            <w:pPr>
              <w:pStyle w:val="Paragrafi"/>
              <w:ind w:firstLine="0"/>
              <w:rPr>
                <w:sz w:val="18"/>
                <w:szCs w:val="18"/>
              </w:rPr>
            </w:pPr>
            <w:r w:rsidRPr="002E1885">
              <w:rPr>
                <w:sz w:val="18"/>
                <w:szCs w:val="18"/>
              </w:rPr>
              <w:t>36772</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28</w:t>
            </w:r>
          </w:p>
        </w:tc>
        <w:tc>
          <w:tcPr>
            <w:tcW w:w="2880" w:type="dxa"/>
          </w:tcPr>
          <w:p w:rsidR="002E1885" w:rsidRPr="002E1885" w:rsidRDefault="002E1885" w:rsidP="00085B70">
            <w:pPr>
              <w:pStyle w:val="Paragrafi"/>
              <w:ind w:firstLine="0"/>
              <w:rPr>
                <w:sz w:val="18"/>
                <w:szCs w:val="18"/>
              </w:rPr>
            </w:pPr>
            <w:r w:rsidRPr="002E1885">
              <w:rPr>
                <w:sz w:val="18"/>
                <w:szCs w:val="18"/>
              </w:rPr>
              <w:t>Berat</w:t>
            </w:r>
          </w:p>
        </w:tc>
        <w:tc>
          <w:tcPr>
            <w:tcW w:w="2880" w:type="dxa"/>
          </w:tcPr>
          <w:p w:rsidR="002E1885" w:rsidRPr="002E1885" w:rsidRDefault="002E1885" w:rsidP="00085B70">
            <w:pPr>
              <w:pStyle w:val="Paragrafi"/>
              <w:ind w:firstLine="0"/>
              <w:rPr>
                <w:sz w:val="18"/>
                <w:szCs w:val="18"/>
              </w:rPr>
            </w:pPr>
            <w:r w:rsidRPr="002E1885">
              <w:rPr>
                <w:sz w:val="18"/>
                <w:szCs w:val="18"/>
              </w:rPr>
              <w:t>37281</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29</w:t>
            </w:r>
          </w:p>
        </w:tc>
        <w:tc>
          <w:tcPr>
            <w:tcW w:w="2880" w:type="dxa"/>
          </w:tcPr>
          <w:p w:rsidR="002E1885" w:rsidRPr="002E1885" w:rsidRDefault="002E1885" w:rsidP="00085B70">
            <w:pPr>
              <w:pStyle w:val="Paragrafi"/>
              <w:ind w:firstLine="0"/>
              <w:rPr>
                <w:sz w:val="18"/>
                <w:szCs w:val="18"/>
              </w:rPr>
            </w:pPr>
            <w:r w:rsidRPr="002E1885">
              <w:rPr>
                <w:sz w:val="18"/>
                <w:szCs w:val="18"/>
              </w:rPr>
              <w:t>Kuçovë</w:t>
            </w:r>
          </w:p>
        </w:tc>
        <w:tc>
          <w:tcPr>
            <w:tcW w:w="2880" w:type="dxa"/>
          </w:tcPr>
          <w:p w:rsidR="002E1885" w:rsidRPr="002E1885" w:rsidRDefault="002E1885" w:rsidP="00085B70">
            <w:pPr>
              <w:pStyle w:val="Paragrafi"/>
              <w:ind w:firstLine="0"/>
              <w:rPr>
                <w:sz w:val="18"/>
                <w:szCs w:val="18"/>
              </w:rPr>
            </w:pPr>
            <w:r w:rsidRPr="002E1885">
              <w:rPr>
                <w:sz w:val="18"/>
                <w:szCs w:val="18"/>
              </w:rPr>
              <w:t>32672</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30</w:t>
            </w:r>
          </w:p>
        </w:tc>
        <w:tc>
          <w:tcPr>
            <w:tcW w:w="2880" w:type="dxa"/>
          </w:tcPr>
          <w:p w:rsidR="002E1885" w:rsidRPr="002E1885" w:rsidRDefault="002E1885" w:rsidP="00085B70">
            <w:pPr>
              <w:pStyle w:val="Paragrafi"/>
              <w:ind w:firstLine="0"/>
              <w:rPr>
                <w:sz w:val="18"/>
                <w:szCs w:val="18"/>
              </w:rPr>
            </w:pPr>
            <w:r w:rsidRPr="002E1885">
              <w:rPr>
                <w:sz w:val="18"/>
                <w:szCs w:val="18"/>
              </w:rPr>
              <w:t>Poliçan</w:t>
            </w:r>
          </w:p>
        </w:tc>
        <w:tc>
          <w:tcPr>
            <w:tcW w:w="2880" w:type="dxa"/>
          </w:tcPr>
          <w:p w:rsidR="002E1885" w:rsidRPr="002E1885" w:rsidRDefault="002E1885" w:rsidP="00085B70">
            <w:pPr>
              <w:pStyle w:val="Paragrafi"/>
              <w:ind w:firstLine="0"/>
              <w:rPr>
                <w:sz w:val="18"/>
                <w:szCs w:val="18"/>
              </w:rPr>
            </w:pPr>
            <w:r w:rsidRPr="002E1885">
              <w:rPr>
                <w:sz w:val="18"/>
                <w:szCs w:val="18"/>
              </w:rPr>
              <w:t>20848</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31</w:t>
            </w:r>
          </w:p>
        </w:tc>
        <w:tc>
          <w:tcPr>
            <w:tcW w:w="2880" w:type="dxa"/>
          </w:tcPr>
          <w:p w:rsidR="002E1885" w:rsidRPr="002E1885" w:rsidRDefault="002E1885" w:rsidP="00085B70">
            <w:pPr>
              <w:pStyle w:val="Paragrafi"/>
              <w:ind w:firstLine="0"/>
              <w:rPr>
                <w:sz w:val="18"/>
                <w:szCs w:val="18"/>
              </w:rPr>
            </w:pPr>
            <w:r w:rsidRPr="002E1885">
              <w:rPr>
                <w:sz w:val="18"/>
                <w:szCs w:val="18"/>
              </w:rPr>
              <w:t>Çorovodë</w:t>
            </w:r>
          </w:p>
        </w:tc>
        <w:tc>
          <w:tcPr>
            <w:tcW w:w="2880" w:type="dxa"/>
          </w:tcPr>
          <w:p w:rsidR="002E1885" w:rsidRPr="002E1885" w:rsidRDefault="002E1885" w:rsidP="00085B70">
            <w:pPr>
              <w:pStyle w:val="Paragrafi"/>
              <w:ind w:firstLine="0"/>
              <w:rPr>
                <w:sz w:val="18"/>
                <w:szCs w:val="18"/>
              </w:rPr>
            </w:pPr>
            <w:r w:rsidRPr="002E1885">
              <w:rPr>
                <w:sz w:val="18"/>
                <w:szCs w:val="18"/>
              </w:rPr>
              <w:t>15946</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32</w:t>
            </w:r>
          </w:p>
        </w:tc>
        <w:tc>
          <w:tcPr>
            <w:tcW w:w="2880" w:type="dxa"/>
          </w:tcPr>
          <w:p w:rsidR="002E1885" w:rsidRPr="002E1885" w:rsidRDefault="002E1885" w:rsidP="00085B70">
            <w:pPr>
              <w:pStyle w:val="Paragrafi"/>
              <w:ind w:firstLine="0"/>
              <w:rPr>
                <w:sz w:val="18"/>
                <w:szCs w:val="18"/>
              </w:rPr>
            </w:pPr>
            <w:r w:rsidRPr="002E1885">
              <w:rPr>
                <w:sz w:val="18"/>
                <w:szCs w:val="18"/>
              </w:rPr>
              <w:t>Ura Vajgurore</w:t>
            </w:r>
          </w:p>
        </w:tc>
        <w:tc>
          <w:tcPr>
            <w:tcW w:w="2880" w:type="dxa"/>
          </w:tcPr>
          <w:p w:rsidR="002E1885" w:rsidRPr="002E1885" w:rsidRDefault="002E1885" w:rsidP="00085B70">
            <w:pPr>
              <w:pStyle w:val="Paragrafi"/>
              <w:ind w:firstLine="0"/>
              <w:rPr>
                <w:sz w:val="18"/>
                <w:szCs w:val="18"/>
              </w:rPr>
            </w:pPr>
            <w:r w:rsidRPr="002E1885">
              <w:rPr>
                <w:sz w:val="18"/>
                <w:szCs w:val="18"/>
              </w:rPr>
              <w:t>29750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33</w:t>
            </w:r>
          </w:p>
        </w:tc>
        <w:tc>
          <w:tcPr>
            <w:tcW w:w="2880" w:type="dxa"/>
          </w:tcPr>
          <w:p w:rsidR="002E1885" w:rsidRPr="002E1885" w:rsidRDefault="002E1885" w:rsidP="00085B70">
            <w:pPr>
              <w:pStyle w:val="Paragrafi"/>
              <w:ind w:firstLine="0"/>
              <w:rPr>
                <w:sz w:val="18"/>
                <w:szCs w:val="18"/>
              </w:rPr>
            </w:pPr>
            <w:r w:rsidRPr="002E1885">
              <w:rPr>
                <w:sz w:val="18"/>
                <w:szCs w:val="18"/>
              </w:rPr>
              <w:t>Elbasan</w:t>
            </w:r>
          </w:p>
        </w:tc>
        <w:tc>
          <w:tcPr>
            <w:tcW w:w="2880" w:type="dxa"/>
          </w:tcPr>
          <w:p w:rsidR="002E1885" w:rsidRPr="002E1885" w:rsidRDefault="002E1885" w:rsidP="00085B70">
            <w:pPr>
              <w:pStyle w:val="Paragrafi"/>
              <w:ind w:firstLine="0"/>
              <w:rPr>
                <w:sz w:val="18"/>
                <w:szCs w:val="18"/>
              </w:rPr>
            </w:pPr>
            <w:r w:rsidRPr="002E1885">
              <w:rPr>
                <w:sz w:val="18"/>
                <w:szCs w:val="18"/>
              </w:rPr>
              <w:t>48984</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34</w:t>
            </w:r>
          </w:p>
        </w:tc>
        <w:tc>
          <w:tcPr>
            <w:tcW w:w="2880" w:type="dxa"/>
          </w:tcPr>
          <w:p w:rsidR="002E1885" w:rsidRPr="002E1885" w:rsidRDefault="002E1885" w:rsidP="00085B70">
            <w:pPr>
              <w:pStyle w:val="Paragrafi"/>
              <w:ind w:firstLine="0"/>
              <w:rPr>
                <w:sz w:val="18"/>
                <w:szCs w:val="18"/>
              </w:rPr>
            </w:pPr>
            <w:r w:rsidRPr="002E1885">
              <w:rPr>
                <w:sz w:val="18"/>
                <w:szCs w:val="18"/>
              </w:rPr>
              <w:t>Librazhd</w:t>
            </w:r>
          </w:p>
        </w:tc>
        <w:tc>
          <w:tcPr>
            <w:tcW w:w="2880" w:type="dxa"/>
          </w:tcPr>
          <w:p w:rsidR="002E1885" w:rsidRPr="002E1885" w:rsidRDefault="002E1885" w:rsidP="00085B70">
            <w:pPr>
              <w:pStyle w:val="Paragrafi"/>
              <w:ind w:firstLine="0"/>
              <w:rPr>
                <w:sz w:val="18"/>
                <w:szCs w:val="18"/>
              </w:rPr>
            </w:pPr>
            <w:r w:rsidRPr="002E1885">
              <w:rPr>
                <w:sz w:val="18"/>
                <w:szCs w:val="18"/>
              </w:rPr>
              <w:t>42240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35</w:t>
            </w:r>
          </w:p>
        </w:tc>
        <w:tc>
          <w:tcPr>
            <w:tcW w:w="2880" w:type="dxa"/>
          </w:tcPr>
          <w:p w:rsidR="002E1885" w:rsidRPr="002E1885" w:rsidRDefault="002E1885" w:rsidP="00085B70">
            <w:pPr>
              <w:pStyle w:val="Paragrafi"/>
              <w:ind w:firstLine="0"/>
              <w:rPr>
                <w:sz w:val="18"/>
                <w:szCs w:val="18"/>
              </w:rPr>
            </w:pPr>
            <w:r w:rsidRPr="002E1885">
              <w:rPr>
                <w:sz w:val="18"/>
                <w:szCs w:val="18"/>
              </w:rPr>
              <w:t>Cërrik</w:t>
            </w:r>
          </w:p>
        </w:tc>
        <w:tc>
          <w:tcPr>
            <w:tcW w:w="2880" w:type="dxa"/>
          </w:tcPr>
          <w:p w:rsidR="002E1885" w:rsidRPr="002E1885" w:rsidRDefault="002E1885" w:rsidP="00085B70">
            <w:pPr>
              <w:pStyle w:val="Paragrafi"/>
              <w:ind w:firstLine="0"/>
              <w:rPr>
                <w:sz w:val="18"/>
                <w:szCs w:val="18"/>
              </w:rPr>
            </w:pPr>
            <w:r w:rsidRPr="002E1885">
              <w:rPr>
                <w:sz w:val="18"/>
                <w:szCs w:val="18"/>
              </w:rPr>
              <w:t>39658</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36</w:t>
            </w:r>
          </w:p>
        </w:tc>
        <w:tc>
          <w:tcPr>
            <w:tcW w:w="2880" w:type="dxa"/>
          </w:tcPr>
          <w:p w:rsidR="002E1885" w:rsidRPr="002E1885" w:rsidRDefault="002E1885" w:rsidP="00085B70">
            <w:pPr>
              <w:pStyle w:val="Paragrafi"/>
              <w:ind w:firstLine="0"/>
              <w:rPr>
                <w:sz w:val="18"/>
                <w:szCs w:val="18"/>
              </w:rPr>
            </w:pPr>
            <w:r w:rsidRPr="002E1885">
              <w:rPr>
                <w:sz w:val="18"/>
                <w:szCs w:val="18"/>
              </w:rPr>
              <w:t>Gramsh</w:t>
            </w:r>
          </w:p>
        </w:tc>
        <w:tc>
          <w:tcPr>
            <w:tcW w:w="2880" w:type="dxa"/>
          </w:tcPr>
          <w:p w:rsidR="002E1885" w:rsidRPr="002E1885" w:rsidRDefault="002E1885" w:rsidP="00085B70">
            <w:pPr>
              <w:pStyle w:val="Paragrafi"/>
              <w:ind w:firstLine="0"/>
              <w:rPr>
                <w:sz w:val="18"/>
                <w:szCs w:val="18"/>
              </w:rPr>
            </w:pPr>
            <w:r w:rsidRPr="002E1885">
              <w:rPr>
                <w:sz w:val="18"/>
                <w:szCs w:val="18"/>
              </w:rPr>
              <w:t>38666</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37</w:t>
            </w:r>
          </w:p>
        </w:tc>
        <w:tc>
          <w:tcPr>
            <w:tcW w:w="2880" w:type="dxa"/>
          </w:tcPr>
          <w:p w:rsidR="002E1885" w:rsidRPr="002E1885" w:rsidRDefault="002E1885" w:rsidP="00085B70">
            <w:pPr>
              <w:pStyle w:val="Paragrafi"/>
              <w:ind w:firstLine="0"/>
              <w:rPr>
                <w:sz w:val="18"/>
                <w:szCs w:val="18"/>
              </w:rPr>
            </w:pPr>
            <w:r w:rsidRPr="002E1885">
              <w:rPr>
                <w:sz w:val="18"/>
                <w:szCs w:val="18"/>
              </w:rPr>
              <w:t>Peqin</w:t>
            </w:r>
          </w:p>
        </w:tc>
        <w:tc>
          <w:tcPr>
            <w:tcW w:w="2880" w:type="dxa"/>
          </w:tcPr>
          <w:p w:rsidR="002E1885" w:rsidRPr="002E1885" w:rsidRDefault="002E1885" w:rsidP="00085B70">
            <w:pPr>
              <w:pStyle w:val="Paragrafi"/>
              <w:ind w:firstLine="0"/>
              <w:rPr>
                <w:sz w:val="18"/>
                <w:szCs w:val="18"/>
              </w:rPr>
            </w:pPr>
            <w:r w:rsidRPr="002E1885">
              <w:rPr>
                <w:sz w:val="18"/>
                <w:szCs w:val="18"/>
              </w:rPr>
              <w:t>39796</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38</w:t>
            </w:r>
          </w:p>
        </w:tc>
        <w:tc>
          <w:tcPr>
            <w:tcW w:w="2880" w:type="dxa"/>
          </w:tcPr>
          <w:p w:rsidR="002E1885" w:rsidRPr="002E1885" w:rsidRDefault="002E1885" w:rsidP="00085B70">
            <w:pPr>
              <w:pStyle w:val="Paragrafi"/>
              <w:ind w:firstLine="0"/>
              <w:rPr>
                <w:sz w:val="18"/>
                <w:szCs w:val="18"/>
              </w:rPr>
            </w:pPr>
            <w:r w:rsidRPr="002E1885">
              <w:rPr>
                <w:sz w:val="18"/>
                <w:szCs w:val="18"/>
              </w:rPr>
              <w:t>Prrenjas</w:t>
            </w:r>
          </w:p>
        </w:tc>
        <w:tc>
          <w:tcPr>
            <w:tcW w:w="2880" w:type="dxa"/>
          </w:tcPr>
          <w:p w:rsidR="002E1885" w:rsidRPr="002E1885" w:rsidRDefault="002E1885" w:rsidP="00085B70">
            <w:pPr>
              <w:pStyle w:val="Paragrafi"/>
              <w:ind w:firstLine="0"/>
              <w:rPr>
                <w:sz w:val="18"/>
                <w:szCs w:val="18"/>
              </w:rPr>
            </w:pPr>
            <w:r w:rsidRPr="002E1885">
              <w:rPr>
                <w:sz w:val="18"/>
                <w:szCs w:val="18"/>
              </w:rPr>
              <w:t>38650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39</w:t>
            </w:r>
          </w:p>
        </w:tc>
        <w:tc>
          <w:tcPr>
            <w:tcW w:w="2880" w:type="dxa"/>
          </w:tcPr>
          <w:p w:rsidR="002E1885" w:rsidRPr="002E1885" w:rsidRDefault="002E1885" w:rsidP="00085B70">
            <w:pPr>
              <w:pStyle w:val="Paragrafi"/>
              <w:ind w:firstLine="0"/>
              <w:rPr>
                <w:sz w:val="18"/>
                <w:szCs w:val="18"/>
              </w:rPr>
            </w:pPr>
            <w:r w:rsidRPr="002E1885">
              <w:rPr>
                <w:sz w:val="18"/>
                <w:szCs w:val="18"/>
              </w:rPr>
              <w:t>Rrogozhinë</w:t>
            </w:r>
          </w:p>
        </w:tc>
        <w:tc>
          <w:tcPr>
            <w:tcW w:w="2880" w:type="dxa"/>
          </w:tcPr>
          <w:p w:rsidR="002E1885" w:rsidRPr="002E1885" w:rsidRDefault="002E1885" w:rsidP="00085B70">
            <w:pPr>
              <w:pStyle w:val="Paragrafi"/>
              <w:ind w:firstLine="0"/>
              <w:rPr>
                <w:sz w:val="18"/>
                <w:szCs w:val="18"/>
              </w:rPr>
            </w:pPr>
            <w:r w:rsidRPr="002E1885">
              <w:rPr>
                <w:sz w:val="18"/>
                <w:szCs w:val="18"/>
              </w:rPr>
              <w:t>37000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40</w:t>
            </w:r>
          </w:p>
        </w:tc>
        <w:tc>
          <w:tcPr>
            <w:tcW w:w="2880" w:type="dxa"/>
          </w:tcPr>
          <w:p w:rsidR="002E1885" w:rsidRPr="002E1885" w:rsidRDefault="002E1885" w:rsidP="00085B70">
            <w:pPr>
              <w:pStyle w:val="Paragrafi"/>
              <w:ind w:firstLine="0"/>
              <w:rPr>
                <w:sz w:val="18"/>
                <w:szCs w:val="18"/>
              </w:rPr>
            </w:pPr>
            <w:r w:rsidRPr="002E1885">
              <w:rPr>
                <w:sz w:val="18"/>
                <w:szCs w:val="18"/>
              </w:rPr>
              <w:t>Gjirokastër</w:t>
            </w:r>
          </w:p>
        </w:tc>
        <w:tc>
          <w:tcPr>
            <w:tcW w:w="2880" w:type="dxa"/>
          </w:tcPr>
          <w:p w:rsidR="002E1885" w:rsidRPr="002E1885" w:rsidRDefault="002E1885" w:rsidP="00085B70">
            <w:pPr>
              <w:pStyle w:val="Paragrafi"/>
              <w:ind w:firstLine="0"/>
              <w:rPr>
                <w:sz w:val="18"/>
                <w:szCs w:val="18"/>
              </w:rPr>
            </w:pPr>
            <w:r w:rsidRPr="002E1885">
              <w:rPr>
                <w:sz w:val="18"/>
                <w:szCs w:val="18"/>
              </w:rPr>
              <w:t>48035</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41</w:t>
            </w:r>
          </w:p>
        </w:tc>
        <w:tc>
          <w:tcPr>
            <w:tcW w:w="2880" w:type="dxa"/>
          </w:tcPr>
          <w:p w:rsidR="002E1885" w:rsidRPr="002E1885" w:rsidRDefault="002E1885" w:rsidP="00085B70">
            <w:pPr>
              <w:pStyle w:val="Paragrafi"/>
              <w:ind w:firstLine="0"/>
              <w:rPr>
                <w:sz w:val="18"/>
                <w:szCs w:val="18"/>
              </w:rPr>
            </w:pPr>
            <w:r w:rsidRPr="002E1885">
              <w:rPr>
                <w:sz w:val="18"/>
                <w:szCs w:val="18"/>
              </w:rPr>
              <w:t>Përmet</w:t>
            </w:r>
          </w:p>
        </w:tc>
        <w:tc>
          <w:tcPr>
            <w:tcW w:w="2880" w:type="dxa"/>
          </w:tcPr>
          <w:p w:rsidR="002E1885" w:rsidRPr="002E1885" w:rsidRDefault="002E1885" w:rsidP="00085B70">
            <w:pPr>
              <w:pStyle w:val="Paragrafi"/>
              <w:ind w:firstLine="0"/>
              <w:rPr>
                <w:sz w:val="18"/>
                <w:szCs w:val="18"/>
              </w:rPr>
            </w:pPr>
            <w:r w:rsidRPr="002E1885">
              <w:rPr>
                <w:sz w:val="18"/>
                <w:szCs w:val="18"/>
              </w:rPr>
              <w:t>27456</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42</w:t>
            </w:r>
          </w:p>
        </w:tc>
        <w:tc>
          <w:tcPr>
            <w:tcW w:w="2880" w:type="dxa"/>
          </w:tcPr>
          <w:p w:rsidR="002E1885" w:rsidRPr="002E1885" w:rsidRDefault="002E1885" w:rsidP="00085B70">
            <w:pPr>
              <w:pStyle w:val="Paragrafi"/>
              <w:ind w:firstLine="0"/>
              <w:rPr>
                <w:sz w:val="18"/>
                <w:szCs w:val="18"/>
              </w:rPr>
            </w:pPr>
            <w:r w:rsidRPr="002E1885">
              <w:rPr>
                <w:sz w:val="18"/>
                <w:szCs w:val="18"/>
              </w:rPr>
              <w:t>Sarandë</w:t>
            </w:r>
          </w:p>
        </w:tc>
        <w:tc>
          <w:tcPr>
            <w:tcW w:w="2880" w:type="dxa"/>
          </w:tcPr>
          <w:p w:rsidR="002E1885" w:rsidRPr="002E1885" w:rsidRDefault="002E1885" w:rsidP="00085B70">
            <w:pPr>
              <w:pStyle w:val="Paragrafi"/>
              <w:ind w:firstLine="0"/>
              <w:rPr>
                <w:sz w:val="18"/>
                <w:szCs w:val="18"/>
              </w:rPr>
            </w:pPr>
            <w:r w:rsidRPr="002E1885">
              <w:rPr>
                <w:sz w:val="18"/>
                <w:szCs w:val="18"/>
              </w:rPr>
              <w:t>49500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43</w:t>
            </w:r>
          </w:p>
        </w:tc>
        <w:tc>
          <w:tcPr>
            <w:tcW w:w="2880" w:type="dxa"/>
          </w:tcPr>
          <w:p w:rsidR="002E1885" w:rsidRPr="002E1885" w:rsidRDefault="002E1885" w:rsidP="00085B70">
            <w:pPr>
              <w:pStyle w:val="Paragrafi"/>
              <w:ind w:firstLine="0"/>
              <w:rPr>
                <w:sz w:val="18"/>
                <w:szCs w:val="18"/>
              </w:rPr>
            </w:pPr>
            <w:r w:rsidRPr="002E1885">
              <w:rPr>
                <w:sz w:val="18"/>
                <w:szCs w:val="18"/>
              </w:rPr>
              <w:t>Delvinë</w:t>
            </w:r>
          </w:p>
        </w:tc>
        <w:tc>
          <w:tcPr>
            <w:tcW w:w="2880" w:type="dxa"/>
          </w:tcPr>
          <w:p w:rsidR="002E1885" w:rsidRPr="002E1885" w:rsidRDefault="002E1885" w:rsidP="00085B70">
            <w:pPr>
              <w:pStyle w:val="Paragrafi"/>
              <w:ind w:firstLine="0"/>
              <w:rPr>
                <w:sz w:val="18"/>
                <w:szCs w:val="18"/>
              </w:rPr>
            </w:pPr>
            <w:r w:rsidRPr="002E1885">
              <w:rPr>
                <w:sz w:val="18"/>
                <w:szCs w:val="18"/>
              </w:rPr>
              <w:t>39800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44</w:t>
            </w:r>
          </w:p>
        </w:tc>
        <w:tc>
          <w:tcPr>
            <w:tcW w:w="2880" w:type="dxa"/>
          </w:tcPr>
          <w:p w:rsidR="002E1885" w:rsidRPr="002E1885" w:rsidRDefault="002E1885" w:rsidP="00085B70">
            <w:pPr>
              <w:pStyle w:val="Paragrafi"/>
              <w:ind w:firstLine="0"/>
              <w:rPr>
                <w:sz w:val="18"/>
                <w:szCs w:val="18"/>
              </w:rPr>
            </w:pPr>
            <w:r w:rsidRPr="002E1885">
              <w:rPr>
                <w:sz w:val="18"/>
                <w:szCs w:val="18"/>
              </w:rPr>
              <w:t>Tepelenë</w:t>
            </w:r>
          </w:p>
        </w:tc>
        <w:tc>
          <w:tcPr>
            <w:tcW w:w="2880" w:type="dxa"/>
          </w:tcPr>
          <w:p w:rsidR="002E1885" w:rsidRPr="002E1885" w:rsidRDefault="002E1885" w:rsidP="00085B70">
            <w:pPr>
              <w:pStyle w:val="Paragrafi"/>
              <w:ind w:firstLine="0"/>
              <w:rPr>
                <w:sz w:val="18"/>
                <w:szCs w:val="18"/>
              </w:rPr>
            </w:pPr>
            <w:r w:rsidRPr="002E1885">
              <w:rPr>
                <w:sz w:val="18"/>
                <w:szCs w:val="18"/>
              </w:rPr>
              <w:t>20260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45</w:t>
            </w:r>
          </w:p>
        </w:tc>
        <w:tc>
          <w:tcPr>
            <w:tcW w:w="2880" w:type="dxa"/>
          </w:tcPr>
          <w:p w:rsidR="002E1885" w:rsidRPr="002E1885" w:rsidRDefault="002E1885" w:rsidP="00085B70">
            <w:pPr>
              <w:pStyle w:val="Paragrafi"/>
              <w:ind w:firstLine="0"/>
              <w:rPr>
                <w:sz w:val="18"/>
                <w:szCs w:val="18"/>
              </w:rPr>
            </w:pPr>
            <w:r w:rsidRPr="002E1885">
              <w:rPr>
                <w:sz w:val="18"/>
                <w:szCs w:val="18"/>
              </w:rPr>
              <w:t>Memaliaj</w:t>
            </w:r>
          </w:p>
        </w:tc>
        <w:tc>
          <w:tcPr>
            <w:tcW w:w="2880" w:type="dxa"/>
          </w:tcPr>
          <w:p w:rsidR="002E1885" w:rsidRPr="002E1885" w:rsidRDefault="002E1885" w:rsidP="00085B70">
            <w:pPr>
              <w:pStyle w:val="Paragrafi"/>
              <w:ind w:firstLine="0"/>
              <w:rPr>
                <w:sz w:val="18"/>
                <w:szCs w:val="18"/>
              </w:rPr>
            </w:pPr>
            <w:r w:rsidRPr="002E1885">
              <w:rPr>
                <w:sz w:val="18"/>
                <w:szCs w:val="18"/>
              </w:rPr>
              <w:t>9340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46</w:t>
            </w:r>
          </w:p>
        </w:tc>
        <w:tc>
          <w:tcPr>
            <w:tcW w:w="2880" w:type="dxa"/>
          </w:tcPr>
          <w:p w:rsidR="002E1885" w:rsidRPr="002E1885" w:rsidRDefault="002E1885" w:rsidP="00085B70">
            <w:pPr>
              <w:pStyle w:val="Paragrafi"/>
              <w:ind w:firstLine="0"/>
              <w:rPr>
                <w:sz w:val="18"/>
                <w:szCs w:val="18"/>
              </w:rPr>
            </w:pPr>
            <w:r w:rsidRPr="002E1885">
              <w:rPr>
                <w:sz w:val="18"/>
                <w:szCs w:val="18"/>
              </w:rPr>
              <w:t>Këlcyrë</w:t>
            </w:r>
          </w:p>
        </w:tc>
        <w:tc>
          <w:tcPr>
            <w:tcW w:w="2880" w:type="dxa"/>
          </w:tcPr>
          <w:p w:rsidR="002E1885" w:rsidRPr="002E1885" w:rsidRDefault="002E1885" w:rsidP="00085B70">
            <w:pPr>
              <w:pStyle w:val="Paragrafi"/>
              <w:ind w:firstLine="0"/>
              <w:rPr>
                <w:sz w:val="18"/>
                <w:szCs w:val="18"/>
              </w:rPr>
            </w:pPr>
            <w:r w:rsidRPr="002E1885">
              <w:rPr>
                <w:sz w:val="18"/>
                <w:szCs w:val="18"/>
              </w:rPr>
              <w:t>23250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47</w:t>
            </w:r>
          </w:p>
        </w:tc>
        <w:tc>
          <w:tcPr>
            <w:tcW w:w="2880" w:type="dxa"/>
          </w:tcPr>
          <w:p w:rsidR="002E1885" w:rsidRPr="002E1885" w:rsidRDefault="002E1885" w:rsidP="00085B70">
            <w:pPr>
              <w:pStyle w:val="Paragrafi"/>
              <w:ind w:firstLine="0"/>
              <w:rPr>
                <w:sz w:val="18"/>
                <w:szCs w:val="18"/>
              </w:rPr>
            </w:pPr>
            <w:r w:rsidRPr="002E1885">
              <w:rPr>
                <w:sz w:val="18"/>
                <w:szCs w:val="18"/>
              </w:rPr>
              <w:t>Konispol</w:t>
            </w:r>
          </w:p>
        </w:tc>
        <w:tc>
          <w:tcPr>
            <w:tcW w:w="2880" w:type="dxa"/>
          </w:tcPr>
          <w:p w:rsidR="002E1885" w:rsidRPr="002E1885" w:rsidRDefault="002E1885" w:rsidP="00085B70">
            <w:pPr>
              <w:pStyle w:val="Paragrafi"/>
              <w:ind w:firstLine="0"/>
              <w:rPr>
                <w:sz w:val="18"/>
                <w:szCs w:val="18"/>
              </w:rPr>
            </w:pPr>
            <w:r w:rsidRPr="002E1885">
              <w:rPr>
                <w:sz w:val="18"/>
                <w:szCs w:val="18"/>
              </w:rPr>
              <w:t>34170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48</w:t>
            </w:r>
          </w:p>
        </w:tc>
        <w:tc>
          <w:tcPr>
            <w:tcW w:w="2880" w:type="dxa"/>
          </w:tcPr>
          <w:p w:rsidR="002E1885" w:rsidRPr="002E1885" w:rsidRDefault="002E1885" w:rsidP="00085B70">
            <w:pPr>
              <w:pStyle w:val="Paragrafi"/>
              <w:ind w:firstLine="0"/>
              <w:rPr>
                <w:sz w:val="18"/>
                <w:szCs w:val="18"/>
              </w:rPr>
            </w:pPr>
            <w:r w:rsidRPr="002E1885">
              <w:rPr>
                <w:sz w:val="18"/>
                <w:szCs w:val="18"/>
              </w:rPr>
              <w:t>Libohovë</w:t>
            </w:r>
          </w:p>
        </w:tc>
        <w:tc>
          <w:tcPr>
            <w:tcW w:w="2880" w:type="dxa"/>
          </w:tcPr>
          <w:p w:rsidR="002E1885" w:rsidRPr="002E1885" w:rsidRDefault="002E1885" w:rsidP="00085B70">
            <w:pPr>
              <w:pStyle w:val="Paragrafi"/>
              <w:ind w:firstLine="0"/>
              <w:rPr>
                <w:sz w:val="18"/>
                <w:szCs w:val="18"/>
              </w:rPr>
            </w:pPr>
            <w:r w:rsidRPr="002E1885">
              <w:rPr>
                <w:sz w:val="18"/>
                <w:szCs w:val="18"/>
              </w:rPr>
              <w:t>29400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49</w:t>
            </w:r>
          </w:p>
        </w:tc>
        <w:tc>
          <w:tcPr>
            <w:tcW w:w="2880" w:type="dxa"/>
          </w:tcPr>
          <w:p w:rsidR="002E1885" w:rsidRPr="002E1885" w:rsidRDefault="002E1885" w:rsidP="00085B70">
            <w:pPr>
              <w:pStyle w:val="Paragrafi"/>
              <w:ind w:firstLine="0"/>
              <w:rPr>
                <w:sz w:val="18"/>
                <w:szCs w:val="18"/>
              </w:rPr>
            </w:pPr>
            <w:r w:rsidRPr="002E1885">
              <w:rPr>
                <w:sz w:val="18"/>
                <w:szCs w:val="18"/>
              </w:rPr>
              <w:t>Laç</w:t>
            </w:r>
          </w:p>
        </w:tc>
        <w:tc>
          <w:tcPr>
            <w:tcW w:w="2880" w:type="dxa"/>
          </w:tcPr>
          <w:p w:rsidR="002E1885" w:rsidRPr="002E1885" w:rsidRDefault="002E1885" w:rsidP="00085B70">
            <w:pPr>
              <w:pStyle w:val="Paragrafi"/>
              <w:ind w:firstLine="0"/>
              <w:rPr>
                <w:sz w:val="18"/>
                <w:szCs w:val="18"/>
              </w:rPr>
            </w:pPr>
            <w:r w:rsidRPr="002E1885">
              <w:rPr>
                <w:sz w:val="18"/>
                <w:szCs w:val="18"/>
              </w:rPr>
              <w:t>40552</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50</w:t>
            </w:r>
          </w:p>
        </w:tc>
        <w:tc>
          <w:tcPr>
            <w:tcW w:w="2880" w:type="dxa"/>
          </w:tcPr>
          <w:p w:rsidR="002E1885" w:rsidRPr="002E1885" w:rsidRDefault="002E1885" w:rsidP="00085B70">
            <w:pPr>
              <w:pStyle w:val="Paragrafi"/>
              <w:ind w:firstLine="0"/>
              <w:rPr>
                <w:sz w:val="18"/>
                <w:szCs w:val="18"/>
              </w:rPr>
            </w:pPr>
            <w:r w:rsidRPr="002E1885">
              <w:rPr>
                <w:sz w:val="18"/>
                <w:szCs w:val="18"/>
              </w:rPr>
              <w:t>Krujë</w:t>
            </w:r>
          </w:p>
        </w:tc>
        <w:tc>
          <w:tcPr>
            <w:tcW w:w="2880" w:type="dxa"/>
          </w:tcPr>
          <w:p w:rsidR="002E1885" w:rsidRPr="002E1885" w:rsidRDefault="002E1885" w:rsidP="00085B70">
            <w:pPr>
              <w:pStyle w:val="Paragrafi"/>
              <w:ind w:firstLine="0"/>
              <w:rPr>
                <w:sz w:val="18"/>
                <w:szCs w:val="18"/>
              </w:rPr>
            </w:pPr>
            <w:r w:rsidRPr="002E1885">
              <w:rPr>
                <w:sz w:val="18"/>
                <w:szCs w:val="18"/>
              </w:rPr>
              <w:t>52230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51</w:t>
            </w:r>
          </w:p>
        </w:tc>
        <w:tc>
          <w:tcPr>
            <w:tcW w:w="2880" w:type="dxa"/>
          </w:tcPr>
          <w:p w:rsidR="002E1885" w:rsidRPr="002E1885" w:rsidRDefault="002E1885" w:rsidP="00085B70">
            <w:pPr>
              <w:pStyle w:val="Paragrafi"/>
              <w:ind w:firstLine="0"/>
              <w:rPr>
                <w:sz w:val="18"/>
                <w:szCs w:val="18"/>
              </w:rPr>
            </w:pPr>
            <w:r w:rsidRPr="002E1885">
              <w:rPr>
                <w:sz w:val="18"/>
                <w:szCs w:val="18"/>
              </w:rPr>
              <w:t>Fushë-Krujë</w:t>
            </w:r>
          </w:p>
        </w:tc>
        <w:tc>
          <w:tcPr>
            <w:tcW w:w="2880" w:type="dxa"/>
          </w:tcPr>
          <w:p w:rsidR="002E1885" w:rsidRPr="002E1885" w:rsidRDefault="002E1885" w:rsidP="00085B70">
            <w:pPr>
              <w:pStyle w:val="Paragrafi"/>
              <w:ind w:firstLine="0"/>
              <w:rPr>
                <w:sz w:val="18"/>
                <w:szCs w:val="18"/>
              </w:rPr>
            </w:pPr>
            <w:r w:rsidRPr="002E1885">
              <w:rPr>
                <w:sz w:val="18"/>
                <w:szCs w:val="18"/>
              </w:rPr>
              <w:t>52230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52</w:t>
            </w:r>
          </w:p>
        </w:tc>
        <w:tc>
          <w:tcPr>
            <w:tcW w:w="2880" w:type="dxa"/>
          </w:tcPr>
          <w:p w:rsidR="002E1885" w:rsidRPr="002E1885" w:rsidRDefault="002E1885" w:rsidP="00085B70">
            <w:pPr>
              <w:pStyle w:val="Paragrafi"/>
              <w:ind w:firstLine="0"/>
              <w:rPr>
                <w:sz w:val="18"/>
                <w:szCs w:val="18"/>
              </w:rPr>
            </w:pPr>
            <w:r w:rsidRPr="002E1885">
              <w:rPr>
                <w:sz w:val="18"/>
                <w:szCs w:val="18"/>
              </w:rPr>
              <w:t>Mamurras</w:t>
            </w:r>
          </w:p>
        </w:tc>
        <w:tc>
          <w:tcPr>
            <w:tcW w:w="2880" w:type="dxa"/>
          </w:tcPr>
          <w:p w:rsidR="002E1885" w:rsidRPr="002E1885" w:rsidRDefault="002E1885" w:rsidP="00085B70">
            <w:pPr>
              <w:pStyle w:val="Paragrafi"/>
              <w:ind w:firstLine="0"/>
              <w:rPr>
                <w:sz w:val="18"/>
                <w:szCs w:val="18"/>
              </w:rPr>
            </w:pPr>
            <w:r w:rsidRPr="002E1885">
              <w:rPr>
                <w:sz w:val="18"/>
                <w:szCs w:val="18"/>
              </w:rPr>
              <w:t>27247</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53</w:t>
            </w:r>
          </w:p>
        </w:tc>
        <w:tc>
          <w:tcPr>
            <w:tcW w:w="2880" w:type="dxa"/>
          </w:tcPr>
          <w:p w:rsidR="002E1885" w:rsidRPr="002E1885" w:rsidRDefault="002E1885" w:rsidP="00085B70">
            <w:pPr>
              <w:pStyle w:val="Paragrafi"/>
              <w:ind w:firstLine="0"/>
              <w:rPr>
                <w:sz w:val="18"/>
                <w:szCs w:val="18"/>
              </w:rPr>
            </w:pPr>
            <w:r w:rsidRPr="002E1885">
              <w:rPr>
                <w:sz w:val="18"/>
                <w:szCs w:val="18"/>
              </w:rPr>
              <w:t>Rrëshen</w:t>
            </w:r>
          </w:p>
        </w:tc>
        <w:tc>
          <w:tcPr>
            <w:tcW w:w="2880" w:type="dxa"/>
          </w:tcPr>
          <w:p w:rsidR="002E1885" w:rsidRPr="002E1885" w:rsidRDefault="002E1885" w:rsidP="00085B70">
            <w:pPr>
              <w:pStyle w:val="Paragrafi"/>
              <w:ind w:firstLine="0"/>
              <w:rPr>
                <w:sz w:val="18"/>
                <w:szCs w:val="18"/>
              </w:rPr>
            </w:pPr>
            <w:r w:rsidRPr="002E1885">
              <w:rPr>
                <w:sz w:val="18"/>
                <w:szCs w:val="18"/>
              </w:rPr>
              <w:t>39193</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54</w:t>
            </w:r>
          </w:p>
        </w:tc>
        <w:tc>
          <w:tcPr>
            <w:tcW w:w="2880" w:type="dxa"/>
          </w:tcPr>
          <w:p w:rsidR="002E1885" w:rsidRPr="002E1885" w:rsidRDefault="002E1885" w:rsidP="00085B70">
            <w:pPr>
              <w:pStyle w:val="Paragrafi"/>
              <w:ind w:firstLine="0"/>
              <w:rPr>
                <w:sz w:val="18"/>
                <w:szCs w:val="18"/>
              </w:rPr>
            </w:pPr>
            <w:r w:rsidRPr="002E1885">
              <w:rPr>
                <w:sz w:val="18"/>
                <w:szCs w:val="18"/>
              </w:rPr>
              <w:t>Kukës</w:t>
            </w:r>
          </w:p>
        </w:tc>
        <w:tc>
          <w:tcPr>
            <w:tcW w:w="2880" w:type="dxa"/>
          </w:tcPr>
          <w:p w:rsidR="002E1885" w:rsidRPr="002E1885" w:rsidRDefault="002E1885" w:rsidP="00085B70">
            <w:pPr>
              <w:pStyle w:val="Paragrafi"/>
              <w:ind w:firstLine="0"/>
              <w:rPr>
                <w:sz w:val="18"/>
                <w:szCs w:val="18"/>
              </w:rPr>
            </w:pPr>
            <w:r w:rsidRPr="002E1885">
              <w:rPr>
                <w:sz w:val="18"/>
                <w:szCs w:val="18"/>
              </w:rPr>
              <w:t>34030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55</w:t>
            </w:r>
          </w:p>
        </w:tc>
        <w:tc>
          <w:tcPr>
            <w:tcW w:w="2880" w:type="dxa"/>
          </w:tcPr>
          <w:p w:rsidR="002E1885" w:rsidRPr="002E1885" w:rsidRDefault="002E1885" w:rsidP="00085B70">
            <w:pPr>
              <w:pStyle w:val="Paragrafi"/>
              <w:ind w:firstLine="0"/>
              <w:rPr>
                <w:sz w:val="18"/>
                <w:szCs w:val="18"/>
              </w:rPr>
            </w:pPr>
            <w:r w:rsidRPr="002E1885">
              <w:rPr>
                <w:sz w:val="18"/>
                <w:szCs w:val="18"/>
              </w:rPr>
              <w:t>Tropojë</w:t>
            </w:r>
          </w:p>
        </w:tc>
        <w:tc>
          <w:tcPr>
            <w:tcW w:w="2880" w:type="dxa"/>
          </w:tcPr>
          <w:p w:rsidR="002E1885" w:rsidRPr="002E1885" w:rsidRDefault="002E1885" w:rsidP="00085B70">
            <w:pPr>
              <w:pStyle w:val="Paragrafi"/>
              <w:ind w:firstLine="0"/>
              <w:rPr>
                <w:sz w:val="18"/>
                <w:szCs w:val="18"/>
              </w:rPr>
            </w:pPr>
            <w:r w:rsidRPr="002E1885">
              <w:rPr>
                <w:sz w:val="18"/>
                <w:szCs w:val="18"/>
              </w:rPr>
              <w:t>27300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56</w:t>
            </w:r>
          </w:p>
        </w:tc>
        <w:tc>
          <w:tcPr>
            <w:tcW w:w="2880" w:type="dxa"/>
          </w:tcPr>
          <w:p w:rsidR="002E1885" w:rsidRPr="002E1885" w:rsidRDefault="002E1885" w:rsidP="00085B70">
            <w:pPr>
              <w:pStyle w:val="Paragrafi"/>
              <w:ind w:firstLine="0"/>
              <w:rPr>
                <w:sz w:val="18"/>
                <w:szCs w:val="18"/>
              </w:rPr>
            </w:pPr>
            <w:r w:rsidRPr="002E1885">
              <w:rPr>
                <w:sz w:val="18"/>
                <w:szCs w:val="18"/>
              </w:rPr>
              <w:t>Krumë</w:t>
            </w:r>
          </w:p>
        </w:tc>
        <w:tc>
          <w:tcPr>
            <w:tcW w:w="2880" w:type="dxa"/>
          </w:tcPr>
          <w:p w:rsidR="002E1885" w:rsidRPr="002E1885" w:rsidRDefault="002E1885" w:rsidP="00085B70">
            <w:pPr>
              <w:pStyle w:val="Paragrafi"/>
              <w:ind w:firstLine="0"/>
              <w:rPr>
                <w:sz w:val="18"/>
                <w:szCs w:val="18"/>
              </w:rPr>
            </w:pPr>
            <w:r w:rsidRPr="002E1885">
              <w:rPr>
                <w:sz w:val="18"/>
                <w:szCs w:val="18"/>
              </w:rPr>
              <w:t>27060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57</w:t>
            </w:r>
          </w:p>
        </w:tc>
        <w:tc>
          <w:tcPr>
            <w:tcW w:w="2880" w:type="dxa"/>
          </w:tcPr>
          <w:p w:rsidR="002E1885" w:rsidRPr="002E1885" w:rsidRDefault="002E1885" w:rsidP="00085B70">
            <w:pPr>
              <w:pStyle w:val="Paragrafi"/>
              <w:ind w:firstLine="0"/>
              <w:rPr>
                <w:sz w:val="18"/>
                <w:szCs w:val="18"/>
              </w:rPr>
            </w:pPr>
            <w:r w:rsidRPr="002E1885">
              <w:rPr>
                <w:sz w:val="18"/>
                <w:szCs w:val="18"/>
              </w:rPr>
              <w:t>Peshkopi</w:t>
            </w:r>
          </w:p>
        </w:tc>
        <w:tc>
          <w:tcPr>
            <w:tcW w:w="2880" w:type="dxa"/>
          </w:tcPr>
          <w:p w:rsidR="002E1885" w:rsidRPr="002E1885" w:rsidRDefault="002E1885" w:rsidP="00085B70">
            <w:pPr>
              <w:pStyle w:val="Paragrafi"/>
              <w:ind w:firstLine="0"/>
              <w:rPr>
                <w:sz w:val="18"/>
                <w:szCs w:val="18"/>
              </w:rPr>
            </w:pPr>
            <w:r w:rsidRPr="002E1885">
              <w:rPr>
                <w:sz w:val="18"/>
                <w:szCs w:val="18"/>
              </w:rPr>
              <w:t>40410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58</w:t>
            </w:r>
          </w:p>
        </w:tc>
        <w:tc>
          <w:tcPr>
            <w:tcW w:w="2880" w:type="dxa"/>
          </w:tcPr>
          <w:p w:rsidR="002E1885" w:rsidRPr="002E1885" w:rsidRDefault="002E1885" w:rsidP="00085B70">
            <w:pPr>
              <w:pStyle w:val="Paragrafi"/>
              <w:ind w:firstLine="0"/>
              <w:rPr>
                <w:sz w:val="18"/>
                <w:szCs w:val="18"/>
              </w:rPr>
            </w:pPr>
            <w:r w:rsidRPr="002E1885">
              <w:rPr>
                <w:sz w:val="18"/>
                <w:szCs w:val="18"/>
              </w:rPr>
              <w:t>Burrel</w:t>
            </w:r>
          </w:p>
        </w:tc>
        <w:tc>
          <w:tcPr>
            <w:tcW w:w="2880" w:type="dxa"/>
          </w:tcPr>
          <w:p w:rsidR="002E1885" w:rsidRPr="002E1885" w:rsidRDefault="002E1885" w:rsidP="00085B70">
            <w:pPr>
              <w:pStyle w:val="Paragrafi"/>
              <w:ind w:firstLine="0"/>
              <w:rPr>
                <w:sz w:val="18"/>
                <w:szCs w:val="18"/>
              </w:rPr>
            </w:pPr>
            <w:r w:rsidRPr="002E1885">
              <w:rPr>
                <w:sz w:val="18"/>
                <w:szCs w:val="18"/>
              </w:rPr>
              <w:t>36860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59</w:t>
            </w:r>
          </w:p>
        </w:tc>
        <w:tc>
          <w:tcPr>
            <w:tcW w:w="2880" w:type="dxa"/>
          </w:tcPr>
          <w:p w:rsidR="002E1885" w:rsidRPr="002E1885" w:rsidRDefault="002E1885" w:rsidP="00085B70">
            <w:pPr>
              <w:pStyle w:val="Paragrafi"/>
              <w:ind w:firstLine="0"/>
              <w:rPr>
                <w:sz w:val="18"/>
                <w:szCs w:val="18"/>
              </w:rPr>
            </w:pPr>
            <w:r w:rsidRPr="002E1885">
              <w:rPr>
                <w:sz w:val="18"/>
                <w:szCs w:val="18"/>
              </w:rPr>
              <w:t>Bulqizë</w:t>
            </w:r>
          </w:p>
        </w:tc>
        <w:tc>
          <w:tcPr>
            <w:tcW w:w="2880" w:type="dxa"/>
          </w:tcPr>
          <w:p w:rsidR="002E1885" w:rsidRPr="002E1885" w:rsidRDefault="002E1885" w:rsidP="00085B70">
            <w:pPr>
              <w:pStyle w:val="Paragrafi"/>
              <w:ind w:firstLine="0"/>
              <w:rPr>
                <w:sz w:val="18"/>
                <w:szCs w:val="18"/>
              </w:rPr>
            </w:pPr>
            <w:r w:rsidRPr="002E1885">
              <w:rPr>
                <w:sz w:val="18"/>
                <w:szCs w:val="18"/>
              </w:rPr>
              <w:t>36610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60</w:t>
            </w:r>
          </w:p>
        </w:tc>
        <w:tc>
          <w:tcPr>
            <w:tcW w:w="2880" w:type="dxa"/>
          </w:tcPr>
          <w:p w:rsidR="002E1885" w:rsidRPr="002E1885" w:rsidRDefault="002E1885" w:rsidP="00085B70">
            <w:pPr>
              <w:pStyle w:val="Paragrafi"/>
              <w:ind w:firstLine="0"/>
              <w:rPr>
                <w:sz w:val="18"/>
                <w:szCs w:val="18"/>
              </w:rPr>
            </w:pPr>
            <w:r w:rsidRPr="002E1885">
              <w:rPr>
                <w:sz w:val="18"/>
                <w:szCs w:val="18"/>
              </w:rPr>
              <w:t>Klos</w:t>
            </w:r>
          </w:p>
        </w:tc>
        <w:tc>
          <w:tcPr>
            <w:tcW w:w="2880" w:type="dxa"/>
          </w:tcPr>
          <w:p w:rsidR="002E1885" w:rsidRPr="002E1885" w:rsidRDefault="002E1885" w:rsidP="00085B70">
            <w:pPr>
              <w:pStyle w:val="Paragrafi"/>
              <w:ind w:firstLine="0"/>
              <w:rPr>
                <w:sz w:val="18"/>
                <w:szCs w:val="18"/>
              </w:rPr>
            </w:pPr>
            <w:r w:rsidRPr="002E1885">
              <w:rPr>
                <w:sz w:val="18"/>
                <w:szCs w:val="18"/>
              </w:rPr>
              <w:t>35000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61</w:t>
            </w:r>
          </w:p>
        </w:tc>
        <w:tc>
          <w:tcPr>
            <w:tcW w:w="2880" w:type="dxa"/>
          </w:tcPr>
          <w:p w:rsidR="002E1885" w:rsidRPr="002E1885" w:rsidRDefault="002E1885" w:rsidP="00085B70">
            <w:pPr>
              <w:pStyle w:val="Paragrafi"/>
              <w:ind w:firstLine="0"/>
              <w:rPr>
                <w:sz w:val="18"/>
                <w:szCs w:val="18"/>
              </w:rPr>
            </w:pPr>
            <w:r w:rsidRPr="002E1885">
              <w:rPr>
                <w:sz w:val="18"/>
                <w:szCs w:val="18"/>
              </w:rPr>
              <w:t>Sukth</w:t>
            </w:r>
          </w:p>
        </w:tc>
        <w:tc>
          <w:tcPr>
            <w:tcW w:w="2880" w:type="dxa"/>
          </w:tcPr>
          <w:p w:rsidR="002E1885" w:rsidRPr="002E1885" w:rsidRDefault="002E1885" w:rsidP="00085B70">
            <w:pPr>
              <w:pStyle w:val="Paragrafi"/>
              <w:ind w:firstLine="0"/>
              <w:rPr>
                <w:sz w:val="18"/>
                <w:szCs w:val="18"/>
              </w:rPr>
            </w:pPr>
            <w:r w:rsidRPr="002E1885">
              <w:rPr>
                <w:sz w:val="18"/>
                <w:szCs w:val="18"/>
              </w:rPr>
              <w:t>41000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62</w:t>
            </w:r>
          </w:p>
        </w:tc>
        <w:tc>
          <w:tcPr>
            <w:tcW w:w="2880" w:type="dxa"/>
          </w:tcPr>
          <w:p w:rsidR="002E1885" w:rsidRPr="002E1885" w:rsidRDefault="002E1885" w:rsidP="00085B70">
            <w:pPr>
              <w:pStyle w:val="Paragrafi"/>
              <w:ind w:firstLine="0"/>
              <w:rPr>
                <w:sz w:val="18"/>
                <w:szCs w:val="18"/>
              </w:rPr>
            </w:pPr>
            <w:r w:rsidRPr="002E1885">
              <w:rPr>
                <w:sz w:val="18"/>
                <w:szCs w:val="18"/>
              </w:rPr>
              <w:t>Belsh</w:t>
            </w:r>
          </w:p>
        </w:tc>
        <w:tc>
          <w:tcPr>
            <w:tcW w:w="2880" w:type="dxa"/>
          </w:tcPr>
          <w:p w:rsidR="002E1885" w:rsidRPr="002E1885" w:rsidRDefault="002E1885" w:rsidP="00085B70">
            <w:pPr>
              <w:pStyle w:val="Paragrafi"/>
              <w:ind w:firstLine="0"/>
              <w:rPr>
                <w:sz w:val="18"/>
                <w:szCs w:val="18"/>
              </w:rPr>
            </w:pPr>
            <w:r w:rsidRPr="002E1885">
              <w:rPr>
                <w:sz w:val="18"/>
                <w:szCs w:val="18"/>
              </w:rPr>
              <w:t>34300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63</w:t>
            </w:r>
          </w:p>
        </w:tc>
        <w:tc>
          <w:tcPr>
            <w:tcW w:w="2880" w:type="dxa"/>
          </w:tcPr>
          <w:p w:rsidR="002E1885" w:rsidRPr="002E1885" w:rsidRDefault="002E1885" w:rsidP="00085B70">
            <w:pPr>
              <w:pStyle w:val="Paragrafi"/>
              <w:ind w:firstLine="0"/>
              <w:rPr>
                <w:sz w:val="18"/>
                <w:szCs w:val="18"/>
              </w:rPr>
            </w:pPr>
            <w:r w:rsidRPr="002E1885">
              <w:rPr>
                <w:sz w:val="18"/>
                <w:szCs w:val="18"/>
              </w:rPr>
              <w:t>Selenicë</w:t>
            </w:r>
          </w:p>
        </w:tc>
        <w:tc>
          <w:tcPr>
            <w:tcW w:w="2880" w:type="dxa"/>
          </w:tcPr>
          <w:p w:rsidR="002E1885" w:rsidRPr="002E1885" w:rsidRDefault="002E1885" w:rsidP="00085B70">
            <w:pPr>
              <w:pStyle w:val="Paragrafi"/>
              <w:ind w:firstLine="0"/>
              <w:rPr>
                <w:sz w:val="18"/>
                <w:szCs w:val="18"/>
              </w:rPr>
            </w:pPr>
            <w:r w:rsidRPr="002E1885">
              <w:rPr>
                <w:sz w:val="18"/>
                <w:szCs w:val="18"/>
              </w:rPr>
              <w:t>25200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64</w:t>
            </w:r>
          </w:p>
        </w:tc>
        <w:tc>
          <w:tcPr>
            <w:tcW w:w="2880" w:type="dxa"/>
          </w:tcPr>
          <w:p w:rsidR="002E1885" w:rsidRPr="002E1885" w:rsidRDefault="002E1885" w:rsidP="00085B70">
            <w:pPr>
              <w:pStyle w:val="Paragrafi"/>
              <w:ind w:firstLine="0"/>
              <w:rPr>
                <w:sz w:val="18"/>
                <w:szCs w:val="18"/>
              </w:rPr>
            </w:pPr>
            <w:r w:rsidRPr="002E1885">
              <w:rPr>
                <w:sz w:val="18"/>
                <w:szCs w:val="18"/>
              </w:rPr>
              <w:t>Rubik</w:t>
            </w:r>
          </w:p>
        </w:tc>
        <w:tc>
          <w:tcPr>
            <w:tcW w:w="2880" w:type="dxa"/>
          </w:tcPr>
          <w:p w:rsidR="002E1885" w:rsidRPr="002E1885" w:rsidRDefault="002E1885" w:rsidP="00085B70">
            <w:pPr>
              <w:pStyle w:val="Paragrafi"/>
              <w:ind w:firstLine="0"/>
              <w:rPr>
                <w:sz w:val="18"/>
                <w:szCs w:val="18"/>
              </w:rPr>
            </w:pPr>
            <w:r w:rsidRPr="002E1885">
              <w:rPr>
                <w:sz w:val="18"/>
                <w:szCs w:val="18"/>
              </w:rPr>
              <w:t>28000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65</w:t>
            </w:r>
          </w:p>
        </w:tc>
        <w:tc>
          <w:tcPr>
            <w:tcW w:w="2880" w:type="dxa"/>
          </w:tcPr>
          <w:p w:rsidR="002E1885" w:rsidRPr="002E1885" w:rsidRDefault="002E1885" w:rsidP="00085B70">
            <w:pPr>
              <w:pStyle w:val="Paragrafi"/>
              <w:ind w:firstLine="0"/>
              <w:rPr>
                <w:sz w:val="18"/>
                <w:szCs w:val="18"/>
              </w:rPr>
            </w:pPr>
            <w:r w:rsidRPr="002E1885">
              <w:rPr>
                <w:sz w:val="18"/>
                <w:szCs w:val="18"/>
              </w:rPr>
              <w:t>Komuna Krrabë</w:t>
            </w:r>
          </w:p>
        </w:tc>
        <w:tc>
          <w:tcPr>
            <w:tcW w:w="2880" w:type="dxa"/>
          </w:tcPr>
          <w:p w:rsidR="002E1885" w:rsidRPr="002E1885" w:rsidRDefault="002E1885" w:rsidP="00085B70">
            <w:pPr>
              <w:pStyle w:val="Paragrafi"/>
              <w:ind w:firstLine="0"/>
              <w:rPr>
                <w:sz w:val="18"/>
                <w:szCs w:val="18"/>
              </w:rPr>
            </w:pPr>
            <w:r w:rsidRPr="002E1885">
              <w:rPr>
                <w:sz w:val="18"/>
                <w:szCs w:val="18"/>
              </w:rPr>
              <w:t>24505</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66</w:t>
            </w:r>
          </w:p>
        </w:tc>
        <w:tc>
          <w:tcPr>
            <w:tcW w:w="2880" w:type="dxa"/>
          </w:tcPr>
          <w:p w:rsidR="002E1885" w:rsidRPr="002E1885" w:rsidRDefault="002E1885" w:rsidP="00085B70">
            <w:pPr>
              <w:pStyle w:val="Paragrafi"/>
              <w:ind w:firstLine="0"/>
              <w:rPr>
                <w:sz w:val="18"/>
                <w:szCs w:val="18"/>
              </w:rPr>
            </w:pPr>
            <w:r w:rsidRPr="002E1885">
              <w:rPr>
                <w:sz w:val="18"/>
                <w:szCs w:val="18"/>
              </w:rPr>
              <w:t>Komuna Shëngjin</w:t>
            </w:r>
          </w:p>
        </w:tc>
        <w:tc>
          <w:tcPr>
            <w:tcW w:w="2880" w:type="dxa"/>
          </w:tcPr>
          <w:p w:rsidR="002E1885" w:rsidRPr="002E1885" w:rsidRDefault="002E1885" w:rsidP="00085B70">
            <w:pPr>
              <w:pStyle w:val="Paragrafi"/>
              <w:ind w:firstLine="0"/>
              <w:rPr>
                <w:sz w:val="18"/>
                <w:szCs w:val="18"/>
              </w:rPr>
            </w:pPr>
            <w:r w:rsidRPr="002E1885">
              <w:rPr>
                <w:sz w:val="18"/>
                <w:szCs w:val="18"/>
              </w:rPr>
              <w:t>52000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67</w:t>
            </w:r>
          </w:p>
        </w:tc>
        <w:tc>
          <w:tcPr>
            <w:tcW w:w="2880" w:type="dxa"/>
          </w:tcPr>
          <w:p w:rsidR="002E1885" w:rsidRPr="002E1885" w:rsidRDefault="002E1885" w:rsidP="00085B70">
            <w:pPr>
              <w:pStyle w:val="Paragrafi"/>
              <w:ind w:firstLine="0"/>
              <w:rPr>
                <w:sz w:val="18"/>
                <w:szCs w:val="18"/>
              </w:rPr>
            </w:pPr>
            <w:r w:rsidRPr="002E1885">
              <w:rPr>
                <w:sz w:val="18"/>
                <w:szCs w:val="18"/>
              </w:rPr>
              <w:t>Komuna Milot</w:t>
            </w:r>
          </w:p>
        </w:tc>
        <w:tc>
          <w:tcPr>
            <w:tcW w:w="2880" w:type="dxa"/>
          </w:tcPr>
          <w:p w:rsidR="002E1885" w:rsidRPr="002E1885" w:rsidRDefault="002E1885" w:rsidP="00085B70">
            <w:pPr>
              <w:pStyle w:val="Paragrafi"/>
              <w:ind w:firstLine="0"/>
              <w:rPr>
                <w:sz w:val="18"/>
                <w:szCs w:val="18"/>
              </w:rPr>
            </w:pPr>
            <w:r w:rsidRPr="002E1885">
              <w:rPr>
                <w:sz w:val="18"/>
                <w:szCs w:val="18"/>
              </w:rPr>
              <w:t>29481</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68</w:t>
            </w:r>
          </w:p>
        </w:tc>
        <w:tc>
          <w:tcPr>
            <w:tcW w:w="2880" w:type="dxa"/>
          </w:tcPr>
          <w:p w:rsidR="002E1885" w:rsidRPr="002E1885" w:rsidRDefault="002E1885" w:rsidP="00085B70">
            <w:pPr>
              <w:pStyle w:val="Paragrafi"/>
              <w:ind w:firstLine="0"/>
              <w:rPr>
                <w:sz w:val="18"/>
                <w:szCs w:val="18"/>
              </w:rPr>
            </w:pPr>
            <w:r w:rsidRPr="002E1885">
              <w:rPr>
                <w:sz w:val="18"/>
                <w:szCs w:val="18"/>
              </w:rPr>
              <w:t>Komuna Kashar</w:t>
            </w:r>
          </w:p>
        </w:tc>
        <w:tc>
          <w:tcPr>
            <w:tcW w:w="2880" w:type="dxa"/>
          </w:tcPr>
          <w:p w:rsidR="002E1885" w:rsidRPr="002E1885" w:rsidRDefault="002E1885" w:rsidP="00085B70">
            <w:pPr>
              <w:pStyle w:val="Paragrafi"/>
              <w:ind w:firstLine="0"/>
              <w:rPr>
                <w:sz w:val="18"/>
                <w:szCs w:val="18"/>
              </w:rPr>
            </w:pPr>
            <w:r w:rsidRPr="002E1885">
              <w:rPr>
                <w:sz w:val="18"/>
                <w:szCs w:val="18"/>
              </w:rPr>
              <w:t>58200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69</w:t>
            </w:r>
          </w:p>
        </w:tc>
        <w:tc>
          <w:tcPr>
            <w:tcW w:w="2880" w:type="dxa"/>
          </w:tcPr>
          <w:p w:rsidR="002E1885" w:rsidRPr="002E1885" w:rsidRDefault="002E1885" w:rsidP="00085B70">
            <w:pPr>
              <w:pStyle w:val="Paragrafi"/>
              <w:ind w:firstLine="0"/>
              <w:rPr>
                <w:sz w:val="18"/>
                <w:szCs w:val="18"/>
              </w:rPr>
            </w:pPr>
            <w:r w:rsidRPr="002E1885">
              <w:rPr>
                <w:sz w:val="18"/>
                <w:szCs w:val="18"/>
              </w:rPr>
              <w:t>Komuna Dajt</w:t>
            </w:r>
          </w:p>
        </w:tc>
        <w:tc>
          <w:tcPr>
            <w:tcW w:w="2880" w:type="dxa"/>
          </w:tcPr>
          <w:p w:rsidR="002E1885" w:rsidRPr="002E1885" w:rsidRDefault="002E1885" w:rsidP="00085B70">
            <w:pPr>
              <w:pStyle w:val="Paragrafi"/>
              <w:ind w:firstLine="0"/>
              <w:rPr>
                <w:sz w:val="18"/>
                <w:szCs w:val="18"/>
              </w:rPr>
            </w:pPr>
            <w:r w:rsidRPr="002E1885">
              <w:rPr>
                <w:sz w:val="18"/>
                <w:szCs w:val="18"/>
              </w:rPr>
              <w:t>57000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70</w:t>
            </w:r>
          </w:p>
        </w:tc>
        <w:tc>
          <w:tcPr>
            <w:tcW w:w="2880" w:type="dxa"/>
          </w:tcPr>
          <w:p w:rsidR="002E1885" w:rsidRPr="002E1885" w:rsidRDefault="002E1885" w:rsidP="00085B70">
            <w:pPr>
              <w:pStyle w:val="Paragrafi"/>
              <w:ind w:firstLine="0"/>
              <w:rPr>
                <w:sz w:val="18"/>
                <w:szCs w:val="18"/>
              </w:rPr>
            </w:pPr>
            <w:r w:rsidRPr="002E1885">
              <w:rPr>
                <w:sz w:val="18"/>
                <w:szCs w:val="18"/>
              </w:rPr>
              <w:t>Komuna Farkë</w:t>
            </w:r>
          </w:p>
        </w:tc>
        <w:tc>
          <w:tcPr>
            <w:tcW w:w="2880" w:type="dxa"/>
          </w:tcPr>
          <w:p w:rsidR="002E1885" w:rsidRPr="002E1885" w:rsidRDefault="002E1885" w:rsidP="00085B70">
            <w:pPr>
              <w:pStyle w:val="Paragrafi"/>
              <w:ind w:firstLine="0"/>
              <w:rPr>
                <w:sz w:val="18"/>
                <w:szCs w:val="18"/>
              </w:rPr>
            </w:pPr>
            <w:r w:rsidRPr="002E1885">
              <w:rPr>
                <w:sz w:val="18"/>
                <w:szCs w:val="18"/>
              </w:rPr>
              <w:t>70000</w:t>
            </w:r>
          </w:p>
        </w:tc>
      </w:tr>
    </w:tbl>
    <w:p w:rsidR="002E1885" w:rsidRDefault="002E1885" w:rsidP="002E1885">
      <w:pPr>
        <w:pStyle w:val="Paragrafi"/>
        <w:ind w:firstLine="0"/>
      </w:pPr>
    </w:p>
    <w:p w:rsidR="00042510" w:rsidRDefault="00042510" w:rsidP="002E1885">
      <w:pPr>
        <w:pStyle w:val="Paragrafi"/>
        <w:ind w:firstLine="0"/>
      </w:pPr>
    </w:p>
    <w:p w:rsidR="002E1885" w:rsidRDefault="002E1885" w:rsidP="002E1885">
      <w:pPr>
        <w:pStyle w:val="Paragrafi"/>
        <w:ind w:firstLine="0"/>
      </w:pPr>
      <w:r>
        <w:t>Tabela nr.3</w:t>
      </w:r>
    </w:p>
    <w:p w:rsidR="002E1885" w:rsidRDefault="002E1885" w:rsidP="002E1885">
      <w:pPr>
        <w:pStyle w:val="TitulliTitull"/>
      </w:pPr>
    </w:p>
    <w:p w:rsidR="002E1885" w:rsidRDefault="002E1885" w:rsidP="002E1885">
      <w:pPr>
        <w:pStyle w:val="TitulliTitull"/>
      </w:pPr>
      <w:r>
        <w:t xml:space="preserve">TË DHËNAT E TREGUT TË LIRË TË APARTAMENTEVE  NË QYTETIN E TIRANËS </w:t>
      </w:r>
    </w:p>
    <w:p w:rsidR="002E1885" w:rsidRDefault="002E1885" w:rsidP="002E1885">
      <w:pPr>
        <w:pStyle w:val="TitulliTitull"/>
      </w:pPr>
      <w:r>
        <w:t>PËR VITIN 2009</w:t>
      </w:r>
    </w:p>
    <w:p w:rsidR="002E1885" w:rsidRDefault="002E1885" w:rsidP="002E1885">
      <w:pPr>
        <w:pStyle w:val="Paragrafi"/>
        <w:ind w:firstLine="0"/>
      </w:pPr>
    </w:p>
    <w:tbl>
      <w:tblPr>
        <w:tblStyle w:val="TableGrid"/>
        <w:tblW w:w="0" w:type="auto"/>
        <w:jc w:val="center"/>
        <w:tblLook w:val="01E0" w:firstRow="1" w:lastRow="1" w:firstColumn="1" w:lastColumn="1" w:noHBand="0" w:noVBand="0"/>
      </w:tblPr>
      <w:tblGrid>
        <w:gridCol w:w="1008"/>
        <w:gridCol w:w="2880"/>
        <w:gridCol w:w="2880"/>
      </w:tblGrid>
      <w:tr w:rsidR="002E1885" w:rsidRPr="002E1885" w:rsidTr="002E1885">
        <w:trPr>
          <w:jc w:val="center"/>
        </w:trPr>
        <w:tc>
          <w:tcPr>
            <w:tcW w:w="1008" w:type="dxa"/>
            <w:vAlign w:val="center"/>
          </w:tcPr>
          <w:p w:rsidR="002E1885" w:rsidRPr="002E1885" w:rsidRDefault="002E1885" w:rsidP="00085B70">
            <w:pPr>
              <w:pStyle w:val="Paragrafi"/>
              <w:ind w:firstLine="0"/>
              <w:jc w:val="center"/>
              <w:rPr>
                <w:b/>
                <w:sz w:val="18"/>
                <w:szCs w:val="18"/>
              </w:rPr>
            </w:pPr>
            <w:r w:rsidRPr="002E1885">
              <w:rPr>
                <w:b/>
                <w:sz w:val="18"/>
                <w:szCs w:val="18"/>
              </w:rPr>
              <w:t>Nr.</w:t>
            </w:r>
          </w:p>
        </w:tc>
        <w:tc>
          <w:tcPr>
            <w:tcW w:w="2880" w:type="dxa"/>
            <w:vAlign w:val="center"/>
          </w:tcPr>
          <w:p w:rsidR="002E1885" w:rsidRPr="002E1885" w:rsidRDefault="002E1885" w:rsidP="00085B70">
            <w:pPr>
              <w:pStyle w:val="Paragrafi"/>
              <w:ind w:firstLine="0"/>
              <w:jc w:val="center"/>
              <w:rPr>
                <w:b/>
                <w:sz w:val="18"/>
                <w:szCs w:val="18"/>
              </w:rPr>
            </w:pPr>
            <w:r w:rsidRPr="002E1885">
              <w:rPr>
                <w:b/>
                <w:sz w:val="18"/>
                <w:szCs w:val="18"/>
              </w:rPr>
              <w:t>Zonat</w:t>
            </w:r>
          </w:p>
        </w:tc>
        <w:tc>
          <w:tcPr>
            <w:tcW w:w="2880" w:type="dxa"/>
            <w:vAlign w:val="center"/>
          </w:tcPr>
          <w:p w:rsidR="002E1885" w:rsidRPr="002E1885" w:rsidRDefault="002E1885" w:rsidP="00085B70">
            <w:pPr>
              <w:pStyle w:val="Paragrafi"/>
              <w:ind w:firstLine="0"/>
              <w:jc w:val="center"/>
              <w:rPr>
                <w:b/>
                <w:sz w:val="18"/>
                <w:szCs w:val="18"/>
              </w:rPr>
            </w:pPr>
            <w:r w:rsidRPr="002E1885">
              <w:rPr>
                <w:b/>
                <w:sz w:val="18"/>
                <w:szCs w:val="18"/>
              </w:rPr>
              <w:t>Çmimi mesatar i shitjes</w:t>
            </w:r>
          </w:p>
          <w:p w:rsidR="002E1885" w:rsidRPr="002E1885" w:rsidRDefault="002E1885" w:rsidP="00085B70">
            <w:pPr>
              <w:pStyle w:val="Paragrafi"/>
              <w:ind w:firstLine="0"/>
              <w:jc w:val="center"/>
              <w:rPr>
                <w:b/>
                <w:sz w:val="18"/>
                <w:szCs w:val="18"/>
              </w:rPr>
            </w:pPr>
            <w:r w:rsidRPr="002E1885">
              <w:rPr>
                <w:b/>
                <w:sz w:val="18"/>
                <w:szCs w:val="18"/>
              </w:rPr>
              <w:t>lekë/m</w:t>
            </w:r>
            <w:r w:rsidRPr="002E1885">
              <w:rPr>
                <w:b/>
                <w:sz w:val="18"/>
                <w:szCs w:val="18"/>
                <w:vertAlign w:val="superscript"/>
              </w:rPr>
              <w:t xml:space="preserve">2 </w:t>
            </w:r>
            <w:r w:rsidRPr="002E1885">
              <w:rPr>
                <w:b/>
                <w:sz w:val="18"/>
                <w:szCs w:val="18"/>
              </w:rPr>
              <w:t>sip.shfrytëz.</w:t>
            </w:r>
          </w:p>
        </w:tc>
      </w:tr>
      <w:tr w:rsidR="002E1885" w:rsidRPr="002E1885" w:rsidTr="008A6C5C">
        <w:trPr>
          <w:trHeight w:val="85"/>
          <w:jc w:val="center"/>
        </w:trPr>
        <w:tc>
          <w:tcPr>
            <w:tcW w:w="1008" w:type="dxa"/>
          </w:tcPr>
          <w:p w:rsidR="002E1885" w:rsidRPr="002E1885" w:rsidRDefault="002E1885" w:rsidP="00085B70">
            <w:pPr>
              <w:pStyle w:val="Paragrafi"/>
              <w:ind w:firstLine="0"/>
              <w:rPr>
                <w:sz w:val="18"/>
                <w:szCs w:val="18"/>
              </w:rPr>
            </w:pPr>
            <w:r w:rsidRPr="002E1885">
              <w:rPr>
                <w:sz w:val="18"/>
                <w:szCs w:val="18"/>
              </w:rPr>
              <w:t>1</w:t>
            </w:r>
          </w:p>
        </w:tc>
        <w:tc>
          <w:tcPr>
            <w:tcW w:w="2880" w:type="dxa"/>
          </w:tcPr>
          <w:p w:rsidR="002E1885" w:rsidRPr="002E1885" w:rsidRDefault="002E1885" w:rsidP="008A6C5C">
            <w:pPr>
              <w:pStyle w:val="Paragrafi"/>
              <w:ind w:firstLine="0"/>
              <w:jc w:val="center"/>
              <w:rPr>
                <w:sz w:val="18"/>
                <w:szCs w:val="18"/>
              </w:rPr>
            </w:pPr>
            <w:r w:rsidRPr="002E1885">
              <w:rPr>
                <w:sz w:val="18"/>
                <w:szCs w:val="18"/>
              </w:rPr>
              <w:t>1/1</w:t>
            </w:r>
          </w:p>
        </w:tc>
        <w:tc>
          <w:tcPr>
            <w:tcW w:w="2880" w:type="dxa"/>
          </w:tcPr>
          <w:p w:rsidR="002E1885" w:rsidRPr="002E1885" w:rsidRDefault="002E1885" w:rsidP="008A6C5C">
            <w:pPr>
              <w:pStyle w:val="Paragrafi"/>
              <w:ind w:firstLine="0"/>
              <w:jc w:val="center"/>
              <w:rPr>
                <w:sz w:val="18"/>
                <w:szCs w:val="18"/>
              </w:rPr>
            </w:pPr>
            <w:r w:rsidRPr="002E1885">
              <w:rPr>
                <w:sz w:val="18"/>
                <w:szCs w:val="18"/>
              </w:rPr>
              <w:t>90,000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w:t>
            </w:r>
          </w:p>
        </w:tc>
        <w:tc>
          <w:tcPr>
            <w:tcW w:w="2880" w:type="dxa"/>
          </w:tcPr>
          <w:p w:rsidR="002E1885" w:rsidRPr="002E1885" w:rsidRDefault="002E1885" w:rsidP="008A6C5C">
            <w:pPr>
              <w:pStyle w:val="Paragrafi"/>
              <w:ind w:firstLine="0"/>
              <w:jc w:val="center"/>
              <w:rPr>
                <w:sz w:val="18"/>
                <w:szCs w:val="18"/>
              </w:rPr>
            </w:pPr>
            <w:r w:rsidRPr="002E1885">
              <w:rPr>
                <w:sz w:val="18"/>
                <w:szCs w:val="18"/>
              </w:rPr>
              <w:t>1/2</w:t>
            </w:r>
          </w:p>
        </w:tc>
        <w:tc>
          <w:tcPr>
            <w:tcW w:w="2880" w:type="dxa"/>
          </w:tcPr>
          <w:p w:rsidR="002E1885" w:rsidRPr="002E1885" w:rsidRDefault="002E1885" w:rsidP="008A6C5C">
            <w:pPr>
              <w:pStyle w:val="Paragrafi"/>
              <w:ind w:firstLine="0"/>
              <w:jc w:val="center"/>
              <w:rPr>
                <w:sz w:val="18"/>
                <w:szCs w:val="18"/>
              </w:rPr>
            </w:pPr>
            <w:r w:rsidRPr="002E1885">
              <w:rPr>
                <w:sz w:val="18"/>
                <w:szCs w:val="18"/>
              </w:rPr>
              <w:t>68,000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w:t>
            </w:r>
          </w:p>
        </w:tc>
        <w:tc>
          <w:tcPr>
            <w:tcW w:w="2880" w:type="dxa"/>
          </w:tcPr>
          <w:p w:rsidR="002E1885" w:rsidRPr="002E1885" w:rsidRDefault="002E1885" w:rsidP="008A6C5C">
            <w:pPr>
              <w:pStyle w:val="Paragrafi"/>
              <w:ind w:firstLine="0"/>
              <w:jc w:val="center"/>
              <w:rPr>
                <w:sz w:val="18"/>
                <w:szCs w:val="18"/>
              </w:rPr>
            </w:pPr>
            <w:r w:rsidRPr="002E1885">
              <w:rPr>
                <w:sz w:val="18"/>
                <w:szCs w:val="18"/>
              </w:rPr>
              <w:t>2/1</w:t>
            </w:r>
          </w:p>
        </w:tc>
        <w:tc>
          <w:tcPr>
            <w:tcW w:w="2880" w:type="dxa"/>
          </w:tcPr>
          <w:p w:rsidR="002E1885" w:rsidRPr="002E1885" w:rsidRDefault="002E1885" w:rsidP="008A6C5C">
            <w:pPr>
              <w:pStyle w:val="Paragrafi"/>
              <w:ind w:firstLine="0"/>
              <w:jc w:val="center"/>
              <w:rPr>
                <w:sz w:val="18"/>
                <w:szCs w:val="18"/>
              </w:rPr>
            </w:pPr>
            <w:r w:rsidRPr="002E1885">
              <w:rPr>
                <w:sz w:val="18"/>
                <w:szCs w:val="18"/>
              </w:rPr>
              <w:t>170,000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4</w:t>
            </w:r>
          </w:p>
        </w:tc>
        <w:tc>
          <w:tcPr>
            <w:tcW w:w="2880" w:type="dxa"/>
          </w:tcPr>
          <w:p w:rsidR="002E1885" w:rsidRPr="002E1885" w:rsidRDefault="002E1885" w:rsidP="008A6C5C">
            <w:pPr>
              <w:pStyle w:val="Paragrafi"/>
              <w:ind w:firstLine="0"/>
              <w:jc w:val="center"/>
              <w:rPr>
                <w:sz w:val="18"/>
                <w:szCs w:val="18"/>
              </w:rPr>
            </w:pPr>
            <w:r w:rsidRPr="002E1885">
              <w:rPr>
                <w:sz w:val="18"/>
                <w:szCs w:val="18"/>
              </w:rPr>
              <w:t>2/2</w:t>
            </w:r>
          </w:p>
        </w:tc>
        <w:tc>
          <w:tcPr>
            <w:tcW w:w="2880" w:type="dxa"/>
          </w:tcPr>
          <w:p w:rsidR="002E1885" w:rsidRPr="002E1885" w:rsidRDefault="002E1885" w:rsidP="008A6C5C">
            <w:pPr>
              <w:pStyle w:val="Paragrafi"/>
              <w:ind w:firstLine="0"/>
              <w:jc w:val="center"/>
              <w:rPr>
                <w:sz w:val="18"/>
                <w:szCs w:val="18"/>
              </w:rPr>
            </w:pPr>
            <w:r w:rsidRPr="002E1885">
              <w:rPr>
                <w:sz w:val="18"/>
                <w:szCs w:val="18"/>
              </w:rPr>
              <w:t>123,000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5</w:t>
            </w:r>
          </w:p>
        </w:tc>
        <w:tc>
          <w:tcPr>
            <w:tcW w:w="2880" w:type="dxa"/>
          </w:tcPr>
          <w:p w:rsidR="002E1885" w:rsidRPr="002E1885" w:rsidRDefault="002E1885" w:rsidP="008A6C5C">
            <w:pPr>
              <w:pStyle w:val="Paragrafi"/>
              <w:ind w:firstLine="0"/>
              <w:jc w:val="center"/>
              <w:rPr>
                <w:sz w:val="18"/>
                <w:szCs w:val="18"/>
              </w:rPr>
            </w:pPr>
            <w:r w:rsidRPr="002E1885">
              <w:rPr>
                <w:sz w:val="18"/>
                <w:szCs w:val="18"/>
              </w:rPr>
              <w:t>2/3</w:t>
            </w:r>
          </w:p>
        </w:tc>
        <w:tc>
          <w:tcPr>
            <w:tcW w:w="2880" w:type="dxa"/>
          </w:tcPr>
          <w:p w:rsidR="002E1885" w:rsidRPr="002E1885" w:rsidRDefault="002E1885" w:rsidP="008A6C5C">
            <w:pPr>
              <w:pStyle w:val="Paragrafi"/>
              <w:ind w:firstLine="0"/>
              <w:jc w:val="center"/>
              <w:rPr>
                <w:sz w:val="18"/>
                <w:szCs w:val="18"/>
              </w:rPr>
            </w:pPr>
            <w:r w:rsidRPr="002E1885">
              <w:rPr>
                <w:sz w:val="18"/>
                <w:szCs w:val="18"/>
              </w:rPr>
              <w:t>105,000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6</w:t>
            </w:r>
          </w:p>
        </w:tc>
        <w:tc>
          <w:tcPr>
            <w:tcW w:w="2880" w:type="dxa"/>
          </w:tcPr>
          <w:p w:rsidR="002E1885" w:rsidRPr="002E1885" w:rsidRDefault="002E1885" w:rsidP="008A6C5C">
            <w:pPr>
              <w:pStyle w:val="Paragrafi"/>
              <w:ind w:firstLine="0"/>
              <w:jc w:val="center"/>
              <w:rPr>
                <w:sz w:val="18"/>
                <w:szCs w:val="18"/>
              </w:rPr>
            </w:pPr>
            <w:r w:rsidRPr="002E1885">
              <w:rPr>
                <w:sz w:val="18"/>
                <w:szCs w:val="18"/>
              </w:rPr>
              <w:t>2/4</w:t>
            </w:r>
          </w:p>
        </w:tc>
        <w:tc>
          <w:tcPr>
            <w:tcW w:w="2880" w:type="dxa"/>
          </w:tcPr>
          <w:p w:rsidR="002E1885" w:rsidRPr="002E1885" w:rsidRDefault="002E1885" w:rsidP="008A6C5C">
            <w:pPr>
              <w:pStyle w:val="Paragrafi"/>
              <w:ind w:firstLine="0"/>
              <w:jc w:val="center"/>
              <w:rPr>
                <w:sz w:val="18"/>
                <w:szCs w:val="18"/>
              </w:rPr>
            </w:pPr>
            <w:r w:rsidRPr="002E1885">
              <w:rPr>
                <w:sz w:val="18"/>
                <w:szCs w:val="18"/>
              </w:rPr>
              <w:t>110,000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7</w:t>
            </w:r>
          </w:p>
        </w:tc>
        <w:tc>
          <w:tcPr>
            <w:tcW w:w="2880" w:type="dxa"/>
          </w:tcPr>
          <w:p w:rsidR="002E1885" w:rsidRPr="002E1885" w:rsidRDefault="002E1885" w:rsidP="008A6C5C">
            <w:pPr>
              <w:pStyle w:val="Paragrafi"/>
              <w:ind w:firstLine="0"/>
              <w:jc w:val="center"/>
              <w:rPr>
                <w:sz w:val="18"/>
                <w:szCs w:val="18"/>
              </w:rPr>
            </w:pPr>
            <w:r w:rsidRPr="002E1885">
              <w:rPr>
                <w:sz w:val="18"/>
                <w:szCs w:val="18"/>
              </w:rPr>
              <w:t>2/5</w:t>
            </w:r>
          </w:p>
        </w:tc>
        <w:tc>
          <w:tcPr>
            <w:tcW w:w="2880" w:type="dxa"/>
          </w:tcPr>
          <w:p w:rsidR="002E1885" w:rsidRPr="002E1885" w:rsidRDefault="002E1885" w:rsidP="008A6C5C">
            <w:pPr>
              <w:pStyle w:val="Paragrafi"/>
              <w:ind w:firstLine="0"/>
              <w:jc w:val="center"/>
              <w:rPr>
                <w:sz w:val="18"/>
                <w:szCs w:val="18"/>
              </w:rPr>
            </w:pPr>
            <w:r w:rsidRPr="002E1885">
              <w:rPr>
                <w:sz w:val="18"/>
                <w:szCs w:val="18"/>
              </w:rPr>
              <w:t>74,500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8</w:t>
            </w:r>
          </w:p>
        </w:tc>
        <w:tc>
          <w:tcPr>
            <w:tcW w:w="2880" w:type="dxa"/>
          </w:tcPr>
          <w:p w:rsidR="002E1885" w:rsidRPr="002E1885" w:rsidRDefault="002E1885" w:rsidP="008A6C5C">
            <w:pPr>
              <w:pStyle w:val="Paragrafi"/>
              <w:ind w:firstLine="0"/>
              <w:jc w:val="center"/>
              <w:rPr>
                <w:sz w:val="18"/>
                <w:szCs w:val="18"/>
              </w:rPr>
            </w:pPr>
            <w:r w:rsidRPr="002E1885">
              <w:rPr>
                <w:sz w:val="18"/>
                <w:szCs w:val="18"/>
              </w:rPr>
              <w:t>3/1</w:t>
            </w:r>
          </w:p>
        </w:tc>
        <w:tc>
          <w:tcPr>
            <w:tcW w:w="2880" w:type="dxa"/>
          </w:tcPr>
          <w:p w:rsidR="002E1885" w:rsidRPr="002E1885" w:rsidRDefault="002E1885" w:rsidP="008A6C5C">
            <w:pPr>
              <w:pStyle w:val="Paragrafi"/>
              <w:ind w:firstLine="0"/>
              <w:jc w:val="center"/>
              <w:rPr>
                <w:sz w:val="18"/>
                <w:szCs w:val="18"/>
              </w:rPr>
            </w:pPr>
            <w:r w:rsidRPr="002E1885">
              <w:rPr>
                <w:sz w:val="18"/>
                <w:szCs w:val="18"/>
              </w:rPr>
              <w:t>78000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9</w:t>
            </w:r>
          </w:p>
        </w:tc>
        <w:tc>
          <w:tcPr>
            <w:tcW w:w="2880" w:type="dxa"/>
          </w:tcPr>
          <w:p w:rsidR="002E1885" w:rsidRPr="002E1885" w:rsidRDefault="002E1885" w:rsidP="008A6C5C">
            <w:pPr>
              <w:pStyle w:val="Paragrafi"/>
              <w:ind w:firstLine="0"/>
              <w:jc w:val="center"/>
              <w:rPr>
                <w:sz w:val="18"/>
                <w:szCs w:val="18"/>
              </w:rPr>
            </w:pPr>
            <w:r w:rsidRPr="002E1885">
              <w:rPr>
                <w:sz w:val="18"/>
                <w:szCs w:val="18"/>
              </w:rPr>
              <w:t>3/2</w:t>
            </w:r>
          </w:p>
        </w:tc>
        <w:tc>
          <w:tcPr>
            <w:tcW w:w="2880" w:type="dxa"/>
          </w:tcPr>
          <w:p w:rsidR="002E1885" w:rsidRPr="002E1885" w:rsidRDefault="002E1885" w:rsidP="008A6C5C">
            <w:pPr>
              <w:pStyle w:val="Paragrafi"/>
              <w:ind w:firstLine="0"/>
              <w:jc w:val="center"/>
              <w:rPr>
                <w:sz w:val="18"/>
                <w:szCs w:val="18"/>
              </w:rPr>
            </w:pPr>
            <w:r w:rsidRPr="002E1885">
              <w:rPr>
                <w:sz w:val="18"/>
                <w:szCs w:val="18"/>
              </w:rPr>
              <w:t>60,000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10</w:t>
            </w:r>
          </w:p>
        </w:tc>
        <w:tc>
          <w:tcPr>
            <w:tcW w:w="2880" w:type="dxa"/>
          </w:tcPr>
          <w:p w:rsidR="002E1885" w:rsidRPr="002E1885" w:rsidRDefault="002E1885" w:rsidP="008A6C5C">
            <w:pPr>
              <w:pStyle w:val="Paragrafi"/>
              <w:ind w:firstLine="0"/>
              <w:jc w:val="center"/>
              <w:rPr>
                <w:sz w:val="18"/>
                <w:szCs w:val="18"/>
              </w:rPr>
            </w:pPr>
            <w:r w:rsidRPr="002E1885">
              <w:rPr>
                <w:sz w:val="18"/>
                <w:szCs w:val="18"/>
              </w:rPr>
              <w:t>4/1</w:t>
            </w:r>
          </w:p>
        </w:tc>
        <w:tc>
          <w:tcPr>
            <w:tcW w:w="2880" w:type="dxa"/>
          </w:tcPr>
          <w:p w:rsidR="002E1885" w:rsidRPr="002E1885" w:rsidRDefault="002E1885" w:rsidP="008A6C5C">
            <w:pPr>
              <w:pStyle w:val="Paragrafi"/>
              <w:ind w:firstLine="0"/>
              <w:jc w:val="center"/>
              <w:rPr>
                <w:sz w:val="18"/>
                <w:szCs w:val="18"/>
              </w:rPr>
            </w:pPr>
            <w:r w:rsidRPr="002E1885">
              <w:rPr>
                <w:sz w:val="18"/>
                <w:szCs w:val="18"/>
              </w:rPr>
              <w:t>70,500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11</w:t>
            </w:r>
          </w:p>
        </w:tc>
        <w:tc>
          <w:tcPr>
            <w:tcW w:w="2880" w:type="dxa"/>
          </w:tcPr>
          <w:p w:rsidR="002E1885" w:rsidRPr="002E1885" w:rsidRDefault="002E1885" w:rsidP="008A6C5C">
            <w:pPr>
              <w:pStyle w:val="Paragrafi"/>
              <w:ind w:firstLine="0"/>
              <w:jc w:val="center"/>
              <w:rPr>
                <w:sz w:val="18"/>
                <w:szCs w:val="18"/>
              </w:rPr>
            </w:pPr>
            <w:r w:rsidRPr="002E1885">
              <w:rPr>
                <w:sz w:val="18"/>
                <w:szCs w:val="18"/>
              </w:rPr>
              <w:t>4/2</w:t>
            </w:r>
          </w:p>
        </w:tc>
        <w:tc>
          <w:tcPr>
            <w:tcW w:w="2880" w:type="dxa"/>
          </w:tcPr>
          <w:p w:rsidR="002E1885" w:rsidRPr="002E1885" w:rsidRDefault="002E1885" w:rsidP="008A6C5C">
            <w:pPr>
              <w:pStyle w:val="Paragrafi"/>
              <w:ind w:firstLine="0"/>
              <w:jc w:val="center"/>
              <w:rPr>
                <w:sz w:val="18"/>
                <w:szCs w:val="18"/>
              </w:rPr>
            </w:pPr>
            <w:r w:rsidRPr="002E1885">
              <w:rPr>
                <w:sz w:val="18"/>
                <w:szCs w:val="18"/>
              </w:rPr>
              <w:t>61,000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12</w:t>
            </w:r>
          </w:p>
        </w:tc>
        <w:tc>
          <w:tcPr>
            <w:tcW w:w="2880" w:type="dxa"/>
          </w:tcPr>
          <w:p w:rsidR="002E1885" w:rsidRPr="002E1885" w:rsidRDefault="002E1885" w:rsidP="008A6C5C">
            <w:pPr>
              <w:pStyle w:val="Paragrafi"/>
              <w:ind w:firstLine="0"/>
              <w:jc w:val="center"/>
              <w:rPr>
                <w:sz w:val="18"/>
                <w:szCs w:val="18"/>
              </w:rPr>
            </w:pPr>
            <w:r w:rsidRPr="002E1885">
              <w:rPr>
                <w:sz w:val="18"/>
                <w:szCs w:val="18"/>
              </w:rPr>
              <w:t>5/1</w:t>
            </w:r>
          </w:p>
        </w:tc>
        <w:tc>
          <w:tcPr>
            <w:tcW w:w="2880" w:type="dxa"/>
          </w:tcPr>
          <w:p w:rsidR="002E1885" w:rsidRPr="002E1885" w:rsidRDefault="002E1885" w:rsidP="008A6C5C">
            <w:pPr>
              <w:pStyle w:val="Paragrafi"/>
              <w:ind w:firstLine="0"/>
              <w:jc w:val="center"/>
              <w:rPr>
                <w:sz w:val="18"/>
                <w:szCs w:val="18"/>
              </w:rPr>
            </w:pPr>
            <w:r w:rsidRPr="002E1885">
              <w:rPr>
                <w:sz w:val="18"/>
                <w:szCs w:val="18"/>
              </w:rPr>
              <w:t>175,000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13</w:t>
            </w:r>
          </w:p>
        </w:tc>
        <w:tc>
          <w:tcPr>
            <w:tcW w:w="2880" w:type="dxa"/>
          </w:tcPr>
          <w:p w:rsidR="002E1885" w:rsidRPr="002E1885" w:rsidRDefault="002E1885" w:rsidP="008A6C5C">
            <w:pPr>
              <w:pStyle w:val="Paragrafi"/>
              <w:ind w:firstLine="0"/>
              <w:jc w:val="center"/>
              <w:rPr>
                <w:sz w:val="18"/>
                <w:szCs w:val="18"/>
              </w:rPr>
            </w:pPr>
            <w:r w:rsidRPr="002E1885">
              <w:rPr>
                <w:sz w:val="18"/>
                <w:szCs w:val="18"/>
              </w:rPr>
              <w:t>5/2</w:t>
            </w:r>
          </w:p>
        </w:tc>
        <w:tc>
          <w:tcPr>
            <w:tcW w:w="2880" w:type="dxa"/>
          </w:tcPr>
          <w:p w:rsidR="002E1885" w:rsidRPr="002E1885" w:rsidRDefault="002E1885" w:rsidP="008A6C5C">
            <w:pPr>
              <w:pStyle w:val="Paragrafi"/>
              <w:ind w:firstLine="0"/>
              <w:jc w:val="center"/>
              <w:rPr>
                <w:sz w:val="18"/>
                <w:szCs w:val="18"/>
              </w:rPr>
            </w:pPr>
            <w:r w:rsidRPr="002E1885">
              <w:rPr>
                <w:sz w:val="18"/>
                <w:szCs w:val="18"/>
              </w:rPr>
              <w:t>120,000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14</w:t>
            </w:r>
          </w:p>
        </w:tc>
        <w:tc>
          <w:tcPr>
            <w:tcW w:w="2880" w:type="dxa"/>
          </w:tcPr>
          <w:p w:rsidR="002E1885" w:rsidRPr="002E1885" w:rsidRDefault="002E1885" w:rsidP="008A6C5C">
            <w:pPr>
              <w:pStyle w:val="Paragrafi"/>
              <w:ind w:firstLine="0"/>
              <w:jc w:val="center"/>
              <w:rPr>
                <w:sz w:val="18"/>
                <w:szCs w:val="18"/>
              </w:rPr>
            </w:pPr>
            <w:r w:rsidRPr="002E1885">
              <w:rPr>
                <w:sz w:val="18"/>
                <w:szCs w:val="18"/>
              </w:rPr>
              <w:t>5/3</w:t>
            </w:r>
          </w:p>
        </w:tc>
        <w:tc>
          <w:tcPr>
            <w:tcW w:w="2880" w:type="dxa"/>
          </w:tcPr>
          <w:p w:rsidR="002E1885" w:rsidRPr="002E1885" w:rsidRDefault="002E1885" w:rsidP="008A6C5C">
            <w:pPr>
              <w:pStyle w:val="Paragrafi"/>
              <w:ind w:firstLine="0"/>
              <w:jc w:val="center"/>
              <w:rPr>
                <w:sz w:val="18"/>
                <w:szCs w:val="18"/>
              </w:rPr>
            </w:pPr>
            <w:r w:rsidRPr="002E1885">
              <w:rPr>
                <w:sz w:val="18"/>
                <w:szCs w:val="18"/>
              </w:rPr>
              <w:t>105,000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15</w:t>
            </w:r>
          </w:p>
        </w:tc>
        <w:tc>
          <w:tcPr>
            <w:tcW w:w="2880" w:type="dxa"/>
          </w:tcPr>
          <w:p w:rsidR="002E1885" w:rsidRPr="002E1885" w:rsidRDefault="002E1885" w:rsidP="008A6C5C">
            <w:pPr>
              <w:pStyle w:val="Paragrafi"/>
              <w:ind w:firstLine="0"/>
              <w:jc w:val="center"/>
              <w:rPr>
                <w:sz w:val="18"/>
                <w:szCs w:val="18"/>
              </w:rPr>
            </w:pPr>
            <w:r w:rsidRPr="002E1885">
              <w:rPr>
                <w:sz w:val="18"/>
                <w:szCs w:val="18"/>
              </w:rPr>
              <w:t>5/4</w:t>
            </w:r>
          </w:p>
        </w:tc>
        <w:tc>
          <w:tcPr>
            <w:tcW w:w="2880" w:type="dxa"/>
          </w:tcPr>
          <w:p w:rsidR="002E1885" w:rsidRPr="002E1885" w:rsidRDefault="002E1885" w:rsidP="008A6C5C">
            <w:pPr>
              <w:pStyle w:val="Paragrafi"/>
              <w:ind w:firstLine="0"/>
              <w:jc w:val="center"/>
              <w:rPr>
                <w:sz w:val="18"/>
                <w:szCs w:val="18"/>
              </w:rPr>
            </w:pPr>
            <w:r w:rsidRPr="002E1885">
              <w:rPr>
                <w:sz w:val="18"/>
                <w:szCs w:val="18"/>
              </w:rPr>
              <w:t>88,000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16</w:t>
            </w:r>
          </w:p>
        </w:tc>
        <w:tc>
          <w:tcPr>
            <w:tcW w:w="2880" w:type="dxa"/>
          </w:tcPr>
          <w:p w:rsidR="002E1885" w:rsidRPr="002E1885" w:rsidRDefault="002E1885" w:rsidP="008A6C5C">
            <w:pPr>
              <w:pStyle w:val="Paragrafi"/>
              <w:ind w:firstLine="0"/>
              <w:jc w:val="center"/>
              <w:rPr>
                <w:sz w:val="18"/>
                <w:szCs w:val="18"/>
              </w:rPr>
            </w:pPr>
            <w:r w:rsidRPr="002E1885">
              <w:rPr>
                <w:sz w:val="18"/>
                <w:szCs w:val="18"/>
              </w:rPr>
              <w:t>6</w:t>
            </w:r>
          </w:p>
        </w:tc>
        <w:tc>
          <w:tcPr>
            <w:tcW w:w="2880" w:type="dxa"/>
          </w:tcPr>
          <w:p w:rsidR="002E1885" w:rsidRPr="002E1885" w:rsidRDefault="002E1885" w:rsidP="008A6C5C">
            <w:pPr>
              <w:pStyle w:val="Paragrafi"/>
              <w:ind w:firstLine="0"/>
              <w:jc w:val="center"/>
              <w:rPr>
                <w:sz w:val="18"/>
                <w:szCs w:val="18"/>
              </w:rPr>
            </w:pPr>
            <w:r w:rsidRPr="002E1885">
              <w:rPr>
                <w:sz w:val="18"/>
                <w:szCs w:val="18"/>
              </w:rPr>
              <w:t>68,000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17</w:t>
            </w:r>
          </w:p>
        </w:tc>
        <w:tc>
          <w:tcPr>
            <w:tcW w:w="2880" w:type="dxa"/>
          </w:tcPr>
          <w:p w:rsidR="002E1885" w:rsidRPr="002E1885" w:rsidRDefault="002E1885" w:rsidP="008A6C5C">
            <w:pPr>
              <w:pStyle w:val="Paragrafi"/>
              <w:ind w:firstLine="0"/>
              <w:jc w:val="center"/>
              <w:rPr>
                <w:sz w:val="18"/>
                <w:szCs w:val="18"/>
              </w:rPr>
            </w:pPr>
            <w:r w:rsidRPr="002E1885">
              <w:rPr>
                <w:sz w:val="18"/>
                <w:szCs w:val="18"/>
              </w:rPr>
              <w:t>7/1</w:t>
            </w:r>
          </w:p>
        </w:tc>
        <w:tc>
          <w:tcPr>
            <w:tcW w:w="2880" w:type="dxa"/>
          </w:tcPr>
          <w:p w:rsidR="002E1885" w:rsidRPr="002E1885" w:rsidRDefault="002E1885" w:rsidP="008A6C5C">
            <w:pPr>
              <w:pStyle w:val="Paragrafi"/>
              <w:ind w:firstLine="0"/>
              <w:jc w:val="center"/>
              <w:rPr>
                <w:sz w:val="18"/>
                <w:szCs w:val="18"/>
              </w:rPr>
            </w:pPr>
            <w:r w:rsidRPr="002E1885">
              <w:rPr>
                <w:sz w:val="18"/>
                <w:szCs w:val="18"/>
              </w:rPr>
              <w:t>120,000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18</w:t>
            </w:r>
          </w:p>
        </w:tc>
        <w:tc>
          <w:tcPr>
            <w:tcW w:w="2880" w:type="dxa"/>
          </w:tcPr>
          <w:p w:rsidR="002E1885" w:rsidRPr="002E1885" w:rsidRDefault="002E1885" w:rsidP="008A6C5C">
            <w:pPr>
              <w:pStyle w:val="Paragrafi"/>
              <w:ind w:firstLine="0"/>
              <w:jc w:val="center"/>
              <w:rPr>
                <w:sz w:val="18"/>
                <w:szCs w:val="18"/>
              </w:rPr>
            </w:pPr>
            <w:r w:rsidRPr="002E1885">
              <w:rPr>
                <w:sz w:val="18"/>
                <w:szCs w:val="18"/>
              </w:rPr>
              <w:t>7/2</w:t>
            </w:r>
          </w:p>
        </w:tc>
        <w:tc>
          <w:tcPr>
            <w:tcW w:w="2880" w:type="dxa"/>
          </w:tcPr>
          <w:p w:rsidR="002E1885" w:rsidRPr="002E1885" w:rsidRDefault="002E1885" w:rsidP="008A6C5C">
            <w:pPr>
              <w:pStyle w:val="Paragrafi"/>
              <w:ind w:firstLine="0"/>
              <w:jc w:val="center"/>
              <w:rPr>
                <w:sz w:val="18"/>
                <w:szCs w:val="18"/>
              </w:rPr>
            </w:pPr>
            <w:r w:rsidRPr="002E1885">
              <w:rPr>
                <w:sz w:val="18"/>
                <w:szCs w:val="18"/>
              </w:rPr>
              <w:t>117,500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19</w:t>
            </w:r>
          </w:p>
        </w:tc>
        <w:tc>
          <w:tcPr>
            <w:tcW w:w="2880" w:type="dxa"/>
          </w:tcPr>
          <w:p w:rsidR="002E1885" w:rsidRPr="002E1885" w:rsidRDefault="002E1885" w:rsidP="008A6C5C">
            <w:pPr>
              <w:pStyle w:val="Paragrafi"/>
              <w:ind w:firstLine="0"/>
              <w:jc w:val="center"/>
              <w:rPr>
                <w:sz w:val="18"/>
                <w:szCs w:val="18"/>
              </w:rPr>
            </w:pPr>
            <w:r w:rsidRPr="002E1885">
              <w:rPr>
                <w:sz w:val="18"/>
                <w:szCs w:val="18"/>
              </w:rPr>
              <w:t>7/3</w:t>
            </w:r>
          </w:p>
        </w:tc>
        <w:tc>
          <w:tcPr>
            <w:tcW w:w="2880" w:type="dxa"/>
          </w:tcPr>
          <w:p w:rsidR="002E1885" w:rsidRPr="002E1885" w:rsidRDefault="002E1885" w:rsidP="008A6C5C">
            <w:pPr>
              <w:pStyle w:val="Paragrafi"/>
              <w:ind w:firstLine="0"/>
              <w:jc w:val="center"/>
              <w:rPr>
                <w:sz w:val="18"/>
                <w:szCs w:val="18"/>
              </w:rPr>
            </w:pPr>
            <w:r w:rsidRPr="002E1885">
              <w:rPr>
                <w:sz w:val="18"/>
                <w:szCs w:val="18"/>
              </w:rPr>
              <w:t>87,500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20</w:t>
            </w:r>
          </w:p>
        </w:tc>
        <w:tc>
          <w:tcPr>
            <w:tcW w:w="2880" w:type="dxa"/>
          </w:tcPr>
          <w:p w:rsidR="002E1885" w:rsidRPr="002E1885" w:rsidRDefault="002E1885" w:rsidP="008A6C5C">
            <w:pPr>
              <w:pStyle w:val="Paragrafi"/>
              <w:ind w:firstLine="0"/>
              <w:jc w:val="center"/>
              <w:rPr>
                <w:sz w:val="18"/>
                <w:szCs w:val="18"/>
              </w:rPr>
            </w:pPr>
            <w:r w:rsidRPr="002E1885">
              <w:rPr>
                <w:sz w:val="18"/>
                <w:szCs w:val="18"/>
              </w:rPr>
              <w:t>7/4</w:t>
            </w:r>
          </w:p>
        </w:tc>
        <w:tc>
          <w:tcPr>
            <w:tcW w:w="2880" w:type="dxa"/>
          </w:tcPr>
          <w:p w:rsidR="002E1885" w:rsidRPr="002E1885" w:rsidRDefault="002E1885" w:rsidP="008A6C5C">
            <w:pPr>
              <w:pStyle w:val="Paragrafi"/>
              <w:ind w:firstLine="0"/>
              <w:jc w:val="center"/>
              <w:rPr>
                <w:sz w:val="18"/>
                <w:szCs w:val="18"/>
              </w:rPr>
            </w:pPr>
            <w:r w:rsidRPr="002E1885">
              <w:rPr>
                <w:sz w:val="18"/>
                <w:szCs w:val="18"/>
              </w:rPr>
              <w:t>61,500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21</w:t>
            </w:r>
          </w:p>
        </w:tc>
        <w:tc>
          <w:tcPr>
            <w:tcW w:w="2880" w:type="dxa"/>
          </w:tcPr>
          <w:p w:rsidR="002E1885" w:rsidRPr="002E1885" w:rsidRDefault="002E1885" w:rsidP="008A6C5C">
            <w:pPr>
              <w:pStyle w:val="Paragrafi"/>
              <w:ind w:firstLine="0"/>
              <w:jc w:val="center"/>
              <w:rPr>
                <w:sz w:val="18"/>
                <w:szCs w:val="18"/>
              </w:rPr>
            </w:pPr>
            <w:r w:rsidRPr="002E1885">
              <w:rPr>
                <w:sz w:val="18"/>
                <w:szCs w:val="18"/>
              </w:rPr>
              <w:t>8/1</w:t>
            </w:r>
          </w:p>
        </w:tc>
        <w:tc>
          <w:tcPr>
            <w:tcW w:w="2880" w:type="dxa"/>
          </w:tcPr>
          <w:p w:rsidR="002E1885" w:rsidRPr="002E1885" w:rsidRDefault="002E1885" w:rsidP="008A6C5C">
            <w:pPr>
              <w:pStyle w:val="Paragrafi"/>
              <w:ind w:firstLine="0"/>
              <w:jc w:val="center"/>
              <w:rPr>
                <w:sz w:val="18"/>
                <w:szCs w:val="18"/>
              </w:rPr>
            </w:pPr>
            <w:r w:rsidRPr="002E1885">
              <w:rPr>
                <w:sz w:val="18"/>
                <w:szCs w:val="18"/>
              </w:rPr>
              <w:t>110,000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22</w:t>
            </w:r>
          </w:p>
        </w:tc>
        <w:tc>
          <w:tcPr>
            <w:tcW w:w="2880" w:type="dxa"/>
          </w:tcPr>
          <w:p w:rsidR="002E1885" w:rsidRPr="002E1885" w:rsidRDefault="002E1885" w:rsidP="008A6C5C">
            <w:pPr>
              <w:pStyle w:val="Paragrafi"/>
              <w:ind w:firstLine="0"/>
              <w:jc w:val="center"/>
              <w:rPr>
                <w:sz w:val="18"/>
                <w:szCs w:val="18"/>
              </w:rPr>
            </w:pPr>
            <w:r w:rsidRPr="002E1885">
              <w:rPr>
                <w:sz w:val="18"/>
                <w:szCs w:val="18"/>
              </w:rPr>
              <w:t>8/2</w:t>
            </w:r>
          </w:p>
        </w:tc>
        <w:tc>
          <w:tcPr>
            <w:tcW w:w="2880" w:type="dxa"/>
          </w:tcPr>
          <w:p w:rsidR="002E1885" w:rsidRPr="002E1885" w:rsidRDefault="002E1885" w:rsidP="008A6C5C">
            <w:pPr>
              <w:pStyle w:val="Paragrafi"/>
              <w:ind w:firstLine="0"/>
              <w:jc w:val="center"/>
              <w:rPr>
                <w:sz w:val="18"/>
                <w:szCs w:val="18"/>
              </w:rPr>
            </w:pPr>
            <w:r w:rsidRPr="002E1885">
              <w:rPr>
                <w:sz w:val="18"/>
                <w:szCs w:val="18"/>
              </w:rPr>
              <w:t>90,000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23</w:t>
            </w:r>
          </w:p>
        </w:tc>
        <w:tc>
          <w:tcPr>
            <w:tcW w:w="2880" w:type="dxa"/>
          </w:tcPr>
          <w:p w:rsidR="002E1885" w:rsidRPr="002E1885" w:rsidRDefault="002E1885" w:rsidP="008A6C5C">
            <w:pPr>
              <w:pStyle w:val="Paragrafi"/>
              <w:ind w:firstLine="0"/>
              <w:jc w:val="center"/>
              <w:rPr>
                <w:sz w:val="18"/>
                <w:szCs w:val="18"/>
              </w:rPr>
            </w:pPr>
            <w:r w:rsidRPr="002E1885">
              <w:rPr>
                <w:sz w:val="18"/>
                <w:szCs w:val="18"/>
              </w:rPr>
              <w:t>8/3</w:t>
            </w:r>
          </w:p>
        </w:tc>
        <w:tc>
          <w:tcPr>
            <w:tcW w:w="2880" w:type="dxa"/>
          </w:tcPr>
          <w:p w:rsidR="002E1885" w:rsidRPr="002E1885" w:rsidRDefault="002E1885" w:rsidP="008A6C5C">
            <w:pPr>
              <w:pStyle w:val="Paragrafi"/>
              <w:ind w:firstLine="0"/>
              <w:jc w:val="center"/>
              <w:rPr>
                <w:sz w:val="18"/>
                <w:szCs w:val="18"/>
              </w:rPr>
            </w:pPr>
            <w:r w:rsidRPr="002E1885">
              <w:rPr>
                <w:sz w:val="18"/>
                <w:szCs w:val="18"/>
              </w:rPr>
              <w:t>67,500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24</w:t>
            </w:r>
          </w:p>
        </w:tc>
        <w:tc>
          <w:tcPr>
            <w:tcW w:w="2880" w:type="dxa"/>
          </w:tcPr>
          <w:p w:rsidR="002E1885" w:rsidRPr="002E1885" w:rsidRDefault="002E1885" w:rsidP="008A6C5C">
            <w:pPr>
              <w:pStyle w:val="Paragrafi"/>
              <w:ind w:firstLine="0"/>
              <w:jc w:val="center"/>
              <w:rPr>
                <w:sz w:val="18"/>
                <w:szCs w:val="18"/>
              </w:rPr>
            </w:pPr>
            <w:r w:rsidRPr="002E1885">
              <w:rPr>
                <w:sz w:val="18"/>
                <w:szCs w:val="18"/>
              </w:rPr>
              <w:t>9/1</w:t>
            </w:r>
          </w:p>
        </w:tc>
        <w:tc>
          <w:tcPr>
            <w:tcW w:w="2880" w:type="dxa"/>
          </w:tcPr>
          <w:p w:rsidR="002E1885" w:rsidRPr="002E1885" w:rsidRDefault="002E1885" w:rsidP="008A6C5C">
            <w:pPr>
              <w:pStyle w:val="Paragrafi"/>
              <w:ind w:firstLine="0"/>
              <w:jc w:val="center"/>
              <w:rPr>
                <w:sz w:val="18"/>
                <w:szCs w:val="18"/>
              </w:rPr>
            </w:pPr>
            <w:r w:rsidRPr="002E1885">
              <w:rPr>
                <w:sz w:val="18"/>
                <w:szCs w:val="18"/>
              </w:rPr>
              <w:t>130,000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25</w:t>
            </w:r>
          </w:p>
        </w:tc>
        <w:tc>
          <w:tcPr>
            <w:tcW w:w="2880" w:type="dxa"/>
          </w:tcPr>
          <w:p w:rsidR="002E1885" w:rsidRPr="002E1885" w:rsidRDefault="002E1885" w:rsidP="008A6C5C">
            <w:pPr>
              <w:pStyle w:val="Paragrafi"/>
              <w:ind w:firstLine="0"/>
              <w:jc w:val="center"/>
              <w:rPr>
                <w:sz w:val="18"/>
                <w:szCs w:val="18"/>
              </w:rPr>
            </w:pPr>
            <w:r w:rsidRPr="002E1885">
              <w:rPr>
                <w:sz w:val="18"/>
                <w:szCs w:val="18"/>
              </w:rPr>
              <w:t>9/2</w:t>
            </w:r>
          </w:p>
        </w:tc>
        <w:tc>
          <w:tcPr>
            <w:tcW w:w="2880" w:type="dxa"/>
          </w:tcPr>
          <w:p w:rsidR="002E1885" w:rsidRPr="002E1885" w:rsidRDefault="002E1885" w:rsidP="008A6C5C">
            <w:pPr>
              <w:pStyle w:val="Paragrafi"/>
              <w:ind w:firstLine="0"/>
              <w:jc w:val="center"/>
              <w:rPr>
                <w:sz w:val="18"/>
                <w:szCs w:val="18"/>
              </w:rPr>
            </w:pPr>
            <w:r w:rsidRPr="002E1885">
              <w:rPr>
                <w:sz w:val="18"/>
                <w:szCs w:val="18"/>
              </w:rPr>
              <w:t>100,000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26</w:t>
            </w:r>
          </w:p>
        </w:tc>
        <w:tc>
          <w:tcPr>
            <w:tcW w:w="2880" w:type="dxa"/>
          </w:tcPr>
          <w:p w:rsidR="002E1885" w:rsidRPr="002E1885" w:rsidRDefault="002E1885" w:rsidP="008A6C5C">
            <w:pPr>
              <w:pStyle w:val="Paragrafi"/>
              <w:ind w:firstLine="0"/>
              <w:jc w:val="center"/>
              <w:rPr>
                <w:sz w:val="18"/>
                <w:szCs w:val="18"/>
              </w:rPr>
            </w:pPr>
            <w:r w:rsidRPr="002E1885">
              <w:rPr>
                <w:sz w:val="18"/>
                <w:szCs w:val="18"/>
              </w:rPr>
              <w:t>9/3</w:t>
            </w:r>
          </w:p>
        </w:tc>
        <w:tc>
          <w:tcPr>
            <w:tcW w:w="2880" w:type="dxa"/>
          </w:tcPr>
          <w:p w:rsidR="002E1885" w:rsidRPr="002E1885" w:rsidRDefault="002E1885" w:rsidP="008A6C5C">
            <w:pPr>
              <w:pStyle w:val="Paragrafi"/>
              <w:ind w:firstLine="0"/>
              <w:jc w:val="center"/>
              <w:rPr>
                <w:sz w:val="18"/>
                <w:szCs w:val="18"/>
              </w:rPr>
            </w:pPr>
            <w:r w:rsidRPr="002E1885">
              <w:rPr>
                <w:sz w:val="18"/>
                <w:szCs w:val="18"/>
              </w:rPr>
              <w:t>70,000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27</w:t>
            </w:r>
          </w:p>
        </w:tc>
        <w:tc>
          <w:tcPr>
            <w:tcW w:w="2880" w:type="dxa"/>
          </w:tcPr>
          <w:p w:rsidR="002E1885" w:rsidRPr="002E1885" w:rsidRDefault="002E1885" w:rsidP="008A6C5C">
            <w:pPr>
              <w:pStyle w:val="Paragrafi"/>
              <w:ind w:firstLine="0"/>
              <w:jc w:val="center"/>
              <w:rPr>
                <w:sz w:val="18"/>
                <w:szCs w:val="18"/>
              </w:rPr>
            </w:pPr>
            <w:r w:rsidRPr="002E1885">
              <w:rPr>
                <w:sz w:val="18"/>
                <w:szCs w:val="18"/>
              </w:rPr>
              <w:t>10/1</w:t>
            </w:r>
          </w:p>
        </w:tc>
        <w:tc>
          <w:tcPr>
            <w:tcW w:w="2880" w:type="dxa"/>
          </w:tcPr>
          <w:p w:rsidR="002E1885" w:rsidRPr="002E1885" w:rsidRDefault="002E1885" w:rsidP="008A6C5C">
            <w:pPr>
              <w:pStyle w:val="Paragrafi"/>
              <w:ind w:firstLine="0"/>
              <w:jc w:val="center"/>
              <w:rPr>
                <w:sz w:val="18"/>
                <w:szCs w:val="18"/>
              </w:rPr>
            </w:pPr>
            <w:r w:rsidRPr="002E1885">
              <w:rPr>
                <w:sz w:val="18"/>
                <w:szCs w:val="18"/>
              </w:rPr>
              <w:t>140,000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28</w:t>
            </w:r>
          </w:p>
        </w:tc>
        <w:tc>
          <w:tcPr>
            <w:tcW w:w="2880" w:type="dxa"/>
          </w:tcPr>
          <w:p w:rsidR="002E1885" w:rsidRPr="002E1885" w:rsidRDefault="002E1885" w:rsidP="008A6C5C">
            <w:pPr>
              <w:pStyle w:val="Paragrafi"/>
              <w:ind w:firstLine="0"/>
              <w:jc w:val="center"/>
              <w:rPr>
                <w:sz w:val="18"/>
                <w:szCs w:val="18"/>
              </w:rPr>
            </w:pPr>
            <w:r w:rsidRPr="002E1885">
              <w:rPr>
                <w:sz w:val="18"/>
                <w:szCs w:val="18"/>
              </w:rPr>
              <w:t>10/2</w:t>
            </w:r>
          </w:p>
        </w:tc>
        <w:tc>
          <w:tcPr>
            <w:tcW w:w="2880" w:type="dxa"/>
          </w:tcPr>
          <w:p w:rsidR="002E1885" w:rsidRPr="002E1885" w:rsidRDefault="002E1885" w:rsidP="008A6C5C">
            <w:pPr>
              <w:pStyle w:val="Paragrafi"/>
              <w:ind w:firstLine="0"/>
              <w:jc w:val="center"/>
              <w:rPr>
                <w:sz w:val="18"/>
                <w:szCs w:val="18"/>
              </w:rPr>
            </w:pPr>
            <w:r w:rsidRPr="002E1885">
              <w:rPr>
                <w:sz w:val="18"/>
                <w:szCs w:val="18"/>
              </w:rPr>
              <w:t>140,000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29</w:t>
            </w:r>
          </w:p>
        </w:tc>
        <w:tc>
          <w:tcPr>
            <w:tcW w:w="2880" w:type="dxa"/>
          </w:tcPr>
          <w:p w:rsidR="002E1885" w:rsidRPr="002E1885" w:rsidRDefault="002E1885" w:rsidP="008A6C5C">
            <w:pPr>
              <w:pStyle w:val="Paragrafi"/>
              <w:ind w:firstLine="0"/>
              <w:jc w:val="center"/>
              <w:rPr>
                <w:sz w:val="18"/>
                <w:szCs w:val="18"/>
              </w:rPr>
            </w:pPr>
            <w:r w:rsidRPr="002E1885">
              <w:rPr>
                <w:sz w:val="18"/>
                <w:szCs w:val="18"/>
              </w:rPr>
              <w:t>10/3</w:t>
            </w:r>
          </w:p>
        </w:tc>
        <w:tc>
          <w:tcPr>
            <w:tcW w:w="2880" w:type="dxa"/>
          </w:tcPr>
          <w:p w:rsidR="002E1885" w:rsidRPr="002E1885" w:rsidRDefault="002E1885" w:rsidP="008A6C5C">
            <w:pPr>
              <w:pStyle w:val="Paragrafi"/>
              <w:ind w:firstLine="0"/>
              <w:jc w:val="center"/>
              <w:rPr>
                <w:sz w:val="18"/>
                <w:szCs w:val="18"/>
              </w:rPr>
            </w:pPr>
            <w:r w:rsidRPr="002E1885">
              <w:rPr>
                <w:sz w:val="18"/>
                <w:szCs w:val="18"/>
              </w:rPr>
              <w:t>105,000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30</w:t>
            </w:r>
          </w:p>
        </w:tc>
        <w:tc>
          <w:tcPr>
            <w:tcW w:w="2880" w:type="dxa"/>
          </w:tcPr>
          <w:p w:rsidR="002E1885" w:rsidRPr="002E1885" w:rsidRDefault="002E1885" w:rsidP="008A6C5C">
            <w:pPr>
              <w:pStyle w:val="Paragrafi"/>
              <w:ind w:firstLine="0"/>
              <w:jc w:val="center"/>
              <w:rPr>
                <w:sz w:val="18"/>
                <w:szCs w:val="18"/>
              </w:rPr>
            </w:pPr>
            <w:r w:rsidRPr="002E1885">
              <w:rPr>
                <w:sz w:val="18"/>
                <w:szCs w:val="18"/>
              </w:rPr>
              <w:t>11/1</w:t>
            </w:r>
          </w:p>
        </w:tc>
        <w:tc>
          <w:tcPr>
            <w:tcW w:w="2880" w:type="dxa"/>
          </w:tcPr>
          <w:p w:rsidR="002E1885" w:rsidRPr="002E1885" w:rsidRDefault="002E1885" w:rsidP="008A6C5C">
            <w:pPr>
              <w:pStyle w:val="Paragrafi"/>
              <w:ind w:firstLine="0"/>
              <w:jc w:val="center"/>
              <w:rPr>
                <w:sz w:val="18"/>
                <w:szCs w:val="18"/>
              </w:rPr>
            </w:pPr>
            <w:r w:rsidRPr="002E1885">
              <w:rPr>
                <w:sz w:val="18"/>
                <w:szCs w:val="18"/>
              </w:rPr>
              <w:t>86,000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31</w:t>
            </w:r>
          </w:p>
        </w:tc>
        <w:tc>
          <w:tcPr>
            <w:tcW w:w="2880" w:type="dxa"/>
          </w:tcPr>
          <w:p w:rsidR="002E1885" w:rsidRPr="002E1885" w:rsidRDefault="002E1885" w:rsidP="008A6C5C">
            <w:pPr>
              <w:pStyle w:val="Paragrafi"/>
              <w:ind w:firstLine="0"/>
              <w:jc w:val="center"/>
              <w:rPr>
                <w:sz w:val="18"/>
                <w:szCs w:val="18"/>
              </w:rPr>
            </w:pPr>
            <w:r w:rsidRPr="002E1885">
              <w:rPr>
                <w:sz w:val="18"/>
                <w:szCs w:val="18"/>
              </w:rPr>
              <w:t>11/2</w:t>
            </w:r>
          </w:p>
        </w:tc>
        <w:tc>
          <w:tcPr>
            <w:tcW w:w="2880" w:type="dxa"/>
          </w:tcPr>
          <w:p w:rsidR="002E1885" w:rsidRPr="002E1885" w:rsidRDefault="002E1885" w:rsidP="008A6C5C">
            <w:pPr>
              <w:pStyle w:val="Paragrafi"/>
              <w:ind w:firstLine="0"/>
              <w:jc w:val="center"/>
              <w:rPr>
                <w:sz w:val="18"/>
                <w:szCs w:val="18"/>
              </w:rPr>
            </w:pPr>
            <w:r w:rsidRPr="002E1885">
              <w:rPr>
                <w:sz w:val="18"/>
                <w:szCs w:val="18"/>
              </w:rPr>
              <w:t>69,000</w:t>
            </w:r>
          </w:p>
        </w:tc>
      </w:tr>
      <w:tr w:rsidR="002E1885" w:rsidRPr="002E1885" w:rsidTr="002E1885">
        <w:trPr>
          <w:jc w:val="center"/>
        </w:trPr>
        <w:tc>
          <w:tcPr>
            <w:tcW w:w="1008" w:type="dxa"/>
          </w:tcPr>
          <w:p w:rsidR="002E1885" w:rsidRPr="002E1885" w:rsidRDefault="002E1885" w:rsidP="00085B70">
            <w:pPr>
              <w:pStyle w:val="Paragrafi"/>
              <w:ind w:firstLine="0"/>
              <w:rPr>
                <w:sz w:val="18"/>
                <w:szCs w:val="18"/>
              </w:rPr>
            </w:pPr>
            <w:r w:rsidRPr="002E1885">
              <w:rPr>
                <w:sz w:val="18"/>
                <w:szCs w:val="18"/>
              </w:rPr>
              <w:t>32</w:t>
            </w:r>
          </w:p>
        </w:tc>
        <w:tc>
          <w:tcPr>
            <w:tcW w:w="2880" w:type="dxa"/>
          </w:tcPr>
          <w:p w:rsidR="002E1885" w:rsidRPr="002E1885" w:rsidRDefault="002E1885" w:rsidP="008A6C5C">
            <w:pPr>
              <w:pStyle w:val="Paragrafi"/>
              <w:ind w:firstLine="0"/>
              <w:jc w:val="center"/>
              <w:rPr>
                <w:sz w:val="18"/>
                <w:szCs w:val="18"/>
              </w:rPr>
            </w:pPr>
            <w:r w:rsidRPr="002E1885">
              <w:rPr>
                <w:sz w:val="18"/>
                <w:szCs w:val="18"/>
              </w:rPr>
              <w:t>11/3</w:t>
            </w:r>
          </w:p>
        </w:tc>
        <w:tc>
          <w:tcPr>
            <w:tcW w:w="2880" w:type="dxa"/>
          </w:tcPr>
          <w:p w:rsidR="002E1885" w:rsidRPr="002E1885" w:rsidRDefault="002E1885" w:rsidP="008A6C5C">
            <w:pPr>
              <w:pStyle w:val="Paragrafi"/>
              <w:ind w:firstLine="0"/>
              <w:jc w:val="center"/>
              <w:rPr>
                <w:sz w:val="18"/>
                <w:szCs w:val="18"/>
              </w:rPr>
            </w:pPr>
            <w:r w:rsidRPr="002E1885">
              <w:rPr>
                <w:sz w:val="18"/>
                <w:szCs w:val="18"/>
              </w:rPr>
              <w:t>64,000</w:t>
            </w:r>
          </w:p>
        </w:tc>
      </w:tr>
    </w:tbl>
    <w:p w:rsidR="002E1885" w:rsidRDefault="002E1885" w:rsidP="002E1885">
      <w:pPr>
        <w:pStyle w:val="Paragrafi"/>
        <w:ind w:firstLine="0"/>
      </w:pPr>
    </w:p>
    <w:p w:rsidR="002E1885" w:rsidRPr="00EF5EF7" w:rsidRDefault="002E1885" w:rsidP="002E1885">
      <w:pPr>
        <w:pStyle w:val="Paragrafi"/>
        <w:ind w:firstLine="0"/>
      </w:pPr>
    </w:p>
    <w:p w:rsidR="002E1885" w:rsidRPr="00C32EBA" w:rsidRDefault="002E1885" w:rsidP="002E1885"/>
    <w:p w:rsidR="002E1885" w:rsidRDefault="002E1885" w:rsidP="002E1885"/>
    <w:sectPr w:rsidR="002E1885" w:rsidSect="000D58CF">
      <w:footerReference w:type="even" r:id="rId7"/>
      <w:footerReference w:type="default" r:id="rId8"/>
      <w:pgSz w:w="11907" w:h="16840" w:code="9"/>
      <w:pgMar w:top="1418" w:right="1418" w:bottom="1418" w:left="1418" w:header="1304" w:footer="1134" w:gutter="0"/>
      <w:pgNumType w:start="4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B70" w:rsidRDefault="00085B70">
      <w:r>
        <w:separator/>
      </w:r>
    </w:p>
  </w:endnote>
  <w:endnote w:type="continuationSeparator" w:id="0">
    <w:p w:rsidR="00085B70" w:rsidRDefault="00085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239" w:rsidRDefault="00935239" w:rsidP="00085B7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35239" w:rsidRDefault="00935239" w:rsidP="00F82BA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239" w:rsidRPr="00173904" w:rsidRDefault="00935239" w:rsidP="00085B70">
    <w:pPr>
      <w:pStyle w:val="Footer"/>
      <w:framePr w:wrap="around" w:vAnchor="text" w:hAnchor="margin" w:xAlign="outside" w:y="1"/>
      <w:rPr>
        <w:rStyle w:val="PageNumber"/>
        <w:rFonts w:ascii="CG Times" w:hAnsi="CG Times"/>
        <w:sz w:val="22"/>
        <w:szCs w:val="22"/>
      </w:rPr>
    </w:pPr>
    <w:r w:rsidRPr="00173904">
      <w:rPr>
        <w:rStyle w:val="PageNumber"/>
        <w:rFonts w:ascii="CG Times" w:hAnsi="CG Times"/>
        <w:sz w:val="22"/>
        <w:szCs w:val="22"/>
      </w:rPr>
      <w:fldChar w:fldCharType="begin"/>
    </w:r>
    <w:r w:rsidRPr="00173904">
      <w:rPr>
        <w:rStyle w:val="PageNumber"/>
        <w:rFonts w:ascii="CG Times" w:hAnsi="CG Times"/>
        <w:sz w:val="22"/>
        <w:szCs w:val="22"/>
      </w:rPr>
      <w:instrText xml:space="preserve">PAGE  </w:instrText>
    </w:r>
    <w:r w:rsidRPr="00173904">
      <w:rPr>
        <w:rStyle w:val="PageNumber"/>
        <w:rFonts w:ascii="CG Times" w:hAnsi="CG Times"/>
        <w:sz w:val="22"/>
        <w:szCs w:val="22"/>
      </w:rPr>
      <w:fldChar w:fldCharType="separate"/>
    </w:r>
    <w:r w:rsidR="00784DD4">
      <w:rPr>
        <w:rStyle w:val="PageNumber"/>
        <w:rFonts w:ascii="CG Times" w:hAnsi="CG Times"/>
        <w:noProof/>
        <w:sz w:val="22"/>
        <w:szCs w:val="22"/>
      </w:rPr>
      <w:t>478</w:t>
    </w:r>
    <w:r w:rsidRPr="00173904">
      <w:rPr>
        <w:rStyle w:val="PageNumber"/>
        <w:rFonts w:ascii="CG Times" w:hAnsi="CG Times"/>
        <w:sz w:val="22"/>
        <w:szCs w:val="22"/>
      </w:rPr>
      <w:fldChar w:fldCharType="end"/>
    </w:r>
  </w:p>
  <w:p w:rsidR="00935239" w:rsidRDefault="00935239" w:rsidP="00F82BA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B70" w:rsidRDefault="00085B70">
      <w:r>
        <w:separator/>
      </w:r>
    </w:p>
  </w:footnote>
  <w:footnote w:type="continuationSeparator" w:id="0">
    <w:p w:rsidR="00085B70" w:rsidRDefault="00085B70">
      <w:r>
        <w:continuationSeparator/>
      </w:r>
    </w:p>
  </w:footnote>
  <w:footnote w:id="1">
    <w:p w:rsidR="00935239" w:rsidRPr="000339EF" w:rsidRDefault="00935239" w:rsidP="00A71E45">
      <w:pPr>
        <w:pStyle w:val="FootnoteText"/>
      </w:pPr>
      <w:r w:rsidRPr="008D602F">
        <w:rPr>
          <w:rStyle w:val="FootnoteReference"/>
          <w:sz w:val="24"/>
          <w:szCs w:val="24"/>
        </w:rPr>
        <w:footnoteRef/>
      </w:r>
      <w:r>
        <w:t xml:space="preserve">. </w:t>
      </w:r>
      <w:r w:rsidRPr="000339EF">
        <w:t xml:space="preserve">Përafruar plotësisht me: </w:t>
      </w:r>
    </w:p>
    <w:p w:rsidR="00935239" w:rsidRPr="000339EF" w:rsidRDefault="00935239" w:rsidP="00A71E45">
      <w:pPr>
        <w:pStyle w:val="FootnoteText"/>
        <w:numPr>
          <w:ilvl w:val="0"/>
          <w:numId w:val="1"/>
        </w:numPr>
        <w:jc w:val="both"/>
      </w:pPr>
      <w:r w:rsidRPr="000339EF">
        <w:t xml:space="preserve">32000L0043, Direktivën e Këshillit 2004/43/KE </w:t>
      </w:r>
      <w:r>
        <w:t>të</w:t>
      </w:r>
      <w:r w:rsidRPr="000339EF">
        <w:t xml:space="preserve"> 29 qershorit 2000 </w:t>
      </w:r>
      <w:r>
        <w:t>për</w:t>
      </w:r>
      <w:r w:rsidRPr="000339EF">
        <w:t xml:space="preserve"> </w:t>
      </w:r>
      <w:r>
        <w:t>“Z</w:t>
      </w:r>
      <w:r w:rsidRPr="000339EF">
        <w:t>batimin e parimit të trajtimit të barabartë ndërmjet personave pavarësisht prejardhjes racore apo etnike</w:t>
      </w:r>
      <w:r>
        <w:t>”</w:t>
      </w:r>
      <w:r w:rsidRPr="000339EF">
        <w:t>.</w:t>
      </w:r>
    </w:p>
    <w:p w:rsidR="00935239" w:rsidRPr="000339EF" w:rsidRDefault="00935239" w:rsidP="00A71E45">
      <w:pPr>
        <w:pStyle w:val="FootnoteText"/>
        <w:numPr>
          <w:ilvl w:val="0"/>
          <w:numId w:val="1"/>
        </w:numPr>
        <w:jc w:val="both"/>
      </w:pPr>
      <w:r w:rsidRPr="000339EF">
        <w:t>32000L0078, Dir</w:t>
      </w:r>
      <w:r>
        <w:t>ektivën e Këshillit 2000/78/KE të</w:t>
      </w:r>
      <w:r w:rsidRPr="000339EF">
        <w:t xml:space="preserve"> 27 nëntorit 2000 </w:t>
      </w:r>
      <w:r>
        <w:t>për</w:t>
      </w:r>
      <w:r w:rsidRPr="000339EF">
        <w:t xml:space="preserve"> </w:t>
      </w:r>
      <w:r>
        <w:t>“Pë</w:t>
      </w:r>
      <w:r w:rsidRPr="000339EF">
        <w:t xml:space="preserve">rcaktimin e një kuadri të përgjithshëm për trajtimin e barabartë në punësim dhe </w:t>
      </w:r>
      <w:r>
        <w:t>marr</w:t>
      </w:r>
      <w:r w:rsidRPr="000339EF">
        <w:t>ë</w:t>
      </w:r>
      <w:r>
        <w:t>dh</w:t>
      </w:r>
      <w:r w:rsidRPr="000339EF">
        <w:t>ë</w:t>
      </w:r>
      <w:r>
        <w:t>niet gjat</w:t>
      </w:r>
      <w:r w:rsidRPr="000339EF">
        <w:t>ë</w:t>
      </w:r>
      <w:r>
        <w:t xml:space="preserve"> pun</w:t>
      </w:r>
      <w:r w:rsidRPr="000339EF">
        <w:t>ë</w:t>
      </w:r>
      <w:r>
        <w:t>s”</w:t>
      </w:r>
      <w:r w:rsidRPr="000339EF">
        <w:t>.</w:t>
      </w:r>
    </w:p>
    <w:p w:rsidR="00935239" w:rsidRPr="000339EF" w:rsidRDefault="00935239" w:rsidP="00A71E45">
      <w:pPr>
        <w:pStyle w:val="FootnoteText"/>
        <w:numPr>
          <w:ilvl w:val="0"/>
          <w:numId w:val="1"/>
        </w:numPr>
        <w:jc w:val="both"/>
      </w:pPr>
      <w:r w:rsidRPr="000339EF">
        <w:t xml:space="preserve">32004L0113, Direktivën e Këshillit </w:t>
      </w:r>
      <w:r>
        <w:t>2004/113/KE të</w:t>
      </w:r>
      <w:r w:rsidRPr="000339EF">
        <w:t xml:space="preserve"> 13 dhjetorit 2004 për </w:t>
      </w:r>
      <w:r>
        <w:t>“Z</w:t>
      </w:r>
      <w:r w:rsidRPr="000339EF">
        <w:t>batimin e parimit të trajtimit të barabartë ndërmjet burrave dhe grave në mundësin</w:t>
      </w:r>
      <w:r>
        <w:t>ë</w:t>
      </w:r>
      <w:r w:rsidRPr="000339EF">
        <w:t xml:space="preserve"> për të pa</w:t>
      </w:r>
      <w:r>
        <w:t>s</w:t>
      </w:r>
      <w:r w:rsidRPr="000339EF">
        <w:t>ur dhe për t</w:t>
      </w:r>
      <w:r>
        <w:t>’</w:t>
      </w:r>
      <w:r w:rsidRPr="000339EF">
        <w:t>u furnizuar me mallra dhe shërbime</w:t>
      </w:r>
      <w:r>
        <w:t>”</w:t>
      </w:r>
      <w:r w:rsidRPr="000339EF">
        <w:t>.</w:t>
      </w:r>
    </w:p>
    <w:p w:rsidR="00935239" w:rsidRPr="00DF1F81" w:rsidRDefault="00935239" w:rsidP="00A71E45">
      <w:pPr>
        <w:pStyle w:val="FootnoteText"/>
        <w:numPr>
          <w:ilvl w:val="0"/>
          <w:numId w:val="1"/>
        </w:numPr>
        <w:jc w:val="both"/>
      </w:pPr>
      <w:r w:rsidRPr="000339EF">
        <w:t>32006L0</w:t>
      </w:r>
      <w:r>
        <w:t>054, Direktivën e Parlamentit Eu</w:t>
      </w:r>
      <w:r w:rsidRPr="000339EF">
        <w:t xml:space="preserve">ropian dhe </w:t>
      </w:r>
      <w:r>
        <w:t>të</w:t>
      </w:r>
      <w:r w:rsidRPr="000339EF">
        <w:t xml:space="preserve"> Këshillit </w:t>
      </w:r>
      <w:r>
        <w:t>2006/54/KE të</w:t>
      </w:r>
      <w:r w:rsidRPr="000339EF">
        <w:t xml:space="preserve"> 5 korrikut 2006 </w:t>
      </w:r>
      <w:r>
        <w:t>për</w:t>
      </w:r>
      <w:r w:rsidRPr="000339EF">
        <w:t xml:space="preserve"> </w:t>
      </w:r>
      <w:r>
        <w:t>“Z</w:t>
      </w:r>
      <w:r w:rsidRPr="000339EF">
        <w:t xml:space="preserve">batimin e parimit të mundësive të barabarta dhe të trajtimit të barabartë të burrave dhe grave në </w:t>
      </w:r>
      <w:r>
        <w:t>ç</w:t>
      </w:r>
      <w:r w:rsidRPr="000339EF">
        <w:t>ështjet e punësimit</w:t>
      </w:r>
      <w:r w:rsidRPr="00DF1F81">
        <w:t xml:space="preserve"> </w:t>
      </w:r>
      <w:r w:rsidRPr="000339EF">
        <w:t xml:space="preserve">dhe </w:t>
      </w:r>
      <w:r>
        <w:t>marr</w:t>
      </w:r>
      <w:r w:rsidRPr="000339EF">
        <w:t>ë</w:t>
      </w:r>
      <w:r>
        <w:t>dh</w:t>
      </w:r>
      <w:r w:rsidRPr="000339EF">
        <w:t>ë</w:t>
      </w:r>
      <w:r>
        <w:t>niet gjat</w:t>
      </w:r>
      <w:r w:rsidRPr="000339EF">
        <w:t>ë</w:t>
      </w:r>
      <w:r>
        <w:t xml:space="preserve"> pun</w:t>
      </w:r>
      <w:r w:rsidRPr="000339EF">
        <w:t>ë</w:t>
      </w:r>
      <w:r>
        <w:t>s”</w:t>
      </w:r>
      <w:r w:rsidRPr="000339EF">
        <w:t>.</w:t>
      </w:r>
    </w:p>
    <w:p w:rsidR="00935239" w:rsidRPr="00DF1F81" w:rsidRDefault="00935239" w:rsidP="00A71E4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C0263F"/>
    <w:multiLevelType w:val="hybridMultilevel"/>
    <w:tmpl w:val="CB783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71E45"/>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4643"/>
    <w:rsid w:val="00035B7F"/>
    <w:rsid w:val="00035CDC"/>
    <w:rsid w:val="0003647D"/>
    <w:rsid w:val="00037961"/>
    <w:rsid w:val="00037A1F"/>
    <w:rsid w:val="00040AF3"/>
    <w:rsid w:val="000414F8"/>
    <w:rsid w:val="000416FF"/>
    <w:rsid w:val="00042510"/>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5B70"/>
    <w:rsid w:val="000860E3"/>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0BD"/>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519A"/>
    <w:rsid w:val="000C6008"/>
    <w:rsid w:val="000C6782"/>
    <w:rsid w:val="000C78C0"/>
    <w:rsid w:val="000C7EC7"/>
    <w:rsid w:val="000D0338"/>
    <w:rsid w:val="000D215F"/>
    <w:rsid w:val="000D34A0"/>
    <w:rsid w:val="000D44F4"/>
    <w:rsid w:val="000D4C0B"/>
    <w:rsid w:val="000D50B5"/>
    <w:rsid w:val="000D57C4"/>
    <w:rsid w:val="000D58CF"/>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7A2F"/>
    <w:rsid w:val="00100B8E"/>
    <w:rsid w:val="00100E22"/>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341"/>
    <w:rsid w:val="00122724"/>
    <w:rsid w:val="00122802"/>
    <w:rsid w:val="00123148"/>
    <w:rsid w:val="00123727"/>
    <w:rsid w:val="001249B8"/>
    <w:rsid w:val="0012503A"/>
    <w:rsid w:val="001258AE"/>
    <w:rsid w:val="00130D4D"/>
    <w:rsid w:val="00130FE2"/>
    <w:rsid w:val="00131751"/>
    <w:rsid w:val="0013182C"/>
    <w:rsid w:val="00131BE6"/>
    <w:rsid w:val="00132B33"/>
    <w:rsid w:val="00133293"/>
    <w:rsid w:val="00134A29"/>
    <w:rsid w:val="00135069"/>
    <w:rsid w:val="001351F9"/>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5C2F"/>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10DB"/>
    <w:rsid w:val="001720FF"/>
    <w:rsid w:val="00172C23"/>
    <w:rsid w:val="00173904"/>
    <w:rsid w:val="001743A1"/>
    <w:rsid w:val="001747A4"/>
    <w:rsid w:val="00175424"/>
    <w:rsid w:val="00175B98"/>
    <w:rsid w:val="00175FFC"/>
    <w:rsid w:val="00176B53"/>
    <w:rsid w:val="00180123"/>
    <w:rsid w:val="00180189"/>
    <w:rsid w:val="00182552"/>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CB9"/>
    <w:rsid w:val="001C499E"/>
    <w:rsid w:val="001C6139"/>
    <w:rsid w:val="001C63E4"/>
    <w:rsid w:val="001C6A70"/>
    <w:rsid w:val="001C6E3C"/>
    <w:rsid w:val="001C7008"/>
    <w:rsid w:val="001D3B9B"/>
    <w:rsid w:val="001D3E0E"/>
    <w:rsid w:val="001D3F24"/>
    <w:rsid w:val="001D3F6A"/>
    <w:rsid w:val="001D586F"/>
    <w:rsid w:val="001D63FA"/>
    <w:rsid w:val="001D65CF"/>
    <w:rsid w:val="001D6A40"/>
    <w:rsid w:val="001D73A4"/>
    <w:rsid w:val="001D7602"/>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706A"/>
    <w:rsid w:val="001F7714"/>
    <w:rsid w:val="001F7A9B"/>
    <w:rsid w:val="00201517"/>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CD7"/>
    <w:rsid w:val="00262DA2"/>
    <w:rsid w:val="00263382"/>
    <w:rsid w:val="00263876"/>
    <w:rsid w:val="002657D5"/>
    <w:rsid w:val="0026626B"/>
    <w:rsid w:val="00267F7E"/>
    <w:rsid w:val="00270AC9"/>
    <w:rsid w:val="002711DE"/>
    <w:rsid w:val="00271787"/>
    <w:rsid w:val="00271991"/>
    <w:rsid w:val="00271F91"/>
    <w:rsid w:val="00271FA2"/>
    <w:rsid w:val="0027210B"/>
    <w:rsid w:val="0027226F"/>
    <w:rsid w:val="00274DF8"/>
    <w:rsid w:val="00275F6B"/>
    <w:rsid w:val="002764C7"/>
    <w:rsid w:val="002769D1"/>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9EE"/>
    <w:rsid w:val="00292BD9"/>
    <w:rsid w:val="00295402"/>
    <w:rsid w:val="002954E8"/>
    <w:rsid w:val="0029594C"/>
    <w:rsid w:val="00296387"/>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885"/>
    <w:rsid w:val="002E1D92"/>
    <w:rsid w:val="002E2A2B"/>
    <w:rsid w:val="002E3751"/>
    <w:rsid w:val="002E3A30"/>
    <w:rsid w:val="002E3C99"/>
    <w:rsid w:val="002E4D45"/>
    <w:rsid w:val="002E5814"/>
    <w:rsid w:val="002E5DC9"/>
    <w:rsid w:val="002E61BB"/>
    <w:rsid w:val="002E6BA4"/>
    <w:rsid w:val="002F15AD"/>
    <w:rsid w:val="002F1666"/>
    <w:rsid w:val="002F1904"/>
    <w:rsid w:val="002F193B"/>
    <w:rsid w:val="002F1959"/>
    <w:rsid w:val="002F215C"/>
    <w:rsid w:val="002F2520"/>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5096"/>
    <w:rsid w:val="00325914"/>
    <w:rsid w:val="00325BE8"/>
    <w:rsid w:val="00331FB8"/>
    <w:rsid w:val="00334BC1"/>
    <w:rsid w:val="00334C78"/>
    <w:rsid w:val="003359B2"/>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6056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DE8"/>
    <w:rsid w:val="00380E7D"/>
    <w:rsid w:val="003810E9"/>
    <w:rsid w:val="003811E8"/>
    <w:rsid w:val="00381E71"/>
    <w:rsid w:val="00382A44"/>
    <w:rsid w:val="00383A4E"/>
    <w:rsid w:val="003873D9"/>
    <w:rsid w:val="0039020A"/>
    <w:rsid w:val="00390543"/>
    <w:rsid w:val="003915B2"/>
    <w:rsid w:val="00392714"/>
    <w:rsid w:val="00393E6B"/>
    <w:rsid w:val="003950C2"/>
    <w:rsid w:val="003962A9"/>
    <w:rsid w:val="003976FD"/>
    <w:rsid w:val="00397768"/>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4890"/>
    <w:rsid w:val="003B65CE"/>
    <w:rsid w:val="003B695B"/>
    <w:rsid w:val="003B699D"/>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1B3E"/>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906"/>
    <w:rsid w:val="003F2514"/>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6DF9"/>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15C"/>
    <w:rsid w:val="0044079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61EB"/>
    <w:rsid w:val="004A7112"/>
    <w:rsid w:val="004A7A59"/>
    <w:rsid w:val="004B1E9E"/>
    <w:rsid w:val="004B2A1E"/>
    <w:rsid w:val="004B44AE"/>
    <w:rsid w:val="004B6B33"/>
    <w:rsid w:val="004B6E12"/>
    <w:rsid w:val="004B737C"/>
    <w:rsid w:val="004B79B0"/>
    <w:rsid w:val="004B7CAF"/>
    <w:rsid w:val="004C096F"/>
    <w:rsid w:val="004C290B"/>
    <w:rsid w:val="004C5B37"/>
    <w:rsid w:val="004C5CBE"/>
    <w:rsid w:val="004C707F"/>
    <w:rsid w:val="004D143D"/>
    <w:rsid w:val="004D3654"/>
    <w:rsid w:val="004D3A2C"/>
    <w:rsid w:val="004D42BC"/>
    <w:rsid w:val="004D5053"/>
    <w:rsid w:val="004D6647"/>
    <w:rsid w:val="004D6DBB"/>
    <w:rsid w:val="004D76A2"/>
    <w:rsid w:val="004E0265"/>
    <w:rsid w:val="004E0679"/>
    <w:rsid w:val="004E1105"/>
    <w:rsid w:val="004E186C"/>
    <w:rsid w:val="004E1BFF"/>
    <w:rsid w:val="004E3E96"/>
    <w:rsid w:val="004E3EA0"/>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392C"/>
    <w:rsid w:val="004F548A"/>
    <w:rsid w:val="004F60A9"/>
    <w:rsid w:val="004F6BB1"/>
    <w:rsid w:val="004F6E63"/>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1B55"/>
    <w:rsid w:val="00523083"/>
    <w:rsid w:val="00523A49"/>
    <w:rsid w:val="005255BE"/>
    <w:rsid w:val="00525634"/>
    <w:rsid w:val="00525667"/>
    <w:rsid w:val="00526721"/>
    <w:rsid w:val="00527F1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57D8"/>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D44"/>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70D8"/>
    <w:rsid w:val="005B7FFD"/>
    <w:rsid w:val="005C0AF6"/>
    <w:rsid w:val="005C1899"/>
    <w:rsid w:val="005C1D50"/>
    <w:rsid w:val="005C2664"/>
    <w:rsid w:val="005C27BB"/>
    <w:rsid w:val="005C4392"/>
    <w:rsid w:val="005C51C8"/>
    <w:rsid w:val="005C555A"/>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2DD4"/>
    <w:rsid w:val="006251F2"/>
    <w:rsid w:val="00625491"/>
    <w:rsid w:val="00625E44"/>
    <w:rsid w:val="0062619D"/>
    <w:rsid w:val="00626C93"/>
    <w:rsid w:val="006270FF"/>
    <w:rsid w:val="006272DC"/>
    <w:rsid w:val="0063130D"/>
    <w:rsid w:val="00631DE2"/>
    <w:rsid w:val="0063313F"/>
    <w:rsid w:val="006341CF"/>
    <w:rsid w:val="0063440A"/>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476AB"/>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56BF"/>
    <w:rsid w:val="0066585D"/>
    <w:rsid w:val="00665BBB"/>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47BA"/>
    <w:rsid w:val="006952FF"/>
    <w:rsid w:val="00695B49"/>
    <w:rsid w:val="0069663B"/>
    <w:rsid w:val="00696837"/>
    <w:rsid w:val="006968F0"/>
    <w:rsid w:val="006A0928"/>
    <w:rsid w:val="006A1CA6"/>
    <w:rsid w:val="006A3D6B"/>
    <w:rsid w:val="006A4653"/>
    <w:rsid w:val="006A5FEB"/>
    <w:rsid w:val="006A603A"/>
    <w:rsid w:val="006A6A0F"/>
    <w:rsid w:val="006A6FDF"/>
    <w:rsid w:val="006A7666"/>
    <w:rsid w:val="006B123A"/>
    <w:rsid w:val="006B1589"/>
    <w:rsid w:val="006B27D9"/>
    <w:rsid w:val="006B28DD"/>
    <w:rsid w:val="006B3A38"/>
    <w:rsid w:val="006B3DBA"/>
    <w:rsid w:val="006B561E"/>
    <w:rsid w:val="006B6E6E"/>
    <w:rsid w:val="006B7BD9"/>
    <w:rsid w:val="006C2405"/>
    <w:rsid w:val="006C296D"/>
    <w:rsid w:val="006C2DE6"/>
    <w:rsid w:val="006C2E25"/>
    <w:rsid w:val="006C4D5B"/>
    <w:rsid w:val="006C6051"/>
    <w:rsid w:val="006C6054"/>
    <w:rsid w:val="006C66AE"/>
    <w:rsid w:val="006D0203"/>
    <w:rsid w:val="006D08E0"/>
    <w:rsid w:val="006D1DD2"/>
    <w:rsid w:val="006D4C11"/>
    <w:rsid w:val="006D5655"/>
    <w:rsid w:val="006D6899"/>
    <w:rsid w:val="006D6D3A"/>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703"/>
    <w:rsid w:val="006F3958"/>
    <w:rsid w:val="006F3B57"/>
    <w:rsid w:val="006F49C9"/>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4630"/>
    <w:rsid w:val="0072561F"/>
    <w:rsid w:val="00725A64"/>
    <w:rsid w:val="00725AE7"/>
    <w:rsid w:val="00725FFE"/>
    <w:rsid w:val="0072629E"/>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65DB"/>
    <w:rsid w:val="00756A95"/>
    <w:rsid w:val="00757028"/>
    <w:rsid w:val="007611B3"/>
    <w:rsid w:val="00762F9D"/>
    <w:rsid w:val="00763865"/>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B2E"/>
    <w:rsid w:val="00784DD4"/>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2E45"/>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05BD"/>
    <w:rsid w:val="008011B9"/>
    <w:rsid w:val="00801DFB"/>
    <w:rsid w:val="0080388F"/>
    <w:rsid w:val="0080450E"/>
    <w:rsid w:val="00804874"/>
    <w:rsid w:val="00804AEF"/>
    <w:rsid w:val="00804BD9"/>
    <w:rsid w:val="00805258"/>
    <w:rsid w:val="00805C47"/>
    <w:rsid w:val="008068AB"/>
    <w:rsid w:val="00806BB7"/>
    <w:rsid w:val="00806CB9"/>
    <w:rsid w:val="00807187"/>
    <w:rsid w:val="008105EF"/>
    <w:rsid w:val="00810E39"/>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ECE"/>
    <w:rsid w:val="008A1580"/>
    <w:rsid w:val="008A25D9"/>
    <w:rsid w:val="008A3817"/>
    <w:rsid w:val="008A50BE"/>
    <w:rsid w:val="008A557A"/>
    <w:rsid w:val="008A59A8"/>
    <w:rsid w:val="008A6C5C"/>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13F2"/>
    <w:rsid w:val="00911D37"/>
    <w:rsid w:val="009120DE"/>
    <w:rsid w:val="00914A51"/>
    <w:rsid w:val="00915223"/>
    <w:rsid w:val="00916228"/>
    <w:rsid w:val="00916E14"/>
    <w:rsid w:val="009172FD"/>
    <w:rsid w:val="00917B17"/>
    <w:rsid w:val="009203DA"/>
    <w:rsid w:val="00921932"/>
    <w:rsid w:val="009220D7"/>
    <w:rsid w:val="009245F2"/>
    <w:rsid w:val="00924784"/>
    <w:rsid w:val="00925E51"/>
    <w:rsid w:val="009260E7"/>
    <w:rsid w:val="009262F1"/>
    <w:rsid w:val="009301D8"/>
    <w:rsid w:val="00930FA2"/>
    <w:rsid w:val="00932CEE"/>
    <w:rsid w:val="00932D80"/>
    <w:rsid w:val="00932DB9"/>
    <w:rsid w:val="00933E97"/>
    <w:rsid w:val="009341D9"/>
    <w:rsid w:val="009349D4"/>
    <w:rsid w:val="00935239"/>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58A"/>
    <w:rsid w:val="00960F7C"/>
    <w:rsid w:val="009629B2"/>
    <w:rsid w:val="00964180"/>
    <w:rsid w:val="0096521D"/>
    <w:rsid w:val="00965BEF"/>
    <w:rsid w:val="009717A8"/>
    <w:rsid w:val="009718FD"/>
    <w:rsid w:val="0097224B"/>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2F2"/>
    <w:rsid w:val="009838FA"/>
    <w:rsid w:val="009839C5"/>
    <w:rsid w:val="00983EA2"/>
    <w:rsid w:val="00984C21"/>
    <w:rsid w:val="00984F00"/>
    <w:rsid w:val="009858DD"/>
    <w:rsid w:val="00985E69"/>
    <w:rsid w:val="009874D9"/>
    <w:rsid w:val="0098765C"/>
    <w:rsid w:val="009917AE"/>
    <w:rsid w:val="0099380A"/>
    <w:rsid w:val="00993FA8"/>
    <w:rsid w:val="00994554"/>
    <w:rsid w:val="0099490E"/>
    <w:rsid w:val="009958BD"/>
    <w:rsid w:val="009968A7"/>
    <w:rsid w:val="00996E29"/>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2512"/>
    <w:rsid w:val="009D30D8"/>
    <w:rsid w:val="009D363A"/>
    <w:rsid w:val="009D3C9E"/>
    <w:rsid w:val="009D51D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3396"/>
    <w:rsid w:val="00A33D68"/>
    <w:rsid w:val="00A33E48"/>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1721"/>
    <w:rsid w:val="00A62CED"/>
    <w:rsid w:val="00A63081"/>
    <w:rsid w:val="00A63452"/>
    <w:rsid w:val="00A63C3D"/>
    <w:rsid w:val="00A65B69"/>
    <w:rsid w:val="00A65DDC"/>
    <w:rsid w:val="00A667D8"/>
    <w:rsid w:val="00A66D5A"/>
    <w:rsid w:val="00A66EB3"/>
    <w:rsid w:val="00A700AA"/>
    <w:rsid w:val="00A70696"/>
    <w:rsid w:val="00A70C07"/>
    <w:rsid w:val="00A70F5B"/>
    <w:rsid w:val="00A71326"/>
    <w:rsid w:val="00A71433"/>
    <w:rsid w:val="00A71663"/>
    <w:rsid w:val="00A71E45"/>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615"/>
    <w:rsid w:val="00A84B03"/>
    <w:rsid w:val="00A8525F"/>
    <w:rsid w:val="00A8552D"/>
    <w:rsid w:val="00A8571F"/>
    <w:rsid w:val="00A86801"/>
    <w:rsid w:val="00A874C4"/>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22E5"/>
    <w:rsid w:val="00AB2560"/>
    <w:rsid w:val="00AB25C8"/>
    <w:rsid w:val="00AB2673"/>
    <w:rsid w:val="00AB2765"/>
    <w:rsid w:val="00AB27C5"/>
    <w:rsid w:val="00AB2805"/>
    <w:rsid w:val="00AB2E63"/>
    <w:rsid w:val="00AB42B6"/>
    <w:rsid w:val="00AB67BB"/>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4A5"/>
    <w:rsid w:val="00AD296F"/>
    <w:rsid w:val="00AD2B05"/>
    <w:rsid w:val="00AD2F34"/>
    <w:rsid w:val="00AD41E8"/>
    <w:rsid w:val="00AD4DF5"/>
    <w:rsid w:val="00AD5982"/>
    <w:rsid w:val="00AD5A57"/>
    <w:rsid w:val="00AD5B3E"/>
    <w:rsid w:val="00AD5EDB"/>
    <w:rsid w:val="00AD731A"/>
    <w:rsid w:val="00AE0661"/>
    <w:rsid w:val="00AE0BA1"/>
    <w:rsid w:val="00AE3B54"/>
    <w:rsid w:val="00AE5392"/>
    <w:rsid w:val="00AE64D4"/>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CAF"/>
    <w:rsid w:val="00B6666F"/>
    <w:rsid w:val="00B66CCB"/>
    <w:rsid w:val="00B66EA5"/>
    <w:rsid w:val="00B66EE8"/>
    <w:rsid w:val="00B66F06"/>
    <w:rsid w:val="00B67A33"/>
    <w:rsid w:val="00B71B07"/>
    <w:rsid w:val="00B72823"/>
    <w:rsid w:val="00B72E24"/>
    <w:rsid w:val="00B73034"/>
    <w:rsid w:val="00B7351A"/>
    <w:rsid w:val="00B740E7"/>
    <w:rsid w:val="00B74EBB"/>
    <w:rsid w:val="00B75342"/>
    <w:rsid w:val="00B755CA"/>
    <w:rsid w:val="00B7688D"/>
    <w:rsid w:val="00B771D4"/>
    <w:rsid w:val="00B827C9"/>
    <w:rsid w:val="00B827D6"/>
    <w:rsid w:val="00B839B9"/>
    <w:rsid w:val="00B83A01"/>
    <w:rsid w:val="00B84DD7"/>
    <w:rsid w:val="00B84DEC"/>
    <w:rsid w:val="00B8503F"/>
    <w:rsid w:val="00B860BA"/>
    <w:rsid w:val="00B861FD"/>
    <w:rsid w:val="00B870DD"/>
    <w:rsid w:val="00B87AD6"/>
    <w:rsid w:val="00B906E3"/>
    <w:rsid w:val="00B906EB"/>
    <w:rsid w:val="00B91DC4"/>
    <w:rsid w:val="00B93161"/>
    <w:rsid w:val="00B94385"/>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B60"/>
    <w:rsid w:val="00BA3BFE"/>
    <w:rsid w:val="00BA40F1"/>
    <w:rsid w:val="00BA54F6"/>
    <w:rsid w:val="00BA58DE"/>
    <w:rsid w:val="00BA5C73"/>
    <w:rsid w:val="00BA7CAD"/>
    <w:rsid w:val="00BB12BE"/>
    <w:rsid w:val="00BB20F5"/>
    <w:rsid w:val="00BB2C9C"/>
    <w:rsid w:val="00BB33E7"/>
    <w:rsid w:val="00BB3809"/>
    <w:rsid w:val="00BB404F"/>
    <w:rsid w:val="00BB5084"/>
    <w:rsid w:val="00BB71CE"/>
    <w:rsid w:val="00BB71E8"/>
    <w:rsid w:val="00BB76B8"/>
    <w:rsid w:val="00BB78C7"/>
    <w:rsid w:val="00BC0565"/>
    <w:rsid w:val="00BC2339"/>
    <w:rsid w:val="00BC3116"/>
    <w:rsid w:val="00BC4907"/>
    <w:rsid w:val="00BC5156"/>
    <w:rsid w:val="00BC5C12"/>
    <w:rsid w:val="00BC5E03"/>
    <w:rsid w:val="00BC6179"/>
    <w:rsid w:val="00BC7C20"/>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816"/>
    <w:rsid w:val="00BE4E41"/>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3F76"/>
    <w:rsid w:val="00C047D8"/>
    <w:rsid w:val="00C058E9"/>
    <w:rsid w:val="00C066FB"/>
    <w:rsid w:val="00C06A62"/>
    <w:rsid w:val="00C07847"/>
    <w:rsid w:val="00C07F16"/>
    <w:rsid w:val="00C10077"/>
    <w:rsid w:val="00C11037"/>
    <w:rsid w:val="00C11D18"/>
    <w:rsid w:val="00C11D5E"/>
    <w:rsid w:val="00C11E79"/>
    <w:rsid w:val="00C11FA5"/>
    <w:rsid w:val="00C12707"/>
    <w:rsid w:val="00C13593"/>
    <w:rsid w:val="00C1364A"/>
    <w:rsid w:val="00C15755"/>
    <w:rsid w:val="00C15F36"/>
    <w:rsid w:val="00C16F8A"/>
    <w:rsid w:val="00C17C1C"/>
    <w:rsid w:val="00C227A4"/>
    <w:rsid w:val="00C22E4C"/>
    <w:rsid w:val="00C2654E"/>
    <w:rsid w:val="00C26B3A"/>
    <w:rsid w:val="00C26C7C"/>
    <w:rsid w:val="00C276CC"/>
    <w:rsid w:val="00C27CA3"/>
    <w:rsid w:val="00C307A9"/>
    <w:rsid w:val="00C3088B"/>
    <w:rsid w:val="00C31AB2"/>
    <w:rsid w:val="00C31C23"/>
    <w:rsid w:val="00C32B9B"/>
    <w:rsid w:val="00C333ED"/>
    <w:rsid w:val="00C33999"/>
    <w:rsid w:val="00C34C50"/>
    <w:rsid w:val="00C375A3"/>
    <w:rsid w:val="00C37DB4"/>
    <w:rsid w:val="00C42271"/>
    <w:rsid w:val="00C42642"/>
    <w:rsid w:val="00C434E2"/>
    <w:rsid w:val="00C4455F"/>
    <w:rsid w:val="00C446D2"/>
    <w:rsid w:val="00C44DFA"/>
    <w:rsid w:val="00C45950"/>
    <w:rsid w:val="00C4616B"/>
    <w:rsid w:val="00C46778"/>
    <w:rsid w:val="00C467BC"/>
    <w:rsid w:val="00C47046"/>
    <w:rsid w:val="00C474E9"/>
    <w:rsid w:val="00C5039E"/>
    <w:rsid w:val="00C506BB"/>
    <w:rsid w:val="00C513B6"/>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0D78"/>
    <w:rsid w:val="00C7204D"/>
    <w:rsid w:val="00C721FF"/>
    <w:rsid w:val="00C72DD6"/>
    <w:rsid w:val="00C72EFC"/>
    <w:rsid w:val="00C73B4F"/>
    <w:rsid w:val="00C776D7"/>
    <w:rsid w:val="00C77C6F"/>
    <w:rsid w:val="00C77E77"/>
    <w:rsid w:val="00C8168B"/>
    <w:rsid w:val="00C81905"/>
    <w:rsid w:val="00C8231D"/>
    <w:rsid w:val="00C82432"/>
    <w:rsid w:val="00C82864"/>
    <w:rsid w:val="00C85A38"/>
    <w:rsid w:val="00C87CB1"/>
    <w:rsid w:val="00C9006A"/>
    <w:rsid w:val="00C90CA4"/>
    <w:rsid w:val="00C916E4"/>
    <w:rsid w:val="00C9183C"/>
    <w:rsid w:val="00C92AE0"/>
    <w:rsid w:val="00C9369B"/>
    <w:rsid w:val="00C93868"/>
    <w:rsid w:val="00C940F2"/>
    <w:rsid w:val="00C96F2A"/>
    <w:rsid w:val="00CA11BC"/>
    <w:rsid w:val="00CA2343"/>
    <w:rsid w:val="00CA3D2D"/>
    <w:rsid w:val="00CA416B"/>
    <w:rsid w:val="00CA4A6E"/>
    <w:rsid w:val="00CA5159"/>
    <w:rsid w:val="00CA5A85"/>
    <w:rsid w:val="00CA5BC7"/>
    <w:rsid w:val="00CA5DDD"/>
    <w:rsid w:val="00CA6EF8"/>
    <w:rsid w:val="00CA756C"/>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4D"/>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672"/>
    <w:rsid w:val="00D219D1"/>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21A4"/>
    <w:rsid w:val="00D62984"/>
    <w:rsid w:val="00D62D61"/>
    <w:rsid w:val="00D6338B"/>
    <w:rsid w:val="00D64333"/>
    <w:rsid w:val="00D64D80"/>
    <w:rsid w:val="00D6625E"/>
    <w:rsid w:val="00D66B17"/>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62"/>
    <w:rsid w:val="00D967C2"/>
    <w:rsid w:val="00D969FC"/>
    <w:rsid w:val="00D97739"/>
    <w:rsid w:val="00D979B0"/>
    <w:rsid w:val="00D97B60"/>
    <w:rsid w:val="00DA3134"/>
    <w:rsid w:val="00DA3AF9"/>
    <w:rsid w:val="00DA4D09"/>
    <w:rsid w:val="00DA5BD7"/>
    <w:rsid w:val="00DA6451"/>
    <w:rsid w:val="00DA7069"/>
    <w:rsid w:val="00DA7A65"/>
    <w:rsid w:val="00DB19C7"/>
    <w:rsid w:val="00DB3091"/>
    <w:rsid w:val="00DB3497"/>
    <w:rsid w:val="00DB4465"/>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C15"/>
    <w:rsid w:val="00DD22F4"/>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5425"/>
    <w:rsid w:val="00E057F0"/>
    <w:rsid w:val="00E06089"/>
    <w:rsid w:val="00E06C6C"/>
    <w:rsid w:val="00E070BD"/>
    <w:rsid w:val="00E074C8"/>
    <w:rsid w:val="00E07DEC"/>
    <w:rsid w:val="00E10401"/>
    <w:rsid w:val="00E105AB"/>
    <w:rsid w:val="00E10DDA"/>
    <w:rsid w:val="00E11310"/>
    <w:rsid w:val="00E121E2"/>
    <w:rsid w:val="00E12C59"/>
    <w:rsid w:val="00E12DE7"/>
    <w:rsid w:val="00E12FD9"/>
    <w:rsid w:val="00E130FB"/>
    <w:rsid w:val="00E13161"/>
    <w:rsid w:val="00E13FAA"/>
    <w:rsid w:val="00E1486F"/>
    <w:rsid w:val="00E14C59"/>
    <w:rsid w:val="00E14D8B"/>
    <w:rsid w:val="00E15FC9"/>
    <w:rsid w:val="00E16BB9"/>
    <w:rsid w:val="00E16FA3"/>
    <w:rsid w:val="00E17FE3"/>
    <w:rsid w:val="00E2074F"/>
    <w:rsid w:val="00E2298E"/>
    <w:rsid w:val="00E233C3"/>
    <w:rsid w:val="00E23C5B"/>
    <w:rsid w:val="00E25394"/>
    <w:rsid w:val="00E26167"/>
    <w:rsid w:val="00E26376"/>
    <w:rsid w:val="00E26403"/>
    <w:rsid w:val="00E26A9A"/>
    <w:rsid w:val="00E26D76"/>
    <w:rsid w:val="00E26F6C"/>
    <w:rsid w:val="00E30E70"/>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771"/>
    <w:rsid w:val="00E62AF8"/>
    <w:rsid w:val="00E65DDF"/>
    <w:rsid w:val="00E66A57"/>
    <w:rsid w:val="00E675BF"/>
    <w:rsid w:val="00E7028D"/>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87F"/>
    <w:rsid w:val="00E96519"/>
    <w:rsid w:val="00E9720A"/>
    <w:rsid w:val="00E97838"/>
    <w:rsid w:val="00EA07ED"/>
    <w:rsid w:val="00EA1A0E"/>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72A1"/>
    <w:rsid w:val="00F4750A"/>
    <w:rsid w:val="00F51F96"/>
    <w:rsid w:val="00F5298B"/>
    <w:rsid w:val="00F569F4"/>
    <w:rsid w:val="00F573EF"/>
    <w:rsid w:val="00F57EC4"/>
    <w:rsid w:val="00F616BA"/>
    <w:rsid w:val="00F61B21"/>
    <w:rsid w:val="00F61C0B"/>
    <w:rsid w:val="00F62A51"/>
    <w:rsid w:val="00F633BF"/>
    <w:rsid w:val="00F63AC7"/>
    <w:rsid w:val="00F6413C"/>
    <w:rsid w:val="00F64872"/>
    <w:rsid w:val="00F64C6F"/>
    <w:rsid w:val="00F64E3E"/>
    <w:rsid w:val="00F65CCB"/>
    <w:rsid w:val="00F6623E"/>
    <w:rsid w:val="00F70A5F"/>
    <w:rsid w:val="00F71814"/>
    <w:rsid w:val="00F7201F"/>
    <w:rsid w:val="00F73798"/>
    <w:rsid w:val="00F73D05"/>
    <w:rsid w:val="00F7491F"/>
    <w:rsid w:val="00F759EF"/>
    <w:rsid w:val="00F7610B"/>
    <w:rsid w:val="00F76D5B"/>
    <w:rsid w:val="00F7782A"/>
    <w:rsid w:val="00F77D50"/>
    <w:rsid w:val="00F80C08"/>
    <w:rsid w:val="00F8130D"/>
    <w:rsid w:val="00F826FE"/>
    <w:rsid w:val="00F8298F"/>
    <w:rsid w:val="00F82BAD"/>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3949E3F-7CDA-40F3-907E-56555ED2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885"/>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noteText">
    <w:name w:val="footnote text"/>
    <w:basedOn w:val="Normal"/>
    <w:semiHidden/>
    <w:rsid w:val="00A71E45"/>
    <w:rPr>
      <w:sz w:val="20"/>
      <w:szCs w:val="20"/>
      <w:lang w:val="sq-AL"/>
    </w:rPr>
  </w:style>
  <w:style w:type="character" w:styleId="FootnoteReference">
    <w:name w:val="footnote reference"/>
    <w:basedOn w:val="DefaultParagraphFont"/>
    <w:semiHidden/>
    <w:rsid w:val="00A71E45"/>
    <w:rPr>
      <w:vertAlign w:val="superscript"/>
    </w:rPr>
  </w:style>
  <w:style w:type="character" w:customStyle="1" w:styleId="TitulliChar">
    <w:name w:val="Titulli Char"/>
    <w:basedOn w:val="DefaultParagraphFont"/>
    <w:link w:val="Titulli"/>
    <w:rsid w:val="00A71E45"/>
    <w:rPr>
      <w:rFonts w:ascii="CG Times" w:hAnsi="CG Times"/>
      <w:b/>
      <w:caps/>
      <w:sz w:val="22"/>
      <w:szCs w:val="22"/>
      <w:lang w:val="en-GB" w:eastAsia="en-US" w:bidi="ar-SA"/>
    </w:rPr>
  </w:style>
  <w:style w:type="paragraph" w:styleId="Footer">
    <w:name w:val="footer"/>
    <w:basedOn w:val="Normal"/>
    <w:rsid w:val="00F82BAD"/>
    <w:pPr>
      <w:tabs>
        <w:tab w:val="center" w:pos="4320"/>
        <w:tab w:val="right" w:pos="8640"/>
      </w:tabs>
    </w:pPr>
  </w:style>
  <w:style w:type="character" w:styleId="PageNumber">
    <w:name w:val="page number"/>
    <w:basedOn w:val="DefaultParagraphFont"/>
    <w:rsid w:val="00F82BAD"/>
  </w:style>
  <w:style w:type="paragraph" w:customStyle="1" w:styleId="Char">
    <w:name w:val=" Char"/>
    <w:basedOn w:val="Normal"/>
    <w:rsid w:val="002E1885"/>
    <w:pPr>
      <w:spacing w:after="160" w:line="240" w:lineRule="exact"/>
    </w:pPr>
    <w:rPr>
      <w:rFonts w:ascii="Tahoma" w:eastAsia="MS Mincho" w:hAnsi="Tahoma"/>
      <w:sz w:val="20"/>
      <w:szCs w:val="20"/>
      <w:lang w:val="en-GB"/>
    </w:rPr>
  </w:style>
  <w:style w:type="table" w:styleId="TableGrid">
    <w:name w:val="Table Grid"/>
    <w:basedOn w:val="TableNormal"/>
    <w:rsid w:val="002E1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7390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7281</Words>
  <Characters>41506</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m.bukaci</dc:creator>
  <cp:keywords/>
  <dc:description/>
  <cp:lastModifiedBy>Inida Noga</cp:lastModifiedBy>
  <cp:revision>2</cp:revision>
  <cp:lastPrinted>2010-02-25T14:21:00Z</cp:lastPrinted>
  <dcterms:created xsi:type="dcterms:W3CDTF">2019-02-18T14:49:00Z</dcterms:created>
  <dcterms:modified xsi:type="dcterms:W3CDTF">2019-02-18T14:49:00Z</dcterms:modified>
</cp:coreProperties>
</file>