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25A2" w:rsidRPr="00CE45D6" w:rsidRDefault="003825A2" w:rsidP="003825A2">
      <w:pPr>
        <w:pStyle w:val="Akti"/>
        <w:keepNext w:val="0"/>
        <w:rPr>
          <w:lang w:val="it-IT"/>
        </w:rPr>
      </w:pPr>
      <w:bookmarkStart w:id="0" w:name="_GoBack"/>
      <w:bookmarkEnd w:id="0"/>
      <w:r w:rsidRPr="00CE45D6">
        <w:rPr>
          <w:lang w:val="it-IT"/>
        </w:rPr>
        <w:t>Vendim</w:t>
      </w:r>
    </w:p>
    <w:p w:rsidR="003825A2" w:rsidRPr="00CE45D6" w:rsidRDefault="003825A2" w:rsidP="003825A2">
      <w:pPr>
        <w:pStyle w:val="NumriData"/>
        <w:keepNext w:val="0"/>
        <w:rPr>
          <w:szCs w:val="22"/>
          <w:lang w:val="it-IT"/>
        </w:rPr>
      </w:pPr>
      <w:r w:rsidRPr="00CE45D6">
        <w:rPr>
          <w:szCs w:val="22"/>
          <w:lang w:val="it-IT"/>
        </w:rPr>
        <w:t>Nr.591, datë 5.9.2007</w:t>
      </w:r>
    </w:p>
    <w:p w:rsidR="003825A2" w:rsidRPr="00CE45D6" w:rsidRDefault="003825A2" w:rsidP="003825A2">
      <w:pPr>
        <w:pStyle w:val="Paragrafi0"/>
        <w:rPr>
          <w:szCs w:val="22"/>
          <w:lang w:val="it-IT"/>
        </w:rPr>
      </w:pPr>
    </w:p>
    <w:p w:rsidR="003825A2" w:rsidRPr="00CE45D6" w:rsidRDefault="003825A2" w:rsidP="003825A2">
      <w:pPr>
        <w:pStyle w:val="Titulli0"/>
        <w:keepNext w:val="0"/>
        <w:rPr>
          <w:lang w:val="it-IT"/>
        </w:rPr>
      </w:pPr>
      <w:r w:rsidRPr="00CE45D6">
        <w:rPr>
          <w:lang w:val="it-IT"/>
        </w:rPr>
        <w:t>Për përcaktimin e personaliteteve të tjera të larta shtetërore të vendit, që do të ruhen dhe mbrohen nga Garda e Republikës së Shqipërisë</w:t>
      </w:r>
    </w:p>
    <w:p w:rsidR="003825A2" w:rsidRPr="00CE45D6" w:rsidRDefault="003825A2" w:rsidP="003825A2">
      <w:pPr>
        <w:pStyle w:val="Paragrafi0"/>
        <w:rPr>
          <w:szCs w:val="22"/>
          <w:lang w:val="it-IT"/>
        </w:rPr>
      </w:pPr>
    </w:p>
    <w:p w:rsidR="003825A2" w:rsidRPr="00CE45D6" w:rsidRDefault="003825A2" w:rsidP="003825A2">
      <w:pPr>
        <w:pStyle w:val="Paragrafi0"/>
        <w:rPr>
          <w:szCs w:val="22"/>
          <w:lang w:val="it-IT"/>
        </w:rPr>
      </w:pPr>
      <w:r w:rsidRPr="00CE45D6">
        <w:rPr>
          <w:szCs w:val="22"/>
          <w:lang w:val="it-IT"/>
        </w:rPr>
        <w:t>Në mbështetje të nenit 100 të Kushtetutës dhe të shkronjës “c” të nenit 4 të ligjit nr.8869, datë 22.5.2003 “Për Gardën e Republikës së Shqipërisë“, të ndryshuar, me propozimin e Ministrit të Brendshëm, Këshilli i Ministrave</w:t>
      </w:r>
    </w:p>
    <w:p w:rsidR="003825A2" w:rsidRPr="00CE45D6" w:rsidRDefault="003825A2" w:rsidP="003825A2">
      <w:pPr>
        <w:pStyle w:val="Paragrafi0"/>
        <w:rPr>
          <w:szCs w:val="22"/>
          <w:lang w:val="it-IT"/>
        </w:rPr>
      </w:pPr>
    </w:p>
    <w:p w:rsidR="003825A2" w:rsidRPr="00CE45D6" w:rsidRDefault="003825A2" w:rsidP="003825A2">
      <w:pPr>
        <w:pStyle w:val="VENDOSI0"/>
        <w:keepNext w:val="0"/>
        <w:rPr>
          <w:lang w:val="it-IT"/>
        </w:rPr>
      </w:pPr>
      <w:r w:rsidRPr="00CE45D6">
        <w:rPr>
          <w:lang w:val="it-IT"/>
        </w:rPr>
        <w:t>Vendosi:</w:t>
      </w:r>
    </w:p>
    <w:p w:rsidR="003825A2" w:rsidRPr="00CE45D6" w:rsidRDefault="003825A2" w:rsidP="003825A2">
      <w:pPr>
        <w:pStyle w:val="Paragrafi0"/>
        <w:rPr>
          <w:szCs w:val="22"/>
          <w:lang w:val="it-IT"/>
        </w:rPr>
      </w:pPr>
    </w:p>
    <w:p w:rsidR="003825A2" w:rsidRPr="00CE45D6" w:rsidRDefault="003825A2" w:rsidP="003825A2">
      <w:pPr>
        <w:pStyle w:val="Paragrafi0"/>
        <w:rPr>
          <w:szCs w:val="22"/>
          <w:lang w:val="it-IT"/>
        </w:rPr>
      </w:pPr>
      <w:r w:rsidRPr="00CE45D6">
        <w:rPr>
          <w:szCs w:val="22"/>
          <w:lang w:val="it-IT"/>
        </w:rPr>
        <w:t>1. Garda e Republikës së Shqipërisë do të ruajë dhe mbrojë edhe këto personalitete të larta shtetërore të vendit:</w:t>
      </w:r>
    </w:p>
    <w:p w:rsidR="003825A2" w:rsidRPr="00CE45D6" w:rsidRDefault="003825A2" w:rsidP="003825A2">
      <w:pPr>
        <w:pStyle w:val="Paragrafi0"/>
        <w:rPr>
          <w:szCs w:val="22"/>
          <w:lang w:val="it-IT"/>
        </w:rPr>
      </w:pPr>
      <w:r w:rsidRPr="00CE45D6">
        <w:rPr>
          <w:szCs w:val="22"/>
          <w:lang w:val="it-IT"/>
        </w:rPr>
        <w:t>a) Prokurorin e Përgjithshëm dhe Ministrin e Brendshëm, me eskortë;</w:t>
      </w:r>
    </w:p>
    <w:p w:rsidR="003825A2" w:rsidRPr="00CE45D6" w:rsidRDefault="003825A2" w:rsidP="003825A2">
      <w:pPr>
        <w:pStyle w:val="Paragrafi0"/>
        <w:rPr>
          <w:szCs w:val="22"/>
          <w:lang w:val="it-IT"/>
        </w:rPr>
      </w:pPr>
      <w:r w:rsidRPr="00CE45D6">
        <w:rPr>
          <w:szCs w:val="22"/>
          <w:lang w:val="it-IT"/>
        </w:rPr>
        <w:t>b) Zëvendëskryeministrin, Kryetarin e Gjykatës Kushtetuese, Kryetarin e Gjykatës së Lartë, Kryetarin e Kontrollin të Lartë të Shtetit, Drejtorin e Shërbimit Informativ të Shtetit dhe kryetarin e maxhorancës parlamentare, me shoqërim, me oficer e nënoficer, shoqërues;</w:t>
      </w:r>
    </w:p>
    <w:p w:rsidR="003825A2" w:rsidRPr="00CE45D6" w:rsidRDefault="003825A2" w:rsidP="003825A2">
      <w:pPr>
        <w:pStyle w:val="Paragrafi0"/>
        <w:rPr>
          <w:szCs w:val="22"/>
        </w:rPr>
      </w:pPr>
      <w:r w:rsidRPr="00CE45D6">
        <w:rPr>
          <w:szCs w:val="22"/>
        </w:rPr>
        <w:t>c) Zëvendëskryetarët e Kuvendit, me nënoficer shoqërues;</w:t>
      </w:r>
    </w:p>
    <w:p w:rsidR="003825A2" w:rsidRPr="00CE45D6" w:rsidRDefault="003825A2" w:rsidP="003825A2">
      <w:pPr>
        <w:pStyle w:val="Paragrafi0"/>
        <w:rPr>
          <w:szCs w:val="22"/>
        </w:rPr>
      </w:pPr>
      <w:r w:rsidRPr="00CE45D6">
        <w:rPr>
          <w:szCs w:val="22"/>
        </w:rPr>
        <w:t>ç) Anëtarët e Këshillit të Ministrave, për të cilët nuk janë parashikuar masa ruajtjeje e mbrojtjeje në shkronjën “a” të pikës 1 të këtij vendimi, dhe guvernatorin e Bankës së Shqipërisë, me shofer shoqërues;</w:t>
      </w:r>
    </w:p>
    <w:p w:rsidR="003825A2" w:rsidRPr="00CE45D6" w:rsidRDefault="003825A2" w:rsidP="003825A2">
      <w:pPr>
        <w:pStyle w:val="Paragrafi0"/>
        <w:rPr>
          <w:szCs w:val="22"/>
        </w:rPr>
      </w:pPr>
      <w:r w:rsidRPr="00CE45D6">
        <w:rPr>
          <w:szCs w:val="22"/>
        </w:rPr>
        <w:t>d) Kryetarin e bashkisë së Tiranës, me oficer shoqërues;</w:t>
      </w:r>
    </w:p>
    <w:p w:rsidR="003825A2" w:rsidRPr="00CE45D6" w:rsidRDefault="003825A2" w:rsidP="003825A2">
      <w:pPr>
        <w:pStyle w:val="Paragrafi0"/>
        <w:rPr>
          <w:szCs w:val="22"/>
        </w:rPr>
      </w:pPr>
      <w:r w:rsidRPr="00CE45D6">
        <w:rPr>
          <w:szCs w:val="22"/>
        </w:rPr>
        <w:t>dh)Kryetarin e partisë më të madhe të maxhorancës parlamentare, me shoqërim, me oficer e nënoficer shoqërues;</w:t>
      </w:r>
    </w:p>
    <w:p w:rsidR="003825A2" w:rsidRPr="00CE45D6" w:rsidRDefault="003825A2" w:rsidP="003825A2">
      <w:pPr>
        <w:pStyle w:val="Paragrafi0"/>
        <w:rPr>
          <w:szCs w:val="22"/>
          <w:lang w:val="it-IT"/>
        </w:rPr>
      </w:pPr>
      <w:r w:rsidRPr="00CE45D6">
        <w:rPr>
          <w:szCs w:val="22"/>
          <w:lang w:val="it-IT"/>
        </w:rPr>
        <w:t>e )Kryetarin e partisë më të madhe të opozitës parlamentare, me oficer shoqërues.</w:t>
      </w:r>
    </w:p>
    <w:p w:rsidR="003825A2" w:rsidRPr="00CE45D6" w:rsidRDefault="003825A2" w:rsidP="003825A2">
      <w:pPr>
        <w:pStyle w:val="Paragrafi0"/>
        <w:rPr>
          <w:szCs w:val="22"/>
          <w:lang w:val="it-IT"/>
        </w:rPr>
      </w:pPr>
      <w:r w:rsidRPr="00CE45D6">
        <w:rPr>
          <w:szCs w:val="22"/>
          <w:lang w:val="it-IT"/>
        </w:rPr>
        <w:t>2. Vendimet nr.310, datë 14.5.2004, dhe nr.93, datë 11.2.2005 të Këshillit të Ministrave, shfuqizohen.</w:t>
      </w:r>
    </w:p>
    <w:p w:rsidR="003825A2" w:rsidRPr="00CE45D6" w:rsidRDefault="003825A2" w:rsidP="003825A2">
      <w:pPr>
        <w:pStyle w:val="Paragrafi0"/>
        <w:rPr>
          <w:szCs w:val="22"/>
          <w:lang w:val="it-IT"/>
        </w:rPr>
      </w:pPr>
      <w:r w:rsidRPr="00CE45D6">
        <w:rPr>
          <w:szCs w:val="22"/>
          <w:lang w:val="it-IT"/>
        </w:rPr>
        <w:t>3. Ngarkohen Ministri i Brendshëm dhe komandanti i Gardës së Republikës  për zbatimin e këtij vendimi.</w:t>
      </w:r>
    </w:p>
    <w:p w:rsidR="003825A2" w:rsidRPr="00CE45D6" w:rsidRDefault="003825A2" w:rsidP="003825A2">
      <w:pPr>
        <w:pStyle w:val="Paragrafi0"/>
        <w:rPr>
          <w:szCs w:val="22"/>
          <w:lang w:val="it-IT"/>
        </w:rPr>
      </w:pPr>
      <w:r w:rsidRPr="00CE45D6">
        <w:rPr>
          <w:szCs w:val="22"/>
          <w:lang w:val="it-IT"/>
        </w:rPr>
        <w:t>Ky vendim hyn në fuqi menjëherë.</w:t>
      </w:r>
    </w:p>
    <w:p w:rsidR="003825A2" w:rsidRPr="00CE45D6" w:rsidRDefault="003825A2" w:rsidP="003825A2">
      <w:pPr>
        <w:pStyle w:val="Autoriteti"/>
        <w:keepNext w:val="0"/>
      </w:pPr>
      <w:r w:rsidRPr="00CE45D6">
        <w:t>Kryeministri</w:t>
      </w:r>
    </w:p>
    <w:p w:rsidR="003825A2" w:rsidRPr="00CE45D6" w:rsidRDefault="003825A2" w:rsidP="00406FDA">
      <w:pPr>
        <w:pStyle w:val="AutoritetiEmer0"/>
        <w:rPr>
          <w:lang w:val="it-IT"/>
        </w:rPr>
      </w:pPr>
      <w:r w:rsidRPr="00CE45D6">
        <w:t>Sali Berisha</w:t>
      </w:r>
    </w:p>
    <w:p w:rsidR="003825A2" w:rsidRPr="00CE45D6" w:rsidRDefault="003825A2" w:rsidP="0085247B">
      <w:pPr>
        <w:pStyle w:val="Akti"/>
        <w:keepNext w:val="0"/>
        <w:rPr>
          <w:lang w:val="it-IT"/>
        </w:rPr>
      </w:pPr>
    </w:p>
    <w:p w:rsidR="004C22BF" w:rsidRPr="00CE45D6" w:rsidRDefault="004C22BF" w:rsidP="004C22BF">
      <w:pPr>
        <w:pStyle w:val="Akti"/>
        <w:keepNext w:val="0"/>
        <w:jc w:val="left"/>
      </w:pPr>
    </w:p>
    <w:p w:rsidR="00CE45D6" w:rsidRDefault="00CE45D6" w:rsidP="00201D5C">
      <w:pPr>
        <w:pStyle w:val="Akti"/>
        <w:keepNext w:val="0"/>
        <w:jc w:val="left"/>
      </w:pPr>
    </w:p>
    <w:p w:rsidR="003825A2" w:rsidRPr="00CE45D6" w:rsidRDefault="003825A2" w:rsidP="003825A2">
      <w:pPr>
        <w:pStyle w:val="Akti"/>
        <w:keepNext w:val="0"/>
      </w:pPr>
      <w:r w:rsidRPr="00CE45D6">
        <w:t>Vendim</w:t>
      </w:r>
    </w:p>
    <w:p w:rsidR="003825A2" w:rsidRPr="00CE45D6" w:rsidRDefault="003825A2" w:rsidP="003825A2">
      <w:pPr>
        <w:pStyle w:val="NumriData"/>
        <w:keepNext w:val="0"/>
        <w:rPr>
          <w:szCs w:val="22"/>
        </w:rPr>
      </w:pPr>
      <w:r w:rsidRPr="00CE45D6">
        <w:rPr>
          <w:szCs w:val="22"/>
        </w:rPr>
        <w:t>Nr.592, datë 5.9.2007</w:t>
      </w:r>
    </w:p>
    <w:p w:rsidR="003825A2" w:rsidRPr="00CE45D6" w:rsidRDefault="003825A2" w:rsidP="003825A2">
      <w:pPr>
        <w:pStyle w:val="Paragrafi0"/>
        <w:rPr>
          <w:szCs w:val="22"/>
        </w:rPr>
      </w:pPr>
    </w:p>
    <w:p w:rsidR="003825A2" w:rsidRPr="00CE45D6" w:rsidRDefault="003825A2" w:rsidP="003825A2">
      <w:pPr>
        <w:pStyle w:val="Titulli0"/>
        <w:keepNext w:val="0"/>
      </w:pPr>
      <w:r w:rsidRPr="00CE45D6">
        <w:t>Për përcaktimin e personaliteteve të tjera të larta shtetërore të vendit, që do të ruhen dhe mbrohen nga Garda e Republikës së Shqipërisë edhe pas lirimit nga funksioni</w:t>
      </w:r>
    </w:p>
    <w:p w:rsidR="003825A2" w:rsidRPr="00CE45D6" w:rsidRDefault="003825A2" w:rsidP="003825A2">
      <w:pPr>
        <w:pStyle w:val="Paragrafi0"/>
        <w:rPr>
          <w:szCs w:val="22"/>
        </w:rPr>
      </w:pPr>
    </w:p>
    <w:p w:rsidR="003825A2" w:rsidRPr="00CE45D6" w:rsidRDefault="003825A2" w:rsidP="003825A2">
      <w:pPr>
        <w:pStyle w:val="Paragrafi0"/>
        <w:rPr>
          <w:szCs w:val="22"/>
        </w:rPr>
      </w:pPr>
      <w:r w:rsidRPr="00CE45D6">
        <w:rPr>
          <w:szCs w:val="22"/>
        </w:rPr>
        <w:t>Në mbështetje të nenit 100 të Kushtetutës dhe të pikës 2 të nenit 5 të ligjit nr.8869, datë 22.5.2003 “Për Gardën e Republikës së Shqipërisë”, të ndryshuar, me propozimin e Ministrit të Brendshëm, Këshilli i Ministrave</w:t>
      </w:r>
    </w:p>
    <w:p w:rsidR="00406FDA" w:rsidRPr="00CE45D6" w:rsidRDefault="00406FDA" w:rsidP="004C22BF">
      <w:pPr>
        <w:pStyle w:val="VENDOSI0"/>
        <w:keepNext w:val="0"/>
        <w:jc w:val="left"/>
      </w:pPr>
    </w:p>
    <w:p w:rsidR="003825A2" w:rsidRPr="00CE45D6" w:rsidRDefault="003825A2" w:rsidP="003825A2">
      <w:pPr>
        <w:pStyle w:val="VENDOSI0"/>
        <w:keepNext w:val="0"/>
      </w:pPr>
      <w:r w:rsidRPr="00CE45D6">
        <w:t>Vendosi:</w:t>
      </w:r>
    </w:p>
    <w:p w:rsidR="003825A2" w:rsidRPr="00CE45D6" w:rsidRDefault="003825A2" w:rsidP="003825A2">
      <w:pPr>
        <w:pStyle w:val="Paragrafi0"/>
        <w:rPr>
          <w:szCs w:val="22"/>
        </w:rPr>
      </w:pPr>
    </w:p>
    <w:p w:rsidR="003825A2" w:rsidRPr="00CE45D6" w:rsidRDefault="003825A2" w:rsidP="003825A2">
      <w:pPr>
        <w:pStyle w:val="Paragrafi0"/>
        <w:rPr>
          <w:szCs w:val="22"/>
        </w:rPr>
      </w:pPr>
      <w:r w:rsidRPr="00CE45D6">
        <w:rPr>
          <w:szCs w:val="22"/>
        </w:rPr>
        <w:lastRenderedPageBreak/>
        <w:t>1.Garda e Republikës së Shqipërisë do të ruajë dhe mbrojë pas lirimit nga funksioni, edhe këto personalitete të larta shtetërore:</w:t>
      </w:r>
    </w:p>
    <w:p w:rsidR="003825A2" w:rsidRPr="00CE45D6" w:rsidRDefault="003825A2" w:rsidP="003825A2">
      <w:pPr>
        <w:pStyle w:val="Paragrafi0"/>
        <w:rPr>
          <w:szCs w:val="22"/>
          <w:lang w:val="it-IT"/>
        </w:rPr>
      </w:pPr>
      <w:r w:rsidRPr="00CE45D6">
        <w:rPr>
          <w:szCs w:val="22"/>
          <w:lang w:val="it-IT"/>
        </w:rPr>
        <w:t>-Prokurorin e Përgjithshëm;</w:t>
      </w:r>
    </w:p>
    <w:p w:rsidR="003825A2" w:rsidRPr="00CE45D6" w:rsidRDefault="003825A2" w:rsidP="003825A2">
      <w:pPr>
        <w:pStyle w:val="Paragrafi0"/>
        <w:rPr>
          <w:szCs w:val="22"/>
          <w:lang w:val="it-IT"/>
        </w:rPr>
      </w:pPr>
      <w:r w:rsidRPr="00CE45D6">
        <w:rPr>
          <w:szCs w:val="22"/>
          <w:lang w:val="it-IT"/>
        </w:rPr>
        <w:t>-Ministrin e Brendshëm.</w:t>
      </w:r>
    </w:p>
    <w:p w:rsidR="003825A2" w:rsidRPr="00CE45D6" w:rsidRDefault="003825A2" w:rsidP="003825A2">
      <w:pPr>
        <w:pStyle w:val="Paragrafi0"/>
        <w:rPr>
          <w:szCs w:val="22"/>
          <w:lang w:val="it-IT"/>
        </w:rPr>
      </w:pPr>
      <w:r w:rsidRPr="00CE45D6">
        <w:rPr>
          <w:szCs w:val="22"/>
          <w:lang w:val="it-IT"/>
        </w:rPr>
        <w:t>2.Personalitetet e përcaktuara në pikën 1 të këtij vendimi, ruhen dhe mbrohen, me shoqërim, me oficer e nënoficer shoqërues, edhe 2 (dy) muaj pas lirimit nga funksioni.</w:t>
      </w:r>
    </w:p>
    <w:p w:rsidR="003825A2" w:rsidRPr="00CE45D6" w:rsidRDefault="003825A2" w:rsidP="003825A2">
      <w:pPr>
        <w:pStyle w:val="Paragrafi0"/>
        <w:rPr>
          <w:szCs w:val="22"/>
          <w:lang w:val="it-IT"/>
        </w:rPr>
      </w:pPr>
      <w:r w:rsidRPr="00CE45D6">
        <w:rPr>
          <w:szCs w:val="22"/>
          <w:lang w:val="it-IT"/>
        </w:rPr>
        <w:t>3.Vendimet nr.310, datë 14.5.2004 dhe nr.93, datë 11.2.2005 të Këshillit të Ministrave, shfuqizohen.</w:t>
      </w:r>
    </w:p>
    <w:p w:rsidR="003825A2" w:rsidRPr="00CE45D6" w:rsidRDefault="003825A2" w:rsidP="003825A2">
      <w:pPr>
        <w:pStyle w:val="Paragrafi0"/>
        <w:rPr>
          <w:szCs w:val="22"/>
          <w:lang w:val="it-IT"/>
        </w:rPr>
      </w:pPr>
      <w:r w:rsidRPr="00CE45D6">
        <w:rPr>
          <w:szCs w:val="22"/>
          <w:lang w:val="it-IT"/>
        </w:rPr>
        <w:t>4.Ngarkohen Ministri i Brendshëm dhe komandanti i Gardës së Republikës për zbatimin e këtij vendimi.</w:t>
      </w:r>
    </w:p>
    <w:p w:rsidR="003825A2" w:rsidRPr="00CE45D6" w:rsidRDefault="003825A2" w:rsidP="003825A2">
      <w:pPr>
        <w:pStyle w:val="Paragrafi0"/>
        <w:rPr>
          <w:szCs w:val="22"/>
          <w:lang w:val="it-IT"/>
        </w:rPr>
      </w:pPr>
      <w:r w:rsidRPr="00CE45D6">
        <w:rPr>
          <w:szCs w:val="22"/>
          <w:lang w:val="it-IT"/>
        </w:rPr>
        <w:t>Ky vendim hyn në fuqi menjëherë.</w:t>
      </w:r>
    </w:p>
    <w:p w:rsidR="003825A2" w:rsidRPr="00CE45D6" w:rsidRDefault="003825A2" w:rsidP="003825A2">
      <w:pPr>
        <w:pStyle w:val="Autoriteti"/>
        <w:keepNext w:val="0"/>
        <w:rPr>
          <w:lang w:val="it-IT"/>
        </w:rPr>
      </w:pPr>
      <w:r w:rsidRPr="00CE45D6">
        <w:rPr>
          <w:lang w:val="it-IT"/>
        </w:rPr>
        <w:t>Kryeministri</w:t>
      </w:r>
    </w:p>
    <w:p w:rsidR="003825A2" w:rsidRPr="00CE45D6" w:rsidRDefault="003825A2" w:rsidP="003825A2">
      <w:pPr>
        <w:pStyle w:val="AutoritetiEmer0"/>
        <w:rPr>
          <w:lang w:val="it-IT"/>
        </w:rPr>
      </w:pPr>
      <w:r w:rsidRPr="00CE45D6">
        <w:rPr>
          <w:lang w:val="it-IT"/>
        </w:rPr>
        <w:t>Sali Berisha</w:t>
      </w:r>
    </w:p>
    <w:p w:rsidR="00D74087" w:rsidRPr="00CE45D6" w:rsidRDefault="00D74087" w:rsidP="008261D5">
      <w:pPr>
        <w:pStyle w:val="Akti"/>
        <w:keepNext w:val="0"/>
        <w:jc w:val="left"/>
        <w:rPr>
          <w:lang w:val="it-IT"/>
        </w:rPr>
      </w:pPr>
    </w:p>
    <w:p w:rsidR="00D74087" w:rsidRPr="00CE45D6" w:rsidRDefault="00D74087" w:rsidP="0085247B">
      <w:pPr>
        <w:pStyle w:val="Akti"/>
        <w:keepNext w:val="0"/>
        <w:rPr>
          <w:lang w:val="it-IT"/>
        </w:rPr>
      </w:pPr>
    </w:p>
    <w:p w:rsidR="0085247B" w:rsidRPr="00CE45D6" w:rsidRDefault="0085247B" w:rsidP="0085247B">
      <w:pPr>
        <w:pStyle w:val="Akti"/>
        <w:keepNext w:val="0"/>
        <w:rPr>
          <w:lang w:val="it-IT"/>
        </w:rPr>
      </w:pPr>
      <w:r w:rsidRPr="00CE45D6">
        <w:rPr>
          <w:lang w:val="it-IT"/>
        </w:rPr>
        <w:t>Vendim</w:t>
      </w:r>
    </w:p>
    <w:p w:rsidR="0085247B" w:rsidRPr="00CE45D6" w:rsidRDefault="0085247B" w:rsidP="0085247B">
      <w:pPr>
        <w:pStyle w:val="NumriData"/>
        <w:keepNext w:val="0"/>
        <w:rPr>
          <w:szCs w:val="22"/>
          <w:lang w:val="it-IT"/>
        </w:rPr>
      </w:pPr>
      <w:r w:rsidRPr="00CE45D6">
        <w:rPr>
          <w:szCs w:val="22"/>
          <w:lang w:val="it-IT"/>
        </w:rPr>
        <w:t>Nr.593, datë 5.9.2007</w:t>
      </w:r>
    </w:p>
    <w:p w:rsidR="0085247B" w:rsidRPr="00CE45D6" w:rsidRDefault="0085247B" w:rsidP="0085247B">
      <w:pPr>
        <w:pStyle w:val="Paragrafi0"/>
        <w:rPr>
          <w:szCs w:val="22"/>
          <w:lang w:val="it-IT"/>
        </w:rPr>
      </w:pPr>
    </w:p>
    <w:p w:rsidR="0085247B" w:rsidRPr="00CE45D6" w:rsidRDefault="0085247B" w:rsidP="0085247B">
      <w:pPr>
        <w:pStyle w:val="Titulli0"/>
        <w:keepNext w:val="0"/>
        <w:rPr>
          <w:lang w:val="it-IT"/>
        </w:rPr>
      </w:pPr>
      <w:r w:rsidRPr="00CE45D6">
        <w:rPr>
          <w:lang w:val="it-IT"/>
        </w:rPr>
        <w:t>Për dhënie ndihme financiare familjes të së ndjerës Altina Tomorri, që humbi jetën nga zjarret, që përfshinë ditët e fundit, Greqinë</w:t>
      </w:r>
    </w:p>
    <w:p w:rsidR="0085247B" w:rsidRPr="00CE45D6" w:rsidRDefault="0085247B" w:rsidP="0085247B">
      <w:pPr>
        <w:pStyle w:val="Paragrafi0"/>
        <w:rPr>
          <w:szCs w:val="22"/>
          <w:lang w:val="it-IT"/>
        </w:rPr>
      </w:pPr>
    </w:p>
    <w:p w:rsidR="0085247B" w:rsidRPr="00CE45D6" w:rsidRDefault="0085247B" w:rsidP="0085247B">
      <w:pPr>
        <w:pStyle w:val="Paragrafi0"/>
        <w:rPr>
          <w:szCs w:val="22"/>
          <w:lang w:val="it-IT"/>
        </w:rPr>
      </w:pPr>
      <w:r w:rsidRPr="00CE45D6">
        <w:rPr>
          <w:szCs w:val="22"/>
          <w:lang w:val="it-IT"/>
        </w:rPr>
        <w:t>Në mbështetje të nenit 100 të Kushtetutës, të neneve 21 e 27 të ligjit nr.8379, datë 29.7.1998 “Për hartimin dhe zbatimin e Buxhetit të Shtetit të Republikës së Shqipërisë“, të ndryshuar, dhe të nenit 12 të ligjit nr.9645, datë 27.11.2006 “Për Buxhetin e Shtetit të vitit 2007”, të ndryshuar, me propozimin e Ministrit të Brendshëm, Këshilli i Ministrave</w:t>
      </w:r>
    </w:p>
    <w:p w:rsidR="0085247B" w:rsidRPr="00CE45D6" w:rsidRDefault="0085247B" w:rsidP="0085247B">
      <w:pPr>
        <w:pStyle w:val="Paragrafi0"/>
        <w:rPr>
          <w:szCs w:val="22"/>
          <w:lang w:val="it-IT"/>
        </w:rPr>
      </w:pPr>
    </w:p>
    <w:p w:rsidR="0085247B" w:rsidRPr="00CE45D6" w:rsidRDefault="0085247B" w:rsidP="0085247B">
      <w:pPr>
        <w:pStyle w:val="VENDOSI0"/>
        <w:keepNext w:val="0"/>
        <w:rPr>
          <w:lang w:val="it-IT"/>
        </w:rPr>
      </w:pPr>
      <w:r w:rsidRPr="00CE45D6">
        <w:rPr>
          <w:lang w:val="it-IT"/>
        </w:rPr>
        <w:t>Vendosi:</w:t>
      </w:r>
    </w:p>
    <w:p w:rsidR="0085247B" w:rsidRPr="00CE45D6" w:rsidRDefault="0085247B" w:rsidP="0085247B">
      <w:pPr>
        <w:pStyle w:val="Paragrafi0"/>
        <w:rPr>
          <w:szCs w:val="22"/>
          <w:lang w:val="it-IT"/>
        </w:rPr>
      </w:pPr>
    </w:p>
    <w:p w:rsidR="0085247B" w:rsidRPr="00CE45D6" w:rsidRDefault="0085247B" w:rsidP="0085247B">
      <w:pPr>
        <w:pStyle w:val="Paragrafi0"/>
        <w:rPr>
          <w:szCs w:val="22"/>
          <w:lang w:val="it-IT"/>
        </w:rPr>
      </w:pPr>
      <w:r w:rsidRPr="00CE45D6">
        <w:rPr>
          <w:szCs w:val="22"/>
          <w:lang w:val="it-IT"/>
        </w:rPr>
        <w:t>1. Dhënien e një ndihme financiare prej 1 000 000 (një milion) lekësh, familjes të së ndjerës Altina Tomorri, banore e fshatit Velmish, në komunën Strumë të qarkut të Fierit, që humbi jetën nga zjarret, që ranë ditët e fundit, në Greqi.</w:t>
      </w:r>
    </w:p>
    <w:p w:rsidR="0085247B" w:rsidRDefault="0085247B" w:rsidP="0085247B">
      <w:pPr>
        <w:pStyle w:val="Paragrafi0"/>
        <w:rPr>
          <w:szCs w:val="22"/>
          <w:lang w:val="it-IT"/>
        </w:rPr>
      </w:pPr>
      <w:r w:rsidRPr="00CE45D6">
        <w:rPr>
          <w:szCs w:val="22"/>
          <w:lang w:val="it-IT"/>
        </w:rPr>
        <w:t xml:space="preserve">2. Prefektit </w:t>
      </w:r>
      <w:r w:rsidR="00043F03" w:rsidRPr="00CE45D6">
        <w:rPr>
          <w:szCs w:val="22"/>
          <w:lang w:val="it-IT"/>
        </w:rPr>
        <w:t xml:space="preserve"> </w:t>
      </w:r>
      <w:r w:rsidRPr="00CE45D6">
        <w:rPr>
          <w:szCs w:val="22"/>
          <w:lang w:val="it-IT"/>
        </w:rPr>
        <w:t xml:space="preserve">të </w:t>
      </w:r>
      <w:r w:rsidR="00043F03" w:rsidRPr="00CE45D6">
        <w:rPr>
          <w:szCs w:val="22"/>
          <w:lang w:val="it-IT"/>
        </w:rPr>
        <w:t xml:space="preserve"> </w:t>
      </w:r>
      <w:r w:rsidRPr="00CE45D6">
        <w:rPr>
          <w:szCs w:val="22"/>
          <w:lang w:val="it-IT"/>
        </w:rPr>
        <w:t xml:space="preserve">qarkut </w:t>
      </w:r>
      <w:r w:rsidR="00043F03" w:rsidRPr="00CE45D6">
        <w:rPr>
          <w:szCs w:val="22"/>
          <w:lang w:val="it-IT"/>
        </w:rPr>
        <w:t xml:space="preserve"> </w:t>
      </w:r>
      <w:r w:rsidRPr="00CE45D6">
        <w:rPr>
          <w:szCs w:val="22"/>
          <w:lang w:val="it-IT"/>
        </w:rPr>
        <w:t xml:space="preserve">të </w:t>
      </w:r>
      <w:r w:rsidR="00043F03" w:rsidRPr="00CE45D6">
        <w:rPr>
          <w:szCs w:val="22"/>
          <w:lang w:val="it-IT"/>
        </w:rPr>
        <w:t xml:space="preserve"> </w:t>
      </w:r>
      <w:r w:rsidRPr="00CE45D6">
        <w:rPr>
          <w:szCs w:val="22"/>
          <w:lang w:val="it-IT"/>
        </w:rPr>
        <w:t xml:space="preserve">Fierit, në buxhetin e miratuar </w:t>
      </w:r>
      <w:r w:rsidR="00043F03" w:rsidRPr="00CE45D6">
        <w:rPr>
          <w:szCs w:val="22"/>
          <w:lang w:val="it-IT"/>
        </w:rPr>
        <w:t xml:space="preserve"> </w:t>
      </w:r>
      <w:r w:rsidRPr="00CE45D6">
        <w:rPr>
          <w:szCs w:val="22"/>
          <w:lang w:val="it-IT"/>
        </w:rPr>
        <w:t xml:space="preserve">për </w:t>
      </w:r>
      <w:r w:rsidR="00043F03" w:rsidRPr="00CE45D6">
        <w:rPr>
          <w:szCs w:val="22"/>
          <w:lang w:val="it-IT"/>
        </w:rPr>
        <w:t xml:space="preserve"> </w:t>
      </w:r>
      <w:r w:rsidRPr="00CE45D6">
        <w:rPr>
          <w:szCs w:val="22"/>
          <w:lang w:val="it-IT"/>
        </w:rPr>
        <w:t xml:space="preserve">vitin 2007, t’i shtohet fondi </w:t>
      </w:r>
      <w:r w:rsidR="00043F03" w:rsidRPr="00CE45D6">
        <w:rPr>
          <w:szCs w:val="22"/>
          <w:lang w:val="it-IT"/>
        </w:rPr>
        <w:t xml:space="preserve"> </w:t>
      </w:r>
      <w:r w:rsidRPr="00CE45D6">
        <w:rPr>
          <w:szCs w:val="22"/>
          <w:lang w:val="it-IT"/>
        </w:rPr>
        <w:t>prej 1 000 000  (një milion) lekësh, të cilin t’ia japë përfaqësuesit të familjes së viktimës, në përputhje me dokumentet dhe procedurat ligjore në fuqi.</w:t>
      </w:r>
    </w:p>
    <w:p w:rsidR="00F8373C" w:rsidRPr="00CE45D6" w:rsidRDefault="00F8373C" w:rsidP="0085247B">
      <w:pPr>
        <w:pStyle w:val="Paragrafi0"/>
        <w:rPr>
          <w:szCs w:val="22"/>
          <w:lang w:val="it-IT"/>
        </w:rPr>
      </w:pPr>
    </w:p>
    <w:p w:rsidR="0085247B" w:rsidRPr="00CE45D6" w:rsidRDefault="0085247B" w:rsidP="0085247B">
      <w:pPr>
        <w:pStyle w:val="Paragrafi0"/>
        <w:rPr>
          <w:szCs w:val="22"/>
          <w:lang w:val="it-IT"/>
        </w:rPr>
      </w:pPr>
      <w:r w:rsidRPr="00CE45D6">
        <w:rPr>
          <w:szCs w:val="22"/>
          <w:lang w:val="it-IT"/>
        </w:rPr>
        <w:t>3. Ky fond të përballohet nga fondi rezervë i Këshillit të Ministrave.</w:t>
      </w:r>
    </w:p>
    <w:p w:rsidR="0085247B" w:rsidRPr="00CE45D6" w:rsidRDefault="0085247B" w:rsidP="0085247B">
      <w:pPr>
        <w:pStyle w:val="Paragrafi0"/>
        <w:rPr>
          <w:szCs w:val="22"/>
          <w:lang w:val="it-IT"/>
        </w:rPr>
      </w:pPr>
      <w:r w:rsidRPr="00CE45D6">
        <w:rPr>
          <w:szCs w:val="22"/>
          <w:lang w:val="it-IT"/>
        </w:rPr>
        <w:t>4.Ngarkohen Ministri i Financave, Ministri i Brendshëm dhe prefekti i qarkut të Fierit për zbatimin e këtij vendimi.</w:t>
      </w:r>
    </w:p>
    <w:p w:rsidR="0085247B" w:rsidRPr="00CE45D6" w:rsidRDefault="0085247B" w:rsidP="0085247B">
      <w:pPr>
        <w:pStyle w:val="Paragrafi0"/>
        <w:rPr>
          <w:szCs w:val="22"/>
          <w:lang w:val="it-IT"/>
        </w:rPr>
      </w:pPr>
      <w:r w:rsidRPr="00CE45D6">
        <w:rPr>
          <w:szCs w:val="22"/>
          <w:lang w:val="it-IT"/>
        </w:rPr>
        <w:t>Ky vendim hyn në fuqi menjëherë.</w:t>
      </w:r>
    </w:p>
    <w:p w:rsidR="0085247B" w:rsidRPr="00CE45D6" w:rsidRDefault="0085247B" w:rsidP="0085247B">
      <w:pPr>
        <w:pStyle w:val="Autoriteti"/>
        <w:keepNext w:val="0"/>
        <w:rPr>
          <w:lang w:val="it-IT"/>
        </w:rPr>
      </w:pPr>
      <w:r w:rsidRPr="00CE45D6">
        <w:rPr>
          <w:lang w:val="it-IT"/>
        </w:rPr>
        <w:t>Kryeministri</w:t>
      </w:r>
    </w:p>
    <w:p w:rsidR="0085247B" w:rsidRPr="00CE45D6" w:rsidRDefault="0085247B" w:rsidP="0085247B">
      <w:pPr>
        <w:pStyle w:val="AutoritetiEmer0"/>
        <w:rPr>
          <w:lang w:val="it-IT"/>
        </w:rPr>
      </w:pPr>
      <w:r w:rsidRPr="00CE45D6">
        <w:rPr>
          <w:lang w:val="it-IT"/>
        </w:rPr>
        <w:t>Sali Berisha</w:t>
      </w:r>
    </w:p>
    <w:p w:rsidR="005B5AC7" w:rsidRPr="00CE45D6" w:rsidRDefault="005B5AC7" w:rsidP="005B5AC7">
      <w:pPr>
        <w:pStyle w:val="Paragrafi0"/>
        <w:rPr>
          <w:szCs w:val="22"/>
          <w:lang w:val="it-IT"/>
        </w:rPr>
      </w:pPr>
    </w:p>
    <w:p w:rsidR="00CA3C1A" w:rsidRPr="00CE45D6" w:rsidRDefault="00CA3C1A" w:rsidP="005B5AC7">
      <w:pPr>
        <w:pStyle w:val="Akti"/>
        <w:keepNext w:val="0"/>
        <w:rPr>
          <w:lang w:val="it-IT"/>
        </w:rPr>
      </w:pPr>
    </w:p>
    <w:p w:rsidR="005B5AC7" w:rsidRPr="00CE45D6" w:rsidRDefault="005B5AC7" w:rsidP="005B5AC7">
      <w:pPr>
        <w:pStyle w:val="Akti"/>
        <w:keepNext w:val="0"/>
        <w:rPr>
          <w:lang w:val="it-IT"/>
        </w:rPr>
      </w:pPr>
      <w:r w:rsidRPr="00CE45D6">
        <w:rPr>
          <w:lang w:val="it-IT"/>
        </w:rPr>
        <w:t>Vendim</w:t>
      </w:r>
    </w:p>
    <w:p w:rsidR="005B5AC7" w:rsidRPr="00CE45D6" w:rsidRDefault="005B5AC7" w:rsidP="005B5AC7">
      <w:pPr>
        <w:pStyle w:val="NumriData"/>
        <w:keepNext w:val="0"/>
        <w:rPr>
          <w:szCs w:val="22"/>
          <w:lang w:val="it-IT"/>
        </w:rPr>
      </w:pPr>
      <w:r w:rsidRPr="00CE45D6">
        <w:rPr>
          <w:szCs w:val="22"/>
          <w:lang w:val="it-IT"/>
        </w:rPr>
        <w:t>Nr.596, datë 5.9.2007</w:t>
      </w:r>
    </w:p>
    <w:p w:rsidR="005B5AC7" w:rsidRPr="00CE45D6" w:rsidRDefault="005B5AC7" w:rsidP="005B5AC7">
      <w:pPr>
        <w:pStyle w:val="Paragrafi0"/>
        <w:rPr>
          <w:szCs w:val="22"/>
          <w:lang w:val="it-IT"/>
        </w:rPr>
      </w:pPr>
    </w:p>
    <w:p w:rsidR="005B5AC7" w:rsidRPr="00CE45D6" w:rsidRDefault="005B5AC7" w:rsidP="005B5AC7">
      <w:pPr>
        <w:pStyle w:val="Titulli0"/>
        <w:keepNext w:val="0"/>
        <w:rPr>
          <w:lang w:val="it-IT"/>
        </w:rPr>
      </w:pPr>
      <w:r w:rsidRPr="00CE45D6">
        <w:rPr>
          <w:lang w:val="it-IT"/>
        </w:rPr>
        <w:t>Për ngritjen e strukturave dhe përcaktimin e autoriteteve e të përgjegjësive për zbatimin e instrumentit të parazgjerimit</w:t>
      </w:r>
    </w:p>
    <w:p w:rsidR="005B5AC7" w:rsidRPr="00CE45D6" w:rsidRDefault="005B5AC7" w:rsidP="005B5AC7">
      <w:pPr>
        <w:pStyle w:val="Paragrafi0"/>
        <w:rPr>
          <w:szCs w:val="22"/>
          <w:lang w:val="it-IT"/>
        </w:rPr>
      </w:pPr>
    </w:p>
    <w:p w:rsidR="005B5AC7" w:rsidRPr="00CE45D6" w:rsidRDefault="005B5AC7" w:rsidP="005B5AC7">
      <w:pPr>
        <w:pStyle w:val="Paragrafi0"/>
        <w:rPr>
          <w:szCs w:val="22"/>
          <w:lang w:val="it-IT"/>
        </w:rPr>
      </w:pPr>
      <w:r w:rsidRPr="00CE45D6">
        <w:rPr>
          <w:szCs w:val="22"/>
          <w:lang w:val="it-IT"/>
        </w:rPr>
        <w:t>Në mb</w:t>
      </w:r>
      <w:r w:rsidR="00A147AB" w:rsidRPr="00CE45D6">
        <w:rPr>
          <w:szCs w:val="22"/>
          <w:lang w:val="it-IT"/>
        </w:rPr>
        <w:t>ështetje të nenit 100 të Kushtet</w:t>
      </w:r>
      <w:r w:rsidRPr="00CE45D6">
        <w:rPr>
          <w:szCs w:val="22"/>
          <w:lang w:val="it-IT"/>
        </w:rPr>
        <w:t xml:space="preserve">utës dhe të ligjit nr.9000, datë 30.1.2003 “Për organizimin </w:t>
      </w:r>
      <w:r w:rsidRPr="00CE45D6">
        <w:rPr>
          <w:szCs w:val="22"/>
          <w:lang w:val="it-IT"/>
        </w:rPr>
        <w:lastRenderedPageBreak/>
        <w:t>dhe funksionimin e Këshillit të Ministrave”, me propozimin e Ministrit të Integrimit dhe të Ministrit të Financave, Këshilli i Ministrave</w:t>
      </w:r>
    </w:p>
    <w:p w:rsidR="005B5AC7" w:rsidRPr="00CE45D6" w:rsidRDefault="005B5AC7" w:rsidP="005B5AC7">
      <w:pPr>
        <w:pStyle w:val="Paragrafi0"/>
        <w:rPr>
          <w:szCs w:val="22"/>
          <w:lang w:val="it-IT"/>
        </w:rPr>
      </w:pPr>
    </w:p>
    <w:p w:rsidR="005B5AC7" w:rsidRPr="00CE45D6" w:rsidRDefault="005B5AC7" w:rsidP="005B5AC7">
      <w:pPr>
        <w:pStyle w:val="VENDOSI0"/>
        <w:keepNext w:val="0"/>
        <w:rPr>
          <w:lang w:val="it-IT"/>
        </w:rPr>
      </w:pPr>
      <w:r w:rsidRPr="00CE45D6">
        <w:rPr>
          <w:lang w:val="it-IT"/>
        </w:rPr>
        <w:t>Vendosi:</w:t>
      </w:r>
    </w:p>
    <w:p w:rsidR="005B5AC7" w:rsidRPr="00CE45D6" w:rsidRDefault="005B5AC7" w:rsidP="005B5AC7">
      <w:pPr>
        <w:pStyle w:val="Paragrafi0"/>
        <w:rPr>
          <w:szCs w:val="22"/>
          <w:lang w:val="it-IT"/>
        </w:rPr>
      </w:pPr>
    </w:p>
    <w:p w:rsidR="005B5AC7" w:rsidRPr="00CE45D6" w:rsidRDefault="005B5AC7" w:rsidP="005B5AC7">
      <w:pPr>
        <w:pStyle w:val="Paragrafi0"/>
        <w:rPr>
          <w:szCs w:val="22"/>
          <w:lang w:val="it-IT"/>
        </w:rPr>
      </w:pPr>
      <w:r w:rsidRPr="00CE45D6">
        <w:rPr>
          <w:szCs w:val="22"/>
          <w:lang w:val="it-IT"/>
        </w:rPr>
        <w:t>1.Strukturat, autoritetet dhe përgjegjësitë për zbatimin e Instrumentit të Parazgjerimit (IPA) janë, si më poshtë vijon:</w:t>
      </w:r>
    </w:p>
    <w:p w:rsidR="005B5AC7" w:rsidRPr="00CE45D6" w:rsidRDefault="005B5AC7" w:rsidP="005B5AC7">
      <w:pPr>
        <w:pStyle w:val="Paragrafi0"/>
        <w:rPr>
          <w:szCs w:val="22"/>
          <w:lang w:val="it-IT"/>
        </w:rPr>
      </w:pPr>
      <w:r w:rsidRPr="00CE45D6">
        <w:rPr>
          <w:szCs w:val="22"/>
          <w:lang w:val="it-IT"/>
        </w:rPr>
        <w:t>a) Ministri i Integrimit caktohet Koordinator Kombëtar i Instrumentit të Parazgjerimit (IPA) dhe do të udhëheqë procesin e programimit të fondeve të Bashkimit Europian.</w:t>
      </w:r>
    </w:p>
    <w:p w:rsidR="005B5AC7" w:rsidRPr="00CE45D6" w:rsidRDefault="005B5AC7" w:rsidP="005B5AC7">
      <w:pPr>
        <w:pStyle w:val="Paragrafi0"/>
        <w:rPr>
          <w:szCs w:val="22"/>
          <w:lang w:val="it-IT"/>
        </w:rPr>
      </w:pPr>
      <w:r w:rsidRPr="00CE45D6">
        <w:rPr>
          <w:szCs w:val="22"/>
          <w:lang w:val="it-IT"/>
        </w:rPr>
        <w:t>b) Ministri i Financave caktohet zyrtar përgjegjës akreditues dhe është përgjegjës për monitorimin e plotësimit të kërkesave për akreditimin e zyrtarit kombëtar të autorizuar dhe të fondit kombëtar.</w:t>
      </w:r>
    </w:p>
    <w:p w:rsidR="005B5AC7" w:rsidRPr="00CE45D6" w:rsidRDefault="005B5AC7" w:rsidP="005B5AC7">
      <w:pPr>
        <w:pStyle w:val="Paragrafi0"/>
        <w:rPr>
          <w:szCs w:val="22"/>
          <w:lang w:val="it-IT"/>
        </w:rPr>
      </w:pPr>
      <w:r w:rsidRPr="00CE45D6">
        <w:rPr>
          <w:szCs w:val="22"/>
          <w:lang w:val="it-IT"/>
        </w:rPr>
        <w:t>c) Zëvendësministri i Financave caktohet zyrtar kombëtar i autorizuar dhe njëkohësisht, është edhe kryetar i fondit kombëtar.</w:t>
      </w:r>
    </w:p>
    <w:p w:rsidR="005B5AC7" w:rsidRPr="00CE45D6" w:rsidRDefault="005B5AC7" w:rsidP="005B5AC7">
      <w:pPr>
        <w:pStyle w:val="Paragrafi0"/>
        <w:rPr>
          <w:szCs w:val="22"/>
          <w:lang w:val="it-IT"/>
        </w:rPr>
      </w:pPr>
      <w:r w:rsidRPr="00CE45D6">
        <w:rPr>
          <w:szCs w:val="22"/>
          <w:lang w:val="it-IT"/>
        </w:rPr>
        <w:t>ç) Sekretari i Përgjithshëm i Ministrisë së Financave caktohet  zyrtar i autorizuar i programit.</w:t>
      </w:r>
    </w:p>
    <w:p w:rsidR="005B5AC7" w:rsidRPr="00CE45D6" w:rsidRDefault="005B5AC7" w:rsidP="005B5AC7">
      <w:pPr>
        <w:pStyle w:val="Paragrafi0"/>
        <w:rPr>
          <w:szCs w:val="22"/>
          <w:lang w:val="it-IT"/>
        </w:rPr>
      </w:pPr>
      <w:r w:rsidRPr="00CE45D6">
        <w:rPr>
          <w:szCs w:val="22"/>
          <w:lang w:val="it-IT"/>
        </w:rPr>
        <w:t>d) Njësia e financimeve dhe e kontraktimeve, në Ministrinë e Financave, shërben si njësi qendrore për financim dhe kontraktim.</w:t>
      </w:r>
    </w:p>
    <w:p w:rsidR="005B5AC7" w:rsidRPr="00CE45D6" w:rsidRDefault="005B5AC7" w:rsidP="005B5AC7">
      <w:pPr>
        <w:pStyle w:val="Paragrafi0"/>
        <w:rPr>
          <w:szCs w:val="22"/>
          <w:lang w:val="it-IT"/>
        </w:rPr>
      </w:pPr>
      <w:r w:rsidRPr="00CE45D6">
        <w:rPr>
          <w:szCs w:val="22"/>
          <w:lang w:val="it-IT"/>
        </w:rPr>
        <w:t>dh) Drejtoria e Përgjithshme e Thesarit shërben si fond kombëtar dhe është përgjegjëse për menaxhimin financiar të asistencës së programit IPA.</w:t>
      </w:r>
    </w:p>
    <w:p w:rsidR="005B5AC7" w:rsidRPr="00CE45D6" w:rsidRDefault="005B5AC7" w:rsidP="005B5AC7">
      <w:pPr>
        <w:pStyle w:val="Paragrafi0"/>
        <w:rPr>
          <w:szCs w:val="22"/>
          <w:lang w:val="it-IT"/>
        </w:rPr>
      </w:pPr>
      <w:r w:rsidRPr="00CE45D6">
        <w:rPr>
          <w:szCs w:val="22"/>
          <w:lang w:val="it-IT"/>
        </w:rPr>
        <w:t>e) Drejtoria e Përgjithshme e Auditimit shërben si autoriteti i auditimit dhe është përgjegjëse për verifikimin e funksionimit efektiv</w:t>
      </w:r>
      <w:r w:rsidR="00A147AB" w:rsidRPr="00CE45D6">
        <w:rPr>
          <w:szCs w:val="22"/>
          <w:lang w:val="it-IT"/>
        </w:rPr>
        <w:t xml:space="preserve"> të sistemit të kontrollit dhe </w:t>
      </w:r>
      <w:r w:rsidRPr="00CE45D6">
        <w:rPr>
          <w:szCs w:val="22"/>
          <w:lang w:val="it-IT"/>
        </w:rPr>
        <w:t>menaxhimit të zbatimit të programit IPA.</w:t>
      </w:r>
    </w:p>
    <w:p w:rsidR="005B5AC7" w:rsidRPr="00CE45D6" w:rsidRDefault="005B5AC7" w:rsidP="005B5AC7">
      <w:pPr>
        <w:pStyle w:val="Paragrafi0"/>
        <w:rPr>
          <w:szCs w:val="22"/>
          <w:lang w:val="it-IT"/>
        </w:rPr>
      </w:pPr>
      <w:r w:rsidRPr="00CE45D6">
        <w:rPr>
          <w:szCs w:val="22"/>
          <w:lang w:val="it-IT"/>
        </w:rPr>
        <w:t>2. Ministria e Integrimit identifikon përparësitë për financim nga programi IPA, në bashkëpunim me ministritë e linjës dhe institucionet e tjera qendrore. Për përparësitë e identifikuara bëhen këshillime me Departamentin e Bashkërendimit të Strategjive dhe Koordinimit të Ndihmës së Huaj dhe Ministrinë e Financave dhe më pas i paraqiten për miratim Komitetit të Planifikimit Strategjik. Ministria e Integrimit u përcjell Shërbimeve të Komisionit Europian përparësitë, të miratuara për financim nga Komiteti i Planifikimit Strategjik.</w:t>
      </w:r>
    </w:p>
    <w:p w:rsidR="005B5AC7" w:rsidRPr="00CE45D6" w:rsidRDefault="005B5AC7" w:rsidP="005B5AC7">
      <w:pPr>
        <w:pStyle w:val="Paragrafi0"/>
        <w:rPr>
          <w:szCs w:val="22"/>
          <w:lang w:val="it-IT"/>
        </w:rPr>
      </w:pPr>
      <w:r w:rsidRPr="00CE45D6">
        <w:rPr>
          <w:szCs w:val="22"/>
          <w:lang w:val="it-IT"/>
        </w:rPr>
        <w:t>3. Njësia e menaxhimit të projekteve për programin e zhvillimit të komuniteteve vendore, në varësi të Ministritë së Integrimit, transferohet në Ministrinë e Financave. Kjo njësi ristrukturohet, në përputhje me rolin e funksionet e njësisë qendrore për financim dhe kontraktim.</w:t>
      </w:r>
    </w:p>
    <w:p w:rsidR="005B5AC7" w:rsidRPr="00CE45D6" w:rsidRDefault="005B5AC7" w:rsidP="005B5AC7">
      <w:pPr>
        <w:pStyle w:val="Paragrafi0"/>
        <w:rPr>
          <w:szCs w:val="22"/>
          <w:lang w:val="it-IT"/>
        </w:rPr>
      </w:pPr>
      <w:r w:rsidRPr="00CE45D6">
        <w:rPr>
          <w:szCs w:val="22"/>
          <w:lang w:val="it-IT"/>
        </w:rPr>
        <w:t>4. Zbatimi</w:t>
      </w:r>
      <w:r w:rsidR="00F9085E" w:rsidRPr="00CE45D6">
        <w:rPr>
          <w:szCs w:val="22"/>
          <w:lang w:val="it-IT"/>
        </w:rPr>
        <w:t xml:space="preserve"> i programit të zhvillimit të ko</w:t>
      </w:r>
      <w:r w:rsidRPr="00CE45D6">
        <w:rPr>
          <w:szCs w:val="22"/>
          <w:lang w:val="it-IT"/>
        </w:rPr>
        <w:t>muniteteve vendore do të bëhet sipas strukturave dhe autoriteteve të përcaktuara në këtë vendim, për zbatimin e Instrumentit të Parazgjerimit (IPA).</w:t>
      </w:r>
    </w:p>
    <w:p w:rsidR="004C22BF" w:rsidRPr="00CE45D6" w:rsidRDefault="004C22BF" w:rsidP="005B5AC7">
      <w:pPr>
        <w:pStyle w:val="Paragrafi0"/>
        <w:rPr>
          <w:szCs w:val="22"/>
          <w:lang w:val="it-IT"/>
        </w:rPr>
      </w:pPr>
    </w:p>
    <w:p w:rsidR="005B5AC7" w:rsidRPr="00CE45D6" w:rsidRDefault="005B5AC7" w:rsidP="005B5AC7">
      <w:pPr>
        <w:pStyle w:val="Paragrafi0"/>
        <w:rPr>
          <w:szCs w:val="22"/>
          <w:lang w:val="it-IT"/>
        </w:rPr>
      </w:pPr>
      <w:r w:rsidRPr="00CE45D6">
        <w:rPr>
          <w:szCs w:val="22"/>
          <w:lang w:val="it-IT"/>
        </w:rPr>
        <w:t>5. Ngarkohet Ministria e Integrimit, nëpërmjet Fondit Shqiptar të Zhvillimit, të kryejë programimin e fondeve të Bashkimit Europian, për programin e zhvillimit të komuniteteve vendore.</w:t>
      </w:r>
    </w:p>
    <w:p w:rsidR="005B5AC7" w:rsidRPr="00CE45D6" w:rsidRDefault="005B5AC7" w:rsidP="005B5AC7">
      <w:pPr>
        <w:pStyle w:val="Paragrafi0"/>
        <w:rPr>
          <w:szCs w:val="22"/>
          <w:lang w:val="it-IT"/>
        </w:rPr>
      </w:pPr>
      <w:r w:rsidRPr="00CE45D6">
        <w:rPr>
          <w:szCs w:val="22"/>
          <w:lang w:val="it-IT"/>
        </w:rPr>
        <w:t>6. Ngarkohen Ministria e Integrimit dhe Ministria e Financave për zbatimin e këtij vendimi.</w:t>
      </w:r>
    </w:p>
    <w:p w:rsidR="005B5AC7" w:rsidRPr="00CE45D6" w:rsidRDefault="005B5AC7" w:rsidP="005B5AC7">
      <w:pPr>
        <w:pStyle w:val="Paragrafi0"/>
        <w:rPr>
          <w:szCs w:val="22"/>
          <w:lang w:val="it-IT"/>
        </w:rPr>
      </w:pPr>
      <w:r w:rsidRPr="00CE45D6">
        <w:rPr>
          <w:szCs w:val="22"/>
          <w:lang w:val="it-IT"/>
        </w:rPr>
        <w:t>7. Urdhri nr.154, datë 13.7.2006 i Kryeministrit “Për caktimin e koordinatorit kombëtar në programin “Instrumenti i Ndihmës së Paraaderimit” të Bashkimit Europian”, shfuqizohet.</w:t>
      </w:r>
    </w:p>
    <w:p w:rsidR="005B5AC7" w:rsidRPr="00CE45D6" w:rsidRDefault="005B5AC7" w:rsidP="005B5AC7">
      <w:pPr>
        <w:pStyle w:val="Paragrafi0"/>
        <w:rPr>
          <w:szCs w:val="22"/>
          <w:lang w:val="it-IT"/>
        </w:rPr>
      </w:pPr>
      <w:r w:rsidRPr="00CE45D6">
        <w:rPr>
          <w:szCs w:val="22"/>
          <w:lang w:val="it-IT"/>
        </w:rPr>
        <w:t>Ky vendim hyn në fuqi menjëherë.</w:t>
      </w:r>
    </w:p>
    <w:p w:rsidR="005B5AC7" w:rsidRPr="00CE45D6" w:rsidRDefault="005B5AC7" w:rsidP="005B5AC7">
      <w:pPr>
        <w:pStyle w:val="Paragrafi0"/>
        <w:rPr>
          <w:szCs w:val="22"/>
          <w:lang w:val="it-IT"/>
        </w:rPr>
      </w:pPr>
    </w:p>
    <w:p w:rsidR="005B5AC7" w:rsidRPr="00CE45D6" w:rsidRDefault="005B5AC7" w:rsidP="005B5AC7">
      <w:pPr>
        <w:pStyle w:val="Autoriteti"/>
        <w:keepNext w:val="0"/>
        <w:rPr>
          <w:lang w:val="it-IT"/>
        </w:rPr>
      </w:pPr>
      <w:r w:rsidRPr="00CE45D6">
        <w:rPr>
          <w:lang w:val="it-IT"/>
        </w:rPr>
        <w:t>Kryeministri</w:t>
      </w:r>
    </w:p>
    <w:p w:rsidR="005B5AC7" w:rsidRPr="00CE45D6" w:rsidRDefault="005B5AC7" w:rsidP="005B5AC7">
      <w:pPr>
        <w:pStyle w:val="AutoritetiEmer0"/>
        <w:rPr>
          <w:lang w:val="it-IT"/>
        </w:rPr>
      </w:pPr>
      <w:r w:rsidRPr="00CE45D6">
        <w:rPr>
          <w:lang w:val="it-IT"/>
        </w:rPr>
        <w:t>Sali Berisha</w:t>
      </w:r>
    </w:p>
    <w:p w:rsidR="004C22BF" w:rsidRPr="00CE45D6" w:rsidRDefault="004C22BF" w:rsidP="005B5AC7">
      <w:pPr>
        <w:pStyle w:val="Akti"/>
        <w:keepNext w:val="0"/>
        <w:rPr>
          <w:lang w:val="it-IT"/>
        </w:rPr>
      </w:pPr>
    </w:p>
    <w:p w:rsidR="004C22BF" w:rsidRPr="00CE45D6" w:rsidRDefault="004C22BF" w:rsidP="005B5AC7">
      <w:pPr>
        <w:pStyle w:val="Akti"/>
        <w:keepNext w:val="0"/>
        <w:rPr>
          <w:lang w:val="it-IT"/>
        </w:rPr>
      </w:pPr>
    </w:p>
    <w:p w:rsidR="005B5AC7" w:rsidRPr="00CE45D6" w:rsidRDefault="005B5AC7" w:rsidP="005B5AC7">
      <w:pPr>
        <w:pStyle w:val="Akti"/>
        <w:keepNext w:val="0"/>
        <w:rPr>
          <w:lang w:val="it-IT"/>
        </w:rPr>
      </w:pPr>
      <w:r w:rsidRPr="00CE45D6">
        <w:rPr>
          <w:lang w:val="it-IT"/>
        </w:rPr>
        <w:t>Vendim</w:t>
      </w:r>
    </w:p>
    <w:p w:rsidR="005B5AC7" w:rsidRPr="00CE45D6" w:rsidRDefault="005B5AC7" w:rsidP="005B5AC7">
      <w:pPr>
        <w:pStyle w:val="NumriData"/>
        <w:keepNext w:val="0"/>
        <w:rPr>
          <w:szCs w:val="22"/>
          <w:lang w:val="it-IT"/>
        </w:rPr>
      </w:pPr>
      <w:r w:rsidRPr="00CE45D6">
        <w:rPr>
          <w:szCs w:val="22"/>
          <w:lang w:val="it-IT"/>
        </w:rPr>
        <w:t>Nr.598, datë 5.9.2007</w:t>
      </w:r>
    </w:p>
    <w:p w:rsidR="005B5AC7" w:rsidRPr="00CE45D6" w:rsidRDefault="005B5AC7" w:rsidP="005B5AC7">
      <w:pPr>
        <w:pStyle w:val="Paragrafi0"/>
        <w:rPr>
          <w:szCs w:val="22"/>
          <w:lang w:val="it-IT"/>
        </w:rPr>
      </w:pPr>
    </w:p>
    <w:p w:rsidR="005B5AC7" w:rsidRPr="00CE45D6" w:rsidRDefault="005B5AC7" w:rsidP="005B5AC7">
      <w:pPr>
        <w:pStyle w:val="Titulli0"/>
        <w:keepNext w:val="0"/>
        <w:rPr>
          <w:lang w:val="it-IT"/>
        </w:rPr>
      </w:pPr>
      <w:r w:rsidRPr="00CE45D6">
        <w:rPr>
          <w:lang w:val="it-IT"/>
        </w:rPr>
        <w:t>Për mbylljen e veprimtarisë ekonomiko-financiare të ndërmarrjes shtetërore “Shtypshk</w:t>
      </w:r>
      <w:r w:rsidR="008261D5" w:rsidRPr="00CE45D6">
        <w:rPr>
          <w:lang w:val="it-IT"/>
        </w:rPr>
        <w:t>ronja e Bankës së Shqipërisë”</w:t>
      </w:r>
    </w:p>
    <w:p w:rsidR="005B5AC7" w:rsidRPr="00CE45D6" w:rsidRDefault="005B5AC7" w:rsidP="005B5AC7">
      <w:pPr>
        <w:pStyle w:val="Paragrafi0"/>
        <w:rPr>
          <w:szCs w:val="22"/>
          <w:lang w:val="it-IT"/>
        </w:rPr>
      </w:pPr>
    </w:p>
    <w:p w:rsidR="005B5AC7" w:rsidRPr="00CE45D6" w:rsidRDefault="005B5AC7" w:rsidP="005B5AC7">
      <w:pPr>
        <w:pStyle w:val="Paragrafi0"/>
        <w:rPr>
          <w:szCs w:val="22"/>
          <w:lang w:val="it-IT"/>
        </w:rPr>
      </w:pPr>
      <w:r w:rsidRPr="00CE45D6">
        <w:rPr>
          <w:szCs w:val="22"/>
          <w:lang w:val="it-IT"/>
        </w:rPr>
        <w:t>Në mbështetje të nenit 100 të Kushtetutës dhe të nenit 31 të ligjit nr.7582, datë 13.7.1992 “Për ndërmarrjet shtetërore”, të ndryshuar, me propozimin e Ministrit të Financave, Këshilli i Ministrave</w:t>
      </w:r>
    </w:p>
    <w:p w:rsidR="005B5AC7" w:rsidRPr="00CE45D6" w:rsidRDefault="005B5AC7" w:rsidP="005B5AC7">
      <w:pPr>
        <w:pStyle w:val="Paragrafi0"/>
        <w:rPr>
          <w:szCs w:val="22"/>
          <w:lang w:val="it-IT"/>
        </w:rPr>
      </w:pPr>
    </w:p>
    <w:p w:rsidR="005B5AC7" w:rsidRPr="00CE45D6" w:rsidRDefault="005B5AC7" w:rsidP="005B5AC7">
      <w:pPr>
        <w:pStyle w:val="VENDOSI0"/>
        <w:keepNext w:val="0"/>
        <w:rPr>
          <w:lang w:val="it-IT"/>
        </w:rPr>
      </w:pPr>
      <w:r w:rsidRPr="00CE45D6">
        <w:rPr>
          <w:lang w:val="it-IT"/>
        </w:rPr>
        <w:t>Vendosi:</w:t>
      </w:r>
    </w:p>
    <w:p w:rsidR="005B5AC7" w:rsidRPr="00CE45D6" w:rsidRDefault="005B5AC7" w:rsidP="005B5AC7">
      <w:pPr>
        <w:pStyle w:val="Paragrafi0"/>
        <w:rPr>
          <w:szCs w:val="22"/>
          <w:lang w:val="it-IT"/>
        </w:rPr>
      </w:pPr>
    </w:p>
    <w:p w:rsidR="005B5AC7" w:rsidRPr="00CE45D6" w:rsidRDefault="005B5AC7" w:rsidP="005B5AC7">
      <w:pPr>
        <w:pStyle w:val="Paragrafi0"/>
        <w:rPr>
          <w:szCs w:val="22"/>
          <w:lang w:val="it-IT"/>
        </w:rPr>
      </w:pPr>
      <w:r w:rsidRPr="00CE45D6">
        <w:rPr>
          <w:szCs w:val="22"/>
          <w:lang w:val="it-IT"/>
        </w:rPr>
        <w:t>1. Mbylljen e vep</w:t>
      </w:r>
      <w:r w:rsidR="00D64871" w:rsidRPr="00CE45D6">
        <w:rPr>
          <w:szCs w:val="22"/>
          <w:lang w:val="it-IT"/>
        </w:rPr>
        <w:t>rimtarisë ekonomiko-fin</w:t>
      </w:r>
      <w:r w:rsidRPr="00CE45D6">
        <w:rPr>
          <w:szCs w:val="22"/>
          <w:lang w:val="it-IT"/>
        </w:rPr>
        <w:t>anciare të ndërmarrjes shtetërore “Shtypshkronja e Bankës së Shqipërisë”, në varësi administrative të Bankës së Shqipërisë.</w:t>
      </w:r>
    </w:p>
    <w:p w:rsidR="005B5AC7" w:rsidRPr="00CE45D6" w:rsidRDefault="005B5AC7" w:rsidP="005B5AC7">
      <w:pPr>
        <w:pStyle w:val="Paragrafi0"/>
        <w:rPr>
          <w:szCs w:val="22"/>
          <w:lang w:val="it-IT"/>
        </w:rPr>
      </w:pPr>
      <w:r w:rsidRPr="00CE45D6">
        <w:rPr>
          <w:szCs w:val="22"/>
          <w:lang w:val="it-IT"/>
        </w:rPr>
        <w:t>2. Punonjësit, që dalin të papunë nga mbyllja e kësaj ndërmarrjeje, të trajtohen në përputhje me dispozitat e Kodit të Punës.</w:t>
      </w:r>
    </w:p>
    <w:p w:rsidR="005B5AC7" w:rsidRPr="00CE45D6" w:rsidRDefault="005B5AC7" w:rsidP="005B5AC7">
      <w:pPr>
        <w:pStyle w:val="Paragrafi0"/>
        <w:rPr>
          <w:szCs w:val="22"/>
          <w:lang w:val="it-IT"/>
        </w:rPr>
      </w:pPr>
      <w:r w:rsidRPr="00CE45D6">
        <w:rPr>
          <w:szCs w:val="22"/>
          <w:lang w:val="it-IT"/>
        </w:rPr>
        <w:t>3. Banka e Shqipërisë, si institucion përgjegjës, të bëjë likuidimin  e shumave të pagesave përkatëse, në bazë të listëpagesave, të paraqitura në aneksin 1, që i bashkëlidhet këtij vendimi.</w:t>
      </w:r>
    </w:p>
    <w:p w:rsidR="005B5AC7" w:rsidRPr="00CE45D6" w:rsidRDefault="005B5AC7" w:rsidP="005B5AC7">
      <w:pPr>
        <w:pStyle w:val="Paragrafi0"/>
        <w:rPr>
          <w:szCs w:val="22"/>
          <w:lang w:val="it-IT"/>
        </w:rPr>
      </w:pPr>
      <w:r w:rsidRPr="00CE45D6">
        <w:rPr>
          <w:szCs w:val="22"/>
          <w:lang w:val="it-IT"/>
        </w:rPr>
        <w:t>4. Periudha gjatë së cilës punonjësit e kësaj ndërmarrjeje do të marrin pagesën e përcaktuar në këtë vendim, të njihet si periudhë sigurimi, për efekt përfitimi pensioni pleqërie, invaliditeti dhe familjar, sipas ligjit nr.7703, datë 11.5.1993 “Për sigurimet shoqërore në Republikën e Shqipërisë”, të ndr</w:t>
      </w:r>
      <w:r w:rsidR="00D64871" w:rsidRPr="00CE45D6">
        <w:rPr>
          <w:szCs w:val="22"/>
          <w:lang w:val="it-IT"/>
        </w:rPr>
        <w:t>yshuar. Pas mba</w:t>
      </w:r>
      <w:r w:rsidRPr="00CE45D6">
        <w:rPr>
          <w:szCs w:val="22"/>
          <w:lang w:val="it-IT"/>
        </w:rPr>
        <w:t>rimit të trajtimit, të përcaktuar në pikën 2 të këtij vendimi, punonjësit të trajtohen me pagesë papunësie, sipas legjislacionit në fuqi.</w:t>
      </w:r>
    </w:p>
    <w:p w:rsidR="005B5AC7" w:rsidRPr="00CE45D6" w:rsidRDefault="005B5AC7" w:rsidP="005B5AC7">
      <w:pPr>
        <w:pStyle w:val="Paragrafi0"/>
        <w:rPr>
          <w:szCs w:val="22"/>
          <w:lang w:val="it-IT"/>
        </w:rPr>
      </w:pPr>
      <w:r w:rsidRPr="00CE45D6">
        <w:rPr>
          <w:szCs w:val="22"/>
          <w:lang w:val="it-IT"/>
        </w:rPr>
        <w:t>5. Detyrimet kontabile, që ndër</w:t>
      </w:r>
      <w:r w:rsidR="00D64871" w:rsidRPr="00CE45D6">
        <w:rPr>
          <w:szCs w:val="22"/>
          <w:lang w:val="it-IT"/>
        </w:rPr>
        <w:t>marrja shtetërore “Shtypshkronj</w:t>
      </w:r>
      <w:r w:rsidRPr="00CE45D6">
        <w:rPr>
          <w:szCs w:val="22"/>
          <w:lang w:val="it-IT"/>
        </w:rPr>
        <w:t>a e Bankës së Shqipërisë“ ka ndaj të tretëve, deri në çastin e mbylljes së veprimtarisë, të përballohen nga vetë ndërmarrja.</w:t>
      </w:r>
    </w:p>
    <w:p w:rsidR="005B5AC7" w:rsidRPr="00CE45D6" w:rsidRDefault="005B5AC7" w:rsidP="005B5AC7">
      <w:pPr>
        <w:pStyle w:val="Paragrafi0"/>
        <w:rPr>
          <w:szCs w:val="22"/>
          <w:lang w:val="it-IT"/>
        </w:rPr>
      </w:pPr>
      <w:r w:rsidRPr="00CE45D6">
        <w:rPr>
          <w:szCs w:val="22"/>
          <w:lang w:val="it-IT"/>
        </w:rPr>
        <w:t>6. Detyrimet kontabile, që të tretët kanë ndaj kësaj ndërmarrjeje, deri në çastin e mbylljes së veprimtarisë, të ndiqen për t’u arkëtuar nga Ministria e Financave. Fondet e arkëtuara derdhen në Buxhetin e Shtetit.</w:t>
      </w:r>
    </w:p>
    <w:p w:rsidR="005B5AC7" w:rsidRPr="00CE45D6" w:rsidRDefault="005B5AC7" w:rsidP="005B5AC7">
      <w:pPr>
        <w:pStyle w:val="Paragrafi0"/>
        <w:rPr>
          <w:szCs w:val="22"/>
          <w:lang w:val="it-IT"/>
        </w:rPr>
      </w:pPr>
      <w:r w:rsidRPr="00CE45D6">
        <w:rPr>
          <w:szCs w:val="22"/>
          <w:lang w:val="it-IT"/>
        </w:rPr>
        <w:t>7. Ngarkohet Banka e Shqipërisë, që në përputhje me vendimin nr.153, datë 3.4.1993 të Këshillit të Ministrave “Për kalimin e objekteve, të mjeteve kryesore të ndërmarrjeve dhe institucioneve shtetërore”, të kryejë transferimin e kapitaleve të patrupëzuara dhe inventarin ekonomik të mjeteve të xh</w:t>
      </w:r>
      <w:r w:rsidR="00482F02" w:rsidRPr="00CE45D6">
        <w:rPr>
          <w:szCs w:val="22"/>
          <w:lang w:val="it-IT"/>
        </w:rPr>
        <w:t>iros së kësaj ndërmarrjeje, sipa</w:t>
      </w:r>
      <w:r w:rsidRPr="00CE45D6">
        <w:rPr>
          <w:szCs w:val="22"/>
          <w:lang w:val="it-IT"/>
        </w:rPr>
        <w:t>s aneksit 2, që i bashkëlidhet këtij vendimi, në përgjegjësi të Ministrisë së Financave, në përputhje me legjislacionin në fuqi.</w:t>
      </w:r>
    </w:p>
    <w:p w:rsidR="005B5AC7" w:rsidRPr="00CE45D6" w:rsidRDefault="005B5AC7" w:rsidP="005B5AC7">
      <w:pPr>
        <w:pStyle w:val="Paragrafi0"/>
        <w:rPr>
          <w:szCs w:val="22"/>
          <w:lang w:val="it-IT"/>
        </w:rPr>
      </w:pPr>
      <w:r w:rsidRPr="00CE45D6">
        <w:rPr>
          <w:szCs w:val="22"/>
          <w:lang w:val="it-IT"/>
        </w:rPr>
        <w:t>8. Drejtorisë së Përgjithshme të Tatimeve t’i transferohen teknologjia dhe të gjitha makineritë e shty</w:t>
      </w:r>
      <w:r w:rsidR="00482F02" w:rsidRPr="00CE45D6">
        <w:rPr>
          <w:szCs w:val="22"/>
          <w:lang w:val="it-IT"/>
        </w:rPr>
        <w:t>p</w:t>
      </w:r>
      <w:r w:rsidRPr="00CE45D6">
        <w:rPr>
          <w:szCs w:val="22"/>
          <w:lang w:val="it-IT"/>
        </w:rPr>
        <w:t>shkronjës, për shtypjen e pullave fiskale.</w:t>
      </w:r>
    </w:p>
    <w:p w:rsidR="005B5AC7" w:rsidRDefault="005B5AC7" w:rsidP="005B5AC7">
      <w:pPr>
        <w:pStyle w:val="Paragrafi0"/>
        <w:rPr>
          <w:szCs w:val="22"/>
          <w:lang w:val="it-IT"/>
        </w:rPr>
      </w:pPr>
      <w:r w:rsidRPr="00CE45D6">
        <w:rPr>
          <w:szCs w:val="22"/>
          <w:lang w:val="it-IT"/>
        </w:rPr>
        <w:t>9. Ngarkohet Ministria e Financave për shitjen, nëpërmjet ankandit të hapur, të kapitaleve të patrupëzuara të ndërmarrjes. Të ardhurat e realizuara nga kjo shitje t’i kalojnë Buxhetit të Shtetit.</w:t>
      </w:r>
    </w:p>
    <w:p w:rsidR="002C245E" w:rsidRPr="00CE45D6" w:rsidRDefault="002C245E" w:rsidP="005B5AC7">
      <w:pPr>
        <w:pStyle w:val="Paragrafi0"/>
        <w:rPr>
          <w:szCs w:val="22"/>
          <w:lang w:val="it-IT"/>
        </w:rPr>
      </w:pPr>
    </w:p>
    <w:p w:rsidR="005B5AC7" w:rsidRPr="00CE45D6" w:rsidRDefault="005B5AC7" w:rsidP="005B5AC7">
      <w:pPr>
        <w:pStyle w:val="Paragrafi0"/>
        <w:rPr>
          <w:szCs w:val="22"/>
          <w:lang w:val="it-IT"/>
        </w:rPr>
      </w:pPr>
      <w:r w:rsidRPr="00CE45D6">
        <w:rPr>
          <w:szCs w:val="22"/>
          <w:lang w:val="it-IT"/>
        </w:rPr>
        <w:t>10. Përgjegjësia e administrimit të ndërtesës, ku zhvillon veprimtarinë ndërmarrja shtetërore “Shtypshkronja e Bankës së Shqipërisë“ i mbetet Bankës së Shqipërisë, sipas vendimit nr.762, datë 13.11.2003 të Këshillit të Ministrave “Për miratimin e listës së inventarit të pronave të paluajtshme shtetërore, që i kalojnë në përgjegjësi administrimi Bankës së Shqipërisë“.</w:t>
      </w:r>
    </w:p>
    <w:p w:rsidR="005B5AC7" w:rsidRPr="00CE45D6" w:rsidRDefault="005B5AC7" w:rsidP="005B5AC7">
      <w:pPr>
        <w:pStyle w:val="Paragrafi0"/>
        <w:rPr>
          <w:szCs w:val="22"/>
          <w:lang w:val="it-IT"/>
        </w:rPr>
      </w:pPr>
      <w:r w:rsidRPr="00CE45D6">
        <w:rPr>
          <w:szCs w:val="22"/>
          <w:lang w:val="it-IT"/>
        </w:rPr>
        <w:t>11.Ngarkohen Ministria e Financave dhe Banka e Shqipërisë për zbatimin e këtij vendimi.</w:t>
      </w:r>
    </w:p>
    <w:p w:rsidR="005B5AC7" w:rsidRPr="00CE45D6" w:rsidRDefault="005B5AC7" w:rsidP="005B5AC7">
      <w:pPr>
        <w:pStyle w:val="Paragrafi0"/>
        <w:rPr>
          <w:szCs w:val="22"/>
          <w:lang w:val="it-IT"/>
        </w:rPr>
      </w:pPr>
      <w:r w:rsidRPr="00CE45D6">
        <w:rPr>
          <w:szCs w:val="22"/>
          <w:lang w:val="it-IT"/>
        </w:rPr>
        <w:t>Ky vendim hyn në fuqi më 31 mars 2008.</w:t>
      </w:r>
    </w:p>
    <w:p w:rsidR="005B5AC7" w:rsidRPr="00CE45D6" w:rsidRDefault="005B5AC7" w:rsidP="005B5AC7">
      <w:pPr>
        <w:pStyle w:val="Paragrafi0"/>
        <w:rPr>
          <w:szCs w:val="22"/>
          <w:lang w:val="it-IT"/>
        </w:rPr>
      </w:pPr>
    </w:p>
    <w:p w:rsidR="005B5AC7" w:rsidRPr="00CE45D6" w:rsidRDefault="005B5AC7" w:rsidP="005B5AC7">
      <w:pPr>
        <w:pStyle w:val="Autoriteti"/>
        <w:keepNext w:val="0"/>
      </w:pPr>
      <w:r w:rsidRPr="00CE45D6">
        <w:t>Kryeministri</w:t>
      </w:r>
    </w:p>
    <w:p w:rsidR="005B5AC7" w:rsidRPr="00CE45D6" w:rsidRDefault="005B5AC7" w:rsidP="005B5AC7">
      <w:pPr>
        <w:pStyle w:val="AutoritetiEmer0"/>
      </w:pPr>
      <w:r w:rsidRPr="00CE45D6">
        <w:t>Sali Berisha</w:t>
      </w:r>
    </w:p>
    <w:p w:rsidR="005B5AC7" w:rsidRPr="00CE45D6" w:rsidRDefault="005B5AC7" w:rsidP="005B5AC7">
      <w:pPr>
        <w:pStyle w:val="Paragrafi0"/>
        <w:rPr>
          <w:szCs w:val="22"/>
        </w:rPr>
      </w:pPr>
    </w:p>
    <w:p w:rsidR="004C22BF" w:rsidRPr="00CE45D6" w:rsidRDefault="004C22BF" w:rsidP="003C7728">
      <w:pPr>
        <w:pStyle w:val="Paragrafi0"/>
        <w:ind w:firstLine="0"/>
        <w:rPr>
          <w:szCs w:val="22"/>
        </w:rPr>
      </w:pPr>
    </w:p>
    <w:p w:rsidR="00AF2FB6" w:rsidRPr="00CE45D6" w:rsidRDefault="00AF2FB6" w:rsidP="00AF2FB6">
      <w:pPr>
        <w:pStyle w:val="Paragrafi0"/>
        <w:rPr>
          <w:szCs w:val="22"/>
        </w:rPr>
      </w:pPr>
      <w:r w:rsidRPr="00CE45D6">
        <w:rPr>
          <w:szCs w:val="22"/>
        </w:rPr>
        <w:t>ANEKSI 1</w:t>
      </w:r>
    </w:p>
    <w:p w:rsidR="00AF2FB6" w:rsidRPr="00CE45D6" w:rsidRDefault="00AF2FB6" w:rsidP="00AF2FB6">
      <w:pPr>
        <w:pStyle w:val="Paragrafi0"/>
        <w:rPr>
          <w:szCs w:val="22"/>
        </w:rPr>
      </w:pPr>
      <w:r w:rsidRPr="00CE45D6">
        <w:rPr>
          <w:szCs w:val="22"/>
        </w:rPr>
        <w:t xml:space="preserve">BANKA </w:t>
      </w:r>
      <w:smartTag w:uri="urn:schemas-microsoft-com:office:smarttags" w:element="place">
        <w:r w:rsidRPr="00CE45D6">
          <w:rPr>
            <w:szCs w:val="22"/>
          </w:rPr>
          <w:t>E SHQIPËRISË</w:t>
        </w:r>
      </w:smartTag>
    </w:p>
    <w:p w:rsidR="00AF2FB6" w:rsidRPr="00CE45D6" w:rsidRDefault="00AF2FB6" w:rsidP="00AF2FB6">
      <w:pPr>
        <w:pStyle w:val="Paragrafi0"/>
        <w:rPr>
          <w:szCs w:val="22"/>
        </w:rPr>
      </w:pPr>
      <w:r w:rsidRPr="00CE45D6">
        <w:rPr>
          <w:szCs w:val="22"/>
        </w:rPr>
        <w:t>NDËRMARRJA SHTETËRORE “SHTYPSHKRONJA E BANKËS SË SHQIPËRISË</w:t>
      </w:r>
    </w:p>
    <w:p w:rsidR="00AF2FB6" w:rsidRPr="00CE45D6" w:rsidRDefault="00AF2FB6" w:rsidP="00AF2FB6">
      <w:pPr>
        <w:pStyle w:val="Paragrafi0"/>
        <w:rPr>
          <w:szCs w:val="22"/>
        </w:rPr>
      </w:pPr>
      <w:r w:rsidRPr="00CE45D6">
        <w:rPr>
          <w:szCs w:val="22"/>
        </w:rPr>
        <w:t>TABELA E EFEKTEVE FINANCIARE PER PAGA+SIGURIME SHOQËRORE</w:t>
      </w:r>
    </w:p>
    <w:p w:rsidR="00AF2FB6" w:rsidRPr="00CE45D6" w:rsidRDefault="00AF2FB6" w:rsidP="00AF2FB6">
      <w:pPr>
        <w:pStyle w:val="Paragrafi0"/>
        <w:rPr>
          <w:szCs w:val="22"/>
        </w:rPr>
      </w:pPr>
      <w:r w:rsidRPr="00CE45D6">
        <w:rPr>
          <w:szCs w:val="22"/>
        </w:rPr>
        <w:t>PERIUDHA 1-VJEÇARE</w:t>
      </w:r>
    </w:p>
    <w:p w:rsidR="00AF2FB6" w:rsidRPr="00CE45D6" w:rsidRDefault="00AF2FB6" w:rsidP="00AF2FB6">
      <w:pPr>
        <w:pStyle w:val="Paragrafi0"/>
        <w:rPr>
          <w:szCs w:val="22"/>
        </w:rPr>
      </w:pPr>
    </w:p>
    <w:tbl>
      <w:tblPr>
        <w:tblW w:w="97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8"/>
        <w:gridCol w:w="1532"/>
        <w:gridCol w:w="1316"/>
        <w:gridCol w:w="986"/>
        <w:gridCol w:w="1096"/>
        <w:gridCol w:w="1157"/>
        <w:gridCol w:w="986"/>
        <w:gridCol w:w="1096"/>
        <w:gridCol w:w="1096"/>
      </w:tblGrid>
      <w:tr w:rsidR="00AF2FB6" w:rsidRPr="00CE45D6" w:rsidTr="00CA3956">
        <w:trPr>
          <w:trHeight w:val="490"/>
          <w:jc w:val="center"/>
        </w:trPr>
        <w:tc>
          <w:tcPr>
            <w:tcW w:w="0" w:type="auto"/>
            <w:shd w:val="clear" w:color="auto" w:fill="auto"/>
            <w:vAlign w:val="center"/>
          </w:tcPr>
          <w:p w:rsidR="00AF2FB6" w:rsidRPr="00CA3956" w:rsidRDefault="00AF2FB6" w:rsidP="00CA3956">
            <w:pPr>
              <w:pStyle w:val="Paragrafi0"/>
              <w:ind w:firstLine="0"/>
              <w:jc w:val="center"/>
              <w:rPr>
                <w:b/>
                <w:szCs w:val="22"/>
              </w:rPr>
            </w:pPr>
            <w:r w:rsidRPr="00CA3956">
              <w:rPr>
                <w:b/>
                <w:szCs w:val="22"/>
              </w:rPr>
              <w:t>Nr.</w:t>
            </w:r>
          </w:p>
        </w:tc>
        <w:tc>
          <w:tcPr>
            <w:tcW w:w="1720" w:type="dxa"/>
            <w:shd w:val="clear" w:color="auto" w:fill="auto"/>
            <w:vAlign w:val="center"/>
          </w:tcPr>
          <w:p w:rsidR="00AF2FB6" w:rsidRPr="00CA3956" w:rsidRDefault="00AF2FB6" w:rsidP="00CA3956">
            <w:pPr>
              <w:pStyle w:val="Paragrafi0"/>
              <w:ind w:firstLine="0"/>
              <w:jc w:val="center"/>
              <w:rPr>
                <w:b/>
                <w:szCs w:val="22"/>
              </w:rPr>
            </w:pPr>
            <w:r w:rsidRPr="00CA3956">
              <w:rPr>
                <w:b/>
                <w:szCs w:val="22"/>
              </w:rPr>
              <w:t>Emri Mbiemri</w:t>
            </w:r>
          </w:p>
        </w:tc>
        <w:tc>
          <w:tcPr>
            <w:tcW w:w="1251" w:type="dxa"/>
            <w:shd w:val="clear" w:color="auto" w:fill="auto"/>
            <w:vAlign w:val="center"/>
          </w:tcPr>
          <w:p w:rsidR="00AF2FB6" w:rsidRPr="00CA3956" w:rsidRDefault="00AF2FB6" w:rsidP="00CA3956">
            <w:pPr>
              <w:pStyle w:val="Paragrafi0"/>
              <w:ind w:firstLine="0"/>
              <w:jc w:val="center"/>
              <w:rPr>
                <w:b/>
                <w:szCs w:val="22"/>
              </w:rPr>
            </w:pPr>
            <w:r w:rsidRPr="00CA3956">
              <w:rPr>
                <w:b/>
                <w:szCs w:val="22"/>
              </w:rPr>
              <w:t>Vite në ndërmarrje</w:t>
            </w:r>
          </w:p>
        </w:tc>
        <w:tc>
          <w:tcPr>
            <w:tcW w:w="0" w:type="auto"/>
            <w:shd w:val="clear" w:color="auto" w:fill="auto"/>
            <w:vAlign w:val="center"/>
          </w:tcPr>
          <w:p w:rsidR="00AF2FB6" w:rsidRPr="00CA3956" w:rsidRDefault="00AF2FB6" w:rsidP="00CA3956">
            <w:pPr>
              <w:pStyle w:val="Paragrafi0"/>
              <w:ind w:firstLine="0"/>
              <w:jc w:val="center"/>
              <w:rPr>
                <w:b/>
                <w:szCs w:val="22"/>
              </w:rPr>
            </w:pPr>
            <w:r w:rsidRPr="00CA3956">
              <w:rPr>
                <w:b/>
                <w:szCs w:val="22"/>
              </w:rPr>
              <w:t>Paga mujore</w:t>
            </w:r>
          </w:p>
        </w:tc>
        <w:tc>
          <w:tcPr>
            <w:tcW w:w="0" w:type="auto"/>
            <w:shd w:val="clear" w:color="auto" w:fill="auto"/>
            <w:vAlign w:val="center"/>
          </w:tcPr>
          <w:p w:rsidR="00AF2FB6" w:rsidRPr="00CA3956" w:rsidRDefault="00AF2FB6" w:rsidP="00CA3956">
            <w:pPr>
              <w:pStyle w:val="Paragrafi0"/>
              <w:ind w:firstLine="0"/>
              <w:jc w:val="center"/>
              <w:rPr>
                <w:b/>
                <w:szCs w:val="22"/>
              </w:rPr>
            </w:pPr>
            <w:r w:rsidRPr="00CA3956">
              <w:rPr>
                <w:b/>
                <w:szCs w:val="22"/>
              </w:rPr>
              <w:t>Paga vjetore</w:t>
            </w:r>
          </w:p>
        </w:tc>
        <w:tc>
          <w:tcPr>
            <w:tcW w:w="0" w:type="auto"/>
            <w:shd w:val="clear" w:color="auto" w:fill="auto"/>
            <w:vAlign w:val="center"/>
          </w:tcPr>
          <w:p w:rsidR="00AF2FB6" w:rsidRPr="00CA3956" w:rsidRDefault="00AF2FB6" w:rsidP="00CA3956">
            <w:pPr>
              <w:pStyle w:val="Paragrafi0"/>
              <w:ind w:firstLine="0"/>
              <w:jc w:val="center"/>
              <w:rPr>
                <w:b/>
                <w:szCs w:val="22"/>
              </w:rPr>
            </w:pPr>
            <w:r w:rsidRPr="00CA3956">
              <w:rPr>
                <w:b/>
                <w:szCs w:val="22"/>
              </w:rPr>
              <w:t>Sigurime shoqërore</w:t>
            </w:r>
          </w:p>
        </w:tc>
        <w:tc>
          <w:tcPr>
            <w:tcW w:w="0" w:type="auto"/>
            <w:shd w:val="clear" w:color="auto" w:fill="auto"/>
            <w:vAlign w:val="center"/>
          </w:tcPr>
          <w:p w:rsidR="00AF2FB6" w:rsidRPr="00CA3956" w:rsidRDefault="00AF2FB6" w:rsidP="00CA3956">
            <w:pPr>
              <w:pStyle w:val="Paragrafi0"/>
              <w:ind w:firstLine="0"/>
              <w:jc w:val="center"/>
              <w:rPr>
                <w:b/>
                <w:szCs w:val="22"/>
              </w:rPr>
            </w:pPr>
            <w:r w:rsidRPr="00CA3956">
              <w:rPr>
                <w:b/>
                <w:szCs w:val="22"/>
              </w:rPr>
              <w:t>Sig. 1-vjeçar</w:t>
            </w:r>
          </w:p>
        </w:tc>
        <w:tc>
          <w:tcPr>
            <w:tcW w:w="0" w:type="auto"/>
            <w:shd w:val="clear" w:color="auto" w:fill="auto"/>
            <w:vAlign w:val="center"/>
          </w:tcPr>
          <w:p w:rsidR="00AF2FB6" w:rsidRPr="00CA3956" w:rsidRDefault="00AF2FB6" w:rsidP="00CA3956">
            <w:pPr>
              <w:pStyle w:val="Paragrafi0"/>
              <w:ind w:firstLine="0"/>
              <w:jc w:val="center"/>
              <w:rPr>
                <w:b/>
                <w:szCs w:val="22"/>
              </w:rPr>
            </w:pPr>
            <w:r w:rsidRPr="00CA3956">
              <w:rPr>
                <w:b/>
                <w:szCs w:val="22"/>
              </w:rPr>
              <w:t>Totali</w:t>
            </w:r>
          </w:p>
          <w:p w:rsidR="00AF2FB6" w:rsidRPr="00CA3956" w:rsidRDefault="00AF2FB6" w:rsidP="00CA3956">
            <w:pPr>
              <w:pStyle w:val="Paragrafi0"/>
              <w:ind w:firstLine="0"/>
              <w:jc w:val="center"/>
              <w:rPr>
                <w:b/>
                <w:szCs w:val="22"/>
              </w:rPr>
            </w:pPr>
            <w:r w:rsidRPr="00CA3956">
              <w:rPr>
                <w:b/>
                <w:szCs w:val="22"/>
              </w:rPr>
              <w:t>sig.+pagë</w:t>
            </w:r>
          </w:p>
        </w:tc>
        <w:tc>
          <w:tcPr>
            <w:tcW w:w="0" w:type="auto"/>
            <w:shd w:val="clear" w:color="auto" w:fill="auto"/>
            <w:vAlign w:val="center"/>
          </w:tcPr>
          <w:p w:rsidR="00AF2FB6" w:rsidRPr="00CA3956" w:rsidRDefault="00AF2FB6" w:rsidP="00CA3956">
            <w:pPr>
              <w:pStyle w:val="Paragrafi0"/>
              <w:ind w:firstLine="0"/>
              <w:jc w:val="center"/>
              <w:rPr>
                <w:b/>
                <w:szCs w:val="22"/>
              </w:rPr>
            </w:pPr>
            <w:r w:rsidRPr="00CA3956">
              <w:rPr>
                <w:b/>
                <w:szCs w:val="22"/>
              </w:rPr>
              <w:t>Totali</w:t>
            </w:r>
          </w:p>
          <w:p w:rsidR="00AF2FB6" w:rsidRPr="00CA3956" w:rsidRDefault="00AF2FB6" w:rsidP="00CA3956">
            <w:pPr>
              <w:pStyle w:val="Paragrafi0"/>
              <w:ind w:firstLine="0"/>
              <w:jc w:val="center"/>
              <w:rPr>
                <w:b/>
                <w:szCs w:val="22"/>
              </w:rPr>
            </w:pPr>
            <w:r w:rsidRPr="00CA3956">
              <w:rPr>
                <w:b/>
                <w:szCs w:val="22"/>
              </w:rPr>
              <w:t>sig.+pagë</w:t>
            </w:r>
          </w:p>
        </w:tc>
      </w:tr>
      <w:tr w:rsidR="00AF2FB6" w:rsidRPr="00CE45D6" w:rsidTr="00CA3956">
        <w:trPr>
          <w:jc w:val="center"/>
        </w:trPr>
        <w:tc>
          <w:tcPr>
            <w:tcW w:w="0" w:type="auto"/>
            <w:shd w:val="clear" w:color="auto" w:fill="auto"/>
          </w:tcPr>
          <w:p w:rsidR="00AF2FB6" w:rsidRPr="00CA3956" w:rsidRDefault="00AF2FB6" w:rsidP="00CA3956">
            <w:pPr>
              <w:pStyle w:val="Paragrafi0"/>
              <w:ind w:firstLine="0"/>
              <w:rPr>
                <w:szCs w:val="22"/>
              </w:rPr>
            </w:pPr>
            <w:r w:rsidRPr="00CA3956">
              <w:rPr>
                <w:szCs w:val="22"/>
              </w:rPr>
              <w:t>1</w:t>
            </w:r>
          </w:p>
        </w:tc>
        <w:tc>
          <w:tcPr>
            <w:tcW w:w="1720" w:type="dxa"/>
            <w:shd w:val="clear" w:color="auto" w:fill="auto"/>
          </w:tcPr>
          <w:p w:rsidR="00AF2FB6" w:rsidRPr="00CA3956" w:rsidRDefault="00AF2FB6" w:rsidP="00CA3956">
            <w:pPr>
              <w:pStyle w:val="Paragrafi0"/>
              <w:ind w:firstLine="0"/>
              <w:rPr>
                <w:szCs w:val="22"/>
              </w:rPr>
            </w:pPr>
            <w:r w:rsidRPr="00CA3956">
              <w:rPr>
                <w:szCs w:val="22"/>
              </w:rPr>
              <w:t>Alfons Theka</w:t>
            </w:r>
          </w:p>
        </w:tc>
        <w:tc>
          <w:tcPr>
            <w:tcW w:w="1251" w:type="dxa"/>
            <w:shd w:val="clear" w:color="auto" w:fill="auto"/>
          </w:tcPr>
          <w:p w:rsidR="00AF2FB6" w:rsidRPr="00CA3956" w:rsidRDefault="00AF2FB6" w:rsidP="00CA3956">
            <w:pPr>
              <w:pStyle w:val="Paragrafi0"/>
              <w:ind w:firstLine="0"/>
              <w:jc w:val="right"/>
              <w:rPr>
                <w:szCs w:val="22"/>
              </w:rPr>
            </w:pPr>
            <w:r w:rsidRPr="00CA3956">
              <w:rPr>
                <w:szCs w:val="22"/>
              </w:rPr>
              <w:t>18</w:t>
            </w:r>
          </w:p>
        </w:tc>
        <w:tc>
          <w:tcPr>
            <w:tcW w:w="0" w:type="auto"/>
            <w:shd w:val="clear" w:color="auto" w:fill="auto"/>
          </w:tcPr>
          <w:p w:rsidR="00AF2FB6" w:rsidRPr="00CA3956" w:rsidRDefault="00AF2FB6" w:rsidP="00CA3956">
            <w:pPr>
              <w:pStyle w:val="Paragrafi0"/>
              <w:ind w:firstLine="0"/>
              <w:jc w:val="right"/>
              <w:rPr>
                <w:szCs w:val="22"/>
              </w:rPr>
            </w:pPr>
            <w:r w:rsidRPr="00CA3956">
              <w:rPr>
                <w:szCs w:val="22"/>
              </w:rPr>
              <w:t>154000</w:t>
            </w:r>
          </w:p>
        </w:tc>
        <w:tc>
          <w:tcPr>
            <w:tcW w:w="0" w:type="auto"/>
            <w:shd w:val="clear" w:color="auto" w:fill="auto"/>
          </w:tcPr>
          <w:p w:rsidR="00AF2FB6" w:rsidRPr="00CA3956" w:rsidRDefault="00AF2FB6" w:rsidP="00CA3956">
            <w:pPr>
              <w:pStyle w:val="Paragrafi0"/>
              <w:ind w:firstLine="0"/>
              <w:jc w:val="right"/>
              <w:rPr>
                <w:szCs w:val="22"/>
              </w:rPr>
            </w:pPr>
            <w:r w:rsidRPr="00CA3956">
              <w:rPr>
                <w:szCs w:val="22"/>
              </w:rPr>
              <w:t>1848000</w:t>
            </w:r>
          </w:p>
        </w:tc>
        <w:tc>
          <w:tcPr>
            <w:tcW w:w="0" w:type="auto"/>
            <w:shd w:val="clear" w:color="auto" w:fill="auto"/>
          </w:tcPr>
          <w:p w:rsidR="00AF2FB6" w:rsidRPr="00CA3956" w:rsidRDefault="00AF2FB6" w:rsidP="00CA3956">
            <w:pPr>
              <w:pStyle w:val="Paragrafi0"/>
              <w:ind w:firstLine="0"/>
              <w:jc w:val="right"/>
              <w:rPr>
                <w:szCs w:val="22"/>
              </w:rPr>
            </w:pPr>
            <w:r w:rsidRPr="00CA3956">
              <w:rPr>
                <w:szCs w:val="22"/>
              </w:rPr>
              <w:t>20231</w:t>
            </w:r>
          </w:p>
        </w:tc>
        <w:tc>
          <w:tcPr>
            <w:tcW w:w="0" w:type="auto"/>
            <w:shd w:val="clear" w:color="auto" w:fill="auto"/>
          </w:tcPr>
          <w:p w:rsidR="00AF2FB6" w:rsidRPr="00CA3956" w:rsidRDefault="00AF2FB6" w:rsidP="00CA3956">
            <w:pPr>
              <w:pStyle w:val="Paragrafi0"/>
              <w:ind w:firstLine="0"/>
              <w:jc w:val="right"/>
              <w:rPr>
                <w:szCs w:val="22"/>
              </w:rPr>
            </w:pPr>
            <w:r w:rsidRPr="00CA3956">
              <w:rPr>
                <w:szCs w:val="22"/>
              </w:rPr>
              <w:t>242772</w:t>
            </w:r>
          </w:p>
        </w:tc>
        <w:tc>
          <w:tcPr>
            <w:tcW w:w="0" w:type="auto"/>
            <w:shd w:val="clear" w:color="auto" w:fill="auto"/>
          </w:tcPr>
          <w:p w:rsidR="00AF2FB6" w:rsidRPr="00CA3956" w:rsidRDefault="00AF2FB6" w:rsidP="00CA3956">
            <w:pPr>
              <w:pStyle w:val="Paragrafi0"/>
              <w:ind w:firstLine="0"/>
              <w:jc w:val="right"/>
              <w:rPr>
                <w:szCs w:val="22"/>
              </w:rPr>
            </w:pPr>
            <w:r w:rsidRPr="00CA3956">
              <w:rPr>
                <w:szCs w:val="22"/>
              </w:rPr>
              <w:t>2090772</w:t>
            </w:r>
          </w:p>
        </w:tc>
        <w:tc>
          <w:tcPr>
            <w:tcW w:w="0" w:type="auto"/>
            <w:shd w:val="clear" w:color="auto" w:fill="auto"/>
          </w:tcPr>
          <w:p w:rsidR="00AF2FB6" w:rsidRPr="00CA3956" w:rsidRDefault="00AF2FB6" w:rsidP="00CA3956">
            <w:pPr>
              <w:pStyle w:val="Paragrafi0"/>
              <w:ind w:firstLine="0"/>
              <w:jc w:val="right"/>
              <w:rPr>
                <w:szCs w:val="22"/>
              </w:rPr>
            </w:pPr>
            <w:r w:rsidRPr="00CA3956">
              <w:rPr>
                <w:szCs w:val="22"/>
              </w:rPr>
              <w:t>2090772</w:t>
            </w:r>
          </w:p>
        </w:tc>
      </w:tr>
      <w:tr w:rsidR="00AF2FB6" w:rsidRPr="00CE45D6" w:rsidTr="00CA3956">
        <w:trPr>
          <w:jc w:val="center"/>
        </w:trPr>
        <w:tc>
          <w:tcPr>
            <w:tcW w:w="0" w:type="auto"/>
            <w:shd w:val="clear" w:color="auto" w:fill="auto"/>
          </w:tcPr>
          <w:p w:rsidR="00AF2FB6" w:rsidRPr="00CA3956" w:rsidRDefault="00AF2FB6" w:rsidP="00CA3956">
            <w:pPr>
              <w:pStyle w:val="Paragrafi0"/>
              <w:ind w:firstLine="0"/>
              <w:rPr>
                <w:szCs w:val="22"/>
              </w:rPr>
            </w:pPr>
            <w:r w:rsidRPr="00CA3956">
              <w:rPr>
                <w:szCs w:val="22"/>
              </w:rPr>
              <w:t>2</w:t>
            </w:r>
          </w:p>
        </w:tc>
        <w:tc>
          <w:tcPr>
            <w:tcW w:w="1720" w:type="dxa"/>
            <w:shd w:val="clear" w:color="auto" w:fill="auto"/>
          </w:tcPr>
          <w:p w:rsidR="00AF2FB6" w:rsidRPr="00CA3956" w:rsidRDefault="009C7559" w:rsidP="00CA3956">
            <w:pPr>
              <w:pStyle w:val="Paragrafi0"/>
              <w:ind w:firstLine="0"/>
              <w:rPr>
                <w:szCs w:val="22"/>
              </w:rPr>
            </w:pPr>
            <w:r w:rsidRPr="00CA3956">
              <w:rPr>
                <w:szCs w:val="22"/>
              </w:rPr>
              <w:t>Lumturi B</w:t>
            </w:r>
            <w:r w:rsidR="00AF2FB6" w:rsidRPr="00CA3956">
              <w:rPr>
                <w:szCs w:val="22"/>
              </w:rPr>
              <w:t>alla</w:t>
            </w:r>
          </w:p>
        </w:tc>
        <w:tc>
          <w:tcPr>
            <w:tcW w:w="1251" w:type="dxa"/>
            <w:shd w:val="clear" w:color="auto" w:fill="auto"/>
          </w:tcPr>
          <w:p w:rsidR="00AF2FB6" w:rsidRPr="00CA3956" w:rsidRDefault="00AF2FB6" w:rsidP="00CA3956">
            <w:pPr>
              <w:pStyle w:val="Paragrafi0"/>
              <w:ind w:firstLine="0"/>
              <w:jc w:val="right"/>
              <w:rPr>
                <w:szCs w:val="22"/>
              </w:rPr>
            </w:pPr>
            <w:r w:rsidRPr="00CA3956">
              <w:rPr>
                <w:szCs w:val="22"/>
              </w:rPr>
              <w:t>13</w:t>
            </w:r>
          </w:p>
        </w:tc>
        <w:tc>
          <w:tcPr>
            <w:tcW w:w="0" w:type="auto"/>
            <w:shd w:val="clear" w:color="auto" w:fill="auto"/>
          </w:tcPr>
          <w:p w:rsidR="00AF2FB6" w:rsidRPr="00CA3956" w:rsidRDefault="00AF2FB6" w:rsidP="00CA3956">
            <w:pPr>
              <w:pStyle w:val="Paragrafi0"/>
              <w:ind w:firstLine="0"/>
              <w:jc w:val="right"/>
              <w:rPr>
                <w:szCs w:val="22"/>
              </w:rPr>
            </w:pPr>
            <w:r w:rsidRPr="00CA3956">
              <w:rPr>
                <w:szCs w:val="22"/>
              </w:rPr>
              <w:t>104120</w:t>
            </w:r>
          </w:p>
        </w:tc>
        <w:tc>
          <w:tcPr>
            <w:tcW w:w="0" w:type="auto"/>
            <w:shd w:val="clear" w:color="auto" w:fill="auto"/>
          </w:tcPr>
          <w:p w:rsidR="00AF2FB6" w:rsidRPr="00CA3956" w:rsidRDefault="00AF2FB6" w:rsidP="00CA3956">
            <w:pPr>
              <w:pStyle w:val="Paragrafi0"/>
              <w:ind w:firstLine="0"/>
              <w:jc w:val="right"/>
              <w:rPr>
                <w:szCs w:val="22"/>
              </w:rPr>
            </w:pPr>
            <w:r w:rsidRPr="00CA3956">
              <w:rPr>
                <w:szCs w:val="22"/>
              </w:rPr>
              <w:t>1249440</w:t>
            </w:r>
          </w:p>
        </w:tc>
        <w:tc>
          <w:tcPr>
            <w:tcW w:w="0" w:type="auto"/>
            <w:shd w:val="clear" w:color="auto" w:fill="auto"/>
          </w:tcPr>
          <w:p w:rsidR="00AF2FB6" w:rsidRPr="00CA3956" w:rsidRDefault="00AF2FB6" w:rsidP="00CA3956">
            <w:pPr>
              <w:pStyle w:val="Paragrafi0"/>
              <w:ind w:firstLine="0"/>
              <w:jc w:val="right"/>
              <w:rPr>
                <w:szCs w:val="22"/>
              </w:rPr>
            </w:pPr>
            <w:r w:rsidRPr="00CA3956">
              <w:rPr>
                <w:szCs w:val="22"/>
              </w:rPr>
              <w:t>20231</w:t>
            </w:r>
          </w:p>
        </w:tc>
        <w:tc>
          <w:tcPr>
            <w:tcW w:w="0" w:type="auto"/>
            <w:shd w:val="clear" w:color="auto" w:fill="auto"/>
          </w:tcPr>
          <w:p w:rsidR="00AF2FB6" w:rsidRPr="00CA3956" w:rsidRDefault="00AF2FB6" w:rsidP="00CA3956">
            <w:pPr>
              <w:pStyle w:val="Paragrafi0"/>
              <w:ind w:firstLine="0"/>
              <w:jc w:val="right"/>
              <w:rPr>
                <w:szCs w:val="22"/>
              </w:rPr>
            </w:pPr>
            <w:r w:rsidRPr="00CA3956">
              <w:rPr>
                <w:szCs w:val="22"/>
              </w:rPr>
              <w:t>242772</w:t>
            </w:r>
          </w:p>
        </w:tc>
        <w:tc>
          <w:tcPr>
            <w:tcW w:w="0" w:type="auto"/>
            <w:shd w:val="clear" w:color="auto" w:fill="auto"/>
          </w:tcPr>
          <w:p w:rsidR="00AF2FB6" w:rsidRPr="00CA3956" w:rsidRDefault="00AF2FB6" w:rsidP="00CA3956">
            <w:pPr>
              <w:pStyle w:val="Paragrafi0"/>
              <w:ind w:firstLine="0"/>
              <w:jc w:val="right"/>
              <w:rPr>
                <w:szCs w:val="22"/>
              </w:rPr>
            </w:pPr>
            <w:r w:rsidRPr="00CA3956">
              <w:rPr>
                <w:szCs w:val="22"/>
              </w:rPr>
              <w:t>1492212</w:t>
            </w:r>
          </w:p>
        </w:tc>
        <w:tc>
          <w:tcPr>
            <w:tcW w:w="0" w:type="auto"/>
            <w:shd w:val="clear" w:color="auto" w:fill="auto"/>
          </w:tcPr>
          <w:p w:rsidR="00AF2FB6" w:rsidRPr="00CA3956" w:rsidRDefault="00AF2FB6" w:rsidP="00CA3956">
            <w:pPr>
              <w:pStyle w:val="Paragrafi0"/>
              <w:ind w:firstLine="0"/>
              <w:jc w:val="right"/>
              <w:rPr>
                <w:szCs w:val="22"/>
              </w:rPr>
            </w:pPr>
            <w:r w:rsidRPr="00CA3956">
              <w:rPr>
                <w:szCs w:val="22"/>
              </w:rPr>
              <w:t>1492212</w:t>
            </w:r>
          </w:p>
        </w:tc>
      </w:tr>
      <w:tr w:rsidR="00AF2FB6" w:rsidRPr="00CE45D6" w:rsidTr="00CA3956">
        <w:trPr>
          <w:jc w:val="center"/>
        </w:trPr>
        <w:tc>
          <w:tcPr>
            <w:tcW w:w="0" w:type="auto"/>
            <w:shd w:val="clear" w:color="auto" w:fill="auto"/>
          </w:tcPr>
          <w:p w:rsidR="00AF2FB6" w:rsidRPr="00CA3956" w:rsidRDefault="00AF2FB6" w:rsidP="00CA3956">
            <w:pPr>
              <w:pStyle w:val="Paragrafi0"/>
              <w:ind w:firstLine="0"/>
              <w:rPr>
                <w:szCs w:val="22"/>
              </w:rPr>
            </w:pPr>
            <w:r w:rsidRPr="00CA3956">
              <w:rPr>
                <w:szCs w:val="22"/>
              </w:rPr>
              <w:t>3</w:t>
            </w:r>
          </w:p>
        </w:tc>
        <w:tc>
          <w:tcPr>
            <w:tcW w:w="1720" w:type="dxa"/>
            <w:shd w:val="clear" w:color="auto" w:fill="auto"/>
          </w:tcPr>
          <w:p w:rsidR="00AF2FB6" w:rsidRPr="00CA3956" w:rsidRDefault="00AF2FB6" w:rsidP="00CA3956">
            <w:pPr>
              <w:pStyle w:val="Paragrafi0"/>
              <w:ind w:firstLine="0"/>
              <w:rPr>
                <w:szCs w:val="22"/>
              </w:rPr>
            </w:pPr>
            <w:r w:rsidRPr="00CA3956">
              <w:rPr>
                <w:szCs w:val="22"/>
              </w:rPr>
              <w:t>Saryhan Merdani</w:t>
            </w:r>
          </w:p>
        </w:tc>
        <w:tc>
          <w:tcPr>
            <w:tcW w:w="1251" w:type="dxa"/>
            <w:shd w:val="clear" w:color="auto" w:fill="auto"/>
          </w:tcPr>
          <w:p w:rsidR="00AF2FB6" w:rsidRPr="00CA3956" w:rsidRDefault="00AF2FB6" w:rsidP="00CA3956">
            <w:pPr>
              <w:pStyle w:val="Paragrafi0"/>
              <w:ind w:firstLine="0"/>
              <w:jc w:val="right"/>
              <w:rPr>
                <w:szCs w:val="22"/>
              </w:rPr>
            </w:pPr>
            <w:r w:rsidRPr="00CA3956">
              <w:rPr>
                <w:szCs w:val="22"/>
              </w:rPr>
              <w:t>12</w:t>
            </w:r>
          </w:p>
        </w:tc>
        <w:tc>
          <w:tcPr>
            <w:tcW w:w="0" w:type="auto"/>
            <w:shd w:val="clear" w:color="auto" w:fill="auto"/>
          </w:tcPr>
          <w:p w:rsidR="00AF2FB6" w:rsidRPr="00CA3956" w:rsidRDefault="00AF2FB6" w:rsidP="00CA3956">
            <w:pPr>
              <w:pStyle w:val="Paragrafi0"/>
              <w:ind w:firstLine="0"/>
              <w:jc w:val="right"/>
              <w:rPr>
                <w:szCs w:val="22"/>
              </w:rPr>
            </w:pPr>
            <w:r w:rsidRPr="00CA3956">
              <w:rPr>
                <w:szCs w:val="22"/>
              </w:rPr>
              <w:t>112480</w:t>
            </w:r>
          </w:p>
        </w:tc>
        <w:tc>
          <w:tcPr>
            <w:tcW w:w="0" w:type="auto"/>
            <w:shd w:val="clear" w:color="auto" w:fill="auto"/>
          </w:tcPr>
          <w:p w:rsidR="00AF2FB6" w:rsidRPr="00CA3956" w:rsidRDefault="00AF2FB6" w:rsidP="00CA3956">
            <w:pPr>
              <w:pStyle w:val="Paragrafi0"/>
              <w:ind w:firstLine="0"/>
              <w:jc w:val="right"/>
              <w:rPr>
                <w:szCs w:val="22"/>
              </w:rPr>
            </w:pPr>
            <w:r w:rsidRPr="00CA3956">
              <w:rPr>
                <w:szCs w:val="22"/>
              </w:rPr>
              <w:t>1349760</w:t>
            </w:r>
          </w:p>
        </w:tc>
        <w:tc>
          <w:tcPr>
            <w:tcW w:w="0" w:type="auto"/>
            <w:shd w:val="clear" w:color="auto" w:fill="auto"/>
          </w:tcPr>
          <w:p w:rsidR="00AF2FB6" w:rsidRPr="00CA3956" w:rsidRDefault="00AF2FB6" w:rsidP="00CA3956">
            <w:pPr>
              <w:pStyle w:val="Paragrafi0"/>
              <w:ind w:firstLine="0"/>
              <w:jc w:val="right"/>
              <w:rPr>
                <w:szCs w:val="22"/>
              </w:rPr>
            </w:pPr>
            <w:r w:rsidRPr="00CA3956">
              <w:rPr>
                <w:szCs w:val="22"/>
              </w:rPr>
              <w:t>20231</w:t>
            </w:r>
          </w:p>
        </w:tc>
        <w:tc>
          <w:tcPr>
            <w:tcW w:w="0" w:type="auto"/>
            <w:shd w:val="clear" w:color="auto" w:fill="auto"/>
          </w:tcPr>
          <w:p w:rsidR="00AF2FB6" w:rsidRPr="00CA3956" w:rsidRDefault="00AF2FB6" w:rsidP="00CA3956">
            <w:pPr>
              <w:pStyle w:val="Paragrafi0"/>
              <w:ind w:firstLine="0"/>
              <w:jc w:val="right"/>
              <w:rPr>
                <w:szCs w:val="22"/>
              </w:rPr>
            </w:pPr>
            <w:r w:rsidRPr="00CA3956">
              <w:rPr>
                <w:szCs w:val="22"/>
              </w:rPr>
              <w:t>242772</w:t>
            </w:r>
          </w:p>
        </w:tc>
        <w:tc>
          <w:tcPr>
            <w:tcW w:w="0" w:type="auto"/>
            <w:shd w:val="clear" w:color="auto" w:fill="auto"/>
          </w:tcPr>
          <w:p w:rsidR="00AF2FB6" w:rsidRPr="00CA3956" w:rsidRDefault="00AF2FB6" w:rsidP="00CA3956">
            <w:pPr>
              <w:pStyle w:val="Paragrafi0"/>
              <w:ind w:firstLine="0"/>
              <w:jc w:val="right"/>
              <w:rPr>
                <w:szCs w:val="22"/>
              </w:rPr>
            </w:pPr>
            <w:r w:rsidRPr="00CA3956">
              <w:rPr>
                <w:szCs w:val="22"/>
              </w:rPr>
              <w:t>1592532</w:t>
            </w:r>
          </w:p>
        </w:tc>
        <w:tc>
          <w:tcPr>
            <w:tcW w:w="0" w:type="auto"/>
            <w:shd w:val="clear" w:color="auto" w:fill="auto"/>
          </w:tcPr>
          <w:p w:rsidR="00AF2FB6" w:rsidRPr="00CA3956" w:rsidRDefault="00AF2FB6" w:rsidP="00CA3956">
            <w:pPr>
              <w:pStyle w:val="Paragrafi0"/>
              <w:ind w:firstLine="0"/>
              <w:jc w:val="right"/>
              <w:rPr>
                <w:szCs w:val="22"/>
              </w:rPr>
            </w:pPr>
            <w:r w:rsidRPr="00CA3956">
              <w:rPr>
                <w:szCs w:val="22"/>
              </w:rPr>
              <w:t>1592532</w:t>
            </w:r>
          </w:p>
        </w:tc>
      </w:tr>
      <w:tr w:rsidR="00AF2FB6" w:rsidRPr="00CE45D6" w:rsidTr="00CA3956">
        <w:trPr>
          <w:jc w:val="center"/>
        </w:trPr>
        <w:tc>
          <w:tcPr>
            <w:tcW w:w="0" w:type="auto"/>
            <w:shd w:val="clear" w:color="auto" w:fill="auto"/>
          </w:tcPr>
          <w:p w:rsidR="00AF2FB6" w:rsidRPr="00CA3956" w:rsidRDefault="00AF2FB6" w:rsidP="00CA3956">
            <w:pPr>
              <w:pStyle w:val="Paragrafi0"/>
              <w:ind w:firstLine="0"/>
              <w:rPr>
                <w:szCs w:val="22"/>
              </w:rPr>
            </w:pPr>
            <w:r w:rsidRPr="00CA3956">
              <w:rPr>
                <w:szCs w:val="22"/>
              </w:rPr>
              <w:t>4</w:t>
            </w:r>
          </w:p>
        </w:tc>
        <w:tc>
          <w:tcPr>
            <w:tcW w:w="1720" w:type="dxa"/>
            <w:shd w:val="clear" w:color="auto" w:fill="auto"/>
          </w:tcPr>
          <w:p w:rsidR="00AF2FB6" w:rsidRPr="00CA3956" w:rsidRDefault="00AF2FB6" w:rsidP="00CA3956">
            <w:pPr>
              <w:pStyle w:val="Paragrafi0"/>
              <w:ind w:firstLine="0"/>
              <w:rPr>
                <w:szCs w:val="22"/>
              </w:rPr>
            </w:pPr>
            <w:r w:rsidRPr="00CA3956">
              <w:rPr>
                <w:szCs w:val="22"/>
              </w:rPr>
              <w:t>Vjollca Bastari</w:t>
            </w:r>
          </w:p>
        </w:tc>
        <w:tc>
          <w:tcPr>
            <w:tcW w:w="1251" w:type="dxa"/>
            <w:shd w:val="clear" w:color="auto" w:fill="auto"/>
          </w:tcPr>
          <w:p w:rsidR="00AF2FB6" w:rsidRPr="00CA3956" w:rsidRDefault="00AF2FB6" w:rsidP="00CA3956">
            <w:pPr>
              <w:pStyle w:val="Paragrafi0"/>
              <w:ind w:firstLine="0"/>
              <w:jc w:val="right"/>
              <w:rPr>
                <w:szCs w:val="22"/>
              </w:rPr>
            </w:pPr>
            <w:r w:rsidRPr="00CA3956">
              <w:rPr>
                <w:szCs w:val="22"/>
              </w:rPr>
              <w:t>17</w:t>
            </w:r>
          </w:p>
        </w:tc>
        <w:tc>
          <w:tcPr>
            <w:tcW w:w="0" w:type="auto"/>
            <w:shd w:val="clear" w:color="auto" w:fill="auto"/>
          </w:tcPr>
          <w:p w:rsidR="00AF2FB6" w:rsidRPr="00CA3956" w:rsidRDefault="00AF2FB6" w:rsidP="00CA3956">
            <w:pPr>
              <w:pStyle w:val="Paragrafi0"/>
              <w:ind w:firstLine="0"/>
              <w:jc w:val="right"/>
              <w:rPr>
                <w:szCs w:val="22"/>
              </w:rPr>
            </w:pPr>
            <w:r w:rsidRPr="00CA3956">
              <w:rPr>
                <w:szCs w:val="22"/>
              </w:rPr>
              <w:t>42000</w:t>
            </w:r>
          </w:p>
        </w:tc>
        <w:tc>
          <w:tcPr>
            <w:tcW w:w="0" w:type="auto"/>
            <w:shd w:val="clear" w:color="auto" w:fill="auto"/>
          </w:tcPr>
          <w:p w:rsidR="00AF2FB6" w:rsidRPr="00CA3956" w:rsidRDefault="00AF2FB6" w:rsidP="00CA3956">
            <w:pPr>
              <w:pStyle w:val="Paragrafi0"/>
              <w:ind w:firstLine="0"/>
              <w:jc w:val="right"/>
              <w:rPr>
                <w:szCs w:val="22"/>
              </w:rPr>
            </w:pPr>
            <w:r w:rsidRPr="00CA3956">
              <w:rPr>
                <w:szCs w:val="22"/>
              </w:rPr>
              <w:t>504000</w:t>
            </w:r>
          </w:p>
        </w:tc>
        <w:tc>
          <w:tcPr>
            <w:tcW w:w="0" w:type="auto"/>
            <w:shd w:val="clear" w:color="auto" w:fill="auto"/>
          </w:tcPr>
          <w:p w:rsidR="00AF2FB6" w:rsidRPr="00CA3956" w:rsidRDefault="00AF2FB6" w:rsidP="00CA3956">
            <w:pPr>
              <w:pStyle w:val="Paragrafi0"/>
              <w:ind w:firstLine="0"/>
              <w:jc w:val="right"/>
              <w:rPr>
                <w:szCs w:val="22"/>
              </w:rPr>
            </w:pPr>
            <w:r w:rsidRPr="00CA3956">
              <w:rPr>
                <w:szCs w:val="22"/>
              </w:rPr>
              <w:t>12933</w:t>
            </w:r>
          </w:p>
        </w:tc>
        <w:tc>
          <w:tcPr>
            <w:tcW w:w="0" w:type="auto"/>
            <w:shd w:val="clear" w:color="auto" w:fill="auto"/>
          </w:tcPr>
          <w:p w:rsidR="00AF2FB6" w:rsidRPr="00CA3956" w:rsidRDefault="00AF2FB6" w:rsidP="00CA3956">
            <w:pPr>
              <w:pStyle w:val="Paragrafi0"/>
              <w:ind w:firstLine="0"/>
              <w:jc w:val="right"/>
              <w:rPr>
                <w:szCs w:val="22"/>
              </w:rPr>
            </w:pPr>
            <w:r w:rsidRPr="00CA3956">
              <w:rPr>
                <w:szCs w:val="22"/>
              </w:rPr>
              <w:t>155196</w:t>
            </w:r>
          </w:p>
        </w:tc>
        <w:tc>
          <w:tcPr>
            <w:tcW w:w="0" w:type="auto"/>
            <w:shd w:val="clear" w:color="auto" w:fill="auto"/>
          </w:tcPr>
          <w:p w:rsidR="00AF2FB6" w:rsidRPr="00CA3956" w:rsidRDefault="00AF2FB6" w:rsidP="00CA3956">
            <w:pPr>
              <w:pStyle w:val="Paragrafi0"/>
              <w:ind w:firstLine="0"/>
              <w:jc w:val="right"/>
              <w:rPr>
                <w:szCs w:val="22"/>
              </w:rPr>
            </w:pPr>
            <w:r w:rsidRPr="00CA3956">
              <w:rPr>
                <w:szCs w:val="22"/>
              </w:rPr>
              <w:t>659196</w:t>
            </w:r>
          </w:p>
        </w:tc>
        <w:tc>
          <w:tcPr>
            <w:tcW w:w="0" w:type="auto"/>
            <w:shd w:val="clear" w:color="auto" w:fill="auto"/>
          </w:tcPr>
          <w:p w:rsidR="00AF2FB6" w:rsidRPr="00CA3956" w:rsidRDefault="00AF2FB6" w:rsidP="00CA3956">
            <w:pPr>
              <w:pStyle w:val="Paragrafi0"/>
              <w:ind w:firstLine="0"/>
              <w:jc w:val="right"/>
              <w:rPr>
                <w:szCs w:val="22"/>
              </w:rPr>
            </w:pPr>
            <w:r w:rsidRPr="00CA3956">
              <w:rPr>
                <w:szCs w:val="22"/>
              </w:rPr>
              <w:t>659196</w:t>
            </w:r>
          </w:p>
        </w:tc>
      </w:tr>
      <w:tr w:rsidR="00AF2FB6" w:rsidRPr="00CE45D6" w:rsidTr="00CA3956">
        <w:trPr>
          <w:jc w:val="center"/>
        </w:trPr>
        <w:tc>
          <w:tcPr>
            <w:tcW w:w="0" w:type="auto"/>
            <w:shd w:val="clear" w:color="auto" w:fill="auto"/>
          </w:tcPr>
          <w:p w:rsidR="00AF2FB6" w:rsidRPr="00CA3956" w:rsidRDefault="00AF2FB6" w:rsidP="00CA3956">
            <w:pPr>
              <w:pStyle w:val="Paragrafi0"/>
              <w:ind w:firstLine="0"/>
              <w:rPr>
                <w:szCs w:val="22"/>
              </w:rPr>
            </w:pPr>
            <w:r w:rsidRPr="00CA3956">
              <w:rPr>
                <w:szCs w:val="22"/>
              </w:rPr>
              <w:t>5</w:t>
            </w:r>
          </w:p>
        </w:tc>
        <w:tc>
          <w:tcPr>
            <w:tcW w:w="1720" w:type="dxa"/>
            <w:shd w:val="clear" w:color="auto" w:fill="auto"/>
          </w:tcPr>
          <w:p w:rsidR="00AF2FB6" w:rsidRPr="00CA3956" w:rsidRDefault="00AF2FB6" w:rsidP="00CA3956">
            <w:pPr>
              <w:pStyle w:val="Paragrafi0"/>
              <w:ind w:firstLine="0"/>
              <w:rPr>
                <w:szCs w:val="22"/>
              </w:rPr>
            </w:pPr>
            <w:r w:rsidRPr="00CA3956">
              <w:rPr>
                <w:szCs w:val="22"/>
              </w:rPr>
              <w:t>Margarita Shyti</w:t>
            </w:r>
          </w:p>
        </w:tc>
        <w:tc>
          <w:tcPr>
            <w:tcW w:w="1251" w:type="dxa"/>
            <w:shd w:val="clear" w:color="auto" w:fill="auto"/>
          </w:tcPr>
          <w:p w:rsidR="00AF2FB6" w:rsidRPr="00CA3956" w:rsidRDefault="00AF2FB6" w:rsidP="00CA3956">
            <w:pPr>
              <w:pStyle w:val="Paragrafi0"/>
              <w:ind w:firstLine="0"/>
              <w:jc w:val="right"/>
              <w:rPr>
                <w:szCs w:val="22"/>
              </w:rPr>
            </w:pPr>
            <w:r w:rsidRPr="00CA3956">
              <w:rPr>
                <w:szCs w:val="22"/>
              </w:rPr>
              <w:t>17</w:t>
            </w:r>
          </w:p>
        </w:tc>
        <w:tc>
          <w:tcPr>
            <w:tcW w:w="0" w:type="auto"/>
            <w:shd w:val="clear" w:color="auto" w:fill="auto"/>
          </w:tcPr>
          <w:p w:rsidR="00AF2FB6" w:rsidRPr="00CA3956" w:rsidRDefault="00AF2FB6" w:rsidP="00CA3956">
            <w:pPr>
              <w:pStyle w:val="Paragrafi0"/>
              <w:ind w:firstLine="0"/>
              <w:jc w:val="right"/>
              <w:rPr>
                <w:szCs w:val="22"/>
              </w:rPr>
            </w:pPr>
            <w:r w:rsidRPr="00CA3956">
              <w:rPr>
                <w:szCs w:val="22"/>
              </w:rPr>
              <w:t>36000</w:t>
            </w:r>
          </w:p>
        </w:tc>
        <w:tc>
          <w:tcPr>
            <w:tcW w:w="0" w:type="auto"/>
            <w:shd w:val="clear" w:color="auto" w:fill="auto"/>
          </w:tcPr>
          <w:p w:rsidR="00AF2FB6" w:rsidRPr="00CA3956" w:rsidRDefault="00AF2FB6" w:rsidP="00CA3956">
            <w:pPr>
              <w:pStyle w:val="Paragrafi0"/>
              <w:ind w:firstLine="0"/>
              <w:jc w:val="right"/>
              <w:rPr>
                <w:szCs w:val="22"/>
              </w:rPr>
            </w:pPr>
            <w:r w:rsidRPr="00CA3956">
              <w:rPr>
                <w:szCs w:val="22"/>
              </w:rPr>
              <w:t>432000</w:t>
            </w:r>
          </w:p>
        </w:tc>
        <w:tc>
          <w:tcPr>
            <w:tcW w:w="0" w:type="auto"/>
            <w:shd w:val="clear" w:color="auto" w:fill="auto"/>
          </w:tcPr>
          <w:p w:rsidR="00AF2FB6" w:rsidRPr="00CA3956" w:rsidRDefault="00AF2FB6" w:rsidP="00CA3956">
            <w:pPr>
              <w:pStyle w:val="Paragrafi0"/>
              <w:ind w:firstLine="0"/>
              <w:jc w:val="right"/>
              <w:rPr>
                <w:szCs w:val="22"/>
              </w:rPr>
            </w:pPr>
            <w:r w:rsidRPr="00CA3956">
              <w:rPr>
                <w:szCs w:val="22"/>
              </w:rPr>
              <w:t>11085</w:t>
            </w:r>
          </w:p>
        </w:tc>
        <w:tc>
          <w:tcPr>
            <w:tcW w:w="0" w:type="auto"/>
            <w:shd w:val="clear" w:color="auto" w:fill="auto"/>
          </w:tcPr>
          <w:p w:rsidR="00AF2FB6" w:rsidRPr="00CA3956" w:rsidRDefault="00AF2FB6" w:rsidP="00CA3956">
            <w:pPr>
              <w:pStyle w:val="Paragrafi0"/>
              <w:ind w:firstLine="0"/>
              <w:jc w:val="right"/>
              <w:rPr>
                <w:szCs w:val="22"/>
              </w:rPr>
            </w:pPr>
            <w:r w:rsidRPr="00CA3956">
              <w:rPr>
                <w:szCs w:val="22"/>
              </w:rPr>
              <w:t>133020</w:t>
            </w:r>
          </w:p>
        </w:tc>
        <w:tc>
          <w:tcPr>
            <w:tcW w:w="0" w:type="auto"/>
            <w:shd w:val="clear" w:color="auto" w:fill="auto"/>
          </w:tcPr>
          <w:p w:rsidR="00AF2FB6" w:rsidRPr="00CA3956" w:rsidRDefault="00AF2FB6" w:rsidP="00CA3956">
            <w:pPr>
              <w:pStyle w:val="Paragrafi0"/>
              <w:ind w:firstLine="0"/>
              <w:jc w:val="right"/>
              <w:rPr>
                <w:szCs w:val="22"/>
              </w:rPr>
            </w:pPr>
            <w:r w:rsidRPr="00CA3956">
              <w:rPr>
                <w:szCs w:val="22"/>
              </w:rPr>
              <w:t>565020</w:t>
            </w:r>
          </w:p>
        </w:tc>
        <w:tc>
          <w:tcPr>
            <w:tcW w:w="0" w:type="auto"/>
            <w:shd w:val="clear" w:color="auto" w:fill="auto"/>
          </w:tcPr>
          <w:p w:rsidR="00AF2FB6" w:rsidRPr="00CA3956" w:rsidRDefault="00AF2FB6" w:rsidP="00CA3956">
            <w:pPr>
              <w:pStyle w:val="Paragrafi0"/>
              <w:ind w:firstLine="0"/>
              <w:jc w:val="right"/>
              <w:rPr>
                <w:szCs w:val="22"/>
              </w:rPr>
            </w:pPr>
            <w:r w:rsidRPr="00CA3956">
              <w:rPr>
                <w:szCs w:val="22"/>
              </w:rPr>
              <w:t>565020</w:t>
            </w:r>
          </w:p>
        </w:tc>
      </w:tr>
      <w:tr w:rsidR="00AF2FB6" w:rsidRPr="00CE45D6" w:rsidTr="00CA3956">
        <w:trPr>
          <w:jc w:val="center"/>
        </w:trPr>
        <w:tc>
          <w:tcPr>
            <w:tcW w:w="0" w:type="auto"/>
            <w:shd w:val="clear" w:color="auto" w:fill="auto"/>
          </w:tcPr>
          <w:p w:rsidR="00AF2FB6" w:rsidRPr="00CA3956" w:rsidRDefault="00AF2FB6" w:rsidP="00CA3956">
            <w:pPr>
              <w:pStyle w:val="Paragrafi0"/>
              <w:ind w:firstLine="0"/>
              <w:rPr>
                <w:szCs w:val="22"/>
              </w:rPr>
            </w:pPr>
            <w:r w:rsidRPr="00CA3956">
              <w:rPr>
                <w:szCs w:val="22"/>
              </w:rPr>
              <w:t>6</w:t>
            </w:r>
          </w:p>
        </w:tc>
        <w:tc>
          <w:tcPr>
            <w:tcW w:w="1720" w:type="dxa"/>
            <w:shd w:val="clear" w:color="auto" w:fill="auto"/>
          </w:tcPr>
          <w:p w:rsidR="00AF2FB6" w:rsidRPr="00CA3956" w:rsidRDefault="00AF2FB6" w:rsidP="00CA3956">
            <w:pPr>
              <w:pStyle w:val="Paragrafi0"/>
              <w:ind w:firstLine="0"/>
              <w:rPr>
                <w:szCs w:val="22"/>
              </w:rPr>
            </w:pPr>
            <w:r w:rsidRPr="00CA3956">
              <w:rPr>
                <w:szCs w:val="22"/>
              </w:rPr>
              <w:t>Aleksandër Qirjazi</w:t>
            </w:r>
          </w:p>
        </w:tc>
        <w:tc>
          <w:tcPr>
            <w:tcW w:w="1251" w:type="dxa"/>
            <w:shd w:val="clear" w:color="auto" w:fill="auto"/>
          </w:tcPr>
          <w:p w:rsidR="00AF2FB6" w:rsidRPr="00CA3956" w:rsidRDefault="00AF2FB6" w:rsidP="00CA3956">
            <w:pPr>
              <w:pStyle w:val="Paragrafi0"/>
              <w:ind w:firstLine="0"/>
              <w:jc w:val="right"/>
              <w:rPr>
                <w:szCs w:val="22"/>
              </w:rPr>
            </w:pPr>
            <w:r w:rsidRPr="00CA3956">
              <w:rPr>
                <w:szCs w:val="22"/>
              </w:rPr>
              <w:t>15</w:t>
            </w:r>
          </w:p>
        </w:tc>
        <w:tc>
          <w:tcPr>
            <w:tcW w:w="0" w:type="auto"/>
            <w:shd w:val="clear" w:color="auto" w:fill="auto"/>
          </w:tcPr>
          <w:p w:rsidR="00AF2FB6" w:rsidRPr="00CA3956" w:rsidRDefault="00AF2FB6" w:rsidP="00CA3956">
            <w:pPr>
              <w:pStyle w:val="Paragrafi0"/>
              <w:ind w:firstLine="0"/>
              <w:jc w:val="right"/>
              <w:rPr>
                <w:szCs w:val="22"/>
              </w:rPr>
            </w:pPr>
            <w:r w:rsidRPr="00CA3956">
              <w:rPr>
                <w:szCs w:val="22"/>
              </w:rPr>
              <w:t>33000</w:t>
            </w:r>
          </w:p>
        </w:tc>
        <w:tc>
          <w:tcPr>
            <w:tcW w:w="0" w:type="auto"/>
            <w:shd w:val="clear" w:color="auto" w:fill="auto"/>
          </w:tcPr>
          <w:p w:rsidR="00AF2FB6" w:rsidRPr="00CA3956" w:rsidRDefault="00AF2FB6" w:rsidP="00CA3956">
            <w:pPr>
              <w:pStyle w:val="Paragrafi0"/>
              <w:ind w:firstLine="0"/>
              <w:jc w:val="right"/>
              <w:rPr>
                <w:szCs w:val="22"/>
              </w:rPr>
            </w:pPr>
            <w:r w:rsidRPr="00CA3956">
              <w:rPr>
                <w:szCs w:val="22"/>
              </w:rPr>
              <w:t>396000</w:t>
            </w:r>
          </w:p>
        </w:tc>
        <w:tc>
          <w:tcPr>
            <w:tcW w:w="0" w:type="auto"/>
            <w:shd w:val="clear" w:color="auto" w:fill="auto"/>
          </w:tcPr>
          <w:p w:rsidR="00AF2FB6" w:rsidRPr="00CA3956" w:rsidRDefault="00AF2FB6" w:rsidP="00CA3956">
            <w:pPr>
              <w:pStyle w:val="Paragrafi0"/>
              <w:ind w:firstLine="0"/>
              <w:jc w:val="right"/>
              <w:rPr>
                <w:szCs w:val="22"/>
              </w:rPr>
            </w:pPr>
            <w:r w:rsidRPr="00CA3956">
              <w:rPr>
                <w:szCs w:val="22"/>
              </w:rPr>
              <w:t>10162</w:t>
            </w:r>
          </w:p>
        </w:tc>
        <w:tc>
          <w:tcPr>
            <w:tcW w:w="0" w:type="auto"/>
            <w:shd w:val="clear" w:color="auto" w:fill="auto"/>
          </w:tcPr>
          <w:p w:rsidR="00AF2FB6" w:rsidRPr="00CA3956" w:rsidRDefault="00AF2FB6" w:rsidP="00CA3956">
            <w:pPr>
              <w:pStyle w:val="Paragrafi0"/>
              <w:ind w:firstLine="0"/>
              <w:jc w:val="right"/>
              <w:rPr>
                <w:szCs w:val="22"/>
              </w:rPr>
            </w:pPr>
            <w:r w:rsidRPr="00CA3956">
              <w:rPr>
                <w:szCs w:val="22"/>
              </w:rPr>
              <w:t>121944</w:t>
            </w:r>
          </w:p>
        </w:tc>
        <w:tc>
          <w:tcPr>
            <w:tcW w:w="0" w:type="auto"/>
            <w:shd w:val="clear" w:color="auto" w:fill="auto"/>
          </w:tcPr>
          <w:p w:rsidR="00AF2FB6" w:rsidRPr="00CA3956" w:rsidRDefault="00AF2FB6" w:rsidP="00CA3956">
            <w:pPr>
              <w:pStyle w:val="Paragrafi0"/>
              <w:ind w:firstLine="0"/>
              <w:jc w:val="right"/>
              <w:rPr>
                <w:szCs w:val="22"/>
              </w:rPr>
            </w:pPr>
            <w:r w:rsidRPr="00CA3956">
              <w:rPr>
                <w:szCs w:val="22"/>
              </w:rPr>
              <w:t>517944</w:t>
            </w:r>
          </w:p>
        </w:tc>
        <w:tc>
          <w:tcPr>
            <w:tcW w:w="0" w:type="auto"/>
            <w:shd w:val="clear" w:color="auto" w:fill="auto"/>
          </w:tcPr>
          <w:p w:rsidR="00AF2FB6" w:rsidRPr="00CA3956" w:rsidRDefault="00AF2FB6" w:rsidP="00CA3956">
            <w:pPr>
              <w:pStyle w:val="Paragrafi0"/>
              <w:ind w:firstLine="0"/>
              <w:jc w:val="right"/>
              <w:rPr>
                <w:szCs w:val="22"/>
              </w:rPr>
            </w:pPr>
            <w:r w:rsidRPr="00CA3956">
              <w:rPr>
                <w:szCs w:val="22"/>
              </w:rPr>
              <w:t>517944</w:t>
            </w:r>
          </w:p>
        </w:tc>
      </w:tr>
      <w:tr w:rsidR="00AF2FB6" w:rsidRPr="00CE45D6" w:rsidTr="00CA3956">
        <w:trPr>
          <w:jc w:val="center"/>
        </w:trPr>
        <w:tc>
          <w:tcPr>
            <w:tcW w:w="0" w:type="auto"/>
            <w:shd w:val="clear" w:color="auto" w:fill="auto"/>
          </w:tcPr>
          <w:p w:rsidR="00AF2FB6" w:rsidRPr="00CA3956" w:rsidRDefault="00AF2FB6" w:rsidP="00CA3956">
            <w:pPr>
              <w:pStyle w:val="Paragrafi0"/>
              <w:ind w:firstLine="0"/>
              <w:rPr>
                <w:szCs w:val="22"/>
              </w:rPr>
            </w:pPr>
            <w:r w:rsidRPr="00CA3956">
              <w:rPr>
                <w:szCs w:val="22"/>
              </w:rPr>
              <w:t>7</w:t>
            </w:r>
          </w:p>
        </w:tc>
        <w:tc>
          <w:tcPr>
            <w:tcW w:w="1720" w:type="dxa"/>
            <w:shd w:val="clear" w:color="auto" w:fill="auto"/>
          </w:tcPr>
          <w:p w:rsidR="00AF2FB6" w:rsidRPr="00CA3956" w:rsidRDefault="00AF2FB6" w:rsidP="00CA3956">
            <w:pPr>
              <w:pStyle w:val="Paragrafi0"/>
              <w:ind w:firstLine="0"/>
              <w:rPr>
                <w:szCs w:val="22"/>
              </w:rPr>
            </w:pPr>
            <w:r w:rsidRPr="00CA3956">
              <w:rPr>
                <w:szCs w:val="22"/>
              </w:rPr>
              <w:t>Reshit Hoxha</w:t>
            </w:r>
          </w:p>
        </w:tc>
        <w:tc>
          <w:tcPr>
            <w:tcW w:w="1251" w:type="dxa"/>
            <w:shd w:val="clear" w:color="auto" w:fill="auto"/>
          </w:tcPr>
          <w:p w:rsidR="00AF2FB6" w:rsidRPr="00CA3956" w:rsidRDefault="00AF2FB6" w:rsidP="00CA3956">
            <w:pPr>
              <w:pStyle w:val="Paragrafi0"/>
              <w:ind w:firstLine="0"/>
              <w:jc w:val="right"/>
              <w:rPr>
                <w:szCs w:val="22"/>
              </w:rPr>
            </w:pPr>
            <w:r w:rsidRPr="00CA3956">
              <w:rPr>
                <w:szCs w:val="22"/>
              </w:rPr>
              <w:t>7</w:t>
            </w:r>
          </w:p>
        </w:tc>
        <w:tc>
          <w:tcPr>
            <w:tcW w:w="0" w:type="auto"/>
            <w:shd w:val="clear" w:color="auto" w:fill="auto"/>
          </w:tcPr>
          <w:p w:rsidR="00AF2FB6" w:rsidRPr="00CA3956" w:rsidRDefault="00AF2FB6" w:rsidP="00CA3956">
            <w:pPr>
              <w:pStyle w:val="Paragrafi0"/>
              <w:ind w:firstLine="0"/>
              <w:jc w:val="right"/>
              <w:rPr>
                <w:szCs w:val="22"/>
              </w:rPr>
            </w:pPr>
            <w:r w:rsidRPr="00CA3956">
              <w:rPr>
                <w:szCs w:val="22"/>
              </w:rPr>
              <w:t>33000</w:t>
            </w:r>
          </w:p>
        </w:tc>
        <w:tc>
          <w:tcPr>
            <w:tcW w:w="0" w:type="auto"/>
            <w:shd w:val="clear" w:color="auto" w:fill="auto"/>
          </w:tcPr>
          <w:p w:rsidR="00AF2FB6" w:rsidRPr="00CA3956" w:rsidRDefault="00AF2FB6" w:rsidP="00CA3956">
            <w:pPr>
              <w:pStyle w:val="Paragrafi0"/>
              <w:ind w:firstLine="0"/>
              <w:jc w:val="right"/>
              <w:rPr>
                <w:szCs w:val="22"/>
              </w:rPr>
            </w:pPr>
            <w:r w:rsidRPr="00CA3956">
              <w:rPr>
                <w:szCs w:val="22"/>
              </w:rPr>
              <w:t>396000</w:t>
            </w:r>
          </w:p>
        </w:tc>
        <w:tc>
          <w:tcPr>
            <w:tcW w:w="0" w:type="auto"/>
            <w:shd w:val="clear" w:color="auto" w:fill="auto"/>
          </w:tcPr>
          <w:p w:rsidR="00AF2FB6" w:rsidRPr="00CA3956" w:rsidRDefault="00AF2FB6" w:rsidP="00CA3956">
            <w:pPr>
              <w:pStyle w:val="Paragrafi0"/>
              <w:ind w:firstLine="0"/>
              <w:jc w:val="right"/>
              <w:rPr>
                <w:szCs w:val="22"/>
              </w:rPr>
            </w:pPr>
            <w:r w:rsidRPr="00CA3956">
              <w:rPr>
                <w:szCs w:val="22"/>
              </w:rPr>
              <w:t>10162</w:t>
            </w:r>
          </w:p>
        </w:tc>
        <w:tc>
          <w:tcPr>
            <w:tcW w:w="0" w:type="auto"/>
            <w:shd w:val="clear" w:color="auto" w:fill="auto"/>
          </w:tcPr>
          <w:p w:rsidR="00AF2FB6" w:rsidRPr="00CA3956" w:rsidRDefault="00AF2FB6" w:rsidP="00CA3956">
            <w:pPr>
              <w:pStyle w:val="Paragrafi0"/>
              <w:ind w:firstLine="0"/>
              <w:jc w:val="right"/>
              <w:rPr>
                <w:szCs w:val="22"/>
              </w:rPr>
            </w:pPr>
            <w:r w:rsidRPr="00CA3956">
              <w:rPr>
                <w:szCs w:val="22"/>
              </w:rPr>
              <w:t>121944</w:t>
            </w:r>
          </w:p>
        </w:tc>
        <w:tc>
          <w:tcPr>
            <w:tcW w:w="0" w:type="auto"/>
            <w:shd w:val="clear" w:color="auto" w:fill="auto"/>
          </w:tcPr>
          <w:p w:rsidR="00AF2FB6" w:rsidRPr="00CA3956" w:rsidRDefault="00AF2FB6" w:rsidP="00CA3956">
            <w:pPr>
              <w:pStyle w:val="Paragrafi0"/>
              <w:ind w:firstLine="0"/>
              <w:jc w:val="right"/>
              <w:rPr>
                <w:szCs w:val="22"/>
              </w:rPr>
            </w:pPr>
            <w:r w:rsidRPr="00CA3956">
              <w:rPr>
                <w:szCs w:val="22"/>
              </w:rPr>
              <w:t>517944</w:t>
            </w:r>
          </w:p>
        </w:tc>
        <w:tc>
          <w:tcPr>
            <w:tcW w:w="0" w:type="auto"/>
            <w:shd w:val="clear" w:color="auto" w:fill="auto"/>
          </w:tcPr>
          <w:p w:rsidR="00AF2FB6" w:rsidRPr="00CA3956" w:rsidRDefault="00AF2FB6" w:rsidP="00CA3956">
            <w:pPr>
              <w:pStyle w:val="Paragrafi0"/>
              <w:ind w:firstLine="0"/>
              <w:jc w:val="right"/>
              <w:rPr>
                <w:szCs w:val="22"/>
              </w:rPr>
            </w:pPr>
            <w:r w:rsidRPr="00CA3956">
              <w:rPr>
                <w:szCs w:val="22"/>
              </w:rPr>
              <w:t>517944</w:t>
            </w:r>
          </w:p>
        </w:tc>
      </w:tr>
      <w:tr w:rsidR="00AF2FB6" w:rsidRPr="00CE45D6" w:rsidTr="00CA3956">
        <w:trPr>
          <w:jc w:val="center"/>
        </w:trPr>
        <w:tc>
          <w:tcPr>
            <w:tcW w:w="0" w:type="auto"/>
            <w:shd w:val="clear" w:color="auto" w:fill="auto"/>
          </w:tcPr>
          <w:p w:rsidR="00AF2FB6" w:rsidRPr="00CA3956" w:rsidRDefault="00AF2FB6" w:rsidP="00CA3956">
            <w:pPr>
              <w:pStyle w:val="Paragrafi0"/>
              <w:ind w:firstLine="0"/>
              <w:rPr>
                <w:szCs w:val="22"/>
              </w:rPr>
            </w:pPr>
            <w:r w:rsidRPr="00CA3956">
              <w:rPr>
                <w:szCs w:val="22"/>
              </w:rPr>
              <w:t>8</w:t>
            </w:r>
          </w:p>
        </w:tc>
        <w:tc>
          <w:tcPr>
            <w:tcW w:w="1720" w:type="dxa"/>
            <w:shd w:val="clear" w:color="auto" w:fill="auto"/>
          </w:tcPr>
          <w:p w:rsidR="00AF2FB6" w:rsidRPr="00CA3956" w:rsidRDefault="00AF2FB6" w:rsidP="00CA3956">
            <w:pPr>
              <w:pStyle w:val="Paragrafi0"/>
              <w:ind w:firstLine="0"/>
              <w:rPr>
                <w:szCs w:val="22"/>
              </w:rPr>
            </w:pPr>
            <w:r w:rsidRPr="00CA3956">
              <w:rPr>
                <w:szCs w:val="22"/>
              </w:rPr>
              <w:t>Beqir Yrsheku</w:t>
            </w:r>
          </w:p>
        </w:tc>
        <w:tc>
          <w:tcPr>
            <w:tcW w:w="1251" w:type="dxa"/>
            <w:shd w:val="clear" w:color="auto" w:fill="auto"/>
          </w:tcPr>
          <w:p w:rsidR="00AF2FB6" w:rsidRPr="00CA3956" w:rsidRDefault="00AF2FB6" w:rsidP="00CA3956">
            <w:pPr>
              <w:pStyle w:val="Paragrafi0"/>
              <w:ind w:firstLine="0"/>
              <w:jc w:val="right"/>
              <w:rPr>
                <w:szCs w:val="22"/>
              </w:rPr>
            </w:pPr>
            <w:r w:rsidRPr="00CA3956">
              <w:rPr>
                <w:szCs w:val="22"/>
              </w:rPr>
              <w:t>11</w:t>
            </w:r>
          </w:p>
        </w:tc>
        <w:tc>
          <w:tcPr>
            <w:tcW w:w="0" w:type="auto"/>
            <w:shd w:val="clear" w:color="auto" w:fill="auto"/>
          </w:tcPr>
          <w:p w:rsidR="00AF2FB6" w:rsidRPr="00CA3956" w:rsidRDefault="00AF2FB6" w:rsidP="00CA3956">
            <w:pPr>
              <w:pStyle w:val="Paragrafi0"/>
              <w:ind w:firstLine="0"/>
              <w:jc w:val="right"/>
              <w:rPr>
                <w:szCs w:val="22"/>
              </w:rPr>
            </w:pPr>
            <w:r w:rsidRPr="00CA3956">
              <w:rPr>
                <w:szCs w:val="22"/>
              </w:rPr>
              <w:t>36000</w:t>
            </w:r>
          </w:p>
        </w:tc>
        <w:tc>
          <w:tcPr>
            <w:tcW w:w="0" w:type="auto"/>
            <w:shd w:val="clear" w:color="auto" w:fill="auto"/>
          </w:tcPr>
          <w:p w:rsidR="00AF2FB6" w:rsidRPr="00CA3956" w:rsidRDefault="00AF2FB6" w:rsidP="00CA3956">
            <w:pPr>
              <w:pStyle w:val="Paragrafi0"/>
              <w:ind w:firstLine="0"/>
              <w:jc w:val="right"/>
              <w:rPr>
                <w:szCs w:val="22"/>
              </w:rPr>
            </w:pPr>
            <w:r w:rsidRPr="00CA3956">
              <w:rPr>
                <w:szCs w:val="22"/>
              </w:rPr>
              <w:t>432000</w:t>
            </w:r>
          </w:p>
        </w:tc>
        <w:tc>
          <w:tcPr>
            <w:tcW w:w="0" w:type="auto"/>
            <w:shd w:val="clear" w:color="auto" w:fill="auto"/>
          </w:tcPr>
          <w:p w:rsidR="00AF2FB6" w:rsidRPr="00CA3956" w:rsidRDefault="00AF2FB6" w:rsidP="00CA3956">
            <w:pPr>
              <w:pStyle w:val="Paragrafi0"/>
              <w:ind w:firstLine="0"/>
              <w:jc w:val="right"/>
              <w:rPr>
                <w:szCs w:val="22"/>
              </w:rPr>
            </w:pPr>
            <w:r w:rsidRPr="00CA3956">
              <w:rPr>
                <w:szCs w:val="22"/>
              </w:rPr>
              <w:t>11085</w:t>
            </w:r>
          </w:p>
        </w:tc>
        <w:tc>
          <w:tcPr>
            <w:tcW w:w="0" w:type="auto"/>
            <w:shd w:val="clear" w:color="auto" w:fill="auto"/>
          </w:tcPr>
          <w:p w:rsidR="00AF2FB6" w:rsidRPr="00CA3956" w:rsidRDefault="00AF2FB6" w:rsidP="00CA3956">
            <w:pPr>
              <w:pStyle w:val="Paragrafi0"/>
              <w:ind w:firstLine="0"/>
              <w:jc w:val="right"/>
              <w:rPr>
                <w:szCs w:val="22"/>
              </w:rPr>
            </w:pPr>
            <w:r w:rsidRPr="00CA3956">
              <w:rPr>
                <w:szCs w:val="22"/>
              </w:rPr>
              <w:t>133020</w:t>
            </w:r>
          </w:p>
        </w:tc>
        <w:tc>
          <w:tcPr>
            <w:tcW w:w="0" w:type="auto"/>
            <w:shd w:val="clear" w:color="auto" w:fill="auto"/>
          </w:tcPr>
          <w:p w:rsidR="00AF2FB6" w:rsidRPr="00CA3956" w:rsidRDefault="00AF2FB6" w:rsidP="00CA3956">
            <w:pPr>
              <w:pStyle w:val="Paragrafi0"/>
              <w:ind w:firstLine="0"/>
              <w:jc w:val="right"/>
              <w:rPr>
                <w:szCs w:val="22"/>
              </w:rPr>
            </w:pPr>
            <w:r w:rsidRPr="00CA3956">
              <w:rPr>
                <w:szCs w:val="22"/>
              </w:rPr>
              <w:t>565020</w:t>
            </w:r>
          </w:p>
        </w:tc>
        <w:tc>
          <w:tcPr>
            <w:tcW w:w="0" w:type="auto"/>
            <w:shd w:val="clear" w:color="auto" w:fill="auto"/>
          </w:tcPr>
          <w:p w:rsidR="00AF2FB6" w:rsidRPr="00CA3956" w:rsidRDefault="00AF2FB6" w:rsidP="00CA3956">
            <w:pPr>
              <w:pStyle w:val="Paragrafi0"/>
              <w:ind w:firstLine="0"/>
              <w:jc w:val="right"/>
              <w:rPr>
                <w:szCs w:val="22"/>
              </w:rPr>
            </w:pPr>
            <w:r w:rsidRPr="00CA3956">
              <w:rPr>
                <w:szCs w:val="22"/>
              </w:rPr>
              <w:t>565020</w:t>
            </w:r>
          </w:p>
        </w:tc>
      </w:tr>
      <w:tr w:rsidR="00AF2FB6" w:rsidRPr="00CE45D6" w:rsidTr="00CA3956">
        <w:trPr>
          <w:jc w:val="center"/>
        </w:trPr>
        <w:tc>
          <w:tcPr>
            <w:tcW w:w="0" w:type="auto"/>
            <w:shd w:val="clear" w:color="auto" w:fill="auto"/>
          </w:tcPr>
          <w:p w:rsidR="00AF2FB6" w:rsidRPr="00CA3956" w:rsidRDefault="00AF2FB6" w:rsidP="00CA3956">
            <w:pPr>
              <w:pStyle w:val="Paragrafi0"/>
              <w:ind w:firstLine="0"/>
              <w:rPr>
                <w:szCs w:val="22"/>
              </w:rPr>
            </w:pPr>
            <w:r w:rsidRPr="00CA3956">
              <w:rPr>
                <w:szCs w:val="22"/>
              </w:rPr>
              <w:t>9</w:t>
            </w:r>
          </w:p>
        </w:tc>
        <w:tc>
          <w:tcPr>
            <w:tcW w:w="1720" w:type="dxa"/>
            <w:shd w:val="clear" w:color="auto" w:fill="auto"/>
          </w:tcPr>
          <w:p w:rsidR="00AF2FB6" w:rsidRPr="00CA3956" w:rsidRDefault="00AF2FB6" w:rsidP="00CA3956">
            <w:pPr>
              <w:pStyle w:val="Paragrafi0"/>
              <w:ind w:firstLine="0"/>
              <w:rPr>
                <w:szCs w:val="22"/>
              </w:rPr>
            </w:pPr>
            <w:r w:rsidRPr="00CA3956">
              <w:rPr>
                <w:szCs w:val="22"/>
              </w:rPr>
              <w:t>Vjollca Kallushi</w:t>
            </w:r>
          </w:p>
        </w:tc>
        <w:tc>
          <w:tcPr>
            <w:tcW w:w="1251" w:type="dxa"/>
            <w:shd w:val="clear" w:color="auto" w:fill="auto"/>
          </w:tcPr>
          <w:p w:rsidR="00AF2FB6" w:rsidRPr="00CA3956" w:rsidRDefault="00AF2FB6" w:rsidP="00CA3956">
            <w:pPr>
              <w:pStyle w:val="Paragrafi0"/>
              <w:ind w:firstLine="0"/>
              <w:jc w:val="right"/>
              <w:rPr>
                <w:szCs w:val="22"/>
              </w:rPr>
            </w:pPr>
            <w:r w:rsidRPr="00CA3956">
              <w:rPr>
                <w:szCs w:val="22"/>
              </w:rPr>
              <w:t>8</w:t>
            </w:r>
          </w:p>
        </w:tc>
        <w:tc>
          <w:tcPr>
            <w:tcW w:w="0" w:type="auto"/>
            <w:shd w:val="clear" w:color="auto" w:fill="auto"/>
          </w:tcPr>
          <w:p w:rsidR="00AF2FB6" w:rsidRPr="00CA3956" w:rsidRDefault="00AF2FB6" w:rsidP="00CA3956">
            <w:pPr>
              <w:pStyle w:val="Paragrafi0"/>
              <w:ind w:firstLine="0"/>
              <w:jc w:val="right"/>
              <w:rPr>
                <w:szCs w:val="22"/>
              </w:rPr>
            </w:pPr>
            <w:r w:rsidRPr="00CA3956">
              <w:rPr>
                <w:szCs w:val="22"/>
              </w:rPr>
              <w:t>40000</w:t>
            </w:r>
          </w:p>
        </w:tc>
        <w:tc>
          <w:tcPr>
            <w:tcW w:w="0" w:type="auto"/>
            <w:shd w:val="clear" w:color="auto" w:fill="auto"/>
          </w:tcPr>
          <w:p w:rsidR="00AF2FB6" w:rsidRPr="00CA3956" w:rsidRDefault="00AF2FB6" w:rsidP="00CA3956">
            <w:pPr>
              <w:pStyle w:val="Paragrafi0"/>
              <w:ind w:firstLine="0"/>
              <w:jc w:val="right"/>
              <w:rPr>
                <w:szCs w:val="22"/>
              </w:rPr>
            </w:pPr>
            <w:r w:rsidRPr="00CA3956">
              <w:rPr>
                <w:szCs w:val="22"/>
              </w:rPr>
              <w:t>480000</w:t>
            </w:r>
          </w:p>
        </w:tc>
        <w:tc>
          <w:tcPr>
            <w:tcW w:w="0" w:type="auto"/>
            <w:shd w:val="clear" w:color="auto" w:fill="auto"/>
          </w:tcPr>
          <w:p w:rsidR="00AF2FB6" w:rsidRPr="00CA3956" w:rsidRDefault="00AF2FB6" w:rsidP="00CA3956">
            <w:pPr>
              <w:pStyle w:val="Paragrafi0"/>
              <w:ind w:firstLine="0"/>
              <w:jc w:val="right"/>
              <w:rPr>
                <w:szCs w:val="22"/>
              </w:rPr>
            </w:pPr>
            <w:r w:rsidRPr="00CA3956">
              <w:rPr>
                <w:szCs w:val="22"/>
              </w:rPr>
              <w:t>12317</w:t>
            </w:r>
          </w:p>
        </w:tc>
        <w:tc>
          <w:tcPr>
            <w:tcW w:w="0" w:type="auto"/>
            <w:shd w:val="clear" w:color="auto" w:fill="auto"/>
          </w:tcPr>
          <w:p w:rsidR="00AF2FB6" w:rsidRPr="00CA3956" w:rsidRDefault="00AF2FB6" w:rsidP="00CA3956">
            <w:pPr>
              <w:pStyle w:val="Paragrafi0"/>
              <w:ind w:firstLine="0"/>
              <w:jc w:val="right"/>
              <w:rPr>
                <w:szCs w:val="22"/>
              </w:rPr>
            </w:pPr>
            <w:r w:rsidRPr="00CA3956">
              <w:rPr>
                <w:szCs w:val="22"/>
              </w:rPr>
              <w:t>147804</w:t>
            </w:r>
          </w:p>
        </w:tc>
        <w:tc>
          <w:tcPr>
            <w:tcW w:w="0" w:type="auto"/>
            <w:shd w:val="clear" w:color="auto" w:fill="auto"/>
          </w:tcPr>
          <w:p w:rsidR="00AF2FB6" w:rsidRPr="00CA3956" w:rsidRDefault="00AF2FB6" w:rsidP="00CA3956">
            <w:pPr>
              <w:pStyle w:val="Paragrafi0"/>
              <w:ind w:firstLine="0"/>
              <w:jc w:val="right"/>
              <w:rPr>
                <w:szCs w:val="22"/>
              </w:rPr>
            </w:pPr>
            <w:r w:rsidRPr="00CA3956">
              <w:rPr>
                <w:szCs w:val="22"/>
              </w:rPr>
              <w:t>627804</w:t>
            </w:r>
          </w:p>
        </w:tc>
        <w:tc>
          <w:tcPr>
            <w:tcW w:w="0" w:type="auto"/>
            <w:shd w:val="clear" w:color="auto" w:fill="auto"/>
          </w:tcPr>
          <w:p w:rsidR="00AF2FB6" w:rsidRPr="00CA3956" w:rsidRDefault="00AF2FB6" w:rsidP="00CA3956">
            <w:pPr>
              <w:pStyle w:val="Paragrafi0"/>
              <w:ind w:firstLine="0"/>
              <w:jc w:val="right"/>
              <w:rPr>
                <w:szCs w:val="22"/>
              </w:rPr>
            </w:pPr>
            <w:r w:rsidRPr="00CA3956">
              <w:rPr>
                <w:szCs w:val="22"/>
              </w:rPr>
              <w:t>627804</w:t>
            </w:r>
          </w:p>
        </w:tc>
      </w:tr>
      <w:tr w:rsidR="00AF2FB6" w:rsidRPr="00CE45D6" w:rsidTr="00CA3956">
        <w:trPr>
          <w:jc w:val="center"/>
        </w:trPr>
        <w:tc>
          <w:tcPr>
            <w:tcW w:w="0" w:type="auto"/>
            <w:shd w:val="clear" w:color="auto" w:fill="auto"/>
          </w:tcPr>
          <w:p w:rsidR="00AF2FB6" w:rsidRPr="00CA3956" w:rsidRDefault="00AF2FB6" w:rsidP="00CA3956">
            <w:pPr>
              <w:pStyle w:val="Paragrafi0"/>
              <w:ind w:firstLine="0"/>
              <w:rPr>
                <w:szCs w:val="22"/>
              </w:rPr>
            </w:pPr>
            <w:r w:rsidRPr="00CA3956">
              <w:rPr>
                <w:szCs w:val="22"/>
              </w:rPr>
              <w:t>10</w:t>
            </w:r>
          </w:p>
        </w:tc>
        <w:tc>
          <w:tcPr>
            <w:tcW w:w="1720" w:type="dxa"/>
            <w:shd w:val="clear" w:color="auto" w:fill="auto"/>
          </w:tcPr>
          <w:p w:rsidR="00AF2FB6" w:rsidRPr="00CA3956" w:rsidRDefault="00AF2FB6" w:rsidP="00CA3956">
            <w:pPr>
              <w:pStyle w:val="Paragrafi0"/>
              <w:ind w:firstLine="0"/>
              <w:rPr>
                <w:szCs w:val="22"/>
              </w:rPr>
            </w:pPr>
            <w:r w:rsidRPr="00CA3956">
              <w:rPr>
                <w:szCs w:val="22"/>
              </w:rPr>
              <w:t>Afërdita Goga</w:t>
            </w:r>
          </w:p>
        </w:tc>
        <w:tc>
          <w:tcPr>
            <w:tcW w:w="1251" w:type="dxa"/>
            <w:shd w:val="clear" w:color="auto" w:fill="auto"/>
          </w:tcPr>
          <w:p w:rsidR="00AF2FB6" w:rsidRPr="00CA3956" w:rsidRDefault="00AF2FB6" w:rsidP="00CA3956">
            <w:pPr>
              <w:pStyle w:val="Paragrafi0"/>
              <w:ind w:firstLine="0"/>
              <w:jc w:val="right"/>
              <w:rPr>
                <w:szCs w:val="22"/>
              </w:rPr>
            </w:pPr>
            <w:r w:rsidRPr="00CA3956">
              <w:rPr>
                <w:szCs w:val="22"/>
              </w:rPr>
              <w:t>25</w:t>
            </w:r>
          </w:p>
        </w:tc>
        <w:tc>
          <w:tcPr>
            <w:tcW w:w="0" w:type="auto"/>
            <w:shd w:val="clear" w:color="auto" w:fill="auto"/>
          </w:tcPr>
          <w:p w:rsidR="00AF2FB6" w:rsidRPr="00CA3956" w:rsidRDefault="00AF2FB6" w:rsidP="00CA3956">
            <w:pPr>
              <w:pStyle w:val="Paragrafi0"/>
              <w:ind w:firstLine="0"/>
              <w:jc w:val="right"/>
              <w:rPr>
                <w:szCs w:val="22"/>
              </w:rPr>
            </w:pPr>
            <w:r w:rsidRPr="00CA3956">
              <w:rPr>
                <w:szCs w:val="22"/>
              </w:rPr>
              <w:t>40000</w:t>
            </w:r>
          </w:p>
        </w:tc>
        <w:tc>
          <w:tcPr>
            <w:tcW w:w="0" w:type="auto"/>
            <w:shd w:val="clear" w:color="auto" w:fill="auto"/>
          </w:tcPr>
          <w:p w:rsidR="00AF2FB6" w:rsidRPr="00CA3956" w:rsidRDefault="00AF2FB6" w:rsidP="00CA3956">
            <w:pPr>
              <w:pStyle w:val="Paragrafi0"/>
              <w:ind w:firstLine="0"/>
              <w:jc w:val="right"/>
              <w:rPr>
                <w:szCs w:val="22"/>
              </w:rPr>
            </w:pPr>
            <w:r w:rsidRPr="00CA3956">
              <w:rPr>
                <w:szCs w:val="22"/>
              </w:rPr>
              <w:t>480000</w:t>
            </w:r>
          </w:p>
        </w:tc>
        <w:tc>
          <w:tcPr>
            <w:tcW w:w="0" w:type="auto"/>
            <w:shd w:val="clear" w:color="auto" w:fill="auto"/>
          </w:tcPr>
          <w:p w:rsidR="00AF2FB6" w:rsidRPr="00CA3956" w:rsidRDefault="00AF2FB6" w:rsidP="00CA3956">
            <w:pPr>
              <w:pStyle w:val="Paragrafi0"/>
              <w:ind w:firstLine="0"/>
              <w:jc w:val="right"/>
              <w:rPr>
                <w:szCs w:val="22"/>
              </w:rPr>
            </w:pPr>
            <w:r w:rsidRPr="00CA3956">
              <w:rPr>
                <w:szCs w:val="22"/>
              </w:rPr>
              <w:t>12317</w:t>
            </w:r>
          </w:p>
        </w:tc>
        <w:tc>
          <w:tcPr>
            <w:tcW w:w="0" w:type="auto"/>
            <w:shd w:val="clear" w:color="auto" w:fill="auto"/>
          </w:tcPr>
          <w:p w:rsidR="00AF2FB6" w:rsidRPr="00CA3956" w:rsidRDefault="00AF2FB6" w:rsidP="00CA3956">
            <w:pPr>
              <w:pStyle w:val="Paragrafi0"/>
              <w:ind w:firstLine="0"/>
              <w:jc w:val="right"/>
              <w:rPr>
                <w:szCs w:val="22"/>
              </w:rPr>
            </w:pPr>
            <w:r w:rsidRPr="00CA3956">
              <w:rPr>
                <w:szCs w:val="22"/>
              </w:rPr>
              <w:t>147804</w:t>
            </w:r>
          </w:p>
        </w:tc>
        <w:tc>
          <w:tcPr>
            <w:tcW w:w="0" w:type="auto"/>
            <w:shd w:val="clear" w:color="auto" w:fill="auto"/>
          </w:tcPr>
          <w:p w:rsidR="00AF2FB6" w:rsidRPr="00CA3956" w:rsidRDefault="00AF2FB6" w:rsidP="00CA3956">
            <w:pPr>
              <w:pStyle w:val="Paragrafi0"/>
              <w:ind w:firstLine="0"/>
              <w:jc w:val="right"/>
              <w:rPr>
                <w:szCs w:val="22"/>
              </w:rPr>
            </w:pPr>
            <w:r w:rsidRPr="00CA3956">
              <w:rPr>
                <w:szCs w:val="22"/>
              </w:rPr>
              <w:t>627804</w:t>
            </w:r>
          </w:p>
        </w:tc>
        <w:tc>
          <w:tcPr>
            <w:tcW w:w="0" w:type="auto"/>
            <w:shd w:val="clear" w:color="auto" w:fill="auto"/>
          </w:tcPr>
          <w:p w:rsidR="00AF2FB6" w:rsidRPr="00CA3956" w:rsidRDefault="00AF2FB6" w:rsidP="00CA3956">
            <w:pPr>
              <w:pStyle w:val="Paragrafi0"/>
              <w:ind w:firstLine="0"/>
              <w:jc w:val="right"/>
              <w:rPr>
                <w:szCs w:val="22"/>
              </w:rPr>
            </w:pPr>
            <w:r w:rsidRPr="00CA3956">
              <w:rPr>
                <w:szCs w:val="22"/>
              </w:rPr>
              <w:t>627804</w:t>
            </w:r>
          </w:p>
        </w:tc>
      </w:tr>
      <w:tr w:rsidR="00AF2FB6" w:rsidRPr="00CE45D6" w:rsidTr="00CA3956">
        <w:trPr>
          <w:jc w:val="center"/>
        </w:trPr>
        <w:tc>
          <w:tcPr>
            <w:tcW w:w="0" w:type="auto"/>
            <w:shd w:val="clear" w:color="auto" w:fill="auto"/>
          </w:tcPr>
          <w:p w:rsidR="00AF2FB6" w:rsidRPr="00CA3956" w:rsidRDefault="00AF2FB6" w:rsidP="00CA3956">
            <w:pPr>
              <w:pStyle w:val="Paragrafi0"/>
              <w:ind w:firstLine="0"/>
              <w:rPr>
                <w:szCs w:val="22"/>
              </w:rPr>
            </w:pPr>
            <w:r w:rsidRPr="00CA3956">
              <w:rPr>
                <w:szCs w:val="22"/>
              </w:rPr>
              <w:t>11</w:t>
            </w:r>
          </w:p>
        </w:tc>
        <w:tc>
          <w:tcPr>
            <w:tcW w:w="1720" w:type="dxa"/>
            <w:shd w:val="clear" w:color="auto" w:fill="auto"/>
          </w:tcPr>
          <w:p w:rsidR="00AF2FB6" w:rsidRPr="00CA3956" w:rsidRDefault="00AF2FB6" w:rsidP="00CA3956">
            <w:pPr>
              <w:pStyle w:val="Paragrafi0"/>
              <w:ind w:firstLine="0"/>
              <w:rPr>
                <w:szCs w:val="22"/>
              </w:rPr>
            </w:pPr>
            <w:r w:rsidRPr="00CA3956">
              <w:rPr>
                <w:szCs w:val="22"/>
              </w:rPr>
              <w:t>Ejup Baftjari</w:t>
            </w:r>
          </w:p>
        </w:tc>
        <w:tc>
          <w:tcPr>
            <w:tcW w:w="1251" w:type="dxa"/>
            <w:shd w:val="clear" w:color="auto" w:fill="auto"/>
          </w:tcPr>
          <w:p w:rsidR="00AF2FB6" w:rsidRPr="00CA3956" w:rsidRDefault="00AF2FB6" w:rsidP="00CA3956">
            <w:pPr>
              <w:pStyle w:val="Paragrafi0"/>
              <w:ind w:firstLine="0"/>
              <w:jc w:val="right"/>
              <w:rPr>
                <w:szCs w:val="22"/>
              </w:rPr>
            </w:pPr>
            <w:r w:rsidRPr="00CA3956">
              <w:rPr>
                <w:szCs w:val="22"/>
              </w:rPr>
              <w:t>17</w:t>
            </w:r>
          </w:p>
        </w:tc>
        <w:tc>
          <w:tcPr>
            <w:tcW w:w="0" w:type="auto"/>
            <w:shd w:val="clear" w:color="auto" w:fill="auto"/>
          </w:tcPr>
          <w:p w:rsidR="00AF2FB6" w:rsidRPr="00CA3956" w:rsidRDefault="00AF2FB6" w:rsidP="00CA3956">
            <w:pPr>
              <w:pStyle w:val="Paragrafi0"/>
              <w:ind w:firstLine="0"/>
              <w:jc w:val="right"/>
              <w:rPr>
                <w:szCs w:val="22"/>
              </w:rPr>
            </w:pPr>
            <w:r w:rsidRPr="00CA3956">
              <w:rPr>
                <w:szCs w:val="22"/>
              </w:rPr>
              <w:t>40000</w:t>
            </w:r>
          </w:p>
        </w:tc>
        <w:tc>
          <w:tcPr>
            <w:tcW w:w="0" w:type="auto"/>
            <w:shd w:val="clear" w:color="auto" w:fill="auto"/>
          </w:tcPr>
          <w:p w:rsidR="00AF2FB6" w:rsidRPr="00CA3956" w:rsidRDefault="00AF2FB6" w:rsidP="00CA3956">
            <w:pPr>
              <w:pStyle w:val="Paragrafi0"/>
              <w:ind w:firstLine="0"/>
              <w:jc w:val="right"/>
              <w:rPr>
                <w:szCs w:val="22"/>
              </w:rPr>
            </w:pPr>
            <w:r w:rsidRPr="00CA3956">
              <w:rPr>
                <w:szCs w:val="22"/>
              </w:rPr>
              <w:t>480000</w:t>
            </w:r>
          </w:p>
        </w:tc>
        <w:tc>
          <w:tcPr>
            <w:tcW w:w="0" w:type="auto"/>
            <w:shd w:val="clear" w:color="auto" w:fill="auto"/>
          </w:tcPr>
          <w:p w:rsidR="00AF2FB6" w:rsidRPr="00CA3956" w:rsidRDefault="00AF2FB6" w:rsidP="00CA3956">
            <w:pPr>
              <w:pStyle w:val="Paragrafi0"/>
              <w:ind w:firstLine="0"/>
              <w:jc w:val="right"/>
              <w:rPr>
                <w:szCs w:val="22"/>
              </w:rPr>
            </w:pPr>
            <w:r w:rsidRPr="00CA3956">
              <w:rPr>
                <w:szCs w:val="22"/>
              </w:rPr>
              <w:t>12317</w:t>
            </w:r>
          </w:p>
        </w:tc>
        <w:tc>
          <w:tcPr>
            <w:tcW w:w="0" w:type="auto"/>
            <w:shd w:val="clear" w:color="auto" w:fill="auto"/>
          </w:tcPr>
          <w:p w:rsidR="00AF2FB6" w:rsidRPr="00CA3956" w:rsidRDefault="00AF2FB6" w:rsidP="00CA3956">
            <w:pPr>
              <w:pStyle w:val="Paragrafi0"/>
              <w:ind w:firstLine="0"/>
              <w:jc w:val="right"/>
              <w:rPr>
                <w:szCs w:val="22"/>
              </w:rPr>
            </w:pPr>
            <w:r w:rsidRPr="00CA3956">
              <w:rPr>
                <w:szCs w:val="22"/>
              </w:rPr>
              <w:t>147804</w:t>
            </w:r>
          </w:p>
        </w:tc>
        <w:tc>
          <w:tcPr>
            <w:tcW w:w="0" w:type="auto"/>
            <w:shd w:val="clear" w:color="auto" w:fill="auto"/>
          </w:tcPr>
          <w:p w:rsidR="00AF2FB6" w:rsidRPr="00CA3956" w:rsidRDefault="00AF2FB6" w:rsidP="00CA3956">
            <w:pPr>
              <w:pStyle w:val="Paragrafi0"/>
              <w:ind w:firstLine="0"/>
              <w:jc w:val="right"/>
              <w:rPr>
                <w:szCs w:val="22"/>
              </w:rPr>
            </w:pPr>
            <w:r w:rsidRPr="00CA3956">
              <w:rPr>
                <w:szCs w:val="22"/>
              </w:rPr>
              <w:t>627804</w:t>
            </w:r>
          </w:p>
        </w:tc>
        <w:tc>
          <w:tcPr>
            <w:tcW w:w="0" w:type="auto"/>
            <w:shd w:val="clear" w:color="auto" w:fill="auto"/>
          </w:tcPr>
          <w:p w:rsidR="00AF2FB6" w:rsidRPr="00CA3956" w:rsidRDefault="00AF2FB6" w:rsidP="00CA3956">
            <w:pPr>
              <w:pStyle w:val="Paragrafi0"/>
              <w:ind w:firstLine="0"/>
              <w:jc w:val="right"/>
              <w:rPr>
                <w:szCs w:val="22"/>
              </w:rPr>
            </w:pPr>
            <w:r w:rsidRPr="00CA3956">
              <w:rPr>
                <w:szCs w:val="22"/>
              </w:rPr>
              <w:t>627804</w:t>
            </w:r>
          </w:p>
        </w:tc>
      </w:tr>
      <w:tr w:rsidR="00AF2FB6" w:rsidRPr="00CE45D6" w:rsidTr="00CA3956">
        <w:trPr>
          <w:jc w:val="center"/>
        </w:trPr>
        <w:tc>
          <w:tcPr>
            <w:tcW w:w="0" w:type="auto"/>
            <w:shd w:val="clear" w:color="auto" w:fill="auto"/>
          </w:tcPr>
          <w:p w:rsidR="00AF2FB6" w:rsidRPr="00CA3956" w:rsidRDefault="00AF2FB6" w:rsidP="00CA3956">
            <w:pPr>
              <w:pStyle w:val="Paragrafi0"/>
              <w:ind w:firstLine="0"/>
              <w:rPr>
                <w:szCs w:val="22"/>
              </w:rPr>
            </w:pPr>
            <w:r w:rsidRPr="00CA3956">
              <w:rPr>
                <w:szCs w:val="22"/>
              </w:rPr>
              <w:t>12</w:t>
            </w:r>
          </w:p>
        </w:tc>
        <w:tc>
          <w:tcPr>
            <w:tcW w:w="1720" w:type="dxa"/>
            <w:shd w:val="clear" w:color="auto" w:fill="auto"/>
          </w:tcPr>
          <w:p w:rsidR="00AF2FB6" w:rsidRPr="00CA3956" w:rsidRDefault="00AF2FB6" w:rsidP="00CA3956">
            <w:pPr>
              <w:pStyle w:val="Paragrafi0"/>
              <w:ind w:firstLine="0"/>
              <w:rPr>
                <w:szCs w:val="22"/>
              </w:rPr>
            </w:pPr>
            <w:r w:rsidRPr="00CA3956">
              <w:rPr>
                <w:szCs w:val="22"/>
              </w:rPr>
              <w:t>Vjollca Dobi</w:t>
            </w:r>
          </w:p>
        </w:tc>
        <w:tc>
          <w:tcPr>
            <w:tcW w:w="1251" w:type="dxa"/>
            <w:shd w:val="clear" w:color="auto" w:fill="auto"/>
          </w:tcPr>
          <w:p w:rsidR="00AF2FB6" w:rsidRPr="00CA3956" w:rsidRDefault="00AF2FB6" w:rsidP="00CA3956">
            <w:pPr>
              <w:pStyle w:val="Paragrafi0"/>
              <w:ind w:firstLine="0"/>
              <w:jc w:val="right"/>
              <w:rPr>
                <w:szCs w:val="22"/>
              </w:rPr>
            </w:pPr>
            <w:r w:rsidRPr="00CA3956">
              <w:rPr>
                <w:szCs w:val="22"/>
              </w:rPr>
              <w:t>25</w:t>
            </w:r>
          </w:p>
        </w:tc>
        <w:tc>
          <w:tcPr>
            <w:tcW w:w="0" w:type="auto"/>
            <w:shd w:val="clear" w:color="auto" w:fill="auto"/>
          </w:tcPr>
          <w:p w:rsidR="00AF2FB6" w:rsidRPr="00CA3956" w:rsidRDefault="00AF2FB6" w:rsidP="00CA3956">
            <w:pPr>
              <w:pStyle w:val="Paragrafi0"/>
              <w:ind w:firstLine="0"/>
              <w:jc w:val="right"/>
              <w:rPr>
                <w:szCs w:val="22"/>
              </w:rPr>
            </w:pPr>
            <w:r w:rsidRPr="00CA3956">
              <w:rPr>
                <w:szCs w:val="22"/>
              </w:rPr>
              <w:t>33000</w:t>
            </w:r>
          </w:p>
        </w:tc>
        <w:tc>
          <w:tcPr>
            <w:tcW w:w="0" w:type="auto"/>
            <w:shd w:val="clear" w:color="auto" w:fill="auto"/>
          </w:tcPr>
          <w:p w:rsidR="00AF2FB6" w:rsidRPr="00CA3956" w:rsidRDefault="00AF2FB6" w:rsidP="00CA3956">
            <w:pPr>
              <w:pStyle w:val="Paragrafi0"/>
              <w:ind w:firstLine="0"/>
              <w:jc w:val="right"/>
              <w:rPr>
                <w:szCs w:val="22"/>
              </w:rPr>
            </w:pPr>
            <w:r w:rsidRPr="00CA3956">
              <w:rPr>
                <w:szCs w:val="22"/>
              </w:rPr>
              <w:t>396000</w:t>
            </w:r>
          </w:p>
        </w:tc>
        <w:tc>
          <w:tcPr>
            <w:tcW w:w="0" w:type="auto"/>
            <w:shd w:val="clear" w:color="auto" w:fill="auto"/>
          </w:tcPr>
          <w:p w:rsidR="00AF2FB6" w:rsidRPr="00CA3956" w:rsidRDefault="00AF2FB6" w:rsidP="00CA3956">
            <w:pPr>
              <w:pStyle w:val="Paragrafi0"/>
              <w:ind w:firstLine="0"/>
              <w:jc w:val="right"/>
              <w:rPr>
                <w:szCs w:val="22"/>
              </w:rPr>
            </w:pPr>
            <w:r w:rsidRPr="00CA3956">
              <w:rPr>
                <w:szCs w:val="22"/>
              </w:rPr>
              <w:t>10162</w:t>
            </w:r>
          </w:p>
        </w:tc>
        <w:tc>
          <w:tcPr>
            <w:tcW w:w="0" w:type="auto"/>
            <w:shd w:val="clear" w:color="auto" w:fill="auto"/>
          </w:tcPr>
          <w:p w:rsidR="00AF2FB6" w:rsidRPr="00CA3956" w:rsidRDefault="00AF2FB6" w:rsidP="00CA3956">
            <w:pPr>
              <w:pStyle w:val="Paragrafi0"/>
              <w:ind w:firstLine="0"/>
              <w:jc w:val="right"/>
              <w:rPr>
                <w:szCs w:val="22"/>
              </w:rPr>
            </w:pPr>
            <w:r w:rsidRPr="00CA3956">
              <w:rPr>
                <w:szCs w:val="22"/>
              </w:rPr>
              <w:t>121944</w:t>
            </w:r>
          </w:p>
        </w:tc>
        <w:tc>
          <w:tcPr>
            <w:tcW w:w="0" w:type="auto"/>
            <w:shd w:val="clear" w:color="auto" w:fill="auto"/>
          </w:tcPr>
          <w:p w:rsidR="00AF2FB6" w:rsidRPr="00CA3956" w:rsidRDefault="00AF2FB6" w:rsidP="00CA3956">
            <w:pPr>
              <w:pStyle w:val="Paragrafi0"/>
              <w:ind w:firstLine="0"/>
              <w:jc w:val="right"/>
              <w:rPr>
                <w:szCs w:val="22"/>
              </w:rPr>
            </w:pPr>
            <w:r w:rsidRPr="00CA3956">
              <w:rPr>
                <w:szCs w:val="22"/>
              </w:rPr>
              <w:t>517944</w:t>
            </w:r>
          </w:p>
        </w:tc>
        <w:tc>
          <w:tcPr>
            <w:tcW w:w="0" w:type="auto"/>
            <w:shd w:val="clear" w:color="auto" w:fill="auto"/>
          </w:tcPr>
          <w:p w:rsidR="00AF2FB6" w:rsidRPr="00CA3956" w:rsidRDefault="00AF2FB6" w:rsidP="00CA3956">
            <w:pPr>
              <w:pStyle w:val="Paragrafi0"/>
              <w:ind w:firstLine="0"/>
              <w:jc w:val="right"/>
              <w:rPr>
                <w:szCs w:val="22"/>
              </w:rPr>
            </w:pPr>
            <w:r w:rsidRPr="00CA3956">
              <w:rPr>
                <w:szCs w:val="22"/>
              </w:rPr>
              <w:t>517944</w:t>
            </w:r>
          </w:p>
        </w:tc>
      </w:tr>
      <w:tr w:rsidR="00AF2FB6" w:rsidRPr="00CE45D6" w:rsidTr="00CA3956">
        <w:trPr>
          <w:jc w:val="center"/>
        </w:trPr>
        <w:tc>
          <w:tcPr>
            <w:tcW w:w="0" w:type="auto"/>
            <w:shd w:val="clear" w:color="auto" w:fill="auto"/>
          </w:tcPr>
          <w:p w:rsidR="00AF2FB6" w:rsidRPr="00CA3956" w:rsidRDefault="00AF2FB6" w:rsidP="00CA3956">
            <w:pPr>
              <w:pStyle w:val="Paragrafi0"/>
              <w:ind w:firstLine="0"/>
              <w:rPr>
                <w:szCs w:val="22"/>
              </w:rPr>
            </w:pPr>
            <w:r w:rsidRPr="00CA3956">
              <w:rPr>
                <w:szCs w:val="22"/>
              </w:rPr>
              <w:t>13</w:t>
            </w:r>
          </w:p>
        </w:tc>
        <w:tc>
          <w:tcPr>
            <w:tcW w:w="1720" w:type="dxa"/>
            <w:shd w:val="clear" w:color="auto" w:fill="auto"/>
          </w:tcPr>
          <w:p w:rsidR="00AF2FB6" w:rsidRPr="00CA3956" w:rsidRDefault="00AF2FB6" w:rsidP="00CA3956">
            <w:pPr>
              <w:pStyle w:val="Paragrafi0"/>
              <w:ind w:firstLine="0"/>
              <w:rPr>
                <w:szCs w:val="22"/>
              </w:rPr>
            </w:pPr>
            <w:r w:rsidRPr="00CA3956">
              <w:rPr>
                <w:szCs w:val="22"/>
              </w:rPr>
              <w:t>Fidarije Dervishi</w:t>
            </w:r>
          </w:p>
        </w:tc>
        <w:tc>
          <w:tcPr>
            <w:tcW w:w="1251" w:type="dxa"/>
            <w:shd w:val="clear" w:color="auto" w:fill="auto"/>
          </w:tcPr>
          <w:p w:rsidR="00AF2FB6" w:rsidRPr="00CA3956" w:rsidRDefault="00AF2FB6" w:rsidP="00CA3956">
            <w:pPr>
              <w:pStyle w:val="Paragrafi0"/>
              <w:ind w:firstLine="0"/>
              <w:jc w:val="right"/>
              <w:rPr>
                <w:szCs w:val="22"/>
              </w:rPr>
            </w:pPr>
            <w:r w:rsidRPr="00CA3956">
              <w:rPr>
                <w:szCs w:val="22"/>
              </w:rPr>
              <w:t>16</w:t>
            </w:r>
          </w:p>
        </w:tc>
        <w:tc>
          <w:tcPr>
            <w:tcW w:w="0" w:type="auto"/>
            <w:shd w:val="clear" w:color="auto" w:fill="auto"/>
          </w:tcPr>
          <w:p w:rsidR="00AF2FB6" w:rsidRPr="00CA3956" w:rsidRDefault="00AF2FB6" w:rsidP="00CA3956">
            <w:pPr>
              <w:pStyle w:val="Paragrafi0"/>
              <w:ind w:firstLine="0"/>
              <w:jc w:val="right"/>
              <w:rPr>
                <w:szCs w:val="22"/>
              </w:rPr>
            </w:pPr>
            <w:r w:rsidRPr="00CA3956">
              <w:rPr>
                <w:szCs w:val="22"/>
              </w:rPr>
              <w:t>33000</w:t>
            </w:r>
          </w:p>
        </w:tc>
        <w:tc>
          <w:tcPr>
            <w:tcW w:w="0" w:type="auto"/>
            <w:shd w:val="clear" w:color="auto" w:fill="auto"/>
          </w:tcPr>
          <w:p w:rsidR="00AF2FB6" w:rsidRPr="00CA3956" w:rsidRDefault="00AF2FB6" w:rsidP="00CA3956">
            <w:pPr>
              <w:pStyle w:val="Paragrafi0"/>
              <w:ind w:firstLine="0"/>
              <w:jc w:val="right"/>
              <w:rPr>
                <w:szCs w:val="22"/>
              </w:rPr>
            </w:pPr>
            <w:r w:rsidRPr="00CA3956">
              <w:rPr>
                <w:szCs w:val="22"/>
              </w:rPr>
              <w:t>396000</w:t>
            </w:r>
          </w:p>
        </w:tc>
        <w:tc>
          <w:tcPr>
            <w:tcW w:w="0" w:type="auto"/>
            <w:shd w:val="clear" w:color="auto" w:fill="auto"/>
          </w:tcPr>
          <w:p w:rsidR="00AF2FB6" w:rsidRPr="00CA3956" w:rsidRDefault="00AF2FB6" w:rsidP="00CA3956">
            <w:pPr>
              <w:pStyle w:val="Paragrafi0"/>
              <w:ind w:firstLine="0"/>
              <w:jc w:val="right"/>
              <w:rPr>
                <w:szCs w:val="22"/>
              </w:rPr>
            </w:pPr>
            <w:r w:rsidRPr="00CA3956">
              <w:rPr>
                <w:szCs w:val="22"/>
              </w:rPr>
              <w:t>10162</w:t>
            </w:r>
          </w:p>
        </w:tc>
        <w:tc>
          <w:tcPr>
            <w:tcW w:w="0" w:type="auto"/>
            <w:shd w:val="clear" w:color="auto" w:fill="auto"/>
          </w:tcPr>
          <w:p w:rsidR="00AF2FB6" w:rsidRPr="00CA3956" w:rsidRDefault="00AF2FB6" w:rsidP="00CA3956">
            <w:pPr>
              <w:pStyle w:val="Paragrafi0"/>
              <w:ind w:firstLine="0"/>
              <w:jc w:val="right"/>
              <w:rPr>
                <w:szCs w:val="22"/>
              </w:rPr>
            </w:pPr>
            <w:r w:rsidRPr="00CA3956">
              <w:rPr>
                <w:szCs w:val="22"/>
              </w:rPr>
              <w:t>121944</w:t>
            </w:r>
          </w:p>
        </w:tc>
        <w:tc>
          <w:tcPr>
            <w:tcW w:w="0" w:type="auto"/>
            <w:shd w:val="clear" w:color="auto" w:fill="auto"/>
          </w:tcPr>
          <w:p w:rsidR="00AF2FB6" w:rsidRPr="00CA3956" w:rsidRDefault="00AF2FB6" w:rsidP="00CA3956">
            <w:pPr>
              <w:pStyle w:val="Paragrafi0"/>
              <w:ind w:firstLine="0"/>
              <w:jc w:val="right"/>
              <w:rPr>
                <w:szCs w:val="22"/>
              </w:rPr>
            </w:pPr>
            <w:r w:rsidRPr="00CA3956">
              <w:rPr>
                <w:szCs w:val="22"/>
              </w:rPr>
              <w:t>517944</w:t>
            </w:r>
          </w:p>
        </w:tc>
        <w:tc>
          <w:tcPr>
            <w:tcW w:w="0" w:type="auto"/>
            <w:shd w:val="clear" w:color="auto" w:fill="auto"/>
          </w:tcPr>
          <w:p w:rsidR="00AF2FB6" w:rsidRPr="00CA3956" w:rsidRDefault="00AF2FB6" w:rsidP="00CA3956">
            <w:pPr>
              <w:pStyle w:val="Paragrafi0"/>
              <w:ind w:firstLine="0"/>
              <w:jc w:val="right"/>
              <w:rPr>
                <w:szCs w:val="22"/>
              </w:rPr>
            </w:pPr>
            <w:r w:rsidRPr="00CA3956">
              <w:rPr>
                <w:szCs w:val="22"/>
              </w:rPr>
              <w:t>517944</w:t>
            </w:r>
          </w:p>
        </w:tc>
      </w:tr>
      <w:tr w:rsidR="00AF2FB6" w:rsidRPr="00CE45D6" w:rsidTr="00CA3956">
        <w:trPr>
          <w:jc w:val="center"/>
        </w:trPr>
        <w:tc>
          <w:tcPr>
            <w:tcW w:w="0" w:type="auto"/>
            <w:shd w:val="clear" w:color="auto" w:fill="auto"/>
          </w:tcPr>
          <w:p w:rsidR="00AF2FB6" w:rsidRPr="00CA3956" w:rsidRDefault="00AF2FB6" w:rsidP="00CA3956">
            <w:pPr>
              <w:pStyle w:val="Paragrafi0"/>
              <w:ind w:firstLine="0"/>
              <w:rPr>
                <w:szCs w:val="22"/>
              </w:rPr>
            </w:pPr>
            <w:r w:rsidRPr="00CA3956">
              <w:rPr>
                <w:szCs w:val="22"/>
              </w:rPr>
              <w:t>14</w:t>
            </w:r>
          </w:p>
        </w:tc>
        <w:tc>
          <w:tcPr>
            <w:tcW w:w="1720" w:type="dxa"/>
            <w:shd w:val="clear" w:color="auto" w:fill="auto"/>
          </w:tcPr>
          <w:p w:rsidR="00AF2FB6" w:rsidRPr="00CA3956" w:rsidRDefault="00AF2FB6" w:rsidP="00CA3956">
            <w:pPr>
              <w:pStyle w:val="Paragrafi0"/>
              <w:ind w:firstLine="0"/>
              <w:rPr>
                <w:szCs w:val="22"/>
              </w:rPr>
            </w:pPr>
            <w:r w:rsidRPr="00CA3956">
              <w:rPr>
                <w:szCs w:val="22"/>
              </w:rPr>
              <w:t>Flutura Selimi</w:t>
            </w:r>
          </w:p>
        </w:tc>
        <w:tc>
          <w:tcPr>
            <w:tcW w:w="1251" w:type="dxa"/>
            <w:shd w:val="clear" w:color="auto" w:fill="auto"/>
          </w:tcPr>
          <w:p w:rsidR="00AF2FB6" w:rsidRPr="00CA3956" w:rsidRDefault="00AF2FB6" w:rsidP="00CA3956">
            <w:pPr>
              <w:pStyle w:val="Paragrafi0"/>
              <w:ind w:firstLine="0"/>
              <w:jc w:val="right"/>
              <w:rPr>
                <w:szCs w:val="22"/>
              </w:rPr>
            </w:pPr>
            <w:r w:rsidRPr="00CA3956">
              <w:rPr>
                <w:szCs w:val="22"/>
              </w:rPr>
              <w:t>17</w:t>
            </w:r>
          </w:p>
        </w:tc>
        <w:tc>
          <w:tcPr>
            <w:tcW w:w="0" w:type="auto"/>
            <w:shd w:val="clear" w:color="auto" w:fill="auto"/>
          </w:tcPr>
          <w:p w:rsidR="00AF2FB6" w:rsidRPr="00CA3956" w:rsidRDefault="00AF2FB6" w:rsidP="00CA3956">
            <w:pPr>
              <w:pStyle w:val="Paragrafi0"/>
              <w:ind w:firstLine="0"/>
              <w:jc w:val="right"/>
              <w:rPr>
                <w:szCs w:val="22"/>
              </w:rPr>
            </w:pPr>
            <w:r w:rsidRPr="00CA3956">
              <w:rPr>
                <w:szCs w:val="22"/>
              </w:rPr>
              <w:t>36000</w:t>
            </w:r>
          </w:p>
        </w:tc>
        <w:tc>
          <w:tcPr>
            <w:tcW w:w="0" w:type="auto"/>
            <w:shd w:val="clear" w:color="auto" w:fill="auto"/>
          </w:tcPr>
          <w:p w:rsidR="00AF2FB6" w:rsidRPr="00CA3956" w:rsidRDefault="00AF2FB6" w:rsidP="00CA3956">
            <w:pPr>
              <w:pStyle w:val="Paragrafi0"/>
              <w:ind w:firstLine="0"/>
              <w:jc w:val="right"/>
              <w:rPr>
                <w:szCs w:val="22"/>
              </w:rPr>
            </w:pPr>
            <w:r w:rsidRPr="00CA3956">
              <w:rPr>
                <w:szCs w:val="22"/>
              </w:rPr>
              <w:t>432000</w:t>
            </w:r>
          </w:p>
        </w:tc>
        <w:tc>
          <w:tcPr>
            <w:tcW w:w="0" w:type="auto"/>
            <w:shd w:val="clear" w:color="auto" w:fill="auto"/>
          </w:tcPr>
          <w:p w:rsidR="00AF2FB6" w:rsidRPr="00CA3956" w:rsidRDefault="00AF2FB6" w:rsidP="00CA3956">
            <w:pPr>
              <w:pStyle w:val="Paragrafi0"/>
              <w:ind w:firstLine="0"/>
              <w:jc w:val="right"/>
              <w:rPr>
                <w:szCs w:val="22"/>
              </w:rPr>
            </w:pPr>
            <w:r w:rsidRPr="00CA3956">
              <w:rPr>
                <w:szCs w:val="22"/>
              </w:rPr>
              <w:t>11085</w:t>
            </w:r>
          </w:p>
        </w:tc>
        <w:tc>
          <w:tcPr>
            <w:tcW w:w="0" w:type="auto"/>
            <w:shd w:val="clear" w:color="auto" w:fill="auto"/>
          </w:tcPr>
          <w:p w:rsidR="00AF2FB6" w:rsidRPr="00CA3956" w:rsidRDefault="00AF2FB6" w:rsidP="00CA3956">
            <w:pPr>
              <w:pStyle w:val="Paragrafi0"/>
              <w:ind w:firstLine="0"/>
              <w:jc w:val="right"/>
              <w:rPr>
                <w:szCs w:val="22"/>
              </w:rPr>
            </w:pPr>
            <w:r w:rsidRPr="00CA3956">
              <w:rPr>
                <w:szCs w:val="22"/>
              </w:rPr>
              <w:t>133020</w:t>
            </w:r>
          </w:p>
        </w:tc>
        <w:tc>
          <w:tcPr>
            <w:tcW w:w="0" w:type="auto"/>
            <w:shd w:val="clear" w:color="auto" w:fill="auto"/>
          </w:tcPr>
          <w:p w:rsidR="00AF2FB6" w:rsidRPr="00CA3956" w:rsidRDefault="00AF2FB6" w:rsidP="00CA3956">
            <w:pPr>
              <w:pStyle w:val="Paragrafi0"/>
              <w:ind w:firstLine="0"/>
              <w:jc w:val="right"/>
              <w:rPr>
                <w:szCs w:val="22"/>
              </w:rPr>
            </w:pPr>
            <w:r w:rsidRPr="00CA3956">
              <w:rPr>
                <w:szCs w:val="22"/>
              </w:rPr>
              <w:t>565020</w:t>
            </w:r>
          </w:p>
        </w:tc>
        <w:tc>
          <w:tcPr>
            <w:tcW w:w="0" w:type="auto"/>
            <w:shd w:val="clear" w:color="auto" w:fill="auto"/>
          </w:tcPr>
          <w:p w:rsidR="00AF2FB6" w:rsidRPr="00CA3956" w:rsidRDefault="00AF2FB6" w:rsidP="00CA3956">
            <w:pPr>
              <w:pStyle w:val="Paragrafi0"/>
              <w:ind w:firstLine="0"/>
              <w:jc w:val="right"/>
              <w:rPr>
                <w:szCs w:val="22"/>
              </w:rPr>
            </w:pPr>
            <w:r w:rsidRPr="00CA3956">
              <w:rPr>
                <w:szCs w:val="22"/>
              </w:rPr>
              <w:t>565020</w:t>
            </w:r>
          </w:p>
        </w:tc>
      </w:tr>
      <w:tr w:rsidR="00AF2FB6" w:rsidRPr="00CE45D6" w:rsidTr="00CA3956">
        <w:trPr>
          <w:jc w:val="center"/>
        </w:trPr>
        <w:tc>
          <w:tcPr>
            <w:tcW w:w="0" w:type="auto"/>
            <w:shd w:val="clear" w:color="auto" w:fill="auto"/>
          </w:tcPr>
          <w:p w:rsidR="00AF2FB6" w:rsidRPr="00CA3956" w:rsidRDefault="00AF2FB6" w:rsidP="00CA3956">
            <w:pPr>
              <w:pStyle w:val="Paragrafi0"/>
              <w:ind w:firstLine="0"/>
              <w:rPr>
                <w:szCs w:val="22"/>
              </w:rPr>
            </w:pPr>
            <w:r w:rsidRPr="00CA3956">
              <w:rPr>
                <w:szCs w:val="22"/>
              </w:rPr>
              <w:t>15</w:t>
            </w:r>
          </w:p>
        </w:tc>
        <w:tc>
          <w:tcPr>
            <w:tcW w:w="1720" w:type="dxa"/>
            <w:shd w:val="clear" w:color="auto" w:fill="auto"/>
          </w:tcPr>
          <w:p w:rsidR="00AF2FB6" w:rsidRPr="00CA3956" w:rsidRDefault="00AF2FB6" w:rsidP="00CA3956">
            <w:pPr>
              <w:pStyle w:val="Paragrafi0"/>
              <w:ind w:firstLine="0"/>
              <w:rPr>
                <w:szCs w:val="22"/>
              </w:rPr>
            </w:pPr>
            <w:r w:rsidRPr="00CA3956">
              <w:rPr>
                <w:szCs w:val="22"/>
              </w:rPr>
              <w:t>Mereme Teta</w:t>
            </w:r>
          </w:p>
        </w:tc>
        <w:tc>
          <w:tcPr>
            <w:tcW w:w="1251" w:type="dxa"/>
            <w:shd w:val="clear" w:color="auto" w:fill="auto"/>
          </w:tcPr>
          <w:p w:rsidR="00AF2FB6" w:rsidRPr="00CA3956" w:rsidRDefault="00AF2FB6" w:rsidP="00CA3956">
            <w:pPr>
              <w:pStyle w:val="Paragrafi0"/>
              <w:ind w:firstLine="0"/>
              <w:jc w:val="right"/>
              <w:rPr>
                <w:szCs w:val="22"/>
              </w:rPr>
            </w:pPr>
            <w:r w:rsidRPr="00CA3956">
              <w:rPr>
                <w:szCs w:val="22"/>
              </w:rPr>
              <w:t>25</w:t>
            </w:r>
          </w:p>
        </w:tc>
        <w:tc>
          <w:tcPr>
            <w:tcW w:w="0" w:type="auto"/>
            <w:shd w:val="clear" w:color="auto" w:fill="auto"/>
          </w:tcPr>
          <w:p w:rsidR="00AF2FB6" w:rsidRPr="00CA3956" w:rsidRDefault="00AF2FB6" w:rsidP="00CA3956">
            <w:pPr>
              <w:pStyle w:val="Paragrafi0"/>
              <w:ind w:firstLine="0"/>
              <w:jc w:val="right"/>
              <w:rPr>
                <w:szCs w:val="22"/>
              </w:rPr>
            </w:pPr>
            <w:r w:rsidRPr="00CA3956">
              <w:rPr>
                <w:szCs w:val="22"/>
              </w:rPr>
              <w:t>23000</w:t>
            </w:r>
          </w:p>
        </w:tc>
        <w:tc>
          <w:tcPr>
            <w:tcW w:w="0" w:type="auto"/>
            <w:shd w:val="clear" w:color="auto" w:fill="auto"/>
          </w:tcPr>
          <w:p w:rsidR="00AF2FB6" w:rsidRPr="00CA3956" w:rsidRDefault="00AF2FB6" w:rsidP="00CA3956">
            <w:pPr>
              <w:pStyle w:val="Paragrafi0"/>
              <w:ind w:firstLine="0"/>
              <w:jc w:val="right"/>
              <w:rPr>
                <w:szCs w:val="22"/>
              </w:rPr>
            </w:pPr>
            <w:r w:rsidRPr="00CA3956">
              <w:rPr>
                <w:szCs w:val="22"/>
              </w:rPr>
              <w:t>276000</w:t>
            </w:r>
          </w:p>
        </w:tc>
        <w:tc>
          <w:tcPr>
            <w:tcW w:w="0" w:type="auto"/>
            <w:shd w:val="clear" w:color="auto" w:fill="auto"/>
          </w:tcPr>
          <w:p w:rsidR="00AF2FB6" w:rsidRPr="00CA3956" w:rsidRDefault="00AF2FB6" w:rsidP="00CA3956">
            <w:pPr>
              <w:pStyle w:val="Paragrafi0"/>
              <w:ind w:firstLine="0"/>
              <w:jc w:val="right"/>
              <w:rPr>
                <w:szCs w:val="22"/>
              </w:rPr>
            </w:pPr>
            <w:r w:rsidRPr="00CA3956">
              <w:rPr>
                <w:szCs w:val="22"/>
              </w:rPr>
              <w:t>7082</w:t>
            </w:r>
          </w:p>
        </w:tc>
        <w:tc>
          <w:tcPr>
            <w:tcW w:w="0" w:type="auto"/>
            <w:shd w:val="clear" w:color="auto" w:fill="auto"/>
          </w:tcPr>
          <w:p w:rsidR="00AF2FB6" w:rsidRPr="00CA3956" w:rsidRDefault="00AF2FB6" w:rsidP="00CA3956">
            <w:pPr>
              <w:pStyle w:val="Paragrafi0"/>
              <w:ind w:firstLine="0"/>
              <w:jc w:val="right"/>
              <w:rPr>
                <w:szCs w:val="22"/>
              </w:rPr>
            </w:pPr>
            <w:r w:rsidRPr="00CA3956">
              <w:rPr>
                <w:szCs w:val="22"/>
              </w:rPr>
              <w:t>84984</w:t>
            </w:r>
          </w:p>
        </w:tc>
        <w:tc>
          <w:tcPr>
            <w:tcW w:w="0" w:type="auto"/>
            <w:shd w:val="clear" w:color="auto" w:fill="auto"/>
          </w:tcPr>
          <w:p w:rsidR="00AF2FB6" w:rsidRPr="00CA3956" w:rsidRDefault="00AF2FB6" w:rsidP="00CA3956">
            <w:pPr>
              <w:pStyle w:val="Paragrafi0"/>
              <w:ind w:firstLine="0"/>
              <w:jc w:val="right"/>
              <w:rPr>
                <w:szCs w:val="22"/>
              </w:rPr>
            </w:pPr>
            <w:r w:rsidRPr="00CA3956">
              <w:rPr>
                <w:szCs w:val="22"/>
              </w:rPr>
              <w:t>360984</w:t>
            </w:r>
          </w:p>
        </w:tc>
        <w:tc>
          <w:tcPr>
            <w:tcW w:w="0" w:type="auto"/>
            <w:shd w:val="clear" w:color="auto" w:fill="auto"/>
          </w:tcPr>
          <w:p w:rsidR="00AF2FB6" w:rsidRPr="00CA3956" w:rsidRDefault="00AF2FB6" w:rsidP="00CA3956">
            <w:pPr>
              <w:pStyle w:val="Paragrafi0"/>
              <w:ind w:firstLine="0"/>
              <w:jc w:val="right"/>
              <w:rPr>
                <w:szCs w:val="22"/>
              </w:rPr>
            </w:pPr>
            <w:r w:rsidRPr="00CA3956">
              <w:rPr>
                <w:szCs w:val="22"/>
              </w:rPr>
              <w:t>360984</w:t>
            </w:r>
          </w:p>
        </w:tc>
      </w:tr>
      <w:tr w:rsidR="00AF2FB6" w:rsidRPr="00CE45D6" w:rsidTr="00CA3956">
        <w:trPr>
          <w:jc w:val="center"/>
        </w:trPr>
        <w:tc>
          <w:tcPr>
            <w:tcW w:w="0" w:type="auto"/>
            <w:shd w:val="clear" w:color="auto" w:fill="auto"/>
          </w:tcPr>
          <w:p w:rsidR="00AF2FB6" w:rsidRPr="00CA3956" w:rsidRDefault="00AF2FB6" w:rsidP="00CA3956">
            <w:pPr>
              <w:pStyle w:val="Paragrafi0"/>
              <w:ind w:firstLine="0"/>
              <w:rPr>
                <w:szCs w:val="22"/>
              </w:rPr>
            </w:pPr>
            <w:r w:rsidRPr="00CA3956">
              <w:rPr>
                <w:szCs w:val="22"/>
              </w:rPr>
              <w:t>16</w:t>
            </w:r>
          </w:p>
        </w:tc>
        <w:tc>
          <w:tcPr>
            <w:tcW w:w="1720" w:type="dxa"/>
            <w:shd w:val="clear" w:color="auto" w:fill="auto"/>
          </w:tcPr>
          <w:p w:rsidR="00AF2FB6" w:rsidRPr="00CA3956" w:rsidRDefault="00AF2FB6" w:rsidP="00CA3956">
            <w:pPr>
              <w:pStyle w:val="Paragrafi0"/>
              <w:ind w:firstLine="0"/>
              <w:rPr>
                <w:szCs w:val="22"/>
              </w:rPr>
            </w:pPr>
            <w:r w:rsidRPr="00CA3956">
              <w:rPr>
                <w:szCs w:val="22"/>
              </w:rPr>
              <w:t>Donika Hoxha</w:t>
            </w:r>
          </w:p>
        </w:tc>
        <w:tc>
          <w:tcPr>
            <w:tcW w:w="1251" w:type="dxa"/>
            <w:shd w:val="clear" w:color="auto" w:fill="auto"/>
          </w:tcPr>
          <w:p w:rsidR="00AF2FB6" w:rsidRPr="00CA3956" w:rsidRDefault="00AF2FB6" w:rsidP="00CA3956">
            <w:pPr>
              <w:pStyle w:val="Paragrafi0"/>
              <w:ind w:firstLine="0"/>
              <w:jc w:val="right"/>
              <w:rPr>
                <w:szCs w:val="22"/>
              </w:rPr>
            </w:pPr>
            <w:r w:rsidRPr="00CA3956">
              <w:rPr>
                <w:szCs w:val="22"/>
              </w:rPr>
              <w:t>25</w:t>
            </w:r>
          </w:p>
        </w:tc>
        <w:tc>
          <w:tcPr>
            <w:tcW w:w="0" w:type="auto"/>
            <w:shd w:val="clear" w:color="auto" w:fill="auto"/>
          </w:tcPr>
          <w:p w:rsidR="00AF2FB6" w:rsidRPr="00CA3956" w:rsidRDefault="00AF2FB6" w:rsidP="00CA3956">
            <w:pPr>
              <w:pStyle w:val="Paragrafi0"/>
              <w:ind w:firstLine="0"/>
              <w:jc w:val="right"/>
              <w:rPr>
                <w:szCs w:val="22"/>
              </w:rPr>
            </w:pPr>
            <w:r w:rsidRPr="00CA3956">
              <w:rPr>
                <w:szCs w:val="22"/>
              </w:rPr>
              <w:t>30000</w:t>
            </w:r>
          </w:p>
        </w:tc>
        <w:tc>
          <w:tcPr>
            <w:tcW w:w="0" w:type="auto"/>
            <w:shd w:val="clear" w:color="auto" w:fill="auto"/>
          </w:tcPr>
          <w:p w:rsidR="00AF2FB6" w:rsidRPr="00CA3956" w:rsidRDefault="00AF2FB6" w:rsidP="00CA3956">
            <w:pPr>
              <w:pStyle w:val="Paragrafi0"/>
              <w:ind w:firstLine="0"/>
              <w:jc w:val="right"/>
              <w:rPr>
                <w:szCs w:val="22"/>
              </w:rPr>
            </w:pPr>
            <w:r w:rsidRPr="00CA3956">
              <w:rPr>
                <w:szCs w:val="22"/>
              </w:rPr>
              <w:t>360000</w:t>
            </w:r>
          </w:p>
        </w:tc>
        <w:tc>
          <w:tcPr>
            <w:tcW w:w="0" w:type="auto"/>
            <w:shd w:val="clear" w:color="auto" w:fill="auto"/>
          </w:tcPr>
          <w:p w:rsidR="00AF2FB6" w:rsidRPr="00CA3956" w:rsidRDefault="00AF2FB6" w:rsidP="00CA3956">
            <w:pPr>
              <w:pStyle w:val="Paragrafi0"/>
              <w:ind w:firstLine="0"/>
              <w:jc w:val="right"/>
              <w:rPr>
                <w:szCs w:val="22"/>
              </w:rPr>
            </w:pPr>
            <w:r w:rsidRPr="00CA3956">
              <w:rPr>
                <w:szCs w:val="22"/>
              </w:rPr>
              <w:t>9238</w:t>
            </w:r>
          </w:p>
        </w:tc>
        <w:tc>
          <w:tcPr>
            <w:tcW w:w="0" w:type="auto"/>
            <w:shd w:val="clear" w:color="auto" w:fill="auto"/>
          </w:tcPr>
          <w:p w:rsidR="00AF2FB6" w:rsidRPr="00CA3956" w:rsidRDefault="00AF2FB6" w:rsidP="00CA3956">
            <w:pPr>
              <w:pStyle w:val="Paragrafi0"/>
              <w:ind w:firstLine="0"/>
              <w:jc w:val="right"/>
              <w:rPr>
                <w:szCs w:val="22"/>
              </w:rPr>
            </w:pPr>
            <w:r w:rsidRPr="00CA3956">
              <w:rPr>
                <w:szCs w:val="22"/>
              </w:rPr>
              <w:t>110856</w:t>
            </w:r>
          </w:p>
        </w:tc>
        <w:tc>
          <w:tcPr>
            <w:tcW w:w="0" w:type="auto"/>
            <w:shd w:val="clear" w:color="auto" w:fill="auto"/>
          </w:tcPr>
          <w:p w:rsidR="00AF2FB6" w:rsidRPr="00CA3956" w:rsidRDefault="00AF2FB6" w:rsidP="00CA3956">
            <w:pPr>
              <w:pStyle w:val="Paragrafi0"/>
              <w:ind w:firstLine="0"/>
              <w:jc w:val="right"/>
              <w:rPr>
                <w:szCs w:val="22"/>
              </w:rPr>
            </w:pPr>
            <w:r w:rsidRPr="00CA3956">
              <w:rPr>
                <w:szCs w:val="22"/>
              </w:rPr>
              <w:t>470856</w:t>
            </w:r>
          </w:p>
        </w:tc>
        <w:tc>
          <w:tcPr>
            <w:tcW w:w="0" w:type="auto"/>
            <w:shd w:val="clear" w:color="auto" w:fill="auto"/>
          </w:tcPr>
          <w:p w:rsidR="00AF2FB6" w:rsidRPr="00CA3956" w:rsidRDefault="00AF2FB6" w:rsidP="00CA3956">
            <w:pPr>
              <w:pStyle w:val="Paragrafi0"/>
              <w:ind w:firstLine="0"/>
              <w:jc w:val="right"/>
              <w:rPr>
                <w:szCs w:val="22"/>
              </w:rPr>
            </w:pPr>
            <w:r w:rsidRPr="00CA3956">
              <w:rPr>
                <w:szCs w:val="22"/>
              </w:rPr>
              <w:t>470856</w:t>
            </w:r>
          </w:p>
        </w:tc>
      </w:tr>
      <w:tr w:rsidR="00AF2FB6" w:rsidRPr="00CE45D6" w:rsidTr="00CA3956">
        <w:trPr>
          <w:jc w:val="center"/>
        </w:trPr>
        <w:tc>
          <w:tcPr>
            <w:tcW w:w="0" w:type="auto"/>
            <w:shd w:val="clear" w:color="auto" w:fill="auto"/>
          </w:tcPr>
          <w:p w:rsidR="00AF2FB6" w:rsidRPr="00CA3956" w:rsidRDefault="00AF2FB6" w:rsidP="00CA3956">
            <w:pPr>
              <w:pStyle w:val="Paragrafi0"/>
              <w:ind w:firstLine="0"/>
              <w:rPr>
                <w:szCs w:val="22"/>
              </w:rPr>
            </w:pPr>
            <w:r w:rsidRPr="00CA3956">
              <w:rPr>
                <w:szCs w:val="22"/>
              </w:rPr>
              <w:t>17</w:t>
            </w:r>
          </w:p>
        </w:tc>
        <w:tc>
          <w:tcPr>
            <w:tcW w:w="1720" w:type="dxa"/>
            <w:shd w:val="clear" w:color="auto" w:fill="auto"/>
          </w:tcPr>
          <w:p w:rsidR="00AF2FB6" w:rsidRPr="00CA3956" w:rsidRDefault="00AF2FB6" w:rsidP="00CA3956">
            <w:pPr>
              <w:pStyle w:val="Paragrafi0"/>
              <w:ind w:firstLine="0"/>
              <w:rPr>
                <w:szCs w:val="22"/>
              </w:rPr>
            </w:pPr>
            <w:r w:rsidRPr="00CA3956">
              <w:rPr>
                <w:szCs w:val="22"/>
              </w:rPr>
              <w:t>Frida Shala</w:t>
            </w:r>
          </w:p>
        </w:tc>
        <w:tc>
          <w:tcPr>
            <w:tcW w:w="1251" w:type="dxa"/>
            <w:shd w:val="clear" w:color="auto" w:fill="auto"/>
          </w:tcPr>
          <w:p w:rsidR="00AF2FB6" w:rsidRPr="00CA3956" w:rsidRDefault="00AF2FB6" w:rsidP="00CA3956">
            <w:pPr>
              <w:pStyle w:val="Paragrafi0"/>
              <w:ind w:firstLine="0"/>
              <w:jc w:val="right"/>
              <w:rPr>
                <w:szCs w:val="22"/>
              </w:rPr>
            </w:pPr>
            <w:r w:rsidRPr="00CA3956">
              <w:rPr>
                <w:szCs w:val="22"/>
              </w:rPr>
              <w:t>15</w:t>
            </w:r>
          </w:p>
        </w:tc>
        <w:tc>
          <w:tcPr>
            <w:tcW w:w="0" w:type="auto"/>
            <w:shd w:val="clear" w:color="auto" w:fill="auto"/>
          </w:tcPr>
          <w:p w:rsidR="00AF2FB6" w:rsidRPr="00CA3956" w:rsidRDefault="00AF2FB6" w:rsidP="00CA3956">
            <w:pPr>
              <w:pStyle w:val="Paragrafi0"/>
              <w:ind w:firstLine="0"/>
              <w:jc w:val="right"/>
              <w:rPr>
                <w:szCs w:val="22"/>
              </w:rPr>
            </w:pPr>
            <w:r w:rsidRPr="00CA3956">
              <w:rPr>
                <w:szCs w:val="22"/>
              </w:rPr>
              <w:t>30000</w:t>
            </w:r>
          </w:p>
        </w:tc>
        <w:tc>
          <w:tcPr>
            <w:tcW w:w="0" w:type="auto"/>
            <w:shd w:val="clear" w:color="auto" w:fill="auto"/>
          </w:tcPr>
          <w:p w:rsidR="00AF2FB6" w:rsidRPr="00CA3956" w:rsidRDefault="00AF2FB6" w:rsidP="00CA3956">
            <w:pPr>
              <w:pStyle w:val="Paragrafi0"/>
              <w:ind w:firstLine="0"/>
              <w:jc w:val="right"/>
              <w:rPr>
                <w:szCs w:val="22"/>
              </w:rPr>
            </w:pPr>
            <w:r w:rsidRPr="00CA3956">
              <w:rPr>
                <w:szCs w:val="22"/>
              </w:rPr>
              <w:t>360000</w:t>
            </w:r>
          </w:p>
        </w:tc>
        <w:tc>
          <w:tcPr>
            <w:tcW w:w="0" w:type="auto"/>
            <w:shd w:val="clear" w:color="auto" w:fill="auto"/>
          </w:tcPr>
          <w:p w:rsidR="00AF2FB6" w:rsidRPr="00CA3956" w:rsidRDefault="00AF2FB6" w:rsidP="00CA3956">
            <w:pPr>
              <w:pStyle w:val="Paragrafi0"/>
              <w:ind w:firstLine="0"/>
              <w:jc w:val="right"/>
              <w:rPr>
                <w:szCs w:val="22"/>
              </w:rPr>
            </w:pPr>
            <w:r w:rsidRPr="00CA3956">
              <w:rPr>
                <w:szCs w:val="22"/>
              </w:rPr>
              <w:t>9238</w:t>
            </w:r>
          </w:p>
        </w:tc>
        <w:tc>
          <w:tcPr>
            <w:tcW w:w="0" w:type="auto"/>
            <w:shd w:val="clear" w:color="auto" w:fill="auto"/>
          </w:tcPr>
          <w:p w:rsidR="00AF2FB6" w:rsidRPr="00CA3956" w:rsidRDefault="00AF2FB6" w:rsidP="00CA3956">
            <w:pPr>
              <w:pStyle w:val="Paragrafi0"/>
              <w:ind w:firstLine="0"/>
              <w:jc w:val="right"/>
              <w:rPr>
                <w:szCs w:val="22"/>
              </w:rPr>
            </w:pPr>
            <w:r w:rsidRPr="00CA3956">
              <w:rPr>
                <w:szCs w:val="22"/>
              </w:rPr>
              <w:t>110856</w:t>
            </w:r>
          </w:p>
        </w:tc>
        <w:tc>
          <w:tcPr>
            <w:tcW w:w="0" w:type="auto"/>
            <w:shd w:val="clear" w:color="auto" w:fill="auto"/>
          </w:tcPr>
          <w:p w:rsidR="00AF2FB6" w:rsidRPr="00CA3956" w:rsidRDefault="00AF2FB6" w:rsidP="00CA3956">
            <w:pPr>
              <w:pStyle w:val="Paragrafi0"/>
              <w:ind w:firstLine="0"/>
              <w:jc w:val="right"/>
              <w:rPr>
                <w:szCs w:val="22"/>
              </w:rPr>
            </w:pPr>
            <w:r w:rsidRPr="00CA3956">
              <w:rPr>
                <w:szCs w:val="22"/>
              </w:rPr>
              <w:t>470856</w:t>
            </w:r>
          </w:p>
        </w:tc>
        <w:tc>
          <w:tcPr>
            <w:tcW w:w="0" w:type="auto"/>
            <w:shd w:val="clear" w:color="auto" w:fill="auto"/>
          </w:tcPr>
          <w:p w:rsidR="00AF2FB6" w:rsidRPr="00CA3956" w:rsidRDefault="00AF2FB6" w:rsidP="00CA3956">
            <w:pPr>
              <w:pStyle w:val="Paragrafi0"/>
              <w:ind w:firstLine="0"/>
              <w:jc w:val="right"/>
              <w:rPr>
                <w:szCs w:val="22"/>
              </w:rPr>
            </w:pPr>
            <w:r w:rsidRPr="00CA3956">
              <w:rPr>
                <w:szCs w:val="22"/>
              </w:rPr>
              <w:t>470856</w:t>
            </w:r>
          </w:p>
        </w:tc>
      </w:tr>
      <w:tr w:rsidR="00AF2FB6" w:rsidRPr="00CE45D6" w:rsidTr="00CA3956">
        <w:trPr>
          <w:trHeight w:val="70"/>
          <w:jc w:val="center"/>
        </w:trPr>
        <w:tc>
          <w:tcPr>
            <w:tcW w:w="0" w:type="auto"/>
            <w:shd w:val="clear" w:color="auto" w:fill="auto"/>
          </w:tcPr>
          <w:p w:rsidR="00AF2FB6" w:rsidRPr="00CA3956" w:rsidRDefault="00AF2FB6" w:rsidP="00CA3956">
            <w:pPr>
              <w:pStyle w:val="Paragrafi0"/>
              <w:ind w:firstLine="0"/>
              <w:rPr>
                <w:szCs w:val="22"/>
              </w:rPr>
            </w:pPr>
            <w:r w:rsidRPr="00CA3956">
              <w:rPr>
                <w:szCs w:val="22"/>
              </w:rPr>
              <w:t>18</w:t>
            </w:r>
          </w:p>
        </w:tc>
        <w:tc>
          <w:tcPr>
            <w:tcW w:w="1720" w:type="dxa"/>
            <w:shd w:val="clear" w:color="auto" w:fill="auto"/>
          </w:tcPr>
          <w:p w:rsidR="00AF2FB6" w:rsidRPr="00CA3956" w:rsidRDefault="00AF2FB6" w:rsidP="00CA3956">
            <w:pPr>
              <w:pStyle w:val="Paragrafi0"/>
              <w:ind w:firstLine="0"/>
              <w:rPr>
                <w:szCs w:val="22"/>
              </w:rPr>
            </w:pPr>
            <w:r w:rsidRPr="00CA3956">
              <w:rPr>
                <w:szCs w:val="22"/>
              </w:rPr>
              <w:t>Nadire Doda</w:t>
            </w:r>
          </w:p>
        </w:tc>
        <w:tc>
          <w:tcPr>
            <w:tcW w:w="1251" w:type="dxa"/>
            <w:shd w:val="clear" w:color="auto" w:fill="auto"/>
          </w:tcPr>
          <w:p w:rsidR="00AF2FB6" w:rsidRPr="00CA3956" w:rsidRDefault="00AF2FB6" w:rsidP="00CA3956">
            <w:pPr>
              <w:pStyle w:val="Paragrafi0"/>
              <w:ind w:firstLine="0"/>
              <w:jc w:val="right"/>
              <w:rPr>
                <w:szCs w:val="22"/>
              </w:rPr>
            </w:pPr>
            <w:r w:rsidRPr="00CA3956">
              <w:rPr>
                <w:szCs w:val="22"/>
              </w:rPr>
              <w:t>5</w:t>
            </w:r>
          </w:p>
        </w:tc>
        <w:tc>
          <w:tcPr>
            <w:tcW w:w="0" w:type="auto"/>
            <w:shd w:val="clear" w:color="auto" w:fill="auto"/>
          </w:tcPr>
          <w:p w:rsidR="00AF2FB6" w:rsidRPr="00CA3956" w:rsidRDefault="00AF2FB6" w:rsidP="00CA3956">
            <w:pPr>
              <w:pStyle w:val="Paragrafi0"/>
              <w:ind w:firstLine="0"/>
              <w:jc w:val="right"/>
              <w:rPr>
                <w:szCs w:val="22"/>
              </w:rPr>
            </w:pPr>
            <w:r w:rsidRPr="00CA3956">
              <w:rPr>
                <w:szCs w:val="22"/>
              </w:rPr>
              <w:t>30000</w:t>
            </w:r>
          </w:p>
        </w:tc>
        <w:tc>
          <w:tcPr>
            <w:tcW w:w="0" w:type="auto"/>
            <w:shd w:val="clear" w:color="auto" w:fill="auto"/>
          </w:tcPr>
          <w:p w:rsidR="00AF2FB6" w:rsidRPr="00CE45D6" w:rsidRDefault="00AF2FB6" w:rsidP="00CA3956">
            <w:pPr>
              <w:spacing w:after="0" w:line="240" w:lineRule="auto"/>
              <w:jc w:val="right"/>
            </w:pPr>
            <w:r w:rsidRPr="00CE45D6">
              <w:t>360000</w:t>
            </w:r>
          </w:p>
        </w:tc>
        <w:tc>
          <w:tcPr>
            <w:tcW w:w="0" w:type="auto"/>
            <w:shd w:val="clear" w:color="auto" w:fill="auto"/>
          </w:tcPr>
          <w:p w:rsidR="00AF2FB6" w:rsidRPr="00CE45D6" w:rsidRDefault="00AF2FB6" w:rsidP="00CA3956">
            <w:pPr>
              <w:spacing w:after="0" w:line="240" w:lineRule="auto"/>
              <w:jc w:val="right"/>
            </w:pPr>
            <w:r w:rsidRPr="00CE45D6">
              <w:t>9238</w:t>
            </w:r>
          </w:p>
        </w:tc>
        <w:tc>
          <w:tcPr>
            <w:tcW w:w="0" w:type="auto"/>
            <w:shd w:val="clear" w:color="auto" w:fill="auto"/>
          </w:tcPr>
          <w:p w:rsidR="00AF2FB6" w:rsidRPr="00CE45D6" w:rsidRDefault="00AF2FB6" w:rsidP="00CA3956">
            <w:pPr>
              <w:spacing w:after="0" w:line="240" w:lineRule="auto"/>
              <w:jc w:val="right"/>
            </w:pPr>
            <w:r w:rsidRPr="00CE45D6">
              <w:t>110856</w:t>
            </w:r>
          </w:p>
        </w:tc>
        <w:tc>
          <w:tcPr>
            <w:tcW w:w="0" w:type="auto"/>
            <w:shd w:val="clear" w:color="auto" w:fill="auto"/>
          </w:tcPr>
          <w:p w:rsidR="00AF2FB6" w:rsidRPr="00CE45D6" w:rsidRDefault="00AF2FB6" w:rsidP="00CA3956">
            <w:pPr>
              <w:spacing w:after="0" w:line="240" w:lineRule="auto"/>
              <w:jc w:val="right"/>
            </w:pPr>
            <w:r w:rsidRPr="00CE45D6">
              <w:t>470856</w:t>
            </w:r>
          </w:p>
        </w:tc>
        <w:tc>
          <w:tcPr>
            <w:tcW w:w="0" w:type="auto"/>
            <w:shd w:val="clear" w:color="auto" w:fill="auto"/>
          </w:tcPr>
          <w:p w:rsidR="00AF2FB6" w:rsidRPr="00CE45D6" w:rsidRDefault="00AF2FB6" w:rsidP="00CA3956">
            <w:pPr>
              <w:spacing w:after="0" w:line="240" w:lineRule="auto"/>
              <w:jc w:val="right"/>
            </w:pPr>
            <w:r w:rsidRPr="00CE45D6">
              <w:t>470856</w:t>
            </w:r>
          </w:p>
        </w:tc>
      </w:tr>
      <w:tr w:rsidR="00AF2FB6" w:rsidRPr="00CE45D6" w:rsidTr="00CA3956">
        <w:trPr>
          <w:trHeight w:val="70"/>
          <w:jc w:val="center"/>
        </w:trPr>
        <w:tc>
          <w:tcPr>
            <w:tcW w:w="0" w:type="auto"/>
            <w:shd w:val="clear" w:color="auto" w:fill="auto"/>
          </w:tcPr>
          <w:p w:rsidR="00AF2FB6" w:rsidRPr="00CA3956" w:rsidRDefault="00AF2FB6" w:rsidP="00CA3956">
            <w:pPr>
              <w:pStyle w:val="Paragrafi0"/>
              <w:ind w:firstLine="0"/>
              <w:rPr>
                <w:szCs w:val="22"/>
              </w:rPr>
            </w:pPr>
            <w:r w:rsidRPr="00CA3956">
              <w:rPr>
                <w:szCs w:val="22"/>
              </w:rPr>
              <w:t>19</w:t>
            </w:r>
          </w:p>
        </w:tc>
        <w:tc>
          <w:tcPr>
            <w:tcW w:w="1720" w:type="dxa"/>
            <w:shd w:val="clear" w:color="auto" w:fill="auto"/>
          </w:tcPr>
          <w:p w:rsidR="00AF2FB6" w:rsidRPr="00CA3956" w:rsidRDefault="00AF2FB6" w:rsidP="00CA3956">
            <w:pPr>
              <w:pStyle w:val="Paragrafi0"/>
              <w:ind w:firstLine="0"/>
              <w:rPr>
                <w:szCs w:val="22"/>
              </w:rPr>
            </w:pPr>
            <w:r w:rsidRPr="00CA3956">
              <w:rPr>
                <w:szCs w:val="22"/>
              </w:rPr>
              <w:t>Liljana Rasha</w:t>
            </w:r>
          </w:p>
        </w:tc>
        <w:tc>
          <w:tcPr>
            <w:tcW w:w="1251" w:type="dxa"/>
            <w:shd w:val="clear" w:color="auto" w:fill="auto"/>
          </w:tcPr>
          <w:p w:rsidR="00AF2FB6" w:rsidRPr="00CA3956" w:rsidRDefault="00AF2FB6" w:rsidP="00CA3956">
            <w:pPr>
              <w:pStyle w:val="Paragrafi0"/>
              <w:ind w:firstLine="0"/>
              <w:jc w:val="right"/>
              <w:rPr>
                <w:szCs w:val="22"/>
              </w:rPr>
            </w:pPr>
            <w:r w:rsidRPr="00CA3956">
              <w:rPr>
                <w:szCs w:val="22"/>
              </w:rPr>
              <w:t>4</w:t>
            </w:r>
          </w:p>
        </w:tc>
        <w:tc>
          <w:tcPr>
            <w:tcW w:w="0" w:type="auto"/>
            <w:shd w:val="clear" w:color="auto" w:fill="auto"/>
          </w:tcPr>
          <w:p w:rsidR="00AF2FB6" w:rsidRPr="00CA3956" w:rsidRDefault="00AF2FB6" w:rsidP="00CA3956">
            <w:pPr>
              <w:pStyle w:val="Paragrafi0"/>
              <w:ind w:firstLine="0"/>
              <w:jc w:val="right"/>
              <w:rPr>
                <w:szCs w:val="22"/>
              </w:rPr>
            </w:pPr>
            <w:r w:rsidRPr="00CA3956">
              <w:rPr>
                <w:szCs w:val="22"/>
              </w:rPr>
              <w:t>30000</w:t>
            </w:r>
          </w:p>
        </w:tc>
        <w:tc>
          <w:tcPr>
            <w:tcW w:w="0" w:type="auto"/>
            <w:shd w:val="clear" w:color="auto" w:fill="auto"/>
          </w:tcPr>
          <w:p w:rsidR="00AF2FB6" w:rsidRPr="00CE45D6" w:rsidRDefault="00AF2FB6" w:rsidP="00CA3956">
            <w:pPr>
              <w:spacing w:after="0" w:line="240" w:lineRule="auto"/>
              <w:jc w:val="right"/>
            </w:pPr>
            <w:r w:rsidRPr="00CE45D6">
              <w:t>360000</w:t>
            </w:r>
          </w:p>
        </w:tc>
        <w:tc>
          <w:tcPr>
            <w:tcW w:w="0" w:type="auto"/>
            <w:shd w:val="clear" w:color="auto" w:fill="auto"/>
          </w:tcPr>
          <w:p w:rsidR="00AF2FB6" w:rsidRPr="00CE45D6" w:rsidRDefault="00AF2FB6" w:rsidP="00CA3956">
            <w:pPr>
              <w:spacing w:after="0" w:line="240" w:lineRule="auto"/>
              <w:jc w:val="right"/>
            </w:pPr>
            <w:r w:rsidRPr="00CE45D6">
              <w:t>9238</w:t>
            </w:r>
          </w:p>
        </w:tc>
        <w:tc>
          <w:tcPr>
            <w:tcW w:w="0" w:type="auto"/>
            <w:shd w:val="clear" w:color="auto" w:fill="auto"/>
          </w:tcPr>
          <w:p w:rsidR="00AF2FB6" w:rsidRPr="00CE45D6" w:rsidRDefault="00AF2FB6" w:rsidP="00CA3956">
            <w:pPr>
              <w:spacing w:after="0" w:line="240" w:lineRule="auto"/>
              <w:jc w:val="right"/>
            </w:pPr>
            <w:r w:rsidRPr="00CE45D6">
              <w:t>110856</w:t>
            </w:r>
          </w:p>
        </w:tc>
        <w:tc>
          <w:tcPr>
            <w:tcW w:w="0" w:type="auto"/>
            <w:shd w:val="clear" w:color="auto" w:fill="auto"/>
          </w:tcPr>
          <w:p w:rsidR="00AF2FB6" w:rsidRPr="00CE45D6" w:rsidRDefault="00AF2FB6" w:rsidP="00CA3956">
            <w:pPr>
              <w:spacing w:after="0" w:line="240" w:lineRule="auto"/>
              <w:jc w:val="right"/>
            </w:pPr>
            <w:r w:rsidRPr="00CE45D6">
              <w:t>470856</w:t>
            </w:r>
          </w:p>
        </w:tc>
        <w:tc>
          <w:tcPr>
            <w:tcW w:w="0" w:type="auto"/>
            <w:shd w:val="clear" w:color="auto" w:fill="auto"/>
          </w:tcPr>
          <w:p w:rsidR="00AF2FB6" w:rsidRPr="00CE45D6" w:rsidRDefault="00AF2FB6" w:rsidP="00CA3956">
            <w:pPr>
              <w:spacing w:after="0" w:line="240" w:lineRule="auto"/>
              <w:jc w:val="right"/>
            </w:pPr>
            <w:r w:rsidRPr="00CE45D6">
              <w:t>470856</w:t>
            </w:r>
          </w:p>
        </w:tc>
      </w:tr>
      <w:tr w:rsidR="00AF2FB6" w:rsidRPr="00CE45D6" w:rsidTr="00CA3956">
        <w:trPr>
          <w:trHeight w:val="181"/>
          <w:jc w:val="center"/>
        </w:trPr>
        <w:tc>
          <w:tcPr>
            <w:tcW w:w="0" w:type="auto"/>
            <w:shd w:val="clear" w:color="auto" w:fill="auto"/>
          </w:tcPr>
          <w:p w:rsidR="00AF2FB6" w:rsidRPr="00CA3956" w:rsidRDefault="00AF2FB6" w:rsidP="00CA3956">
            <w:pPr>
              <w:pStyle w:val="Paragrafi0"/>
              <w:ind w:firstLine="0"/>
              <w:rPr>
                <w:szCs w:val="22"/>
              </w:rPr>
            </w:pPr>
            <w:r w:rsidRPr="00CA3956">
              <w:rPr>
                <w:szCs w:val="22"/>
              </w:rPr>
              <w:t>20</w:t>
            </w:r>
          </w:p>
        </w:tc>
        <w:tc>
          <w:tcPr>
            <w:tcW w:w="1720" w:type="dxa"/>
            <w:shd w:val="clear" w:color="auto" w:fill="auto"/>
          </w:tcPr>
          <w:p w:rsidR="00AF2FB6" w:rsidRPr="00CA3956" w:rsidRDefault="00AF2FB6" w:rsidP="00CA3956">
            <w:pPr>
              <w:pStyle w:val="Paragrafi0"/>
              <w:ind w:firstLine="0"/>
              <w:rPr>
                <w:szCs w:val="22"/>
              </w:rPr>
            </w:pPr>
            <w:r w:rsidRPr="00CA3956">
              <w:rPr>
                <w:szCs w:val="22"/>
              </w:rPr>
              <w:t>Irma Allmeta</w:t>
            </w:r>
          </w:p>
        </w:tc>
        <w:tc>
          <w:tcPr>
            <w:tcW w:w="1251" w:type="dxa"/>
            <w:shd w:val="clear" w:color="auto" w:fill="auto"/>
          </w:tcPr>
          <w:p w:rsidR="00AF2FB6" w:rsidRPr="00CA3956" w:rsidRDefault="00AF2FB6" w:rsidP="00CA3956">
            <w:pPr>
              <w:pStyle w:val="Paragrafi0"/>
              <w:ind w:firstLine="0"/>
              <w:jc w:val="right"/>
              <w:rPr>
                <w:szCs w:val="22"/>
              </w:rPr>
            </w:pPr>
            <w:r w:rsidRPr="00CA3956">
              <w:rPr>
                <w:szCs w:val="22"/>
              </w:rPr>
              <w:t>4</w:t>
            </w:r>
          </w:p>
        </w:tc>
        <w:tc>
          <w:tcPr>
            <w:tcW w:w="0" w:type="auto"/>
            <w:shd w:val="clear" w:color="auto" w:fill="auto"/>
          </w:tcPr>
          <w:p w:rsidR="00AF2FB6" w:rsidRPr="00CA3956" w:rsidRDefault="00AF2FB6" w:rsidP="00CA3956">
            <w:pPr>
              <w:pStyle w:val="Paragrafi0"/>
              <w:ind w:firstLine="0"/>
              <w:jc w:val="right"/>
              <w:rPr>
                <w:szCs w:val="22"/>
              </w:rPr>
            </w:pPr>
            <w:r w:rsidRPr="00CA3956">
              <w:rPr>
                <w:szCs w:val="22"/>
              </w:rPr>
              <w:t>30000</w:t>
            </w:r>
          </w:p>
        </w:tc>
        <w:tc>
          <w:tcPr>
            <w:tcW w:w="0" w:type="auto"/>
            <w:shd w:val="clear" w:color="auto" w:fill="auto"/>
          </w:tcPr>
          <w:p w:rsidR="00AF2FB6" w:rsidRPr="00CE45D6" w:rsidRDefault="00AF2FB6" w:rsidP="00CA3956">
            <w:pPr>
              <w:spacing w:after="0" w:line="240" w:lineRule="auto"/>
              <w:jc w:val="right"/>
            </w:pPr>
            <w:r w:rsidRPr="00CE45D6">
              <w:t>360000</w:t>
            </w:r>
          </w:p>
        </w:tc>
        <w:tc>
          <w:tcPr>
            <w:tcW w:w="0" w:type="auto"/>
            <w:shd w:val="clear" w:color="auto" w:fill="auto"/>
          </w:tcPr>
          <w:p w:rsidR="00AF2FB6" w:rsidRPr="00CE45D6" w:rsidRDefault="00AF2FB6" w:rsidP="00CA3956">
            <w:pPr>
              <w:spacing w:after="0" w:line="240" w:lineRule="auto"/>
              <w:jc w:val="right"/>
            </w:pPr>
            <w:r w:rsidRPr="00CE45D6">
              <w:t>9238</w:t>
            </w:r>
          </w:p>
        </w:tc>
        <w:tc>
          <w:tcPr>
            <w:tcW w:w="0" w:type="auto"/>
            <w:shd w:val="clear" w:color="auto" w:fill="auto"/>
          </w:tcPr>
          <w:p w:rsidR="00AF2FB6" w:rsidRPr="00CE45D6" w:rsidRDefault="00AF2FB6" w:rsidP="00CA3956">
            <w:pPr>
              <w:spacing w:after="0" w:line="240" w:lineRule="auto"/>
              <w:jc w:val="right"/>
            </w:pPr>
            <w:r w:rsidRPr="00CE45D6">
              <w:t>110856</w:t>
            </w:r>
          </w:p>
        </w:tc>
        <w:tc>
          <w:tcPr>
            <w:tcW w:w="0" w:type="auto"/>
            <w:shd w:val="clear" w:color="auto" w:fill="auto"/>
          </w:tcPr>
          <w:p w:rsidR="00AF2FB6" w:rsidRPr="00CE45D6" w:rsidRDefault="00AF2FB6" w:rsidP="00CA3956">
            <w:pPr>
              <w:spacing w:after="0" w:line="240" w:lineRule="auto"/>
              <w:jc w:val="right"/>
            </w:pPr>
            <w:r w:rsidRPr="00CE45D6">
              <w:t>470856</w:t>
            </w:r>
          </w:p>
        </w:tc>
        <w:tc>
          <w:tcPr>
            <w:tcW w:w="0" w:type="auto"/>
            <w:shd w:val="clear" w:color="auto" w:fill="auto"/>
          </w:tcPr>
          <w:p w:rsidR="00AF2FB6" w:rsidRPr="00CE45D6" w:rsidRDefault="00AF2FB6" w:rsidP="00CA3956">
            <w:pPr>
              <w:spacing w:after="0" w:line="240" w:lineRule="auto"/>
              <w:jc w:val="right"/>
            </w:pPr>
            <w:r w:rsidRPr="00CE45D6">
              <w:t>470856</w:t>
            </w:r>
          </w:p>
        </w:tc>
      </w:tr>
      <w:tr w:rsidR="00AF2FB6" w:rsidRPr="00CE45D6" w:rsidTr="00CA3956">
        <w:trPr>
          <w:trHeight w:val="121"/>
          <w:jc w:val="center"/>
        </w:trPr>
        <w:tc>
          <w:tcPr>
            <w:tcW w:w="0" w:type="auto"/>
            <w:shd w:val="clear" w:color="auto" w:fill="auto"/>
          </w:tcPr>
          <w:p w:rsidR="00AF2FB6" w:rsidRPr="00CA3956" w:rsidRDefault="00AF2FB6" w:rsidP="00CA3956">
            <w:pPr>
              <w:pStyle w:val="Paragrafi0"/>
              <w:ind w:firstLine="0"/>
              <w:rPr>
                <w:szCs w:val="22"/>
              </w:rPr>
            </w:pPr>
            <w:r w:rsidRPr="00CA3956">
              <w:rPr>
                <w:szCs w:val="22"/>
              </w:rPr>
              <w:t>21</w:t>
            </w:r>
          </w:p>
        </w:tc>
        <w:tc>
          <w:tcPr>
            <w:tcW w:w="1720" w:type="dxa"/>
            <w:shd w:val="clear" w:color="auto" w:fill="auto"/>
          </w:tcPr>
          <w:p w:rsidR="00AF2FB6" w:rsidRPr="00CA3956" w:rsidRDefault="00AF2FB6" w:rsidP="00CA3956">
            <w:pPr>
              <w:pStyle w:val="Paragrafi0"/>
              <w:ind w:firstLine="0"/>
              <w:rPr>
                <w:szCs w:val="22"/>
              </w:rPr>
            </w:pPr>
            <w:r w:rsidRPr="00CA3956">
              <w:rPr>
                <w:szCs w:val="22"/>
              </w:rPr>
              <w:t>Ferdide Caka</w:t>
            </w:r>
          </w:p>
        </w:tc>
        <w:tc>
          <w:tcPr>
            <w:tcW w:w="1251" w:type="dxa"/>
            <w:shd w:val="clear" w:color="auto" w:fill="auto"/>
          </w:tcPr>
          <w:p w:rsidR="00AF2FB6" w:rsidRPr="00CA3956" w:rsidRDefault="00AF2FB6" w:rsidP="00CA3956">
            <w:pPr>
              <w:pStyle w:val="Paragrafi0"/>
              <w:ind w:firstLine="0"/>
              <w:jc w:val="right"/>
              <w:rPr>
                <w:szCs w:val="22"/>
              </w:rPr>
            </w:pPr>
            <w:r w:rsidRPr="00CA3956">
              <w:rPr>
                <w:szCs w:val="22"/>
              </w:rPr>
              <w:t>4</w:t>
            </w:r>
          </w:p>
        </w:tc>
        <w:tc>
          <w:tcPr>
            <w:tcW w:w="0" w:type="auto"/>
            <w:shd w:val="clear" w:color="auto" w:fill="auto"/>
          </w:tcPr>
          <w:p w:rsidR="00AF2FB6" w:rsidRPr="00CA3956" w:rsidRDefault="00AF2FB6" w:rsidP="00CA3956">
            <w:pPr>
              <w:pStyle w:val="Paragrafi0"/>
              <w:ind w:firstLine="0"/>
              <w:jc w:val="right"/>
              <w:rPr>
                <w:szCs w:val="22"/>
              </w:rPr>
            </w:pPr>
            <w:r w:rsidRPr="00CA3956">
              <w:rPr>
                <w:szCs w:val="22"/>
              </w:rPr>
              <w:t>30000</w:t>
            </w:r>
          </w:p>
        </w:tc>
        <w:tc>
          <w:tcPr>
            <w:tcW w:w="0" w:type="auto"/>
            <w:shd w:val="clear" w:color="auto" w:fill="auto"/>
          </w:tcPr>
          <w:p w:rsidR="00AF2FB6" w:rsidRPr="00CE45D6" w:rsidRDefault="00AF2FB6" w:rsidP="00CA3956">
            <w:pPr>
              <w:spacing w:after="0" w:line="240" w:lineRule="auto"/>
              <w:jc w:val="right"/>
            </w:pPr>
            <w:r w:rsidRPr="00CE45D6">
              <w:t>360000</w:t>
            </w:r>
          </w:p>
        </w:tc>
        <w:tc>
          <w:tcPr>
            <w:tcW w:w="0" w:type="auto"/>
            <w:shd w:val="clear" w:color="auto" w:fill="auto"/>
          </w:tcPr>
          <w:p w:rsidR="00AF2FB6" w:rsidRPr="00CE45D6" w:rsidRDefault="00AF2FB6" w:rsidP="00CA3956">
            <w:pPr>
              <w:spacing w:after="0" w:line="240" w:lineRule="auto"/>
              <w:jc w:val="right"/>
            </w:pPr>
            <w:r w:rsidRPr="00CE45D6">
              <w:t>9238</w:t>
            </w:r>
          </w:p>
        </w:tc>
        <w:tc>
          <w:tcPr>
            <w:tcW w:w="0" w:type="auto"/>
            <w:shd w:val="clear" w:color="auto" w:fill="auto"/>
          </w:tcPr>
          <w:p w:rsidR="00AF2FB6" w:rsidRPr="00CE45D6" w:rsidRDefault="00AF2FB6" w:rsidP="00CA3956">
            <w:pPr>
              <w:spacing w:after="0" w:line="240" w:lineRule="auto"/>
              <w:jc w:val="right"/>
            </w:pPr>
            <w:r w:rsidRPr="00CE45D6">
              <w:t>110856</w:t>
            </w:r>
          </w:p>
        </w:tc>
        <w:tc>
          <w:tcPr>
            <w:tcW w:w="0" w:type="auto"/>
            <w:shd w:val="clear" w:color="auto" w:fill="auto"/>
          </w:tcPr>
          <w:p w:rsidR="00AF2FB6" w:rsidRPr="00CE45D6" w:rsidRDefault="00AF2FB6" w:rsidP="00CA3956">
            <w:pPr>
              <w:spacing w:after="0" w:line="240" w:lineRule="auto"/>
              <w:jc w:val="right"/>
            </w:pPr>
            <w:r w:rsidRPr="00CE45D6">
              <w:t>470856</w:t>
            </w:r>
          </w:p>
        </w:tc>
        <w:tc>
          <w:tcPr>
            <w:tcW w:w="0" w:type="auto"/>
            <w:shd w:val="clear" w:color="auto" w:fill="auto"/>
          </w:tcPr>
          <w:p w:rsidR="00AF2FB6" w:rsidRPr="00CE45D6" w:rsidRDefault="00AF2FB6" w:rsidP="00CA3956">
            <w:pPr>
              <w:spacing w:after="0" w:line="240" w:lineRule="auto"/>
              <w:jc w:val="right"/>
            </w:pPr>
            <w:r w:rsidRPr="00CE45D6">
              <w:t>470856</w:t>
            </w:r>
          </w:p>
        </w:tc>
      </w:tr>
      <w:tr w:rsidR="00AF2FB6" w:rsidRPr="00CE45D6" w:rsidTr="00CA3956">
        <w:trPr>
          <w:trHeight w:val="70"/>
          <w:jc w:val="center"/>
        </w:trPr>
        <w:tc>
          <w:tcPr>
            <w:tcW w:w="0" w:type="auto"/>
            <w:shd w:val="clear" w:color="auto" w:fill="auto"/>
          </w:tcPr>
          <w:p w:rsidR="00AF2FB6" w:rsidRPr="00CA3956" w:rsidRDefault="00AF2FB6" w:rsidP="00CA3956">
            <w:pPr>
              <w:pStyle w:val="Paragrafi0"/>
              <w:ind w:firstLine="0"/>
              <w:rPr>
                <w:szCs w:val="22"/>
              </w:rPr>
            </w:pPr>
            <w:r w:rsidRPr="00CA3956">
              <w:rPr>
                <w:szCs w:val="22"/>
              </w:rPr>
              <w:t>22</w:t>
            </w:r>
          </w:p>
        </w:tc>
        <w:tc>
          <w:tcPr>
            <w:tcW w:w="1720" w:type="dxa"/>
            <w:shd w:val="clear" w:color="auto" w:fill="auto"/>
          </w:tcPr>
          <w:p w:rsidR="00AF2FB6" w:rsidRPr="00CA3956" w:rsidRDefault="00AF2FB6" w:rsidP="00CA3956">
            <w:pPr>
              <w:pStyle w:val="Paragrafi0"/>
              <w:ind w:firstLine="0"/>
              <w:rPr>
                <w:szCs w:val="22"/>
              </w:rPr>
            </w:pPr>
            <w:r w:rsidRPr="00CA3956">
              <w:rPr>
                <w:szCs w:val="22"/>
              </w:rPr>
              <w:t>Mimoza Rexhmati</w:t>
            </w:r>
          </w:p>
        </w:tc>
        <w:tc>
          <w:tcPr>
            <w:tcW w:w="1251" w:type="dxa"/>
            <w:shd w:val="clear" w:color="auto" w:fill="auto"/>
          </w:tcPr>
          <w:p w:rsidR="00AF2FB6" w:rsidRPr="00CA3956" w:rsidRDefault="00AF2FB6" w:rsidP="00CA3956">
            <w:pPr>
              <w:pStyle w:val="Paragrafi0"/>
              <w:ind w:firstLine="0"/>
              <w:jc w:val="right"/>
              <w:rPr>
                <w:szCs w:val="22"/>
              </w:rPr>
            </w:pPr>
            <w:r w:rsidRPr="00CA3956">
              <w:rPr>
                <w:szCs w:val="22"/>
              </w:rPr>
              <w:t>12</w:t>
            </w:r>
          </w:p>
        </w:tc>
        <w:tc>
          <w:tcPr>
            <w:tcW w:w="0" w:type="auto"/>
            <w:shd w:val="clear" w:color="auto" w:fill="auto"/>
          </w:tcPr>
          <w:p w:rsidR="00AF2FB6" w:rsidRPr="00CA3956" w:rsidRDefault="00AF2FB6" w:rsidP="00CA3956">
            <w:pPr>
              <w:pStyle w:val="Paragrafi0"/>
              <w:ind w:firstLine="0"/>
              <w:jc w:val="right"/>
              <w:rPr>
                <w:szCs w:val="22"/>
              </w:rPr>
            </w:pPr>
            <w:r w:rsidRPr="00CA3956">
              <w:rPr>
                <w:szCs w:val="22"/>
              </w:rPr>
              <w:t>30000</w:t>
            </w:r>
          </w:p>
        </w:tc>
        <w:tc>
          <w:tcPr>
            <w:tcW w:w="0" w:type="auto"/>
            <w:shd w:val="clear" w:color="auto" w:fill="auto"/>
          </w:tcPr>
          <w:p w:rsidR="00AF2FB6" w:rsidRPr="00CE45D6" w:rsidRDefault="00AF2FB6" w:rsidP="00CA3956">
            <w:pPr>
              <w:spacing w:after="0" w:line="240" w:lineRule="auto"/>
              <w:jc w:val="right"/>
            </w:pPr>
            <w:r w:rsidRPr="00CE45D6">
              <w:t>360000</w:t>
            </w:r>
          </w:p>
        </w:tc>
        <w:tc>
          <w:tcPr>
            <w:tcW w:w="0" w:type="auto"/>
            <w:shd w:val="clear" w:color="auto" w:fill="auto"/>
          </w:tcPr>
          <w:p w:rsidR="00AF2FB6" w:rsidRPr="00CE45D6" w:rsidRDefault="00AF2FB6" w:rsidP="00CA3956">
            <w:pPr>
              <w:spacing w:after="0" w:line="240" w:lineRule="auto"/>
              <w:jc w:val="right"/>
            </w:pPr>
            <w:r w:rsidRPr="00CE45D6">
              <w:t>9238</w:t>
            </w:r>
          </w:p>
        </w:tc>
        <w:tc>
          <w:tcPr>
            <w:tcW w:w="0" w:type="auto"/>
            <w:shd w:val="clear" w:color="auto" w:fill="auto"/>
          </w:tcPr>
          <w:p w:rsidR="00AF2FB6" w:rsidRPr="00CE45D6" w:rsidRDefault="00AF2FB6" w:rsidP="00CA3956">
            <w:pPr>
              <w:spacing w:after="0" w:line="240" w:lineRule="auto"/>
              <w:jc w:val="right"/>
            </w:pPr>
            <w:r w:rsidRPr="00CE45D6">
              <w:t>110856</w:t>
            </w:r>
          </w:p>
        </w:tc>
        <w:tc>
          <w:tcPr>
            <w:tcW w:w="0" w:type="auto"/>
            <w:shd w:val="clear" w:color="auto" w:fill="auto"/>
          </w:tcPr>
          <w:p w:rsidR="00AF2FB6" w:rsidRPr="00CE45D6" w:rsidRDefault="00AF2FB6" w:rsidP="00CA3956">
            <w:pPr>
              <w:spacing w:after="0" w:line="240" w:lineRule="auto"/>
              <w:jc w:val="right"/>
            </w:pPr>
            <w:r w:rsidRPr="00CE45D6">
              <w:t>470856</w:t>
            </w:r>
          </w:p>
        </w:tc>
        <w:tc>
          <w:tcPr>
            <w:tcW w:w="0" w:type="auto"/>
            <w:shd w:val="clear" w:color="auto" w:fill="auto"/>
          </w:tcPr>
          <w:p w:rsidR="00AF2FB6" w:rsidRPr="00CE45D6" w:rsidRDefault="00AF2FB6" w:rsidP="00CA3956">
            <w:pPr>
              <w:spacing w:after="0" w:line="240" w:lineRule="auto"/>
              <w:jc w:val="right"/>
            </w:pPr>
            <w:r w:rsidRPr="00CE45D6">
              <w:t>470856</w:t>
            </w:r>
          </w:p>
        </w:tc>
      </w:tr>
      <w:tr w:rsidR="00AF2FB6" w:rsidRPr="00CE45D6" w:rsidTr="00CA3956">
        <w:trPr>
          <w:jc w:val="center"/>
        </w:trPr>
        <w:tc>
          <w:tcPr>
            <w:tcW w:w="0" w:type="auto"/>
            <w:shd w:val="clear" w:color="auto" w:fill="auto"/>
          </w:tcPr>
          <w:p w:rsidR="00AF2FB6" w:rsidRPr="00CA3956" w:rsidRDefault="00AF2FB6" w:rsidP="00CA3956">
            <w:pPr>
              <w:pStyle w:val="Paragrafi0"/>
              <w:ind w:firstLine="0"/>
              <w:rPr>
                <w:szCs w:val="22"/>
              </w:rPr>
            </w:pPr>
          </w:p>
        </w:tc>
        <w:tc>
          <w:tcPr>
            <w:tcW w:w="1720" w:type="dxa"/>
            <w:shd w:val="clear" w:color="auto" w:fill="auto"/>
          </w:tcPr>
          <w:p w:rsidR="00AF2FB6" w:rsidRPr="00CA3956" w:rsidRDefault="00AF2FB6" w:rsidP="00CA3956">
            <w:pPr>
              <w:pStyle w:val="Paragrafi0"/>
              <w:ind w:firstLine="0"/>
              <w:rPr>
                <w:b/>
                <w:szCs w:val="22"/>
              </w:rPr>
            </w:pPr>
            <w:r w:rsidRPr="00CA3956">
              <w:rPr>
                <w:b/>
                <w:szCs w:val="22"/>
              </w:rPr>
              <w:t>Shuma</w:t>
            </w:r>
          </w:p>
        </w:tc>
        <w:tc>
          <w:tcPr>
            <w:tcW w:w="1251" w:type="dxa"/>
            <w:shd w:val="clear" w:color="auto" w:fill="auto"/>
          </w:tcPr>
          <w:p w:rsidR="00AF2FB6" w:rsidRPr="00CA3956" w:rsidRDefault="00AF2FB6" w:rsidP="00CA3956">
            <w:pPr>
              <w:pStyle w:val="Paragrafi0"/>
              <w:ind w:firstLine="0"/>
              <w:jc w:val="right"/>
              <w:rPr>
                <w:b/>
                <w:szCs w:val="22"/>
              </w:rPr>
            </w:pPr>
          </w:p>
        </w:tc>
        <w:tc>
          <w:tcPr>
            <w:tcW w:w="0" w:type="auto"/>
            <w:shd w:val="clear" w:color="auto" w:fill="auto"/>
          </w:tcPr>
          <w:p w:rsidR="00AF2FB6" w:rsidRPr="00CA3956" w:rsidRDefault="00AF2FB6" w:rsidP="00CA3956">
            <w:pPr>
              <w:pStyle w:val="Paragrafi0"/>
              <w:ind w:firstLine="0"/>
              <w:jc w:val="right"/>
              <w:rPr>
                <w:b/>
                <w:szCs w:val="22"/>
              </w:rPr>
            </w:pPr>
            <w:r w:rsidRPr="00CA3956">
              <w:rPr>
                <w:b/>
                <w:szCs w:val="22"/>
              </w:rPr>
              <w:t>1005600</w:t>
            </w:r>
          </w:p>
        </w:tc>
        <w:tc>
          <w:tcPr>
            <w:tcW w:w="0" w:type="auto"/>
            <w:shd w:val="clear" w:color="auto" w:fill="auto"/>
          </w:tcPr>
          <w:p w:rsidR="00AF2FB6" w:rsidRPr="00CA3956" w:rsidRDefault="00AF2FB6" w:rsidP="00CA3956">
            <w:pPr>
              <w:pStyle w:val="Paragrafi0"/>
              <w:ind w:firstLine="0"/>
              <w:jc w:val="right"/>
              <w:rPr>
                <w:b/>
                <w:szCs w:val="22"/>
              </w:rPr>
            </w:pPr>
            <w:r w:rsidRPr="00CA3956">
              <w:rPr>
                <w:b/>
                <w:szCs w:val="22"/>
              </w:rPr>
              <w:t>12067200</w:t>
            </w:r>
          </w:p>
        </w:tc>
        <w:tc>
          <w:tcPr>
            <w:tcW w:w="0" w:type="auto"/>
            <w:shd w:val="clear" w:color="auto" w:fill="auto"/>
          </w:tcPr>
          <w:p w:rsidR="00AF2FB6" w:rsidRPr="00CA3956" w:rsidRDefault="00AF2FB6" w:rsidP="00CA3956">
            <w:pPr>
              <w:pStyle w:val="Paragrafi0"/>
              <w:ind w:firstLine="0"/>
              <w:jc w:val="right"/>
              <w:rPr>
                <w:b/>
                <w:szCs w:val="22"/>
              </w:rPr>
            </w:pPr>
            <w:r w:rsidRPr="00CA3956">
              <w:rPr>
                <w:b/>
                <w:szCs w:val="22"/>
              </w:rPr>
              <w:t>256228</w:t>
            </w:r>
          </w:p>
        </w:tc>
        <w:tc>
          <w:tcPr>
            <w:tcW w:w="0" w:type="auto"/>
            <w:shd w:val="clear" w:color="auto" w:fill="auto"/>
          </w:tcPr>
          <w:p w:rsidR="00AF2FB6" w:rsidRPr="00CA3956" w:rsidRDefault="00AF2FB6" w:rsidP="00CA3956">
            <w:pPr>
              <w:pStyle w:val="Paragrafi0"/>
              <w:ind w:firstLine="0"/>
              <w:jc w:val="right"/>
              <w:rPr>
                <w:b/>
                <w:szCs w:val="22"/>
              </w:rPr>
            </w:pPr>
            <w:r w:rsidRPr="00CA3956">
              <w:rPr>
                <w:b/>
                <w:szCs w:val="22"/>
              </w:rPr>
              <w:t>3074736</w:t>
            </w:r>
          </w:p>
        </w:tc>
        <w:tc>
          <w:tcPr>
            <w:tcW w:w="0" w:type="auto"/>
            <w:shd w:val="clear" w:color="auto" w:fill="auto"/>
          </w:tcPr>
          <w:p w:rsidR="00AF2FB6" w:rsidRPr="00CA3956" w:rsidRDefault="00AF2FB6" w:rsidP="00CA3956">
            <w:pPr>
              <w:pStyle w:val="Paragrafi0"/>
              <w:ind w:firstLine="0"/>
              <w:jc w:val="right"/>
              <w:rPr>
                <w:b/>
                <w:szCs w:val="22"/>
              </w:rPr>
            </w:pPr>
            <w:r w:rsidRPr="00CA3956">
              <w:rPr>
                <w:b/>
                <w:szCs w:val="22"/>
              </w:rPr>
              <w:t>15141936</w:t>
            </w:r>
          </w:p>
        </w:tc>
        <w:tc>
          <w:tcPr>
            <w:tcW w:w="0" w:type="auto"/>
            <w:shd w:val="clear" w:color="auto" w:fill="auto"/>
          </w:tcPr>
          <w:p w:rsidR="00AF2FB6" w:rsidRPr="00CA3956" w:rsidRDefault="00AF2FB6" w:rsidP="00CA3956">
            <w:pPr>
              <w:pStyle w:val="Paragrafi0"/>
              <w:ind w:firstLine="0"/>
              <w:jc w:val="right"/>
              <w:rPr>
                <w:b/>
                <w:szCs w:val="22"/>
              </w:rPr>
            </w:pPr>
            <w:r w:rsidRPr="00CA3956">
              <w:rPr>
                <w:b/>
                <w:szCs w:val="22"/>
              </w:rPr>
              <w:t>15141936</w:t>
            </w:r>
          </w:p>
        </w:tc>
      </w:tr>
    </w:tbl>
    <w:p w:rsidR="005B5AC7" w:rsidRPr="00CE45D6" w:rsidRDefault="005B5AC7" w:rsidP="005B5AC7">
      <w:pPr>
        <w:pStyle w:val="Paragrafi0"/>
        <w:ind w:firstLine="0"/>
        <w:jc w:val="left"/>
        <w:rPr>
          <w:szCs w:val="22"/>
        </w:rPr>
      </w:pPr>
    </w:p>
    <w:p w:rsidR="005B5AC7" w:rsidRPr="00CE45D6" w:rsidRDefault="005B5AC7" w:rsidP="005B5AC7">
      <w:pPr>
        <w:pStyle w:val="Paragrafi0"/>
        <w:ind w:firstLine="0"/>
        <w:jc w:val="left"/>
        <w:rPr>
          <w:szCs w:val="22"/>
        </w:rPr>
      </w:pPr>
    </w:p>
    <w:p w:rsidR="005B5AC7" w:rsidRPr="00CE45D6" w:rsidRDefault="007757F9" w:rsidP="005B5AC7">
      <w:pPr>
        <w:pStyle w:val="Paragrafi0"/>
        <w:ind w:firstLine="0"/>
        <w:jc w:val="left"/>
        <w:rPr>
          <w:szCs w:val="22"/>
        </w:rPr>
      </w:pPr>
      <w:r>
        <w:rPr>
          <w:noProof/>
          <w:szCs w:val="22"/>
        </w:rPr>
        <w:drawing>
          <wp:inline distT="0" distB="0" distL="0" distR="0">
            <wp:extent cx="5943600" cy="38576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3600" cy="3857625"/>
                    </a:xfrm>
                    <a:prstGeom prst="rect">
                      <a:avLst/>
                    </a:prstGeom>
                    <a:noFill/>
                    <a:ln>
                      <a:noFill/>
                    </a:ln>
                  </pic:spPr>
                </pic:pic>
              </a:graphicData>
            </a:graphic>
          </wp:inline>
        </w:drawing>
      </w:r>
    </w:p>
    <w:p w:rsidR="004C22BF" w:rsidRPr="00CE45D6" w:rsidRDefault="004C22BF" w:rsidP="0080733A">
      <w:pPr>
        <w:pStyle w:val="Akti"/>
        <w:keepNext w:val="0"/>
      </w:pPr>
    </w:p>
    <w:p w:rsidR="003C7728" w:rsidRDefault="003C7728" w:rsidP="0080733A">
      <w:pPr>
        <w:pStyle w:val="Akti"/>
        <w:keepNext w:val="0"/>
      </w:pPr>
    </w:p>
    <w:p w:rsidR="003C7728" w:rsidRDefault="003C7728" w:rsidP="0080733A">
      <w:pPr>
        <w:pStyle w:val="Akti"/>
        <w:keepNext w:val="0"/>
      </w:pPr>
    </w:p>
    <w:p w:rsidR="003C7728" w:rsidRDefault="003C7728" w:rsidP="0080733A">
      <w:pPr>
        <w:pStyle w:val="Akti"/>
        <w:keepNext w:val="0"/>
      </w:pPr>
    </w:p>
    <w:p w:rsidR="003C7728" w:rsidRDefault="003C7728" w:rsidP="0080733A">
      <w:pPr>
        <w:pStyle w:val="Akti"/>
        <w:keepNext w:val="0"/>
      </w:pPr>
    </w:p>
    <w:p w:rsidR="003C7728" w:rsidRDefault="003C7728" w:rsidP="0080733A">
      <w:pPr>
        <w:pStyle w:val="Akti"/>
        <w:keepNext w:val="0"/>
      </w:pPr>
    </w:p>
    <w:p w:rsidR="0080733A" w:rsidRPr="00CE45D6" w:rsidRDefault="0080733A" w:rsidP="0080733A">
      <w:pPr>
        <w:pStyle w:val="Akti"/>
        <w:keepNext w:val="0"/>
      </w:pPr>
      <w:r w:rsidRPr="00CE45D6">
        <w:t>Vendim</w:t>
      </w:r>
    </w:p>
    <w:p w:rsidR="0080733A" w:rsidRPr="00CE45D6" w:rsidRDefault="0080733A" w:rsidP="0080733A">
      <w:pPr>
        <w:pStyle w:val="NumriData"/>
        <w:keepNext w:val="0"/>
        <w:rPr>
          <w:szCs w:val="22"/>
        </w:rPr>
      </w:pPr>
      <w:r w:rsidRPr="00CE45D6">
        <w:rPr>
          <w:szCs w:val="22"/>
        </w:rPr>
        <w:t>Nr.613, datë 12.9.2007</w:t>
      </w:r>
    </w:p>
    <w:p w:rsidR="0080733A" w:rsidRPr="00CE45D6" w:rsidRDefault="0080733A" w:rsidP="0080733A">
      <w:pPr>
        <w:pStyle w:val="Paragrafi0"/>
        <w:rPr>
          <w:szCs w:val="22"/>
        </w:rPr>
      </w:pPr>
    </w:p>
    <w:p w:rsidR="0080733A" w:rsidRPr="00CE45D6" w:rsidRDefault="0080733A" w:rsidP="0080733A">
      <w:pPr>
        <w:pStyle w:val="Titulli0"/>
        <w:keepNext w:val="0"/>
      </w:pPr>
      <w:r w:rsidRPr="00CE45D6">
        <w:t>Për një shtesë fondi në Buxhetin e vitit 2007, miratuar për Ministrinë e Shëndetësisë, për mbulimin e shpenzimeve, për kurimin e znj.Polikseni Ndrenika, në Greqi</w:t>
      </w:r>
    </w:p>
    <w:p w:rsidR="0080733A" w:rsidRPr="00CE45D6" w:rsidRDefault="0080733A" w:rsidP="0080733A">
      <w:pPr>
        <w:pStyle w:val="Paragrafi0"/>
        <w:rPr>
          <w:szCs w:val="22"/>
        </w:rPr>
      </w:pPr>
    </w:p>
    <w:p w:rsidR="0080733A" w:rsidRPr="00CE45D6" w:rsidRDefault="0080733A" w:rsidP="0080733A">
      <w:pPr>
        <w:pStyle w:val="Paragrafi0"/>
        <w:rPr>
          <w:szCs w:val="22"/>
        </w:rPr>
      </w:pPr>
      <w:r w:rsidRPr="00CE45D6">
        <w:rPr>
          <w:szCs w:val="22"/>
        </w:rPr>
        <w:t>Në mbështetje të nenit 100 të Kushtetutës, të neneve 21 e 27 të ligjit nr.8379, datë 29.7.1998 “Për hartimin dhe zbatimin e Buxhetit të Shtetit të Republikës së Shqipërisë“, të ndryshuar, dhe të neneve 8 e 12 të ligjit nr.9645, datë 27.11.2006 “Për Buxhetin e Shtetit, të vitit 2007”, të ndryshuar, me propozimin e Ministrit të Shëndetësisë, Këshilli i Ministrave</w:t>
      </w:r>
    </w:p>
    <w:p w:rsidR="0080733A" w:rsidRPr="00CE45D6" w:rsidRDefault="0080733A" w:rsidP="0080733A">
      <w:pPr>
        <w:pStyle w:val="Paragrafi0"/>
        <w:rPr>
          <w:szCs w:val="22"/>
        </w:rPr>
      </w:pPr>
    </w:p>
    <w:p w:rsidR="0080733A" w:rsidRPr="00CE45D6" w:rsidRDefault="0080733A" w:rsidP="0080733A">
      <w:pPr>
        <w:pStyle w:val="VENDOSI0"/>
        <w:keepNext w:val="0"/>
      </w:pPr>
      <w:r w:rsidRPr="00CE45D6">
        <w:t>Vendosi:</w:t>
      </w:r>
    </w:p>
    <w:p w:rsidR="0080733A" w:rsidRPr="00CE45D6" w:rsidRDefault="0080733A" w:rsidP="0080733A">
      <w:pPr>
        <w:pStyle w:val="Paragrafi0"/>
        <w:rPr>
          <w:szCs w:val="22"/>
        </w:rPr>
      </w:pPr>
    </w:p>
    <w:p w:rsidR="0080733A" w:rsidRPr="00CE45D6" w:rsidRDefault="0080733A" w:rsidP="0080733A">
      <w:pPr>
        <w:pStyle w:val="Paragrafi0"/>
        <w:rPr>
          <w:szCs w:val="22"/>
        </w:rPr>
      </w:pPr>
      <w:r w:rsidRPr="00CE45D6">
        <w:rPr>
          <w:szCs w:val="22"/>
        </w:rPr>
        <w:t>1. Ministrisë së Shëndetësisë, në buxhetin e miratuar për vitin 2007, zëri “Shpenzime për mallra e shërbime”, t’i shtohet fondi prej 1 360 000 (një milion e treqind e gjashtëdhjetë mijë) lekësh, për përballimin e shpenzimeve, për kurimin e znj.Polikseni Ndrenika, në Greqi.</w:t>
      </w:r>
    </w:p>
    <w:p w:rsidR="0080733A" w:rsidRPr="00CE45D6" w:rsidRDefault="0080733A" w:rsidP="0080733A">
      <w:pPr>
        <w:pStyle w:val="Paragrafi0"/>
        <w:rPr>
          <w:szCs w:val="22"/>
          <w:lang w:val="it-IT"/>
        </w:rPr>
      </w:pPr>
      <w:r w:rsidRPr="00CE45D6">
        <w:rPr>
          <w:szCs w:val="22"/>
          <w:lang w:val="it-IT"/>
        </w:rPr>
        <w:t>2. Ky fond të përballohet nga fondi rezervë i Këshillit të Ministrave.</w:t>
      </w:r>
    </w:p>
    <w:p w:rsidR="004C22BF" w:rsidRPr="00CE45D6" w:rsidRDefault="004C22BF" w:rsidP="0080733A">
      <w:pPr>
        <w:pStyle w:val="Paragrafi0"/>
        <w:rPr>
          <w:szCs w:val="22"/>
          <w:lang w:val="it-IT"/>
        </w:rPr>
      </w:pPr>
    </w:p>
    <w:p w:rsidR="0080733A" w:rsidRPr="00CE45D6" w:rsidRDefault="0080733A" w:rsidP="0080733A">
      <w:pPr>
        <w:pStyle w:val="Paragrafi0"/>
        <w:rPr>
          <w:szCs w:val="22"/>
          <w:lang w:val="it-IT"/>
        </w:rPr>
      </w:pPr>
      <w:r w:rsidRPr="00CE45D6">
        <w:rPr>
          <w:szCs w:val="22"/>
          <w:lang w:val="it-IT"/>
        </w:rPr>
        <w:t>3. Pagesa të kryhet pas paraqitjes së faturave të shpenzimeve, nga institucioni i kurimit.</w:t>
      </w:r>
    </w:p>
    <w:p w:rsidR="0080733A" w:rsidRPr="00CE45D6" w:rsidRDefault="0080733A" w:rsidP="0080733A">
      <w:pPr>
        <w:pStyle w:val="Paragrafi0"/>
        <w:rPr>
          <w:szCs w:val="22"/>
          <w:lang w:val="it-IT"/>
        </w:rPr>
      </w:pPr>
      <w:r w:rsidRPr="00CE45D6">
        <w:rPr>
          <w:szCs w:val="22"/>
          <w:lang w:val="it-IT"/>
        </w:rPr>
        <w:t>4. Ngarkohen Ministri i Shëndetësisë dhe Ministri i Financave për zbatimin e këtij vendimi.</w:t>
      </w:r>
    </w:p>
    <w:p w:rsidR="0080733A" w:rsidRPr="00CE45D6" w:rsidRDefault="0080733A" w:rsidP="0080733A">
      <w:pPr>
        <w:pStyle w:val="Paragrafi0"/>
        <w:rPr>
          <w:szCs w:val="22"/>
          <w:lang w:val="it-IT"/>
        </w:rPr>
      </w:pPr>
      <w:r w:rsidRPr="00CE45D6">
        <w:rPr>
          <w:szCs w:val="22"/>
          <w:lang w:val="it-IT"/>
        </w:rPr>
        <w:t>Ky vendim hyn në fuqi menjëherë.</w:t>
      </w:r>
    </w:p>
    <w:p w:rsidR="0080733A" w:rsidRPr="00CE45D6" w:rsidRDefault="0080733A" w:rsidP="0080733A">
      <w:pPr>
        <w:pStyle w:val="Paragrafi0"/>
        <w:rPr>
          <w:szCs w:val="22"/>
          <w:lang w:val="it-IT"/>
        </w:rPr>
      </w:pPr>
    </w:p>
    <w:p w:rsidR="0080733A" w:rsidRPr="00CE45D6" w:rsidRDefault="0080733A" w:rsidP="0080733A">
      <w:pPr>
        <w:pStyle w:val="Autoriteti"/>
        <w:keepNext w:val="0"/>
        <w:rPr>
          <w:lang w:val="it-IT"/>
        </w:rPr>
      </w:pPr>
      <w:r w:rsidRPr="00CE45D6">
        <w:rPr>
          <w:lang w:val="it-IT"/>
        </w:rPr>
        <w:t>Kryeministri</w:t>
      </w:r>
    </w:p>
    <w:p w:rsidR="0080733A" w:rsidRPr="00CE45D6" w:rsidRDefault="0080733A" w:rsidP="0080733A">
      <w:pPr>
        <w:pStyle w:val="AutoritetiEmer0"/>
        <w:rPr>
          <w:lang w:val="it-IT"/>
        </w:rPr>
      </w:pPr>
      <w:r w:rsidRPr="00CE45D6">
        <w:rPr>
          <w:lang w:val="it-IT"/>
        </w:rPr>
        <w:t>Sali Berisha</w:t>
      </w:r>
    </w:p>
    <w:p w:rsidR="00156EEE" w:rsidRDefault="00156EEE" w:rsidP="0080733A">
      <w:pPr>
        <w:pStyle w:val="Akti"/>
        <w:keepNext w:val="0"/>
        <w:rPr>
          <w:lang w:val="it-IT"/>
        </w:rPr>
      </w:pPr>
    </w:p>
    <w:p w:rsidR="00156EEE" w:rsidRDefault="00156EEE" w:rsidP="0080733A">
      <w:pPr>
        <w:pStyle w:val="Akti"/>
        <w:keepNext w:val="0"/>
        <w:rPr>
          <w:lang w:val="it-IT"/>
        </w:rPr>
      </w:pPr>
    </w:p>
    <w:p w:rsidR="0080733A" w:rsidRPr="00CE45D6" w:rsidRDefault="0080733A" w:rsidP="0080733A">
      <w:pPr>
        <w:pStyle w:val="Akti"/>
        <w:keepNext w:val="0"/>
        <w:rPr>
          <w:lang w:val="it-IT"/>
        </w:rPr>
      </w:pPr>
      <w:r w:rsidRPr="00CE45D6">
        <w:rPr>
          <w:lang w:val="it-IT"/>
        </w:rPr>
        <w:t>Vendim</w:t>
      </w:r>
    </w:p>
    <w:p w:rsidR="0080733A" w:rsidRPr="00CE45D6" w:rsidRDefault="0080733A" w:rsidP="0080733A">
      <w:pPr>
        <w:pStyle w:val="NumriData"/>
        <w:keepNext w:val="0"/>
        <w:rPr>
          <w:szCs w:val="22"/>
          <w:lang w:val="it-IT"/>
        </w:rPr>
      </w:pPr>
      <w:r w:rsidRPr="00CE45D6">
        <w:rPr>
          <w:szCs w:val="22"/>
          <w:lang w:val="it-IT"/>
        </w:rPr>
        <w:t>Nr.614, datë 12.9.2007</w:t>
      </w:r>
    </w:p>
    <w:p w:rsidR="0080733A" w:rsidRPr="00CE45D6" w:rsidRDefault="0080733A" w:rsidP="0080733A">
      <w:pPr>
        <w:pStyle w:val="Paragrafi0"/>
        <w:rPr>
          <w:szCs w:val="22"/>
          <w:lang w:val="it-IT"/>
        </w:rPr>
      </w:pPr>
    </w:p>
    <w:p w:rsidR="0080733A" w:rsidRPr="00CE45D6" w:rsidRDefault="0080733A" w:rsidP="0080733A">
      <w:pPr>
        <w:pStyle w:val="Titulli0"/>
        <w:keepNext w:val="0"/>
        <w:rPr>
          <w:lang w:val="it-IT"/>
        </w:rPr>
      </w:pPr>
      <w:r w:rsidRPr="00CE45D6">
        <w:rPr>
          <w:lang w:val="it-IT"/>
        </w:rPr>
        <w:t>Për dhënien në përdorim Agjencisë së Prokurimeve Publike të disa mjediseve të ndërtesës (godinës) së ish-INIMA-s</w:t>
      </w:r>
    </w:p>
    <w:p w:rsidR="0080733A" w:rsidRPr="00CE45D6" w:rsidRDefault="0080733A" w:rsidP="0080733A">
      <w:pPr>
        <w:pStyle w:val="Paragrafi0"/>
        <w:rPr>
          <w:szCs w:val="22"/>
          <w:lang w:val="it-IT"/>
        </w:rPr>
      </w:pPr>
    </w:p>
    <w:p w:rsidR="0080733A" w:rsidRPr="00CE45D6" w:rsidRDefault="0080733A" w:rsidP="0080733A">
      <w:pPr>
        <w:pStyle w:val="Paragrafi0"/>
        <w:rPr>
          <w:szCs w:val="22"/>
          <w:lang w:val="it-IT"/>
        </w:rPr>
      </w:pPr>
      <w:r w:rsidRPr="00CE45D6">
        <w:rPr>
          <w:szCs w:val="22"/>
          <w:lang w:val="it-IT"/>
        </w:rPr>
        <w:t>Në mbështetje të nenit 100 të Kushtetutës dhe të neneve 10 e 13 të ligjit nr.8743, datë 23.2.2001 “Për pronat e paluajtshme të shtetit”, të ndryshuar, me propozimin e zëvendëskryeministrit, Këshilli i Ministrave</w:t>
      </w:r>
    </w:p>
    <w:p w:rsidR="0080733A" w:rsidRPr="00CE45D6" w:rsidRDefault="0080733A" w:rsidP="0080733A">
      <w:pPr>
        <w:pStyle w:val="Paragrafi0"/>
        <w:rPr>
          <w:szCs w:val="22"/>
          <w:lang w:val="it-IT"/>
        </w:rPr>
      </w:pPr>
    </w:p>
    <w:p w:rsidR="0080733A" w:rsidRPr="00CE45D6" w:rsidRDefault="0080733A" w:rsidP="0080733A">
      <w:pPr>
        <w:pStyle w:val="VENDOSI0"/>
        <w:keepNext w:val="0"/>
        <w:rPr>
          <w:lang w:val="it-IT"/>
        </w:rPr>
      </w:pPr>
      <w:r w:rsidRPr="00CE45D6">
        <w:rPr>
          <w:lang w:val="it-IT"/>
        </w:rPr>
        <w:t>Vendosi:</w:t>
      </w:r>
    </w:p>
    <w:p w:rsidR="0080733A" w:rsidRPr="00CE45D6" w:rsidRDefault="0080733A" w:rsidP="0080733A">
      <w:pPr>
        <w:pStyle w:val="Paragrafi0"/>
        <w:rPr>
          <w:szCs w:val="22"/>
          <w:lang w:val="it-IT"/>
        </w:rPr>
      </w:pPr>
    </w:p>
    <w:p w:rsidR="0080733A" w:rsidRPr="00CE45D6" w:rsidRDefault="0080733A" w:rsidP="0080733A">
      <w:pPr>
        <w:pStyle w:val="Paragrafi0"/>
        <w:rPr>
          <w:szCs w:val="22"/>
          <w:lang w:val="it-IT"/>
        </w:rPr>
      </w:pPr>
      <w:r w:rsidRPr="00CE45D6">
        <w:rPr>
          <w:szCs w:val="22"/>
          <w:lang w:val="it-IT"/>
        </w:rPr>
        <w:t>1. Dhënien në përdorim Agjencisë së Prokurimeve Publike të disa mjediseve, në katin e dytë, të ndërtesës të ish-INIMA-s, në administrim të Këshillit të Ministrave, sipas vendodhjes së përcaktuar në planimetrinë, që i bashkëlidhet këtij vendimi.</w:t>
      </w:r>
    </w:p>
    <w:p w:rsidR="0080733A" w:rsidRPr="00CE45D6" w:rsidRDefault="0080733A" w:rsidP="0080733A">
      <w:pPr>
        <w:pStyle w:val="Paragrafi0"/>
        <w:rPr>
          <w:szCs w:val="22"/>
          <w:lang w:val="it-IT"/>
        </w:rPr>
      </w:pPr>
      <w:r w:rsidRPr="00CE45D6">
        <w:rPr>
          <w:szCs w:val="22"/>
          <w:lang w:val="it-IT"/>
        </w:rPr>
        <w:t>2. Ngarkohen Kryeministria dhe Agjencia e Prokurimeve Publike për zbatimin e këtij vendimi.</w:t>
      </w:r>
    </w:p>
    <w:p w:rsidR="0080733A" w:rsidRPr="00CE45D6" w:rsidRDefault="0080733A" w:rsidP="0080733A">
      <w:pPr>
        <w:pStyle w:val="Paragrafi0"/>
        <w:rPr>
          <w:szCs w:val="22"/>
          <w:lang w:val="it-IT"/>
        </w:rPr>
      </w:pPr>
      <w:r w:rsidRPr="00CE45D6">
        <w:rPr>
          <w:szCs w:val="22"/>
          <w:lang w:val="it-IT"/>
        </w:rPr>
        <w:t>Ky vendim hyn në fuqi menjëherë.</w:t>
      </w:r>
    </w:p>
    <w:p w:rsidR="0080733A" w:rsidRPr="00CE45D6" w:rsidRDefault="0080733A" w:rsidP="0080733A">
      <w:pPr>
        <w:pStyle w:val="Paragrafi0"/>
        <w:rPr>
          <w:szCs w:val="22"/>
          <w:lang w:val="it-IT"/>
        </w:rPr>
      </w:pPr>
    </w:p>
    <w:p w:rsidR="0080733A" w:rsidRPr="00CE45D6" w:rsidRDefault="0080733A" w:rsidP="0080733A">
      <w:pPr>
        <w:pStyle w:val="Autoriteti"/>
        <w:keepNext w:val="0"/>
      </w:pPr>
      <w:r w:rsidRPr="00CE45D6">
        <w:t>Kryeministri</w:t>
      </w:r>
    </w:p>
    <w:p w:rsidR="0080733A" w:rsidRPr="00CE45D6" w:rsidRDefault="0080733A" w:rsidP="0080733A">
      <w:pPr>
        <w:pStyle w:val="AutoritetiEmer0"/>
      </w:pPr>
      <w:r w:rsidRPr="00CE45D6">
        <w:t>Sali Berisha</w:t>
      </w:r>
    </w:p>
    <w:p w:rsidR="0080733A" w:rsidRPr="00CE45D6" w:rsidRDefault="0080733A" w:rsidP="0080733A">
      <w:pPr>
        <w:pStyle w:val="Paragrafi0"/>
        <w:rPr>
          <w:szCs w:val="22"/>
        </w:rPr>
      </w:pPr>
    </w:p>
    <w:p w:rsidR="0080733A" w:rsidRPr="00CE45D6" w:rsidRDefault="007757F9" w:rsidP="0080733A">
      <w:pPr>
        <w:pStyle w:val="Paragrafi0"/>
        <w:rPr>
          <w:szCs w:val="22"/>
        </w:rPr>
      </w:pPr>
      <w:r>
        <w:rPr>
          <w:noProof/>
          <w:szCs w:val="22"/>
        </w:rPr>
        <w:drawing>
          <wp:inline distT="0" distB="0" distL="0" distR="0">
            <wp:extent cx="4467225" cy="81534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67225" cy="8153400"/>
                    </a:xfrm>
                    <a:prstGeom prst="rect">
                      <a:avLst/>
                    </a:prstGeom>
                    <a:noFill/>
                    <a:ln>
                      <a:noFill/>
                    </a:ln>
                  </pic:spPr>
                </pic:pic>
              </a:graphicData>
            </a:graphic>
          </wp:inline>
        </w:drawing>
      </w:r>
    </w:p>
    <w:p w:rsidR="0080733A" w:rsidRPr="00CE45D6" w:rsidRDefault="0080733A" w:rsidP="0080733A">
      <w:pPr>
        <w:pStyle w:val="Akti"/>
        <w:keepNext w:val="0"/>
        <w:rPr>
          <w:lang w:val="it-IT"/>
        </w:rPr>
      </w:pPr>
      <w:r w:rsidRPr="00CE45D6">
        <w:rPr>
          <w:lang w:val="it-IT"/>
        </w:rPr>
        <w:t>Vendim</w:t>
      </w:r>
    </w:p>
    <w:p w:rsidR="0080733A" w:rsidRPr="00CE45D6" w:rsidRDefault="0080733A" w:rsidP="0080733A">
      <w:pPr>
        <w:pStyle w:val="NumriData"/>
        <w:keepNext w:val="0"/>
        <w:rPr>
          <w:szCs w:val="22"/>
          <w:lang w:val="it-IT"/>
        </w:rPr>
      </w:pPr>
      <w:r w:rsidRPr="00CE45D6">
        <w:rPr>
          <w:szCs w:val="22"/>
          <w:lang w:val="it-IT"/>
        </w:rPr>
        <w:t>Nr.615, datë 19.9.2007</w:t>
      </w:r>
    </w:p>
    <w:p w:rsidR="0080733A" w:rsidRPr="00CE45D6" w:rsidRDefault="0080733A" w:rsidP="0080733A">
      <w:pPr>
        <w:pStyle w:val="Paragrafi0"/>
        <w:rPr>
          <w:szCs w:val="22"/>
          <w:lang w:val="it-IT"/>
        </w:rPr>
      </w:pPr>
    </w:p>
    <w:p w:rsidR="0080733A" w:rsidRPr="00CE45D6" w:rsidRDefault="0080733A" w:rsidP="0080733A">
      <w:pPr>
        <w:pStyle w:val="Titulli0"/>
        <w:keepNext w:val="0"/>
        <w:rPr>
          <w:lang w:val="it-IT"/>
        </w:rPr>
      </w:pPr>
      <w:r w:rsidRPr="00CE45D6">
        <w:rPr>
          <w:lang w:val="it-IT"/>
        </w:rPr>
        <w:t>Për lirim nga detyra</w:t>
      </w:r>
    </w:p>
    <w:p w:rsidR="0080733A" w:rsidRPr="00CE45D6" w:rsidRDefault="0080733A" w:rsidP="0080733A">
      <w:pPr>
        <w:pStyle w:val="Paragrafi0"/>
        <w:rPr>
          <w:szCs w:val="22"/>
          <w:lang w:val="it-IT"/>
        </w:rPr>
      </w:pPr>
    </w:p>
    <w:p w:rsidR="0080733A" w:rsidRPr="00CE45D6" w:rsidRDefault="0080733A" w:rsidP="0080733A">
      <w:pPr>
        <w:pStyle w:val="Paragrafi0"/>
        <w:rPr>
          <w:szCs w:val="22"/>
          <w:lang w:val="it-IT"/>
        </w:rPr>
      </w:pPr>
      <w:r w:rsidRPr="00CE45D6">
        <w:rPr>
          <w:szCs w:val="22"/>
          <w:lang w:val="it-IT"/>
        </w:rPr>
        <w:t>Në mbështetje të nenit 100 të Kushtetutës dhe të pikës 2 të nenit 6 të ligjit nr.9000, datë 30.1.2003 “Për organizimin dhe funksionimin e Këshillit të Ministrave”, me propozimin e Kryeministrit, Këshilli i Ministrave</w:t>
      </w:r>
    </w:p>
    <w:p w:rsidR="0080733A" w:rsidRPr="00CE45D6" w:rsidRDefault="0080733A" w:rsidP="0080733A">
      <w:pPr>
        <w:pStyle w:val="Paragrafi0"/>
        <w:rPr>
          <w:szCs w:val="22"/>
          <w:lang w:val="it-IT"/>
        </w:rPr>
      </w:pPr>
    </w:p>
    <w:p w:rsidR="0080733A" w:rsidRPr="00CE45D6" w:rsidRDefault="0080733A" w:rsidP="0080733A">
      <w:pPr>
        <w:pStyle w:val="VENDOSI0"/>
        <w:keepNext w:val="0"/>
        <w:rPr>
          <w:lang w:val="it-IT"/>
        </w:rPr>
      </w:pPr>
      <w:r w:rsidRPr="00CE45D6">
        <w:rPr>
          <w:lang w:val="it-IT"/>
        </w:rPr>
        <w:t>Vendosi:</w:t>
      </w:r>
    </w:p>
    <w:p w:rsidR="0080733A" w:rsidRPr="00CE45D6" w:rsidRDefault="0080733A" w:rsidP="0080733A">
      <w:pPr>
        <w:pStyle w:val="Paragrafi0"/>
        <w:rPr>
          <w:szCs w:val="22"/>
          <w:lang w:val="it-IT"/>
        </w:rPr>
      </w:pPr>
    </w:p>
    <w:p w:rsidR="0080733A" w:rsidRPr="00CE45D6" w:rsidRDefault="0080733A" w:rsidP="0080733A">
      <w:pPr>
        <w:pStyle w:val="Paragrafi0"/>
        <w:rPr>
          <w:szCs w:val="22"/>
          <w:lang w:val="it-IT"/>
        </w:rPr>
      </w:pPr>
      <w:r w:rsidRPr="00CE45D6">
        <w:rPr>
          <w:szCs w:val="22"/>
          <w:lang w:val="it-IT"/>
        </w:rPr>
        <w:t>Z. Nikolin Jaka, zëvendësministër i Punëve Publike, Transportit dhe Telekomunikacionit, të lirohet nga kjo detyrë.</w:t>
      </w:r>
    </w:p>
    <w:p w:rsidR="0080733A" w:rsidRPr="00CE45D6" w:rsidRDefault="0080733A" w:rsidP="0080733A">
      <w:pPr>
        <w:pStyle w:val="Paragrafi0"/>
        <w:rPr>
          <w:szCs w:val="22"/>
          <w:lang w:val="it-IT"/>
        </w:rPr>
      </w:pPr>
      <w:r w:rsidRPr="00CE45D6">
        <w:rPr>
          <w:szCs w:val="22"/>
          <w:lang w:val="it-IT"/>
        </w:rPr>
        <w:t>Ky vendim hyn në fuqi menjëherë.</w:t>
      </w:r>
    </w:p>
    <w:p w:rsidR="0080733A" w:rsidRPr="00CE45D6" w:rsidRDefault="0080733A" w:rsidP="0080733A">
      <w:pPr>
        <w:pStyle w:val="Autoriteti"/>
        <w:keepNext w:val="0"/>
        <w:rPr>
          <w:lang w:val="it-IT"/>
        </w:rPr>
      </w:pPr>
      <w:r w:rsidRPr="00CE45D6">
        <w:rPr>
          <w:lang w:val="it-IT"/>
        </w:rPr>
        <w:t>Kryeministri</w:t>
      </w:r>
    </w:p>
    <w:p w:rsidR="0080733A" w:rsidRPr="00CE45D6" w:rsidRDefault="0080733A" w:rsidP="0080733A">
      <w:pPr>
        <w:pStyle w:val="AutoritetiEmer0"/>
        <w:rPr>
          <w:lang w:val="it-IT"/>
        </w:rPr>
      </w:pPr>
      <w:r w:rsidRPr="00CE45D6">
        <w:rPr>
          <w:lang w:val="it-IT"/>
        </w:rPr>
        <w:t>Sali Berisha</w:t>
      </w:r>
    </w:p>
    <w:p w:rsidR="0080733A" w:rsidRPr="00CE45D6" w:rsidRDefault="0080733A" w:rsidP="0080733A">
      <w:pPr>
        <w:pStyle w:val="Paragrafi0"/>
        <w:rPr>
          <w:szCs w:val="22"/>
          <w:lang w:val="it-IT"/>
        </w:rPr>
      </w:pPr>
    </w:p>
    <w:p w:rsidR="0080733A" w:rsidRPr="00CE45D6" w:rsidRDefault="0080733A" w:rsidP="0080733A">
      <w:pPr>
        <w:pStyle w:val="Paragrafi0"/>
        <w:rPr>
          <w:szCs w:val="22"/>
          <w:lang w:val="it-IT"/>
        </w:rPr>
      </w:pPr>
    </w:p>
    <w:p w:rsidR="0080733A" w:rsidRPr="00CE45D6" w:rsidRDefault="0080733A" w:rsidP="0080733A">
      <w:pPr>
        <w:pStyle w:val="Akti"/>
        <w:keepNext w:val="0"/>
        <w:rPr>
          <w:lang w:val="it-IT"/>
        </w:rPr>
      </w:pPr>
      <w:r w:rsidRPr="00CE45D6">
        <w:rPr>
          <w:lang w:val="it-IT"/>
        </w:rPr>
        <w:t>Vendim</w:t>
      </w:r>
    </w:p>
    <w:p w:rsidR="0080733A" w:rsidRPr="00CE45D6" w:rsidRDefault="0080733A" w:rsidP="0080733A">
      <w:pPr>
        <w:pStyle w:val="NumriData"/>
        <w:keepNext w:val="0"/>
        <w:rPr>
          <w:szCs w:val="22"/>
          <w:lang w:val="it-IT"/>
        </w:rPr>
      </w:pPr>
      <w:r w:rsidRPr="00CE45D6">
        <w:rPr>
          <w:szCs w:val="22"/>
          <w:lang w:val="it-IT"/>
        </w:rPr>
        <w:t>Nr.622, datë 27.9.2007</w:t>
      </w:r>
    </w:p>
    <w:p w:rsidR="0080733A" w:rsidRPr="00CE45D6" w:rsidRDefault="0080733A" w:rsidP="0080733A">
      <w:pPr>
        <w:pStyle w:val="Paragrafi0"/>
        <w:rPr>
          <w:szCs w:val="22"/>
          <w:lang w:val="it-IT"/>
        </w:rPr>
      </w:pPr>
    </w:p>
    <w:p w:rsidR="0080733A" w:rsidRPr="00CE45D6" w:rsidRDefault="0080733A" w:rsidP="0080733A">
      <w:pPr>
        <w:pStyle w:val="Titulli0"/>
        <w:keepNext w:val="0"/>
        <w:rPr>
          <w:lang w:val="it-IT"/>
        </w:rPr>
      </w:pPr>
      <w:r w:rsidRPr="00CE45D6">
        <w:rPr>
          <w:lang w:val="it-IT"/>
        </w:rPr>
        <w:t>Për organizimin e ceremonisë mortore në nderim të At Zef Pllumi</w:t>
      </w:r>
    </w:p>
    <w:p w:rsidR="0080733A" w:rsidRPr="00CE45D6" w:rsidRDefault="0080733A" w:rsidP="0080733A">
      <w:pPr>
        <w:pStyle w:val="Paragrafi0"/>
        <w:rPr>
          <w:szCs w:val="22"/>
          <w:lang w:val="it-IT"/>
        </w:rPr>
      </w:pPr>
    </w:p>
    <w:p w:rsidR="0080733A" w:rsidRPr="00CE45D6" w:rsidRDefault="0080733A" w:rsidP="0080733A">
      <w:pPr>
        <w:pStyle w:val="Paragrafi0"/>
        <w:rPr>
          <w:szCs w:val="22"/>
          <w:lang w:val="it-IT"/>
        </w:rPr>
      </w:pPr>
      <w:r w:rsidRPr="00CE45D6">
        <w:rPr>
          <w:szCs w:val="22"/>
          <w:lang w:val="it-IT"/>
        </w:rPr>
        <w:t>Në mbështetje të nenit 100 të Kushtetutës, të ligjit nr.9645, datë 27.11.2006 “Për Buxhetin e Shtetit të vitit 2007”, të ndryshuar, dhe të pikës 10 të kapitullit VII të vendimit nr.229, datë 23.4.2004 të Këshillit të Ministrave “Ceremoniali zyrtar i Republikës së Shqipërisë”, të ndryshuar, me propozimin e Kryeministrit, Këshilli i Ministrave</w:t>
      </w:r>
    </w:p>
    <w:p w:rsidR="0080733A" w:rsidRPr="00CE45D6" w:rsidRDefault="0080733A" w:rsidP="0080733A">
      <w:pPr>
        <w:pStyle w:val="Paragrafi0"/>
        <w:rPr>
          <w:szCs w:val="22"/>
          <w:lang w:val="it-IT"/>
        </w:rPr>
      </w:pPr>
    </w:p>
    <w:p w:rsidR="0080733A" w:rsidRPr="00CE45D6" w:rsidRDefault="0080733A" w:rsidP="0080733A">
      <w:pPr>
        <w:pStyle w:val="VENDOSI0"/>
        <w:keepNext w:val="0"/>
        <w:rPr>
          <w:lang w:val="it-IT"/>
        </w:rPr>
      </w:pPr>
      <w:r w:rsidRPr="00CE45D6">
        <w:rPr>
          <w:lang w:val="it-IT"/>
        </w:rPr>
        <w:t>Vendosi:</w:t>
      </w:r>
    </w:p>
    <w:p w:rsidR="0080733A" w:rsidRPr="00CE45D6" w:rsidRDefault="0080733A" w:rsidP="0080733A">
      <w:pPr>
        <w:pStyle w:val="Paragrafi0"/>
        <w:rPr>
          <w:szCs w:val="22"/>
          <w:lang w:val="it-IT"/>
        </w:rPr>
      </w:pPr>
    </w:p>
    <w:p w:rsidR="0080733A" w:rsidRPr="00CE45D6" w:rsidRDefault="0080733A" w:rsidP="0080733A">
      <w:pPr>
        <w:pStyle w:val="Paragrafi0"/>
        <w:rPr>
          <w:szCs w:val="22"/>
          <w:lang w:val="it-IT"/>
        </w:rPr>
      </w:pPr>
      <w:r w:rsidRPr="00CE45D6">
        <w:rPr>
          <w:szCs w:val="22"/>
          <w:lang w:val="it-IT"/>
        </w:rPr>
        <w:t>1. Organizimin e ceremonisë, jo të plotë zyrtare, në nderim të figurës së spikatur të qëndresës antikomuniste At Zef Pllumi, i cili ndërroi jetë më 25.9.2007, pas një sëmundjeje të rëndë.</w:t>
      </w:r>
    </w:p>
    <w:p w:rsidR="0080733A" w:rsidRPr="00CE45D6" w:rsidRDefault="0080733A" w:rsidP="0080733A">
      <w:pPr>
        <w:pStyle w:val="Paragrafi0"/>
        <w:rPr>
          <w:szCs w:val="22"/>
          <w:lang w:val="it-IT"/>
        </w:rPr>
      </w:pPr>
      <w:r w:rsidRPr="00CE45D6">
        <w:rPr>
          <w:szCs w:val="22"/>
          <w:lang w:val="it-IT"/>
        </w:rPr>
        <w:t>2. Ngritjen e një komisioni shtetëror për kryerjen e ceremonisë mortore, në përbërje të të cilit të jenë zëvendëskryetari i Kuvendit të Republikës së Shqipërisë z.Fatos Beja, zëvendëskryeministri z.Gazmend Oketa, Ministri i Turizmit, Kulturës, Rinisë dhe Sporteve, z.Ylli Pango, këshilltari i Presidentit për Sigurinë Kombëtare, z.Ilir Kulla, znj.ArencaTrashani, deputete, drejtori i Bibliotekës Kombëtare, z.Aurel Plasari, drejtori i Përgjithshëm i Institutit për Integrimit e ish-të Përndjekurve Politikë të Shqipërisë z.Simon Miraka, z.Bardhyl Londo, shkrimtar, z.Fahri Balliu, publicist e botues, dhe një përfaqësues i Protokollit të Shtetit.</w:t>
      </w:r>
    </w:p>
    <w:p w:rsidR="0080733A" w:rsidRPr="00CE45D6" w:rsidRDefault="0080733A" w:rsidP="0080733A">
      <w:pPr>
        <w:pStyle w:val="Paragrafi0"/>
        <w:rPr>
          <w:szCs w:val="22"/>
          <w:lang w:val="it-IT"/>
        </w:rPr>
      </w:pPr>
      <w:r w:rsidRPr="00CE45D6">
        <w:rPr>
          <w:szCs w:val="22"/>
          <w:lang w:val="it-IT"/>
        </w:rPr>
        <w:t>3. Trupi i të ndjerit të pritet me ceremoni në aeroportin “Nënë Tereza”, ditën e premte, 28 shtator 2007, ora 14</w:t>
      </w:r>
      <w:r w:rsidRPr="00CE45D6">
        <w:rPr>
          <w:szCs w:val="22"/>
          <w:vertAlign w:val="superscript"/>
          <w:lang w:val="it-IT"/>
        </w:rPr>
        <w:t>0</w:t>
      </w:r>
      <w:r w:rsidRPr="00CE45D6">
        <w:rPr>
          <w:szCs w:val="22"/>
          <w:lang w:val="it-IT"/>
        </w:rPr>
        <w:t>.30.</w:t>
      </w:r>
    </w:p>
    <w:p w:rsidR="0080733A" w:rsidRPr="00CE45D6" w:rsidRDefault="0080733A" w:rsidP="0080733A">
      <w:pPr>
        <w:pStyle w:val="Paragrafi0"/>
        <w:rPr>
          <w:szCs w:val="22"/>
          <w:lang w:val="it-IT"/>
        </w:rPr>
      </w:pPr>
      <w:r w:rsidRPr="00CE45D6">
        <w:rPr>
          <w:szCs w:val="22"/>
          <w:lang w:val="it-IT"/>
        </w:rPr>
        <w:t>4. Efektet financiare, që rrjedhin nga zbatimi i këtij vendimi, të përballohen nga buxheti i vitit 2007, miratuar për Ministrinë e Turizmit, Kulturës, Rinisë dhe Sporteve.</w:t>
      </w:r>
    </w:p>
    <w:p w:rsidR="0080733A" w:rsidRPr="00CE45D6" w:rsidRDefault="0080733A" w:rsidP="0080733A">
      <w:pPr>
        <w:pStyle w:val="Paragrafi0"/>
        <w:rPr>
          <w:szCs w:val="22"/>
          <w:lang w:val="it-IT"/>
        </w:rPr>
      </w:pPr>
      <w:r w:rsidRPr="00CE45D6">
        <w:rPr>
          <w:szCs w:val="22"/>
          <w:lang w:val="it-IT"/>
        </w:rPr>
        <w:t>5.Ngarkohen Ministria e Turizmit, Kulturës, Rinisë dhe Sporteve dhe Protokolli i Shtetit për organizimin e cer</w:t>
      </w:r>
      <w:r w:rsidR="00B87B40" w:rsidRPr="00CE45D6">
        <w:rPr>
          <w:szCs w:val="22"/>
          <w:lang w:val="it-IT"/>
        </w:rPr>
        <w:t>e</w:t>
      </w:r>
      <w:r w:rsidRPr="00CE45D6">
        <w:rPr>
          <w:szCs w:val="22"/>
          <w:lang w:val="it-IT"/>
        </w:rPr>
        <w:t>monialit.</w:t>
      </w:r>
    </w:p>
    <w:p w:rsidR="0080733A" w:rsidRPr="00CE45D6" w:rsidRDefault="0080733A" w:rsidP="0080733A">
      <w:pPr>
        <w:pStyle w:val="Paragrafi0"/>
        <w:rPr>
          <w:szCs w:val="22"/>
          <w:lang w:val="it-IT"/>
        </w:rPr>
      </w:pPr>
      <w:r w:rsidRPr="00CE45D6">
        <w:rPr>
          <w:szCs w:val="22"/>
          <w:lang w:val="it-IT"/>
        </w:rPr>
        <w:t>Ky vendim hyn në fuqi menjëherë.</w:t>
      </w:r>
    </w:p>
    <w:p w:rsidR="0080733A" w:rsidRPr="00CE45D6" w:rsidRDefault="0080733A" w:rsidP="0080733A">
      <w:pPr>
        <w:pStyle w:val="Autoriteti"/>
        <w:keepNext w:val="0"/>
        <w:rPr>
          <w:lang w:val="it-IT"/>
        </w:rPr>
      </w:pPr>
      <w:r w:rsidRPr="00CE45D6">
        <w:rPr>
          <w:lang w:val="it-IT"/>
        </w:rPr>
        <w:t>Kryeministri</w:t>
      </w:r>
    </w:p>
    <w:p w:rsidR="0080733A" w:rsidRPr="00CE45D6" w:rsidRDefault="0080733A" w:rsidP="0080733A">
      <w:pPr>
        <w:pStyle w:val="AutoritetiEmer0"/>
        <w:rPr>
          <w:lang w:val="it-IT"/>
        </w:rPr>
      </w:pPr>
      <w:r w:rsidRPr="00CE45D6">
        <w:rPr>
          <w:lang w:val="it-IT"/>
        </w:rPr>
        <w:t>Sali Berisha</w:t>
      </w:r>
    </w:p>
    <w:p w:rsidR="0080733A" w:rsidRPr="00CE45D6" w:rsidRDefault="0080733A" w:rsidP="0080733A">
      <w:pPr>
        <w:pStyle w:val="Akti"/>
        <w:keepNext w:val="0"/>
        <w:rPr>
          <w:lang w:val="it-IT"/>
        </w:rPr>
      </w:pPr>
      <w:r w:rsidRPr="00CE45D6">
        <w:rPr>
          <w:lang w:val="it-IT"/>
        </w:rPr>
        <w:t>Vendim</w:t>
      </w:r>
    </w:p>
    <w:p w:rsidR="0080733A" w:rsidRPr="00CE45D6" w:rsidRDefault="0080733A" w:rsidP="0080733A">
      <w:pPr>
        <w:pStyle w:val="NumriData"/>
        <w:keepNext w:val="0"/>
        <w:rPr>
          <w:szCs w:val="22"/>
          <w:lang w:val="it-IT"/>
        </w:rPr>
      </w:pPr>
      <w:r w:rsidRPr="00CE45D6">
        <w:rPr>
          <w:szCs w:val="22"/>
          <w:lang w:val="it-IT"/>
        </w:rPr>
        <w:t>Nr.661, datë 18.10.2007</w:t>
      </w:r>
    </w:p>
    <w:p w:rsidR="0080733A" w:rsidRPr="00CE45D6" w:rsidRDefault="0080733A" w:rsidP="0080733A">
      <w:pPr>
        <w:pStyle w:val="Paragrafi0"/>
        <w:rPr>
          <w:szCs w:val="22"/>
          <w:lang w:val="it-IT"/>
        </w:rPr>
      </w:pPr>
    </w:p>
    <w:p w:rsidR="0080733A" w:rsidRPr="00CE45D6" w:rsidRDefault="0080733A" w:rsidP="0080733A">
      <w:pPr>
        <w:pStyle w:val="Titulli0"/>
        <w:keepNext w:val="0"/>
        <w:rPr>
          <w:lang w:val="it-IT"/>
        </w:rPr>
      </w:pPr>
      <w:r w:rsidRPr="00CE45D6">
        <w:rPr>
          <w:lang w:val="it-IT"/>
        </w:rPr>
        <w:t>Për përcaktimin e masave për organizimin e Qendrave ose të Instituteve të kërkimit dhe zhvillimit, për fillimin e veprimtarisë në periudhën kalimtare</w:t>
      </w:r>
    </w:p>
    <w:p w:rsidR="0080733A" w:rsidRPr="00CE45D6" w:rsidRDefault="0080733A" w:rsidP="0080733A">
      <w:pPr>
        <w:pStyle w:val="Paragrafi0"/>
        <w:rPr>
          <w:szCs w:val="22"/>
          <w:lang w:val="it-IT"/>
        </w:rPr>
      </w:pPr>
    </w:p>
    <w:p w:rsidR="0080733A" w:rsidRPr="00CE45D6" w:rsidRDefault="0080733A" w:rsidP="0080733A">
      <w:pPr>
        <w:pStyle w:val="Paragrafi0"/>
        <w:rPr>
          <w:szCs w:val="22"/>
          <w:lang w:val="it-IT"/>
        </w:rPr>
      </w:pPr>
      <w:r w:rsidRPr="00CE45D6">
        <w:rPr>
          <w:szCs w:val="22"/>
          <w:lang w:val="it-IT"/>
        </w:rPr>
        <w:t>Në mbështetje të nenit 100 të Kushtetutës, të neneve 41 e vijuese të ligjit nr.9741, datë 11.6.2007 “Për arsimin e lartë në Republikën e Shqipërisë”, dhe të neneve 8 e 10 të ligjit nr.9465, datë 27.11.2006 “Për Buxhetin e Shtetit të vitit 2007”, me propozimin e zëvendëskryeministrit, Këshilli i Ministrave</w:t>
      </w:r>
    </w:p>
    <w:p w:rsidR="0080733A" w:rsidRPr="00CE45D6" w:rsidRDefault="0080733A" w:rsidP="0080733A">
      <w:pPr>
        <w:pStyle w:val="Paragrafi0"/>
        <w:rPr>
          <w:szCs w:val="22"/>
          <w:lang w:val="it-IT"/>
        </w:rPr>
      </w:pPr>
    </w:p>
    <w:p w:rsidR="0080733A" w:rsidRPr="00CE45D6" w:rsidRDefault="0080733A" w:rsidP="0080733A">
      <w:pPr>
        <w:pStyle w:val="VENDOSI0"/>
        <w:keepNext w:val="0"/>
        <w:rPr>
          <w:lang w:val="it-IT"/>
        </w:rPr>
      </w:pPr>
      <w:r w:rsidRPr="00CE45D6">
        <w:rPr>
          <w:lang w:val="it-IT"/>
        </w:rPr>
        <w:t>Vendosi:</w:t>
      </w:r>
    </w:p>
    <w:p w:rsidR="0080733A" w:rsidRPr="00CE45D6" w:rsidRDefault="0080733A" w:rsidP="0080733A">
      <w:pPr>
        <w:pStyle w:val="Paragrafi0"/>
        <w:rPr>
          <w:szCs w:val="22"/>
          <w:lang w:val="it-IT"/>
        </w:rPr>
      </w:pPr>
    </w:p>
    <w:p w:rsidR="0080733A" w:rsidRPr="00CE45D6" w:rsidRDefault="0080733A" w:rsidP="0080733A">
      <w:pPr>
        <w:pStyle w:val="Paragrafi0"/>
        <w:rPr>
          <w:szCs w:val="22"/>
          <w:lang w:val="it-IT"/>
        </w:rPr>
      </w:pPr>
      <w:r w:rsidRPr="00CE45D6">
        <w:rPr>
          <w:szCs w:val="22"/>
          <w:lang w:val="it-IT"/>
        </w:rPr>
        <w:t>1. Brenda datës 31.12.2007 të përfundojë fillimi i veprimtarisë, për periudhën kalimtare, të qendrave ose instituteve të kërkimit dhe zhvillimit, të krijuara me vendimet nr.146, datë 28.3.2007, nr.178, datë 4.4.2007, nr.559, datë 22.8.2007, nr.560, datë 22.8.2007, nr.561, datë 22.8.2007, nr.562, datë 22.8.2007, nr.563, datë 22.8.2007, të Këshillit të Ministrave.</w:t>
      </w:r>
    </w:p>
    <w:p w:rsidR="0080733A" w:rsidRPr="00CE45D6" w:rsidRDefault="0080733A" w:rsidP="0080733A">
      <w:pPr>
        <w:pStyle w:val="Paragrafi0"/>
        <w:rPr>
          <w:szCs w:val="22"/>
          <w:lang w:val="it-IT"/>
        </w:rPr>
      </w:pPr>
      <w:r w:rsidRPr="00CE45D6">
        <w:rPr>
          <w:szCs w:val="22"/>
          <w:lang w:val="it-IT"/>
        </w:rPr>
        <w:t>2. Veprimtaria administrative, shpenzimet për personelin, si dhe shpenzimet e tjera, për funksionimin e institucioneve, sipas pikës të këtij vendimi, deri në përfundimin e organizimit të secilit institucion, të realizohet dhe të përballohet me fondet e vitit 2007, miratuar për Akademinë e Shkencave.</w:t>
      </w:r>
    </w:p>
    <w:p w:rsidR="0080733A" w:rsidRPr="00CE45D6" w:rsidRDefault="0080733A" w:rsidP="0080733A">
      <w:pPr>
        <w:pStyle w:val="Paragrafi0"/>
        <w:rPr>
          <w:szCs w:val="22"/>
          <w:lang w:val="it-IT"/>
        </w:rPr>
      </w:pPr>
      <w:r w:rsidRPr="00CE45D6">
        <w:rPr>
          <w:szCs w:val="22"/>
          <w:lang w:val="it-IT"/>
        </w:rPr>
        <w:t>3. Çdo akt për transferimin e numrit të punonjësve dhe të fondeve përkatësisht, për paga dhe sigurime shoqërore, nga Akademia e Shkencave të ministritë e linjës pezullohet, deri në çastin e kalimit të tyre në sistemin e këtyre ministrive dhe fillimin e veprimtarisë, sipas organizimit të përcaktuar me vendimet për krijimin e tyre.</w:t>
      </w:r>
    </w:p>
    <w:p w:rsidR="0080733A" w:rsidRPr="00CE45D6" w:rsidRDefault="0080733A" w:rsidP="0080733A">
      <w:pPr>
        <w:pStyle w:val="Paragrafi0"/>
        <w:rPr>
          <w:szCs w:val="22"/>
          <w:lang w:val="it-IT"/>
        </w:rPr>
      </w:pPr>
      <w:r w:rsidRPr="00CE45D6">
        <w:rPr>
          <w:szCs w:val="22"/>
          <w:lang w:val="it-IT"/>
        </w:rPr>
        <w:t>4. Numri maksimal i punonjësve buxhetorë të Akademisë së Shkencave, për këtë periudhë , mbetet 500 veta.</w:t>
      </w:r>
    </w:p>
    <w:p w:rsidR="0080733A" w:rsidRPr="00CE45D6" w:rsidRDefault="0080733A" w:rsidP="0080733A">
      <w:pPr>
        <w:pStyle w:val="Paragrafi0"/>
        <w:rPr>
          <w:szCs w:val="22"/>
          <w:lang w:val="it-IT"/>
        </w:rPr>
      </w:pPr>
      <w:r w:rsidRPr="00CE45D6">
        <w:rPr>
          <w:szCs w:val="22"/>
          <w:lang w:val="it-IT"/>
        </w:rPr>
        <w:t>5. Ngarkohen Ministria e Financave, Ministria e Arsimit dhe Shkencës, Ministria e Turizmit, Kulturës, Rinisë dhe Sporteve dhe Akademia e Shkencave për zbatimin e këtij vendimi.</w:t>
      </w:r>
    </w:p>
    <w:p w:rsidR="0080733A" w:rsidRPr="00CE45D6" w:rsidRDefault="0080733A" w:rsidP="0080733A">
      <w:pPr>
        <w:pStyle w:val="Paragrafi0"/>
        <w:rPr>
          <w:szCs w:val="22"/>
          <w:lang w:val="it-IT"/>
        </w:rPr>
      </w:pPr>
      <w:r w:rsidRPr="00CE45D6">
        <w:rPr>
          <w:szCs w:val="22"/>
          <w:lang w:val="it-IT"/>
        </w:rPr>
        <w:t>Ky vendim hyn në fuqi menjëherë.</w:t>
      </w:r>
    </w:p>
    <w:p w:rsidR="0080733A" w:rsidRPr="00CE45D6" w:rsidRDefault="0080733A" w:rsidP="0080733A">
      <w:pPr>
        <w:pStyle w:val="Autoriteti"/>
        <w:keepNext w:val="0"/>
        <w:rPr>
          <w:lang w:val="it-IT"/>
        </w:rPr>
      </w:pPr>
      <w:r w:rsidRPr="00CE45D6">
        <w:rPr>
          <w:lang w:val="it-IT"/>
        </w:rPr>
        <w:t>Kryeministri</w:t>
      </w:r>
    </w:p>
    <w:p w:rsidR="0080733A" w:rsidRPr="00CE45D6" w:rsidRDefault="0080733A" w:rsidP="0080733A">
      <w:pPr>
        <w:pStyle w:val="AutoritetiEmer0"/>
        <w:rPr>
          <w:lang w:val="it-IT"/>
        </w:rPr>
      </w:pPr>
      <w:r w:rsidRPr="00CE45D6">
        <w:rPr>
          <w:lang w:val="it-IT"/>
        </w:rPr>
        <w:t>Sali Berisha</w:t>
      </w:r>
    </w:p>
    <w:p w:rsidR="0080733A" w:rsidRPr="00CE45D6" w:rsidRDefault="0080733A" w:rsidP="0080733A">
      <w:pPr>
        <w:pStyle w:val="Paragrafi0"/>
        <w:rPr>
          <w:szCs w:val="22"/>
          <w:lang w:val="it-IT"/>
        </w:rPr>
      </w:pPr>
    </w:p>
    <w:p w:rsidR="00E4402D" w:rsidRPr="00CE45D6" w:rsidRDefault="00E4402D" w:rsidP="0080733A">
      <w:pPr>
        <w:pStyle w:val="Akti"/>
        <w:keepNext w:val="0"/>
        <w:rPr>
          <w:lang w:val="it-IT"/>
        </w:rPr>
      </w:pPr>
    </w:p>
    <w:p w:rsidR="004C22BF" w:rsidRPr="00CE45D6" w:rsidRDefault="004C22BF" w:rsidP="0080733A">
      <w:pPr>
        <w:pStyle w:val="Akti"/>
        <w:keepNext w:val="0"/>
        <w:rPr>
          <w:lang w:val="it-IT"/>
        </w:rPr>
      </w:pPr>
    </w:p>
    <w:p w:rsidR="0080733A" w:rsidRPr="00CE45D6" w:rsidRDefault="0080733A" w:rsidP="0080733A">
      <w:pPr>
        <w:pStyle w:val="Akti"/>
        <w:keepNext w:val="0"/>
        <w:rPr>
          <w:lang w:val="it-IT"/>
        </w:rPr>
      </w:pPr>
      <w:r w:rsidRPr="00CE45D6">
        <w:rPr>
          <w:lang w:val="it-IT"/>
        </w:rPr>
        <w:t>Vendim</w:t>
      </w:r>
    </w:p>
    <w:p w:rsidR="0080733A" w:rsidRPr="00CE45D6" w:rsidRDefault="0080733A" w:rsidP="0080733A">
      <w:pPr>
        <w:pStyle w:val="NumriData"/>
        <w:keepNext w:val="0"/>
        <w:rPr>
          <w:szCs w:val="22"/>
          <w:lang w:val="it-IT"/>
        </w:rPr>
      </w:pPr>
      <w:r w:rsidRPr="00CE45D6">
        <w:rPr>
          <w:szCs w:val="22"/>
          <w:lang w:val="it-IT"/>
        </w:rPr>
        <w:t>Nr.665, datë 10.10.2007</w:t>
      </w:r>
    </w:p>
    <w:p w:rsidR="0080733A" w:rsidRPr="00CE45D6" w:rsidRDefault="0080733A" w:rsidP="0080733A">
      <w:pPr>
        <w:pStyle w:val="Paragrafi0"/>
        <w:rPr>
          <w:szCs w:val="22"/>
          <w:lang w:val="it-IT"/>
        </w:rPr>
      </w:pPr>
    </w:p>
    <w:p w:rsidR="0080733A" w:rsidRPr="00CE45D6" w:rsidRDefault="0080733A" w:rsidP="0080733A">
      <w:pPr>
        <w:pStyle w:val="Titulli0"/>
        <w:keepNext w:val="0"/>
        <w:rPr>
          <w:lang w:val="it-IT"/>
        </w:rPr>
      </w:pPr>
      <w:r w:rsidRPr="00CE45D6">
        <w:rPr>
          <w:lang w:val="it-IT"/>
        </w:rPr>
        <w:t>Për nj]ë shtesë në vendimin nr.579, datë 8.9.1998 të Këshillit të Ministrave “Për caktimin e rregullave për kthimin e vlerave financiare të kreditorëve që kanë depozituar kapitalet e tyre pranë shoqërive huamarrëse”, të ndryshuar</w:t>
      </w:r>
    </w:p>
    <w:p w:rsidR="0080733A" w:rsidRPr="00CE45D6" w:rsidRDefault="0080733A" w:rsidP="0080733A">
      <w:pPr>
        <w:pStyle w:val="Titulli0"/>
        <w:keepNext w:val="0"/>
        <w:rPr>
          <w:lang w:val="it-IT"/>
        </w:rPr>
      </w:pPr>
    </w:p>
    <w:p w:rsidR="0080733A" w:rsidRPr="00CE45D6" w:rsidRDefault="0080733A" w:rsidP="0080733A">
      <w:pPr>
        <w:pStyle w:val="Paragrafi0"/>
        <w:rPr>
          <w:szCs w:val="22"/>
          <w:lang w:val="it-IT"/>
        </w:rPr>
      </w:pPr>
      <w:r w:rsidRPr="00CE45D6">
        <w:rPr>
          <w:szCs w:val="22"/>
          <w:lang w:val="it-IT"/>
        </w:rPr>
        <w:t>Në mbështetje të nenit 100 të Kushtetutës dhe të neneve 7 e 13 të ligjit nr.8360, datë 10.6.1998 “Për kriteret dhe mënyrën e shpërndarjes së pasurive të personave juridikë, jobankarë, që kanë marrë hua nga publiku i gjerë“, me propozimin e zëvendëskryeministrit, Këshilli i Ministrave</w:t>
      </w:r>
    </w:p>
    <w:p w:rsidR="00C10833" w:rsidRPr="00CE45D6" w:rsidRDefault="00C10833" w:rsidP="004C22BF">
      <w:pPr>
        <w:pStyle w:val="Paragrafi0"/>
        <w:ind w:firstLine="0"/>
        <w:rPr>
          <w:szCs w:val="22"/>
          <w:lang w:val="it-IT"/>
        </w:rPr>
      </w:pPr>
    </w:p>
    <w:p w:rsidR="0080733A" w:rsidRPr="00CE45D6" w:rsidRDefault="0080733A" w:rsidP="0080733A">
      <w:pPr>
        <w:pStyle w:val="VENDOSI0"/>
        <w:keepNext w:val="0"/>
        <w:rPr>
          <w:lang w:val="it-IT"/>
        </w:rPr>
      </w:pPr>
      <w:r w:rsidRPr="00CE45D6">
        <w:rPr>
          <w:lang w:val="it-IT"/>
        </w:rPr>
        <w:t>Vendosi:</w:t>
      </w:r>
    </w:p>
    <w:p w:rsidR="0080733A" w:rsidRPr="00CE45D6" w:rsidRDefault="0080733A" w:rsidP="0080733A">
      <w:pPr>
        <w:pStyle w:val="Paragrafi0"/>
        <w:rPr>
          <w:szCs w:val="22"/>
          <w:lang w:val="it-IT"/>
        </w:rPr>
      </w:pPr>
    </w:p>
    <w:p w:rsidR="0080733A" w:rsidRPr="00CE45D6" w:rsidRDefault="0080733A" w:rsidP="0080733A">
      <w:pPr>
        <w:pStyle w:val="Paragrafi0"/>
        <w:rPr>
          <w:szCs w:val="22"/>
          <w:lang w:val="it-IT"/>
        </w:rPr>
      </w:pPr>
      <w:r w:rsidRPr="00CE45D6">
        <w:rPr>
          <w:szCs w:val="22"/>
          <w:lang w:val="it-IT"/>
        </w:rPr>
        <w:t>Në fund të pikës 11 të vendimit nr.579, datë 8.9.1998 të Këshillit të Ministrave, të ndryshuar, shtohet një paragraf, me këtë përmbajtje:</w:t>
      </w:r>
    </w:p>
    <w:p w:rsidR="0080733A" w:rsidRPr="00CE45D6" w:rsidRDefault="0080733A" w:rsidP="0080733A">
      <w:pPr>
        <w:pStyle w:val="Paragrafi0"/>
        <w:rPr>
          <w:szCs w:val="22"/>
          <w:lang w:val="it-IT"/>
        </w:rPr>
      </w:pPr>
      <w:r w:rsidRPr="00CE45D6">
        <w:rPr>
          <w:szCs w:val="22"/>
          <w:lang w:val="it-IT"/>
        </w:rPr>
        <w:t>“Kreditorëve, që kapitalet e tyre i kanë depozituar në shoqëritë “Gjallica”, “Beno” e “Nahlel” sh.p.k., në administrim, nuk do t’u kërkohet, përjashtimisht, mandatarkëtimi i depozitimit të parave, nga që nuk disponohen në këto shoqëri, për tërheqjen e vlerave financiare pranë sporteleve të bankave.”.</w:t>
      </w:r>
    </w:p>
    <w:p w:rsidR="0080733A" w:rsidRPr="00CE45D6" w:rsidRDefault="0080733A" w:rsidP="0080733A">
      <w:pPr>
        <w:pStyle w:val="Paragrafi0"/>
        <w:rPr>
          <w:szCs w:val="22"/>
          <w:lang w:val="it-IT"/>
        </w:rPr>
      </w:pPr>
      <w:r w:rsidRPr="00CE45D6">
        <w:rPr>
          <w:szCs w:val="22"/>
          <w:lang w:val="it-IT"/>
        </w:rPr>
        <w:t>Ky vendim hyn në fuqi menjëherë.</w:t>
      </w:r>
    </w:p>
    <w:p w:rsidR="0080733A" w:rsidRPr="00CE45D6" w:rsidRDefault="0080733A" w:rsidP="0080733A">
      <w:pPr>
        <w:pStyle w:val="Autoriteti"/>
        <w:keepNext w:val="0"/>
        <w:rPr>
          <w:lang w:val="it-IT"/>
        </w:rPr>
      </w:pPr>
      <w:r w:rsidRPr="00CE45D6">
        <w:rPr>
          <w:lang w:val="it-IT"/>
        </w:rPr>
        <w:t>Kryeministri</w:t>
      </w:r>
    </w:p>
    <w:p w:rsidR="0080733A" w:rsidRPr="00CE45D6" w:rsidRDefault="0080733A" w:rsidP="0080733A">
      <w:pPr>
        <w:pStyle w:val="AutoritetiEmer0"/>
        <w:rPr>
          <w:lang w:val="it-IT"/>
        </w:rPr>
      </w:pPr>
      <w:r w:rsidRPr="00CE45D6">
        <w:rPr>
          <w:lang w:val="it-IT"/>
        </w:rPr>
        <w:t>Sali Berisha</w:t>
      </w:r>
    </w:p>
    <w:p w:rsidR="0080733A" w:rsidRPr="00CE45D6" w:rsidRDefault="0080733A" w:rsidP="0080733A">
      <w:pPr>
        <w:pStyle w:val="Paragrafi0"/>
        <w:rPr>
          <w:szCs w:val="22"/>
          <w:lang w:val="it-IT"/>
        </w:rPr>
      </w:pPr>
    </w:p>
    <w:p w:rsidR="0080733A" w:rsidRPr="00CE45D6" w:rsidRDefault="0080733A" w:rsidP="0080733A">
      <w:pPr>
        <w:pStyle w:val="Paragrafi0"/>
        <w:rPr>
          <w:szCs w:val="22"/>
          <w:lang w:val="it-IT"/>
        </w:rPr>
      </w:pPr>
    </w:p>
    <w:p w:rsidR="0080733A" w:rsidRPr="00CE45D6" w:rsidRDefault="0080733A" w:rsidP="0080733A">
      <w:pPr>
        <w:pStyle w:val="Akti"/>
        <w:keepNext w:val="0"/>
        <w:rPr>
          <w:lang w:val="it-IT"/>
        </w:rPr>
      </w:pPr>
      <w:r w:rsidRPr="00CE45D6">
        <w:rPr>
          <w:lang w:val="it-IT"/>
        </w:rPr>
        <w:t>Vendim</w:t>
      </w:r>
    </w:p>
    <w:p w:rsidR="0080733A" w:rsidRPr="00CE45D6" w:rsidRDefault="0080733A" w:rsidP="0080733A">
      <w:pPr>
        <w:pStyle w:val="NumriData"/>
        <w:keepNext w:val="0"/>
        <w:rPr>
          <w:szCs w:val="22"/>
          <w:lang w:val="it-IT"/>
        </w:rPr>
      </w:pPr>
      <w:r w:rsidRPr="00CE45D6">
        <w:rPr>
          <w:szCs w:val="22"/>
          <w:lang w:val="it-IT"/>
        </w:rPr>
        <w:t>Nr.675, datë 19.10.2007</w:t>
      </w:r>
    </w:p>
    <w:p w:rsidR="0080733A" w:rsidRPr="00CE45D6" w:rsidRDefault="0080733A" w:rsidP="0080733A">
      <w:pPr>
        <w:pStyle w:val="Paragrafi0"/>
        <w:rPr>
          <w:szCs w:val="22"/>
          <w:lang w:val="it-IT"/>
        </w:rPr>
      </w:pPr>
    </w:p>
    <w:p w:rsidR="0080733A" w:rsidRPr="00CE45D6" w:rsidRDefault="0080733A" w:rsidP="0080733A">
      <w:pPr>
        <w:pStyle w:val="Titulli0"/>
        <w:keepNext w:val="0"/>
        <w:rPr>
          <w:lang w:val="it-IT"/>
        </w:rPr>
      </w:pPr>
      <w:r w:rsidRPr="00CE45D6">
        <w:rPr>
          <w:lang w:val="it-IT"/>
        </w:rPr>
        <w:t>Për dhënie ndihme financiare, znj.Luljeta Rugji</w:t>
      </w:r>
    </w:p>
    <w:p w:rsidR="0080733A" w:rsidRPr="00CE45D6" w:rsidRDefault="0080733A" w:rsidP="0080733A">
      <w:pPr>
        <w:pStyle w:val="Paragrafi0"/>
        <w:rPr>
          <w:szCs w:val="22"/>
          <w:lang w:val="it-IT"/>
        </w:rPr>
      </w:pPr>
    </w:p>
    <w:p w:rsidR="0080733A" w:rsidRPr="00CE45D6" w:rsidRDefault="0080733A" w:rsidP="0080733A">
      <w:pPr>
        <w:pStyle w:val="Paragrafi0"/>
        <w:rPr>
          <w:szCs w:val="22"/>
          <w:lang w:val="it-IT"/>
        </w:rPr>
      </w:pPr>
      <w:r w:rsidRPr="00CE45D6">
        <w:rPr>
          <w:szCs w:val="22"/>
          <w:lang w:val="it-IT"/>
        </w:rPr>
        <w:t>Në mbështetje të nenit 100 të Kushtetutës dhe të ligjit nr.9645, datë 27.11.2006 “Për Buxhetin e Shtetit të vitit 2007”, të ndryshuar, me propozimin e Ministrit të Punës,  Çështjeve Sociale dhe Shanseve të Barabarta, Këshilli i Ministrave</w:t>
      </w:r>
    </w:p>
    <w:p w:rsidR="0080733A" w:rsidRPr="00CE45D6" w:rsidRDefault="0080733A" w:rsidP="0080733A">
      <w:pPr>
        <w:pStyle w:val="Paragrafi0"/>
        <w:rPr>
          <w:szCs w:val="22"/>
          <w:lang w:val="it-IT"/>
        </w:rPr>
      </w:pPr>
    </w:p>
    <w:p w:rsidR="0080733A" w:rsidRPr="00CE45D6" w:rsidRDefault="0080733A" w:rsidP="0080733A">
      <w:pPr>
        <w:pStyle w:val="VENDOSI0"/>
        <w:keepNext w:val="0"/>
        <w:rPr>
          <w:lang w:val="it-IT"/>
        </w:rPr>
      </w:pPr>
      <w:r w:rsidRPr="00CE45D6">
        <w:rPr>
          <w:lang w:val="it-IT"/>
        </w:rPr>
        <w:t>Vendosi:</w:t>
      </w:r>
    </w:p>
    <w:p w:rsidR="0080733A" w:rsidRPr="00CE45D6" w:rsidRDefault="0080733A" w:rsidP="0080733A">
      <w:pPr>
        <w:pStyle w:val="VENDOSI0"/>
        <w:keepNext w:val="0"/>
        <w:rPr>
          <w:lang w:val="it-IT"/>
        </w:rPr>
      </w:pPr>
    </w:p>
    <w:p w:rsidR="0080733A" w:rsidRPr="00CE45D6" w:rsidRDefault="0080733A" w:rsidP="0080733A">
      <w:pPr>
        <w:pStyle w:val="Paragrafi0"/>
        <w:rPr>
          <w:szCs w:val="22"/>
          <w:lang w:val="it-IT"/>
        </w:rPr>
      </w:pPr>
      <w:r w:rsidRPr="00CE45D6">
        <w:rPr>
          <w:szCs w:val="22"/>
          <w:lang w:val="it-IT"/>
        </w:rPr>
        <w:t>1. Dhënien e një ndihme të menjëhershme financiare, në masën 500 000 (pesëqind mijë) lekë, znj.Luljeta Rugji.</w:t>
      </w:r>
    </w:p>
    <w:p w:rsidR="0080733A" w:rsidRPr="00CE45D6" w:rsidRDefault="0080733A" w:rsidP="0080733A">
      <w:pPr>
        <w:pStyle w:val="Paragrafi0"/>
        <w:rPr>
          <w:szCs w:val="22"/>
          <w:lang w:val="it-IT"/>
        </w:rPr>
      </w:pPr>
      <w:r w:rsidRPr="00CE45D6">
        <w:rPr>
          <w:szCs w:val="22"/>
          <w:lang w:val="it-IT"/>
        </w:rPr>
        <w:t>2. Ky fond të përballohet nga buxheti i vitit 2007, grupi 25, titulli 10430, kap.1, atrtikulli 606 “Transferta të brendshme”, miratuar për Ministrinë e Punës, Çështjeve Sociale dhe Shanseve të Barabarta.</w:t>
      </w:r>
    </w:p>
    <w:p w:rsidR="0080733A" w:rsidRPr="00CE45D6" w:rsidRDefault="0080733A" w:rsidP="0080733A">
      <w:pPr>
        <w:pStyle w:val="Paragrafi0"/>
        <w:rPr>
          <w:szCs w:val="22"/>
          <w:lang w:val="it-IT"/>
        </w:rPr>
      </w:pPr>
      <w:r w:rsidRPr="00CE45D6">
        <w:rPr>
          <w:szCs w:val="22"/>
          <w:lang w:val="it-IT"/>
        </w:rPr>
        <w:t>3. Ngarkohen Ministria e Financave dhe Ministria e Punës, Çështjeve Sociale dhe Shanseve të Barabarta për zbatimin e këtij vendimi.</w:t>
      </w:r>
    </w:p>
    <w:p w:rsidR="0080733A" w:rsidRPr="00CE45D6" w:rsidRDefault="0080733A" w:rsidP="0080733A">
      <w:pPr>
        <w:pStyle w:val="Paragrafi0"/>
        <w:rPr>
          <w:szCs w:val="22"/>
          <w:lang w:val="it-IT"/>
        </w:rPr>
      </w:pPr>
      <w:r w:rsidRPr="00CE45D6">
        <w:rPr>
          <w:szCs w:val="22"/>
          <w:lang w:val="it-IT"/>
        </w:rPr>
        <w:t>Ky vendim hyn në fuqi menjëherë.</w:t>
      </w:r>
    </w:p>
    <w:p w:rsidR="0080733A" w:rsidRPr="00CE45D6" w:rsidRDefault="0080733A" w:rsidP="0080733A">
      <w:pPr>
        <w:pStyle w:val="Autoriteti"/>
        <w:keepNext w:val="0"/>
        <w:rPr>
          <w:lang w:val="it-IT"/>
        </w:rPr>
      </w:pPr>
      <w:r w:rsidRPr="00CE45D6">
        <w:rPr>
          <w:lang w:val="it-IT"/>
        </w:rPr>
        <w:t>Kryeministri</w:t>
      </w:r>
    </w:p>
    <w:p w:rsidR="0080733A" w:rsidRPr="00CE45D6" w:rsidRDefault="0080733A" w:rsidP="0080733A">
      <w:pPr>
        <w:pStyle w:val="AutoritetiEmer0"/>
        <w:rPr>
          <w:lang w:val="it-IT"/>
        </w:rPr>
      </w:pPr>
      <w:r w:rsidRPr="00CE45D6">
        <w:rPr>
          <w:lang w:val="it-IT"/>
        </w:rPr>
        <w:t>Sali Berisha</w:t>
      </w:r>
    </w:p>
    <w:p w:rsidR="0080733A" w:rsidRPr="00CE45D6" w:rsidRDefault="0080733A" w:rsidP="0080733A">
      <w:pPr>
        <w:pStyle w:val="Paragrafi0"/>
        <w:rPr>
          <w:szCs w:val="22"/>
          <w:lang w:val="it-IT"/>
        </w:rPr>
      </w:pPr>
    </w:p>
    <w:p w:rsidR="0080733A" w:rsidRPr="00CE45D6" w:rsidRDefault="0080733A" w:rsidP="0080733A">
      <w:pPr>
        <w:pStyle w:val="Paragrafi0"/>
        <w:rPr>
          <w:szCs w:val="22"/>
          <w:lang w:val="it-IT"/>
        </w:rPr>
      </w:pPr>
    </w:p>
    <w:p w:rsidR="00F8214E" w:rsidRDefault="00F8214E" w:rsidP="006D2CB7">
      <w:pPr>
        <w:pStyle w:val="Akti"/>
        <w:keepNext w:val="0"/>
        <w:jc w:val="left"/>
        <w:rPr>
          <w:lang w:val="it-IT"/>
        </w:rPr>
      </w:pPr>
    </w:p>
    <w:p w:rsidR="0080733A" w:rsidRPr="00CE45D6" w:rsidRDefault="0080733A" w:rsidP="0080733A">
      <w:pPr>
        <w:pStyle w:val="Akti"/>
        <w:keepNext w:val="0"/>
        <w:rPr>
          <w:lang w:val="it-IT"/>
        </w:rPr>
      </w:pPr>
      <w:r w:rsidRPr="00CE45D6">
        <w:rPr>
          <w:lang w:val="it-IT"/>
        </w:rPr>
        <w:t>Vendim</w:t>
      </w:r>
    </w:p>
    <w:p w:rsidR="0080733A" w:rsidRPr="00CE45D6" w:rsidRDefault="0080733A" w:rsidP="0080733A">
      <w:pPr>
        <w:pStyle w:val="NumriData"/>
        <w:keepNext w:val="0"/>
        <w:rPr>
          <w:szCs w:val="22"/>
          <w:lang w:val="it-IT"/>
        </w:rPr>
      </w:pPr>
      <w:r w:rsidRPr="00CE45D6">
        <w:rPr>
          <w:szCs w:val="22"/>
          <w:lang w:val="it-IT"/>
        </w:rPr>
        <w:t>Nr.676, datë 24.10.2007</w:t>
      </w:r>
    </w:p>
    <w:p w:rsidR="0080733A" w:rsidRPr="00CE45D6" w:rsidRDefault="0080733A" w:rsidP="0080733A">
      <w:pPr>
        <w:pStyle w:val="Paragrafi0"/>
        <w:rPr>
          <w:szCs w:val="22"/>
          <w:lang w:val="it-IT"/>
        </w:rPr>
      </w:pPr>
    </w:p>
    <w:p w:rsidR="0080733A" w:rsidRPr="00CE45D6" w:rsidRDefault="0080733A" w:rsidP="0080733A">
      <w:pPr>
        <w:pStyle w:val="Titulli0"/>
        <w:keepNext w:val="0"/>
        <w:rPr>
          <w:lang w:val="it-IT"/>
        </w:rPr>
      </w:pPr>
      <w:r w:rsidRPr="00CE45D6">
        <w:rPr>
          <w:lang w:val="it-IT"/>
        </w:rPr>
        <w:t>Për emërim në detyrë</w:t>
      </w:r>
    </w:p>
    <w:p w:rsidR="0080733A" w:rsidRPr="00CE45D6" w:rsidRDefault="0080733A" w:rsidP="0080733A">
      <w:pPr>
        <w:pStyle w:val="Paragrafi0"/>
        <w:rPr>
          <w:szCs w:val="22"/>
          <w:lang w:val="it-IT"/>
        </w:rPr>
      </w:pPr>
    </w:p>
    <w:p w:rsidR="0080733A" w:rsidRPr="00CE45D6" w:rsidRDefault="0080733A" w:rsidP="0080733A">
      <w:pPr>
        <w:pStyle w:val="Paragrafi0"/>
        <w:rPr>
          <w:szCs w:val="22"/>
          <w:lang w:val="it-IT"/>
        </w:rPr>
      </w:pPr>
      <w:r w:rsidRPr="00CE45D6">
        <w:rPr>
          <w:szCs w:val="22"/>
          <w:lang w:val="it-IT"/>
        </w:rPr>
        <w:t>Në mbështetje të nenit 100 të Kushtetutës dhe të pikës 2 të nenit 6 të ligjit nr.9000, datë 30.1.2003 “Për organizimin dhe funksionimin e Këshillit të Ministrave”, me propozimin e Kryeministrit, Këshilli i Ministrave</w:t>
      </w:r>
    </w:p>
    <w:p w:rsidR="0080733A" w:rsidRPr="00CE45D6" w:rsidRDefault="0080733A" w:rsidP="0080733A">
      <w:pPr>
        <w:pStyle w:val="Paragrafi0"/>
        <w:rPr>
          <w:szCs w:val="22"/>
          <w:lang w:val="it-IT"/>
        </w:rPr>
      </w:pPr>
    </w:p>
    <w:p w:rsidR="0080733A" w:rsidRPr="00CE45D6" w:rsidRDefault="0080733A" w:rsidP="0080733A">
      <w:pPr>
        <w:pStyle w:val="VENDOSI0"/>
        <w:keepNext w:val="0"/>
        <w:rPr>
          <w:lang w:val="it-IT"/>
        </w:rPr>
      </w:pPr>
      <w:r w:rsidRPr="00CE45D6">
        <w:rPr>
          <w:lang w:val="it-IT"/>
        </w:rPr>
        <w:t>Vendosi:</w:t>
      </w:r>
    </w:p>
    <w:p w:rsidR="0080733A" w:rsidRPr="00CE45D6" w:rsidRDefault="0080733A" w:rsidP="0080733A">
      <w:pPr>
        <w:pStyle w:val="Paragrafi0"/>
        <w:rPr>
          <w:szCs w:val="22"/>
          <w:lang w:val="it-IT"/>
        </w:rPr>
      </w:pPr>
    </w:p>
    <w:p w:rsidR="0080733A" w:rsidRPr="00CE45D6" w:rsidRDefault="0080733A" w:rsidP="0080733A">
      <w:pPr>
        <w:pStyle w:val="Paragrafi0"/>
        <w:rPr>
          <w:szCs w:val="22"/>
          <w:lang w:val="it-IT"/>
        </w:rPr>
      </w:pPr>
      <w:r w:rsidRPr="00CE45D6">
        <w:rPr>
          <w:szCs w:val="22"/>
          <w:lang w:val="it-IT"/>
        </w:rPr>
        <w:t>Z.Zef Bushati emërohet zëvendësministër i Integrimit.</w:t>
      </w:r>
    </w:p>
    <w:p w:rsidR="0080733A" w:rsidRPr="00CE45D6" w:rsidRDefault="0080733A" w:rsidP="0080733A">
      <w:pPr>
        <w:pStyle w:val="Paragrafi0"/>
        <w:rPr>
          <w:szCs w:val="22"/>
          <w:lang w:val="it-IT"/>
        </w:rPr>
      </w:pPr>
      <w:r w:rsidRPr="00CE45D6">
        <w:rPr>
          <w:szCs w:val="22"/>
          <w:lang w:val="it-IT"/>
        </w:rPr>
        <w:t>Ky vendim hyn në fuqi menjëherë.</w:t>
      </w:r>
    </w:p>
    <w:p w:rsidR="0080733A" w:rsidRPr="00CE45D6" w:rsidRDefault="0080733A" w:rsidP="0080733A">
      <w:pPr>
        <w:pStyle w:val="Autoriteti"/>
        <w:keepNext w:val="0"/>
        <w:rPr>
          <w:lang w:val="it-IT"/>
        </w:rPr>
      </w:pPr>
      <w:r w:rsidRPr="00CE45D6">
        <w:rPr>
          <w:lang w:val="it-IT"/>
        </w:rPr>
        <w:t>Kryeministri</w:t>
      </w:r>
    </w:p>
    <w:p w:rsidR="0080733A" w:rsidRPr="00CE45D6" w:rsidRDefault="0080733A" w:rsidP="0080733A">
      <w:pPr>
        <w:pStyle w:val="AutoritetiEmer0"/>
        <w:rPr>
          <w:lang w:val="it-IT"/>
        </w:rPr>
      </w:pPr>
      <w:r w:rsidRPr="00CE45D6">
        <w:rPr>
          <w:lang w:val="it-IT"/>
        </w:rPr>
        <w:t>Sali Berisha</w:t>
      </w:r>
    </w:p>
    <w:p w:rsidR="004C22BF" w:rsidRPr="00CE45D6" w:rsidRDefault="004C22BF" w:rsidP="0080733A">
      <w:pPr>
        <w:pStyle w:val="Akti"/>
        <w:keepNext w:val="0"/>
        <w:rPr>
          <w:lang w:val="it-IT"/>
        </w:rPr>
      </w:pPr>
    </w:p>
    <w:p w:rsidR="004C22BF" w:rsidRPr="00CE45D6" w:rsidRDefault="004C22BF" w:rsidP="0080733A">
      <w:pPr>
        <w:pStyle w:val="Akti"/>
        <w:keepNext w:val="0"/>
        <w:rPr>
          <w:lang w:val="it-IT"/>
        </w:rPr>
      </w:pPr>
    </w:p>
    <w:p w:rsidR="004C22BF" w:rsidRPr="00CE45D6" w:rsidRDefault="004C22BF" w:rsidP="005416EB">
      <w:pPr>
        <w:pStyle w:val="Akti"/>
        <w:keepNext w:val="0"/>
        <w:jc w:val="left"/>
        <w:rPr>
          <w:lang w:val="it-IT"/>
        </w:rPr>
      </w:pPr>
    </w:p>
    <w:p w:rsidR="0080733A" w:rsidRPr="00CE45D6" w:rsidRDefault="0080733A" w:rsidP="0080733A">
      <w:pPr>
        <w:pStyle w:val="Akti"/>
        <w:keepNext w:val="0"/>
        <w:rPr>
          <w:lang w:val="it-IT"/>
        </w:rPr>
      </w:pPr>
      <w:r w:rsidRPr="00CE45D6">
        <w:rPr>
          <w:lang w:val="it-IT"/>
        </w:rPr>
        <w:t>Vendim</w:t>
      </w:r>
    </w:p>
    <w:p w:rsidR="0080733A" w:rsidRPr="00CE45D6" w:rsidRDefault="0080733A" w:rsidP="0080733A">
      <w:pPr>
        <w:pStyle w:val="NumriData"/>
        <w:keepNext w:val="0"/>
        <w:rPr>
          <w:szCs w:val="22"/>
          <w:lang w:val="it-IT"/>
        </w:rPr>
      </w:pPr>
      <w:r w:rsidRPr="00CE45D6">
        <w:rPr>
          <w:szCs w:val="22"/>
          <w:lang w:val="it-IT"/>
        </w:rPr>
        <w:t>Nr.695, datë 24.10.2007</w:t>
      </w:r>
    </w:p>
    <w:p w:rsidR="0080733A" w:rsidRPr="00CE45D6" w:rsidRDefault="0080733A" w:rsidP="0080733A">
      <w:pPr>
        <w:pStyle w:val="NumriData"/>
        <w:keepNext w:val="0"/>
        <w:rPr>
          <w:szCs w:val="22"/>
          <w:lang w:val="it-IT"/>
        </w:rPr>
      </w:pPr>
    </w:p>
    <w:p w:rsidR="0080733A" w:rsidRPr="00CE45D6" w:rsidRDefault="0080733A" w:rsidP="0080733A">
      <w:pPr>
        <w:pStyle w:val="Titulli0"/>
        <w:keepNext w:val="0"/>
        <w:rPr>
          <w:lang w:val="it-IT"/>
        </w:rPr>
      </w:pPr>
      <w:r w:rsidRPr="00CE45D6">
        <w:rPr>
          <w:lang w:val="it-IT"/>
        </w:rPr>
        <w:t>Për lirim dhe emërim në detyrë</w:t>
      </w:r>
    </w:p>
    <w:p w:rsidR="0080733A" w:rsidRPr="00CE45D6" w:rsidRDefault="0080733A" w:rsidP="0080733A">
      <w:pPr>
        <w:pStyle w:val="Paragrafi0"/>
        <w:rPr>
          <w:szCs w:val="22"/>
          <w:lang w:val="it-IT"/>
        </w:rPr>
      </w:pPr>
    </w:p>
    <w:p w:rsidR="0080733A" w:rsidRPr="00CE45D6" w:rsidRDefault="0080733A" w:rsidP="0080733A">
      <w:pPr>
        <w:pStyle w:val="Paragrafi0"/>
        <w:rPr>
          <w:szCs w:val="22"/>
          <w:lang w:val="it-IT"/>
        </w:rPr>
      </w:pPr>
      <w:r w:rsidRPr="00CE45D6">
        <w:rPr>
          <w:szCs w:val="22"/>
          <w:lang w:val="it-IT"/>
        </w:rPr>
        <w:t>Në mbështetje të neneve 95, pika 2, dhe 100 të Kushtetutës, me propozimin e Kryeministrit, Këshilli i Ministrave</w:t>
      </w:r>
    </w:p>
    <w:p w:rsidR="0080733A" w:rsidRPr="00CE45D6" w:rsidRDefault="0080733A" w:rsidP="0080733A">
      <w:pPr>
        <w:pStyle w:val="Paragrafi0"/>
        <w:rPr>
          <w:szCs w:val="22"/>
          <w:lang w:val="it-IT"/>
        </w:rPr>
      </w:pPr>
    </w:p>
    <w:p w:rsidR="0080733A" w:rsidRPr="00CE45D6" w:rsidRDefault="0080733A" w:rsidP="0080733A">
      <w:pPr>
        <w:pStyle w:val="VENDOSI0"/>
        <w:keepNext w:val="0"/>
        <w:rPr>
          <w:lang w:val="it-IT"/>
        </w:rPr>
      </w:pPr>
      <w:r w:rsidRPr="00CE45D6">
        <w:rPr>
          <w:lang w:val="it-IT"/>
        </w:rPr>
        <w:t>Vendosi:</w:t>
      </w:r>
    </w:p>
    <w:p w:rsidR="0080733A" w:rsidRPr="00CE45D6" w:rsidRDefault="0080733A" w:rsidP="0080733A">
      <w:pPr>
        <w:pStyle w:val="Paragrafi0"/>
        <w:rPr>
          <w:szCs w:val="22"/>
          <w:lang w:val="it-IT"/>
        </w:rPr>
      </w:pPr>
    </w:p>
    <w:p w:rsidR="0080733A" w:rsidRPr="00CE45D6" w:rsidRDefault="0080733A" w:rsidP="0080733A">
      <w:pPr>
        <w:pStyle w:val="Paragrafi0"/>
        <w:rPr>
          <w:szCs w:val="22"/>
          <w:lang w:val="it-IT"/>
        </w:rPr>
      </w:pPr>
      <w:r w:rsidRPr="00CE45D6">
        <w:rPr>
          <w:szCs w:val="22"/>
          <w:lang w:val="it-IT"/>
        </w:rPr>
        <w:t>1.Z.Edi Paloka, drejtor i Përgjithshëm i Agjencisë Telegrafike Shqiptare, lirohet nga kjo detyrë.</w:t>
      </w:r>
    </w:p>
    <w:p w:rsidR="0080733A" w:rsidRPr="00CE45D6" w:rsidRDefault="0080733A" w:rsidP="0080733A">
      <w:pPr>
        <w:pStyle w:val="Paragrafi0"/>
        <w:rPr>
          <w:szCs w:val="22"/>
          <w:lang w:val="it-IT"/>
        </w:rPr>
      </w:pPr>
      <w:r w:rsidRPr="00CE45D6">
        <w:rPr>
          <w:szCs w:val="22"/>
          <w:lang w:val="it-IT"/>
        </w:rPr>
        <w:t>2.Z.Artur Kopani emërohet drejtor i Përgjithshëm i Agjencisë Telegrafike Shqiptare.</w:t>
      </w:r>
    </w:p>
    <w:p w:rsidR="0080733A" w:rsidRPr="00CE45D6" w:rsidRDefault="0080733A" w:rsidP="0080733A">
      <w:pPr>
        <w:pStyle w:val="Paragrafi0"/>
        <w:rPr>
          <w:szCs w:val="22"/>
          <w:lang w:val="it-IT"/>
        </w:rPr>
      </w:pPr>
      <w:r w:rsidRPr="00CE45D6">
        <w:rPr>
          <w:szCs w:val="22"/>
          <w:lang w:val="it-IT"/>
        </w:rPr>
        <w:t>Ky vendim hyn në fuqi menjëherë.</w:t>
      </w:r>
    </w:p>
    <w:p w:rsidR="004C22BF" w:rsidRPr="00CE45D6" w:rsidRDefault="004C22BF" w:rsidP="0080733A">
      <w:pPr>
        <w:pStyle w:val="Autoriteti"/>
        <w:keepNext w:val="0"/>
        <w:rPr>
          <w:lang w:val="it-IT"/>
        </w:rPr>
      </w:pPr>
    </w:p>
    <w:p w:rsidR="0080733A" w:rsidRPr="00CE45D6" w:rsidRDefault="0080733A" w:rsidP="0080733A">
      <w:pPr>
        <w:pStyle w:val="Autoriteti"/>
        <w:keepNext w:val="0"/>
        <w:rPr>
          <w:lang w:val="it-IT"/>
        </w:rPr>
      </w:pPr>
      <w:r w:rsidRPr="00CE45D6">
        <w:rPr>
          <w:lang w:val="it-IT"/>
        </w:rPr>
        <w:t>Kryeministri</w:t>
      </w:r>
    </w:p>
    <w:p w:rsidR="0080733A" w:rsidRPr="00CE45D6" w:rsidRDefault="0080733A" w:rsidP="0080733A">
      <w:pPr>
        <w:pStyle w:val="AutoritetiEmer0"/>
        <w:rPr>
          <w:lang w:val="it-IT"/>
        </w:rPr>
      </w:pPr>
      <w:r w:rsidRPr="00CE45D6">
        <w:rPr>
          <w:lang w:val="it-IT"/>
        </w:rPr>
        <w:t>Sali Berisha</w:t>
      </w:r>
    </w:p>
    <w:p w:rsidR="004C22BF" w:rsidRPr="00CE45D6" w:rsidRDefault="004C22BF" w:rsidP="0080733A">
      <w:pPr>
        <w:pStyle w:val="Akti"/>
        <w:keepNext w:val="0"/>
        <w:rPr>
          <w:lang w:val="it-IT"/>
        </w:rPr>
      </w:pPr>
    </w:p>
    <w:p w:rsidR="005416EB" w:rsidRDefault="005416EB" w:rsidP="002A6864">
      <w:pPr>
        <w:pStyle w:val="Akti"/>
        <w:keepNext w:val="0"/>
        <w:jc w:val="left"/>
        <w:rPr>
          <w:lang w:val="it-IT"/>
        </w:rPr>
      </w:pPr>
    </w:p>
    <w:p w:rsidR="0080733A" w:rsidRPr="00CE45D6" w:rsidRDefault="0080733A" w:rsidP="0080733A">
      <w:pPr>
        <w:pStyle w:val="Akti"/>
        <w:keepNext w:val="0"/>
        <w:rPr>
          <w:lang w:val="it-IT"/>
        </w:rPr>
      </w:pPr>
      <w:r w:rsidRPr="00CE45D6">
        <w:rPr>
          <w:lang w:val="it-IT"/>
        </w:rPr>
        <w:t>Vendim</w:t>
      </w:r>
    </w:p>
    <w:p w:rsidR="0080733A" w:rsidRPr="00CE45D6" w:rsidRDefault="0080733A" w:rsidP="0080733A">
      <w:pPr>
        <w:pStyle w:val="NumriData"/>
        <w:keepNext w:val="0"/>
        <w:rPr>
          <w:szCs w:val="22"/>
          <w:lang w:val="it-IT"/>
        </w:rPr>
      </w:pPr>
      <w:r w:rsidRPr="00CE45D6">
        <w:rPr>
          <w:szCs w:val="22"/>
          <w:lang w:val="it-IT"/>
        </w:rPr>
        <w:t>Nr.696, datë 19.10.2007</w:t>
      </w:r>
    </w:p>
    <w:p w:rsidR="0080733A" w:rsidRPr="00CE45D6" w:rsidRDefault="0080733A" w:rsidP="0080733A">
      <w:pPr>
        <w:pStyle w:val="Paragrafi0"/>
        <w:rPr>
          <w:szCs w:val="22"/>
          <w:lang w:val="it-IT"/>
        </w:rPr>
      </w:pPr>
    </w:p>
    <w:p w:rsidR="0080733A" w:rsidRPr="00CE45D6" w:rsidRDefault="0080733A" w:rsidP="0080733A">
      <w:pPr>
        <w:pStyle w:val="Titulli0"/>
        <w:keepNext w:val="0"/>
        <w:rPr>
          <w:lang w:val="it-IT"/>
        </w:rPr>
      </w:pPr>
      <w:r w:rsidRPr="00CE45D6">
        <w:rPr>
          <w:lang w:val="it-IT"/>
        </w:rPr>
        <w:t>Për miRatimin e listës paraprake të pronave të paluajtshme publike, shtetërore, që transferohen në pronësi ose në përdorim, të Bashkisë Vau i Dejës të qarkut të Shkodrës</w:t>
      </w:r>
    </w:p>
    <w:p w:rsidR="0080733A" w:rsidRPr="00CE45D6" w:rsidRDefault="0080733A" w:rsidP="0080733A">
      <w:pPr>
        <w:pStyle w:val="Paragrafi0"/>
        <w:rPr>
          <w:szCs w:val="22"/>
          <w:lang w:val="it-IT"/>
        </w:rPr>
      </w:pPr>
    </w:p>
    <w:p w:rsidR="0080733A" w:rsidRPr="00CE45D6" w:rsidRDefault="0080733A" w:rsidP="0080733A">
      <w:pPr>
        <w:pStyle w:val="Paragrafi0"/>
        <w:rPr>
          <w:szCs w:val="22"/>
          <w:lang w:val="it-IT"/>
        </w:rPr>
      </w:pPr>
      <w:r w:rsidRPr="00CE45D6">
        <w:rPr>
          <w:szCs w:val="22"/>
          <w:lang w:val="it-IT"/>
        </w:rPr>
        <w:t>Në mbështetje të nenit 100 të Kushtetutës dhe të neneve 2,3 e 17 të ligjit nr.8744, datë 22.2.2001 “Për transferimin e pronave të paluajtshme publike të shtetit në njësitë e qeverisjes vendore”, të ndryshuar, me propozimin e Ministrit të Brendshëm, Këshilli i Ministrave</w:t>
      </w:r>
    </w:p>
    <w:p w:rsidR="004C22BF" w:rsidRPr="00CE45D6" w:rsidRDefault="004C22BF" w:rsidP="0080733A">
      <w:pPr>
        <w:pStyle w:val="VENDOSI0"/>
        <w:keepNext w:val="0"/>
        <w:rPr>
          <w:lang w:val="it-IT"/>
        </w:rPr>
      </w:pPr>
    </w:p>
    <w:p w:rsidR="004C22BF" w:rsidRPr="00CE45D6" w:rsidRDefault="004C22BF" w:rsidP="0080733A">
      <w:pPr>
        <w:pStyle w:val="VENDOSI0"/>
        <w:keepNext w:val="0"/>
        <w:rPr>
          <w:lang w:val="it-IT"/>
        </w:rPr>
      </w:pPr>
    </w:p>
    <w:p w:rsidR="0080733A" w:rsidRPr="00CE45D6" w:rsidRDefault="0080733A" w:rsidP="0080733A">
      <w:pPr>
        <w:pStyle w:val="VENDOSI0"/>
        <w:keepNext w:val="0"/>
        <w:rPr>
          <w:lang w:val="it-IT"/>
        </w:rPr>
      </w:pPr>
      <w:r w:rsidRPr="00CE45D6">
        <w:rPr>
          <w:lang w:val="it-IT"/>
        </w:rPr>
        <w:br/>
        <w:t>Vendosi:</w:t>
      </w:r>
    </w:p>
    <w:p w:rsidR="0080733A" w:rsidRPr="00CE45D6" w:rsidRDefault="0080733A" w:rsidP="0080733A">
      <w:pPr>
        <w:pStyle w:val="Paragrafi0"/>
        <w:rPr>
          <w:szCs w:val="22"/>
          <w:lang w:val="it-IT"/>
        </w:rPr>
      </w:pPr>
    </w:p>
    <w:p w:rsidR="0080733A" w:rsidRPr="00CE45D6" w:rsidRDefault="0080733A" w:rsidP="0080733A">
      <w:pPr>
        <w:pStyle w:val="Paragrafi0"/>
        <w:rPr>
          <w:szCs w:val="22"/>
          <w:lang w:val="it-IT"/>
        </w:rPr>
      </w:pPr>
      <w:r w:rsidRPr="00CE45D6">
        <w:rPr>
          <w:szCs w:val="22"/>
          <w:lang w:val="it-IT"/>
        </w:rPr>
        <w:t>1. Miratimin e listës paraprake të pronave të paluajtshme publike, shtetërore, që transferohen, në pronësi ose në përdorim, të bashkisë Vau i Dejës të qarkut të Shkodrës, sipas lidhjes nr.1, e cila i bashkëlidhet këtij vendimi.</w:t>
      </w:r>
    </w:p>
    <w:p w:rsidR="0080733A" w:rsidRPr="00CE45D6" w:rsidRDefault="0080733A" w:rsidP="0080733A">
      <w:pPr>
        <w:pStyle w:val="Paragrafi0"/>
        <w:rPr>
          <w:szCs w:val="22"/>
          <w:lang w:val="it-IT"/>
        </w:rPr>
      </w:pPr>
      <w:r w:rsidRPr="00CE45D6">
        <w:rPr>
          <w:szCs w:val="22"/>
          <w:lang w:val="it-IT"/>
        </w:rPr>
        <w:t>Lista paraprake, sipas kërkesave të këshillit të kësaj bashkie, është pjesë e listës së inventarit të pronave të paluajtshme publike, shtetërore, që janë brenda juridiksionit, territorial dhe administrativ të bashkisë Vau i Dejës të qarkut të Shkodrës, miratuar me vendimin nr.468, datë 17.6.7.2004 të Këshillit të Ministrave “Për miratimin e listës së inventarit të pronave të paluajtshme shtetërore në bashkinë e Vaut të Dejës”.</w:t>
      </w:r>
    </w:p>
    <w:p w:rsidR="0080733A" w:rsidRPr="00CE45D6" w:rsidRDefault="0080733A" w:rsidP="0080733A">
      <w:pPr>
        <w:pStyle w:val="Paragrafi0"/>
        <w:rPr>
          <w:szCs w:val="22"/>
          <w:lang w:val="it-IT"/>
        </w:rPr>
      </w:pPr>
      <w:r w:rsidRPr="00CE45D6">
        <w:rPr>
          <w:szCs w:val="22"/>
          <w:lang w:val="it-IT"/>
        </w:rPr>
        <w:t>2. Ngarkohen Ministria e Brendshme dhe bashkia e Vaut të Dejës për zbatimin e këtij vendimi.</w:t>
      </w:r>
    </w:p>
    <w:p w:rsidR="0080733A" w:rsidRPr="00CE45D6" w:rsidRDefault="0080733A" w:rsidP="0080733A">
      <w:pPr>
        <w:pStyle w:val="Paragrafi0"/>
        <w:rPr>
          <w:szCs w:val="22"/>
          <w:lang w:val="it-IT"/>
        </w:rPr>
      </w:pPr>
      <w:r w:rsidRPr="00CE45D6">
        <w:rPr>
          <w:szCs w:val="22"/>
          <w:lang w:val="it-IT"/>
        </w:rPr>
        <w:t>Ky vendim hyn në fuqi pas botimit në Fletoren Zyrtare.</w:t>
      </w:r>
    </w:p>
    <w:p w:rsidR="004C22BF" w:rsidRPr="00CE45D6" w:rsidRDefault="004C22BF" w:rsidP="0080733A">
      <w:pPr>
        <w:pStyle w:val="Autoriteti"/>
        <w:keepNext w:val="0"/>
        <w:rPr>
          <w:lang w:val="it-IT"/>
        </w:rPr>
      </w:pPr>
    </w:p>
    <w:p w:rsidR="0080733A" w:rsidRPr="00CE45D6" w:rsidRDefault="0080733A" w:rsidP="0080733A">
      <w:pPr>
        <w:pStyle w:val="Autoriteti"/>
        <w:keepNext w:val="0"/>
        <w:rPr>
          <w:lang w:val="it-IT"/>
        </w:rPr>
      </w:pPr>
      <w:r w:rsidRPr="00CE45D6">
        <w:rPr>
          <w:lang w:val="it-IT"/>
        </w:rPr>
        <w:t>Kryeministri</w:t>
      </w:r>
    </w:p>
    <w:p w:rsidR="0080733A" w:rsidRPr="00CE45D6" w:rsidRDefault="0080733A" w:rsidP="0080733A">
      <w:pPr>
        <w:pStyle w:val="AutoritetiEmer0"/>
        <w:rPr>
          <w:lang w:val="it-IT"/>
        </w:rPr>
      </w:pPr>
      <w:r w:rsidRPr="00CE45D6">
        <w:rPr>
          <w:lang w:val="it-IT"/>
        </w:rPr>
        <w:t>Sali Berisha</w:t>
      </w:r>
    </w:p>
    <w:p w:rsidR="005812EA" w:rsidRPr="00CE45D6" w:rsidRDefault="005812EA" w:rsidP="007B41AE">
      <w:pPr>
        <w:pStyle w:val="Paragrafi0"/>
        <w:ind w:firstLine="0"/>
        <w:rPr>
          <w:szCs w:val="22"/>
          <w:lang w:val="it-IT"/>
        </w:rPr>
      </w:pPr>
    </w:p>
    <w:p w:rsidR="0080733A" w:rsidRPr="00CE45D6" w:rsidRDefault="0080733A" w:rsidP="00DA3F8C">
      <w:pPr>
        <w:pStyle w:val="Paragrafi0"/>
        <w:ind w:firstLine="0"/>
        <w:rPr>
          <w:szCs w:val="22"/>
          <w:lang w:val="it-IT"/>
        </w:rPr>
      </w:pPr>
      <w:r w:rsidRPr="00CE45D6">
        <w:rPr>
          <w:szCs w:val="22"/>
          <w:lang w:val="it-IT"/>
        </w:rPr>
        <w:t>Komuna Vau i Dejës</w:t>
      </w:r>
      <w:r w:rsidRPr="00CE45D6">
        <w:rPr>
          <w:szCs w:val="22"/>
          <w:lang w:val="it-IT"/>
        </w:rPr>
        <w:tab/>
      </w:r>
      <w:r w:rsidRPr="00CE45D6">
        <w:rPr>
          <w:szCs w:val="22"/>
          <w:lang w:val="it-IT"/>
        </w:rPr>
        <w:tab/>
      </w:r>
      <w:r w:rsidRPr="00CE45D6">
        <w:rPr>
          <w:szCs w:val="22"/>
          <w:lang w:val="it-IT"/>
        </w:rPr>
        <w:tab/>
      </w:r>
      <w:r w:rsidRPr="00CE45D6">
        <w:rPr>
          <w:szCs w:val="22"/>
          <w:lang w:val="it-IT"/>
        </w:rPr>
        <w:tab/>
      </w:r>
      <w:r w:rsidRPr="00CE45D6">
        <w:rPr>
          <w:szCs w:val="22"/>
          <w:lang w:val="it-IT"/>
        </w:rPr>
        <w:tab/>
      </w:r>
      <w:r w:rsidRPr="00CE45D6">
        <w:rPr>
          <w:szCs w:val="22"/>
          <w:lang w:val="it-IT"/>
        </w:rPr>
        <w:tab/>
      </w:r>
      <w:r w:rsidRPr="00CE45D6">
        <w:rPr>
          <w:szCs w:val="22"/>
          <w:lang w:val="it-IT"/>
        </w:rPr>
        <w:tab/>
      </w:r>
      <w:r w:rsidR="00DA3F8C" w:rsidRPr="00CE45D6">
        <w:rPr>
          <w:szCs w:val="22"/>
          <w:lang w:val="it-IT"/>
        </w:rPr>
        <w:tab/>
      </w:r>
      <w:r w:rsidR="00DA3F8C" w:rsidRPr="00CE45D6">
        <w:rPr>
          <w:szCs w:val="22"/>
          <w:lang w:val="it-IT"/>
        </w:rPr>
        <w:tab/>
      </w:r>
      <w:r w:rsidRPr="00CE45D6">
        <w:rPr>
          <w:szCs w:val="22"/>
          <w:lang w:val="it-IT"/>
        </w:rPr>
        <w:t>Lidhja nr.1</w:t>
      </w:r>
    </w:p>
    <w:p w:rsidR="00DA3F8C" w:rsidRPr="00CE45D6" w:rsidRDefault="00DA3F8C" w:rsidP="00DA3F8C">
      <w:pPr>
        <w:pStyle w:val="Paragrafi0"/>
        <w:ind w:firstLine="0"/>
        <w:rPr>
          <w:szCs w:val="22"/>
          <w:lang w:val="it-IT"/>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26"/>
        <w:gridCol w:w="3681"/>
        <w:gridCol w:w="2313"/>
      </w:tblGrid>
      <w:tr w:rsidR="0080733A" w:rsidRPr="00CE45D6">
        <w:tc>
          <w:tcPr>
            <w:tcW w:w="2235" w:type="dxa"/>
          </w:tcPr>
          <w:p w:rsidR="0080733A" w:rsidRPr="00CE45D6" w:rsidRDefault="0080733A" w:rsidP="00DA3F8C">
            <w:pPr>
              <w:pStyle w:val="Paragrafi0"/>
              <w:ind w:firstLine="0"/>
              <w:jc w:val="center"/>
              <w:rPr>
                <w:b/>
                <w:szCs w:val="22"/>
                <w:lang w:val="it-IT"/>
              </w:rPr>
            </w:pPr>
            <w:r w:rsidRPr="00CE45D6">
              <w:rPr>
                <w:b/>
                <w:szCs w:val="22"/>
                <w:lang w:val="it-IT"/>
              </w:rPr>
              <w:t>Numri rendor i pronës në listën e inventarit</w:t>
            </w:r>
          </w:p>
        </w:tc>
        <w:tc>
          <w:tcPr>
            <w:tcW w:w="4149" w:type="dxa"/>
          </w:tcPr>
          <w:p w:rsidR="0080733A" w:rsidRPr="00CE45D6" w:rsidRDefault="0080733A" w:rsidP="00DA3F8C">
            <w:pPr>
              <w:pStyle w:val="Paragrafi0"/>
              <w:ind w:firstLine="0"/>
              <w:jc w:val="center"/>
              <w:rPr>
                <w:b/>
                <w:szCs w:val="22"/>
                <w:lang w:val="it-IT"/>
              </w:rPr>
            </w:pPr>
            <w:r w:rsidRPr="00CE45D6">
              <w:rPr>
                <w:b/>
                <w:szCs w:val="22"/>
                <w:lang w:val="it-IT"/>
              </w:rPr>
              <w:t>Fusha e përdorimit të pronës</w:t>
            </w:r>
          </w:p>
        </w:tc>
        <w:tc>
          <w:tcPr>
            <w:tcW w:w="2513" w:type="dxa"/>
          </w:tcPr>
          <w:p w:rsidR="0080733A" w:rsidRPr="00CE45D6" w:rsidRDefault="0080733A" w:rsidP="00DA3F8C">
            <w:pPr>
              <w:pStyle w:val="Paragrafi0"/>
              <w:ind w:firstLine="0"/>
              <w:jc w:val="center"/>
              <w:rPr>
                <w:b/>
                <w:szCs w:val="22"/>
              </w:rPr>
            </w:pPr>
            <w:r w:rsidRPr="00CE45D6">
              <w:rPr>
                <w:b/>
                <w:szCs w:val="22"/>
              </w:rPr>
              <w:t>Lloji i transferimit</w:t>
            </w:r>
          </w:p>
        </w:tc>
      </w:tr>
      <w:tr w:rsidR="0080733A" w:rsidRPr="00CE45D6">
        <w:tc>
          <w:tcPr>
            <w:tcW w:w="2235" w:type="dxa"/>
          </w:tcPr>
          <w:p w:rsidR="0080733A" w:rsidRPr="00CE45D6" w:rsidRDefault="0080733A" w:rsidP="00A87B79">
            <w:pPr>
              <w:pStyle w:val="Paragrafi0"/>
              <w:ind w:firstLine="0"/>
              <w:rPr>
                <w:szCs w:val="22"/>
              </w:rPr>
            </w:pPr>
            <w:r w:rsidRPr="00CE45D6">
              <w:rPr>
                <w:szCs w:val="22"/>
              </w:rPr>
              <w:t>1-13</w:t>
            </w:r>
          </w:p>
        </w:tc>
        <w:tc>
          <w:tcPr>
            <w:tcW w:w="4149" w:type="dxa"/>
          </w:tcPr>
          <w:p w:rsidR="0080733A" w:rsidRPr="00CE45D6" w:rsidRDefault="0080733A" w:rsidP="00A87B79">
            <w:pPr>
              <w:pStyle w:val="Paragrafi0"/>
              <w:ind w:firstLine="0"/>
              <w:rPr>
                <w:szCs w:val="22"/>
                <w:lang w:val="it-IT"/>
              </w:rPr>
            </w:pPr>
            <w:r w:rsidRPr="00CE45D6">
              <w:rPr>
                <w:szCs w:val="22"/>
                <w:lang w:val="it-IT"/>
              </w:rPr>
              <w:t>Prona që përdoren për realizimin e programeve arsimore</w:t>
            </w:r>
          </w:p>
        </w:tc>
        <w:tc>
          <w:tcPr>
            <w:tcW w:w="2513" w:type="dxa"/>
          </w:tcPr>
          <w:p w:rsidR="0080733A" w:rsidRPr="00CE45D6" w:rsidRDefault="0080733A" w:rsidP="00DA3F8C">
            <w:pPr>
              <w:pStyle w:val="Paragrafi0"/>
              <w:ind w:firstLine="0"/>
              <w:jc w:val="center"/>
              <w:rPr>
                <w:szCs w:val="22"/>
              </w:rPr>
            </w:pPr>
            <w:r w:rsidRPr="00CE45D6">
              <w:rPr>
                <w:szCs w:val="22"/>
              </w:rPr>
              <w:t>Në pronësi</w:t>
            </w:r>
          </w:p>
        </w:tc>
      </w:tr>
      <w:tr w:rsidR="0080733A" w:rsidRPr="00CE45D6">
        <w:tc>
          <w:tcPr>
            <w:tcW w:w="2235" w:type="dxa"/>
          </w:tcPr>
          <w:p w:rsidR="0080733A" w:rsidRPr="00CE45D6" w:rsidRDefault="0080733A" w:rsidP="00A87B79">
            <w:pPr>
              <w:pStyle w:val="Paragrafi0"/>
              <w:ind w:firstLine="0"/>
              <w:rPr>
                <w:szCs w:val="22"/>
              </w:rPr>
            </w:pPr>
            <w:r w:rsidRPr="00CE45D6">
              <w:rPr>
                <w:szCs w:val="22"/>
              </w:rPr>
              <w:t>14-20</w:t>
            </w:r>
          </w:p>
        </w:tc>
        <w:tc>
          <w:tcPr>
            <w:tcW w:w="4149" w:type="dxa"/>
          </w:tcPr>
          <w:p w:rsidR="0080733A" w:rsidRPr="00CE45D6" w:rsidRDefault="0080733A" w:rsidP="00A87B79">
            <w:pPr>
              <w:pStyle w:val="Paragrafi0"/>
              <w:ind w:firstLine="0"/>
              <w:rPr>
                <w:szCs w:val="22"/>
              </w:rPr>
            </w:pPr>
            <w:r w:rsidRPr="00CE45D6">
              <w:rPr>
                <w:szCs w:val="22"/>
              </w:rPr>
              <w:t>Prona që përdoren për realizimin e funksioneve në shëndetin publik.</w:t>
            </w:r>
          </w:p>
        </w:tc>
        <w:tc>
          <w:tcPr>
            <w:tcW w:w="2513" w:type="dxa"/>
          </w:tcPr>
          <w:p w:rsidR="0080733A" w:rsidRPr="00CE45D6" w:rsidRDefault="0080733A" w:rsidP="00DA3F8C">
            <w:pPr>
              <w:pStyle w:val="Paragrafi0"/>
              <w:ind w:firstLine="0"/>
              <w:jc w:val="center"/>
              <w:rPr>
                <w:szCs w:val="22"/>
              </w:rPr>
            </w:pPr>
            <w:r w:rsidRPr="00CE45D6">
              <w:rPr>
                <w:szCs w:val="22"/>
              </w:rPr>
              <w:t>Në pronësi</w:t>
            </w:r>
          </w:p>
        </w:tc>
      </w:tr>
      <w:tr w:rsidR="0080733A" w:rsidRPr="00CE45D6">
        <w:tc>
          <w:tcPr>
            <w:tcW w:w="2235" w:type="dxa"/>
          </w:tcPr>
          <w:p w:rsidR="0080733A" w:rsidRPr="00CE45D6" w:rsidRDefault="0080733A" w:rsidP="00A87B79">
            <w:pPr>
              <w:pStyle w:val="Paragrafi0"/>
              <w:ind w:firstLine="0"/>
              <w:rPr>
                <w:szCs w:val="22"/>
              </w:rPr>
            </w:pPr>
            <w:r w:rsidRPr="00CE45D6">
              <w:rPr>
                <w:szCs w:val="22"/>
              </w:rPr>
              <w:t>31-311,319</w:t>
            </w:r>
          </w:p>
        </w:tc>
        <w:tc>
          <w:tcPr>
            <w:tcW w:w="4149" w:type="dxa"/>
          </w:tcPr>
          <w:p w:rsidR="0080733A" w:rsidRPr="00CE45D6" w:rsidRDefault="0080733A" w:rsidP="00A87B79">
            <w:pPr>
              <w:pStyle w:val="Paragrafi0"/>
              <w:ind w:firstLine="0"/>
              <w:rPr>
                <w:szCs w:val="22"/>
              </w:rPr>
            </w:pPr>
            <w:r w:rsidRPr="00CE45D6">
              <w:rPr>
                <w:szCs w:val="22"/>
              </w:rPr>
              <w:t>Infrastrukturë (troje të lira)</w:t>
            </w:r>
          </w:p>
        </w:tc>
        <w:tc>
          <w:tcPr>
            <w:tcW w:w="2513" w:type="dxa"/>
          </w:tcPr>
          <w:p w:rsidR="0080733A" w:rsidRPr="00CE45D6" w:rsidRDefault="0080733A" w:rsidP="00DA3F8C">
            <w:pPr>
              <w:pStyle w:val="Paragrafi0"/>
              <w:ind w:firstLine="0"/>
              <w:jc w:val="center"/>
              <w:rPr>
                <w:szCs w:val="22"/>
              </w:rPr>
            </w:pPr>
            <w:r w:rsidRPr="00CE45D6">
              <w:rPr>
                <w:szCs w:val="22"/>
              </w:rPr>
              <w:t>Në përdorim</w:t>
            </w:r>
          </w:p>
        </w:tc>
      </w:tr>
      <w:tr w:rsidR="0080733A" w:rsidRPr="00CE45D6">
        <w:tc>
          <w:tcPr>
            <w:tcW w:w="2235" w:type="dxa"/>
          </w:tcPr>
          <w:p w:rsidR="0080733A" w:rsidRPr="00CE45D6" w:rsidRDefault="0080733A" w:rsidP="00A87B79">
            <w:pPr>
              <w:pStyle w:val="Paragrafi0"/>
              <w:ind w:firstLine="0"/>
              <w:rPr>
                <w:szCs w:val="22"/>
              </w:rPr>
            </w:pPr>
            <w:r w:rsidRPr="00CE45D6">
              <w:rPr>
                <w:szCs w:val="22"/>
              </w:rPr>
              <w:t>24-30</w:t>
            </w:r>
          </w:p>
        </w:tc>
        <w:tc>
          <w:tcPr>
            <w:tcW w:w="4149" w:type="dxa"/>
          </w:tcPr>
          <w:p w:rsidR="0080733A" w:rsidRPr="00CE45D6" w:rsidRDefault="0080733A" w:rsidP="00A87B79">
            <w:pPr>
              <w:pStyle w:val="Paragrafi0"/>
              <w:ind w:firstLine="0"/>
              <w:rPr>
                <w:szCs w:val="22"/>
              </w:rPr>
            </w:pPr>
            <w:r w:rsidRPr="00CE45D6">
              <w:rPr>
                <w:szCs w:val="22"/>
              </w:rPr>
              <w:t>Shërbim funeral</w:t>
            </w:r>
          </w:p>
        </w:tc>
        <w:tc>
          <w:tcPr>
            <w:tcW w:w="2513" w:type="dxa"/>
          </w:tcPr>
          <w:p w:rsidR="0080733A" w:rsidRPr="00CE45D6" w:rsidRDefault="0080733A" w:rsidP="00DA3F8C">
            <w:pPr>
              <w:pStyle w:val="Paragrafi0"/>
              <w:ind w:firstLine="0"/>
              <w:jc w:val="center"/>
              <w:rPr>
                <w:szCs w:val="22"/>
              </w:rPr>
            </w:pPr>
            <w:r w:rsidRPr="00CE45D6">
              <w:rPr>
                <w:szCs w:val="22"/>
              </w:rPr>
              <w:t>Në pronësi</w:t>
            </w:r>
          </w:p>
        </w:tc>
      </w:tr>
      <w:tr w:rsidR="0080733A" w:rsidRPr="00CE45D6">
        <w:tc>
          <w:tcPr>
            <w:tcW w:w="2235" w:type="dxa"/>
          </w:tcPr>
          <w:p w:rsidR="0080733A" w:rsidRPr="00CE45D6" w:rsidRDefault="0080733A" w:rsidP="00A87B79">
            <w:pPr>
              <w:pStyle w:val="Paragrafi0"/>
              <w:ind w:firstLine="0"/>
              <w:rPr>
                <w:szCs w:val="22"/>
              </w:rPr>
            </w:pPr>
            <w:r w:rsidRPr="00CE45D6">
              <w:rPr>
                <w:szCs w:val="22"/>
              </w:rPr>
              <w:t>21-23</w:t>
            </w:r>
          </w:p>
        </w:tc>
        <w:tc>
          <w:tcPr>
            <w:tcW w:w="4149" w:type="dxa"/>
          </w:tcPr>
          <w:p w:rsidR="0080733A" w:rsidRPr="00CE45D6" w:rsidRDefault="0080733A" w:rsidP="00A87B79">
            <w:pPr>
              <w:pStyle w:val="Paragrafi0"/>
              <w:ind w:firstLine="0"/>
              <w:rPr>
                <w:szCs w:val="22"/>
                <w:lang w:val="it-IT"/>
              </w:rPr>
            </w:pPr>
            <w:r w:rsidRPr="00CE45D6">
              <w:rPr>
                <w:szCs w:val="22"/>
                <w:lang w:val="it-IT"/>
              </w:rPr>
              <w:t>Prona që përdoren për realizimin e programeve kulturore.</w:t>
            </w:r>
          </w:p>
        </w:tc>
        <w:tc>
          <w:tcPr>
            <w:tcW w:w="2513" w:type="dxa"/>
          </w:tcPr>
          <w:p w:rsidR="0080733A" w:rsidRPr="00CE45D6" w:rsidRDefault="0080733A" w:rsidP="00DA3F8C">
            <w:pPr>
              <w:pStyle w:val="Paragrafi0"/>
              <w:ind w:firstLine="0"/>
              <w:jc w:val="center"/>
              <w:rPr>
                <w:szCs w:val="22"/>
              </w:rPr>
            </w:pPr>
            <w:r w:rsidRPr="00CE45D6">
              <w:rPr>
                <w:szCs w:val="22"/>
              </w:rPr>
              <w:t>Në pronësi</w:t>
            </w:r>
          </w:p>
        </w:tc>
      </w:tr>
      <w:tr w:rsidR="0080733A" w:rsidRPr="00CE45D6">
        <w:tc>
          <w:tcPr>
            <w:tcW w:w="2235" w:type="dxa"/>
          </w:tcPr>
          <w:p w:rsidR="0080733A" w:rsidRPr="00CE45D6" w:rsidRDefault="0080733A" w:rsidP="00A87B79">
            <w:pPr>
              <w:pStyle w:val="Paragrafi0"/>
              <w:ind w:firstLine="0"/>
              <w:rPr>
                <w:szCs w:val="22"/>
              </w:rPr>
            </w:pPr>
            <w:r w:rsidRPr="00CE45D6">
              <w:rPr>
                <w:szCs w:val="22"/>
              </w:rPr>
              <w:t>440</w:t>
            </w:r>
          </w:p>
        </w:tc>
        <w:tc>
          <w:tcPr>
            <w:tcW w:w="4149" w:type="dxa"/>
          </w:tcPr>
          <w:p w:rsidR="0080733A" w:rsidRPr="00CE45D6" w:rsidRDefault="0080733A" w:rsidP="00A87B79">
            <w:pPr>
              <w:pStyle w:val="Paragrafi0"/>
              <w:ind w:firstLine="0"/>
              <w:rPr>
                <w:szCs w:val="22"/>
              </w:rPr>
            </w:pPr>
            <w:r w:rsidRPr="00CE45D6">
              <w:rPr>
                <w:szCs w:val="22"/>
              </w:rPr>
              <w:t>Kullota komunale</w:t>
            </w:r>
          </w:p>
        </w:tc>
        <w:tc>
          <w:tcPr>
            <w:tcW w:w="2513" w:type="dxa"/>
          </w:tcPr>
          <w:p w:rsidR="0080733A" w:rsidRPr="00CE45D6" w:rsidRDefault="0080733A" w:rsidP="00DA3F8C">
            <w:pPr>
              <w:pStyle w:val="Paragrafi0"/>
              <w:ind w:firstLine="0"/>
              <w:jc w:val="center"/>
              <w:rPr>
                <w:szCs w:val="22"/>
              </w:rPr>
            </w:pPr>
            <w:r w:rsidRPr="00CE45D6">
              <w:rPr>
                <w:szCs w:val="22"/>
              </w:rPr>
              <w:t>Në pronësi</w:t>
            </w:r>
          </w:p>
        </w:tc>
      </w:tr>
      <w:tr w:rsidR="0080733A" w:rsidRPr="00CE45D6">
        <w:tc>
          <w:tcPr>
            <w:tcW w:w="2235" w:type="dxa"/>
          </w:tcPr>
          <w:p w:rsidR="0080733A" w:rsidRPr="00CE45D6" w:rsidRDefault="0080733A" w:rsidP="00A87B79">
            <w:pPr>
              <w:pStyle w:val="Paragrafi0"/>
              <w:ind w:firstLine="0"/>
              <w:rPr>
                <w:szCs w:val="22"/>
              </w:rPr>
            </w:pPr>
            <w:r w:rsidRPr="00CE45D6">
              <w:rPr>
                <w:szCs w:val="22"/>
              </w:rPr>
              <w:t>325-331,334,335,337-342,</w:t>
            </w:r>
          </w:p>
        </w:tc>
        <w:tc>
          <w:tcPr>
            <w:tcW w:w="4149" w:type="dxa"/>
          </w:tcPr>
          <w:p w:rsidR="0080733A" w:rsidRPr="00CE45D6" w:rsidRDefault="0080733A" w:rsidP="00A87B79">
            <w:pPr>
              <w:pStyle w:val="Paragrafi0"/>
              <w:ind w:firstLine="0"/>
              <w:rPr>
                <w:szCs w:val="22"/>
              </w:rPr>
            </w:pPr>
            <w:r w:rsidRPr="00CE45D6">
              <w:rPr>
                <w:szCs w:val="22"/>
              </w:rPr>
              <w:t>Zhvillim ekonomik</w:t>
            </w:r>
          </w:p>
        </w:tc>
        <w:tc>
          <w:tcPr>
            <w:tcW w:w="2513" w:type="dxa"/>
          </w:tcPr>
          <w:p w:rsidR="0080733A" w:rsidRPr="00CE45D6" w:rsidRDefault="0080733A" w:rsidP="00DA3F8C">
            <w:pPr>
              <w:pStyle w:val="Paragrafi0"/>
              <w:ind w:firstLine="0"/>
              <w:jc w:val="center"/>
              <w:rPr>
                <w:szCs w:val="22"/>
              </w:rPr>
            </w:pPr>
            <w:r w:rsidRPr="00CE45D6">
              <w:rPr>
                <w:szCs w:val="22"/>
              </w:rPr>
              <w:t>Në pronësi</w:t>
            </w:r>
          </w:p>
        </w:tc>
      </w:tr>
      <w:tr w:rsidR="0080733A" w:rsidRPr="00CE45D6">
        <w:tc>
          <w:tcPr>
            <w:tcW w:w="2235" w:type="dxa"/>
          </w:tcPr>
          <w:p w:rsidR="0080733A" w:rsidRPr="00CE45D6" w:rsidRDefault="0080733A" w:rsidP="00A87B79">
            <w:pPr>
              <w:pStyle w:val="Paragrafi0"/>
              <w:ind w:firstLine="0"/>
              <w:rPr>
                <w:szCs w:val="22"/>
              </w:rPr>
            </w:pPr>
            <w:r w:rsidRPr="00CE45D6">
              <w:rPr>
                <w:szCs w:val="22"/>
              </w:rPr>
              <w:t>312-318,566-828,831-833,836-838</w:t>
            </w:r>
          </w:p>
        </w:tc>
        <w:tc>
          <w:tcPr>
            <w:tcW w:w="4149" w:type="dxa"/>
          </w:tcPr>
          <w:p w:rsidR="0080733A" w:rsidRPr="00CE45D6" w:rsidRDefault="0080733A" w:rsidP="00A87B79">
            <w:pPr>
              <w:pStyle w:val="Paragrafi0"/>
              <w:ind w:firstLine="0"/>
              <w:rPr>
                <w:szCs w:val="22"/>
                <w:lang w:val="it-IT"/>
              </w:rPr>
            </w:pPr>
            <w:r w:rsidRPr="00CE45D6">
              <w:rPr>
                <w:szCs w:val="22"/>
                <w:lang w:val="it-IT"/>
              </w:rPr>
              <w:t>Infrastrukturë (rrugë vendore, lulishte, trotuar).</w:t>
            </w:r>
          </w:p>
        </w:tc>
        <w:tc>
          <w:tcPr>
            <w:tcW w:w="2513" w:type="dxa"/>
          </w:tcPr>
          <w:p w:rsidR="0080733A" w:rsidRPr="00CE45D6" w:rsidRDefault="0080733A" w:rsidP="00DA3F8C">
            <w:pPr>
              <w:pStyle w:val="Paragrafi0"/>
              <w:ind w:firstLine="0"/>
              <w:jc w:val="center"/>
              <w:rPr>
                <w:szCs w:val="22"/>
              </w:rPr>
            </w:pPr>
            <w:r w:rsidRPr="00CE45D6">
              <w:rPr>
                <w:szCs w:val="22"/>
              </w:rPr>
              <w:t>Në pronësi</w:t>
            </w:r>
          </w:p>
        </w:tc>
      </w:tr>
      <w:tr w:rsidR="0080733A" w:rsidRPr="00CE45D6">
        <w:tc>
          <w:tcPr>
            <w:tcW w:w="2235" w:type="dxa"/>
          </w:tcPr>
          <w:p w:rsidR="0080733A" w:rsidRPr="00CE45D6" w:rsidRDefault="0080733A" w:rsidP="00A87B79">
            <w:pPr>
              <w:pStyle w:val="Paragrafi0"/>
              <w:ind w:firstLine="0"/>
              <w:rPr>
                <w:szCs w:val="22"/>
              </w:rPr>
            </w:pPr>
            <w:r w:rsidRPr="00CE45D6">
              <w:rPr>
                <w:szCs w:val="22"/>
              </w:rPr>
              <w:t>552,553,903,909,911,918,923,924,896</w:t>
            </w:r>
          </w:p>
        </w:tc>
        <w:tc>
          <w:tcPr>
            <w:tcW w:w="4149" w:type="dxa"/>
          </w:tcPr>
          <w:p w:rsidR="0080733A" w:rsidRPr="00CE45D6" w:rsidRDefault="0080733A" w:rsidP="00A87B79">
            <w:pPr>
              <w:pStyle w:val="Paragrafi0"/>
              <w:ind w:firstLine="0"/>
              <w:rPr>
                <w:szCs w:val="22"/>
              </w:rPr>
            </w:pPr>
            <w:r w:rsidRPr="00CE45D6">
              <w:rPr>
                <w:szCs w:val="22"/>
              </w:rPr>
              <w:t>Prona që përdoren për ushtrimin e funksioneve në fushën e bujqësisë dhe të ushqimit (toka joproduktive kanale të treta).</w:t>
            </w:r>
          </w:p>
        </w:tc>
        <w:tc>
          <w:tcPr>
            <w:tcW w:w="2513" w:type="dxa"/>
          </w:tcPr>
          <w:p w:rsidR="0080733A" w:rsidRPr="00CE45D6" w:rsidRDefault="0080733A" w:rsidP="00DA3F8C">
            <w:pPr>
              <w:pStyle w:val="Paragrafi0"/>
              <w:ind w:firstLine="0"/>
              <w:jc w:val="center"/>
              <w:rPr>
                <w:szCs w:val="22"/>
              </w:rPr>
            </w:pPr>
            <w:r w:rsidRPr="00CE45D6">
              <w:rPr>
                <w:szCs w:val="22"/>
              </w:rPr>
              <w:t>Në pronësi</w:t>
            </w:r>
          </w:p>
        </w:tc>
      </w:tr>
      <w:tr w:rsidR="0080733A" w:rsidRPr="00CE45D6">
        <w:tc>
          <w:tcPr>
            <w:tcW w:w="2235" w:type="dxa"/>
          </w:tcPr>
          <w:p w:rsidR="0080733A" w:rsidRPr="00CE45D6" w:rsidRDefault="0080733A" w:rsidP="00A87B79">
            <w:pPr>
              <w:pStyle w:val="Paragrafi0"/>
              <w:ind w:firstLine="0"/>
              <w:rPr>
                <w:szCs w:val="22"/>
              </w:rPr>
            </w:pPr>
            <w:r w:rsidRPr="00CE45D6">
              <w:rPr>
                <w:szCs w:val="22"/>
              </w:rPr>
              <w:t>541-551</w:t>
            </w:r>
          </w:p>
        </w:tc>
        <w:tc>
          <w:tcPr>
            <w:tcW w:w="4149" w:type="dxa"/>
          </w:tcPr>
          <w:p w:rsidR="0080733A" w:rsidRPr="00CE45D6" w:rsidRDefault="0080733A" w:rsidP="00A87B79">
            <w:pPr>
              <w:pStyle w:val="Paragrafi0"/>
              <w:ind w:firstLine="0"/>
              <w:rPr>
                <w:szCs w:val="22"/>
              </w:rPr>
            </w:pPr>
            <w:r w:rsidRPr="00CE45D6">
              <w:rPr>
                <w:szCs w:val="22"/>
              </w:rPr>
              <w:t>Prona që përdoren për ushtrimin e funksioneve në fushën e bujqësisë dhe të ushqimit (toka produktive).</w:t>
            </w:r>
          </w:p>
        </w:tc>
        <w:tc>
          <w:tcPr>
            <w:tcW w:w="2513" w:type="dxa"/>
          </w:tcPr>
          <w:p w:rsidR="0080733A" w:rsidRPr="00CE45D6" w:rsidRDefault="0080733A" w:rsidP="00DA3F8C">
            <w:pPr>
              <w:pStyle w:val="Paragrafi0"/>
              <w:ind w:firstLine="0"/>
              <w:jc w:val="center"/>
              <w:rPr>
                <w:szCs w:val="22"/>
              </w:rPr>
            </w:pPr>
            <w:r w:rsidRPr="00CE45D6">
              <w:rPr>
                <w:szCs w:val="22"/>
              </w:rPr>
              <w:t>Në përdorim</w:t>
            </w:r>
          </w:p>
        </w:tc>
      </w:tr>
    </w:tbl>
    <w:p w:rsidR="0080733A" w:rsidRPr="00CE45D6" w:rsidRDefault="0080733A" w:rsidP="0080733A">
      <w:pPr>
        <w:pStyle w:val="Paragrafi0"/>
        <w:rPr>
          <w:szCs w:val="22"/>
        </w:rPr>
      </w:pPr>
    </w:p>
    <w:p w:rsidR="00DA3F8C" w:rsidRPr="00CE45D6" w:rsidRDefault="00DA3F8C" w:rsidP="007E2568">
      <w:pPr>
        <w:pStyle w:val="Akti"/>
        <w:keepNext w:val="0"/>
        <w:rPr>
          <w:lang w:val="it-IT"/>
        </w:rPr>
      </w:pPr>
    </w:p>
    <w:p w:rsidR="00794C92" w:rsidRPr="00CE45D6" w:rsidRDefault="00794C92" w:rsidP="007E2568">
      <w:pPr>
        <w:pStyle w:val="Akti"/>
        <w:keepNext w:val="0"/>
        <w:rPr>
          <w:lang w:val="it-IT"/>
        </w:rPr>
      </w:pPr>
      <w:r w:rsidRPr="00CE45D6">
        <w:rPr>
          <w:lang w:val="it-IT"/>
        </w:rPr>
        <w:t>Vendim</w:t>
      </w:r>
    </w:p>
    <w:p w:rsidR="00794C92" w:rsidRPr="00CE45D6" w:rsidRDefault="00794C92" w:rsidP="007E2568">
      <w:pPr>
        <w:pStyle w:val="NumriData"/>
        <w:keepNext w:val="0"/>
        <w:rPr>
          <w:szCs w:val="22"/>
          <w:lang w:val="it-IT"/>
        </w:rPr>
      </w:pPr>
      <w:r w:rsidRPr="00CE45D6">
        <w:rPr>
          <w:szCs w:val="22"/>
          <w:lang w:val="it-IT"/>
        </w:rPr>
        <w:t>Nr.730, datë 7.11.2007</w:t>
      </w:r>
    </w:p>
    <w:p w:rsidR="00794C92" w:rsidRPr="00CE45D6" w:rsidRDefault="00794C92" w:rsidP="007E2568">
      <w:pPr>
        <w:pStyle w:val="Paragrafi0"/>
        <w:rPr>
          <w:szCs w:val="22"/>
          <w:lang w:val="it-IT"/>
        </w:rPr>
      </w:pPr>
    </w:p>
    <w:p w:rsidR="00794C92" w:rsidRPr="00CE45D6" w:rsidRDefault="00794C92" w:rsidP="005812EA">
      <w:pPr>
        <w:pStyle w:val="Titulli0"/>
        <w:keepNext w:val="0"/>
        <w:rPr>
          <w:lang w:val="it-IT"/>
        </w:rPr>
      </w:pPr>
      <w:r w:rsidRPr="00CE45D6">
        <w:rPr>
          <w:lang w:val="it-IT"/>
        </w:rPr>
        <w:t>Për dhënien në përdorim agjencisë kombëtare të shoqërisë së informacionit, ministrisë së Integrimit, avokatit të prokurimeve publike, qendrës kombëtare të</w:t>
      </w:r>
      <w:r w:rsidR="00207C6A" w:rsidRPr="00CE45D6">
        <w:rPr>
          <w:lang w:val="it-IT"/>
        </w:rPr>
        <w:t xml:space="preserve"> regjistrimit dhe agjencisë së </w:t>
      </w:r>
      <w:r w:rsidRPr="00CE45D6">
        <w:rPr>
          <w:lang w:val="it-IT"/>
        </w:rPr>
        <w:t>prokurimeve publike të disa mjediseve të ndërtesës (godinës) së ish-INIMA-s</w:t>
      </w:r>
    </w:p>
    <w:p w:rsidR="00794C92" w:rsidRPr="00CE45D6" w:rsidRDefault="00794C92" w:rsidP="007E2568">
      <w:pPr>
        <w:pStyle w:val="Paragrafi0"/>
        <w:rPr>
          <w:szCs w:val="22"/>
          <w:lang w:val="it-IT"/>
        </w:rPr>
      </w:pPr>
    </w:p>
    <w:p w:rsidR="00794C92" w:rsidRPr="00CE45D6" w:rsidRDefault="00794C92" w:rsidP="007E2568">
      <w:pPr>
        <w:pStyle w:val="Paragrafi0"/>
        <w:rPr>
          <w:szCs w:val="22"/>
          <w:lang w:val="it-IT"/>
        </w:rPr>
      </w:pPr>
      <w:r w:rsidRPr="00CE45D6">
        <w:rPr>
          <w:szCs w:val="22"/>
          <w:lang w:val="it-IT"/>
        </w:rPr>
        <w:t>Në mbështetje të nenit 100 të Ku</w:t>
      </w:r>
      <w:r w:rsidR="004B1AB4" w:rsidRPr="00CE45D6">
        <w:rPr>
          <w:szCs w:val="22"/>
          <w:lang w:val="it-IT"/>
        </w:rPr>
        <w:t>shtetutës dhe të neneve 10 e 13</w:t>
      </w:r>
      <w:r w:rsidRPr="00CE45D6">
        <w:rPr>
          <w:szCs w:val="22"/>
          <w:lang w:val="it-IT"/>
        </w:rPr>
        <w:t xml:space="preserve"> të</w:t>
      </w:r>
      <w:r w:rsidR="004B1AB4" w:rsidRPr="00CE45D6">
        <w:rPr>
          <w:szCs w:val="22"/>
          <w:lang w:val="it-IT"/>
        </w:rPr>
        <w:t xml:space="preserve"> ligjit nr.8743, datë 23.2.2001</w:t>
      </w:r>
      <w:r w:rsidRPr="00CE45D6">
        <w:rPr>
          <w:szCs w:val="22"/>
          <w:lang w:val="it-IT"/>
        </w:rPr>
        <w:t xml:space="preserve"> “Për pronat e paluajtshme të shtetit”, të ndryshuar, me propozimin e zëvendëskryeministrit, Këshilli i Ministrave</w:t>
      </w:r>
    </w:p>
    <w:p w:rsidR="00794C92" w:rsidRPr="00CE45D6" w:rsidRDefault="00794C92" w:rsidP="007E2568">
      <w:pPr>
        <w:pStyle w:val="Paragrafi0"/>
        <w:rPr>
          <w:szCs w:val="22"/>
          <w:lang w:val="it-IT"/>
        </w:rPr>
      </w:pPr>
    </w:p>
    <w:p w:rsidR="00794C92" w:rsidRPr="00CE45D6" w:rsidRDefault="00794C92" w:rsidP="007E2568">
      <w:pPr>
        <w:pStyle w:val="VENDOSI0"/>
        <w:keepNext w:val="0"/>
        <w:rPr>
          <w:lang w:val="it-IT"/>
        </w:rPr>
      </w:pPr>
      <w:r w:rsidRPr="00CE45D6">
        <w:rPr>
          <w:lang w:val="it-IT"/>
        </w:rPr>
        <w:t>Vendosi:</w:t>
      </w:r>
    </w:p>
    <w:p w:rsidR="00794C92" w:rsidRPr="00CE45D6" w:rsidRDefault="00794C92" w:rsidP="007E2568">
      <w:pPr>
        <w:pStyle w:val="Paragrafi0"/>
        <w:rPr>
          <w:szCs w:val="22"/>
          <w:lang w:val="it-IT"/>
        </w:rPr>
      </w:pPr>
    </w:p>
    <w:p w:rsidR="00794C92" w:rsidRPr="00CE45D6" w:rsidRDefault="00794C92" w:rsidP="007E2568">
      <w:pPr>
        <w:pStyle w:val="Paragrafi0"/>
        <w:rPr>
          <w:szCs w:val="22"/>
          <w:lang w:val="it-IT"/>
        </w:rPr>
      </w:pPr>
      <w:r w:rsidRPr="00CE45D6">
        <w:rPr>
          <w:szCs w:val="22"/>
          <w:lang w:val="it-IT"/>
        </w:rPr>
        <w:t>1.Dhënien në përdorim Agjencisë Kombëtare të Shoqërisë së Infor</w:t>
      </w:r>
      <w:r w:rsidR="004B1AB4" w:rsidRPr="00CE45D6">
        <w:rPr>
          <w:szCs w:val="22"/>
          <w:lang w:val="it-IT"/>
        </w:rPr>
        <w:t>macionit të disa mjediseve, në ka</w:t>
      </w:r>
      <w:r w:rsidRPr="00CE45D6">
        <w:rPr>
          <w:szCs w:val="22"/>
          <w:lang w:val="it-IT"/>
        </w:rPr>
        <w:t>ti</w:t>
      </w:r>
      <w:r w:rsidR="004B1AB4" w:rsidRPr="00CE45D6">
        <w:rPr>
          <w:szCs w:val="22"/>
          <w:lang w:val="it-IT"/>
        </w:rPr>
        <w:t>n përdhe</w:t>
      </w:r>
      <w:r w:rsidRPr="00CE45D6">
        <w:rPr>
          <w:szCs w:val="22"/>
          <w:lang w:val="it-IT"/>
        </w:rPr>
        <w:t xml:space="preserve"> të ndërtesës </w:t>
      </w:r>
      <w:r w:rsidR="004B1AB4" w:rsidRPr="00CE45D6">
        <w:rPr>
          <w:szCs w:val="22"/>
          <w:lang w:val="it-IT"/>
        </w:rPr>
        <w:t>s</w:t>
      </w:r>
      <w:r w:rsidRPr="00CE45D6">
        <w:rPr>
          <w:szCs w:val="22"/>
          <w:lang w:val="it-IT"/>
        </w:rPr>
        <w:t>ë ish-INIMA-s, në administrim të Këshillit të Ministrave, sipas vendn</w:t>
      </w:r>
      <w:r w:rsidR="005E6609" w:rsidRPr="00CE45D6">
        <w:rPr>
          <w:szCs w:val="22"/>
          <w:lang w:val="it-IT"/>
        </w:rPr>
        <w:t>d</w:t>
      </w:r>
      <w:r w:rsidRPr="00CE45D6">
        <w:rPr>
          <w:szCs w:val="22"/>
          <w:lang w:val="it-IT"/>
        </w:rPr>
        <w:t>odhjes së përcaktuar në planimetrinë, në shtojcën 1, që i bashkëlidhet këtij vendimi. Qendra Kombëtare e Regjistrimit dhe Agjencia Kombëtare e Shoqërisë së Informacionit do të shfrytëzojnë hapësirat e përbashkëta, sipas planimetrisë, bashkëlidhur vendimit.</w:t>
      </w:r>
    </w:p>
    <w:p w:rsidR="00794C92" w:rsidRPr="00CE45D6" w:rsidRDefault="00794C92" w:rsidP="007E2568">
      <w:pPr>
        <w:pStyle w:val="Paragrafi0"/>
        <w:rPr>
          <w:szCs w:val="22"/>
          <w:lang w:val="it-IT"/>
        </w:rPr>
      </w:pPr>
      <w:r w:rsidRPr="00CE45D6">
        <w:rPr>
          <w:szCs w:val="22"/>
          <w:lang w:val="it-IT"/>
        </w:rPr>
        <w:t>2.Dhënien në përdorim Ministrisë së Integrimit të disa mjediseve, në katin përdhe, të ndërtesës së ish-INIMA-s, në administrim të Këshillit të Ministrave, sipas vendn</w:t>
      </w:r>
      <w:r w:rsidR="0041676A" w:rsidRPr="00CE45D6">
        <w:rPr>
          <w:szCs w:val="22"/>
          <w:lang w:val="it-IT"/>
        </w:rPr>
        <w:t>d</w:t>
      </w:r>
      <w:r w:rsidRPr="00CE45D6">
        <w:rPr>
          <w:szCs w:val="22"/>
          <w:lang w:val="it-IT"/>
        </w:rPr>
        <w:t>odhjes së përcaktuar në planimetrinë, në shtojcën 1, që i bashkëlidhet këtij vendimi.</w:t>
      </w:r>
    </w:p>
    <w:p w:rsidR="00794C92" w:rsidRPr="00CE45D6" w:rsidRDefault="00794C92" w:rsidP="007E2568">
      <w:pPr>
        <w:pStyle w:val="Paragrafi0"/>
        <w:rPr>
          <w:szCs w:val="22"/>
          <w:lang w:val="it-IT"/>
        </w:rPr>
      </w:pPr>
      <w:r w:rsidRPr="00CE45D6">
        <w:rPr>
          <w:szCs w:val="22"/>
          <w:lang w:val="it-IT"/>
        </w:rPr>
        <w:t>3.</w:t>
      </w:r>
      <w:r w:rsidR="00EB77D9" w:rsidRPr="00CE45D6">
        <w:rPr>
          <w:szCs w:val="22"/>
          <w:lang w:val="it-IT"/>
        </w:rPr>
        <w:t xml:space="preserve"> </w:t>
      </w:r>
      <w:r w:rsidRPr="00CE45D6">
        <w:rPr>
          <w:szCs w:val="22"/>
          <w:lang w:val="it-IT"/>
        </w:rPr>
        <w:t>Dhënien në përdorim Ministrisë së Integrimit, Avokatit të Prokurimeve Publike, Qendrës Kombëtare të</w:t>
      </w:r>
      <w:r w:rsidR="00054B65" w:rsidRPr="00CE45D6">
        <w:rPr>
          <w:szCs w:val="22"/>
          <w:lang w:val="it-IT"/>
        </w:rPr>
        <w:t xml:space="preserve"> R</w:t>
      </w:r>
      <w:r w:rsidRPr="00CE45D6">
        <w:rPr>
          <w:szCs w:val="22"/>
          <w:lang w:val="it-IT"/>
        </w:rPr>
        <w:t>egjistrimit, Agjencisë së Prokurimeve Publike dhe Agjencisë së Shoqërisë së Informacionit të hapësirave të nevojshme për parkim, sipas vendn</w:t>
      </w:r>
      <w:r w:rsidR="00054B65" w:rsidRPr="00CE45D6">
        <w:rPr>
          <w:szCs w:val="22"/>
          <w:lang w:val="it-IT"/>
        </w:rPr>
        <w:t>d</w:t>
      </w:r>
      <w:r w:rsidRPr="00CE45D6">
        <w:rPr>
          <w:szCs w:val="22"/>
          <w:lang w:val="it-IT"/>
        </w:rPr>
        <w:t>odhjes së përcaktuar në planimetrinë, në shtojcën 2, që i bashkëlidhet këtij vendimi.</w:t>
      </w:r>
    </w:p>
    <w:p w:rsidR="00794C92" w:rsidRPr="00CE45D6" w:rsidRDefault="00794C92" w:rsidP="007E2568">
      <w:pPr>
        <w:pStyle w:val="Paragrafi0"/>
        <w:rPr>
          <w:szCs w:val="22"/>
          <w:lang w:val="it-IT"/>
        </w:rPr>
      </w:pPr>
      <w:r w:rsidRPr="00CE45D6">
        <w:rPr>
          <w:szCs w:val="22"/>
          <w:lang w:val="it-IT"/>
        </w:rPr>
        <w:t>4.Ngarkohen Kryeministria, Ministria e Integrimit, Avokati i Prokurimeve Publike, Qendra Kombë</w:t>
      </w:r>
      <w:r w:rsidR="003A5A2D" w:rsidRPr="00CE45D6">
        <w:rPr>
          <w:szCs w:val="22"/>
          <w:lang w:val="it-IT"/>
        </w:rPr>
        <w:t>tare e Regjistrimit dhe Agjencia e Prokurime</w:t>
      </w:r>
      <w:r w:rsidRPr="00CE45D6">
        <w:rPr>
          <w:szCs w:val="22"/>
          <w:lang w:val="it-IT"/>
        </w:rPr>
        <w:t>ve Publike për zbatimin e këtij vendimi,</w:t>
      </w:r>
    </w:p>
    <w:p w:rsidR="00794C92" w:rsidRPr="00CE45D6" w:rsidRDefault="00794C92" w:rsidP="007E2568">
      <w:pPr>
        <w:pStyle w:val="Paragrafi0"/>
        <w:rPr>
          <w:szCs w:val="22"/>
          <w:lang w:val="it-IT"/>
        </w:rPr>
      </w:pPr>
      <w:r w:rsidRPr="00CE45D6">
        <w:rPr>
          <w:szCs w:val="22"/>
          <w:lang w:val="it-IT"/>
        </w:rPr>
        <w:t>Ky vendim hyn në fuqi menjëherë.</w:t>
      </w:r>
    </w:p>
    <w:p w:rsidR="00794C92" w:rsidRPr="00CE45D6" w:rsidRDefault="00794C92" w:rsidP="007E2568">
      <w:pPr>
        <w:pStyle w:val="Paragrafi0"/>
        <w:rPr>
          <w:szCs w:val="22"/>
          <w:lang w:val="it-IT"/>
        </w:rPr>
      </w:pPr>
    </w:p>
    <w:p w:rsidR="00794C92" w:rsidRPr="00CE45D6" w:rsidRDefault="00794C92" w:rsidP="007E2568">
      <w:pPr>
        <w:pStyle w:val="Autoriteti"/>
        <w:keepNext w:val="0"/>
      </w:pPr>
      <w:r w:rsidRPr="00CE45D6">
        <w:t>Kryeministri</w:t>
      </w:r>
    </w:p>
    <w:p w:rsidR="00794C92" w:rsidRPr="00CE45D6" w:rsidRDefault="00794C92" w:rsidP="007E2568">
      <w:pPr>
        <w:pStyle w:val="AutoritetiEmer0"/>
      </w:pPr>
      <w:r w:rsidRPr="00CE45D6">
        <w:t>Sali Berisha</w:t>
      </w:r>
    </w:p>
    <w:p w:rsidR="00794C92" w:rsidRPr="00CE45D6" w:rsidRDefault="00794C92" w:rsidP="007E2568">
      <w:pPr>
        <w:pStyle w:val="Paragrafi0"/>
        <w:rPr>
          <w:szCs w:val="22"/>
        </w:rPr>
      </w:pPr>
    </w:p>
    <w:p w:rsidR="00794C92" w:rsidRPr="00CE45D6" w:rsidRDefault="00794C92" w:rsidP="007E2568">
      <w:pPr>
        <w:pStyle w:val="Paragrafi0"/>
        <w:rPr>
          <w:szCs w:val="22"/>
        </w:rPr>
      </w:pPr>
    </w:p>
    <w:p w:rsidR="00794C92" w:rsidRPr="00CE45D6" w:rsidRDefault="00794C92" w:rsidP="007E2568">
      <w:pPr>
        <w:pStyle w:val="Paragrafi0"/>
        <w:rPr>
          <w:szCs w:val="22"/>
        </w:rPr>
      </w:pPr>
    </w:p>
    <w:p w:rsidR="00794C92" w:rsidRPr="00CE45D6" w:rsidRDefault="00794C92" w:rsidP="007E2568">
      <w:pPr>
        <w:pStyle w:val="Paragrafi0"/>
        <w:rPr>
          <w:szCs w:val="22"/>
        </w:rPr>
      </w:pPr>
    </w:p>
    <w:p w:rsidR="00794C92" w:rsidRPr="00CE45D6" w:rsidRDefault="007757F9" w:rsidP="007E2568">
      <w:pPr>
        <w:pStyle w:val="Figure"/>
        <w:rPr>
          <w:szCs w:val="22"/>
        </w:rPr>
      </w:pPr>
      <w:r>
        <w:rPr>
          <w:noProof/>
          <w:szCs w:val="22"/>
        </w:rPr>
        <w:drawing>
          <wp:inline distT="0" distB="0" distL="0" distR="0">
            <wp:extent cx="5523865" cy="5943600"/>
            <wp:effectExtent l="0" t="0" r="635" b="0"/>
            <wp:docPr id="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23865" cy="5943600"/>
                    </a:xfrm>
                    <a:prstGeom prst="rect">
                      <a:avLst/>
                    </a:prstGeom>
                    <a:noFill/>
                    <a:ln>
                      <a:noFill/>
                    </a:ln>
                  </pic:spPr>
                </pic:pic>
              </a:graphicData>
            </a:graphic>
          </wp:inline>
        </w:drawing>
      </w:r>
    </w:p>
    <w:p w:rsidR="00794C92" w:rsidRPr="00CE45D6" w:rsidRDefault="00794C92" w:rsidP="007E2568">
      <w:pPr>
        <w:pStyle w:val="Paragrafi0"/>
        <w:rPr>
          <w:szCs w:val="22"/>
        </w:rPr>
      </w:pPr>
    </w:p>
    <w:p w:rsidR="00794C92" w:rsidRPr="00CE45D6" w:rsidRDefault="00794C92" w:rsidP="007E2568">
      <w:pPr>
        <w:pStyle w:val="Paragrafi0"/>
        <w:rPr>
          <w:szCs w:val="22"/>
        </w:rPr>
      </w:pPr>
    </w:p>
    <w:p w:rsidR="00794C92" w:rsidRPr="00CE45D6" w:rsidRDefault="00794C92" w:rsidP="007E2568">
      <w:pPr>
        <w:pStyle w:val="Paragrafi0"/>
        <w:rPr>
          <w:szCs w:val="22"/>
        </w:rPr>
      </w:pPr>
    </w:p>
    <w:p w:rsidR="00794C92" w:rsidRPr="00CE45D6" w:rsidRDefault="007757F9" w:rsidP="007E2568">
      <w:pPr>
        <w:pStyle w:val="Figure"/>
        <w:rPr>
          <w:szCs w:val="22"/>
        </w:rPr>
      </w:pPr>
      <w:r>
        <w:rPr>
          <w:noProof/>
          <w:szCs w:val="22"/>
        </w:rPr>
        <w:drawing>
          <wp:inline distT="0" distB="0" distL="0" distR="0">
            <wp:extent cx="5642610" cy="7404100"/>
            <wp:effectExtent l="0" t="0" r="0" b="6350"/>
            <wp:docPr id="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l="11760" t="1624" r="4758" b="3958"/>
                    <a:stretch>
                      <a:fillRect/>
                    </a:stretch>
                  </pic:blipFill>
                  <pic:spPr bwMode="auto">
                    <a:xfrm>
                      <a:off x="0" y="0"/>
                      <a:ext cx="5642610" cy="7404100"/>
                    </a:xfrm>
                    <a:prstGeom prst="rect">
                      <a:avLst/>
                    </a:prstGeom>
                    <a:noFill/>
                    <a:ln>
                      <a:noFill/>
                    </a:ln>
                  </pic:spPr>
                </pic:pic>
              </a:graphicData>
            </a:graphic>
          </wp:inline>
        </w:drawing>
      </w:r>
    </w:p>
    <w:p w:rsidR="00794C92" w:rsidRPr="00CE45D6" w:rsidRDefault="00794C92" w:rsidP="007E2568">
      <w:pPr>
        <w:widowControl w:val="0"/>
        <w:rPr>
          <w:rFonts w:ascii="CG Times" w:hAnsi="CG Times"/>
        </w:rPr>
      </w:pPr>
    </w:p>
    <w:p w:rsidR="00794C92" w:rsidRPr="00CE45D6" w:rsidRDefault="00794C92" w:rsidP="007E2568">
      <w:pPr>
        <w:widowControl w:val="0"/>
        <w:rPr>
          <w:rFonts w:ascii="CG Times" w:hAnsi="CG Times"/>
        </w:rPr>
      </w:pPr>
    </w:p>
    <w:p w:rsidR="00794C92" w:rsidRPr="00CE45D6" w:rsidRDefault="00794C92" w:rsidP="007E2568">
      <w:pPr>
        <w:pStyle w:val="Akti"/>
        <w:keepNext w:val="0"/>
      </w:pPr>
      <w:r w:rsidRPr="00CE45D6">
        <w:t>Vendim</w:t>
      </w:r>
    </w:p>
    <w:p w:rsidR="00794C92" w:rsidRPr="00CE45D6" w:rsidRDefault="00794C92" w:rsidP="007E2568">
      <w:pPr>
        <w:pStyle w:val="NumriData"/>
        <w:keepNext w:val="0"/>
        <w:rPr>
          <w:szCs w:val="22"/>
        </w:rPr>
      </w:pPr>
      <w:r w:rsidRPr="00CE45D6">
        <w:rPr>
          <w:szCs w:val="22"/>
        </w:rPr>
        <w:t>Nr.740, datë 7.11.2007</w:t>
      </w:r>
    </w:p>
    <w:p w:rsidR="00794C92" w:rsidRPr="00CE45D6" w:rsidRDefault="00794C92" w:rsidP="007E2568">
      <w:pPr>
        <w:pStyle w:val="Paragrafi0"/>
        <w:rPr>
          <w:szCs w:val="22"/>
        </w:rPr>
      </w:pPr>
    </w:p>
    <w:p w:rsidR="00794C92" w:rsidRPr="00CE45D6" w:rsidRDefault="00794C92" w:rsidP="007E2568">
      <w:pPr>
        <w:pStyle w:val="Titulli0"/>
        <w:keepNext w:val="0"/>
      </w:pPr>
      <w:r w:rsidRPr="00CE45D6">
        <w:t>Për lirimin dhe emërimin në detyrë të prefektit të qarkut të Beratit</w:t>
      </w:r>
    </w:p>
    <w:p w:rsidR="00794C92" w:rsidRPr="00CE45D6" w:rsidRDefault="00794C92" w:rsidP="007E2568">
      <w:pPr>
        <w:pStyle w:val="Paragrafi0"/>
        <w:rPr>
          <w:szCs w:val="22"/>
        </w:rPr>
      </w:pPr>
    </w:p>
    <w:p w:rsidR="00794C92" w:rsidRPr="00CE45D6" w:rsidRDefault="00794C92" w:rsidP="007E2568">
      <w:pPr>
        <w:pStyle w:val="Paragrafi0"/>
        <w:rPr>
          <w:szCs w:val="22"/>
        </w:rPr>
      </w:pPr>
      <w:r w:rsidRPr="00CE45D6">
        <w:rPr>
          <w:szCs w:val="22"/>
        </w:rPr>
        <w:t>Në mbështetje të nenit 11</w:t>
      </w:r>
      <w:r w:rsidR="009F09E8" w:rsidRPr="00CE45D6">
        <w:rPr>
          <w:szCs w:val="22"/>
        </w:rPr>
        <w:t>4 të Kushtetutës dhe të nenit 4</w:t>
      </w:r>
      <w:r w:rsidRPr="00CE45D6">
        <w:rPr>
          <w:szCs w:val="22"/>
        </w:rPr>
        <w:t xml:space="preserve"> të ligjit nr.8927, datë 2</w:t>
      </w:r>
      <w:r w:rsidR="009F09E8" w:rsidRPr="00CE45D6">
        <w:rPr>
          <w:szCs w:val="22"/>
        </w:rPr>
        <w:t>5.7.2002</w:t>
      </w:r>
      <w:r w:rsidRPr="00CE45D6">
        <w:rPr>
          <w:szCs w:val="22"/>
        </w:rPr>
        <w:t xml:space="preserve"> “Për prefektin”, me propozimin e Ministrit të Brendshëm, Këshilli i Ministrave</w:t>
      </w:r>
    </w:p>
    <w:p w:rsidR="00794C92" w:rsidRPr="00CE45D6" w:rsidRDefault="00794C92" w:rsidP="007E2568">
      <w:pPr>
        <w:pStyle w:val="Paragrafi0"/>
        <w:rPr>
          <w:szCs w:val="22"/>
        </w:rPr>
      </w:pPr>
    </w:p>
    <w:p w:rsidR="00794C92" w:rsidRPr="00CE45D6" w:rsidRDefault="00794C92" w:rsidP="007E2568">
      <w:pPr>
        <w:pStyle w:val="VENDOSI0"/>
        <w:keepNext w:val="0"/>
      </w:pPr>
      <w:r w:rsidRPr="00CE45D6">
        <w:t>Vendosi:</w:t>
      </w:r>
    </w:p>
    <w:p w:rsidR="00794C92" w:rsidRPr="00CE45D6" w:rsidRDefault="00794C92" w:rsidP="007E2568">
      <w:pPr>
        <w:pStyle w:val="Paragrafi0"/>
        <w:rPr>
          <w:szCs w:val="22"/>
        </w:rPr>
      </w:pPr>
    </w:p>
    <w:p w:rsidR="00794C92" w:rsidRPr="00CE45D6" w:rsidRDefault="00794C92" w:rsidP="007E2568">
      <w:pPr>
        <w:pStyle w:val="Paragrafi0"/>
        <w:rPr>
          <w:szCs w:val="22"/>
        </w:rPr>
      </w:pPr>
      <w:r w:rsidRPr="00CE45D6">
        <w:rPr>
          <w:szCs w:val="22"/>
        </w:rPr>
        <w:t>1.Z.Roland Bejko, prefekt i qarkut të Beratit, lirohet nga kjo detyrë.</w:t>
      </w:r>
    </w:p>
    <w:p w:rsidR="00794C92" w:rsidRPr="00CE45D6" w:rsidRDefault="00794C92" w:rsidP="007E2568">
      <w:pPr>
        <w:pStyle w:val="Paragrafi0"/>
        <w:rPr>
          <w:szCs w:val="22"/>
        </w:rPr>
      </w:pPr>
      <w:r w:rsidRPr="00CE45D6">
        <w:rPr>
          <w:szCs w:val="22"/>
        </w:rPr>
        <w:t>2.Z.Thoma Rumniç</w:t>
      </w:r>
      <w:r w:rsidR="007D5F71" w:rsidRPr="00CE45D6">
        <w:rPr>
          <w:szCs w:val="22"/>
        </w:rPr>
        <w:t>i emërohet prefekt i qarkut të B</w:t>
      </w:r>
      <w:r w:rsidRPr="00CE45D6">
        <w:rPr>
          <w:szCs w:val="22"/>
        </w:rPr>
        <w:t>eratit.</w:t>
      </w:r>
    </w:p>
    <w:p w:rsidR="00794C92" w:rsidRPr="00CE45D6" w:rsidRDefault="00794C92" w:rsidP="007E2568">
      <w:pPr>
        <w:pStyle w:val="Paragrafi0"/>
        <w:rPr>
          <w:szCs w:val="22"/>
        </w:rPr>
      </w:pPr>
      <w:r w:rsidRPr="00CE45D6">
        <w:rPr>
          <w:szCs w:val="22"/>
        </w:rPr>
        <w:t>Ky vendim hyn në fuqi menjëherë.</w:t>
      </w:r>
    </w:p>
    <w:p w:rsidR="00794C92" w:rsidRPr="00CE45D6" w:rsidRDefault="00794C92" w:rsidP="007E2568">
      <w:pPr>
        <w:pStyle w:val="Autoriteti"/>
        <w:keepNext w:val="0"/>
        <w:rPr>
          <w:lang w:val="it-IT"/>
        </w:rPr>
      </w:pPr>
      <w:r w:rsidRPr="00CE45D6">
        <w:rPr>
          <w:lang w:val="it-IT"/>
        </w:rPr>
        <w:t>Kryeministri</w:t>
      </w:r>
    </w:p>
    <w:p w:rsidR="00794C92" w:rsidRPr="00CE45D6" w:rsidRDefault="00794C92" w:rsidP="007E2568">
      <w:pPr>
        <w:pStyle w:val="AutoritetiEmer0"/>
        <w:rPr>
          <w:lang w:val="it-IT"/>
        </w:rPr>
      </w:pPr>
      <w:r w:rsidRPr="00CE45D6">
        <w:rPr>
          <w:lang w:val="it-IT"/>
        </w:rPr>
        <w:t>Sali Berisha</w:t>
      </w:r>
    </w:p>
    <w:p w:rsidR="00794C92" w:rsidRPr="00CE45D6" w:rsidRDefault="00794C92" w:rsidP="007E2568">
      <w:pPr>
        <w:pStyle w:val="Paragrafi0"/>
        <w:rPr>
          <w:szCs w:val="22"/>
          <w:lang w:val="it-IT"/>
        </w:rPr>
      </w:pPr>
    </w:p>
    <w:p w:rsidR="00EB77D9" w:rsidRPr="00CE45D6" w:rsidRDefault="00EB77D9" w:rsidP="00EB77D9">
      <w:pPr>
        <w:pStyle w:val="Akti"/>
        <w:keepNext w:val="0"/>
        <w:jc w:val="left"/>
        <w:rPr>
          <w:lang w:val="it-IT"/>
        </w:rPr>
      </w:pPr>
    </w:p>
    <w:p w:rsidR="00794C92" w:rsidRPr="00CE45D6" w:rsidRDefault="00794C92" w:rsidP="007E2568">
      <w:pPr>
        <w:pStyle w:val="Akti"/>
        <w:keepNext w:val="0"/>
        <w:rPr>
          <w:lang w:val="it-IT"/>
        </w:rPr>
      </w:pPr>
      <w:r w:rsidRPr="00CE45D6">
        <w:rPr>
          <w:lang w:val="it-IT"/>
        </w:rPr>
        <w:t>Vendim</w:t>
      </w:r>
    </w:p>
    <w:p w:rsidR="00794C92" w:rsidRPr="00CE45D6" w:rsidRDefault="00794C92" w:rsidP="007E2568">
      <w:pPr>
        <w:pStyle w:val="NumriData"/>
        <w:keepNext w:val="0"/>
        <w:rPr>
          <w:szCs w:val="22"/>
          <w:lang w:val="it-IT"/>
        </w:rPr>
      </w:pPr>
      <w:r w:rsidRPr="00CE45D6">
        <w:rPr>
          <w:szCs w:val="22"/>
          <w:lang w:val="it-IT"/>
        </w:rPr>
        <w:t>Nr.741, datë 7.11.2007</w:t>
      </w:r>
    </w:p>
    <w:p w:rsidR="00794C92" w:rsidRPr="00CE45D6" w:rsidRDefault="00794C92" w:rsidP="007E2568">
      <w:pPr>
        <w:pStyle w:val="Paragrafi0"/>
        <w:rPr>
          <w:szCs w:val="22"/>
          <w:lang w:val="it-IT"/>
        </w:rPr>
      </w:pPr>
    </w:p>
    <w:p w:rsidR="00794C92" w:rsidRPr="00CE45D6" w:rsidRDefault="00794C92" w:rsidP="007E2568">
      <w:pPr>
        <w:pStyle w:val="Titulli0"/>
        <w:keepNext w:val="0"/>
        <w:rPr>
          <w:lang w:val="it-IT"/>
        </w:rPr>
      </w:pPr>
      <w:r w:rsidRPr="00CE45D6">
        <w:rPr>
          <w:lang w:val="it-IT"/>
        </w:rPr>
        <w:t>Për emërimin në detyrë të prefektit të qarkut të Vlorës</w:t>
      </w:r>
    </w:p>
    <w:p w:rsidR="00794C92" w:rsidRPr="00CE45D6" w:rsidRDefault="00794C92" w:rsidP="007E2568">
      <w:pPr>
        <w:pStyle w:val="Paragrafi0"/>
        <w:rPr>
          <w:szCs w:val="22"/>
          <w:lang w:val="it-IT"/>
        </w:rPr>
      </w:pPr>
    </w:p>
    <w:p w:rsidR="00794C92" w:rsidRPr="00CE45D6" w:rsidRDefault="00794C92" w:rsidP="007E2568">
      <w:pPr>
        <w:pStyle w:val="Paragrafi0"/>
        <w:rPr>
          <w:szCs w:val="22"/>
          <w:lang w:val="it-IT"/>
        </w:rPr>
      </w:pPr>
      <w:r w:rsidRPr="00CE45D6">
        <w:rPr>
          <w:szCs w:val="22"/>
          <w:lang w:val="it-IT"/>
        </w:rPr>
        <w:t>N</w:t>
      </w:r>
      <w:r w:rsidR="009F09E8" w:rsidRPr="00CE45D6">
        <w:rPr>
          <w:szCs w:val="22"/>
          <w:lang w:val="it-IT"/>
        </w:rPr>
        <w:t>ë mbëshjtetje të nenit 114</w:t>
      </w:r>
      <w:r w:rsidRPr="00CE45D6">
        <w:rPr>
          <w:szCs w:val="22"/>
          <w:lang w:val="it-IT"/>
        </w:rPr>
        <w:t xml:space="preserve"> të Kushtetutës dhe të nenit 4 të ligjit nr.8927, datë 25.7.2002 “Për prefektin”, me propozimin e Ministrit të Brendshëm, Këshilli i Ministrave</w:t>
      </w:r>
    </w:p>
    <w:p w:rsidR="00794C92" w:rsidRPr="00CE45D6" w:rsidRDefault="00794C92" w:rsidP="007E2568">
      <w:pPr>
        <w:pStyle w:val="Paragrafi0"/>
        <w:rPr>
          <w:szCs w:val="22"/>
          <w:lang w:val="it-IT"/>
        </w:rPr>
      </w:pPr>
    </w:p>
    <w:p w:rsidR="00794C92" w:rsidRPr="00CE45D6" w:rsidRDefault="00794C92" w:rsidP="007E2568">
      <w:pPr>
        <w:pStyle w:val="VENDOSI0"/>
        <w:keepNext w:val="0"/>
        <w:rPr>
          <w:lang w:val="it-IT"/>
        </w:rPr>
      </w:pPr>
      <w:r w:rsidRPr="00CE45D6">
        <w:rPr>
          <w:lang w:val="it-IT"/>
        </w:rPr>
        <w:t>Vendosi:</w:t>
      </w:r>
    </w:p>
    <w:p w:rsidR="00794C92" w:rsidRPr="00CE45D6" w:rsidRDefault="00794C92" w:rsidP="007E2568">
      <w:pPr>
        <w:pStyle w:val="Paragrafi0"/>
        <w:rPr>
          <w:szCs w:val="22"/>
          <w:lang w:val="it-IT"/>
        </w:rPr>
      </w:pPr>
    </w:p>
    <w:p w:rsidR="00794C92" w:rsidRPr="00CE45D6" w:rsidRDefault="00794C92" w:rsidP="007E2568">
      <w:pPr>
        <w:pStyle w:val="Paragrafi0"/>
        <w:rPr>
          <w:szCs w:val="22"/>
          <w:lang w:val="it-IT"/>
        </w:rPr>
      </w:pPr>
      <w:r w:rsidRPr="00CE45D6">
        <w:rPr>
          <w:szCs w:val="22"/>
          <w:lang w:val="it-IT"/>
        </w:rPr>
        <w:t>Z.Xhevahir Rexhepi emërohet prefekt i qarkut të Vlorës.</w:t>
      </w:r>
    </w:p>
    <w:p w:rsidR="00794C92" w:rsidRPr="00CE45D6" w:rsidRDefault="00794C92" w:rsidP="007E2568">
      <w:pPr>
        <w:pStyle w:val="Paragrafi0"/>
        <w:rPr>
          <w:szCs w:val="22"/>
          <w:lang w:val="it-IT"/>
        </w:rPr>
      </w:pPr>
      <w:r w:rsidRPr="00CE45D6">
        <w:rPr>
          <w:szCs w:val="22"/>
          <w:lang w:val="it-IT"/>
        </w:rPr>
        <w:t>Ky vendim hyn në fuqi menjëherë.</w:t>
      </w:r>
    </w:p>
    <w:p w:rsidR="00794C92" w:rsidRPr="00CE45D6" w:rsidRDefault="00794C92" w:rsidP="007E2568">
      <w:pPr>
        <w:pStyle w:val="Autoriteti"/>
        <w:keepNext w:val="0"/>
        <w:rPr>
          <w:lang w:val="it-IT"/>
        </w:rPr>
      </w:pPr>
      <w:r w:rsidRPr="00CE45D6">
        <w:rPr>
          <w:lang w:val="it-IT"/>
        </w:rPr>
        <w:t>Kryeministri</w:t>
      </w:r>
    </w:p>
    <w:p w:rsidR="00794C92" w:rsidRPr="00CE45D6" w:rsidRDefault="00794C92" w:rsidP="007E2568">
      <w:pPr>
        <w:pStyle w:val="AutoritetiEmer0"/>
        <w:rPr>
          <w:lang w:val="it-IT"/>
        </w:rPr>
      </w:pPr>
      <w:r w:rsidRPr="00CE45D6">
        <w:rPr>
          <w:lang w:val="it-IT"/>
        </w:rPr>
        <w:t>Sali Berisha</w:t>
      </w:r>
    </w:p>
    <w:p w:rsidR="00794C92" w:rsidRPr="00CE45D6" w:rsidRDefault="00794C92" w:rsidP="007E2568">
      <w:pPr>
        <w:pStyle w:val="Paragrafi0"/>
        <w:rPr>
          <w:szCs w:val="22"/>
          <w:lang w:val="it-IT"/>
        </w:rPr>
      </w:pPr>
    </w:p>
    <w:p w:rsidR="00794C92" w:rsidRPr="00CE45D6" w:rsidRDefault="00794C92" w:rsidP="007E2568">
      <w:pPr>
        <w:pStyle w:val="Paragrafi0"/>
        <w:rPr>
          <w:szCs w:val="22"/>
          <w:lang w:val="it-IT"/>
        </w:rPr>
      </w:pPr>
    </w:p>
    <w:p w:rsidR="00794C92" w:rsidRPr="00CE45D6" w:rsidRDefault="00794C92" w:rsidP="007E2568">
      <w:pPr>
        <w:pStyle w:val="Akti"/>
        <w:keepNext w:val="0"/>
        <w:rPr>
          <w:lang w:val="it-IT"/>
        </w:rPr>
      </w:pPr>
      <w:r w:rsidRPr="00CE45D6">
        <w:rPr>
          <w:lang w:val="it-IT"/>
        </w:rPr>
        <w:t>Vendim</w:t>
      </w:r>
    </w:p>
    <w:p w:rsidR="00794C92" w:rsidRPr="00CE45D6" w:rsidRDefault="00794C92" w:rsidP="007E2568">
      <w:pPr>
        <w:pStyle w:val="NumriData"/>
        <w:keepNext w:val="0"/>
        <w:rPr>
          <w:szCs w:val="22"/>
          <w:lang w:val="it-IT"/>
        </w:rPr>
      </w:pPr>
      <w:r w:rsidRPr="00CE45D6">
        <w:rPr>
          <w:szCs w:val="22"/>
          <w:lang w:val="it-IT"/>
        </w:rPr>
        <w:t>Nr.743, datë 13.11.2007</w:t>
      </w:r>
    </w:p>
    <w:p w:rsidR="00794C92" w:rsidRPr="00CE45D6" w:rsidRDefault="00794C92" w:rsidP="007E2568">
      <w:pPr>
        <w:pStyle w:val="Paragrafi0"/>
        <w:rPr>
          <w:szCs w:val="22"/>
          <w:lang w:val="it-IT"/>
        </w:rPr>
      </w:pPr>
    </w:p>
    <w:p w:rsidR="00794C92" w:rsidRPr="00CE45D6" w:rsidRDefault="00794C92" w:rsidP="007E2568">
      <w:pPr>
        <w:pStyle w:val="Titulli0"/>
        <w:keepNext w:val="0"/>
        <w:rPr>
          <w:lang w:val="it-IT"/>
        </w:rPr>
      </w:pPr>
      <w:r w:rsidRPr="00CE45D6">
        <w:rPr>
          <w:lang w:val="it-IT"/>
        </w:rPr>
        <w:t>Për propozimin  Kuvendit të Republikës së Shqipërisë të kandidaturave alternative për anëtar të Komisionit të shërbimit civil</w:t>
      </w:r>
    </w:p>
    <w:p w:rsidR="00794C92" w:rsidRPr="00CE45D6" w:rsidRDefault="00794C92" w:rsidP="007E2568">
      <w:pPr>
        <w:pStyle w:val="Paragrafi0"/>
        <w:rPr>
          <w:szCs w:val="22"/>
          <w:lang w:val="it-IT"/>
        </w:rPr>
      </w:pPr>
    </w:p>
    <w:p w:rsidR="00794C92" w:rsidRPr="00CE45D6" w:rsidRDefault="00794C92" w:rsidP="007E2568">
      <w:pPr>
        <w:pStyle w:val="Paragrafi0"/>
        <w:rPr>
          <w:szCs w:val="22"/>
          <w:lang w:val="it-IT"/>
        </w:rPr>
      </w:pPr>
      <w:r w:rsidRPr="00CE45D6">
        <w:rPr>
          <w:szCs w:val="22"/>
          <w:lang w:val="it-IT"/>
        </w:rPr>
        <w:t>Në mbështetje të nenit 100 të Kushtetutës dhe të pi</w:t>
      </w:r>
      <w:r w:rsidR="009F09E8" w:rsidRPr="00CE45D6">
        <w:rPr>
          <w:szCs w:val="22"/>
          <w:lang w:val="it-IT"/>
        </w:rPr>
        <w:t>kave 2 e 6 të nenit 5</w:t>
      </w:r>
      <w:r w:rsidRPr="00CE45D6">
        <w:rPr>
          <w:szCs w:val="22"/>
          <w:lang w:val="it-IT"/>
        </w:rPr>
        <w:t xml:space="preserve"> të </w:t>
      </w:r>
      <w:r w:rsidR="009F09E8" w:rsidRPr="00CE45D6">
        <w:rPr>
          <w:szCs w:val="22"/>
          <w:lang w:val="it-IT"/>
        </w:rPr>
        <w:t>ligjit nr.8549, datë 11.11.1999</w:t>
      </w:r>
      <w:r w:rsidRPr="00CE45D6">
        <w:rPr>
          <w:szCs w:val="22"/>
          <w:lang w:val="it-IT"/>
        </w:rPr>
        <w:t xml:space="preserve"> “Statusi i nëpunësit civil”, me propozimin e zëvendëskryeministrit, Këshilli i Ministrave</w:t>
      </w:r>
    </w:p>
    <w:p w:rsidR="00794C92" w:rsidRPr="00CE45D6" w:rsidRDefault="00794C92" w:rsidP="007E2568">
      <w:pPr>
        <w:pStyle w:val="Paragrafi0"/>
        <w:rPr>
          <w:szCs w:val="22"/>
          <w:lang w:val="it-IT"/>
        </w:rPr>
      </w:pPr>
    </w:p>
    <w:p w:rsidR="00794C92" w:rsidRPr="00CE45D6" w:rsidRDefault="00794C92" w:rsidP="007E2568">
      <w:pPr>
        <w:pStyle w:val="VENDOSI0"/>
        <w:keepNext w:val="0"/>
        <w:rPr>
          <w:lang w:val="it-IT"/>
        </w:rPr>
      </w:pPr>
      <w:r w:rsidRPr="00CE45D6">
        <w:rPr>
          <w:lang w:val="it-IT"/>
        </w:rPr>
        <w:t>Vendosi:</w:t>
      </w:r>
    </w:p>
    <w:p w:rsidR="00794C92" w:rsidRPr="00CE45D6" w:rsidRDefault="00794C92" w:rsidP="007E2568">
      <w:pPr>
        <w:pStyle w:val="Paragrafi0"/>
        <w:rPr>
          <w:szCs w:val="22"/>
          <w:lang w:val="it-IT"/>
        </w:rPr>
      </w:pPr>
    </w:p>
    <w:p w:rsidR="00794C92" w:rsidRPr="00CE45D6" w:rsidRDefault="00794C92" w:rsidP="007E2568">
      <w:pPr>
        <w:pStyle w:val="Paragrafi0"/>
        <w:rPr>
          <w:szCs w:val="22"/>
          <w:lang w:val="it-IT"/>
        </w:rPr>
      </w:pPr>
      <w:r w:rsidRPr="00CE45D6">
        <w:rPr>
          <w:szCs w:val="22"/>
          <w:lang w:val="it-IT"/>
        </w:rPr>
        <w:t>Propozimin Kuvendit të Republikës së Shqipërisë të kandidaturave alternative për anëtar të Komisionit të Shërbimit Civil, si më poshtë vijon:</w:t>
      </w:r>
    </w:p>
    <w:p w:rsidR="00794C92" w:rsidRPr="00CE45D6" w:rsidRDefault="00794C92" w:rsidP="007E2568">
      <w:pPr>
        <w:pStyle w:val="Paragrafi0"/>
        <w:rPr>
          <w:szCs w:val="22"/>
          <w:lang w:val="it-IT"/>
        </w:rPr>
      </w:pPr>
      <w:r w:rsidRPr="00CE45D6">
        <w:rPr>
          <w:szCs w:val="22"/>
          <w:lang w:val="it-IT"/>
        </w:rPr>
        <w:t>- Z.Kostandin Kazanxhi</w:t>
      </w:r>
      <w:r w:rsidR="009F09E8" w:rsidRPr="00CE45D6">
        <w:rPr>
          <w:szCs w:val="22"/>
          <w:lang w:val="it-IT"/>
        </w:rPr>
        <w:t>;</w:t>
      </w:r>
    </w:p>
    <w:p w:rsidR="00794C92" w:rsidRPr="00CE45D6" w:rsidRDefault="00794C92" w:rsidP="007E2568">
      <w:pPr>
        <w:pStyle w:val="Paragrafi0"/>
        <w:rPr>
          <w:szCs w:val="22"/>
          <w:lang w:val="it-IT"/>
        </w:rPr>
      </w:pPr>
      <w:r w:rsidRPr="00CE45D6">
        <w:rPr>
          <w:szCs w:val="22"/>
          <w:lang w:val="it-IT"/>
        </w:rPr>
        <w:t>- Znj.Anila Nepravishta;</w:t>
      </w:r>
    </w:p>
    <w:p w:rsidR="00794C92" w:rsidRPr="00CE45D6" w:rsidRDefault="00794C92" w:rsidP="007E2568">
      <w:pPr>
        <w:pStyle w:val="Paragrafi0"/>
        <w:rPr>
          <w:szCs w:val="22"/>
          <w:lang w:val="it-IT"/>
        </w:rPr>
      </w:pPr>
      <w:r w:rsidRPr="00CE45D6">
        <w:rPr>
          <w:szCs w:val="22"/>
          <w:lang w:val="it-IT"/>
        </w:rPr>
        <w:t>- Z.Riçard Marku</w:t>
      </w:r>
      <w:r w:rsidR="007D5F71" w:rsidRPr="00CE45D6">
        <w:rPr>
          <w:szCs w:val="22"/>
          <w:lang w:val="it-IT"/>
        </w:rPr>
        <w:t>.</w:t>
      </w:r>
    </w:p>
    <w:p w:rsidR="00794C92" w:rsidRPr="00CE45D6" w:rsidRDefault="009F09E8" w:rsidP="007E2568">
      <w:pPr>
        <w:pStyle w:val="Paragrafi0"/>
        <w:rPr>
          <w:szCs w:val="22"/>
          <w:lang w:val="it-IT"/>
        </w:rPr>
      </w:pPr>
      <w:r w:rsidRPr="00CE45D6">
        <w:rPr>
          <w:szCs w:val="22"/>
          <w:lang w:val="it-IT"/>
        </w:rPr>
        <w:t>Ky vendim hyn n</w:t>
      </w:r>
      <w:r w:rsidR="00396112" w:rsidRPr="00CE45D6">
        <w:rPr>
          <w:szCs w:val="22"/>
          <w:lang w:val="it-IT"/>
        </w:rPr>
        <w:t>ë</w:t>
      </w:r>
      <w:r w:rsidRPr="00CE45D6">
        <w:rPr>
          <w:szCs w:val="22"/>
          <w:lang w:val="it-IT"/>
        </w:rPr>
        <w:t xml:space="preserve"> fuqi menj</w:t>
      </w:r>
      <w:r w:rsidR="00396112" w:rsidRPr="00CE45D6">
        <w:rPr>
          <w:szCs w:val="22"/>
          <w:lang w:val="it-IT"/>
        </w:rPr>
        <w:t>ë</w:t>
      </w:r>
      <w:r w:rsidRPr="00CE45D6">
        <w:rPr>
          <w:szCs w:val="22"/>
          <w:lang w:val="it-IT"/>
        </w:rPr>
        <w:t>her</w:t>
      </w:r>
      <w:r w:rsidR="00396112" w:rsidRPr="00CE45D6">
        <w:rPr>
          <w:szCs w:val="22"/>
          <w:lang w:val="it-IT"/>
        </w:rPr>
        <w:t>ë</w:t>
      </w:r>
      <w:r w:rsidR="006424FC" w:rsidRPr="00CE45D6">
        <w:rPr>
          <w:szCs w:val="22"/>
          <w:lang w:val="it-IT"/>
        </w:rPr>
        <w:t>.</w:t>
      </w:r>
    </w:p>
    <w:p w:rsidR="00794C92" w:rsidRPr="00CE45D6" w:rsidRDefault="00794C92" w:rsidP="007E2568">
      <w:pPr>
        <w:pStyle w:val="Autoriteti"/>
        <w:keepNext w:val="0"/>
        <w:rPr>
          <w:lang w:val="it-IT"/>
        </w:rPr>
      </w:pPr>
      <w:r w:rsidRPr="00CE45D6">
        <w:rPr>
          <w:lang w:val="it-IT"/>
        </w:rPr>
        <w:t>Kryeministri</w:t>
      </w:r>
    </w:p>
    <w:p w:rsidR="00794C92" w:rsidRPr="00CE45D6" w:rsidRDefault="00794C92" w:rsidP="007E2568">
      <w:pPr>
        <w:pStyle w:val="AutoritetiEmer0"/>
        <w:rPr>
          <w:lang w:val="it-IT"/>
        </w:rPr>
      </w:pPr>
      <w:r w:rsidRPr="00CE45D6">
        <w:rPr>
          <w:lang w:val="it-IT"/>
        </w:rPr>
        <w:t>Sali Berisha</w:t>
      </w:r>
    </w:p>
    <w:p w:rsidR="007B41AE" w:rsidRDefault="007B41AE" w:rsidP="007E2568">
      <w:pPr>
        <w:pStyle w:val="Akti"/>
        <w:keepNext w:val="0"/>
        <w:rPr>
          <w:lang w:val="it-IT"/>
        </w:rPr>
      </w:pPr>
    </w:p>
    <w:p w:rsidR="007B41AE" w:rsidRDefault="007B41AE" w:rsidP="007E2568">
      <w:pPr>
        <w:pStyle w:val="Akti"/>
        <w:keepNext w:val="0"/>
        <w:rPr>
          <w:lang w:val="it-IT"/>
        </w:rPr>
      </w:pPr>
    </w:p>
    <w:p w:rsidR="00794C92" w:rsidRPr="00CE45D6" w:rsidRDefault="00794C92" w:rsidP="007E2568">
      <w:pPr>
        <w:pStyle w:val="Akti"/>
        <w:keepNext w:val="0"/>
        <w:rPr>
          <w:lang w:val="it-IT"/>
        </w:rPr>
      </w:pPr>
      <w:r w:rsidRPr="00CE45D6">
        <w:rPr>
          <w:lang w:val="it-IT"/>
        </w:rPr>
        <w:t>Vendim</w:t>
      </w:r>
    </w:p>
    <w:p w:rsidR="00794C92" w:rsidRPr="00CE45D6" w:rsidRDefault="00794C92" w:rsidP="007E2568">
      <w:pPr>
        <w:pStyle w:val="NumriData"/>
        <w:keepNext w:val="0"/>
        <w:rPr>
          <w:szCs w:val="22"/>
          <w:lang w:val="it-IT"/>
        </w:rPr>
      </w:pPr>
      <w:r w:rsidRPr="00CE45D6">
        <w:rPr>
          <w:szCs w:val="22"/>
          <w:lang w:val="it-IT"/>
        </w:rPr>
        <w:t>Nr.745, datë 7.11.2007</w:t>
      </w:r>
    </w:p>
    <w:p w:rsidR="00794C92" w:rsidRPr="00CE45D6" w:rsidRDefault="00794C92" w:rsidP="007E2568">
      <w:pPr>
        <w:pStyle w:val="Paragrafi0"/>
        <w:rPr>
          <w:szCs w:val="22"/>
          <w:lang w:val="it-IT"/>
        </w:rPr>
      </w:pPr>
    </w:p>
    <w:p w:rsidR="00794C92" w:rsidRPr="00CE45D6" w:rsidRDefault="00794C92" w:rsidP="007E2568">
      <w:pPr>
        <w:pStyle w:val="Titulli0"/>
        <w:keepNext w:val="0"/>
        <w:rPr>
          <w:lang w:val="it-IT"/>
        </w:rPr>
      </w:pPr>
      <w:r w:rsidRPr="00CE45D6">
        <w:rPr>
          <w:lang w:val="it-IT"/>
        </w:rPr>
        <w:t>Për miratimin e planit kombëtar të veprimit, për dërgesat në para të emigrantëve</w:t>
      </w:r>
    </w:p>
    <w:p w:rsidR="00794C92" w:rsidRPr="00CE45D6" w:rsidRDefault="00794C92" w:rsidP="007E2568">
      <w:pPr>
        <w:pStyle w:val="Paragrafi0"/>
        <w:rPr>
          <w:szCs w:val="22"/>
          <w:lang w:val="it-IT"/>
        </w:rPr>
      </w:pPr>
    </w:p>
    <w:p w:rsidR="00794C92" w:rsidRPr="00CE45D6" w:rsidRDefault="00794C92" w:rsidP="007E2568">
      <w:pPr>
        <w:pStyle w:val="Paragrafi0"/>
        <w:rPr>
          <w:szCs w:val="22"/>
          <w:lang w:val="it-IT"/>
        </w:rPr>
      </w:pPr>
      <w:r w:rsidRPr="00CE45D6">
        <w:rPr>
          <w:szCs w:val="22"/>
          <w:lang w:val="it-IT"/>
        </w:rPr>
        <w:t>Në mbështetje të nenit 100 të Kushtetutës, me propozimin e Ministrit të Punës, Çështjeve Sociale dhe Shanseve të Barabarta, Këshilli i Ministrave</w:t>
      </w:r>
    </w:p>
    <w:p w:rsidR="00794C92" w:rsidRPr="00CE45D6" w:rsidRDefault="00794C92" w:rsidP="007E2568">
      <w:pPr>
        <w:pStyle w:val="Paragrafi0"/>
        <w:rPr>
          <w:szCs w:val="22"/>
          <w:lang w:val="it-IT"/>
        </w:rPr>
      </w:pPr>
    </w:p>
    <w:p w:rsidR="00794C92" w:rsidRPr="00CE45D6" w:rsidRDefault="00794C92" w:rsidP="007E2568">
      <w:pPr>
        <w:pStyle w:val="VENDOSI0"/>
        <w:keepNext w:val="0"/>
        <w:rPr>
          <w:lang w:val="it-IT"/>
        </w:rPr>
      </w:pPr>
      <w:r w:rsidRPr="00CE45D6">
        <w:rPr>
          <w:lang w:val="it-IT"/>
        </w:rPr>
        <w:t>Vendosi:</w:t>
      </w:r>
    </w:p>
    <w:p w:rsidR="00794C92" w:rsidRPr="00CE45D6" w:rsidRDefault="00794C92" w:rsidP="007E2568">
      <w:pPr>
        <w:pStyle w:val="Paragrafi0"/>
        <w:rPr>
          <w:szCs w:val="22"/>
          <w:lang w:val="it-IT"/>
        </w:rPr>
      </w:pPr>
    </w:p>
    <w:p w:rsidR="00794C92" w:rsidRPr="00CE45D6" w:rsidRDefault="00794C92" w:rsidP="007E2568">
      <w:pPr>
        <w:pStyle w:val="Paragrafi0"/>
        <w:rPr>
          <w:szCs w:val="22"/>
          <w:lang w:val="it-IT"/>
        </w:rPr>
      </w:pPr>
      <w:r w:rsidRPr="00CE45D6">
        <w:rPr>
          <w:szCs w:val="22"/>
          <w:lang w:val="it-IT"/>
        </w:rPr>
        <w:t>1.Miratimin e planit kom</w:t>
      </w:r>
      <w:r w:rsidR="006656E3" w:rsidRPr="00CE45D6">
        <w:rPr>
          <w:szCs w:val="22"/>
          <w:lang w:val="it-IT"/>
        </w:rPr>
        <w:t>bëtar të veprimit, për dërgesat</w:t>
      </w:r>
      <w:r w:rsidRPr="00CE45D6">
        <w:rPr>
          <w:szCs w:val="22"/>
          <w:lang w:val="it-IT"/>
        </w:rPr>
        <w:t xml:space="preserve"> në para të emigrantëve, sipas tekstit, që i bashkëlidhet këtij vendimi.</w:t>
      </w:r>
    </w:p>
    <w:p w:rsidR="00794C92" w:rsidRPr="00CE45D6" w:rsidRDefault="00794C92" w:rsidP="007E2568">
      <w:pPr>
        <w:pStyle w:val="Paragrafi0"/>
        <w:rPr>
          <w:szCs w:val="22"/>
          <w:lang w:val="it-IT"/>
        </w:rPr>
      </w:pPr>
      <w:r w:rsidRPr="00CE45D6">
        <w:rPr>
          <w:szCs w:val="22"/>
          <w:lang w:val="it-IT"/>
        </w:rPr>
        <w:t>2.Ngarkohen Ministria e Punës, Çështjeve Sociale dhe Shanseve të barabarta, Ministria e Financa</w:t>
      </w:r>
      <w:r w:rsidR="009F09E8" w:rsidRPr="00CE45D6">
        <w:rPr>
          <w:szCs w:val="22"/>
          <w:lang w:val="it-IT"/>
        </w:rPr>
        <w:t>v</w:t>
      </w:r>
      <w:r w:rsidRPr="00CE45D6">
        <w:rPr>
          <w:szCs w:val="22"/>
          <w:lang w:val="it-IT"/>
        </w:rPr>
        <w:t>e, Ministria e Punëve të jashtme, Ministria e Ekonomisë, Tregtisë dhe Energjetikës, Ministria e Punëve Publike, Transportit dhe Telekom</w:t>
      </w:r>
      <w:r w:rsidR="006656E3" w:rsidRPr="00CE45D6">
        <w:rPr>
          <w:szCs w:val="22"/>
          <w:lang w:val="it-IT"/>
        </w:rPr>
        <w:t>unikacionit, Ministria e Arsimit</w:t>
      </w:r>
      <w:r w:rsidRPr="00CE45D6">
        <w:rPr>
          <w:szCs w:val="22"/>
          <w:lang w:val="it-IT"/>
        </w:rPr>
        <w:t xml:space="preserve"> d</w:t>
      </w:r>
      <w:r w:rsidR="001D5B88" w:rsidRPr="00CE45D6">
        <w:rPr>
          <w:szCs w:val="22"/>
          <w:lang w:val="it-IT"/>
        </w:rPr>
        <w:t>he Shkencës, Banka e Shqipërisë</w:t>
      </w:r>
      <w:r w:rsidRPr="00CE45D6">
        <w:rPr>
          <w:szCs w:val="22"/>
          <w:lang w:val="it-IT"/>
        </w:rPr>
        <w:t>, INSTAT-i dhe Posta Shqiptare sh</w:t>
      </w:r>
      <w:r w:rsidR="009F09E8" w:rsidRPr="00CE45D6">
        <w:rPr>
          <w:szCs w:val="22"/>
          <w:lang w:val="it-IT"/>
        </w:rPr>
        <w:t>.</w:t>
      </w:r>
      <w:r w:rsidRPr="00CE45D6">
        <w:rPr>
          <w:szCs w:val="22"/>
          <w:lang w:val="it-IT"/>
        </w:rPr>
        <w:t>a</w:t>
      </w:r>
      <w:r w:rsidR="009F09E8" w:rsidRPr="00CE45D6">
        <w:rPr>
          <w:szCs w:val="22"/>
          <w:lang w:val="it-IT"/>
        </w:rPr>
        <w:t>.</w:t>
      </w:r>
      <w:r w:rsidRPr="00CE45D6">
        <w:rPr>
          <w:szCs w:val="22"/>
          <w:lang w:val="it-IT"/>
        </w:rPr>
        <w:t>, për zbatimin e këtij vendimi.</w:t>
      </w:r>
    </w:p>
    <w:p w:rsidR="00794C92" w:rsidRPr="00CE45D6" w:rsidRDefault="00794C92" w:rsidP="007E2568">
      <w:pPr>
        <w:pStyle w:val="Paragrafi0"/>
        <w:rPr>
          <w:szCs w:val="22"/>
          <w:lang w:val="it-IT"/>
        </w:rPr>
      </w:pPr>
      <w:r w:rsidRPr="00CE45D6">
        <w:rPr>
          <w:szCs w:val="22"/>
          <w:lang w:val="it-IT"/>
        </w:rPr>
        <w:t>Ky vendim hyn në fuqi menjëherë.</w:t>
      </w:r>
    </w:p>
    <w:p w:rsidR="00794C92" w:rsidRPr="00CE45D6" w:rsidRDefault="00794C92" w:rsidP="007E2568">
      <w:pPr>
        <w:pStyle w:val="Autoriteti"/>
        <w:keepNext w:val="0"/>
        <w:rPr>
          <w:lang w:val="it-IT"/>
        </w:rPr>
      </w:pPr>
      <w:r w:rsidRPr="00CE45D6">
        <w:rPr>
          <w:lang w:val="it-IT"/>
        </w:rPr>
        <w:t>Kryeministri</w:t>
      </w:r>
    </w:p>
    <w:p w:rsidR="00794C92" w:rsidRPr="00CE45D6" w:rsidRDefault="00794C92" w:rsidP="007E2568">
      <w:pPr>
        <w:pStyle w:val="AutoritetiEmer0"/>
        <w:rPr>
          <w:lang w:val="it-IT"/>
        </w:rPr>
      </w:pPr>
      <w:r w:rsidRPr="00CE45D6">
        <w:rPr>
          <w:lang w:val="it-IT"/>
        </w:rPr>
        <w:t>Sali Berisha</w:t>
      </w:r>
    </w:p>
    <w:p w:rsidR="00794C92" w:rsidRPr="00CE45D6" w:rsidRDefault="00794C92" w:rsidP="007E2568">
      <w:pPr>
        <w:pStyle w:val="Paragrafi0"/>
        <w:rPr>
          <w:szCs w:val="22"/>
          <w:lang w:val="it-IT"/>
        </w:rPr>
      </w:pPr>
    </w:p>
    <w:p w:rsidR="00794C92" w:rsidRPr="00CE45D6" w:rsidRDefault="00794C92" w:rsidP="007E2568">
      <w:pPr>
        <w:pStyle w:val="Paragrafi0"/>
        <w:rPr>
          <w:szCs w:val="22"/>
          <w:lang w:val="it-IT"/>
        </w:rPr>
      </w:pPr>
    </w:p>
    <w:p w:rsidR="00794C92" w:rsidRPr="00CE45D6" w:rsidRDefault="00794C92" w:rsidP="007E2568">
      <w:pPr>
        <w:pStyle w:val="Akti"/>
        <w:keepNext w:val="0"/>
        <w:rPr>
          <w:lang w:val="it-IT"/>
        </w:rPr>
      </w:pPr>
      <w:r w:rsidRPr="00CE45D6">
        <w:rPr>
          <w:lang w:val="it-IT"/>
        </w:rPr>
        <w:t>Vendim</w:t>
      </w:r>
    </w:p>
    <w:p w:rsidR="00794C92" w:rsidRPr="00CE45D6" w:rsidRDefault="00794C92" w:rsidP="007E2568">
      <w:pPr>
        <w:pStyle w:val="NumriData"/>
        <w:keepNext w:val="0"/>
        <w:rPr>
          <w:szCs w:val="22"/>
          <w:lang w:val="it-IT"/>
        </w:rPr>
      </w:pPr>
      <w:r w:rsidRPr="00CE45D6">
        <w:rPr>
          <w:szCs w:val="22"/>
          <w:lang w:val="it-IT"/>
        </w:rPr>
        <w:t>Nr.776, datë 14.11.2007</w:t>
      </w:r>
    </w:p>
    <w:p w:rsidR="00794C92" w:rsidRPr="00CE45D6" w:rsidRDefault="00794C92" w:rsidP="007E2568">
      <w:pPr>
        <w:pStyle w:val="Paragrafi0"/>
        <w:rPr>
          <w:szCs w:val="22"/>
          <w:lang w:val="it-IT"/>
        </w:rPr>
      </w:pPr>
    </w:p>
    <w:p w:rsidR="00794C92" w:rsidRPr="00CE45D6" w:rsidRDefault="00794C92" w:rsidP="007E2568">
      <w:pPr>
        <w:pStyle w:val="Titulli0"/>
        <w:keepNext w:val="0"/>
        <w:rPr>
          <w:lang w:val="it-IT"/>
        </w:rPr>
      </w:pPr>
      <w:r w:rsidRPr="00CE45D6">
        <w:rPr>
          <w:lang w:val="it-IT"/>
        </w:rPr>
        <w:t>Për dhënie shtesë pensioni të posaçëm  shtetëror z.Ismail Kadare</w:t>
      </w:r>
    </w:p>
    <w:p w:rsidR="00794C92" w:rsidRPr="00CE45D6" w:rsidRDefault="00794C92" w:rsidP="007E2568">
      <w:pPr>
        <w:pStyle w:val="Paragrafi0"/>
        <w:rPr>
          <w:szCs w:val="22"/>
          <w:lang w:val="it-IT"/>
        </w:rPr>
      </w:pPr>
    </w:p>
    <w:p w:rsidR="00794C92" w:rsidRPr="00CE45D6" w:rsidRDefault="00794C92" w:rsidP="007E2568">
      <w:pPr>
        <w:pStyle w:val="Paragrafi0"/>
        <w:rPr>
          <w:szCs w:val="22"/>
          <w:lang w:val="it-IT"/>
        </w:rPr>
      </w:pPr>
      <w:r w:rsidRPr="00CE45D6">
        <w:rPr>
          <w:szCs w:val="22"/>
          <w:lang w:val="it-IT"/>
        </w:rPr>
        <w:t>Në mbështetje të nenit 10</w:t>
      </w:r>
      <w:r w:rsidR="009F09E8" w:rsidRPr="00CE45D6">
        <w:rPr>
          <w:szCs w:val="22"/>
          <w:lang w:val="it-IT"/>
        </w:rPr>
        <w:t>0 të Kushtetutës dhe të nenit 5</w:t>
      </w:r>
      <w:r w:rsidRPr="00CE45D6">
        <w:rPr>
          <w:szCs w:val="22"/>
          <w:lang w:val="it-IT"/>
        </w:rPr>
        <w:t xml:space="preserve"> të</w:t>
      </w:r>
      <w:r w:rsidR="009F09E8" w:rsidRPr="00CE45D6">
        <w:rPr>
          <w:szCs w:val="22"/>
          <w:lang w:val="it-IT"/>
        </w:rPr>
        <w:t xml:space="preserve"> ligjit nr.7703, datë 11.5.1993</w:t>
      </w:r>
      <w:r w:rsidRPr="00CE45D6">
        <w:rPr>
          <w:szCs w:val="22"/>
          <w:lang w:val="it-IT"/>
        </w:rPr>
        <w:t xml:space="preserve"> “Për sigurimet shoqërore në Republikën e Shqipërisë“, të ndryshuar, me</w:t>
      </w:r>
      <w:r w:rsidR="009F09E8" w:rsidRPr="00CE45D6">
        <w:rPr>
          <w:szCs w:val="22"/>
          <w:lang w:val="it-IT"/>
        </w:rPr>
        <w:t xml:space="preserve"> </w:t>
      </w:r>
      <w:r w:rsidRPr="00CE45D6">
        <w:rPr>
          <w:szCs w:val="22"/>
          <w:lang w:val="it-IT"/>
        </w:rPr>
        <w:t>propozimin e Kryeministrit, Këshilli i Ministrave</w:t>
      </w:r>
    </w:p>
    <w:p w:rsidR="00794C92" w:rsidRPr="00CE45D6" w:rsidRDefault="00794C92" w:rsidP="007E2568">
      <w:pPr>
        <w:pStyle w:val="Paragrafi0"/>
        <w:rPr>
          <w:szCs w:val="22"/>
          <w:lang w:val="it-IT"/>
        </w:rPr>
      </w:pPr>
    </w:p>
    <w:p w:rsidR="00794C92" w:rsidRPr="00CE45D6" w:rsidRDefault="00794C92" w:rsidP="007E2568">
      <w:pPr>
        <w:pStyle w:val="VENDOSI0"/>
        <w:keepNext w:val="0"/>
        <w:rPr>
          <w:lang w:val="it-IT"/>
        </w:rPr>
      </w:pPr>
      <w:r w:rsidRPr="00CE45D6">
        <w:rPr>
          <w:lang w:val="it-IT"/>
        </w:rPr>
        <w:t>Vendosi:</w:t>
      </w:r>
    </w:p>
    <w:p w:rsidR="00794C92" w:rsidRPr="00CE45D6" w:rsidRDefault="00794C92" w:rsidP="007E2568">
      <w:pPr>
        <w:pStyle w:val="Paragrafi0"/>
        <w:rPr>
          <w:szCs w:val="22"/>
          <w:lang w:val="it-IT"/>
        </w:rPr>
      </w:pPr>
    </w:p>
    <w:p w:rsidR="00794C92" w:rsidRPr="00CE45D6" w:rsidRDefault="00794C92" w:rsidP="007E2568">
      <w:pPr>
        <w:pStyle w:val="Paragrafi0"/>
        <w:rPr>
          <w:szCs w:val="22"/>
          <w:lang w:val="it-IT"/>
        </w:rPr>
      </w:pPr>
      <w:r w:rsidRPr="00CE45D6">
        <w:rPr>
          <w:szCs w:val="22"/>
          <w:lang w:val="it-IT"/>
        </w:rPr>
        <w:t>Dhënie shtesë pensioni të posaçëm shtetëror z.Ismail Kadare, në masën e pensionit maksimal, por shuma e pensionit, që i takon sipas ligjit nr.7703, datë 11.5.1993, plus këtë shtesë të mos kalojë dyfishin e pensionit maksimal.</w:t>
      </w:r>
    </w:p>
    <w:p w:rsidR="00794C92" w:rsidRPr="00CE45D6" w:rsidRDefault="00794C92" w:rsidP="007E2568">
      <w:pPr>
        <w:pStyle w:val="Paragrafi0"/>
        <w:rPr>
          <w:szCs w:val="22"/>
          <w:lang w:val="it-IT"/>
        </w:rPr>
      </w:pPr>
      <w:r w:rsidRPr="00CE45D6">
        <w:rPr>
          <w:szCs w:val="22"/>
          <w:lang w:val="it-IT"/>
        </w:rPr>
        <w:t>Ky vendim hyn në fuqi menjëherë.</w:t>
      </w:r>
    </w:p>
    <w:p w:rsidR="00794C92" w:rsidRPr="00CE45D6" w:rsidRDefault="00794C92" w:rsidP="007E2568">
      <w:pPr>
        <w:pStyle w:val="Autoriteti"/>
        <w:keepNext w:val="0"/>
        <w:rPr>
          <w:lang w:val="it-IT"/>
        </w:rPr>
      </w:pPr>
      <w:r w:rsidRPr="00CE45D6">
        <w:rPr>
          <w:lang w:val="it-IT"/>
        </w:rPr>
        <w:t>Kryeministri</w:t>
      </w:r>
    </w:p>
    <w:p w:rsidR="00794C92" w:rsidRPr="00CE45D6" w:rsidRDefault="00794C92" w:rsidP="007E2568">
      <w:pPr>
        <w:pStyle w:val="AutoritetiEmer0"/>
        <w:rPr>
          <w:lang w:val="it-IT"/>
        </w:rPr>
      </w:pPr>
      <w:r w:rsidRPr="00CE45D6">
        <w:rPr>
          <w:lang w:val="it-IT"/>
        </w:rPr>
        <w:t>Sali Berisha</w:t>
      </w:r>
    </w:p>
    <w:p w:rsidR="00794C92" w:rsidRPr="00CE45D6" w:rsidRDefault="00794C92" w:rsidP="007E2568">
      <w:pPr>
        <w:pStyle w:val="Paragrafi0"/>
        <w:rPr>
          <w:szCs w:val="22"/>
          <w:lang w:val="it-IT"/>
        </w:rPr>
      </w:pPr>
    </w:p>
    <w:p w:rsidR="00794C92" w:rsidRPr="00CE45D6" w:rsidRDefault="00794C92" w:rsidP="007E2568">
      <w:pPr>
        <w:pStyle w:val="Paragrafi0"/>
        <w:rPr>
          <w:szCs w:val="22"/>
          <w:lang w:val="it-IT"/>
        </w:rPr>
      </w:pPr>
    </w:p>
    <w:p w:rsidR="005812EA" w:rsidRPr="00CE45D6" w:rsidRDefault="005812EA" w:rsidP="007E2568">
      <w:pPr>
        <w:pStyle w:val="Paragrafi0"/>
        <w:rPr>
          <w:szCs w:val="22"/>
          <w:lang w:val="it-IT"/>
        </w:rPr>
      </w:pPr>
    </w:p>
    <w:p w:rsidR="00667C92" w:rsidRPr="00CE45D6" w:rsidRDefault="00667C92" w:rsidP="00667C92">
      <w:pPr>
        <w:pStyle w:val="Akti"/>
        <w:keepNext w:val="0"/>
        <w:rPr>
          <w:lang w:val="it-IT"/>
        </w:rPr>
      </w:pPr>
      <w:r w:rsidRPr="00CE45D6">
        <w:rPr>
          <w:lang w:val="it-IT"/>
        </w:rPr>
        <w:t>Vendim</w:t>
      </w:r>
    </w:p>
    <w:p w:rsidR="00667C92" w:rsidRPr="00CE45D6" w:rsidRDefault="00667C92" w:rsidP="00667C92">
      <w:pPr>
        <w:pStyle w:val="NumriData"/>
        <w:keepNext w:val="0"/>
        <w:rPr>
          <w:szCs w:val="22"/>
          <w:lang w:val="it-IT"/>
        </w:rPr>
      </w:pPr>
      <w:r w:rsidRPr="00CE45D6">
        <w:rPr>
          <w:szCs w:val="22"/>
          <w:lang w:val="it-IT"/>
        </w:rPr>
        <w:t>Nr.843, datë 29.11.2007</w:t>
      </w:r>
    </w:p>
    <w:p w:rsidR="00667C92" w:rsidRPr="00CE45D6" w:rsidRDefault="00667C92" w:rsidP="00667C92">
      <w:pPr>
        <w:pStyle w:val="Paragrafi0"/>
        <w:rPr>
          <w:szCs w:val="22"/>
          <w:lang w:val="it-IT"/>
        </w:rPr>
      </w:pPr>
    </w:p>
    <w:p w:rsidR="00667C92" w:rsidRPr="00CE45D6" w:rsidRDefault="00667C92" w:rsidP="00667C92">
      <w:pPr>
        <w:pStyle w:val="Titulli0"/>
        <w:keepNext w:val="0"/>
        <w:rPr>
          <w:lang w:val="it-IT"/>
        </w:rPr>
      </w:pPr>
      <w:r w:rsidRPr="00CE45D6">
        <w:rPr>
          <w:lang w:val="it-IT"/>
        </w:rPr>
        <w:t>Për miratimin e programit, ekonomik dhe fiskal, afatmesëm, të Shqipërisë, 2007-2010</w:t>
      </w:r>
    </w:p>
    <w:p w:rsidR="00667C92" w:rsidRPr="00CE45D6" w:rsidRDefault="00667C92" w:rsidP="00667C92">
      <w:pPr>
        <w:pStyle w:val="Paragrafi0"/>
        <w:rPr>
          <w:szCs w:val="22"/>
          <w:lang w:val="it-IT"/>
        </w:rPr>
      </w:pPr>
    </w:p>
    <w:p w:rsidR="00667C92" w:rsidRPr="00CE45D6" w:rsidRDefault="00667C92" w:rsidP="00667C92">
      <w:pPr>
        <w:pStyle w:val="Paragrafi0"/>
        <w:rPr>
          <w:szCs w:val="22"/>
          <w:lang w:val="it-IT"/>
        </w:rPr>
      </w:pPr>
      <w:r w:rsidRPr="00CE45D6">
        <w:rPr>
          <w:szCs w:val="22"/>
          <w:lang w:val="it-IT"/>
        </w:rPr>
        <w:t>Në mbështetje të nenit 100 të Kushtetutës, me propozimin e Ministrit të Fina</w:t>
      </w:r>
      <w:r w:rsidR="00F3054C" w:rsidRPr="00CE45D6">
        <w:rPr>
          <w:szCs w:val="22"/>
          <w:lang w:val="it-IT"/>
        </w:rPr>
        <w:t>ncave, Këshilli i Ministrave</w:t>
      </w:r>
    </w:p>
    <w:p w:rsidR="00667C92" w:rsidRPr="00CE45D6" w:rsidRDefault="00667C92" w:rsidP="00667C92">
      <w:pPr>
        <w:pStyle w:val="Paragrafi0"/>
        <w:rPr>
          <w:szCs w:val="22"/>
          <w:lang w:val="it-IT"/>
        </w:rPr>
      </w:pPr>
    </w:p>
    <w:p w:rsidR="00667C92" w:rsidRPr="00CE45D6" w:rsidRDefault="00667C92" w:rsidP="00667C92">
      <w:pPr>
        <w:pStyle w:val="VENDOSI0"/>
        <w:keepNext w:val="0"/>
        <w:rPr>
          <w:lang w:val="it-IT"/>
        </w:rPr>
      </w:pPr>
      <w:r w:rsidRPr="00CE45D6">
        <w:rPr>
          <w:lang w:val="it-IT"/>
        </w:rPr>
        <w:t>Vendosi:</w:t>
      </w:r>
    </w:p>
    <w:p w:rsidR="00667C92" w:rsidRPr="00CE45D6" w:rsidRDefault="00667C92" w:rsidP="00667C92">
      <w:pPr>
        <w:pStyle w:val="Paragrafi0"/>
        <w:rPr>
          <w:szCs w:val="22"/>
          <w:lang w:val="it-IT"/>
        </w:rPr>
      </w:pPr>
    </w:p>
    <w:p w:rsidR="00667C92" w:rsidRPr="00CE45D6" w:rsidRDefault="00667C92" w:rsidP="00667C92">
      <w:pPr>
        <w:pStyle w:val="Paragrafi0"/>
        <w:rPr>
          <w:szCs w:val="22"/>
          <w:lang w:val="it-IT"/>
        </w:rPr>
      </w:pPr>
      <w:r w:rsidRPr="00CE45D6">
        <w:rPr>
          <w:szCs w:val="22"/>
          <w:lang w:val="it-IT"/>
        </w:rPr>
        <w:t>Miratimin e programit, ekonomik dhe fiskal, afatmesëm, të Shqipërisë, 2007-2010, sipas tekstit dhe relacionit, që i bashkëlidhen këtij vendimi.</w:t>
      </w:r>
    </w:p>
    <w:p w:rsidR="00667C92" w:rsidRPr="00CE45D6" w:rsidRDefault="00667C92" w:rsidP="00667C92">
      <w:pPr>
        <w:pStyle w:val="Paragrafi0"/>
        <w:rPr>
          <w:szCs w:val="22"/>
          <w:lang w:val="it-IT"/>
        </w:rPr>
      </w:pPr>
      <w:r w:rsidRPr="00CE45D6">
        <w:rPr>
          <w:szCs w:val="22"/>
          <w:lang w:val="it-IT"/>
        </w:rPr>
        <w:t>Ky vendim hyn në fuqi menjëherë.</w:t>
      </w:r>
    </w:p>
    <w:p w:rsidR="00667C92" w:rsidRPr="00CE45D6" w:rsidRDefault="00667C92" w:rsidP="00667C92">
      <w:pPr>
        <w:pStyle w:val="Autoriteti"/>
        <w:keepNext w:val="0"/>
        <w:rPr>
          <w:lang w:val="it-IT"/>
        </w:rPr>
      </w:pPr>
      <w:r w:rsidRPr="00CE45D6">
        <w:rPr>
          <w:lang w:val="it-IT"/>
        </w:rPr>
        <w:t>Kryeministri</w:t>
      </w:r>
    </w:p>
    <w:p w:rsidR="00667C92" w:rsidRPr="00CE45D6" w:rsidRDefault="00667C92" w:rsidP="00667C92">
      <w:pPr>
        <w:pStyle w:val="AutoritetiEmer0"/>
        <w:rPr>
          <w:lang w:val="it-IT"/>
        </w:rPr>
      </w:pPr>
      <w:r w:rsidRPr="00CE45D6">
        <w:rPr>
          <w:lang w:val="it-IT"/>
        </w:rPr>
        <w:t>Sali Berisha</w:t>
      </w:r>
    </w:p>
    <w:p w:rsidR="00667C92" w:rsidRPr="00CE45D6" w:rsidRDefault="00667C92" w:rsidP="00667C92">
      <w:pPr>
        <w:pStyle w:val="Paragrafi0"/>
        <w:rPr>
          <w:szCs w:val="22"/>
          <w:lang w:val="it-IT"/>
        </w:rPr>
      </w:pPr>
    </w:p>
    <w:p w:rsidR="00667C92" w:rsidRPr="00CE45D6" w:rsidRDefault="00667C92" w:rsidP="00667C92">
      <w:pPr>
        <w:pStyle w:val="Akti"/>
        <w:keepNext w:val="0"/>
        <w:rPr>
          <w:lang w:val="it-IT"/>
        </w:rPr>
      </w:pPr>
    </w:p>
    <w:p w:rsidR="00794C92" w:rsidRPr="00CE45D6" w:rsidRDefault="00794C92" w:rsidP="007E2568">
      <w:pPr>
        <w:pStyle w:val="Akti"/>
        <w:keepNext w:val="0"/>
        <w:rPr>
          <w:lang w:val="it-IT"/>
        </w:rPr>
      </w:pPr>
      <w:r w:rsidRPr="00CE45D6">
        <w:rPr>
          <w:lang w:val="it-IT"/>
        </w:rPr>
        <w:t>Vendim</w:t>
      </w:r>
    </w:p>
    <w:p w:rsidR="00794C92" w:rsidRPr="00CE45D6" w:rsidRDefault="00794C92" w:rsidP="007E2568">
      <w:pPr>
        <w:pStyle w:val="NumriData"/>
        <w:keepNext w:val="0"/>
        <w:rPr>
          <w:szCs w:val="22"/>
          <w:lang w:val="it-IT"/>
        </w:rPr>
      </w:pPr>
      <w:r w:rsidRPr="00CE45D6">
        <w:rPr>
          <w:szCs w:val="22"/>
          <w:lang w:val="it-IT"/>
        </w:rPr>
        <w:t>Nr.845, datë 29.11.2007</w:t>
      </w:r>
    </w:p>
    <w:p w:rsidR="00794C92" w:rsidRPr="00CE45D6" w:rsidRDefault="00794C92" w:rsidP="007E2568">
      <w:pPr>
        <w:pStyle w:val="Paragrafi0"/>
        <w:rPr>
          <w:szCs w:val="22"/>
          <w:lang w:val="it-IT"/>
        </w:rPr>
      </w:pPr>
    </w:p>
    <w:p w:rsidR="00794C92" w:rsidRPr="00CE45D6" w:rsidRDefault="00794C92" w:rsidP="007E2568">
      <w:pPr>
        <w:pStyle w:val="Titulli0"/>
        <w:keepNext w:val="0"/>
        <w:rPr>
          <w:lang w:val="it-IT"/>
        </w:rPr>
      </w:pPr>
      <w:r w:rsidRPr="00CE45D6">
        <w:rPr>
          <w:lang w:val="it-IT"/>
        </w:rPr>
        <w:t>Për dhënie fondi ndihme pa</w:t>
      </w:r>
      <w:r w:rsidR="00B90172" w:rsidRPr="00CE45D6">
        <w:rPr>
          <w:lang w:val="it-IT"/>
        </w:rPr>
        <w:t xml:space="preserve">rtisë së të drejtave të mohuara </w:t>
      </w:r>
      <w:r w:rsidRPr="00CE45D6">
        <w:rPr>
          <w:lang w:val="it-IT"/>
        </w:rPr>
        <w:t>e re</w:t>
      </w:r>
    </w:p>
    <w:p w:rsidR="00794C92" w:rsidRPr="00CE45D6" w:rsidRDefault="00794C92" w:rsidP="00B90172">
      <w:pPr>
        <w:pStyle w:val="Paragrafi0"/>
        <w:ind w:firstLine="0"/>
        <w:rPr>
          <w:szCs w:val="22"/>
          <w:lang w:val="it-IT"/>
        </w:rPr>
      </w:pPr>
    </w:p>
    <w:p w:rsidR="00794C92" w:rsidRPr="00CE45D6" w:rsidRDefault="00794C92" w:rsidP="007E2568">
      <w:pPr>
        <w:pStyle w:val="Paragrafi0"/>
        <w:rPr>
          <w:szCs w:val="22"/>
          <w:lang w:val="it-IT"/>
        </w:rPr>
      </w:pPr>
      <w:r w:rsidRPr="00CE45D6">
        <w:rPr>
          <w:szCs w:val="22"/>
          <w:lang w:val="it-IT"/>
        </w:rPr>
        <w:t>Në mbështetje të nenit 100 të Kushtetutës, të nenit 18 të ligjit nr.8580, datë 17.2.2</w:t>
      </w:r>
      <w:r w:rsidR="00B90172" w:rsidRPr="00CE45D6">
        <w:rPr>
          <w:szCs w:val="22"/>
          <w:lang w:val="it-IT"/>
        </w:rPr>
        <w:t>000</w:t>
      </w:r>
      <w:r w:rsidRPr="00CE45D6">
        <w:rPr>
          <w:szCs w:val="22"/>
          <w:lang w:val="it-IT"/>
        </w:rPr>
        <w:t xml:space="preserve"> “Për partitë politike”, të ndryshuar, të neneve 21 e 27 të</w:t>
      </w:r>
      <w:r w:rsidR="009F09E8" w:rsidRPr="00CE45D6">
        <w:rPr>
          <w:szCs w:val="22"/>
          <w:lang w:val="it-IT"/>
        </w:rPr>
        <w:t xml:space="preserve"> ligjit nr.8379, datë 29.7.1998</w:t>
      </w:r>
      <w:r w:rsidRPr="00CE45D6">
        <w:rPr>
          <w:szCs w:val="22"/>
          <w:lang w:val="it-IT"/>
        </w:rPr>
        <w:t xml:space="preserve"> “Për hartimin dhe zbatimin e Buxhetit të Shtetit të Republikës së Shqipërisë“, dhe të nenit 12 të </w:t>
      </w:r>
      <w:r w:rsidR="009F09E8" w:rsidRPr="00CE45D6">
        <w:rPr>
          <w:szCs w:val="22"/>
          <w:lang w:val="it-IT"/>
        </w:rPr>
        <w:t>ligjit nr.9645, datë 27.11.2006</w:t>
      </w:r>
      <w:r w:rsidR="00B90172" w:rsidRPr="00CE45D6">
        <w:rPr>
          <w:szCs w:val="22"/>
          <w:lang w:val="it-IT"/>
        </w:rPr>
        <w:t xml:space="preserve"> “Për Buxhetin e Shtetit</w:t>
      </w:r>
      <w:r w:rsidRPr="00CE45D6">
        <w:rPr>
          <w:szCs w:val="22"/>
          <w:lang w:val="it-IT"/>
        </w:rPr>
        <w:t xml:space="preserve"> të vitit 2007”, të ndryshuar, me propozimin e Ministrit të Financave, Këshilli i Ministrave</w:t>
      </w:r>
    </w:p>
    <w:p w:rsidR="00794C92" w:rsidRPr="00CE45D6" w:rsidRDefault="00794C92" w:rsidP="007E2568">
      <w:pPr>
        <w:pStyle w:val="Paragrafi0"/>
        <w:rPr>
          <w:szCs w:val="22"/>
          <w:lang w:val="it-IT"/>
        </w:rPr>
      </w:pPr>
    </w:p>
    <w:p w:rsidR="00794C92" w:rsidRPr="00CE45D6" w:rsidRDefault="00794C92" w:rsidP="007E2568">
      <w:pPr>
        <w:pStyle w:val="VENDOSI0"/>
        <w:keepNext w:val="0"/>
        <w:rPr>
          <w:lang w:val="it-IT"/>
        </w:rPr>
      </w:pPr>
      <w:r w:rsidRPr="00CE45D6">
        <w:rPr>
          <w:lang w:val="it-IT"/>
        </w:rPr>
        <w:t>Vendosi:</w:t>
      </w:r>
    </w:p>
    <w:p w:rsidR="00794C92" w:rsidRPr="00CE45D6" w:rsidRDefault="00794C92" w:rsidP="007E2568">
      <w:pPr>
        <w:pStyle w:val="Paragrafi0"/>
        <w:rPr>
          <w:szCs w:val="22"/>
          <w:lang w:val="it-IT"/>
        </w:rPr>
      </w:pPr>
    </w:p>
    <w:p w:rsidR="00794C92" w:rsidRPr="00CE45D6" w:rsidRDefault="00794C92" w:rsidP="007E2568">
      <w:pPr>
        <w:pStyle w:val="Paragrafi0"/>
        <w:rPr>
          <w:szCs w:val="22"/>
          <w:lang w:val="it-IT"/>
        </w:rPr>
      </w:pPr>
      <w:r w:rsidRPr="00CE45D6">
        <w:rPr>
          <w:szCs w:val="22"/>
          <w:lang w:val="it-IT"/>
        </w:rPr>
        <w:t>1.Pa</w:t>
      </w:r>
      <w:r w:rsidR="00675C6C" w:rsidRPr="00CE45D6">
        <w:rPr>
          <w:szCs w:val="22"/>
          <w:lang w:val="it-IT"/>
        </w:rPr>
        <w:t xml:space="preserve">rtisë së të Drejtave të Mohuara </w:t>
      </w:r>
      <w:r w:rsidRPr="00CE45D6">
        <w:rPr>
          <w:szCs w:val="22"/>
          <w:lang w:val="it-IT"/>
        </w:rPr>
        <w:t>e Re t’i jepet një fond prej 1</w:t>
      </w:r>
      <w:r w:rsidR="00F3054C" w:rsidRPr="00CE45D6">
        <w:rPr>
          <w:szCs w:val="22"/>
          <w:lang w:val="it-IT"/>
        </w:rPr>
        <w:t>00</w:t>
      </w:r>
      <w:r w:rsidRPr="00CE45D6">
        <w:rPr>
          <w:szCs w:val="22"/>
          <w:lang w:val="it-IT"/>
        </w:rPr>
        <w:t xml:space="preserve"> 000 (njëqind mijë) lekësh, si ndihmë financiare.</w:t>
      </w:r>
    </w:p>
    <w:p w:rsidR="00794C92" w:rsidRPr="00CE45D6" w:rsidRDefault="00794C92" w:rsidP="007E2568">
      <w:pPr>
        <w:pStyle w:val="Paragrafi0"/>
        <w:rPr>
          <w:szCs w:val="22"/>
          <w:lang w:val="it-IT"/>
        </w:rPr>
      </w:pPr>
      <w:r w:rsidRPr="00CE45D6">
        <w:rPr>
          <w:szCs w:val="22"/>
          <w:lang w:val="it-IT"/>
        </w:rPr>
        <w:t>2.Ky fond të përballohet nga fondi rezervë i Këshillit të Ministrave.</w:t>
      </w:r>
    </w:p>
    <w:p w:rsidR="00794C92" w:rsidRPr="00CE45D6" w:rsidRDefault="00794C92" w:rsidP="007E2568">
      <w:pPr>
        <w:pStyle w:val="Paragrafi0"/>
        <w:rPr>
          <w:szCs w:val="22"/>
          <w:lang w:val="it-IT"/>
        </w:rPr>
      </w:pPr>
      <w:r w:rsidRPr="00CE45D6">
        <w:rPr>
          <w:szCs w:val="22"/>
          <w:lang w:val="it-IT"/>
        </w:rPr>
        <w:t>3.Ngarkohet Ministri i Financave për zbatimin e këtij vendimi.</w:t>
      </w:r>
    </w:p>
    <w:p w:rsidR="00794C92" w:rsidRPr="00CE45D6" w:rsidRDefault="00794C92" w:rsidP="007E2568">
      <w:pPr>
        <w:pStyle w:val="Paragrafi0"/>
        <w:rPr>
          <w:szCs w:val="22"/>
          <w:lang w:val="it-IT"/>
        </w:rPr>
      </w:pPr>
      <w:r w:rsidRPr="00CE45D6">
        <w:rPr>
          <w:szCs w:val="22"/>
          <w:lang w:val="it-IT"/>
        </w:rPr>
        <w:t>Ky vendim hyn në fuqi pas botimit në Fletoren Zyrtare.</w:t>
      </w:r>
    </w:p>
    <w:p w:rsidR="00794C92" w:rsidRPr="00CE45D6" w:rsidRDefault="00794C92" w:rsidP="007E2568">
      <w:pPr>
        <w:pStyle w:val="Autoriteti"/>
        <w:keepNext w:val="0"/>
        <w:rPr>
          <w:lang w:val="it-IT"/>
        </w:rPr>
      </w:pPr>
      <w:r w:rsidRPr="00CE45D6">
        <w:rPr>
          <w:lang w:val="it-IT"/>
        </w:rPr>
        <w:t>Kryeministri</w:t>
      </w:r>
    </w:p>
    <w:p w:rsidR="000A09F3" w:rsidRPr="00CE45D6" w:rsidRDefault="00794C92" w:rsidP="00A55213">
      <w:pPr>
        <w:pStyle w:val="AutoritetiEmer0"/>
        <w:rPr>
          <w:lang w:val="it-IT"/>
        </w:rPr>
      </w:pPr>
      <w:r w:rsidRPr="00CE45D6">
        <w:rPr>
          <w:lang w:val="it-IT"/>
        </w:rPr>
        <w:t>Sali Berisha</w:t>
      </w:r>
    </w:p>
    <w:p w:rsidR="000A09F3" w:rsidRPr="00CE45D6" w:rsidRDefault="000A09F3" w:rsidP="00667C92">
      <w:pPr>
        <w:pStyle w:val="Akti"/>
        <w:keepNext w:val="0"/>
        <w:rPr>
          <w:lang w:val="it-IT"/>
        </w:rPr>
      </w:pPr>
    </w:p>
    <w:p w:rsidR="000A09F3" w:rsidRPr="00CE45D6" w:rsidRDefault="000A09F3" w:rsidP="00667C92">
      <w:pPr>
        <w:pStyle w:val="Akti"/>
        <w:keepNext w:val="0"/>
        <w:rPr>
          <w:lang w:val="it-IT"/>
        </w:rPr>
      </w:pPr>
    </w:p>
    <w:p w:rsidR="00667C92" w:rsidRPr="00CE45D6" w:rsidRDefault="00667C92" w:rsidP="00667C92">
      <w:pPr>
        <w:pStyle w:val="Akti"/>
        <w:keepNext w:val="0"/>
        <w:rPr>
          <w:lang w:val="it-IT"/>
        </w:rPr>
      </w:pPr>
      <w:r w:rsidRPr="00CE45D6">
        <w:rPr>
          <w:lang w:val="it-IT"/>
        </w:rPr>
        <w:t>Vendim</w:t>
      </w:r>
    </w:p>
    <w:p w:rsidR="00667C92" w:rsidRPr="00CE45D6" w:rsidRDefault="00667C92" w:rsidP="00667C92">
      <w:pPr>
        <w:pStyle w:val="NumriData"/>
        <w:keepNext w:val="0"/>
        <w:rPr>
          <w:szCs w:val="22"/>
          <w:lang w:val="it-IT"/>
        </w:rPr>
      </w:pPr>
      <w:r w:rsidRPr="00CE45D6">
        <w:rPr>
          <w:szCs w:val="22"/>
          <w:lang w:val="it-IT"/>
        </w:rPr>
        <w:t>Nr.848, datë 21.11.2007</w:t>
      </w:r>
    </w:p>
    <w:p w:rsidR="00667C92" w:rsidRPr="00CE45D6" w:rsidRDefault="00667C92" w:rsidP="00667C92">
      <w:pPr>
        <w:pStyle w:val="Paragrafi0"/>
        <w:rPr>
          <w:szCs w:val="22"/>
          <w:lang w:val="it-IT"/>
        </w:rPr>
      </w:pPr>
    </w:p>
    <w:p w:rsidR="00667C92" w:rsidRPr="00CE45D6" w:rsidRDefault="00667C92" w:rsidP="00667C92">
      <w:pPr>
        <w:pStyle w:val="Titulli0"/>
        <w:keepNext w:val="0"/>
        <w:rPr>
          <w:lang w:val="it-IT"/>
        </w:rPr>
      </w:pPr>
      <w:r w:rsidRPr="00CE45D6">
        <w:rPr>
          <w:lang w:val="it-IT"/>
        </w:rPr>
        <w:t>Për heqjen nga lista e inventarit të pronave të paluajtshme, në administrim të drejtorisë së shërbimit të trupit diplomatik, të pasurisë, ndërtesë dhe truall, “Ambasada çeke</w:t>
      </w:r>
      <w:r w:rsidR="00D059AE" w:rsidRPr="00CE45D6">
        <w:rPr>
          <w:lang w:val="it-IT"/>
        </w:rPr>
        <w:t>”</w:t>
      </w:r>
      <w:r w:rsidRPr="00CE45D6">
        <w:rPr>
          <w:lang w:val="it-IT"/>
        </w:rPr>
        <w:t>, në rrugën “Skënderbe</w:t>
      </w:r>
      <w:r w:rsidR="00EC7CC5" w:rsidRPr="00CE45D6">
        <w:rPr>
          <w:lang w:val="it-IT"/>
        </w:rPr>
        <w:t>j</w:t>
      </w:r>
      <w:r w:rsidRPr="00CE45D6">
        <w:rPr>
          <w:lang w:val="it-IT"/>
        </w:rPr>
        <w:t>”, nr.10, Tiranë,</w:t>
      </w:r>
      <w:r w:rsidR="00661D70" w:rsidRPr="00CE45D6">
        <w:rPr>
          <w:lang w:val="it-IT"/>
        </w:rPr>
        <w:t xml:space="preserve"> </w:t>
      </w:r>
      <w:r w:rsidRPr="00CE45D6">
        <w:rPr>
          <w:lang w:val="it-IT"/>
        </w:rPr>
        <w:t>dhe kalimin e saj në fondin e kompensimit fizik, në dispozicion të agjencisë së kthimit dhe kompensimit të pronave</w:t>
      </w:r>
    </w:p>
    <w:p w:rsidR="00667C92" w:rsidRPr="00CE45D6" w:rsidRDefault="00667C92" w:rsidP="00667C92">
      <w:pPr>
        <w:pStyle w:val="Paragrafi0"/>
        <w:rPr>
          <w:szCs w:val="22"/>
          <w:lang w:val="it-IT"/>
        </w:rPr>
      </w:pPr>
    </w:p>
    <w:p w:rsidR="00667C92" w:rsidRPr="00CE45D6" w:rsidRDefault="00667C92" w:rsidP="00667C92">
      <w:pPr>
        <w:pStyle w:val="Paragrafi0"/>
        <w:rPr>
          <w:szCs w:val="22"/>
          <w:lang w:val="it-IT"/>
        </w:rPr>
      </w:pPr>
      <w:r w:rsidRPr="00CE45D6">
        <w:rPr>
          <w:szCs w:val="22"/>
          <w:lang w:val="it-IT"/>
        </w:rPr>
        <w:t>Në mbështetje të nenit 100 të Kushtetutës dhe të neneve 16 e 28 të ligjit nr.9235, datë 29.7.2004 “Për kthimin dhe kompensimin e pronës”, të ndryshuar, me propozimin e Ministrit të Punëve të Jashtme, Këshilli i Ministrave</w:t>
      </w:r>
    </w:p>
    <w:p w:rsidR="00667C92" w:rsidRPr="00CE45D6" w:rsidRDefault="00667C92" w:rsidP="00667C92">
      <w:pPr>
        <w:pStyle w:val="Paragrafi0"/>
        <w:rPr>
          <w:szCs w:val="22"/>
          <w:lang w:val="it-IT"/>
        </w:rPr>
      </w:pPr>
    </w:p>
    <w:p w:rsidR="00667C92" w:rsidRPr="00CE45D6" w:rsidRDefault="00667C92" w:rsidP="00667C92">
      <w:pPr>
        <w:pStyle w:val="VENDOSI0"/>
        <w:keepNext w:val="0"/>
        <w:rPr>
          <w:lang w:val="it-IT"/>
        </w:rPr>
      </w:pPr>
      <w:r w:rsidRPr="00CE45D6">
        <w:rPr>
          <w:lang w:val="it-IT"/>
        </w:rPr>
        <w:t>Vendosi:</w:t>
      </w:r>
    </w:p>
    <w:p w:rsidR="00667C92" w:rsidRPr="00CE45D6" w:rsidRDefault="00667C92" w:rsidP="00667C92">
      <w:pPr>
        <w:pStyle w:val="Paragrafi0"/>
        <w:rPr>
          <w:szCs w:val="22"/>
          <w:lang w:val="it-IT"/>
        </w:rPr>
      </w:pPr>
    </w:p>
    <w:p w:rsidR="00667C92" w:rsidRPr="00CE45D6" w:rsidRDefault="00667C92" w:rsidP="00667C92">
      <w:pPr>
        <w:pStyle w:val="Paragrafi0"/>
        <w:rPr>
          <w:szCs w:val="22"/>
          <w:lang w:val="it-IT"/>
        </w:rPr>
      </w:pPr>
      <w:r w:rsidRPr="00CE45D6">
        <w:rPr>
          <w:szCs w:val="22"/>
          <w:lang w:val="it-IT"/>
        </w:rPr>
        <w:t>1.Prona truall dhe ndërtesë, me vendndodhje në rrugën “Skënderbej” nr.10, Tiranë, me kufij në veri me pasurinë 1/96, në jug me pasurinë 1/98, në lindje me pasurinë 1/133, në perëndim me pasurinë 1/151 dhe sipas planvendosjes, që i bashkëlidhet këtij vendimi, të hiqet nga lista e pronave në administrim të Drejtorisë së Shërbimit të Trupit Diplomatik, miratuar me vendimin nr.450, datë 16.6.2005 të Këshillit të Ministrave “Për miratimin e listës së inventarit të pronave të paluajtshme shtetërore, të cilat i kalojnë në përgjegjësi administrimi Drejtorisë së Shërbimit të Trupit Diplomatik”, dhe të kalojë në fondin e kompensimit fizik, në dispozicion të Agjencisë së Kthimit dhe Kompensimit të Pronave</w:t>
      </w:r>
    </w:p>
    <w:p w:rsidR="00667C92" w:rsidRPr="00CE45D6" w:rsidRDefault="00667C92" w:rsidP="00667C92">
      <w:pPr>
        <w:pStyle w:val="Paragrafi0"/>
        <w:rPr>
          <w:szCs w:val="22"/>
          <w:lang w:val="it-IT"/>
        </w:rPr>
      </w:pPr>
      <w:r w:rsidRPr="00CE45D6">
        <w:rPr>
          <w:szCs w:val="22"/>
          <w:lang w:val="it-IT"/>
        </w:rPr>
        <w:t>2.Ministri i Punëve të jashtme, në bashkëpunim me drejtorinë e Përgjithshëm të AKKP-së, harton memorandumin e bashkëpunimit me Ambasadën e Republikën Çeke për zgjidhjen përfundimtare të çështjes së pronësisë së Republikës Çeke në territorin e Republikës së Shqipërisë, sipas legjislacionit shqiptar në fuqi.</w:t>
      </w:r>
    </w:p>
    <w:p w:rsidR="00667C92" w:rsidRPr="00CE45D6" w:rsidRDefault="00667C92" w:rsidP="00667C92">
      <w:pPr>
        <w:pStyle w:val="Paragrafi0"/>
        <w:rPr>
          <w:szCs w:val="22"/>
          <w:lang w:val="it-IT"/>
        </w:rPr>
      </w:pPr>
      <w:r w:rsidRPr="00CE45D6">
        <w:rPr>
          <w:szCs w:val="22"/>
          <w:lang w:val="it-IT"/>
        </w:rPr>
        <w:t>3.Ngarkohen Ministria e Drejtësisë, Ministria e Punëve të Jashtme, Agjencia e Kthimit dhe Kompensimit të Pronave dhe Zyra Qendrore e Regjistrimit të Pasurive të Paluajtshme për zbatimin e këtij vendimi.</w:t>
      </w:r>
    </w:p>
    <w:p w:rsidR="00667C92" w:rsidRPr="00CE45D6" w:rsidRDefault="00667C92" w:rsidP="00667C92">
      <w:pPr>
        <w:pStyle w:val="Paragrafi0"/>
        <w:rPr>
          <w:szCs w:val="22"/>
          <w:lang w:val="it-IT"/>
        </w:rPr>
      </w:pPr>
      <w:r w:rsidRPr="00CE45D6">
        <w:rPr>
          <w:szCs w:val="22"/>
          <w:lang w:val="it-IT"/>
        </w:rPr>
        <w:t>Ky vendimi hyn në fuqi menjëherë.</w:t>
      </w:r>
    </w:p>
    <w:p w:rsidR="00667C92" w:rsidRPr="00CE45D6" w:rsidRDefault="00667C92" w:rsidP="00667C92">
      <w:pPr>
        <w:pStyle w:val="Autoriteti"/>
        <w:keepNext w:val="0"/>
      </w:pPr>
      <w:r w:rsidRPr="00CE45D6">
        <w:t>Kryeministri</w:t>
      </w:r>
    </w:p>
    <w:p w:rsidR="00667C92" w:rsidRPr="00CE45D6" w:rsidRDefault="00667C92" w:rsidP="00667C92">
      <w:pPr>
        <w:pStyle w:val="AutoritetiEmer0"/>
      </w:pPr>
      <w:r w:rsidRPr="00CE45D6">
        <w:t>Sali Berisha</w:t>
      </w:r>
    </w:p>
    <w:p w:rsidR="00667C92" w:rsidRPr="00CE45D6" w:rsidRDefault="00667C92" w:rsidP="00667C92">
      <w:pPr>
        <w:pStyle w:val="Paragrafi0"/>
        <w:rPr>
          <w:szCs w:val="22"/>
        </w:rPr>
      </w:pPr>
    </w:p>
    <w:p w:rsidR="00667C92" w:rsidRPr="00CE45D6" w:rsidRDefault="00667C92" w:rsidP="00667C92">
      <w:pPr>
        <w:pStyle w:val="Paragrafi0"/>
        <w:rPr>
          <w:szCs w:val="22"/>
        </w:rPr>
      </w:pPr>
    </w:p>
    <w:p w:rsidR="00667C92" w:rsidRPr="00CE45D6" w:rsidRDefault="007757F9" w:rsidP="00667C92">
      <w:pPr>
        <w:pStyle w:val="Akti"/>
        <w:keepNext w:val="0"/>
        <w:rPr>
          <w:lang w:val="it-IT"/>
        </w:rPr>
      </w:pPr>
      <w:r>
        <w:rPr>
          <w:noProof/>
          <w:lang w:val="en-US"/>
        </w:rPr>
        <w:drawing>
          <wp:inline distT="0" distB="0" distL="0" distR="0">
            <wp:extent cx="5711190" cy="8181975"/>
            <wp:effectExtent l="0" t="0" r="381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extLst>
                        <a:ext uri="{28A0092B-C50C-407E-A947-70E740481C1C}">
                          <a14:useLocalDpi xmlns:a14="http://schemas.microsoft.com/office/drawing/2010/main" val="0"/>
                        </a:ext>
                      </a:extLst>
                    </a:blip>
                    <a:srcRect l="11496"/>
                    <a:stretch>
                      <a:fillRect/>
                    </a:stretch>
                  </pic:blipFill>
                  <pic:spPr bwMode="auto">
                    <a:xfrm>
                      <a:off x="0" y="0"/>
                      <a:ext cx="5711190" cy="8181975"/>
                    </a:xfrm>
                    <a:prstGeom prst="rect">
                      <a:avLst/>
                    </a:prstGeom>
                    <a:noFill/>
                    <a:ln>
                      <a:noFill/>
                    </a:ln>
                  </pic:spPr>
                </pic:pic>
              </a:graphicData>
            </a:graphic>
          </wp:inline>
        </w:drawing>
      </w:r>
    </w:p>
    <w:p w:rsidR="00794C92" w:rsidRPr="00CE45D6" w:rsidRDefault="00794C92" w:rsidP="007E2568">
      <w:pPr>
        <w:pStyle w:val="Akti"/>
        <w:keepNext w:val="0"/>
        <w:rPr>
          <w:lang w:val="it-IT"/>
        </w:rPr>
      </w:pPr>
      <w:r w:rsidRPr="00CE45D6">
        <w:rPr>
          <w:lang w:val="it-IT"/>
        </w:rPr>
        <w:t>Vendim</w:t>
      </w:r>
    </w:p>
    <w:p w:rsidR="00794C92" w:rsidRPr="00CE45D6" w:rsidRDefault="00794C92" w:rsidP="007E2568">
      <w:pPr>
        <w:pStyle w:val="NumriData"/>
        <w:keepNext w:val="0"/>
        <w:rPr>
          <w:szCs w:val="22"/>
          <w:lang w:val="it-IT"/>
        </w:rPr>
      </w:pPr>
      <w:r w:rsidRPr="00CE45D6">
        <w:rPr>
          <w:szCs w:val="22"/>
          <w:lang w:val="it-IT"/>
        </w:rPr>
        <w:t>Nr.853, datë 14.11.2007</w:t>
      </w:r>
    </w:p>
    <w:p w:rsidR="00794C92" w:rsidRPr="00CE45D6" w:rsidRDefault="00794C92" w:rsidP="007E2568">
      <w:pPr>
        <w:pStyle w:val="Paragrafi0"/>
        <w:rPr>
          <w:szCs w:val="22"/>
          <w:lang w:val="it-IT"/>
        </w:rPr>
      </w:pPr>
    </w:p>
    <w:p w:rsidR="00794C92" w:rsidRPr="00CE45D6" w:rsidRDefault="00794C92" w:rsidP="007E2568">
      <w:pPr>
        <w:pStyle w:val="Titulli0"/>
        <w:keepNext w:val="0"/>
        <w:rPr>
          <w:lang w:val="it-IT"/>
        </w:rPr>
      </w:pPr>
      <w:r w:rsidRPr="00CE45D6">
        <w:rPr>
          <w:lang w:val="it-IT"/>
        </w:rPr>
        <w:t>Për përdorimin e llampave fluoreshente kompakte të ndriçimit</w:t>
      </w:r>
    </w:p>
    <w:p w:rsidR="00794C92" w:rsidRPr="00CE45D6" w:rsidRDefault="00794C92" w:rsidP="007E2568">
      <w:pPr>
        <w:pStyle w:val="Paragrafi0"/>
        <w:rPr>
          <w:szCs w:val="22"/>
          <w:lang w:val="it-IT"/>
        </w:rPr>
      </w:pPr>
    </w:p>
    <w:p w:rsidR="00794C92" w:rsidRPr="00CE45D6" w:rsidRDefault="00794C92" w:rsidP="007E2568">
      <w:pPr>
        <w:pStyle w:val="Paragrafi0"/>
        <w:rPr>
          <w:szCs w:val="22"/>
          <w:lang w:val="it-IT"/>
        </w:rPr>
      </w:pPr>
      <w:r w:rsidRPr="00CE45D6">
        <w:rPr>
          <w:szCs w:val="22"/>
          <w:lang w:val="it-IT"/>
        </w:rPr>
        <w:t>Në mbështetje të nenit 100 të Kushtetutës dhe të</w:t>
      </w:r>
      <w:r w:rsidR="009F09E8" w:rsidRPr="00CE45D6">
        <w:rPr>
          <w:szCs w:val="22"/>
          <w:lang w:val="it-IT"/>
        </w:rPr>
        <w:t xml:space="preserve"> ligjit nr.9379, datë 28.4.2005 “Për efiç</w:t>
      </w:r>
      <w:r w:rsidR="00675C6C" w:rsidRPr="00CE45D6">
        <w:rPr>
          <w:szCs w:val="22"/>
          <w:lang w:val="it-IT"/>
        </w:rPr>
        <w:t>encën e energjisë”</w:t>
      </w:r>
      <w:r w:rsidRPr="00CE45D6">
        <w:rPr>
          <w:szCs w:val="22"/>
          <w:lang w:val="it-IT"/>
        </w:rPr>
        <w:t>, me propozimin e Ministrit të Ekonomisë, Tregtisë dhe Energjetikës, Këshilli i Ministrave</w:t>
      </w:r>
    </w:p>
    <w:p w:rsidR="00794C92" w:rsidRPr="00CE45D6" w:rsidRDefault="00794C92" w:rsidP="007E2568">
      <w:pPr>
        <w:pStyle w:val="Paragrafi0"/>
        <w:rPr>
          <w:szCs w:val="22"/>
          <w:lang w:val="it-IT"/>
        </w:rPr>
      </w:pPr>
    </w:p>
    <w:p w:rsidR="00794C92" w:rsidRPr="00CE45D6" w:rsidRDefault="00794C92" w:rsidP="007E2568">
      <w:pPr>
        <w:pStyle w:val="VENDOSI0"/>
        <w:keepNext w:val="0"/>
        <w:rPr>
          <w:lang w:val="it-IT"/>
        </w:rPr>
      </w:pPr>
      <w:r w:rsidRPr="00CE45D6">
        <w:rPr>
          <w:lang w:val="it-IT"/>
        </w:rPr>
        <w:t>Vendosi:</w:t>
      </w:r>
    </w:p>
    <w:p w:rsidR="00794C92" w:rsidRPr="00CE45D6" w:rsidRDefault="00794C92" w:rsidP="007E2568">
      <w:pPr>
        <w:pStyle w:val="Paragrafi0"/>
        <w:rPr>
          <w:szCs w:val="22"/>
          <w:lang w:val="it-IT"/>
        </w:rPr>
      </w:pPr>
    </w:p>
    <w:p w:rsidR="00794C92" w:rsidRPr="00CE45D6" w:rsidRDefault="00794C92" w:rsidP="007E2568">
      <w:pPr>
        <w:pStyle w:val="Paragrafi0"/>
        <w:rPr>
          <w:szCs w:val="22"/>
          <w:lang w:val="it-IT"/>
        </w:rPr>
      </w:pPr>
      <w:r w:rsidRPr="00CE45D6">
        <w:rPr>
          <w:szCs w:val="22"/>
          <w:lang w:val="it-IT"/>
        </w:rPr>
        <w:t>1.Në të gjitha institucionet publike, shtetërore, dhe ndërmarrjet me kapital shtetëror, buxhetore dhe jobuxhetore, duke filluar nga data 1.4.2008, për ndriçimin e mjediseve të brendshme dhe të mjediseve nd</w:t>
      </w:r>
      <w:r w:rsidR="00184447" w:rsidRPr="00CE45D6">
        <w:rPr>
          <w:szCs w:val="22"/>
          <w:lang w:val="it-IT"/>
        </w:rPr>
        <w:t>ihmëse të tyre të përdoren llamb</w:t>
      </w:r>
      <w:r w:rsidRPr="00CE45D6">
        <w:rPr>
          <w:szCs w:val="22"/>
          <w:lang w:val="it-IT"/>
        </w:rPr>
        <w:t>a fluoreshent</w:t>
      </w:r>
      <w:r w:rsidR="00A74633" w:rsidRPr="00CE45D6">
        <w:rPr>
          <w:szCs w:val="22"/>
          <w:lang w:val="it-IT"/>
        </w:rPr>
        <w:t>e kompakte “klasi A i energjisë”</w:t>
      </w:r>
      <w:r w:rsidRPr="00CE45D6">
        <w:rPr>
          <w:szCs w:val="22"/>
          <w:lang w:val="it-IT"/>
        </w:rPr>
        <w:t>.</w:t>
      </w:r>
    </w:p>
    <w:p w:rsidR="00794C92" w:rsidRPr="00CE45D6" w:rsidRDefault="00794C92" w:rsidP="007E2568">
      <w:pPr>
        <w:pStyle w:val="Paragrafi0"/>
        <w:rPr>
          <w:szCs w:val="22"/>
          <w:lang w:val="it-IT"/>
        </w:rPr>
      </w:pPr>
      <w:r w:rsidRPr="00CE45D6">
        <w:rPr>
          <w:szCs w:val="22"/>
          <w:lang w:val="it-IT"/>
        </w:rPr>
        <w:t>2.Titullarët e të gjitha institucioneve publike, shtetërore dhe të ndërmarrjeve me kapital shtetëror, buxhetore dhe jobuxhetore, të marrin masat e n</w:t>
      </w:r>
      <w:r w:rsidR="009F09E8" w:rsidRPr="00CE45D6">
        <w:rPr>
          <w:szCs w:val="22"/>
          <w:lang w:val="it-IT"/>
        </w:rPr>
        <w:t>evojshme për zbatimin e pikës 1</w:t>
      </w:r>
      <w:r w:rsidRPr="00CE45D6">
        <w:rPr>
          <w:szCs w:val="22"/>
          <w:lang w:val="it-IT"/>
        </w:rPr>
        <w:t xml:space="preserve"> të këtij vendimi.</w:t>
      </w:r>
    </w:p>
    <w:p w:rsidR="00794C92" w:rsidRPr="00CE45D6" w:rsidRDefault="00794C92" w:rsidP="007E2568">
      <w:pPr>
        <w:pStyle w:val="Paragrafi0"/>
        <w:rPr>
          <w:szCs w:val="22"/>
          <w:lang w:val="it-IT"/>
        </w:rPr>
      </w:pPr>
      <w:r w:rsidRPr="00CE45D6">
        <w:rPr>
          <w:szCs w:val="22"/>
          <w:lang w:val="it-IT"/>
        </w:rPr>
        <w:t>3.Kur vihet re se titullari ose personi përgjegjës për çështjet administrative të institucionit nuk ka përmbushur kërkesën e pikës 1 të vendimit, ndaj tij merret masa administrative me gjobë deri në një pagë mujore.</w:t>
      </w:r>
    </w:p>
    <w:p w:rsidR="00794C92" w:rsidRPr="00CE45D6" w:rsidRDefault="00794C92" w:rsidP="007E2568">
      <w:pPr>
        <w:pStyle w:val="Paragrafi0"/>
        <w:rPr>
          <w:szCs w:val="22"/>
          <w:lang w:val="it-IT"/>
        </w:rPr>
      </w:pPr>
      <w:r w:rsidRPr="00CE45D6">
        <w:rPr>
          <w:szCs w:val="22"/>
          <w:lang w:val="it-IT"/>
        </w:rPr>
        <w:t>4.Ministria e Financave, brenda datës 30.11.2007, të paraqesë pranë Këshillit të Ministrave aktet e nevojshme ligjore, për stimulimin fiskal të përdorimit të pajisjeve elektroshtëpiake, me efi</w:t>
      </w:r>
      <w:r w:rsidR="00D059CA" w:rsidRPr="00CE45D6">
        <w:rPr>
          <w:szCs w:val="22"/>
          <w:lang w:val="it-IT"/>
        </w:rPr>
        <w:t>ç</w:t>
      </w:r>
      <w:r w:rsidRPr="00CE45D6">
        <w:rPr>
          <w:szCs w:val="22"/>
          <w:lang w:val="it-IT"/>
        </w:rPr>
        <w:t>encë të lartë.</w:t>
      </w:r>
    </w:p>
    <w:p w:rsidR="00794C92" w:rsidRPr="00CE45D6" w:rsidRDefault="00794C92" w:rsidP="007E2568">
      <w:pPr>
        <w:pStyle w:val="Paragrafi0"/>
        <w:rPr>
          <w:szCs w:val="22"/>
          <w:lang w:val="it-IT"/>
        </w:rPr>
      </w:pPr>
      <w:r w:rsidRPr="00CE45D6">
        <w:rPr>
          <w:szCs w:val="22"/>
          <w:lang w:val="it-IT"/>
        </w:rPr>
        <w:t>5.Ngarkohen institucionet publike, shtetërore dhe ndërmarrjet, me kapital shtetëror, buxhetore dhe jobuxhetore, për zbatimin e këtij vendimi.</w:t>
      </w:r>
    </w:p>
    <w:p w:rsidR="00794C92" w:rsidRPr="00CE45D6" w:rsidRDefault="00794C92" w:rsidP="007E2568">
      <w:pPr>
        <w:pStyle w:val="Paragrafi0"/>
        <w:rPr>
          <w:szCs w:val="22"/>
          <w:lang w:val="it-IT"/>
        </w:rPr>
      </w:pPr>
      <w:r w:rsidRPr="00CE45D6">
        <w:rPr>
          <w:szCs w:val="22"/>
          <w:lang w:val="it-IT"/>
        </w:rPr>
        <w:t>Ky vendim hyn në fuqi menjëherë dhe botohet në Fletoren Zyrtare.</w:t>
      </w:r>
    </w:p>
    <w:p w:rsidR="00794C92" w:rsidRPr="00CE45D6" w:rsidRDefault="00794C92" w:rsidP="007E2568">
      <w:pPr>
        <w:pStyle w:val="Autoriteti"/>
        <w:keepNext w:val="0"/>
        <w:rPr>
          <w:lang w:val="it-IT"/>
        </w:rPr>
      </w:pPr>
      <w:r w:rsidRPr="00CE45D6">
        <w:rPr>
          <w:lang w:val="it-IT"/>
        </w:rPr>
        <w:t>Kryeministri</w:t>
      </w:r>
    </w:p>
    <w:p w:rsidR="00794C92" w:rsidRPr="00CE45D6" w:rsidRDefault="00794C92" w:rsidP="007E2568">
      <w:pPr>
        <w:pStyle w:val="AutoritetiEmer0"/>
        <w:rPr>
          <w:lang w:val="it-IT"/>
        </w:rPr>
      </w:pPr>
      <w:r w:rsidRPr="00CE45D6">
        <w:rPr>
          <w:lang w:val="it-IT"/>
        </w:rPr>
        <w:t>Sali Berisha</w:t>
      </w:r>
    </w:p>
    <w:p w:rsidR="00794C92" w:rsidRPr="00CE45D6" w:rsidRDefault="00794C92" w:rsidP="007E2568">
      <w:pPr>
        <w:pStyle w:val="Paragrafi0"/>
        <w:rPr>
          <w:szCs w:val="22"/>
          <w:lang w:val="it-IT"/>
        </w:rPr>
      </w:pPr>
    </w:p>
    <w:p w:rsidR="00794C92" w:rsidRPr="00CE45D6" w:rsidRDefault="00794C92" w:rsidP="007E2568">
      <w:pPr>
        <w:pStyle w:val="Paragrafi0"/>
        <w:rPr>
          <w:szCs w:val="22"/>
          <w:lang w:val="it-IT"/>
        </w:rPr>
      </w:pPr>
    </w:p>
    <w:p w:rsidR="00794C92" w:rsidRPr="00CE45D6" w:rsidRDefault="00794C92" w:rsidP="007E2568">
      <w:pPr>
        <w:pStyle w:val="Akti"/>
        <w:keepNext w:val="0"/>
        <w:rPr>
          <w:lang w:val="it-IT"/>
        </w:rPr>
      </w:pPr>
      <w:r w:rsidRPr="00CE45D6">
        <w:rPr>
          <w:lang w:val="it-IT"/>
        </w:rPr>
        <w:t>Vendim</w:t>
      </w:r>
    </w:p>
    <w:p w:rsidR="00794C92" w:rsidRPr="00CE45D6" w:rsidRDefault="00794C92" w:rsidP="007E2568">
      <w:pPr>
        <w:pStyle w:val="NumriData"/>
        <w:keepNext w:val="0"/>
        <w:rPr>
          <w:szCs w:val="22"/>
          <w:lang w:val="it-IT"/>
        </w:rPr>
      </w:pPr>
      <w:r w:rsidRPr="00CE45D6">
        <w:rPr>
          <w:szCs w:val="22"/>
          <w:lang w:val="it-IT"/>
        </w:rPr>
        <w:t>Nr.863, datë 5.12.2007</w:t>
      </w:r>
    </w:p>
    <w:p w:rsidR="00794C92" w:rsidRPr="00CE45D6" w:rsidRDefault="00794C92" w:rsidP="007E2568">
      <w:pPr>
        <w:pStyle w:val="Paragrafi0"/>
        <w:rPr>
          <w:szCs w:val="22"/>
          <w:lang w:val="it-IT"/>
        </w:rPr>
      </w:pPr>
    </w:p>
    <w:p w:rsidR="00794C92" w:rsidRPr="00CE45D6" w:rsidRDefault="00794C92" w:rsidP="007E2568">
      <w:pPr>
        <w:pStyle w:val="Titulli0"/>
        <w:keepNext w:val="0"/>
        <w:rPr>
          <w:lang w:val="it-IT"/>
        </w:rPr>
      </w:pPr>
      <w:r w:rsidRPr="00CE45D6">
        <w:rPr>
          <w:lang w:val="it-IT"/>
        </w:rPr>
        <w:t>Për një shtesë fondi në buxhetin e vitit 2007, miratuar për ministrinë e shëndetësisë, për mbulimin e pjesshëm të shpenzimeve, për kurimin e z.Sherif Sulejmani, në Greqi</w:t>
      </w:r>
    </w:p>
    <w:p w:rsidR="00794C92" w:rsidRPr="00CE45D6" w:rsidRDefault="00794C92" w:rsidP="007E2568">
      <w:pPr>
        <w:pStyle w:val="Titulli0"/>
        <w:keepNext w:val="0"/>
        <w:rPr>
          <w:lang w:val="it-IT"/>
        </w:rPr>
      </w:pPr>
    </w:p>
    <w:p w:rsidR="00794C92" w:rsidRPr="00CE45D6" w:rsidRDefault="00794C92" w:rsidP="007E2568">
      <w:pPr>
        <w:pStyle w:val="Paragrafi0"/>
        <w:rPr>
          <w:szCs w:val="22"/>
          <w:lang w:val="it-IT"/>
        </w:rPr>
      </w:pPr>
      <w:r w:rsidRPr="00CE45D6">
        <w:rPr>
          <w:szCs w:val="22"/>
          <w:lang w:val="it-IT"/>
        </w:rPr>
        <w:t>Në mbështetje të nenit 100 të Kushtetutës, të neneve 21 e 27 të ligjit nr.8379, datë 29.7.1998 “Për hartimin dhe zbatimin e Buxhetit të Shte</w:t>
      </w:r>
      <w:r w:rsidR="000B6F47" w:rsidRPr="00CE45D6">
        <w:rPr>
          <w:szCs w:val="22"/>
          <w:lang w:val="it-IT"/>
        </w:rPr>
        <w:t>tit të Republikës së Shqipërisë”</w:t>
      </w:r>
      <w:r w:rsidRPr="00CE45D6">
        <w:rPr>
          <w:szCs w:val="22"/>
          <w:lang w:val="it-IT"/>
        </w:rPr>
        <w:t>, të ndryshuiar dhe të ligjit nr.9645, datë 27.11.200</w:t>
      </w:r>
      <w:r w:rsidR="00D059CA" w:rsidRPr="00CE45D6">
        <w:rPr>
          <w:szCs w:val="22"/>
          <w:lang w:val="it-IT"/>
        </w:rPr>
        <w:t>6</w:t>
      </w:r>
      <w:r w:rsidRPr="00CE45D6">
        <w:rPr>
          <w:szCs w:val="22"/>
          <w:lang w:val="it-IT"/>
        </w:rPr>
        <w:t xml:space="preserve"> </w:t>
      </w:r>
      <w:r w:rsidR="000B6F47" w:rsidRPr="00CE45D6">
        <w:rPr>
          <w:szCs w:val="22"/>
          <w:lang w:val="it-IT"/>
        </w:rPr>
        <w:t>“Për Buxhetin e Shtetit</w:t>
      </w:r>
      <w:r w:rsidRPr="00CE45D6">
        <w:rPr>
          <w:szCs w:val="22"/>
          <w:lang w:val="it-IT"/>
        </w:rPr>
        <w:t xml:space="preserve"> të vitit 2007, të ndryshuar, me propozimin e Ministrit të Shëndetësisë, Këshilli i Ministrave</w:t>
      </w:r>
    </w:p>
    <w:p w:rsidR="00794C92" w:rsidRPr="00CE45D6" w:rsidRDefault="00794C92" w:rsidP="007E2568">
      <w:pPr>
        <w:pStyle w:val="Paragrafi0"/>
        <w:rPr>
          <w:szCs w:val="22"/>
          <w:lang w:val="it-IT"/>
        </w:rPr>
      </w:pPr>
    </w:p>
    <w:p w:rsidR="00794C92" w:rsidRPr="00CE45D6" w:rsidRDefault="00794C92" w:rsidP="007E2568">
      <w:pPr>
        <w:pStyle w:val="VENDOSI0"/>
        <w:keepNext w:val="0"/>
        <w:rPr>
          <w:lang w:val="it-IT"/>
        </w:rPr>
      </w:pPr>
      <w:r w:rsidRPr="00CE45D6">
        <w:rPr>
          <w:lang w:val="it-IT"/>
        </w:rPr>
        <w:t>Vendosi:</w:t>
      </w:r>
    </w:p>
    <w:p w:rsidR="00794C92" w:rsidRPr="00CE45D6" w:rsidRDefault="00794C92" w:rsidP="007E2568">
      <w:pPr>
        <w:pStyle w:val="Paragrafi0"/>
        <w:rPr>
          <w:szCs w:val="22"/>
          <w:lang w:val="it-IT"/>
        </w:rPr>
      </w:pPr>
    </w:p>
    <w:p w:rsidR="00794C92" w:rsidRPr="00CE45D6" w:rsidRDefault="00794C92" w:rsidP="007E2568">
      <w:pPr>
        <w:pStyle w:val="Paragrafi0"/>
        <w:rPr>
          <w:szCs w:val="22"/>
          <w:lang w:val="it-IT"/>
        </w:rPr>
      </w:pPr>
      <w:r w:rsidRPr="00CE45D6">
        <w:rPr>
          <w:szCs w:val="22"/>
          <w:lang w:val="it-IT"/>
        </w:rPr>
        <w:t>1.Ministrisë së Shëndetë</w:t>
      </w:r>
      <w:r w:rsidR="00D059CA" w:rsidRPr="00CE45D6">
        <w:rPr>
          <w:szCs w:val="22"/>
          <w:lang w:val="it-IT"/>
        </w:rPr>
        <w:t>sisë, në buxhetin e miratuar pë</w:t>
      </w:r>
      <w:r w:rsidRPr="00CE45D6">
        <w:rPr>
          <w:szCs w:val="22"/>
          <w:lang w:val="it-IT"/>
        </w:rPr>
        <w:t>r vitin 2007, zëri “Shpenzime operative”, t’i shtohet fondi prej 1 000 000 (një milion) lekësh, për përballimin e pjesshëm të shpenzimeve, për kurimin e z.Sherif Sulejmani, në Greqi.</w:t>
      </w:r>
    </w:p>
    <w:p w:rsidR="00794C92" w:rsidRPr="00CE45D6" w:rsidRDefault="00794C92" w:rsidP="007E2568">
      <w:pPr>
        <w:pStyle w:val="Paragrafi0"/>
        <w:rPr>
          <w:szCs w:val="22"/>
          <w:lang w:val="it-IT"/>
        </w:rPr>
      </w:pPr>
      <w:r w:rsidRPr="00CE45D6">
        <w:rPr>
          <w:szCs w:val="22"/>
          <w:lang w:val="it-IT"/>
        </w:rPr>
        <w:t>2.</w:t>
      </w:r>
      <w:r w:rsidR="00D059CA" w:rsidRPr="00CE45D6">
        <w:rPr>
          <w:szCs w:val="22"/>
          <w:lang w:val="it-IT"/>
        </w:rPr>
        <w:t xml:space="preserve">Ky </w:t>
      </w:r>
      <w:r w:rsidRPr="00CE45D6">
        <w:rPr>
          <w:szCs w:val="22"/>
          <w:lang w:val="it-IT"/>
        </w:rPr>
        <w:t>fond të përballohet nga fondi rezervë</w:t>
      </w:r>
      <w:r w:rsidR="00D059CA" w:rsidRPr="00CE45D6">
        <w:rPr>
          <w:szCs w:val="22"/>
          <w:lang w:val="it-IT"/>
        </w:rPr>
        <w:t xml:space="preserve"> i K</w:t>
      </w:r>
      <w:r w:rsidR="00396112" w:rsidRPr="00CE45D6">
        <w:rPr>
          <w:szCs w:val="22"/>
          <w:lang w:val="it-IT"/>
        </w:rPr>
        <w:t>ë</w:t>
      </w:r>
      <w:r w:rsidR="00D059CA" w:rsidRPr="00CE45D6">
        <w:rPr>
          <w:szCs w:val="22"/>
          <w:lang w:val="it-IT"/>
        </w:rPr>
        <w:t>shillit t</w:t>
      </w:r>
      <w:r w:rsidR="00396112" w:rsidRPr="00CE45D6">
        <w:rPr>
          <w:szCs w:val="22"/>
          <w:lang w:val="it-IT"/>
        </w:rPr>
        <w:t>ë</w:t>
      </w:r>
      <w:r w:rsidR="00DA579A" w:rsidRPr="00CE45D6">
        <w:rPr>
          <w:szCs w:val="22"/>
          <w:lang w:val="it-IT"/>
        </w:rPr>
        <w:t xml:space="preserve"> M</w:t>
      </w:r>
      <w:r w:rsidR="00D059CA" w:rsidRPr="00CE45D6">
        <w:rPr>
          <w:szCs w:val="22"/>
          <w:lang w:val="it-IT"/>
        </w:rPr>
        <w:t>inistrave</w:t>
      </w:r>
      <w:r w:rsidRPr="00CE45D6">
        <w:rPr>
          <w:szCs w:val="22"/>
          <w:lang w:val="it-IT"/>
        </w:rPr>
        <w:t>.</w:t>
      </w:r>
    </w:p>
    <w:p w:rsidR="00794C92" w:rsidRPr="00CE45D6" w:rsidRDefault="00794C92" w:rsidP="007E2568">
      <w:pPr>
        <w:pStyle w:val="Paragrafi0"/>
        <w:rPr>
          <w:szCs w:val="22"/>
          <w:lang w:val="it-IT"/>
        </w:rPr>
      </w:pPr>
      <w:r w:rsidRPr="00CE45D6">
        <w:rPr>
          <w:szCs w:val="22"/>
          <w:lang w:val="it-IT"/>
        </w:rPr>
        <w:t xml:space="preserve">3.Pagesa të bëhet pas paraqitjes së faturave të </w:t>
      </w:r>
      <w:r w:rsidR="00202D6A" w:rsidRPr="00CE45D6">
        <w:rPr>
          <w:szCs w:val="22"/>
          <w:lang w:val="it-IT"/>
        </w:rPr>
        <w:t>shpenzimeve nga institucioni i kurimit.</w:t>
      </w:r>
    </w:p>
    <w:p w:rsidR="00794C92" w:rsidRPr="00CE45D6" w:rsidRDefault="00794C92" w:rsidP="007E2568">
      <w:pPr>
        <w:pStyle w:val="Paragrafi0"/>
        <w:rPr>
          <w:szCs w:val="22"/>
          <w:lang w:val="it-IT"/>
        </w:rPr>
      </w:pPr>
      <w:r w:rsidRPr="00CE45D6">
        <w:rPr>
          <w:szCs w:val="22"/>
          <w:lang w:val="it-IT"/>
        </w:rPr>
        <w:t>4.Ngarkohen Ministria e Shëndetësisë dhe Ministria e Financave për zbatimin e këtij vendimi.</w:t>
      </w:r>
    </w:p>
    <w:p w:rsidR="00794C92" w:rsidRPr="00CE45D6" w:rsidRDefault="00794C92" w:rsidP="007E2568">
      <w:pPr>
        <w:pStyle w:val="Paragrafi0"/>
        <w:rPr>
          <w:szCs w:val="22"/>
          <w:lang w:val="it-IT"/>
        </w:rPr>
      </w:pPr>
      <w:r w:rsidRPr="00CE45D6">
        <w:rPr>
          <w:szCs w:val="22"/>
          <w:lang w:val="it-IT"/>
        </w:rPr>
        <w:t>Ky vendim hyn në fuqi menjëherë.</w:t>
      </w:r>
    </w:p>
    <w:p w:rsidR="00794C92" w:rsidRPr="00CE45D6" w:rsidRDefault="00794C92" w:rsidP="007E2568">
      <w:pPr>
        <w:pStyle w:val="Autoriteti"/>
        <w:keepNext w:val="0"/>
        <w:rPr>
          <w:lang w:val="it-IT"/>
        </w:rPr>
      </w:pPr>
      <w:r w:rsidRPr="00CE45D6">
        <w:rPr>
          <w:lang w:val="it-IT"/>
        </w:rPr>
        <w:t>Kryeministri</w:t>
      </w:r>
    </w:p>
    <w:p w:rsidR="00794C92" w:rsidRPr="00CE45D6" w:rsidRDefault="00794C92" w:rsidP="007E2568">
      <w:pPr>
        <w:pStyle w:val="AutoritetiEmer0"/>
        <w:rPr>
          <w:lang w:val="it-IT"/>
        </w:rPr>
      </w:pPr>
      <w:r w:rsidRPr="00CE45D6">
        <w:rPr>
          <w:lang w:val="it-IT"/>
        </w:rPr>
        <w:t>Sali Berisha</w:t>
      </w:r>
    </w:p>
    <w:p w:rsidR="00794C92" w:rsidRPr="00CE45D6" w:rsidRDefault="00794C92" w:rsidP="007E2568">
      <w:pPr>
        <w:pStyle w:val="Paragrafi0"/>
        <w:rPr>
          <w:szCs w:val="22"/>
          <w:lang w:val="it-IT"/>
        </w:rPr>
      </w:pPr>
    </w:p>
    <w:p w:rsidR="007B41AE" w:rsidRDefault="007B41AE" w:rsidP="007E2568">
      <w:pPr>
        <w:pStyle w:val="Akti"/>
        <w:keepNext w:val="0"/>
      </w:pPr>
    </w:p>
    <w:p w:rsidR="00794C92" w:rsidRPr="00CE45D6" w:rsidRDefault="00794C92" w:rsidP="007E2568">
      <w:pPr>
        <w:pStyle w:val="Akti"/>
        <w:keepNext w:val="0"/>
      </w:pPr>
      <w:r w:rsidRPr="00CE45D6">
        <w:t>Vendim</w:t>
      </w:r>
    </w:p>
    <w:p w:rsidR="00794C92" w:rsidRPr="00CE45D6" w:rsidRDefault="00794C92" w:rsidP="007E2568">
      <w:pPr>
        <w:pStyle w:val="NumriData"/>
        <w:keepNext w:val="0"/>
        <w:rPr>
          <w:szCs w:val="22"/>
        </w:rPr>
      </w:pPr>
      <w:r w:rsidRPr="00CE45D6">
        <w:rPr>
          <w:szCs w:val="22"/>
        </w:rPr>
        <w:t>Nr.891, datë 19.12.2007</w:t>
      </w:r>
    </w:p>
    <w:p w:rsidR="00794C92" w:rsidRPr="00CE45D6" w:rsidRDefault="00794C92" w:rsidP="007E2568">
      <w:pPr>
        <w:pStyle w:val="Paragrafi0"/>
        <w:rPr>
          <w:szCs w:val="22"/>
        </w:rPr>
      </w:pPr>
    </w:p>
    <w:p w:rsidR="00794C92" w:rsidRPr="00CE45D6" w:rsidRDefault="00794C92" w:rsidP="007E2568">
      <w:pPr>
        <w:pStyle w:val="Titulli0"/>
        <w:keepNext w:val="0"/>
      </w:pPr>
      <w:r w:rsidRPr="00CE45D6">
        <w:t>Për kalimin e një sipërfaqeje, pronë shtetërore, në fondin e kompensimit fi</w:t>
      </w:r>
      <w:r w:rsidR="008B08F7" w:rsidRPr="00CE45D6">
        <w:t>zik dhe vënien e saj në dispozic</w:t>
      </w:r>
      <w:r w:rsidR="00B90928" w:rsidRPr="00CE45D6">
        <w:t>ion të Agjenc</w:t>
      </w:r>
      <w:r w:rsidRPr="00CE45D6">
        <w:t>isë së kthimit dhe kompensimit të pronave</w:t>
      </w:r>
    </w:p>
    <w:p w:rsidR="00794C92" w:rsidRPr="00CE45D6" w:rsidRDefault="00794C92" w:rsidP="007E2568">
      <w:pPr>
        <w:pStyle w:val="Paragrafi0"/>
        <w:rPr>
          <w:szCs w:val="22"/>
        </w:rPr>
      </w:pPr>
    </w:p>
    <w:p w:rsidR="00794C92" w:rsidRPr="00CE45D6" w:rsidRDefault="00794C92" w:rsidP="007E2568">
      <w:pPr>
        <w:pStyle w:val="Paragrafi0"/>
        <w:rPr>
          <w:szCs w:val="22"/>
        </w:rPr>
      </w:pPr>
      <w:r w:rsidRPr="00CE45D6">
        <w:rPr>
          <w:szCs w:val="22"/>
        </w:rPr>
        <w:t>Në mbështetje të nenit 100 të Kushtetutës dhe të neneve 16 e 28 të</w:t>
      </w:r>
      <w:r w:rsidR="00E76399" w:rsidRPr="00CE45D6">
        <w:rPr>
          <w:szCs w:val="22"/>
        </w:rPr>
        <w:t xml:space="preserve"> ligjit mr.9235, datë 29.7.2004</w:t>
      </w:r>
      <w:r w:rsidRPr="00CE45D6">
        <w:rPr>
          <w:szCs w:val="22"/>
        </w:rPr>
        <w:t xml:space="preserve"> “Për kthimin dhe kompensimin e pronës”, të ndryshuar, me propozimin e Kryeministrit, Këshilli i Ministrave</w:t>
      </w:r>
    </w:p>
    <w:p w:rsidR="00794C92" w:rsidRPr="00CE45D6" w:rsidRDefault="00794C92" w:rsidP="007E2568">
      <w:pPr>
        <w:pStyle w:val="Paragrafi0"/>
        <w:rPr>
          <w:szCs w:val="22"/>
        </w:rPr>
      </w:pPr>
    </w:p>
    <w:p w:rsidR="00794C92" w:rsidRPr="00CE45D6" w:rsidRDefault="00794C92" w:rsidP="007E2568">
      <w:pPr>
        <w:pStyle w:val="VENDOSI0"/>
        <w:keepNext w:val="0"/>
      </w:pPr>
      <w:r w:rsidRPr="00CE45D6">
        <w:t>Vendosi:</w:t>
      </w:r>
    </w:p>
    <w:p w:rsidR="00794C92" w:rsidRPr="00CE45D6" w:rsidRDefault="00794C92" w:rsidP="007E2568">
      <w:pPr>
        <w:pStyle w:val="Paragrafi0"/>
        <w:rPr>
          <w:szCs w:val="22"/>
        </w:rPr>
      </w:pPr>
    </w:p>
    <w:p w:rsidR="00794C92" w:rsidRPr="00CE45D6" w:rsidRDefault="00794C92" w:rsidP="007E2568">
      <w:pPr>
        <w:pStyle w:val="Paragrafi0"/>
        <w:rPr>
          <w:szCs w:val="22"/>
        </w:rPr>
      </w:pPr>
      <w:r w:rsidRPr="00CE45D6">
        <w:rPr>
          <w:szCs w:val="22"/>
        </w:rPr>
        <w:t>1.Sipërfaqja truall, prej 1 185 m</w:t>
      </w:r>
      <w:r w:rsidRPr="00CE45D6">
        <w:rPr>
          <w:szCs w:val="22"/>
          <w:vertAlign w:val="superscript"/>
        </w:rPr>
        <w:t>2</w:t>
      </w:r>
      <w:r w:rsidRPr="00CE45D6">
        <w:rPr>
          <w:szCs w:val="22"/>
        </w:rPr>
        <w:t xml:space="preserve">, pronë shtetërore, me vendndodhje në Tiranë, ZK 8380, me numër pasurie 2/329, me kufij: në </w:t>
      </w:r>
      <w:r w:rsidR="00E76399" w:rsidRPr="00CE45D6">
        <w:rPr>
          <w:szCs w:val="22"/>
        </w:rPr>
        <w:t>veri, rrugë; në jug, rrugë; lindje</w:t>
      </w:r>
      <w:r w:rsidRPr="00CE45D6">
        <w:rPr>
          <w:szCs w:val="22"/>
        </w:rPr>
        <w:t xml:space="preserve">, pasuria 2/94; dhe në Perëndim, rrugë, sipas planvendosjes, që i bashkëlidhet këtij vendimi, të kalojë në fondin e kompensimit fizik e </w:t>
      </w:r>
      <w:r w:rsidR="00E76399" w:rsidRPr="00CE45D6">
        <w:rPr>
          <w:szCs w:val="22"/>
        </w:rPr>
        <w:t>të vihe</w:t>
      </w:r>
      <w:r w:rsidR="00130584" w:rsidRPr="00CE45D6">
        <w:rPr>
          <w:szCs w:val="22"/>
        </w:rPr>
        <w:t>t</w:t>
      </w:r>
      <w:r w:rsidR="00E76399" w:rsidRPr="00CE45D6">
        <w:rPr>
          <w:szCs w:val="22"/>
        </w:rPr>
        <w:t xml:space="preserve"> në dispozicion të Agjenc</w:t>
      </w:r>
      <w:r w:rsidRPr="00CE45D6">
        <w:rPr>
          <w:szCs w:val="22"/>
        </w:rPr>
        <w:t xml:space="preserve">isë </w:t>
      </w:r>
      <w:r w:rsidR="00130584" w:rsidRPr="00CE45D6">
        <w:rPr>
          <w:szCs w:val="22"/>
        </w:rPr>
        <w:t>së Kthimit dhe Kompensimit të</w:t>
      </w:r>
      <w:r w:rsidRPr="00CE45D6">
        <w:rPr>
          <w:szCs w:val="22"/>
        </w:rPr>
        <w:t xml:space="preserve"> Pronave.</w:t>
      </w:r>
    </w:p>
    <w:p w:rsidR="00794C92" w:rsidRPr="00CE45D6" w:rsidRDefault="00794C92" w:rsidP="007E2568">
      <w:pPr>
        <w:pStyle w:val="Paragrafi0"/>
        <w:rPr>
          <w:szCs w:val="22"/>
        </w:rPr>
      </w:pPr>
      <w:r w:rsidRPr="00CE45D6">
        <w:rPr>
          <w:szCs w:val="22"/>
        </w:rPr>
        <w:t>2.Kjo sipërfaqe të shërbejë për kompensimin fizik të Komunitetit Mysliman Shqiptar, të pronës së njohur me vendim</w:t>
      </w:r>
      <w:r w:rsidR="00E76399" w:rsidRPr="00CE45D6">
        <w:rPr>
          <w:szCs w:val="22"/>
        </w:rPr>
        <w:t>e</w:t>
      </w:r>
      <w:r w:rsidRPr="00CE45D6">
        <w:rPr>
          <w:szCs w:val="22"/>
        </w:rPr>
        <w:t>t nr.459, datë 21.2.1996 dhe nr.345, datë 24.9.2000 të ish-</w:t>
      </w:r>
      <w:r w:rsidR="00D826CC" w:rsidRPr="00CE45D6">
        <w:rPr>
          <w:szCs w:val="22"/>
        </w:rPr>
        <w:t>Komisionit të Kthimit d</w:t>
      </w:r>
      <w:r w:rsidR="00E76399" w:rsidRPr="00CE45D6">
        <w:rPr>
          <w:szCs w:val="22"/>
        </w:rPr>
        <w:t xml:space="preserve">he Kompensimit të Pronave, </w:t>
      </w:r>
      <w:r w:rsidRPr="00CE45D6">
        <w:rPr>
          <w:szCs w:val="22"/>
        </w:rPr>
        <w:t>Tiranë.</w:t>
      </w:r>
    </w:p>
    <w:p w:rsidR="00794C92" w:rsidRPr="00CE45D6" w:rsidRDefault="00794C92" w:rsidP="007E2568">
      <w:pPr>
        <w:pStyle w:val="Paragrafi0"/>
        <w:rPr>
          <w:szCs w:val="22"/>
        </w:rPr>
      </w:pPr>
      <w:r w:rsidRPr="00CE45D6">
        <w:rPr>
          <w:szCs w:val="22"/>
        </w:rPr>
        <w:t>3.Ngarkohen Ministria e Drejtësisë, Agjen</w:t>
      </w:r>
      <w:r w:rsidR="00E76399" w:rsidRPr="00CE45D6">
        <w:rPr>
          <w:szCs w:val="22"/>
        </w:rPr>
        <w:t>c</w:t>
      </w:r>
      <w:r w:rsidRPr="00CE45D6">
        <w:rPr>
          <w:szCs w:val="22"/>
        </w:rPr>
        <w:t>ia e Kthimit dhe Kompensimit të Pronave dhe Zyra e Regjistrimit të Pasurive të Paluajtshme për zbatimin e këtij vendimi.</w:t>
      </w:r>
    </w:p>
    <w:p w:rsidR="00794C92" w:rsidRPr="00CE45D6" w:rsidRDefault="00794C92" w:rsidP="007E2568">
      <w:pPr>
        <w:pStyle w:val="Paragrafi0"/>
        <w:rPr>
          <w:szCs w:val="22"/>
        </w:rPr>
      </w:pPr>
      <w:r w:rsidRPr="00CE45D6">
        <w:rPr>
          <w:szCs w:val="22"/>
        </w:rPr>
        <w:t>Ky vendim hyn në fuqi menjëherë.</w:t>
      </w:r>
    </w:p>
    <w:p w:rsidR="00794C92" w:rsidRPr="00CE45D6" w:rsidRDefault="00794C92" w:rsidP="007E2568">
      <w:pPr>
        <w:pStyle w:val="Paragrafi0"/>
        <w:rPr>
          <w:szCs w:val="22"/>
        </w:rPr>
      </w:pPr>
    </w:p>
    <w:p w:rsidR="00794C92" w:rsidRPr="00CE45D6" w:rsidRDefault="00794C92" w:rsidP="007E2568">
      <w:pPr>
        <w:pStyle w:val="Autoriteti"/>
        <w:keepNext w:val="0"/>
      </w:pPr>
      <w:r w:rsidRPr="00CE45D6">
        <w:t>Kryeministri</w:t>
      </w:r>
    </w:p>
    <w:p w:rsidR="00794C92" w:rsidRPr="00CE45D6" w:rsidRDefault="00794C92" w:rsidP="007E2568">
      <w:pPr>
        <w:pStyle w:val="AutoritetiEmer0"/>
      </w:pPr>
      <w:r w:rsidRPr="00CE45D6">
        <w:t>Sali Berisha</w:t>
      </w:r>
    </w:p>
    <w:p w:rsidR="00794C92" w:rsidRPr="00CE45D6" w:rsidRDefault="00794C92" w:rsidP="007E2568">
      <w:pPr>
        <w:pStyle w:val="Paragrafi0"/>
        <w:rPr>
          <w:szCs w:val="22"/>
        </w:rPr>
      </w:pPr>
    </w:p>
    <w:p w:rsidR="00794C92" w:rsidRPr="00CE45D6" w:rsidRDefault="00794C92" w:rsidP="007E2568">
      <w:pPr>
        <w:pStyle w:val="Paragrafi0"/>
        <w:rPr>
          <w:szCs w:val="22"/>
        </w:rPr>
      </w:pPr>
    </w:p>
    <w:p w:rsidR="00794C92" w:rsidRPr="00CE45D6" w:rsidRDefault="00794C92" w:rsidP="007E2568">
      <w:pPr>
        <w:pStyle w:val="Paragrafi0"/>
        <w:rPr>
          <w:szCs w:val="22"/>
        </w:rPr>
      </w:pPr>
    </w:p>
    <w:p w:rsidR="00794C92" w:rsidRPr="00CE45D6" w:rsidRDefault="00794C92" w:rsidP="007E2568">
      <w:pPr>
        <w:pStyle w:val="Paragrafi0"/>
        <w:rPr>
          <w:szCs w:val="22"/>
        </w:rPr>
      </w:pPr>
    </w:p>
    <w:p w:rsidR="00794C92" w:rsidRPr="00CE45D6" w:rsidRDefault="007757F9" w:rsidP="007E2568">
      <w:pPr>
        <w:pStyle w:val="Figure"/>
        <w:rPr>
          <w:szCs w:val="22"/>
        </w:rPr>
      </w:pPr>
      <w:r>
        <w:rPr>
          <w:noProof/>
          <w:szCs w:val="22"/>
        </w:rPr>
        <w:drawing>
          <wp:inline distT="0" distB="0" distL="0" distR="0">
            <wp:extent cx="5943600" cy="778192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7781925"/>
                    </a:xfrm>
                    <a:prstGeom prst="rect">
                      <a:avLst/>
                    </a:prstGeom>
                    <a:noFill/>
                    <a:ln>
                      <a:noFill/>
                    </a:ln>
                  </pic:spPr>
                </pic:pic>
              </a:graphicData>
            </a:graphic>
          </wp:inline>
        </w:drawing>
      </w:r>
    </w:p>
    <w:p w:rsidR="00794C92" w:rsidRPr="00CE45D6" w:rsidRDefault="00794C92" w:rsidP="007E2568">
      <w:pPr>
        <w:widowControl w:val="0"/>
        <w:rPr>
          <w:rFonts w:ascii="CG Times" w:hAnsi="CG Times"/>
        </w:rPr>
      </w:pPr>
    </w:p>
    <w:p w:rsidR="00794C92" w:rsidRPr="00CE45D6" w:rsidRDefault="007757F9" w:rsidP="007E2568">
      <w:pPr>
        <w:widowControl w:val="0"/>
        <w:rPr>
          <w:rFonts w:ascii="CG Times" w:hAnsi="CG Times"/>
        </w:rPr>
      </w:pPr>
      <w:r>
        <w:rPr>
          <w:rFonts w:ascii="CG Times" w:hAnsi="CG Times"/>
          <w:noProof/>
          <w:lang w:bidi="ar-SA"/>
        </w:rPr>
        <w:drawing>
          <wp:inline distT="0" distB="0" distL="0" distR="0">
            <wp:extent cx="5943600" cy="778192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7781925"/>
                    </a:xfrm>
                    <a:prstGeom prst="rect">
                      <a:avLst/>
                    </a:prstGeom>
                    <a:noFill/>
                    <a:ln>
                      <a:noFill/>
                    </a:ln>
                  </pic:spPr>
                </pic:pic>
              </a:graphicData>
            </a:graphic>
          </wp:inline>
        </w:drawing>
      </w:r>
    </w:p>
    <w:p w:rsidR="00794C92" w:rsidRPr="00CE45D6" w:rsidRDefault="00794C92" w:rsidP="007E2568">
      <w:pPr>
        <w:widowControl w:val="0"/>
        <w:rPr>
          <w:rFonts w:ascii="CG Times" w:hAnsi="CG Times"/>
        </w:rPr>
      </w:pPr>
    </w:p>
    <w:p w:rsidR="00794C92" w:rsidRPr="00CE45D6" w:rsidRDefault="007757F9" w:rsidP="007E2568">
      <w:pPr>
        <w:widowControl w:val="0"/>
        <w:rPr>
          <w:rFonts w:ascii="CG Times" w:hAnsi="CG Times"/>
        </w:rPr>
      </w:pPr>
      <w:r>
        <w:rPr>
          <w:rFonts w:ascii="CG Times" w:hAnsi="CG Times"/>
          <w:noProof/>
          <w:lang w:bidi="ar-SA"/>
        </w:rPr>
        <w:drawing>
          <wp:inline distT="0" distB="0" distL="0" distR="0">
            <wp:extent cx="5934075" cy="793432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34075" cy="7934325"/>
                    </a:xfrm>
                    <a:prstGeom prst="rect">
                      <a:avLst/>
                    </a:prstGeom>
                    <a:noFill/>
                    <a:ln>
                      <a:noFill/>
                    </a:ln>
                  </pic:spPr>
                </pic:pic>
              </a:graphicData>
            </a:graphic>
          </wp:inline>
        </w:drawing>
      </w:r>
    </w:p>
    <w:p w:rsidR="00E76399" w:rsidRPr="00CE45D6" w:rsidRDefault="007757F9" w:rsidP="007E2568">
      <w:pPr>
        <w:pStyle w:val="Akti"/>
        <w:keepNext w:val="0"/>
      </w:pPr>
      <w:r>
        <w:rPr>
          <w:b w:val="0"/>
          <w:caps w:val="0"/>
          <w:noProof/>
          <w:lang w:val="en-US"/>
        </w:rPr>
        <w:drawing>
          <wp:inline distT="0" distB="0" distL="0" distR="0">
            <wp:extent cx="5972175" cy="821055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72175" cy="8210550"/>
                    </a:xfrm>
                    <a:prstGeom prst="rect">
                      <a:avLst/>
                    </a:prstGeom>
                    <a:noFill/>
                    <a:ln>
                      <a:noFill/>
                    </a:ln>
                  </pic:spPr>
                </pic:pic>
              </a:graphicData>
            </a:graphic>
          </wp:inline>
        </w:drawing>
      </w:r>
    </w:p>
    <w:p w:rsidR="00794C92" w:rsidRPr="00CE45D6" w:rsidRDefault="00794C92" w:rsidP="007E2568">
      <w:pPr>
        <w:pStyle w:val="Akti"/>
        <w:keepNext w:val="0"/>
      </w:pPr>
      <w:r w:rsidRPr="00CE45D6">
        <w:t>Vendim</w:t>
      </w:r>
    </w:p>
    <w:p w:rsidR="00794C92" w:rsidRPr="00CE45D6" w:rsidRDefault="00794C92" w:rsidP="007E2568">
      <w:pPr>
        <w:pStyle w:val="NumriData"/>
        <w:keepNext w:val="0"/>
        <w:rPr>
          <w:szCs w:val="22"/>
        </w:rPr>
      </w:pPr>
      <w:r w:rsidRPr="00CE45D6">
        <w:rPr>
          <w:szCs w:val="22"/>
        </w:rPr>
        <w:t>Nr.893, datë 29.12.2007</w:t>
      </w:r>
    </w:p>
    <w:p w:rsidR="00794C92" w:rsidRPr="00CE45D6" w:rsidRDefault="00794C92" w:rsidP="007E2568">
      <w:pPr>
        <w:pStyle w:val="Paragrafi0"/>
        <w:rPr>
          <w:szCs w:val="22"/>
        </w:rPr>
      </w:pPr>
    </w:p>
    <w:p w:rsidR="00794C92" w:rsidRPr="00CE45D6" w:rsidRDefault="00794C92" w:rsidP="007E2568">
      <w:pPr>
        <w:pStyle w:val="Titulli0"/>
        <w:keepNext w:val="0"/>
      </w:pPr>
      <w:r w:rsidRPr="00CE45D6">
        <w:t>Për dhënien e një ndihme financiare z.Kristaq Eksarko</w:t>
      </w:r>
    </w:p>
    <w:p w:rsidR="00794C92" w:rsidRPr="00CE45D6" w:rsidRDefault="00794C92" w:rsidP="007E2568">
      <w:pPr>
        <w:pStyle w:val="Paragrafi0"/>
        <w:rPr>
          <w:szCs w:val="22"/>
        </w:rPr>
      </w:pPr>
    </w:p>
    <w:p w:rsidR="00794C92" w:rsidRPr="00CE45D6" w:rsidRDefault="009D677E" w:rsidP="007E2568">
      <w:pPr>
        <w:pStyle w:val="Paragrafi0"/>
        <w:rPr>
          <w:szCs w:val="22"/>
        </w:rPr>
      </w:pPr>
      <w:r w:rsidRPr="00CE45D6">
        <w:rPr>
          <w:szCs w:val="22"/>
        </w:rPr>
        <w:t>Në mbësh</w:t>
      </w:r>
      <w:r w:rsidR="00794C92" w:rsidRPr="00CE45D6">
        <w:rPr>
          <w:szCs w:val="22"/>
        </w:rPr>
        <w:t>t</w:t>
      </w:r>
      <w:r w:rsidR="00860044" w:rsidRPr="00CE45D6">
        <w:rPr>
          <w:szCs w:val="22"/>
        </w:rPr>
        <w:t>et</w:t>
      </w:r>
      <w:r w:rsidR="00794C92" w:rsidRPr="00CE45D6">
        <w:rPr>
          <w:szCs w:val="22"/>
        </w:rPr>
        <w:t xml:space="preserve">je të nenit 100 të Kushtetutës dhe të ligjit nr.9645, datë 27.11.2006 “Për Buxhetin e </w:t>
      </w:r>
      <w:r w:rsidR="002103A4" w:rsidRPr="00CE45D6">
        <w:rPr>
          <w:szCs w:val="22"/>
        </w:rPr>
        <w:t>Shtetit t</w:t>
      </w:r>
      <w:r w:rsidR="00794C92" w:rsidRPr="00CE45D6">
        <w:rPr>
          <w:szCs w:val="22"/>
        </w:rPr>
        <w:t>ë vitit 2007”, të ndryshuar, me propozimin e Ministrit të Punës, Çështjeve Sociale dhe Shanseve të Barabarta, Këshilli i Ministrave</w:t>
      </w:r>
    </w:p>
    <w:p w:rsidR="00794C92" w:rsidRPr="00CE45D6" w:rsidRDefault="00794C92" w:rsidP="007E2568">
      <w:pPr>
        <w:pStyle w:val="Paragrafi0"/>
        <w:rPr>
          <w:szCs w:val="22"/>
        </w:rPr>
      </w:pPr>
    </w:p>
    <w:p w:rsidR="00794C92" w:rsidRPr="00CE45D6" w:rsidRDefault="00794C92" w:rsidP="007E2568">
      <w:pPr>
        <w:pStyle w:val="VENDOSI0"/>
        <w:keepNext w:val="0"/>
      </w:pPr>
      <w:r w:rsidRPr="00CE45D6">
        <w:t>Vendosi:</w:t>
      </w:r>
    </w:p>
    <w:p w:rsidR="00794C92" w:rsidRPr="00CE45D6" w:rsidRDefault="00794C92" w:rsidP="007E2568">
      <w:pPr>
        <w:pStyle w:val="Paragrafi0"/>
        <w:rPr>
          <w:szCs w:val="22"/>
        </w:rPr>
      </w:pPr>
    </w:p>
    <w:p w:rsidR="00794C92" w:rsidRPr="00CE45D6" w:rsidRDefault="00794C92" w:rsidP="007E2568">
      <w:pPr>
        <w:pStyle w:val="Paragrafi0"/>
        <w:rPr>
          <w:szCs w:val="22"/>
        </w:rPr>
      </w:pPr>
      <w:r w:rsidRPr="00CE45D6">
        <w:rPr>
          <w:szCs w:val="22"/>
        </w:rPr>
        <w:t>1.Dhënien e një ndihme të menjëhershme financiare, në masën 500 000 (pesëqind mijë) lekë z.Kristaq Eksarko.</w:t>
      </w:r>
    </w:p>
    <w:p w:rsidR="00794C92" w:rsidRPr="00CE45D6" w:rsidRDefault="00794C92" w:rsidP="007E2568">
      <w:pPr>
        <w:pStyle w:val="Paragrafi0"/>
        <w:rPr>
          <w:szCs w:val="22"/>
        </w:rPr>
      </w:pPr>
      <w:r w:rsidRPr="00CE45D6">
        <w:rPr>
          <w:szCs w:val="22"/>
        </w:rPr>
        <w:t>2.Ky fond të përballohet nga buxheti i vitit 2007, grupi 25, titulli 10 430, kap 1, artikulli 606 “Transferta të brendshme”, miratuar për Ministrinë e Punës, Çështjeve Sociale dhe Shanseve të Barabarta.</w:t>
      </w:r>
    </w:p>
    <w:p w:rsidR="00794C92" w:rsidRPr="00CE45D6" w:rsidRDefault="00794C92" w:rsidP="007E2568">
      <w:pPr>
        <w:pStyle w:val="Paragrafi0"/>
        <w:rPr>
          <w:szCs w:val="22"/>
          <w:lang w:val="it-IT"/>
        </w:rPr>
      </w:pPr>
      <w:r w:rsidRPr="00CE45D6">
        <w:rPr>
          <w:szCs w:val="22"/>
          <w:lang w:val="it-IT"/>
        </w:rPr>
        <w:t>3.Ngarkohen Ministria e Financave dhe Ministria e Punës, Çështjeve Sociale dhe Shanseve të barabarta për zbatimin e këtij vendimi.</w:t>
      </w:r>
    </w:p>
    <w:p w:rsidR="00794C92" w:rsidRPr="00CE45D6" w:rsidRDefault="00794C92" w:rsidP="007E2568">
      <w:pPr>
        <w:pStyle w:val="Paragrafi0"/>
        <w:rPr>
          <w:szCs w:val="22"/>
          <w:lang w:val="it-IT"/>
        </w:rPr>
      </w:pPr>
      <w:r w:rsidRPr="00CE45D6">
        <w:rPr>
          <w:szCs w:val="22"/>
          <w:lang w:val="it-IT"/>
        </w:rPr>
        <w:t>Ky vendim hyn në fuqi menjëherë.</w:t>
      </w:r>
    </w:p>
    <w:p w:rsidR="00794C92" w:rsidRPr="00CE45D6" w:rsidRDefault="00794C92" w:rsidP="007E2568">
      <w:pPr>
        <w:pStyle w:val="Autoriteti"/>
        <w:keepNext w:val="0"/>
        <w:rPr>
          <w:lang w:val="it-IT"/>
        </w:rPr>
      </w:pPr>
      <w:r w:rsidRPr="00CE45D6">
        <w:rPr>
          <w:lang w:val="it-IT"/>
        </w:rPr>
        <w:t>Kryeministri</w:t>
      </w:r>
    </w:p>
    <w:p w:rsidR="00794C92" w:rsidRPr="00CE45D6" w:rsidRDefault="00794C92" w:rsidP="007E2568">
      <w:pPr>
        <w:pStyle w:val="AutoritetiEmer0"/>
        <w:rPr>
          <w:lang w:val="it-IT"/>
        </w:rPr>
      </w:pPr>
      <w:r w:rsidRPr="00CE45D6">
        <w:rPr>
          <w:lang w:val="it-IT"/>
        </w:rPr>
        <w:t>Sali Berisha</w:t>
      </w:r>
    </w:p>
    <w:p w:rsidR="00794C92" w:rsidRPr="00CE45D6" w:rsidRDefault="00794C92" w:rsidP="007E2568">
      <w:pPr>
        <w:pStyle w:val="Paragrafi0"/>
        <w:rPr>
          <w:szCs w:val="22"/>
          <w:lang w:val="it-IT"/>
        </w:rPr>
      </w:pPr>
    </w:p>
    <w:p w:rsidR="00043F03" w:rsidRPr="00CE45D6" w:rsidRDefault="00043F03" w:rsidP="007E2568">
      <w:pPr>
        <w:pStyle w:val="Akti"/>
        <w:keepNext w:val="0"/>
        <w:rPr>
          <w:lang w:val="it-IT"/>
        </w:rPr>
      </w:pPr>
    </w:p>
    <w:p w:rsidR="00794C92" w:rsidRPr="00CE45D6" w:rsidRDefault="00794C92" w:rsidP="007E2568">
      <w:pPr>
        <w:pStyle w:val="Akti"/>
        <w:keepNext w:val="0"/>
        <w:rPr>
          <w:lang w:val="it-IT"/>
        </w:rPr>
      </w:pPr>
      <w:r w:rsidRPr="00CE45D6">
        <w:rPr>
          <w:lang w:val="it-IT"/>
        </w:rPr>
        <w:t>Vendim</w:t>
      </w:r>
    </w:p>
    <w:p w:rsidR="00794C92" w:rsidRPr="00CE45D6" w:rsidRDefault="00794C92" w:rsidP="007E2568">
      <w:pPr>
        <w:pStyle w:val="NumriData"/>
        <w:keepNext w:val="0"/>
        <w:rPr>
          <w:szCs w:val="22"/>
          <w:lang w:val="it-IT"/>
        </w:rPr>
      </w:pPr>
      <w:r w:rsidRPr="00CE45D6">
        <w:rPr>
          <w:szCs w:val="22"/>
          <w:lang w:val="it-IT"/>
        </w:rPr>
        <w:t>Nr.894, datë 29.12.2007</w:t>
      </w:r>
    </w:p>
    <w:p w:rsidR="00794C92" w:rsidRPr="00CE45D6" w:rsidRDefault="00794C92" w:rsidP="007E2568">
      <w:pPr>
        <w:pStyle w:val="Paragrafi0"/>
        <w:rPr>
          <w:szCs w:val="22"/>
          <w:lang w:val="it-IT"/>
        </w:rPr>
      </w:pPr>
    </w:p>
    <w:p w:rsidR="00794C92" w:rsidRPr="00CE45D6" w:rsidRDefault="00794C92" w:rsidP="007E2568">
      <w:pPr>
        <w:pStyle w:val="Titulli0"/>
        <w:keepNext w:val="0"/>
        <w:rPr>
          <w:lang w:val="it-IT"/>
        </w:rPr>
      </w:pPr>
      <w:r w:rsidRPr="00CE45D6">
        <w:rPr>
          <w:lang w:val="it-IT"/>
        </w:rPr>
        <w:t>Për dhënien e një ndihme financiare familjes së shtetasit Sami Doga</w:t>
      </w:r>
    </w:p>
    <w:p w:rsidR="00794C92" w:rsidRPr="00CE45D6" w:rsidRDefault="00794C92" w:rsidP="007E2568">
      <w:pPr>
        <w:pStyle w:val="Paragrafi0"/>
        <w:rPr>
          <w:szCs w:val="22"/>
          <w:lang w:val="it-IT"/>
        </w:rPr>
      </w:pPr>
    </w:p>
    <w:p w:rsidR="00794C92" w:rsidRPr="00CE45D6" w:rsidRDefault="00794C92" w:rsidP="007E2568">
      <w:pPr>
        <w:pStyle w:val="Paragrafi0"/>
        <w:rPr>
          <w:szCs w:val="22"/>
          <w:lang w:val="it-IT"/>
        </w:rPr>
      </w:pPr>
      <w:r w:rsidRPr="00CE45D6">
        <w:rPr>
          <w:szCs w:val="22"/>
          <w:lang w:val="it-IT"/>
        </w:rPr>
        <w:t xml:space="preserve">Në mbështetje të nenit 100 të Kushtetutës dhe të </w:t>
      </w:r>
      <w:r w:rsidR="009D677E" w:rsidRPr="00CE45D6">
        <w:rPr>
          <w:szCs w:val="22"/>
          <w:lang w:val="it-IT"/>
        </w:rPr>
        <w:t>ligjit nr.9645, datë 27.11.2006</w:t>
      </w:r>
      <w:r w:rsidR="002103A4" w:rsidRPr="00CE45D6">
        <w:rPr>
          <w:szCs w:val="22"/>
          <w:lang w:val="it-IT"/>
        </w:rPr>
        <w:t xml:space="preserve"> “Për Buxhetin e Shtetit</w:t>
      </w:r>
      <w:r w:rsidRPr="00CE45D6">
        <w:rPr>
          <w:szCs w:val="22"/>
          <w:lang w:val="it-IT"/>
        </w:rPr>
        <w:t xml:space="preserve"> të vitit 2007”, të ndryshuar, me propozimin e Ministrit të Punës, Çështjeve Sociale dhe Shanseve të Barbarta, Këshilli i Ministrave</w:t>
      </w:r>
    </w:p>
    <w:p w:rsidR="00794C92" w:rsidRPr="00CE45D6" w:rsidRDefault="00794C92" w:rsidP="007E2568">
      <w:pPr>
        <w:pStyle w:val="Paragrafi0"/>
        <w:rPr>
          <w:szCs w:val="22"/>
          <w:lang w:val="it-IT"/>
        </w:rPr>
      </w:pPr>
    </w:p>
    <w:p w:rsidR="00794C92" w:rsidRPr="00CE45D6" w:rsidRDefault="00794C92" w:rsidP="007E2568">
      <w:pPr>
        <w:pStyle w:val="VENDOSI0"/>
        <w:keepNext w:val="0"/>
        <w:rPr>
          <w:lang w:val="it-IT"/>
        </w:rPr>
      </w:pPr>
      <w:r w:rsidRPr="00CE45D6">
        <w:rPr>
          <w:lang w:val="it-IT"/>
        </w:rPr>
        <w:t>Vendosi:</w:t>
      </w:r>
    </w:p>
    <w:p w:rsidR="00794C92" w:rsidRPr="00CE45D6" w:rsidRDefault="00794C92" w:rsidP="007E2568">
      <w:pPr>
        <w:pStyle w:val="Paragrafi0"/>
        <w:rPr>
          <w:szCs w:val="22"/>
          <w:lang w:val="it-IT"/>
        </w:rPr>
      </w:pPr>
    </w:p>
    <w:p w:rsidR="00794C92" w:rsidRPr="00CE45D6" w:rsidRDefault="00794C92" w:rsidP="007E2568">
      <w:pPr>
        <w:pStyle w:val="Paragrafi0"/>
        <w:rPr>
          <w:szCs w:val="22"/>
          <w:lang w:val="it-IT"/>
        </w:rPr>
      </w:pPr>
      <w:r w:rsidRPr="00CE45D6">
        <w:rPr>
          <w:szCs w:val="22"/>
          <w:lang w:val="it-IT"/>
        </w:rPr>
        <w:t xml:space="preserve">1.Dhënien e një ndihme të </w:t>
      </w:r>
      <w:r w:rsidR="002103A4" w:rsidRPr="00CE45D6">
        <w:rPr>
          <w:szCs w:val="22"/>
          <w:lang w:val="it-IT"/>
        </w:rPr>
        <w:t>menjëhershme financiare, në mas</w:t>
      </w:r>
      <w:r w:rsidRPr="00CE45D6">
        <w:rPr>
          <w:szCs w:val="22"/>
          <w:lang w:val="it-IT"/>
        </w:rPr>
        <w:t>ën 1 000 000 (një milion) lekë, familjes së shtetasit Sami Doga.</w:t>
      </w:r>
    </w:p>
    <w:p w:rsidR="00794C92" w:rsidRPr="00CE45D6" w:rsidRDefault="00794C92" w:rsidP="007E2568">
      <w:pPr>
        <w:pStyle w:val="Paragrafi0"/>
        <w:rPr>
          <w:szCs w:val="22"/>
          <w:lang w:val="it-IT"/>
        </w:rPr>
      </w:pPr>
      <w:r w:rsidRPr="00CE45D6">
        <w:rPr>
          <w:szCs w:val="22"/>
          <w:lang w:val="it-IT"/>
        </w:rPr>
        <w:t xml:space="preserve">2.Ky fond të përballohet nga buxheti i vitit 2007, grupi 25, titulli 10 </w:t>
      </w:r>
      <w:r w:rsidR="009D677E" w:rsidRPr="00CE45D6">
        <w:rPr>
          <w:szCs w:val="22"/>
          <w:lang w:val="it-IT"/>
        </w:rPr>
        <w:t>430, kap 1, artikulli 606</w:t>
      </w:r>
      <w:r w:rsidR="002103A4" w:rsidRPr="00CE45D6">
        <w:rPr>
          <w:szCs w:val="22"/>
          <w:lang w:val="it-IT"/>
        </w:rPr>
        <w:t>, “T</w:t>
      </w:r>
      <w:r w:rsidRPr="00CE45D6">
        <w:rPr>
          <w:szCs w:val="22"/>
          <w:lang w:val="it-IT"/>
        </w:rPr>
        <w:t>ransferta të brendshme”, miratuar për Ministrinë e Punës, Çështjeve Sociale dhe Shanseve të barabarta.</w:t>
      </w:r>
    </w:p>
    <w:p w:rsidR="00794C92" w:rsidRPr="00CE45D6" w:rsidRDefault="00794C92" w:rsidP="007E2568">
      <w:pPr>
        <w:pStyle w:val="Paragrafi0"/>
        <w:rPr>
          <w:szCs w:val="22"/>
          <w:lang w:val="it-IT"/>
        </w:rPr>
      </w:pPr>
      <w:r w:rsidRPr="00CE45D6">
        <w:rPr>
          <w:szCs w:val="22"/>
          <w:lang w:val="it-IT"/>
        </w:rPr>
        <w:t>3.Ngarkohen Ministria e Financave dhe Ministria e Punës, Çështjeve Sociale dhe Shanseve të Barabarta për zbatimin e këtij vendimi.</w:t>
      </w:r>
    </w:p>
    <w:p w:rsidR="00794C92" w:rsidRPr="00CE45D6" w:rsidRDefault="00794C92" w:rsidP="007E2568">
      <w:pPr>
        <w:pStyle w:val="Paragrafi0"/>
        <w:rPr>
          <w:szCs w:val="22"/>
          <w:lang w:val="it-IT"/>
        </w:rPr>
      </w:pPr>
      <w:r w:rsidRPr="00CE45D6">
        <w:rPr>
          <w:szCs w:val="22"/>
          <w:lang w:val="it-IT"/>
        </w:rPr>
        <w:t>Ky vendim hyn në fuqi menjëherë.</w:t>
      </w:r>
    </w:p>
    <w:p w:rsidR="00794C92" w:rsidRPr="00CE45D6" w:rsidRDefault="00794C92" w:rsidP="007E2568">
      <w:pPr>
        <w:pStyle w:val="Autoriteti"/>
        <w:keepNext w:val="0"/>
        <w:rPr>
          <w:lang w:val="it-IT"/>
        </w:rPr>
      </w:pPr>
      <w:r w:rsidRPr="00CE45D6">
        <w:rPr>
          <w:lang w:val="it-IT"/>
        </w:rPr>
        <w:t>Kryeministri</w:t>
      </w:r>
    </w:p>
    <w:p w:rsidR="00794C92" w:rsidRPr="00CE45D6" w:rsidRDefault="00794C92" w:rsidP="007E2568">
      <w:pPr>
        <w:pStyle w:val="AutoritetiEmer0"/>
        <w:rPr>
          <w:lang w:val="it-IT"/>
        </w:rPr>
      </w:pPr>
      <w:r w:rsidRPr="00CE45D6">
        <w:rPr>
          <w:lang w:val="it-IT"/>
        </w:rPr>
        <w:t>Sali Berisha</w:t>
      </w:r>
    </w:p>
    <w:p w:rsidR="00794C92" w:rsidRPr="00CE45D6" w:rsidRDefault="00794C92" w:rsidP="007E2568">
      <w:pPr>
        <w:pStyle w:val="Paragrafi0"/>
        <w:rPr>
          <w:szCs w:val="22"/>
          <w:lang w:val="it-IT"/>
        </w:rPr>
      </w:pPr>
    </w:p>
    <w:p w:rsidR="00D267AD" w:rsidRPr="00CE45D6" w:rsidRDefault="00D267AD" w:rsidP="007E2568">
      <w:pPr>
        <w:pStyle w:val="Akti"/>
        <w:keepNext w:val="0"/>
        <w:rPr>
          <w:lang w:val="it-IT"/>
        </w:rPr>
      </w:pPr>
    </w:p>
    <w:p w:rsidR="00D267AD" w:rsidRPr="00CE45D6" w:rsidRDefault="00D267AD" w:rsidP="007E2568">
      <w:pPr>
        <w:pStyle w:val="Akti"/>
        <w:keepNext w:val="0"/>
        <w:rPr>
          <w:lang w:val="it-IT"/>
        </w:rPr>
      </w:pPr>
    </w:p>
    <w:p w:rsidR="000A09F3" w:rsidRPr="00CE45D6" w:rsidRDefault="000A09F3" w:rsidP="007E2568">
      <w:pPr>
        <w:pStyle w:val="Akti"/>
        <w:keepNext w:val="0"/>
        <w:rPr>
          <w:lang w:val="it-IT"/>
        </w:rPr>
      </w:pPr>
    </w:p>
    <w:p w:rsidR="00794C92" w:rsidRPr="00CE45D6" w:rsidRDefault="00794C92" w:rsidP="007E2568">
      <w:pPr>
        <w:pStyle w:val="Akti"/>
        <w:keepNext w:val="0"/>
        <w:rPr>
          <w:lang w:val="it-IT"/>
        </w:rPr>
      </w:pPr>
      <w:r w:rsidRPr="00CE45D6">
        <w:rPr>
          <w:lang w:val="it-IT"/>
        </w:rPr>
        <w:t>Vendim</w:t>
      </w:r>
    </w:p>
    <w:p w:rsidR="00794C92" w:rsidRPr="00CE45D6" w:rsidRDefault="00794C92" w:rsidP="007E2568">
      <w:pPr>
        <w:pStyle w:val="NumriData"/>
        <w:keepNext w:val="0"/>
        <w:rPr>
          <w:szCs w:val="22"/>
          <w:lang w:val="it-IT"/>
        </w:rPr>
      </w:pPr>
      <w:r w:rsidRPr="00CE45D6">
        <w:rPr>
          <w:szCs w:val="22"/>
          <w:lang w:val="it-IT"/>
        </w:rPr>
        <w:t>Nr.895, datë 29.12.2007</w:t>
      </w:r>
    </w:p>
    <w:p w:rsidR="00794C92" w:rsidRPr="00CE45D6" w:rsidRDefault="00794C92" w:rsidP="007E2568">
      <w:pPr>
        <w:pStyle w:val="Paragrafi0"/>
        <w:rPr>
          <w:szCs w:val="22"/>
          <w:lang w:val="it-IT"/>
        </w:rPr>
      </w:pPr>
    </w:p>
    <w:p w:rsidR="00794C92" w:rsidRPr="00CE45D6" w:rsidRDefault="00794C92" w:rsidP="007E2568">
      <w:pPr>
        <w:pStyle w:val="Titulli0"/>
        <w:keepNext w:val="0"/>
        <w:rPr>
          <w:lang w:val="it-IT"/>
        </w:rPr>
      </w:pPr>
      <w:r w:rsidRPr="00CE45D6">
        <w:rPr>
          <w:lang w:val="it-IT"/>
        </w:rPr>
        <w:t>Për dhënie ndihme financiare familjes së Kei Robert Koçiut</w:t>
      </w:r>
    </w:p>
    <w:p w:rsidR="00794C92" w:rsidRPr="00CE45D6" w:rsidRDefault="00794C92" w:rsidP="007E2568">
      <w:pPr>
        <w:pStyle w:val="Paragrafi0"/>
        <w:rPr>
          <w:szCs w:val="22"/>
          <w:lang w:val="it-IT"/>
        </w:rPr>
      </w:pPr>
    </w:p>
    <w:p w:rsidR="00794C92" w:rsidRPr="00CE45D6" w:rsidRDefault="00794C92" w:rsidP="007E2568">
      <w:pPr>
        <w:pStyle w:val="Paragrafi0"/>
        <w:rPr>
          <w:szCs w:val="22"/>
          <w:lang w:val="it-IT"/>
        </w:rPr>
      </w:pPr>
      <w:r w:rsidRPr="00CE45D6">
        <w:rPr>
          <w:szCs w:val="22"/>
          <w:lang w:val="it-IT"/>
        </w:rPr>
        <w:t xml:space="preserve">Në mbështetje të nenit 100 të Kushtetutës dhe të </w:t>
      </w:r>
      <w:r w:rsidR="00C63F06" w:rsidRPr="00CE45D6">
        <w:rPr>
          <w:szCs w:val="22"/>
          <w:lang w:val="it-IT"/>
        </w:rPr>
        <w:t>ligjit nr.9645, datë 27.11.2006</w:t>
      </w:r>
      <w:r w:rsidRPr="00CE45D6">
        <w:rPr>
          <w:szCs w:val="22"/>
          <w:lang w:val="it-IT"/>
        </w:rPr>
        <w:t xml:space="preserve"> “Për Bux</w:t>
      </w:r>
      <w:r w:rsidR="003A359A" w:rsidRPr="00CE45D6">
        <w:rPr>
          <w:szCs w:val="22"/>
          <w:lang w:val="it-IT"/>
        </w:rPr>
        <w:t>hetin e Shtetit</w:t>
      </w:r>
      <w:r w:rsidR="00C63F06" w:rsidRPr="00CE45D6">
        <w:rPr>
          <w:szCs w:val="22"/>
          <w:lang w:val="it-IT"/>
        </w:rPr>
        <w:t xml:space="preserve"> të vitit 2007”</w:t>
      </w:r>
      <w:r w:rsidRPr="00CE45D6">
        <w:rPr>
          <w:szCs w:val="22"/>
          <w:lang w:val="it-IT"/>
        </w:rPr>
        <w:t xml:space="preserve"> të ndryshuar, me propozimin e Ministrit të Punës, Çështjeve </w:t>
      </w:r>
      <w:r w:rsidR="00E84F6E" w:rsidRPr="00CE45D6">
        <w:rPr>
          <w:szCs w:val="22"/>
          <w:lang w:val="it-IT"/>
        </w:rPr>
        <w:t>Sociale dhe Shanseve të B</w:t>
      </w:r>
      <w:r w:rsidRPr="00CE45D6">
        <w:rPr>
          <w:szCs w:val="22"/>
          <w:lang w:val="it-IT"/>
        </w:rPr>
        <w:t>arabarta, Këshilli i Ministrave</w:t>
      </w:r>
    </w:p>
    <w:p w:rsidR="00794C92" w:rsidRPr="00CE45D6" w:rsidRDefault="00794C92" w:rsidP="007E2568">
      <w:pPr>
        <w:pStyle w:val="Paragrafi0"/>
        <w:rPr>
          <w:szCs w:val="22"/>
          <w:lang w:val="it-IT"/>
        </w:rPr>
      </w:pPr>
    </w:p>
    <w:p w:rsidR="00794C92" w:rsidRPr="00CE45D6" w:rsidRDefault="00794C92" w:rsidP="00162DE9">
      <w:pPr>
        <w:pStyle w:val="VENDOSI0"/>
        <w:keepNext w:val="0"/>
      </w:pPr>
      <w:r w:rsidRPr="00CE45D6">
        <w:t>Vendosi:</w:t>
      </w:r>
    </w:p>
    <w:p w:rsidR="00162DE9" w:rsidRPr="00CE45D6" w:rsidRDefault="00162DE9" w:rsidP="00162DE9">
      <w:pPr>
        <w:spacing w:after="0"/>
        <w:rPr>
          <w:lang w:val="en-GB" w:bidi="ar-SA"/>
        </w:rPr>
      </w:pPr>
    </w:p>
    <w:p w:rsidR="00794C92" w:rsidRPr="00CE45D6" w:rsidRDefault="00794C92" w:rsidP="00162DE9">
      <w:pPr>
        <w:pStyle w:val="Paragrafi0"/>
        <w:rPr>
          <w:szCs w:val="22"/>
          <w:lang w:val="it-IT"/>
        </w:rPr>
      </w:pPr>
      <w:r w:rsidRPr="00CE45D6">
        <w:rPr>
          <w:szCs w:val="22"/>
          <w:lang w:val="it-IT"/>
        </w:rPr>
        <w:t>1. Dhënien e një ndihme të menjëhershme financiare, në masën 500 000 (pesëqind mijë) lekë, familjes së Kei Robert Koçiut.</w:t>
      </w:r>
    </w:p>
    <w:p w:rsidR="00794C92" w:rsidRPr="00CE45D6" w:rsidRDefault="00794C92" w:rsidP="00162DE9">
      <w:pPr>
        <w:pStyle w:val="Paragrafi0"/>
        <w:rPr>
          <w:szCs w:val="22"/>
          <w:lang w:val="it-IT"/>
        </w:rPr>
      </w:pPr>
      <w:r w:rsidRPr="00CE45D6">
        <w:rPr>
          <w:szCs w:val="22"/>
          <w:lang w:val="it-IT"/>
        </w:rPr>
        <w:t>2. Ky fond të përballohet nga buxheti i vitit 200</w:t>
      </w:r>
      <w:r w:rsidR="00C63F06" w:rsidRPr="00CE45D6">
        <w:rPr>
          <w:szCs w:val="22"/>
          <w:lang w:val="it-IT"/>
        </w:rPr>
        <w:t>7</w:t>
      </w:r>
      <w:r w:rsidRPr="00CE45D6">
        <w:rPr>
          <w:szCs w:val="22"/>
          <w:lang w:val="it-IT"/>
        </w:rPr>
        <w:t>, grupi 25, titu</w:t>
      </w:r>
      <w:r w:rsidR="00C63F06" w:rsidRPr="00CE45D6">
        <w:rPr>
          <w:szCs w:val="22"/>
          <w:lang w:val="it-IT"/>
        </w:rPr>
        <w:t>lli 10430, kap 1, artikulli 606</w:t>
      </w:r>
      <w:r w:rsidRPr="00CE45D6">
        <w:rPr>
          <w:szCs w:val="22"/>
          <w:lang w:val="it-IT"/>
        </w:rPr>
        <w:t>, “Transferta të brendshme”, miratuar për Ministrinë e Punës, Çës</w:t>
      </w:r>
      <w:r w:rsidR="00084669" w:rsidRPr="00CE45D6">
        <w:rPr>
          <w:szCs w:val="22"/>
          <w:lang w:val="it-IT"/>
        </w:rPr>
        <w:t>htjeve Sociale dhe Shanseve të B</w:t>
      </w:r>
      <w:r w:rsidRPr="00CE45D6">
        <w:rPr>
          <w:szCs w:val="22"/>
          <w:lang w:val="it-IT"/>
        </w:rPr>
        <w:t>arabarta.</w:t>
      </w:r>
    </w:p>
    <w:p w:rsidR="00794C92" w:rsidRPr="00CE45D6" w:rsidRDefault="00794C92" w:rsidP="007E2568">
      <w:pPr>
        <w:pStyle w:val="Paragrafi0"/>
        <w:rPr>
          <w:rFonts w:eastAsia="Arial Unicode MS"/>
          <w:szCs w:val="22"/>
          <w:lang w:val="it-IT"/>
        </w:rPr>
      </w:pPr>
      <w:r w:rsidRPr="00CE45D6">
        <w:rPr>
          <w:szCs w:val="22"/>
          <w:lang w:val="it-IT"/>
        </w:rPr>
        <w:t xml:space="preserve">3. Ngarkohen Ministria e Financave dhe Ministria e Punës, </w:t>
      </w:r>
      <w:r w:rsidRPr="00CE45D6">
        <w:rPr>
          <w:rFonts w:eastAsia="Arial Unicode MS"/>
          <w:szCs w:val="22"/>
          <w:lang w:val="it-IT"/>
        </w:rPr>
        <w:t>Çës</w:t>
      </w:r>
      <w:r w:rsidR="003D072D" w:rsidRPr="00CE45D6">
        <w:rPr>
          <w:rFonts w:eastAsia="Arial Unicode MS"/>
          <w:szCs w:val="22"/>
          <w:lang w:val="it-IT"/>
        </w:rPr>
        <w:t>htjeve Sociale dhe Shanseve të B</w:t>
      </w:r>
      <w:r w:rsidRPr="00CE45D6">
        <w:rPr>
          <w:rFonts w:eastAsia="Arial Unicode MS"/>
          <w:szCs w:val="22"/>
          <w:lang w:val="it-IT"/>
        </w:rPr>
        <w:t>arabarta për zbatimin e këtij vendimi.</w:t>
      </w:r>
    </w:p>
    <w:p w:rsidR="00794C92" w:rsidRPr="00CE45D6" w:rsidRDefault="00794C92" w:rsidP="007E2568">
      <w:pPr>
        <w:pStyle w:val="Paragrafi0"/>
        <w:rPr>
          <w:rFonts w:eastAsia="Arial Unicode MS"/>
          <w:szCs w:val="22"/>
          <w:lang w:val="it-IT"/>
        </w:rPr>
      </w:pPr>
      <w:r w:rsidRPr="00CE45D6">
        <w:rPr>
          <w:rFonts w:eastAsia="Arial Unicode MS"/>
          <w:szCs w:val="22"/>
          <w:lang w:val="it-IT"/>
        </w:rPr>
        <w:t>Ky vendim hyn në fuqi menjëherë.</w:t>
      </w:r>
    </w:p>
    <w:p w:rsidR="00794C92" w:rsidRPr="00CE45D6" w:rsidRDefault="00794C92" w:rsidP="007E2568">
      <w:pPr>
        <w:pStyle w:val="Autoriteti"/>
        <w:keepNext w:val="0"/>
        <w:rPr>
          <w:lang w:val="it-IT"/>
        </w:rPr>
      </w:pPr>
      <w:r w:rsidRPr="00CE45D6">
        <w:rPr>
          <w:lang w:val="it-IT"/>
        </w:rPr>
        <w:t>Kryeministri</w:t>
      </w:r>
    </w:p>
    <w:p w:rsidR="00794C92" w:rsidRPr="00CE45D6" w:rsidRDefault="00794C92" w:rsidP="007E2568">
      <w:pPr>
        <w:pStyle w:val="AutoritetiEmer0"/>
        <w:rPr>
          <w:lang w:val="it-IT"/>
        </w:rPr>
      </w:pPr>
      <w:r w:rsidRPr="00CE45D6">
        <w:rPr>
          <w:lang w:val="it-IT"/>
        </w:rPr>
        <w:t>Sali Berisha</w:t>
      </w:r>
    </w:p>
    <w:p w:rsidR="00794C92" w:rsidRPr="00CE45D6" w:rsidRDefault="00794C92" w:rsidP="007E2568">
      <w:pPr>
        <w:pStyle w:val="Paragrafi0"/>
        <w:rPr>
          <w:rFonts w:eastAsia="Arial Unicode MS"/>
          <w:szCs w:val="22"/>
          <w:lang w:val="it-IT"/>
        </w:rPr>
      </w:pPr>
    </w:p>
    <w:p w:rsidR="00794C92" w:rsidRPr="00CE45D6" w:rsidRDefault="00794C92" w:rsidP="007E2568">
      <w:pPr>
        <w:pStyle w:val="Paragrafi0"/>
        <w:rPr>
          <w:rFonts w:eastAsia="Arial Unicode MS"/>
          <w:szCs w:val="22"/>
          <w:lang w:val="it-IT"/>
        </w:rPr>
      </w:pPr>
    </w:p>
    <w:p w:rsidR="00794C92" w:rsidRPr="00CE45D6" w:rsidRDefault="00794C92" w:rsidP="007E2568">
      <w:pPr>
        <w:pStyle w:val="Akti"/>
        <w:keepNext w:val="0"/>
        <w:rPr>
          <w:rFonts w:eastAsia="Arial Unicode MS"/>
          <w:lang w:val="it-IT"/>
        </w:rPr>
      </w:pPr>
      <w:r w:rsidRPr="00CE45D6">
        <w:rPr>
          <w:rFonts w:eastAsia="Arial Unicode MS"/>
          <w:lang w:val="it-IT"/>
        </w:rPr>
        <w:t>Vendim</w:t>
      </w:r>
    </w:p>
    <w:p w:rsidR="00794C92" w:rsidRPr="00CE45D6" w:rsidRDefault="00794C92" w:rsidP="007E2568">
      <w:pPr>
        <w:pStyle w:val="NumriData"/>
        <w:keepNext w:val="0"/>
        <w:rPr>
          <w:rFonts w:eastAsia="Arial Unicode MS"/>
          <w:szCs w:val="22"/>
          <w:lang w:val="it-IT"/>
        </w:rPr>
      </w:pPr>
      <w:r w:rsidRPr="00CE45D6">
        <w:rPr>
          <w:rFonts w:eastAsia="Arial Unicode MS"/>
          <w:szCs w:val="22"/>
          <w:lang w:val="it-IT"/>
        </w:rPr>
        <w:t>Nr.896, datë 29.12.2007</w:t>
      </w:r>
    </w:p>
    <w:p w:rsidR="00794C92" w:rsidRPr="00CE45D6" w:rsidRDefault="00794C92" w:rsidP="007E2568">
      <w:pPr>
        <w:pStyle w:val="Paragrafi0"/>
        <w:rPr>
          <w:rFonts w:eastAsia="Arial Unicode MS"/>
          <w:szCs w:val="22"/>
          <w:lang w:val="it-IT"/>
        </w:rPr>
      </w:pPr>
    </w:p>
    <w:p w:rsidR="00794C92" w:rsidRPr="00CE45D6" w:rsidRDefault="00794C92" w:rsidP="007E2568">
      <w:pPr>
        <w:pStyle w:val="Titulli0"/>
        <w:keepNext w:val="0"/>
        <w:rPr>
          <w:rFonts w:eastAsia="Arial Unicode MS"/>
          <w:lang w:val="it-IT"/>
        </w:rPr>
      </w:pPr>
      <w:r w:rsidRPr="00CE45D6">
        <w:rPr>
          <w:rFonts w:eastAsia="Arial Unicode MS"/>
          <w:lang w:val="it-IT"/>
        </w:rPr>
        <w:t>Për një shtesë fondi në buxhetin e vitit 2007, miratuar për Ministrinë e Shëndetësisë, për mbulimin e shpenzimeve për kurimin e z.Hazis Meta</w:t>
      </w:r>
    </w:p>
    <w:p w:rsidR="00794C92" w:rsidRPr="00CE45D6" w:rsidRDefault="00794C92" w:rsidP="007E2568">
      <w:pPr>
        <w:pStyle w:val="Paragrafi0"/>
        <w:rPr>
          <w:rFonts w:eastAsia="Arial Unicode MS"/>
          <w:szCs w:val="22"/>
          <w:lang w:val="it-IT"/>
        </w:rPr>
      </w:pPr>
    </w:p>
    <w:p w:rsidR="00794C92" w:rsidRPr="00CE45D6" w:rsidRDefault="00794C92" w:rsidP="007E2568">
      <w:pPr>
        <w:pStyle w:val="Paragrafi0"/>
        <w:rPr>
          <w:rFonts w:eastAsia="Arial Unicode MS"/>
          <w:szCs w:val="22"/>
          <w:lang w:val="it-IT"/>
        </w:rPr>
      </w:pPr>
      <w:r w:rsidRPr="00CE45D6">
        <w:rPr>
          <w:rFonts w:eastAsia="Arial Unicode MS"/>
          <w:szCs w:val="22"/>
          <w:lang w:val="it-IT"/>
        </w:rPr>
        <w:t>Në mbështetje të nenit 100 t</w:t>
      </w:r>
      <w:r w:rsidR="00AC1358" w:rsidRPr="00CE45D6">
        <w:rPr>
          <w:rFonts w:eastAsia="Arial Unicode MS"/>
          <w:szCs w:val="22"/>
          <w:lang w:val="it-IT"/>
        </w:rPr>
        <w:t>ë Kushtetutës, të neneve 21 e 27</w:t>
      </w:r>
      <w:r w:rsidRPr="00CE45D6">
        <w:rPr>
          <w:rFonts w:eastAsia="Arial Unicode MS"/>
          <w:szCs w:val="22"/>
          <w:lang w:val="it-IT"/>
        </w:rPr>
        <w:t xml:space="preserve"> të</w:t>
      </w:r>
      <w:r w:rsidR="00AC1358" w:rsidRPr="00CE45D6">
        <w:rPr>
          <w:rFonts w:eastAsia="Arial Unicode MS"/>
          <w:szCs w:val="22"/>
          <w:lang w:val="it-IT"/>
        </w:rPr>
        <w:t xml:space="preserve"> ligjit nr.8379, datë 29.7.1998</w:t>
      </w:r>
      <w:r w:rsidRPr="00CE45D6">
        <w:rPr>
          <w:rFonts w:eastAsia="Arial Unicode MS"/>
          <w:szCs w:val="22"/>
          <w:lang w:val="it-IT"/>
        </w:rPr>
        <w:t xml:space="preserve"> “Për hartimin dhe zbatimin e Buxhetit të Shtetit të Republikës së Shqipëris</w:t>
      </w:r>
      <w:r w:rsidR="00D267AD" w:rsidRPr="00CE45D6">
        <w:rPr>
          <w:rFonts w:eastAsia="Arial Unicode MS"/>
          <w:szCs w:val="22"/>
          <w:lang w:val="it-IT"/>
        </w:rPr>
        <w:t>ë”</w:t>
      </w:r>
      <w:r w:rsidR="00AC1358" w:rsidRPr="00CE45D6">
        <w:rPr>
          <w:rFonts w:eastAsia="Arial Unicode MS"/>
          <w:szCs w:val="22"/>
          <w:lang w:val="it-IT"/>
        </w:rPr>
        <w:t>, të ndryshuar dhe të nenit 8</w:t>
      </w:r>
      <w:r w:rsidRPr="00CE45D6">
        <w:rPr>
          <w:rFonts w:eastAsia="Arial Unicode MS"/>
          <w:szCs w:val="22"/>
          <w:lang w:val="it-IT"/>
        </w:rPr>
        <w:t xml:space="preserve"> të ligjit nr.9645, datë 27.11.2006 “Për Buxhetin e Shteti</w:t>
      </w:r>
      <w:r w:rsidR="00AC1358" w:rsidRPr="00CE45D6">
        <w:rPr>
          <w:rFonts w:eastAsia="Arial Unicode MS"/>
          <w:szCs w:val="22"/>
          <w:lang w:val="it-IT"/>
        </w:rPr>
        <w:t>t</w:t>
      </w:r>
      <w:r w:rsidRPr="00CE45D6">
        <w:rPr>
          <w:rFonts w:eastAsia="Arial Unicode MS"/>
          <w:szCs w:val="22"/>
          <w:lang w:val="it-IT"/>
        </w:rPr>
        <w:t xml:space="preserve"> të vitit 2007”, të ndryshuar, me propozimin e Ministrit të Shëndetësisë, Këshilli i Ministrave</w:t>
      </w:r>
    </w:p>
    <w:p w:rsidR="00794C92" w:rsidRPr="00CE45D6" w:rsidRDefault="00794C92" w:rsidP="007E2568">
      <w:pPr>
        <w:pStyle w:val="Paragrafi0"/>
        <w:rPr>
          <w:rFonts w:eastAsia="Arial Unicode MS"/>
          <w:szCs w:val="22"/>
          <w:lang w:val="it-IT"/>
        </w:rPr>
      </w:pPr>
    </w:p>
    <w:p w:rsidR="00794C92" w:rsidRPr="00CE45D6" w:rsidRDefault="00794C92" w:rsidP="007E2568">
      <w:pPr>
        <w:pStyle w:val="VENDOSI0"/>
        <w:keepNext w:val="0"/>
        <w:rPr>
          <w:rFonts w:eastAsia="Arial Unicode MS"/>
          <w:lang w:val="it-IT"/>
        </w:rPr>
      </w:pPr>
      <w:r w:rsidRPr="00CE45D6">
        <w:rPr>
          <w:rFonts w:eastAsia="Arial Unicode MS"/>
          <w:lang w:val="it-IT"/>
        </w:rPr>
        <w:t>Vendosi:</w:t>
      </w:r>
    </w:p>
    <w:p w:rsidR="00794C92" w:rsidRPr="00CE45D6" w:rsidRDefault="00794C92" w:rsidP="007E2568">
      <w:pPr>
        <w:pStyle w:val="Paragrafi0"/>
        <w:rPr>
          <w:rFonts w:eastAsia="Arial Unicode MS"/>
          <w:szCs w:val="22"/>
          <w:lang w:val="it-IT"/>
        </w:rPr>
      </w:pPr>
    </w:p>
    <w:p w:rsidR="00794C92" w:rsidRPr="00CE45D6" w:rsidRDefault="00794C92" w:rsidP="007E2568">
      <w:pPr>
        <w:pStyle w:val="Paragrafi0"/>
        <w:rPr>
          <w:rFonts w:eastAsia="Arial Unicode MS"/>
          <w:szCs w:val="22"/>
          <w:lang w:val="it-IT"/>
        </w:rPr>
      </w:pPr>
      <w:r w:rsidRPr="00CE45D6">
        <w:rPr>
          <w:rFonts w:eastAsia="Arial Unicode MS"/>
          <w:szCs w:val="22"/>
          <w:lang w:val="it-IT"/>
        </w:rPr>
        <w:t>1.Ministrisë së Shëndetësisë, në buxhetin e miratuar për vitin 2007, zëri “Shpenzime operative”, t’i shtohet fondi prej 850 000 (tetëqind e pesëdhjetë mijë) lekësh, për përballimin e shpenzimeve për kurimin e z.Hazis Meta.</w:t>
      </w:r>
    </w:p>
    <w:p w:rsidR="00794C92" w:rsidRPr="00CE45D6" w:rsidRDefault="00794C92" w:rsidP="007E2568">
      <w:pPr>
        <w:pStyle w:val="Paragrafi0"/>
        <w:rPr>
          <w:rFonts w:eastAsia="Arial Unicode MS"/>
          <w:szCs w:val="22"/>
          <w:lang w:val="it-IT"/>
        </w:rPr>
      </w:pPr>
      <w:r w:rsidRPr="00CE45D6">
        <w:rPr>
          <w:rFonts w:eastAsia="Arial Unicode MS"/>
          <w:szCs w:val="22"/>
          <w:lang w:val="it-IT"/>
        </w:rPr>
        <w:t xml:space="preserve">2.Ky fond të përballohet nga fondi </w:t>
      </w:r>
      <w:r w:rsidR="00162DE9" w:rsidRPr="00CE45D6">
        <w:rPr>
          <w:rFonts w:eastAsia="Arial Unicode MS"/>
          <w:szCs w:val="22"/>
          <w:lang w:val="it-IT"/>
        </w:rPr>
        <w:t>rezervë i Këshillit të Ministra</w:t>
      </w:r>
      <w:r w:rsidRPr="00CE45D6">
        <w:rPr>
          <w:rFonts w:eastAsia="Arial Unicode MS"/>
          <w:szCs w:val="22"/>
          <w:lang w:val="it-IT"/>
        </w:rPr>
        <w:t>ve.</w:t>
      </w:r>
    </w:p>
    <w:p w:rsidR="00794C92" w:rsidRPr="00CE45D6" w:rsidRDefault="00794C92" w:rsidP="007E2568">
      <w:pPr>
        <w:pStyle w:val="Paragrafi0"/>
        <w:rPr>
          <w:rFonts w:eastAsia="Arial Unicode MS"/>
          <w:szCs w:val="22"/>
          <w:lang w:val="it-IT"/>
        </w:rPr>
      </w:pPr>
      <w:r w:rsidRPr="00CE45D6">
        <w:rPr>
          <w:rFonts w:eastAsia="Arial Unicode MS"/>
          <w:szCs w:val="22"/>
          <w:lang w:val="it-IT"/>
        </w:rPr>
        <w:t>3.Pagesa të bëhet pas paraqitjes së faturave origjinale nga institucioni i kurimit.</w:t>
      </w:r>
    </w:p>
    <w:p w:rsidR="00794C92" w:rsidRPr="00CE45D6" w:rsidRDefault="00794C92" w:rsidP="007E2568">
      <w:pPr>
        <w:pStyle w:val="Paragrafi0"/>
        <w:rPr>
          <w:rFonts w:eastAsia="Arial Unicode MS"/>
          <w:szCs w:val="22"/>
          <w:lang w:val="it-IT"/>
        </w:rPr>
      </w:pPr>
      <w:r w:rsidRPr="00CE45D6">
        <w:rPr>
          <w:rFonts w:eastAsia="Arial Unicode MS"/>
          <w:szCs w:val="22"/>
          <w:lang w:val="it-IT"/>
        </w:rPr>
        <w:t>4.Ngarkohen Ministria e Shëndetësisë, Ministria e Financave dhe aparati i Këshillit të Ministrave për zbatimin e këtij vendimi.</w:t>
      </w:r>
    </w:p>
    <w:p w:rsidR="00794C92" w:rsidRPr="00CE45D6" w:rsidRDefault="00794C92" w:rsidP="007E2568">
      <w:pPr>
        <w:pStyle w:val="Paragrafi0"/>
        <w:rPr>
          <w:rFonts w:eastAsia="Arial Unicode MS"/>
          <w:szCs w:val="22"/>
          <w:lang w:val="it-IT"/>
        </w:rPr>
      </w:pPr>
      <w:r w:rsidRPr="00CE45D6">
        <w:rPr>
          <w:rFonts w:eastAsia="Arial Unicode MS"/>
          <w:szCs w:val="22"/>
          <w:lang w:val="it-IT"/>
        </w:rPr>
        <w:t>Ky vendim hyn në fuqi menjëherë.</w:t>
      </w:r>
    </w:p>
    <w:p w:rsidR="00794C92" w:rsidRPr="00CE45D6" w:rsidRDefault="00794C92" w:rsidP="007E2568">
      <w:pPr>
        <w:pStyle w:val="Autoriteti"/>
        <w:keepNext w:val="0"/>
        <w:rPr>
          <w:lang w:val="it-IT"/>
        </w:rPr>
      </w:pPr>
      <w:r w:rsidRPr="00CE45D6">
        <w:rPr>
          <w:lang w:val="it-IT"/>
        </w:rPr>
        <w:t>Kryeministri</w:t>
      </w:r>
    </w:p>
    <w:p w:rsidR="00794C92" w:rsidRPr="00CE45D6" w:rsidRDefault="00794C92" w:rsidP="007E2568">
      <w:pPr>
        <w:pStyle w:val="AutoritetiEmer0"/>
        <w:rPr>
          <w:lang w:val="it-IT"/>
        </w:rPr>
      </w:pPr>
      <w:r w:rsidRPr="00CE45D6">
        <w:rPr>
          <w:lang w:val="it-IT"/>
        </w:rPr>
        <w:t>Sali Berisha</w:t>
      </w:r>
    </w:p>
    <w:p w:rsidR="00794C92" w:rsidRPr="00CE45D6" w:rsidRDefault="00794C92" w:rsidP="007E2568">
      <w:pPr>
        <w:pStyle w:val="Paragrafi0"/>
        <w:rPr>
          <w:rFonts w:eastAsia="Arial Unicode MS"/>
          <w:szCs w:val="22"/>
          <w:lang w:val="it-IT"/>
        </w:rPr>
      </w:pPr>
    </w:p>
    <w:p w:rsidR="004C22BF" w:rsidRPr="00CE45D6" w:rsidRDefault="004C22BF" w:rsidP="007E2568">
      <w:pPr>
        <w:pStyle w:val="Akti"/>
        <w:keepNext w:val="0"/>
        <w:rPr>
          <w:rFonts w:eastAsia="Arial Unicode MS"/>
          <w:lang w:val="it-IT"/>
        </w:rPr>
      </w:pPr>
    </w:p>
    <w:p w:rsidR="00794C92" w:rsidRPr="00CE45D6" w:rsidRDefault="00794C92" w:rsidP="007E2568">
      <w:pPr>
        <w:pStyle w:val="Akti"/>
        <w:keepNext w:val="0"/>
        <w:rPr>
          <w:rFonts w:eastAsia="Arial Unicode MS"/>
          <w:lang w:val="it-IT"/>
        </w:rPr>
      </w:pPr>
      <w:r w:rsidRPr="00CE45D6">
        <w:rPr>
          <w:rFonts w:eastAsia="Arial Unicode MS"/>
          <w:lang w:val="it-IT"/>
        </w:rPr>
        <w:t>Vendim</w:t>
      </w:r>
    </w:p>
    <w:p w:rsidR="00794C92" w:rsidRPr="00CE45D6" w:rsidRDefault="00794C92" w:rsidP="007E2568">
      <w:pPr>
        <w:pStyle w:val="NumriData"/>
        <w:keepNext w:val="0"/>
        <w:rPr>
          <w:rFonts w:eastAsia="Arial Unicode MS"/>
          <w:szCs w:val="22"/>
          <w:lang w:val="it-IT"/>
        </w:rPr>
      </w:pPr>
      <w:r w:rsidRPr="00CE45D6">
        <w:rPr>
          <w:rFonts w:eastAsia="Arial Unicode MS"/>
          <w:szCs w:val="22"/>
          <w:lang w:val="it-IT"/>
        </w:rPr>
        <w:t>Nr.897, datë 29.12.2007</w:t>
      </w:r>
    </w:p>
    <w:p w:rsidR="00794C92" w:rsidRPr="00CE45D6" w:rsidRDefault="00794C92" w:rsidP="007E2568">
      <w:pPr>
        <w:pStyle w:val="Paragrafi0"/>
        <w:rPr>
          <w:rFonts w:eastAsia="Arial Unicode MS"/>
          <w:szCs w:val="22"/>
          <w:lang w:val="it-IT"/>
        </w:rPr>
      </w:pPr>
    </w:p>
    <w:p w:rsidR="00794C92" w:rsidRPr="00CE45D6" w:rsidRDefault="00794C92" w:rsidP="007E2568">
      <w:pPr>
        <w:pStyle w:val="Titulli0"/>
        <w:keepNext w:val="0"/>
        <w:rPr>
          <w:rFonts w:eastAsia="Arial Unicode MS"/>
          <w:lang w:val="it-IT"/>
        </w:rPr>
      </w:pPr>
      <w:r w:rsidRPr="00CE45D6">
        <w:rPr>
          <w:rFonts w:eastAsia="Arial Unicode MS"/>
          <w:lang w:val="it-IT"/>
        </w:rPr>
        <w:t>Për një shtesë fondi në buxhetin e vitit 2007, miratuar për Ministrinë e Shëndetësisë, për mbulimin e pjesshëm të shpenzimeve, për kurimin e znj.Arminda Gjoni, në Turqi</w:t>
      </w:r>
    </w:p>
    <w:p w:rsidR="00794C92" w:rsidRPr="00CE45D6" w:rsidRDefault="00794C92" w:rsidP="007E2568">
      <w:pPr>
        <w:pStyle w:val="Paragrafi0"/>
        <w:rPr>
          <w:rFonts w:eastAsia="Arial Unicode MS"/>
          <w:szCs w:val="22"/>
          <w:lang w:val="it-IT"/>
        </w:rPr>
      </w:pPr>
    </w:p>
    <w:p w:rsidR="00794C92" w:rsidRPr="00CE45D6" w:rsidRDefault="00794C92" w:rsidP="007E2568">
      <w:pPr>
        <w:pStyle w:val="Paragrafi0"/>
        <w:rPr>
          <w:rFonts w:eastAsia="Arial Unicode MS"/>
          <w:szCs w:val="22"/>
          <w:lang w:val="it-IT"/>
        </w:rPr>
      </w:pPr>
      <w:r w:rsidRPr="00CE45D6">
        <w:rPr>
          <w:rFonts w:eastAsia="Arial Unicode MS"/>
          <w:szCs w:val="22"/>
          <w:lang w:val="it-IT"/>
        </w:rPr>
        <w:t>Në mbështetje të nenit 100 të Kushtetutës, të neneve 21 e 27 të</w:t>
      </w:r>
      <w:r w:rsidR="00C479AE" w:rsidRPr="00CE45D6">
        <w:rPr>
          <w:rFonts w:eastAsia="Arial Unicode MS"/>
          <w:szCs w:val="22"/>
          <w:lang w:val="it-IT"/>
        </w:rPr>
        <w:t xml:space="preserve"> ligjit nr.8379, datë 29.7.1998</w:t>
      </w:r>
      <w:r w:rsidRPr="00CE45D6">
        <w:rPr>
          <w:rFonts w:eastAsia="Arial Unicode MS"/>
          <w:szCs w:val="22"/>
          <w:lang w:val="it-IT"/>
        </w:rPr>
        <w:t xml:space="preserve"> “Për hartimin dhe zbatimin e Buxhetit të Shtetit të Re</w:t>
      </w:r>
      <w:r w:rsidR="006B0ED6" w:rsidRPr="00CE45D6">
        <w:rPr>
          <w:rFonts w:eastAsia="Arial Unicode MS"/>
          <w:szCs w:val="22"/>
          <w:lang w:val="it-IT"/>
        </w:rPr>
        <w:t>publikës së Shqipërisë”</w:t>
      </w:r>
      <w:r w:rsidRPr="00CE45D6">
        <w:rPr>
          <w:rFonts w:eastAsia="Arial Unicode MS"/>
          <w:szCs w:val="22"/>
          <w:lang w:val="it-IT"/>
        </w:rPr>
        <w:t>, të ndryshuar, dhe të l</w:t>
      </w:r>
      <w:r w:rsidR="00C479AE" w:rsidRPr="00CE45D6">
        <w:rPr>
          <w:rFonts w:eastAsia="Arial Unicode MS"/>
          <w:szCs w:val="22"/>
          <w:lang w:val="it-IT"/>
        </w:rPr>
        <w:t>igjit nr.9645, datë 27, 11.2006</w:t>
      </w:r>
      <w:r w:rsidRPr="00CE45D6">
        <w:rPr>
          <w:rFonts w:eastAsia="Arial Unicode MS"/>
          <w:szCs w:val="22"/>
          <w:lang w:val="it-IT"/>
        </w:rPr>
        <w:t xml:space="preserve"> “Për Buxhetin e </w:t>
      </w:r>
      <w:r w:rsidR="00C479AE" w:rsidRPr="00CE45D6">
        <w:rPr>
          <w:rFonts w:eastAsia="Arial Unicode MS"/>
          <w:szCs w:val="22"/>
          <w:lang w:val="it-IT"/>
        </w:rPr>
        <w:t>Shtetit</w:t>
      </w:r>
      <w:r w:rsidRPr="00CE45D6">
        <w:rPr>
          <w:rFonts w:eastAsia="Arial Unicode MS"/>
          <w:szCs w:val="22"/>
          <w:lang w:val="it-IT"/>
        </w:rPr>
        <w:t xml:space="preserve"> të vitit 2007”, të ndryshuar, me propozimin e Ministrit të Shëndetësisë, Këshilli i Ministrave</w:t>
      </w:r>
    </w:p>
    <w:p w:rsidR="00794C92" w:rsidRPr="00CE45D6" w:rsidRDefault="00794C92" w:rsidP="007E2568">
      <w:pPr>
        <w:pStyle w:val="Paragrafi0"/>
        <w:rPr>
          <w:rFonts w:eastAsia="Arial Unicode MS"/>
          <w:szCs w:val="22"/>
          <w:lang w:val="it-IT"/>
        </w:rPr>
      </w:pPr>
    </w:p>
    <w:p w:rsidR="00794C92" w:rsidRPr="00CE45D6" w:rsidRDefault="00794C92" w:rsidP="007E2568">
      <w:pPr>
        <w:pStyle w:val="VENDOSI0"/>
        <w:keepNext w:val="0"/>
        <w:rPr>
          <w:rFonts w:eastAsia="Arial Unicode MS"/>
          <w:lang w:val="it-IT"/>
        </w:rPr>
      </w:pPr>
      <w:r w:rsidRPr="00CE45D6">
        <w:rPr>
          <w:rFonts w:eastAsia="Arial Unicode MS"/>
          <w:lang w:val="it-IT"/>
        </w:rPr>
        <w:t>Vendosi:</w:t>
      </w:r>
    </w:p>
    <w:p w:rsidR="00794C92" w:rsidRPr="00CE45D6" w:rsidRDefault="00794C92" w:rsidP="007E2568">
      <w:pPr>
        <w:pStyle w:val="Paragrafi0"/>
        <w:rPr>
          <w:rFonts w:eastAsia="Arial Unicode MS"/>
          <w:szCs w:val="22"/>
          <w:lang w:val="it-IT"/>
        </w:rPr>
      </w:pPr>
    </w:p>
    <w:p w:rsidR="00794C92" w:rsidRPr="00CE45D6" w:rsidRDefault="00794C92" w:rsidP="007E2568">
      <w:pPr>
        <w:pStyle w:val="Paragrafi0"/>
        <w:rPr>
          <w:rFonts w:eastAsia="Arial Unicode MS"/>
          <w:szCs w:val="22"/>
          <w:lang w:val="it-IT"/>
        </w:rPr>
      </w:pPr>
      <w:r w:rsidRPr="00CE45D6">
        <w:rPr>
          <w:rFonts w:eastAsia="Arial Unicode MS"/>
          <w:szCs w:val="22"/>
          <w:lang w:val="it-IT"/>
        </w:rPr>
        <w:t>1.Ministrisë së Shëndetësisë, në buxhetin e miratuar për vitin 2007, zëri “Shpenzime operative”, t’i shtohet fondi prej 4 062 639 (katër milionë e gjashtëdhjetë e dy mijë e gjashtëqind e tridhjetë e nëntë) l</w:t>
      </w:r>
      <w:r w:rsidR="00C479AE" w:rsidRPr="00CE45D6">
        <w:rPr>
          <w:rFonts w:eastAsia="Arial Unicode MS"/>
          <w:szCs w:val="22"/>
          <w:lang w:val="it-IT"/>
        </w:rPr>
        <w:t>ekësh</w:t>
      </w:r>
      <w:r w:rsidRPr="00CE45D6">
        <w:rPr>
          <w:rFonts w:eastAsia="Arial Unicode MS"/>
          <w:szCs w:val="22"/>
          <w:lang w:val="it-IT"/>
        </w:rPr>
        <w:t>, për  përballimin e pjesshëm të shpenzimeve për kurimin e znj.Arminda Gjoni, në klinikën e patologjisë, në spitalin “Acibadem Hastanesi”, në Turqi.</w:t>
      </w:r>
    </w:p>
    <w:p w:rsidR="00794C92" w:rsidRPr="00CE45D6" w:rsidRDefault="00794C92" w:rsidP="007E2568">
      <w:pPr>
        <w:pStyle w:val="Paragrafi0"/>
        <w:rPr>
          <w:rFonts w:eastAsia="Arial Unicode MS"/>
          <w:szCs w:val="22"/>
          <w:lang w:val="it-IT"/>
        </w:rPr>
      </w:pPr>
      <w:r w:rsidRPr="00CE45D6">
        <w:rPr>
          <w:rFonts w:eastAsia="Arial Unicode MS"/>
          <w:szCs w:val="22"/>
          <w:lang w:val="it-IT"/>
        </w:rPr>
        <w:t>2.Ky fond të përballohet nga fondi rezervë i Këshillit të Ministrave.</w:t>
      </w:r>
    </w:p>
    <w:p w:rsidR="00794C92" w:rsidRPr="00CE45D6" w:rsidRDefault="00794C92" w:rsidP="007E2568">
      <w:pPr>
        <w:pStyle w:val="Paragrafi0"/>
        <w:rPr>
          <w:rFonts w:eastAsia="Arial Unicode MS"/>
          <w:szCs w:val="22"/>
          <w:lang w:val="it-IT"/>
        </w:rPr>
      </w:pPr>
      <w:r w:rsidRPr="00CE45D6">
        <w:rPr>
          <w:rFonts w:eastAsia="Arial Unicode MS"/>
          <w:szCs w:val="22"/>
          <w:lang w:val="it-IT"/>
        </w:rPr>
        <w:t>3.Pagesat të bëhen pas paraqitjes së faturave origjinale nga institucioni i kurimit.</w:t>
      </w:r>
    </w:p>
    <w:p w:rsidR="00794C92" w:rsidRPr="00CE45D6" w:rsidRDefault="00794C92" w:rsidP="007E2568">
      <w:pPr>
        <w:pStyle w:val="Paragrafi0"/>
        <w:rPr>
          <w:rFonts w:eastAsia="Arial Unicode MS"/>
          <w:szCs w:val="22"/>
          <w:lang w:val="it-IT"/>
        </w:rPr>
      </w:pPr>
      <w:r w:rsidRPr="00CE45D6">
        <w:rPr>
          <w:rFonts w:eastAsia="Arial Unicode MS"/>
          <w:szCs w:val="22"/>
          <w:lang w:val="it-IT"/>
        </w:rPr>
        <w:t>4.Ngarkohen Ministria e Shëndetësisë dhe Ministria e Financave për zbatimin e këtij vendimi.</w:t>
      </w:r>
    </w:p>
    <w:p w:rsidR="00794C92" w:rsidRPr="00CE45D6" w:rsidRDefault="00794C92" w:rsidP="007E2568">
      <w:pPr>
        <w:pStyle w:val="Paragrafi0"/>
        <w:rPr>
          <w:rFonts w:eastAsia="Arial Unicode MS"/>
          <w:szCs w:val="22"/>
          <w:lang w:val="it-IT"/>
        </w:rPr>
      </w:pPr>
      <w:r w:rsidRPr="00CE45D6">
        <w:rPr>
          <w:rFonts w:eastAsia="Arial Unicode MS"/>
          <w:szCs w:val="22"/>
          <w:lang w:val="it-IT"/>
        </w:rPr>
        <w:t>Ky vendim hyn në fuqi menjëherë.</w:t>
      </w:r>
    </w:p>
    <w:p w:rsidR="00794C92" w:rsidRPr="00CE45D6" w:rsidRDefault="00794C92" w:rsidP="007E2568">
      <w:pPr>
        <w:pStyle w:val="Autoriteti"/>
        <w:keepNext w:val="0"/>
        <w:rPr>
          <w:lang w:val="it-IT"/>
        </w:rPr>
      </w:pPr>
      <w:r w:rsidRPr="00CE45D6">
        <w:rPr>
          <w:lang w:val="it-IT"/>
        </w:rPr>
        <w:t>Kryeministri</w:t>
      </w:r>
    </w:p>
    <w:p w:rsidR="00794C92" w:rsidRPr="00CE45D6" w:rsidRDefault="00794C92" w:rsidP="007E2568">
      <w:pPr>
        <w:pStyle w:val="AutoritetiEmer0"/>
        <w:rPr>
          <w:lang w:val="it-IT"/>
        </w:rPr>
      </w:pPr>
      <w:r w:rsidRPr="00CE45D6">
        <w:rPr>
          <w:lang w:val="it-IT"/>
        </w:rPr>
        <w:t>Sali Berisha</w:t>
      </w:r>
    </w:p>
    <w:p w:rsidR="00794C92" w:rsidRPr="00CE45D6" w:rsidRDefault="00794C92" w:rsidP="007E2568">
      <w:pPr>
        <w:pStyle w:val="Paragrafi0"/>
        <w:rPr>
          <w:rFonts w:eastAsia="Arial Unicode MS"/>
          <w:szCs w:val="22"/>
          <w:lang w:val="it-IT"/>
        </w:rPr>
      </w:pPr>
    </w:p>
    <w:p w:rsidR="00691032" w:rsidRPr="00CE45D6" w:rsidRDefault="00691032" w:rsidP="007E2568">
      <w:pPr>
        <w:pStyle w:val="Akti"/>
        <w:keepNext w:val="0"/>
        <w:rPr>
          <w:rFonts w:eastAsia="Arial Unicode MS"/>
          <w:lang w:val="it-IT"/>
        </w:rPr>
      </w:pPr>
    </w:p>
    <w:p w:rsidR="004C22BF" w:rsidRPr="00CE45D6" w:rsidRDefault="004C22BF" w:rsidP="007E2568">
      <w:pPr>
        <w:pStyle w:val="Akti"/>
        <w:keepNext w:val="0"/>
        <w:rPr>
          <w:rFonts w:eastAsia="Arial Unicode MS"/>
          <w:lang w:val="it-IT"/>
        </w:rPr>
      </w:pPr>
    </w:p>
    <w:p w:rsidR="00794C92" w:rsidRPr="00CE45D6" w:rsidRDefault="00794C92" w:rsidP="007E2568">
      <w:pPr>
        <w:pStyle w:val="Akti"/>
        <w:keepNext w:val="0"/>
        <w:rPr>
          <w:rFonts w:eastAsia="Arial Unicode MS"/>
          <w:lang w:val="it-IT"/>
        </w:rPr>
      </w:pPr>
      <w:r w:rsidRPr="00CE45D6">
        <w:rPr>
          <w:rFonts w:eastAsia="Arial Unicode MS"/>
          <w:lang w:val="it-IT"/>
        </w:rPr>
        <w:t>Vendim</w:t>
      </w:r>
    </w:p>
    <w:p w:rsidR="00794C92" w:rsidRPr="00CE45D6" w:rsidRDefault="00794C92" w:rsidP="007E2568">
      <w:pPr>
        <w:pStyle w:val="NumriData"/>
        <w:keepNext w:val="0"/>
        <w:rPr>
          <w:rFonts w:eastAsia="Arial Unicode MS"/>
          <w:szCs w:val="22"/>
          <w:lang w:val="it-IT"/>
        </w:rPr>
      </w:pPr>
      <w:r w:rsidRPr="00CE45D6">
        <w:rPr>
          <w:rFonts w:eastAsia="Arial Unicode MS"/>
          <w:szCs w:val="22"/>
          <w:lang w:val="it-IT"/>
        </w:rPr>
        <w:t>Nr.898, datë 29.12.2007</w:t>
      </w:r>
    </w:p>
    <w:p w:rsidR="00794C92" w:rsidRPr="00CE45D6" w:rsidRDefault="00794C92" w:rsidP="007E2568">
      <w:pPr>
        <w:pStyle w:val="Paragrafi0"/>
        <w:rPr>
          <w:rFonts w:eastAsia="Arial Unicode MS"/>
          <w:szCs w:val="22"/>
          <w:lang w:val="it-IT"/>
        </w:rPr>
      </w:pPr>
    </w:p>
    <w:p w:rsidR="00794C92" w:rsidRPr="00CE45D6" w:rsidRDefault="00794C92" w:rsidP="007E2568">
      <w:pPr>
        <w:pStyle w:val="Titulli0"/>
        <w:keepNext w:val="0"/>
        <w:rPr>
          <w:rFonts w:eastAsia="Arial Unicode MS"/>
          <w:lang w:val="it-IT"/>
        </w:rPr>
      </w:pPr>
      <w:r w:rsidRPr="00CE45D6">
        <w:rPr>
          <w:rFonts w:eastAsia="Arial Unicode MS"/>
          <w:lang w:val="it-IT"/>
        </w:rPr>
        <w:t>Për një shtesë fondi në Buxhetin e vitit 2007, miratuar për Ministrinë e Shëndetësisë, për mbulimin e shpenzimeve, për kurimin e ish-dekanit të Fakultetit të Mjekësisë, në Universitetin e Tiranës, prof.dr.Kristo Pano</w:t>
      </w:r>
    </w:p>
    <w:p w:rsidR="00794C92" w:rsidRPr="00CE45D6" w:rsidRDefault="00794C92" w:rsidP="007E2568">
      <w:pPr>
        <w:pStyle w:val="Paragrafi0"/>
        <w:rPr>
          <w:rFonts w:eastAsia="Arial Unicode MS"/>
          <w:szCs w:val="22"/>
          <w:lang w:val="it-IT"/>
        </w:rPr>
      </w:pPr>
    </w:p>
    <w:p w:rsidR="00794C92" w:rsidRPr="00CE45D6" w:rsidRDefault="00794C92" w:rsidP="007E2568">
      <w:pPr>
        <w:pStyle w:val="Paragrafi0"/>
        <w:rPr>
          <w:rFonts w:eastAsia="Arial Unicode MS"/>
          <w:szCs w:val="22"/>
          <w:lang w:val="it-IT"/>
        </w:rPr>
      </w:pPr>
      <w:r w:rsidRPr="00CE45D6">
        <w:rPr>
          <w:rFonts w:eastAsia="Arial Unicode MS"/>
          <w:szCs w:val="22"/>
          <w:lang w:val="it-IT"/>
        </w:rPr>
        <w:t>Në mbështetje të nenit 100 të Kushtetutës, të neneve 2</w:t>
      </w:r>
      <w:r w:rsidR="00C479AE" w:rsidRPr="00CE45D6">
        <w:rPr>
          <w:rFonts w:eastAsia="Arial Unicode MS"/>
          <w:szCs w:val="22"/>
          <w:lang w:val="it-IT"/>
        </w:rPr>
        <w:t>1 e 27</w:t>
      </w:r>
      <w:r w:rsidRPr="00CE45D6">
        <w:rPr>
          <w:rFonts w:eastAsia="Arial Unicode MS"/>
          <w:szCs w:val="22"/>
          <w:lang w:val="it-IT"/>
        </w:rPr>
        <w:t xml:space="preserve"> të ligjit nr.8379, datë 29.7.1998 “Për hartimin dhe zbatimin e </w:t>
      </w:r>
      <w:r w:rsidR="00C479AE" w:rsidRPr="00CE45D6">
        <w:rPr>
          <w:rFonts w:eastAsia="Arial Unicode MS"/>
          <w:szCs w:val="22"/>
          <w:lang w:val="it-IT"/>
        </w:rPr>
        <w:t xml:space="preserve">Buxhetit </w:t>
      </w:r>
      <w:r w:rsidRPr="00CE45D6">
        <w:rPr>
          <w:rFonts w:eastAsia="Arial Unicode MS"/>
          <w:szCs w:val="22"/>
          <w:lang w:val="it-IT"/>
        </w:rPr>
        <w:t xml:space="preserve">të </w:t>
      </w:r>
      <w:r w:rsidR="00C479AE" w:rsidRPr="00CE45D6">
        <w:rPr>
          <w:rFonts w:eastAsia="Arial Unicode MS"/>
          <w:szCs w:val="22"/>
          <w:lang w:val="it-IT"/>
        </w:rPr>
        <w:t xml:space="preserve">Shtetit </w:t>
      </w:r>
      <w:r w:rsidRPr="00CE45D6">
        <w:rPr>
          <w:rFonts w:eastAsia="Arial Unicode MS"/>
          <w:szCs w:val="22"/>
          <w:lang w:val="it-IT"/>
        </w:rPr>
        <w:t xml:space="preserve">të Republikës së Shqipërisë“, të ndryshuar, dhe të nenit 8 të </w:t>
      </w:r>
      <w:r w:rsidR="00C479AE" w:rsidRPr="00CE45D6">
        <w:rPr>
          <w:rFonts w:eastAsia="Arial Unicode MS"/>
          <w:szCs w:val="22"/>
          <w:lang w:val="it-IT"/>
        </w:rPr>
        <w:t>ligjit nr.9645, datë 27.11.2006</w:t>
      </w:r>
      <w:r w:rsidRPr="00CE45D6">
        <w:rPr>
          <w:rFonts w:eastAsia="Arial Unicode MS"/>
          <w:szCs w:val="22"/>
          <w:lang w:val="it-IT"/>
        </w:rPr>
        <w:t xml:space="preserve"> “Për Buxhetin e Shtetit, të vitit 2007”, të ndryshuar, me propozimin e Ministrit të Shëndetësisë, Këshilli i Ministrave</w:t>
      </w:r>
    </w:p>
    <w:p w:rsidR="00794C92" w:rsidRPr="00CE45D6" w:rsidRDefault="00794C92" w:rsidP="007E2568">
      <w:pPr>
        <w:pStyle w:val="Paragrafi0"/>
        <w:rPr>
          <w:rFonts w:eastAsia="Arial Unicode MS"/>
          <w:szCs w:val="22"/>
          <w:lang w:val="it-IT"/>
        </w:rPr>
      </w:pPr>
    </w:p>
    <w:p w:rsidR="00794C92" w:rsidRPr="00CE45D6" w:rsidRDefault="00794C92" w:rsidP="007E2568">
      <w:pPr>
        <w:pStyle w:val="VENDOSI0"/>
        <w:keepNext w:val="0"/>
        <w:rPr>
          <w:rFonts w:eastAsia="Arial Unicode MS"/>
          <w:lang w:val="it-IT"/>
        </w:rPr>
      </w:pPr>
      <w:r w:rsidRPr="00CE45D6">
        <w:rPr>
          <w:rFonts w:eastAsia="Arial Unicode MS"/>
          <w:lang w:val="it-IT"/>
        </w:rPr>
        <w:t>Vendosi:</w:t>
      </w:r>
    </w:p>
    <w:p w:rsidR="00794C92" w:rsidRPr="00CE45D6" w:rsidRDefault="00794C92" w:rsidP="007E2568">
      <w:pPr>
        <w:pStyle w:val="Paragrafi0"/>
        <w:rPr>
          <w:rFonts w:eastAsia="Arial Unicode MS"/>
          <w:szCs w:val="22"/>
          <w:lang w:val="it-IT"/>
        </w:rPr>
      </w:pPr>
    </w:p>
    <w:p w:rsidR="00794C92" w:rsidRPr="00CE45D6" w:rsidRDefault="00794C92" w:rsidP="007E2568">
      <w:pPr>
        <w:pStyle w:val="Paragrafi0"/>
        <w:rPr>
          <w:rFonts w:eastAsia="Arial Unicode MS"/>
          <w:szCs w:val="22"/>
          <w:lang w:val="it-IT"/>
        </w:rPr>
      </w:pPr>
      <w:r w:rsidRPr="00CE45D6">
        <w:rPr>
          <w:rFonts w:eastAsia="Arial Unicode MS"/>
          <w:szCs w:val="22"/>
          <w:lang w:val="it-IT"/>
        </w:rPr>
        <w:t xml:space="preserve">1.Ministrisë së Shëndetësisë, në buxhetin e miratuar për vitin 2007, zëri “Shpenzime operative”, t’i </w:t>
      </w:r>
      <w:r w:rsidR="00C479AE" w:rsidRPr="00CE45D6">
        <w:rPr>
          <w:rFonts w:eastAsia="Arial Unicode MS"/>
          <w:szCs w:val="22"/>
          <w:lang w:val="it-IT"/>
        </w:rPr>
        <w:t xml:space="preserve">shtohet </w:t>
      </w:r>
      <w:r w:rsidRPr="00CE45D6">
        <w:rPr>
          <w:rFonts w:eastAsia="Arial Unicode MS"/>
          <w:szCs w:val="22"/>
          <w:lang w:val="it-IT"/>
        </w:rPr>
        <w:t>fondi prej 2 800 000 (dy milionë e tetëqind mijë) lekësh, për përballimin e shpenzimeve për kurimin e ish-dekanit të Fakultetit të Mjekësisë, në Universitetin e Tiranës, Prof.Dr.Kristo Pano.</w:t>
      </w:r>
    </w:p>
    <w:p w:rsidR="00794C92" w:rsidRPr="00CE45D6" w:rsidRDefault="00794C92" w:rsidP="007E2568">
      <w:pPr>
        <w:pStyle w:val="Paragrafi0"/>
        <w:rPr>
          <w:rFonts w:eastAsia="Arial Unicode MS"/>
          <w:szCs w:val="22"/>
          <w:lang w:val="it-IT"/>
        </w:rPr>
      </w:pPr>
      <w:r w:rsidRPr="00CE45D6">
        <w:rPr>
          <w:rFonts w:eastAsia="Arial Unicode MS"/>
          <w:szCs w:val="22"/>
          <w:lang w:val="it-IT"/>
        </w:rPr>
        <w:t>2.Ky fond të përballohet nga fondi rezervë i Këshillit të Ministrave.</w:t>
      </w:r>
    </w:p>
    <w:p w:rsidR="00794C92" w:rsidRDefault="00794C92" w:rsidP="007E2568">
      <w:pPr>
        <w:pStyle w:val="Paragrafi0"/>
        <w:rPr>
          <w:rFonts w:eastAsia="Arial Unicode MS"/>
          <w:szCs w:val="22"/>
          <w:lang w:val="it-IT"/>
        </w:rPr>
      </w:pPr>
      <w:r w:rsidRPr="00CE45D6">
        <w:rPr>
          <w:rFonts w:eastAsia="Arial Unicode MS"/>
          <w:szCs w:val="22"/>
          <w:lang w:val="it-IT"/>
        </w:rPr>
        <w:t>3.Pagesa të bëhet pas paraqitjes së faturave origjinale nga institucioni i kurimit.</w:t>
      </w:r>
    </w:p>
    <w:p w:rsidR="007B41AE" w:rsidRPr="00CE45D6" w:rsidRDefault="007B41AE" w:rsidP="007E2568">
      <w:pPr>
        <w:pStyle w:val="Paragrafi0"/>
        <w:rPr>
          <w:rFonts w:eastAsia="Arial Unicode MS"/>
          <w:szCs w:val="22"/>
          <w:lang w:val="it-IT"/>
        </w:rPr>
      </w:pPr>
    </w:p>
    <w:p w:rsidR="00794C92" w:rsidRPr="00CE45D6" w:rsidRDefault="00C479AE" w:rsidP="007E2568">
      <w:pPr>
        <w:pStyle w:val="Paragrafi0"/>
        <w:rPr>
          <w:rFonts w:eastAsia="Arial Unicode MS"/>
          <w:szCs w:val="22"/>
          <w:lang w:val="it-IT"/>
        </w:rPr>
      </w:pPr>
      <w:r w:rsidRPr="00CE45D6">
        <w:rPr>
          <w:rFonts w:eastAsia="Arial Unicode MS"/>
          <w:szCs w:val="22"/>
          <w:lang w:val="it-IT"/>
        </w:rPr>
        <w:t>4.Ngarkohen Ministria e Sh</w:t>
      </w:r>
      <w:r w:rsidR="00794C92" w:rsidRPr="00CE45D6">
        <w:rPr>
          <w:rFonts w:eastAsia="Arial Unicode MS"/>
          <w:szCs w:val="22"/>
          <w:lang w:val="it-IT"/>
        </w:rPr>
        <w:t>ëndetësisë dhe Ministria e Financave për zbatimin e këtij vendimi.</w:t>
      </w:r>
    </w:p>
    <w:p w:rsidR="00794C92" w:rsidRPr="00CE45D6" w:rsidRDefault="00794C92" w:rsidP="007E2568">
      <w:pPr>
        <w:pStyle w:val="Paragrafi0"/>
        <w:rPr>
          <w:rFonts w:eastAsia="Arial Unicode MS"/>
          <w:szCs w:val="22"/>
          <w:lang w:val="it-IT"/>
        </w:rPr>
      </w:pPr>
      <w:r w:rsidRPr="00CE45D6">
        <w:rPr>
          <w:rFonts w:eastAsia="Arial Unicode MS"/>
          <w:szCs w:val="22"/>
          <w:lang w:val="it-IT"/>
        </w:rPr>
        <w:t>Ky vendim hyn në fuqi menjëherë.</w:t>
      </w:r>
    </w:p>
    <w:p w:rsidR="00794C92" w:rsidRPr="00CE45D6" w:rsidRDefault="00794C92" w:rsidP="007E2568">
      <w:pPr>
        <w:pStyle w:val="Autoriteti"/>
        <w:keepNext w:val="0"/>
        <w:rPr>
          <w:lang w:val="it-IT"/>
        </w:rPr>
      </w:pPr>
      <w:r w:rsidRPr="00CE45D6">
        <w:rPr>
          <w:lang w:val="it-IT"/>
        </w:rPr>
        <w:t>Kryeministri</w:t>
      </w:r>
    </w:p>
    <w:p w:rsidR="00794C92" w:rsidRPr="00CE45D6" w:rsidRDefault="00794C92" w:rsidP="007E2568">
      <w:pPr>
        <w:pStyle w:val="AutoritetiEmer0"/>
        <w:rPr>
          <w:lang w:val="it-IT"/>
        </w:rPr>
      </w:pPr>
      <w:r w:rsidRPr="00CE45D6">
        <w:rPr>
          <w:lang w:val="it-IT"/>
        </w:rPr>
        <w:t>Sali Berisha</w:t>
      </w:r>
    </w:p>
    <w:p w:rsidR="007B41AE" w:rsidRDefault="007B41AE" w:rsidP="007E2568">
      <w:pPr>
        <w:pStyle w:val="Akti"/>
        <w:keepNext w:val="0"/>
        <w:rPr>
          <w:rFonts w:eastAsia="Arial Unicode MS"/>
          <w:lang w:val="it-IT"/>
        </w:rPr>
      </w:pPr>
    </w:p>
    <w:p w:rsidR="007B41AE" w:rsidRDefault="007B41AE" w:rsidP="007B41AE">
      <w:pPr>
        <w:pStyle w:val="Akti"/>
        <w:keepNext w:val="0"/>
        <w:jc w:val="left"/>
        <w:rPr>
          <w:rFonts w:eastAsia="Arial Unicode MS"/>
          <w:lang w:val="it-IT"/>
        </w:rPr>
      </w:pPr>
    </w:p>
    <w:p w:rsidR="00794C92" w:rsidRPr="00CE45D6" w:rsidRDefault="00794C92" w:rsidP="007E2568">
      <w:pPr>
        <w:pStyle w:val="Akti"/>
        <w:keepNext w:val="0"/>
        <w:rPr>
          <w:rFonts w:eastAsia="Arial Unicode MS"/>
          <w:lang w:val="it-IT"/>
        </w:rPr>
      </w:pPr>
      <w:r w:rsidRPr="00CE45D6">
        <w:rPr>
          <w:rFonts w:eastAsia="Arial Unicode MS"/>
          <w:lang w:val="it-IT"/>
        </w:rPr>
        <w:t>Vendim</w:t>
      </w:r>
    </w:p>
    <w:p w:rsidR="00794C92" w:rsidRPr="00CE45D6" w:rsidRDefault="00794C92" w:rsidP="007E2568">
      <w:pPr>
        <w:pStyle w:val="NumriData"/>
        <w:keepNext w:val="0"/>
        <w:rPr>
          <w:rFonts w:eastAsia="Arial Unicode MS"/>
          <w:szCs w:val="22"/>
          <w:lang w:val="it-IT"/>
        </w:rPr>
      </w:pPr>
      <w:r w:rsidRPr="00CE45D6">
        <w:rPr>
          <w:rFonts w:eastAsia="Arial Unicode MS"/>
          <w:szCs w:val="22"/>
          <w:lang w:val="it-IT"/>
        </w:rPr>
        <w:t>Nr.921, datë 29.12.2007</w:t>
      </w:r>
    </w:p>
    <w:p w:rsidR="00794C92" w:rsidRPr="00CE45D6" w:rsidRDefault="00794C92" w:rsidP="007E2568">
      <w:pPr>
        <w:pStyle w:val="Paragrafi0"/>
        <w:rPr>
          <w:rFonts w:eastAsia="Arial Unicode MS"/>
          <w:szCs w:val="22"/>
          <w:lang w:val="it-IT"/>
        </w:rPr>
      </w:pPr>
    </w:p>
    <w:p w:rsidR="00794C92" w:rsidRPr="00CE45D6" w:rsidRDefault="00794C92" w:rsidP="007E2568">
      <w:pPr>
        <w:pStyle w:val="Titulli0"/>
        <w:keepNext w:val="0"/>
        <w:rPr>
          <w:rFonts w:eastAsia="Arial Unicode MS"/>
          <w:lang w:val="it-IT"/>
        </w:rPr>
      </w:pPr>
      <w:r w:rsidRPr="00CE45D6">
        <w:rPr>
          <w:rFonts w:eastAsia="Arial Unicode MS"/>
          <w:lang w:val="it-IT"/>
        </w:rPr>
        <w:t xml:space="preserve">Për disa ndryshime në </w:t>
      </w:r>
      <w:r w:rsidR="00C479AE" w:rsidRPr="00CE45D6">
        <w:rPr>
          <w:rFonts w:eastAsia="Arial Unicode MS"/>
          <w:lang w:val="it-IT"/>
        </w:rPr>
        <w:t>vendimin nr.108, datë 11.2.2005 të Këshillit të Ministrave</w:t>
      </w:r>
      <w:r w:rsidRPr="00CE45D6">
        <w:rPr>
          <w:rFonts w:eastAsia="Arial Unicode MS"/>
          <w:lang w:val="it-IT"/>
        </w:rPr>
        <w:t xml:space="preserve"> “Për mënyrën e organizimit, të funksionit dhe pagat e punonjësve të drejtorisë së përgjithshme të parandalimit të pastrimit të parave”, të ndryshuar</w:t>
      </w:r>
    </w:p>
    <w:p w:rsidR="00794C92" w:rsidRPr="00CE45D6" w:rsidRDefault="00794C92" w:rsidP="007E2568">
      <w:pPr>
        <w:pStyle w:val="Paragrafi0"/>
        <w:rPr>
          <w:rFonts w:eastAsia="Arial Unicode MS"/>
          <w:szCs w:val="22"/>
          <w:lang w:val="it-IT"/>
        </w:rPr>
      </w:pPr>
    </w:p>
    <w:p w:rsidR="00794C92" w:rsidRPr="00CE45D6" w:rsidRDefault="00794C92" w:rsidP="007E2568">
      <w:pPr>
        <w:pStyle w:val="Paragrafi0"/>
        <w:rPr>
          <w:rFonts w:eastAsia="Arial Unicode MS"/>
          <w:szCs w:val="22"/>
          <w:lang w:val="it-IT"/>
        </w:rPr>
      </w:pPr>
      <w:r w:rsidRPr="00CE45D6">
        <w:rPr>
          <w:rFonts w:eastAsia="Arial Unicode MS"/>
          <w:szCs w:val="22"/>
          <w:lang w:val="it-IT"/>
        </w:rPr>
        <w:t>Në mbështetje të nenit</w:t>
      </w:r>
      <w:r w:rsidR="00C479AE" w:rsidRPr="00CE45D6">
        <w:rPr>
          <w:rFonts w:eastAsia="Arial Unicode MS"/>
          <w:szCs w:val="22"/>
          <w:lang w:val="it-IT"/>
        </w:rPr>
        <w:t xml:space="preserve"> 100 të Kushtetutës, të nenit 7</w:t>
      </w:r>
      <w:r w:rsidRPr="00CE45D6">
        <w:rPr>
          <w:rFonts w:eastAsia="Arial Unicode MS"/>
          <w:szCs w:val="22"/>
          <w:lang w:val="it-IT"/>
        </w:rPr>
        <w:t xml:space="preserve"> të</w:t>
      </w:r>
      <w:r w:rsidR="00C479AE" w:rsidRPr="00CE45D6">
        <w:rPr>
          <w:rFonts w:eastAsia="Arial Unicode MS"/>
          <w:szCs w:val="22"/>
          <w:lang w:val="it-IT"/>
        </w:rPr>
        <w:t xml:space="preserve"> ligjit nr.8610, datë 17.5.2000</w:t>
      </w:r>
      <w:r w:rsidRPr="00CE45D6">
        <w:rPr>
          <w:rFonts w:eastAsia="Arial Unicode MS"/>
          <w:szCs w:val="22"/>
          <w:lang w:val="it-IT"/>
        </w:rPr>
        <w:t xml:space="preserve"> “Për parandalimin e pastrimit të parave”, dhe të nenit 5/1 të ligjit n</w:t>
      </w:r>
      <w:r w:rsidR="00C479AE" w:rsidRPr="00CE45D6">
        <w:rPr>
          <w:rFonts w:eastAsia="Arial Unicode MS"/>
          <w:szCs w:val="22"/>
          <w:lang w:val="it-IT"/>
        </w:rPr>
        <w:t>r.8487, datë 13.5.1999</w:t>
      </w:r>
      <w:r w:rsidRPr="00CE45D6">
        <w:rPr>
          <w:rFonts w:eastAsia="Arial Unicode MS"/>
          <w:szCs w:val="22"/>
          <w:lang w:val="it-IT"/>
        </w:rPr>
        <w:t xml:space="preserve"> “Për kompetencat për caktimin e pagave të punës”, të ndryshuar, me propozimin e Ministrit të </w:t>
      </w:r>
      <w:r w:rsidR="00C479AE" w:rsidRPr="00CE45D6">
        <w:rPr>
          <w:rFonts w:eastAsia="Arial Unicode MS"/>
          <w:szCs w:val="22"/>
          <w:lang w:val="it-IT"/>
        </w:rPr>
        <w:t xml:space="preserve">Brendshëm </w:t>
      </w:r>
      <w:r w:rsidRPr="00CE45D6">
        <w:rPr>
          <w:rFonts w:eastAsia="Arial Unicode MS"/>
          <w:szCs w:val="22"/>
          <w:lang w:val="it-IT"/>
        </w:rPr>
        <w:t>dhe të Ministrit të Financave, Këshilli i Ministrave</w:t>
      </w:r>
    </w:p>
    <w:p w:rsidR="00794C92" w:rsidRPr="00CE45D6" w:rsidRDefault="00794C92" w:rsidP="007E2568">
      <w:pPr>
        <w:pStyle w:val="Paragrafi0"/>
        <w:rPr>
          <w:rFonts w:eastAsia="Arial Unicode MS"/>
          <w:szCs w:val="22"/>
          <w:lang w:val="it-IT"/>
        </w:rPr>
      </w:pPr>
    </w:p>
    <w:p w:rsidR="00794C92" w:rsidRPr="00CE45D6" w:rsidRDefault="00794C92" w:rsidP="007E2568">
      <w:pPr>
        <w:pStyle w:val="VENDOSI0"/>
        <w:keepNext w:val="0"/>
        <w:rPr>
          <w:rFonts w:eastAsia="Arial Unicode MS"/>
          <w:lang w:val="it-IT"/>
        </w:rPr>
      </w:pPr>
      <w:r w:rsidRPr="00CE45D6">
        <w:rPr>
          <w:rFonts w:eastAsia="Arial Unicode MS"/>
          <w:lang w:val="it-IT"/>
        </w:rPr>
        <w:t>Vendosi:</w:t>
      </w:r>
    </w:p>
    <w:p w:rsidR="00794C92" w:rsidRPr="00CE45D6" w:rsidRDefault="00794C92" w:rsidP="007E2568">
      <w:pPr>
        <w:pStyle w:val="Paragrafi0"/>
        <w:rPr>
          <w:rFonts w:eastAsia="Arial Unicode MS"/>
          <w:szCs w:val="22"/>
          <w:lang w:val="it-IT"/>
        </w:rPr>
      </w:pPr>
    </w:p>
    <w:p w:rsidR="00C479AE" w:rsidRPr="00CE45D6" w:rsidRDefault="00C479AE" w:rsidP="007E2568">
      <w:pPr>
        <w:pStyle w:val="Paragrafi0"/>
        <w:rPr>
          <w:rFonts w:eastAsia="Arial Unicode MS"/>
          <w:szCs w:val="22"/>
          <w:lang w:val="it-IT"/>
        </w:rPr>
      </w:pPr>
      <w:r w:rsidRPr="00CE45D6">
        <w:rPr>
          <w:rFonts w:eastAsia="Arial Unicode MS"/>
          <w:szCs w:val="22"/>
          <w:lang w:val="it-IT"/>
        </w:rPr>
        <w:t>N</w:t>
      </w:r>
      <w:r w:rsidR="00396112" w:rsidRPr="00CE45D6">
        <w:rPr>
          <w:rFonts w:eastAsia="Arial Unicode MS"/>
          <w:szCs w:val="22"/>
          <w:lang w:val="it-IT"/>
        </w:rPr>
        <w:t>ë</w:t>
      </w:r>
      <w:r w:rsidRPr="00CE45D6">
        <w:rPr>
          <w:rFonts w:eastAsia="Arial Unicode MS"/>
          <w:szCs w:val="22"/>
          <w:lang w:val="it-IT"/>
        </w:rPr>
        <w:t xml:space="preserve"> vendimin nr.108, dat</w:t>
      </w:r>
      <w:r w:rsidR="00396112" w:rsidRPr="00CE45D6">
        <w:rPr>
          <w:rFonts w:eastAsia="Arial Unicode MS"/>
          <w:szCs w:val="22"/>
          <w:lang w:val="it-IT"/>
        </w:rPr>
        <w:t>ë</w:t>
      </w:r>
      <w:r w:rsidRPr="00CE45D6">
        <w:rPr>
          <w:rFonts w:eastAsia="Arial Unicode MS"/>
          <w:szCs w:val="22"/>
          <w:lang w:val="it-IT"/>
        </w:rPr>
        <w:t xml:space="preserve"> 11.2.2005 t</w:t>
      </w:r>
      <w:r w:rsidR="00396112" w:rsidRPr="00CE45D6">
        <w:rPr>
          <w:rFonts w:eastAsia="Arial Unicode MS"/>
          <w:szCs w:val="22"/>
          <w:lang w:val="it-IT"/>
        </w:rPr>
        <w:t>ë</w:t>
      </w:r>
      <w:r w:rsidRPr="00CE45D6">
        <w:rPr>
          <w:rFonts w:eastAsia="Arial Unicode MS"/>
          <w:szCs w:val="22"/>
          <w:lang w:val="it-IT"/>
        </w:rPr>
        <w:t xml:space="preserve"> K</w:t>
      </w:r>
      <w:r w:rsidR="00396112" w:rsidRPr="00CE45D6">
        <w:rPr>
          <w:rFonts w:eastAsia="Arial Unicode MS"/>
          <w:szCs w:val="22"/>
          <w:lang w:val="it-IT"/>
        </w:rPr>
        <w:t>ë</w:t>
      </w:r>
      <w:r w:rsidRPr="00CE45D6">
        <w:rPr>
          <w:rFonts w:eastAsia="Arial Unicode MS"/>
          <w:szCs w:val="22"/>
          <w:lang w:val="it-IT"/>
        </w:rPr>
        <w:t>sh</w:t>
      </w:r>
      <w:r w:rsidR="0019001A" w:rsidRPr="00CE45D6">
        <w:rPr>
          <w:rFonts w:eastAsia="Arial Unicode MS"/>
          <w:szCs w:val="22"/>
          <w:lang w:val="it-IT"/>
        </w:rPr>
        <w:t>i</w:t>
      </w:r>
      <w:r w:rsidRPr="00CE45D6">
        <w:rPr>
          <w:rFonts w:eastAsia="Arial Unicode MS"/>
          <w:szCs w:val="22"/>
          <w:lang w:val="it-IT"/>
        </w:rPr>
        <w:t>llit t</w:t>
      </w:r>
      <w:r w:rsidR="00396112" w:rsidRPr="00CE45D6">
        <w:rPr>
          <w:rFonts w:eastAsia="Arial Unicode MS"/>
          <w:szCs w:val="22"/>
          <w:lang w:val="it-IT"/>
        </w:rPr>
        <w:t>ë</w:t>
      </w:r>
      <w:r w:rsidRPr="00CE45D6">
        <w:rPr>
          <w:rFonts w:eastAsia="Arial Unicode MS"/>
          <w:szCs w:val="22"/>
          <w:lang w:val="it-IT"/>
        </w:rPr>
        <w:t xml:space="preserve"> Ministrave</w:t>
      </w:r>
      <w:r w:rsidR="006B0ED6" w:rsidRPr="00CE45D6">
        <w:rPr>
          <w:rFonts w:eastAsia="Arial Unicode MS"/>
          <w:szCs w:val="22"/>
          <w:lang w:val="it-IT"/>
        </w:rPr>
        <w:t>,</w:t>
      </w:r>
      <w:r w:rsidRPr="00CE45D6">
        <w:rPr>
          <w:rFonts w:eastAsia="Arial Unicode MS"/>
          <w:szCs w:val="22"/>
          <w:lang w:val="it-IT"/>
        </w:rPr>
        <w:t xml:space="preserve"> t</w:t>
      </w:r>
      <w:r w:rsidR="00396112" w:rsidRPr="00CE45D6">
        <w:rPr>
          <w:rFonts w:eastAsia="Arial Unicode MS"/>
          <w:szCs w:val="22"/>
          <w:lang w:val="it-IT"/>
        </w:rPr>
        <w:t>ë</w:t>
      </w:r>
      <w:r w:rsidRPr="00CE45D6">
        <w:rPr>
          <w:rFonts w:eastAsia="Arial Unicode MS"/>
          <w:szCs w:val="22"/>
          <w:lang w:val="it-IT"/>
        </w:rPr>
        <w:t xml:space="preserve"> ndryshuar</w:t>
      </w:r>
      <w:r w:rsidR="006B0ED6" w:rsidRPr="00CE45D6">
        <w:rPr>
          <w:rFonts w:eastAsia="Arial Unicode MS"/>
          <w:szCs w:val="22"/>
          <w:lang w:val="it-IT"/>
        </w:rPr>
        <w:t>,</w:t>
      </w:r>
      <w:r w:rsidRPr="00CE45D6">
        <w:rPr>
          <w:rFonts w:eastAsia="Arial Unicode MS"/>
          <w:szCs w:val="22"/>
          <w:lang w:val="it-IT"/>
        </w:rPr>
        <w:t xml:space="preserve"> t</w:t>
      </w:r>
      <w:r w:rsidR="00396112" w:rsidRPr="00CE45D6">
        <w:rPr>
          <w:rFonts w:eastAsia="Arial Unicode MS"/>
          <w:szCs w:val="22"/>
          <w:lang w:val="it-IT"/>
        </w:rPr>
        <w:t>ë</w:t>
      </w:r>
      <w:r w:rsidRPr="00CE45D6">
        <w:rPr>
          <w:rFonts w:eastAsia="Arial Unicode MS"/>
          <w:szCs w:val="22"/>
          <w:lang w:val="it-IT"/>
        </w:rPr>
        <w:t xml:space="preserve"> b</w:t>
      </w:r>
      <w:r w:rsidR="00396112" w:rsidRPr="00CE45D6">
        <w:rPr>
          <w:rFonts w:eastAsia="Arial Unicode MS"/>
          <w:szCs w:val="22"/>
          <w:lang w:val="it-IT"/>
        </w:rPr>
        <w:t>ë</w:t>
      </w:r>
      <w:r w:rsidRPr="00CE45D6">
        <w:rPr>
          <w:rFonts w:eastAsia="Arial Unicode MS"/>
          <w:szCs w:val="22"/>
          <w:lang w:val="it-IT"/>
        </w:rPr>
        <w:t>hen k</w:t>
      </w:r>
      <w:r w:rsidR="00396112" w:rsidRPr="00CE45D6">
        <w:rPr>
          <w:rFonts w:eastAsia="Arial Unicode MS"/>
          <w:szCs w:val="22"/>
          <w:lang w:val="it-IT"/>
        </w:rPr>
        <w:t>ë</w:t>
      </w:r>
      <w:r w:rsidRPr="00CE45D6">
        <w:rPr>
          <w:rFonts w:eastAsia="Arial Unicode MS"/>
          <w:szCs w:val="22"/>
          <w:lang w:val="it-IT"/>
        </w:rPr>
        <w:t>to ndryshime:</w:t>
      </w:r>
    </w:p>
    <w:p w:rsidR="00794C92" w:rsidRPr="00CE45D6" w:rsidRDefault="00794C92" w:rsidP="007E2568">
      <w:pPr>
        <w:pStyle w:val="Paragrafi0"/>
        <w:rPr>
          <w:rFonts w:eastAsia="Arial Unicode MS"/>
          <w:szCs w:val="22"/>
          <w:lang w:val="it-IT"/>
        </w:rPr>
      </w:pPr>
      <w:r w:rsidRPr="00CE45D6">
        <w:rPr>
          <w:rFonts w:eastAsia="Arial Unicode MS"/>
          <w:szCs w:val="22"/>
          <w:lang w:val="it-IT"/>
        </w:rPr>
        <w:t xml:space="preserve">1.Lidhja nr.1, që përmendet në pikën </w:t>
      </w:r>
      <w:r w:rsidR="006B0ED6" w:rsidRPr="00CE45D6">
        <w:rPr>
          <w:rFonts w:eastAsia="Arial Unicode MS"/>
          <w:szCs w:val="22"/>
          <w:lang w:val="it-IT"/>
        </w:rPr>
        <w:t>7, zëvendësohet me lidhjen me të</w:t>
      </w:r>
      <w:r w:rsidRPr="00CE45D6">
        <w:rPr>
          <w:rFonts w:eastAsia="Arial Unicode MS"/>
          <w:szCs w:val="22"/>
          <w:lang w:val="it-IT"/>
        </w:rPr>
        <w:t xml:space="preserve"> njëjtin numër, që i bashkëlidhet këtij vendimi dhe është pjesë përbërëse e tij.</w:t>
      </w:r>
    </w:p>
    <w:p w:rsidR="00794C92" w:rsidRPr="00CE45D6" w:rsidRDefault="00794C92" w:rsidP="007E2568">
      <w:pPr>
        <w:pStyle w:val="Paragrafi0"/>
        <w:rPr>
          <w:rFonts w:eastAsia="Arial Unicode MS"/>
          <w:szCs w:val="22"/>
          <w:lang w:val="it-IT"/>
        </w:rPr>
      </w:pPr>
      <w:r w:rsidRPr="00CE45D6">
        <w:rPr>
          <w:rFonts w:eastAsia="Arial Unicode MS"/>
          <w:szCs w:val="22"/>
          <w:lang w:val="it-IT"/>
        </w:rPr>
        <w:t>2.Pika 8</w:t>
      </w:r>
      <w:r w:rsidR="00C479AE" w:rsidRPr="00CE45D6">
        <w:rPr>
          <w:rFonts w:eastAsia="Arial Unicode MS"/>
          <w:szCs w:val="22"/>
          <w:lang w:val="it-IT"/>
        </w:rPr>
        <w:t>,</w:t>
      </w:r>
      <w:r w:rsidRPr="00CE45D6">
        <w:rPr>
          <w:rFonts w:eastAsia="Arial Unicode MS"/>
          <w:szCs w:val="22"/>
          <w:lang w:val="it-IT"/>
        </w:rPr>
        <w:t xml:space="preserve"> shfuqizohet.</w:t>
      </w:r>
    </w:p>
    <w:p w:rsidR="00794C92" w:rsidRPr="00CE45D6" w:rsidRDefault="00794C92" w:rsidP="007E2568">
      <w:pPr>
        <w:pStyle w:val="Paragrafi0"/>
        <w:rPr>
          <w:rFonts w:eastAsia="Arial Unicode MS"/>
          <w:szCs w:val="22"/>
          <w:lang w:val="it-IT"/>
        </w:rPr>
      </w:pPr>
      <w:r w:rsidRPr="00CE45D6">
        <w:rPr>
          <w:rFonts w:eastAsia="Arial Unicode MS"/>
          <w:szCs w:val="22"/>
          <w:lang w:val="it-IT"/>
        </w:rPr>
        <w:t>Ky vendim hyn në fuqi</w:t>
      </w:r>
      <w:r w:rsidR="00B810FC" w:rsidRPr="00CE45D6">
        <w:rPr>
          <w:rFonts w:eastAsia="Arial Unicode MS"/>
          <w:szCs w:val="22"/>
          <w:lang w:val="it-IT"/>
        </w:rPr>
        <w:t xml:space="preserve"> menjëherë</w:t>
      </w:r>
      <w:r w:rsidRPr="00CE45D6">
        <w:rPr>
          <w:rFonts w:eastAsia="Arial Unicode MS"/>
          <w:szCs w:val="22"/>
          <w:lang w:val="it-IT"/>
        </w:rPr>
        <w:t>.</w:t>
      </w:r>
    </w:p>
    <w:p w:rsidR="00794C92" w:rsidRPr="00CE45D6" w:rsidRDefault="00794C92" w:rsidP="007E2568">
      <w:pPr>
        <w:pStyle w:val="Autoriteti"/>
        <w:keepNext w:val="0"/>
        <w:rPr>
          <w:lang w:val="it-IT"/>
        </w:rPr>
      </w:pPr>
      <w:r w:rsidRPr="00CE45D6">
        <w:rPr>
          <w:lang w:val="it-IT"/>
        </w:rPr>
        <w:t>Kryeministri</w:t>
      </w:r>
    </w:p>
    <w:p w:rsidR="00794C92" w:rsidRPr="00CE45D6" w:rsidRDefault="00794C92" w:rsidP="007E2568">
      <w:pPr>
        <w:pStyle w:val="AutoritetiEmer0"/>
        <w:rPr>
          <w:lang w:val="it-IT"/>
        </w:rPr>
      </w:pPr>
      <w:r w:rsidRPr="00CE45D6">
        <w:rPr>
          <w:lang w:val="it-IT"/>
        </w:rPr>
        <w:t>Sali Berisha</w:t>
      </w:r>
    </w:p>
    <w:p w:rsidR="00794C92" w:rsidRPr="00CE45D6" w:rsidRDefault="00794C92" w:rsidP="007E2568">
      <w:pPr>
        <w:pStyle w:val="Paragrafi0"/>
        <w:rPr>
          <w:rFonts w:eastAsia="Arial Unicode MS"/>
          <w:szCs w:val="22"/>
          <w:lang w:val="it-IT"/>
        </w:rPr>
      </w:pPr>
    </w:p>
    <w:p w:rsidR="00794C92" w:rsidRPr="00CE45D6" w:rsidRDefault="00794C92" w:rsidP="007E2568">
      <w:pPr>
        <w:pStyle w:val="Paragrafi0"/>
        <w:jc w:val="right"/>
        <w:rPr>
          <w:rFonts w:eastAsia="Arial Unicode MS"/>
          <w:szCs w:val="22"/>
          <w:lang w:val="it-IT"/>
        </w:rPr>
      </w:pPr>
      <w:r w:rsidRPr="00CE45D6">
        <w:rPr>
          <w:rFonts w:eastAsia="Arial Unicode MS"/>
          <w:szCs w:val="22"/>
          <w:lang w:val="it-IT"/>
        </w:rPr>
        <w:t>Lidhja nr.1</w:t>
      </w:r>
    </w:p>
    <w:p w:rsidR="00794C92" w:rsidRPr="00CE45D6" w:rsidRDefault="00794C92" w:rsidP="007E2568">
      <w:pPr>
        <w:pStyle w:val="Paragrafi0"/>
        <w:rPr>
          <w:rFonts w:eastAsia="Arial Unicode MS"/>
          <w:szCs w:val="22"/>
          <w:lang w:val="it-IT"/>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76"/>
        <w:gridCol w:w="1276"/>
        <w:gridCol w:w="1134"/>
        <w:gridCol w:w="992"/>
        <w:gridCol w:w="1062"/>
        <w:gridCol w:w="1368"/>
        <w:gridCol w:w="1368"/>
      </w:tblGrid>
      <w:tr w:rsidR="00794C92" w:rsidRPr="00CE45D6">
        <w:tc>
          <w:tcPr>
            <w:tcW w:w="2376" w:type="dxa"/>
            <w:vMerge w:val="restart"/>
          </w:tcPr>
          <w:p w:rsidR="00794C92" w:rsidRPr="00CE45D6" w:rsidRDefault="00794C92" w:rsidP="007E2568">
            <w:pPr>
              <w:pStyle w:val="Paragrafi0"/>
              <w:ind w:firstLine="0"/>
              <w:jc w:val="center"/>
              <w:rPr>
                <w:rFonts w:eastAsia="Arial Unicode MS"/>
                <w:b/>
                <w:szCs w:val="22"/>
              </w:rPr>
            </w:pPr>
            <w:r w:rsidRPr="00CE45D6">
              <w:rPr>
                <w:rFonts w:eastAsia="Arial Unicode MS"/>
                <w:b/>
                <w:szCs w:val="22"/>
              </w:rPr>
              <w:t>Pozicioni</w:t>
            </w:r>
          </w:p>
        </w:tc>
        <w:tc>
          <w:tcPr>
            <w:tcW w:w="1276" w:type="dxa"/>
            <w:vMerge w:val="restart"/>
          </w:tcPr>
          <w:p w:rsidR="00794C92" w:rsidRPr="00CE45D6" w:rsidRDefault="00794C92" w:rsidP="007E2568">
            <w:pPr>
              <w:pStyle w:val="Paragrafi0"/>
              <w:ind w:firstLine="0"/>
              <w:jc w:val="center"/>
              <w:rPr>
                <w:rFonts w:eastAsia="Arial Unicode MS"/>
                <w:b/>
                <w:szCs w:val="22"/>
              </w:rPr>
            </w:pPr>
            <w:r w:rsidRPr="00CE45D6">
              <w:rPr>
                <w:rFonts w:eastAsia="Arial Unicode MS"/>
                <w:b/>
                <w:szCs w:val="22"/>
              </w:rPr>
              <w:t>Kategoria</w:t>
            </w:r>
          </w:p>
        </w:tc>
        <w:tc>
          <w:tcPr>
            <w:tcW w:w="3188" w:type="dxa"/>
            <w:gridSpan w:val="3"/>
          </w:tcPr>
          <w:p w:rsidR="00794C92" w:rsidRPr="00CE45D6" w:rsidRDefault="00794C92" w:rsidP="007E2568">
            <w:pPr>
              <w:pStyle w:val="Paragrafi0"/>
              <w:ind w:firstLine="0"/>
              <w:jc w:val="center"/>
              <w:rPr>
                <w:rFonts w:eastAsia="Arial Unicode MS"/>
                <w:b/>
                <w:szCs w:val="22"/>
              </w:rPr>
            </w:pPr>
            <w:r w:rsidRPr="00CE45D6">
              <w:rPr>
                <w:rFonts w:eastAsia="Arial Unicode MS"/>
                <w:b/>
                <w:szCs w:val="22"/>
              </w:rPr>
              <w:t>Paga individuale (Paga bazë)</w:t>
            </w:r>
          </w:p>
        </w:tc>
        <w:tc>
          <w:tcPr>
            <w:tcW w:w="1368" w:type="dxa"/>
          </w:tcPr>
          <w:p w:rsidR="00794C92" w:rsidRPr="00CE45D6" w:rsidRDefault="00794C92" w:rsidP="007E2568">
            <w:pPr>
              <w:pStyle w:val="Paragrafi0"/>
              <w:ind w:firstLine="0"/>
              <w:jc w:val="center"/>
              <w:rPr>
                <w:rFonts w:eastAsia="Arial Unicode MS"/>
                <w:b/>
                <w:szCs w:val="22"/>
              </w:rPr>
            </w:pPr>
            <w:r w:rsidRPr="00CE45D6">
              <w:rPr>
                <w:rFonts w:eastAsia="Arial Unicode MS"/>
                <w:b/>
                <w:szCs w:val="22"/>
              </w:rPr>
              <w:t>Shtesa e pozicionit</w:t>
            </w:r>
          </w:p>
        </w:tc>
        <w:tc>
          <w:tcPr>
            <w:tcW w:w="1368" w:type="dxa"/>
          </w:tcPr>
          <w:p w:rsidR="00794C92" w:rsidRPr="00CE45D6" w:rsidRDefault="00794C92" w:rsidP="007E2568">
            <w:pPr>
              <w:pStyle w:val="Paragrafi0"/>
              <w:ind w:firstLine="0"/>
              <w:jc w:val="center"/>
              <w:rPr>
                <w:rFonts w:eastAsia="Arial Unicode MS"/>
                <w:b/>
                <w:szCs w:val="22"/>
              </w:rPr>
            </w:pPr>
            <w:r w:rsidRPr="00CE45D6">
              <w:rPr>
                <w:rFonts w:eastAsia="Arial Unicode MS"/>
                <w:b/>
                <w:szCs w:val="22"/>
              </w:rPr>
              <w:t>Shtesa për kushte pune</w:t>
            </w:r>
          </w:p>
        </w:tc>
      </w:tr>
      <w:tr w:rsidR="00794C92" w:rsidRPr="00CE45D6">
        <w:tc>
          <w:tcPr>
            <w:tcW w:w="2376" w:type="dxa"/>
            <w:vMerge/>
          </w:tcPr>
          <w:p w:rsidR="00794C92" w:rsidRPr="00CE45D6" w:rsidRDefault="00794C92" w:rsidP="007E2568">
            <w:pPr>
              <w:pStyle w:val="Paragrafi0"/>
              <w:ind w:firstLine="0"/>
              <w:rPr>
                <w:rFonts w:eastAsia="Arial Unicode MS"/>
                <w:szCs w:val="22"/>
              </w:rPr>
            </w:pPr>
          </w:p>
        </w:tc>
        <w:tc>
          <w:tcPr>
            <w:tcW w:w="1276" w:type="dxa"/>
            <w:vMerge/>
          </w:tcPr>
          <w:p w:rsidR="00794C92" w:rsidRPr="00CE45D6" w:rsidRDefault="00794C92" w:rsidP="007E2568">
            <w:pPr>
              <w:pStyle w:val="Paragrafi0"/>
              <w:ind w:firstLine="0"/>
              <w:rPr>
                <w:rFonts w:eastAsia="Arial Unicode MS"/>
                <w:szCs w:val="22"/>
              </w:rPr>
            </w:pPr>
          </w:p>
        </w:tc>
        <w:tc>
          <w:tcPr>
            <w:tcW w:w="1134" w:type="dxa"/>
          </w:tcPr>
          <w:p w:rsidR="00794C92" w:rsidRPr="00CE45D6" w:rsidRDefault="00794C92" w:rsidP="007E2568">
            <w:pPr>
              <w:pStyle w:val="Paragrafi0"/>
              <w:ind w:firstLine="0"/>
              <w:rPr>
                <w:rFonts w:eastAsia="Arial Unicode MS"/>
                <w:szCs w:val="22"/>
              </w:rPr>
            </w:pPr>
            <w:r w:rsidRPr="00CE45D6">
              <w:rPr>
                <w:rFonts w:eastAsia="Arial Unicode MS"/>
                <w:szCs w:val="22"/>
              </w:rPr>
              <w:t>1</w:t>
            </w:r>
          </w:p>
        </w:tc>
        <w:tc>
          <w:tcPr>
            <w:tcW w:w="992" w:type="dxa"/>
          </w:tcPr>
          <w:p w:rsidR="00794C92" w:rsidRPr="00CE45D6" w:rsidRDefault="00794C92" w:rsidP="007E2568">
            <w:pPr>
              <w:pStyle w:val="Paragrafi0"/>
              <w:ind w:firstLine="0"/>
              <w:rPr>
                <w:rFonts w:eastAsia="Arial Unicode MS"/>
                <w:szCs w:val="22"/>
              </w:rPr>
            </w:pPr>
            <w:r w:rsidRPr="00CE45D6">
              <w:rPr>
                <w:rFonts w:eastAsia="Arial Unicode MS"/>
                <w:szCs w:val="22"/>
              </w:rPr>
              <w:t>2</w:t>
            </w:r>
          </w:p>
        </w:tc>
        <w:tc>
          <w:tcPr>
            <w:tcW w:w="1062" w:type="dxa"/>
          </w:tcPr>
          <w:p w:rsidR="00794C92" w:rsidRPr="00CE45D6" w:rsidRDefault="00794C92" w:rsidP="007E2568">
            <w:pPr>
              <w:pStyle w:val="Paragrafi0"/>
              <w:ind w:firstLine="0"/>
              <w:rPr>
                <w:rFonts w:eastAsia="Arial Unicode MS"/>
                <w:szCs w:val="22"/>
              </w:rPr>
            </w:pPr>
            <w:r w:rsidRPr="00CE45D6">
              <w:rPr>
                <w:rFonts w:eastAsia="Arial Unicode MS"/>
                <w:szCs w:val="22"/>
              </w:rPr>
              <w:t>3</w:t>
            </w:r>
          </w:p>
        </w:tc>
        <w:tc>
          <w:tcPr>
            <w:tcW w:w="1368" w:type="dxa"/>
          </w:tcPr>
          <w:p w:rsidR="00794C92" w:rsidRPr="00CE45D6" w:rsidRDefault="00794C92" w:rsidP="007E2568">
            <w:pPr>
              <w:pStyle w:val="Paragrafi0"/>
              <w:ind w:firstLine="0"/>
              <w:rPr>
                <w:rFonts w:eastAsia="Arial Unicode MS"/>
                <w:szCs w:val="22"/>
              </w:rPr>
            </w:pPr>
            <w:r w:rsidRPr="00CE45D6">
              <w:rPr>
                <w:rFonts w:eastAsia="Arial Unicode MS"/>
                <w:szCs w:val="22"/>
              </w:rPr>
              <w:t>4</w:t>
            </w:r>
          </w:p>
        </w:tc>
        <w:tc>
          <w:tcPr>
            <w:tcW w:w="1368" w:type="dxa"/>
          </w:tcPr>
          <w:p w:rsidR="00794C92" w:rsidRPr="00CE45D6" w:rsidRDefault="00794C92" w:rsidP="007E2568">
            <w:pPr>
              <w:pStyle w:val="Paragrafi0"/>
              <w:ind w:firstLine="0"/>
              <w:rPr>
                <w:rFonts w:eastAsia="Arial Unicode MS"/>
                <w:szCs w:val="22"/>
              </w:rPr>
            </w:pPr>
          </w:p>
        </w:tc>
      </w:tr>
      <w:tr w:rsidR="00794C92" w:rsidRPr="00CE45D6">
        <w:tc>
          <w:tcPr>
            <w:tcW w:w="2376" w:type="dxa"/>
          </w:tcPr>
          <w:p w:rsidR="00794C92" w:rsidRPr="00CE45D6" w:rsidRDefault="00794C92" w:rsidP="003C7480">
            <w:pPr>
              <w:pStyle w:val="Paragrafi0"/>
              <w:ind w:firstLine="0"/>
              <w:jc w:val="left"/>
              <w:rPr>
                <w:rFonts w:eastAsia="Arial Unicode MS"/>
                <w:szCs w:val="22"/>
              </w:rPr>
            </w:pPr>
            <w:r w:rsidRPr="00CE45D6">
              <w:rPr>
                <w:rFonts w:eastAsia="Arial Unicode MS"/>
                <w:szCs w:val="22"/>
              </w:rPr>
              <w:t>Drejtor i përgjithshëm</w:t>
            </w:r>
          </w:p>
        </w:tc>
        <w:tc>
          <w:tcPr>
            <w:tcW w:w="1276" w:type="dxa"/>
          </w:tcPr>
          <w:p w:rsidR="00794C92" w:rsidRPr="00CE45D6" w:rsidRDefault="00794C92" w:rsidP="007E2568">
            <w:pPr>
              <w:pStyle w:val="Paragrafi0"/>
              <w:ind w:firstLine="0"/>
              <w:rPr>
                <w:rFonts w:eastAsia="Arial Unicode MS"/>
                <w:szCs w:val="22"/>
              </w:rPr>
            </w:pPr>
            <w:r w:rsidRPr="00CE45D6">
              <w:rPr>
                <w:rFonts w:eastAsia="Arial Unicode MS"/>
                <w:szCs w:val="22"/>
              </w:rPr>
              <w:t>II-a</w:t>
            </w:r>
          </w:p>
        </w:tc>
        <w:tc>
          <w:tcPr>
            <w:tcW w:w="1134" w:type="dxa"/>
          </w:tcPr>
          <w:p w:rsidR="00794C92" w:rsidRPr="00CE45D6" w:rsidRDefault="00794C92" w:rsidP="007E2568">
            <w:pPr>
              <w:pStyle w:val="Paragrafi0"/>
              <w:ind w:firstLine="0"/>
              <w:rPr>
                <w:rFonts w:eastAsia="Arial Unicode MS"/>
                <w:szCs w:val="22"/>
              </w:rPr>
            </w:pPr>
            <w:r w:rsidRPr="00CE45D6">
              <w:rPr>
                <w:rFonts w:eastAsia="Arial Unicode MS"/>
                <w:szCs w:val="22"/>
              </w:rPr>
              <w:t>10 050</w:t>
            </w:r>
          </w:p>
        </w:tc>
        <w:tc>
          <w:tcPr>
            <w:tcW w:w="992" w:type="dxa"/>
          </w:tcPr>
          <w:p w:rsidR="00794C92" w:rsidRPr="00CE45D6" w:rsidRDefault="00794C92" w:rsidP="007E2568">
            <w:pPr>
              <w:pStyle w:val="Paragrafi0"/>
              <w:ind w:firstLine="0"/>
              <w:rPr>
                <w:rFonts w:eastAsia="Arial Unicode MS"/>
                <w:szCs w:val="22"/>
              </w:rPr>
            </w:pPr>
            <w:r w:rsidRPr="00CE45D6">
              <w:rPr>
                <w:rFonts w:eastAsia="Arial Unicode MS"/>
                <w:szCs w:val="22"/>
              </w:rPr>
              <w:t>2%</w:t>
            </w:r>
          </w:p>
        </w:tc>
        <w:tc>
          <w:tcPr>
            <w:tcW w:w="1062" w:type="dxa"/>
          </w:tcPr>
          <w:p w:rsidR="00794C92" w:rsidRPr="00CE45D6" w:rsidRDefault="00794C92" w:rsidP="007E2568">
            <w:pPr>
              <w:pStyle w:val="Paragrafi0"/>
              <w:ind w:firstLine="0"/>
              <w:rPr>
                <w:rFonts w:eastAsia="Arial Unicode MS"/>
                <w:szCs w:val="22"/>
              </w:rPr>
            </w:pPr>
            <w:r w:rsidRPr="00CE45D6">
              <w:rPr>
                <w:rFonts w:eastAsia="Arial Unicode MS"/>
                <w:szCs w:val="22"/>
              </w:rPr>
              <w:t>0</w:t>
            </w:r>
          </w:p>
        </w:tc>
        <w:tc>
          <w:tcPr>
            <w:tcW w:w="1368" w:type="dxa"/>
          </w:tcPr>
          <w:p w:rsidR="00794C92" w:rsidRPr="00CE45D6" w:rsidRDefault="00794C92" w:rsidP="007E2568">
            <w:pPr>
              <w:pStyle w:val="Paragrafi0"/>
              <w:ind w:firstLine="0"/>
              <w:rPr>
                <w:rFonts w:eastAsia="Arial Unicode MS"/>
                <w:szCs w:val="22"/>
              </w:rPr>
            </w:pPr>
            <w:r w:rsidRPr="00CE45D6">
              <w:rPr>
                <w:rFonts w:eastAsia="Arial Unicode MS"/>
                <w:szCs w:val="22"/>
              </w:rPr>
              <w:t>100 500</w:t>
            </w:r>
          </w:p>
        </w:tc>
        <w:tc>
          <w:tcPr>
            <w:tcW w:w="1368" w:type="dxa"/>
          </w:tcPr>
          <w:p w:rsidR="00794C92" w:rsidRPr="00CE45D6" w:rsidRDefault="00794C92" w:rsidP="007E2568">
            <w:pPr>
              <w:pStyle w:val="Paragrafi0"/>
              <w:ind w:firstLine="0"/>
              <w:rPr>
                <w:rFonts w:eastAsia="Arial Unicode MS"/>
                <w:szCs w:val="22"/>
              </w:rPr>
            </w:pPr>
            <w:r w:rsidRPr="00CE45D6">
              <w:rPr>
                <w:rFonts w:eastAsia="Arial Unicode MS"/>
                <w:szCs w:val="22"/>
              </w:rPr>
              <w:t>12 000</w:t>
            </w:r>
          </w:p>
        </w:tc>
      </w:tr>
      <w:tr w:rsidR="00794C92" w:rsidRPr="00CE45D6">
        <w:tc>
          <w:tcPr>
            <w:tcW w:w="2376" w:type="dxa"/>
          </w:tcPr>
          <w:p w:rsidR="00794C92" w:rsidRPr="00CE45D6" w:rsidRDefault="00794C92" w:rsidP="003C7480">
            <w:pPr>
              <w:pStyle w:val="Paragrafi0"/>
              <w:ind w:firstLine="0"/>
              <w:jc w:val="left"/>
              <w:rPr>
                <w:rFonts w:eastAsia="Arial Unicode MS"/>
                <w:szCs w:val="22"/>
              </w:rPr>
            </w:pPr>
            <w:r w:rsidRPr="00CE45D6">
              <w:rPr>
                <w:rFonts w:eastAsia="Arial Unicode MS"/>
                <w:szCs w:val="22"/>
              </w:rPr>
              <w:t>Zv/drejtor i përgjithshëm</w:t>
            </w:r>
          </w:p>
        </w:tc>
        <w:tc>
          <w:tcPr>
            <w:tcW w:w="1276" w:type="dxa"/>
          </w:tcPr>
          <w:p w:rsidR="00794C92" w:rsidRPr="00CE45D6" w:rsidRDefault="00794C92" w:rsidP="007E2568">
            <w:pPr>
              <w:pStyle w:val="Paragrafi0"/>
              <w:ind w:firstLine="0"/>
              <w:rPr>
                <w:rFonts w:eastAsia="Arial Unicode MS"/>
                <w:szCs w:val="22"/>
              </w:rPr>
            </w:pPr>
            <w:r w:rsidRPr="00CE45D6">
              <w:rPr>
                <w:rFonts w:eastAsia="Arial Unicode MS"/>
                <w:szCs w:val="22"/>
              </w:rPr>
              <w:t>II-b</w:t>
            </w:r>
          </w:p>
        </w:tc>
        <w:tc>
          <w:tcPr>
            <w:tcW w:w="1134" w:type="dxa"/>
          </w:tcPr>
          <w:p w:rsidR="00794C92" w:rsidRPr="00CE45D6" w:rsidRDefault="00794C92" w:rsidP="007E2568">
            <w:pPr>
              <w:pStyle w:val="Paragrafi0"/>
              <w:ind w:firstLine="0"/>
              <w:rPr>
                <w:rFonts w:eastAsia="Arial Unicode MS"/>
                <w:szCs w:val="22"/>
              </w:rPr>
            </w:pPr>
            <w:r w:rsidRPr="00CE45D6">
              <w:rPr>
                <w:rFonts w:eastAsia="Arial Unicode MS"/>
                <w:szCs w:val="22"/>
              </w:rPr>
              <w:t>10 050</w:t>
            </w:r>
          </w:p>
        </w:tc>
        <w:tc>
          <w:tcPr>
            <w:tcW w:w="992" w:type="dxa"/>
          </w:tcPr>
          <w:p w:rsidR="00794C92" w:rsidRPr="00CE45D6" w:rsidRDefault="00794C92" w:rsidP="007E2568">
            <w:pPr>
              <w:pStyle w:val="Paragrafi0"/>
              <w:ind w:firstLine="0"/>
              <w:rPr>
                <w:rFonts w:eastAsia="Arial Unicode MS"/>
                <w:szCs w:val="22"/>
              </w:rPr>
            </w:pPr>
            <w:r w:rsidRPr="00CE45D6">
              <w:rPr>
                <w:rFonts w:eastAsia="Arial Unicode MS"/>
                <w:szCs w:val="22"/>
              </w:rPr>
              <w:t>2%</w:t>
            </w:r>
          </w:p>
        </w:tc>
        <w:tc>
          <w:tcPr>
            <w:tcW w:w="1062" w:type="dxa"/>
          </w:tcPr>
          <w:p w:rsidR="00794C92" w:rsidRPr="00CE45D6" w:rsidRDefault="00794C92" w:rsidP="007E2568">
            <w:pPr>
              <w:pStyle w:val="Paragrafi0"/>
              <w:ind w:firstLine="0"/>
              <w:rPr>
                <w:rFonts w:eastAsia="Arial Unicode MS"/>
                <w:szCs w:val="22"/>
              </w:rPr>
            </w:pPr>
            <w:r w:rsidRPr="00CE45D6">
              <w:rPr>
                <w:rFonts w:eastAsia="Arial Unicode MS"/>
                <w:szCs w:val="22"/>
              </w:rPr>
              <w:t>0</w:t>
            </w:r>
          </w:p>
        </w:tc>
        <w:tc>
          <w:tcPr>
            <w:tcW w:w="1368" w:type="dxa"/>
          </w:tcPr>
          <w:p w:rsidR="00794C92" w:rsidRPr="00CE45D6" w:rsidRDefault="00794C92" w:rsidP="007E2568">
            <w:pPr>
              <w:pStyle w:val="Paragrafi0"/>
              <w:ind w:firstLine="0"/>
              <w:rPr>
                <w:rFonts w:eastAsia="Arial Unicode MS"/>
                <w:szCs w:val="22"/>
              </w:rPr>
            </w:pPr>
            <w:r w:rsidRPr="00CE45D6">
              <w:rPr>
                <w:rFonts w:eastAsia="Arial Unicode MS"/>
                <w:szCs w:val="22"/>
              </w:rPr>
              <w:t>84 000</w:t>
            </w:r>
          </w:p>
        </w:tc>
        <w:tc>
          <w:tcPr>
            <w:tcW w:w="1368" w:type="dxa"/>
          </w:tcPr>
          <w:p w:rsidR="00794C92" w:rsidRPr="00CE45D6" w:rsidRDefault="00794C92" w:rsidP="007E2568">
            <w:pPr>
              <w:pStyle w:val="Paragrafi0"/>
              <w:ind w:firstLine="0"/>
              <w:rPr>
                <w:rFonts w:eastAsia="Arial Unicode MS"/>
                <w:szCs w:val="22"/>
              </w:rPr>
            </w:pPr>
            <w:r w:rsidRPr="00CE45D6">
              <w:rPr>
                <w:rFonts w:eastAsia="Arial Unicode MS"/>
                <w:szCs w:val="22"/>
              </w:rPr>
              <w:t>12 000</w:t>
            </w:r>
          </w:p>
        </w:tc>
      </w:tr>
      <w:tr w:rsidR="00794C92" w:rsidRPr="00CE45D6">
        <w:tc>
          <w:tcPr>
            <w:tcW w:w="2376" w:type="dxa"/>
          </w:tcPr>
          <w:p w:rsidR="00794C92" w:rsidRPr="00CE45D6" w:rsidRDefault="00794C92" w:rsidP="003C7480">
            <w:pPr>
              <w:pStyle w:val="Paragrafi0"/>
              <w:ind w:firstLine="0"/>
              <w:jc w:val="left"/>
              <w:rPr>
                <w:rFonts w:eastAsia="Arial Unicode MS"/>
                <w:szCs w:val="22"/>
              </w:rPr>
            </w:pPr>
            <w:r w:rsidRPr="00CE45D6">
              <w:rPr>
                <w:rFonts w:eastAsia="Arial Unicode MS"/>
                <w:szCs w:val="22"/>
              </w:rPr>
              <w:t>Përgjegjës sektori në drejtori</w:t>
            </w:r>
          </w:p>
        </w:tc>
        <w:tc>
          <w:tcPr>
            <w:tcW w:w="1276" w:type="dxa"/>
            <w:vMerge w:val="restart"/>
          </w:tcPr>
          <w:p w:rsidR="00794C92" w:rsidRPr="00CE45D6" w:rsidRDefault="00794C92" w:rsidP="007E2568">
            <w:pPr>
              <w:pStyle w:val="Paragrafi0"/>
              <w:ind w:firstLine="0"/>
              <w:rPr>
                <w:rFonts w:eastAsia="Arial Unicode MS"/>
                <w:szCs w:val="22"/>
              </w:rPr>
            </w:pPr>
          </w:p>
          <w:p w:rsidR="00794C92" w:rsidRPr="00CE45D6" w:rsidRDefault="00794C92" w:rsidP="007E2568">
            <w:pPr>
              <w:pStyle w:val="Paragrafi0"/>
              <w:ind w:firstLine="0"/>
              <w:rPr>
                <w:rFonts w:eastAsia="Arial Unicode MS"/>
                <w:szCs w:val="22"/>
              </w:rPr>
            </w:pPr>
            <w:r w:rsidRPr="00CE45D6">
              <w:rPr>
                <w:rFonts w:eastAsia="Arial Unicode MS"/>
                <w:szCs w:val="22"/>
              </w:rPr>
              <w:t>III-b</w:t>
            </w:r>
          </w:p>
        </w:tc>
        <w:tc>
          <w:tcPr>
            <w:tcW w:w="1134" w:type="dxa"/>
          </w:tcPr>
          <w:p w:rsidR="00794C92" w:rsidRPr="00CE45D6" w:rsidRDefault="00794C92" w:rsidP="007E2568">
            <w:pPr>
              <w:pStyle w:val="Paragrafi0"/>
              <w:ind w:firstLine="0"/>
              <w:rPr>
                <w:rFonts w:eastAsia="Arial Unicode MS"/>
                <w:szCs w:val="22"/>
              </w:rPr>
            </w:pPr>
            <w:r w:rsidRPr="00CE45D6">
              <w:rPr>
                <w:rFonts w:eastAsia="Arial Unicode MS"/>
                <w:szCs w:val="22"/>
              </w:rPr>
              <w:t>10 050</w:t>
            </w:r>
          </w:p>
        </w:tc>
        <w:tc>
          <w:tcPr>
            <w:tcW w:w="992" w:type="dxa"/>
          </w:tcPr>
          <w:p w:rsidR="00794C92" w:rsidRPr="00CE45D6" w:rsidRDefault="00794C92" w:rsidP="007E2568">
            <w:pPr>
              <w:pStyle w:val="Paragrafi0"/>
              <w:ind w:firstLine="0"/>
              <w:rPr>
                <w:rFonts w:eastAsia="Arial Unicode MS"/>
                <w:szCs w:val="22"/>
              </w:rPr>
            </w:pPr>
            <w:r w:rsidRPr="00CE45D6">
              <w:rPr>
                <w:rFonts w:eastAsia="Arial Unicode MS"/>
                <w:szCs w:val="22"/>
              </w:rPr>
              <w:t>2%</w:t>
            </w:r>
          </w:p>
        </w:tc>
        <w:tc>
          <w:tcPr>
            <w:tcW w:w="1062" w:type="dxa"/>
          </w:tcPr>
          <w:p w:rsidR="00794C92" w:rsidRPr="00CE45D6" w:rsidRDefault="00794C92" w:rsidP="007E2568">
            <w:pPr>
              <w:pStyle w:val="Paragrafi0"/>
              <w:ind w:firstLine="0"/>
              <w:rPr>
                <w:rFonts w:eastAsia="Arial Unicode MS"/>
                <w:szCs w:val="22"/>
              </w:rPr>
            </w:pPr>
            <w:r w:rsidRPr="00CE45D6">
              <w:rPr>
                <w:rFonts w:eastAsia="Arial Unicode MS"/>
                <w:szCs w:val="22"/>
              </w:rPr>
              <w:t>0</w:t>
            </w:r>
          </w:p>
        </w:tc>
        <w:tc>
          <w:tcPr>
            <w:tcW w:w="1368" w:type="dxa"/>
          </w:tcPr>
          <w:p w:rsidR="00794C92" w:rsidRPr="00CE45D6" w:rsidRDefault="00794C92" w:rsidP="007E2568">
            <w:pPr>
              <w:pStyle w:val="Paragrafi0"/>
              <w:ind w:firstLine="0"/>
              <w:rPr>
                <w:rFonts w:eastAsia="Arial Unicode MS"/>
                <w:szCs w:val="22"/>
              </w:rPr>
            </w:pPr>
            <w:r w:rsidRPr="00CE45D6">
              <w:rPr>
                <w:rFonts w:eastAsia="Arial Unicode MS"/>
                <w:szCs w:val="22"/>
              </w:rPr>
              <w:t>49 000</w:t>
            </w:r>
          </w:p>
        </w:tc>
        <w:tc>
          <w:tcPr>
            <w:tcW w:w="1368" w:type="dxa"/>
          </w:tcPr>
          <w:p w:rsidR="00794C92" w:rsidRPr="00CE45D6" w:rsidRDefault="00794C92" w:rsidP="007E2568">
            <w:pPr>
              <w:pStyle w:val="Paragrafi0"/>
              <w:ind w:firstLine="0"/>
              <w:rPr>
                <w:rFonts w:eastAsia="Arial Unicode MS"/>
                <w:szCs w:val="22"/>
              </w:rPr>
            </w:pPr>
            <w:r w:rsidRPr="00CE45D6">
              <w:rPr>
                <w:rFonts w:eastAsia="Arial Unicode MS"/>
                <w:szCs w:val="22"/>
              </w:rPr>
              <w:t>15 000</w:t>
            </w:r>
          </w:p>
        </w:tc>
      </w:tr>
      <w:tr w:rsidR="00794C92" w:rsidRPr="00CE45D6">
        <w:tc>
          <w:tcPr>
            <w:tcW w:w="2376" w:type="dxa"/>
          </w:tcPr>
          <w:p w:rsidR="00794C92" w:rsidRPr="00CE45D6" w:rsidRDefault="00794C92" w:rsidP="003C7480">
            <w:pPr>
              <w:pStyle w:val="Paragrafi0"/>
              <w:ind w:firstLine="0"/>
              <w:jc w:val="left"/>
              <w:rPr>
                <w:rFonts w:eastAsia="Arial Unicode MS"/>
                <w:szCs w:val="22"/>
              </w:rPr>
            </w:pPr>
            <w:r w:rsidRPr="00CE45D6">
              <w:rPr>
                <w:rFonts w:eastAsia="Arial Unicode MS"/>
                <w:szCs w:val="22"/>
              </w:rPr>
              <w:t>Përgjegjës sektori mbështetës</w:t>
            </w:r>
          </w:p>
        </w:tc>
        <w:tc>
          <w:tcPr>
            <w:tcW w:w="1276" w:type="dxa"/>
            <w:vMerge/>
          </w:tcPr>
          <w:p w:rsidR="00794C92" w:rsidRPr="00CE45D6" w:rsidRDefault="00794C92" w:rsidP="007E2568">
            <w:pPr>
              <w:pStyle w:val="Paragrafi0"/>
              <w:ind w:firstLine="0"/>
              <w:rPr>
                <w:rFonts w:eastAsia="Arial Unicode MS"/>
                <w:szCs w:val="22"/>
              </w:rPr>
            </w:pPr>
          </w:p>
        </w:tc>
        <w:tc>
          <w:tcPr>
            <w:tcW w:w="1134" w:type="dxa"/>
          </w:tcPr>
          <w:p w:rsidR="00794C92" w:rsidRPr="00CE45D6" w:rsidRDefault="00794C92" w:rsidP="007E2568">
            <w:pPr>
              <w:pStyle w:val="Paragrafi0"/>
              <w:ind w:firstLine="0"/>
              <w:rPr>
                <w:rFonts w:eastAsia="Arial Unicode MS"/>
                <w:szCs w:val="22"/>
              </w:rPr>
            </w:pPr>
            <w:r w:rsidRPr="00CE45D6">
              <w:rPr>
                <w:rFonts w:eastAsia="Arial Unicode MS"/>
                <w:szCs w:val="22"/>
              </w:rPr>
              <w:t>10 050</w:t>
            </w:r>
          </w:p>
        </w:tc>
        <w:tc>
          <w:tcPr>
            <w:tcW w:w="992" w:type="dxa"/>
          </w:tcPr>
          <w:p w:rsidR="00794C92" w:rsidRPr="00CE45D6" w:rsidRDefault="00794C92" w:rsidP="007E2568">
            <w:pPr>
              <w:pStyle w:val="Paragrafi0"/>
              <w:ind w:firstLine="0"/>
              <w:rPr>
                <w:rFonts w:eastAsia="Arial Unicode MS"/>
                <w:szCs w:val="22"/>
              </w:rPr>
            </w:pPr>
            <w:r w:rsidRPr="00CE45D6">
              <w:rPr>
                <w:rFonts w:eastAsia="Arial Unicode MS"/>
                <w:szCs w:val="22"/>
              </w:rPr>
              <w:t>2%</w:t>
            </w:r>
          </w:p>
        </w:tc>
        <w:tc>
          <w:tcPr>
            <w:tcW w:w="1062" w:type="dxa"/>
          </w:tcPr>
          <w:p w:rsidR="00794C92" w:rsidRPr="00CE45D6" w:rsidRDefault="00794C92" w:rsidP="007E2568">
            <w:pPr>
              <w:pStyle w:val="Paragrafi0"/>
              <w:ind w:firstLine="0"/>
              <w:rPr>
                <w:rFonts w:eastAsia="Arial Unicode MS"/>
                <w:szCs w:val="22"/>
              </w:rPr>
            </w:pPr>
            <w:r w:rsidRPr="00CE45D6">
              <w:rPr>
                <w:rFonts w:eastAsia="Arial Unicode MS"/>
                <w:szCs w:val="22"/>
              </w:rPr>
              <w:t>0</w:t>
            </w:r>
          </w:p>
        </w:tc>
        <w:tc>
          <w:tcPr>
            <w:tcW w:w="1368" w:type="dxa"/>
          </w:tcPr>
          <w:p w:rsidR="00794C92" w:rsidRPr="00CE45D6" w:rsidRDefault="00794C92" w:rsidP="007E2568">
            <w:pPr>
              <w:pStyle w:val="Paragrafi0"/>
              <w:ind w:firstLine="0"/>
              <w:rPr>
                <w:rFonts w:eastAsia="Arial Unicode MS"/>
                <w:szCs w:val="22"/>
              </w:rPr>
            </w:pPr>
            <w:r w:rsidRPr="00CE45D6">
              <w:rPr>
                <w:rFonts w:eastAsia="Arial Unicode MS"/>
                <w:szCs w:val="22"/>
              </w:rPr>
              <w:t>49 000</w:t>
            </w:r>
          </w:p>
        </w:tc>
        <w:tc>
          <w:tcPr>
            <w:tcW w:w="1368" w:type="dxa"/>
          </w:tcPr>
          <w:p w:rsidR="00794C92" w:rsidRPr="00CE45D6" w:rsidRDefault="00794C92" w:rsidP="007E2568">
            <w:pPr>
              <w:pStyle w:val="Paragrafi0"/>
              <w:ind w:firstLine="0"/>
              <w:rPr>
                <w:rFonts w:eastAsia="Arial Unicode MS"/>
                <w:szCs w:val="22"/>
              </w:rPr>
            </w:pPr>
            <w:r w:rsidRPr="00CE45D6">
              <w:rPr>
                <w:rFonts w:eastAsia="Arial Unicode MS"/>
                <w:szCs w:val="22"/>
              </w:rPr>
              <w:t>0</w:t>
            </w:r>
          </w:p>
        </w:tc>
      </w:tr>
      <w:tr w:rsidR="00794C92" w:rsidRPr="00CE45D6">
        <w:tc>
          <w:tcPr>
            <w:tcW w:w="2376" w:type="dxa"/>
          </w:tcPr>
          <w:p w:rsidR="00794C92" w:rsidRPr="00CE45D6" w:rsidRDefault="00794C92" w:rsidP="003C7480">
            <w:pPr>
              <w:pStyle w:val="Paragrafi0"/>
              <w:ind w:firstLine="0"/>
              <w:jc w:val="left"/>
              <w:rPr>
                <w:rFonts w:eastAsia="Arial Unicode MS"/>
                <w:szCs w:val="22"/>
              </w:rPr>
            </w:pPr>
            <w:r w:rsidRPr="00CE45D6">
              <w:rPr>
                <w:rFonts w:eastAsia="Arial Unicode MS"/>
                <w:szCs w:val="22"/>
              </w:rPr>
              <w:t>Specialist në drejtori</w:t>
            </w:r>
          </w:p>
        </w:tc>
        <w:tc>
          <w:tcPr>
            <w:tcW w:w="1276" w:type="dxa"/>
          </w:tcPr>
          <w:p w:rsidR="00794C92" w:rsidRPr="00CE45D6" w:rsidRDefault="00794C92" w:rsidP="007E2568">
            <w:pPr>
              <w:pStyle w:val="Paragrafi0"/>
              <w:ind w:firstLine="0"/>
              <w:rPr>
                <w:rFonts w:eastAsia="Arial Unicode MS"/>
                <w:szCs w:val="22"/>
              </w:rPr>
            </w:pPr>
            <w:r w:rsidRPr="00CE45D6">
              <w:rPr>
                <w:rFonts w:eastAsia="Arial Unicode MS"/>
                <w:szCs w:val="22"/>
              </w:rPr>
              <w:t>IV-a</w:t>
            </w:r>
          </w:p>
        </w:tc>
        <w:tc>
          <w:tcPr>
            <w:tcW w:w="1134" w:type="dxa"/>
          </w:tcPr>
          <w:p w:rsidR="00794C92" w:rsidRPr="00CE45D6" w:rsidRDefault="00794C92" w:rsidP="007E2568">
            <w:pPr>
              <w:pStyle w:val="Paragrafi0"/>
              <w:ind w:firstLine="0"/>
              <w:rPr>
                <w:rFonts w:eastAsia="Arial Unicode MS"/>
                <w:szCs w:val="22"/>
              </w:rPr>
            </w:pPr>
            <w:r w:rsidRPr="00CE45D6">
              <w:rPr>
                <w:rFonts w:eastAsia="Arial Unicode MS"/>
                <w:szCs w:val="22"/>
              </w:rPr>
              <w:t>10 050</w:t>
            </w:r>
          </w:p>
        </w:tc>
        <w:tc>
          <w:tcPr>
            <w:tcW w:w="992" w:type="dxa"/>
          </w:tcPr>
          <w:p w:rsidR="00794C92" w:rsidRPr="00CE45D6" w:rsidRDefault="00794C92" w:rsidP="007E2568">
            <w:pPr>
              <w:pStyle w:val="Paragrafi0"/>
              <w:ind w:firstLine="0"/>
              <w:rPr>
                <w:rFonts w:eastAsia="Arial Unicode MS"/>
                <w:szCs w:val="22"/>
              </w:rPr>
            </w:pPr>
            <w:r w:rsidRPr="00CE45D6">
              <w:rPr>
                <w:rFonts w:eastAsia="Arial Unicode MS"/>
                <w:szCs w:val="22"/>
              </w:rPr>
              <w:t>2%</w:t>
            </w:r>
          </w:p>
        </w:tc>
        <w:tc>
          <w:tcPr>
            <w:tcW w:w="1062" w:type="dxa"/>
          </w:tcPr>
          <w:p w:rsidR="00794C92" w:rsidRPr="00CE45D6" w:rsidRDefault="00794C92" w:rsidP="007E2568">
            <w:pPr>
              <w:pStyle w:val="Paragrafi0"/>
              <w:ind w:firstLine="0"/>
              <w:rPr>
                <w:rFonts w:eastAsia="Arial Unicode MS"/>
                <w:szCs w:val="22"/>
              </w:rPr>
            </w:pPr>
            <w:r w:rsidRPr="00CE45D6">
              <w:rPr>
                <w:rFonts w:eastAsia="Arial Unicode MS"/>
                <w:szCs w:val="22"/>
              </w:rPr>
              <w:t>0</w:t>
            </w:r>
          </w:p>
        </w:tc>
        <w:tc>
          <w:tcPr>
            <w:tcW w:w="1368" w:type="dxa"/>
          </w:tcPr>
          <w:p w:rsidR="00794C92" w:rsidRPr="00CE45D6" w:rsidRDefault="00794C92" w:rsidP="007E2568">
            <w:pPr>
              <w:pStyle w:val="Paragrafi0"/>
              <w:ind w:firstLine="0"/>
              <w:rPr>
                <w:rFonts w:eastAsia="Arial Unicode MS"/>
                <w:szCs w:val="22"/>
              </w:rPr>
            </w:pPr>
            <w:r w:rsidRPr="00CE45D6">
              <w:rPr>
                <w:rFonts w:eastAsia="Arial Unicode MS"/>
                <w:szCs w:val="22"/>
              </w:rPr>
              <w:t>37 450</w:t>
            </w:r>
          </w:p>
        </w:tc>
        <w:tc>
          <w:tcPr>
            <w:tcW w:w="1368" w:type="dxa"/>
          </w:tcPr>
          <w:p w:rsidR="00794C92" w:rsidRPr="00CE45D6" w:rsidRDefault="00794C92" w:rsidP="007E2568">
            <w:pPr>
              <w:pStyle w:val="Paragrafi0"/>
              <w:ind w:firstLine="0"/>
              <w:rPr>
                <w:rFonts w:eastAsia="Arial Unicode MS"/>
                <w:szCs w:val="22"/>
              </w:rPr>
            </w:pPr>
            <w:r w:rsidRPr="00CE45D6">
              <w:rPr>
                <w:rFonts w:eastAsia="Arial Unicode MS"/>
                <w:szCs w:val="22"/>
              </w:rPr>
              <w:t>15 000</w:t>
            </w:r>
          </w:p>
        </w:tc>
      </w:tr>
      <w:tr w:rsidR="00794C92" w:rsidRPr="00CE45D6">
        <w:tc>
          <w:tcPr>
            <w:tcW w:w="2376" w:type="dxa"/>
            <w:vMerge w:val="restart"/>
          </w:tcPr>
          <w:p w:rsidR="00794C92" w:rsidRPr="00CE45D6" w:rsidRDefault="00794C92" w:rsidP="003C7480">
            <w:pPr>
              <w:pStyle w:val="Paragrafi0"/>
              <w:ind w:firstLine="0"/>
              <w:jc w:val="left"/>
              <w:rPr>
                <w:rFonts w:eastAsia="Arial Unicode MS"/>
                <w:szCs w:val="22"/>
              </w:rPr>
            </w:pPr>
            <w:r w:rsidRPr="00CE45D6">
              <w:rPr>
                <w:rFonts w:eastAsia="Arial Unicode MS"/>
                <w:szCs w:val="22"/>
              </w:rPr>
              <w:t>Specialist mbështetës</w:t>
            </w:r>
          </w:p>
        </w:tc>
        <w:tc>
          <w:tcPr>
            <w:tcW w:w="1276" w:type="dxa"/>
          </w:tcPr>
          <w:p w:rsidR="00794C92" w:rsidRPr="00CE45D6" w:rsidRDefault="00794C92" w:rsidP="007E2568">
            <w:pPr>
              <w:pStyle w:val="Paragrafi0"/>
              <w:ind w:firstLine="0"/>
              <w:rPr>
                <w:rFonts w:eastAsia="Arial Unicode MS"/>
                <w:szCs w:val="22"/>
              </w:rPr>
            </w:pPr>
            <w:r w:rsidRPr="00CE45D6">
              <w:rPr>
                <w:rFonts w:eastAsia="Arial Unicode MS"/>
                <w:szCs w:val="22"/>
              </w:rPr>
              <w:t>IV-a</w:t>
            </w:r>
          </w:p>
        </w:tc>
        <w:tc>
          <w:tcPr>
            <w:tcW w:w="1134" w:type="dxa"/>
          </w:tcPr>
          <w:p w:rsidR="00794C92" w:rsidRPr="00CE45D6" w:rsidRDefault="00794C92" w:rsidP="007E2568">
            <w:pPr>
              <w:pStyle w:val="Paragrafi0"/>
              <w:ind w:firstLine="0"/>
              <w:rPr>
                <w:rFonts w:eastAsia="Arial Unicode MS"/>
                <w:szCs w:val="22"/>
              </w:rPr>
            </w:pPr>
            <w:r w:rsidRPr="00CE45D6">
              <w:rPr>
                <w:rFonts w:eastAsia="Arial Unicode MS"/>
                <w:szCs w:val="22"/>
              </w:rPr>
              <w:t>10 050</w:t>
            </w:r>
          </w:p>
        </w:tc>
        <w:tc>
          <w:tcPr>
            <w:tcW w:w="992" w:type="dxa"/>
          </w:tcPr>
          <w:p w:rsidR="00794C92" w:rsidRPr="00CE45D6" w:rsidRDefault="00794C92" w:rsidP="007E2568">
            <w:pPr>
              <w:pStyle w:val="Paragrafi0"/>
              <w:ind w:firstLine="0"/>
              <w:rPr>
                <w:rFonts w:eastAsia="Arial Unicode MS"/>
                <w:szCs w:val="22"/>
              </w:rPr>
            </w:pPr>
            <w:r w:rsidRPr="00CE45D6">
              <w:rPr>
                <w:rFonts w:eastAsia="Arial Unicode MS"/>
                <w:szCs w:val="22"/>
              </w:rPr>
              <w:t>2%</w:t>
            </w:r>
          </w:p>
        </w:tc>
        <w:tc>
          <w:tcPr>
            <w:tcW w:w="1062" w:type="dxa"/>
          </w:tcPr>
          <w:p w:rsidR="00794C92" w:rsidRPr="00CE45D6" w:rsidRDefault="00794C92" w:rsidP="007E2568">
            <w:pPr>
              <w:pStyle w:val="Paragrafi0"/>
              <w:ind w:firstLine="0"/>
              <w:rPr>
                <w:rFonts w:eastAsia="Arial Unicode MS"/>
                <w:szCs w:val="22"/>
              </w:rPr>
            </w:pPr>
            <w:r w:rsidRPr="00CE45D6">
              <w:rPr>
                <w:rFonts w:eastAsia="Arial Unicode MS"/>
                <w:szCs w:val="22"/>
              </w:rPr>
              <w:t>0</w:t>
            </w:r>
          </w:p>
        </w:tc>
        <w:tc>
          <w:tcPr>
            <w:tcW w:w="1368" w:type="dxa"/>
          </w:tcPr>
          <w:p w:rsidR="00794C92" w:rsidRPr="00CE45D6" w:rsidRDefault="00794C92" w:rsidP="007E2568">
            <w:pPr>
              <w:pStyle w:val="Paragrafi0"/>
              <w:ind w:firstLine="0"/>
              <w:rPr>
                <w:rFonts w:eastAsia="Arial Unicode MS"/>
                <w:szCs w:val="22"/>
              </w:rPr>
            </w:pPr>
            <w:r w:rsidRPr="00CE45D6">
              <w:rPr>
                <w:rFonts w:eastAsia="Arial Unicode MS"/>
                <w:szCs w:val="22"/>
              </w:rPr>
              <w:t>3750</w:t>
            </w:r>
          </w:p>
        </w:tc>
        <w:tc>
          <w:tcPr>
            <w:tcW w:w="1368" w:type="dxa"/>
            <w:vMerge w:val="restart"/>
            <w:vAlign w:val="center"/>
          </w:tcPr>
          <w:p w:rsidR="00794C92" w:rsidRPr="00CE45D6" w:rsidRDefault="00794C92" w:rsidP="007E2568">
            <w:pPr>
              <w:pStyle w:val="Paragrafi0"/>
              <w:ind w:firstLine="0"/>
              <w:rPr>
                <w:rFonts w:eastAsia="Arial Unicode MS"/>
                <w:szCs w:val="22"/>
              </w:rPr>
            </w:pPr>
            <w:r w:rsidRPr="00CE45D6">
              <w:rPr>
                <w:rFonts w:eastAsia="Arial Unicode MS"/>
                <w:szCs w:val="22"/>
              </w:rPr>
              <w:t>0</w:t>
            </w:r>
          </w:p>
        </w:tc>
      </w:tr>
      <w:tr w:rsidR="00794C92" w:rsidRPr="00CE45D6">
        <w:tc>
          <w:tcPr>
            <w:tcW w:w="2376" w:type="dxa"/>
            <w:vMerge/>
          </w:tcPr>
          <w:p w:rsidR="00794C92" w:rsidRPr="00CE45D6" w:rsidRDefault="00794C92" w:rsidP="007E2568">
            <w:pPr>
              <w:pStyle w:val="Paragrafi0"/>
              <w:ind w:firstLine="0"/>
              <w:rPr>
                <w:rFonts w:eastAsia="Arial Unicode MS"/>
                <w:szCs w:val="22"/>
              </w:rPr>
            </w:pPr>
          </w:p>
        </w:tc>
        <w:tc>
          <w:tcPr>
            <w:tcW w:w="1276" w:type="dxa"/>
          </w:tcPr>
          <w:p w:rsidR="00794C92" w:rsidRPr="00CE45D6" w:rsidRDefault="00794C92" w:rsidP="007E2568">
            <w:pPr>
              <w:pStyle w:val="Paragrafi0"/>
              <w:ind w:firstLine="0"/>
              <w:rPr>
                <w:rFonts w:eastAsia="Arial Unicode MS"/>
                <w:szCs w:val="22"/>
              </w:rPr>
            </w:pPr>
            <w:r w:rsidRPr="00CE45D6">
              <w:rPr>
                <w:rFonts w:eastAsia="Arial Unicode MS"/>
                <w:szCs w:val="22"/>
              </w:rPr>
              <w:t>IV-b</w:t>
            </w:r>
          </w:p>
        </w:tc>
        <w:tc>
          <w:tcPr>
            <w:tcW w:w="1134" w:type="dxa"/>
          </w:tcPr>
          <w:p w:rsidR="00794C92" w:rsidRPr="00CE45D6" w:rsidRDefault="00794C92" w:rsidP="007E2568">
            <w:pPr>
              <w:pStyle w:val="Paragrafi0"/>
              <w:ind w:firstLine="0"/>
              <w:rPr>
                <w:rFonts w:eastAsia="Arial Unicode MS"/>
                <w:szCs w:val="22"/>
              </w:rPr>
            </w:pPr>
            <w:r w:rsidRPr="00CE45D6">
              <w:rPr>
                <w:rFonts w:eastAsia="Arial Unicode MS"/>
                <w:szCs w:val="22"/>
              </w:rPr>
              <w:t>10 050</w:t>
            </w:r>
          </w:p>
        </w:tc>
        <w:tc>
          <w:tcPr>
            <w:tcW w:w="992" w:type="dxa"/>
          </w:tcPr>
          <w:p w:rsidR="00794C92" w:rsidRPr="00CE45D6" w:rsidRDefault="00794C92" w:rsidP="007E2568">
            <w:pPr>
              <w:pStyle w:val="Paragrafi0"/>
              <w:ind w:firstLine="0"/>
              <w:rPr>
                <w:rFonts w:eastAsia="Arial Unicode MS"/>
                <w:szCs w:val="22"/>
              </w:rPr>
            </w:pPr>
            <w:r w:rsidRPr="00CE45D6">
              <w:rPr>
                <w:rFonts w:eastAsia="Arial Unicode MS"/>
                <w:szCs w:val="22"/>
              </w:rPr>
              <w:t>2%</w:t>
            </w:r>
          </w:p>
        </w:tc>
        <w:tc>
          <w:tcPr>
            <w:tcW w:w="1062" w:type="dxa"/>
          </w:tcPr>
          <w:p w:rsidR="00794C92" w:rsidRPr="00CE45D6" w:rsidRDefault="00794C92" w:rsidP="007E2568">
            <w:pPr>
              <w:pStyle w:val="Paragrafi0"/>
              <w:ind w:firstLine="0"/>
              <w:rPr>
                <w:rFonts w:eastAsia="Arial Unicode MS"/>
                <w:szCs w:val="22"/>
              </w:rPr>
            </w:pPr>
            <w:r w:rsidRPr="00CE45D6">
              <w:rPr>
                <w:rFonts w:eastAsia="Arial Unicode MS"/>
                <w:szCs w:val="22"/>
              </w:rPr>
              <w:t>0</w:t>
            </w:r>
          </w:p>
        </w:tc>
        <w:tc>
          <w:tcPr>
            <w:tcW w:w="1368" w:type="dxa"/>
          </w:tcPr>
          <w:p w:rsidR="00794C92" w:rsidRPr="00CE45D6" w:rsidRDefault="00794C92" w:rsidP="007E2568">
            <w:pPr>
              <w:pStyle w:val="Paragrafi0"/>
              <w:ind w:firstLine="0"/>
              <w:rPr>
                <w:rFonts w:eastAsia="Arial Unicode MS"/>
                <w:szCs w:val="22"/>
              </w:rPr>
            </w:pPr>
            <w:r w:rsidRPr="00CE45D6">
              <w:rPr>
                <w:rFonts w:eastAsia="Arial Unicode MS"/>
                <w:szCs w:val="22"/>
              </w:rPr>
              <w:t>25 850</w:t>
            </w:r>
          </w:p>
        </w:tc>
        <w:tc>
          <w:tcPr>
            <w:tcW w:w="1368" w:type="dxa"/>
            <w:vMerge/>
          </w:tcPr>
          <w:p w:rsidR="00794C92" w:rsidRPr="00CE45D6" w:rsidRDefault="00794C92" w:rsidP="007E2568">
            <w:pPr>
              <w:pStyle w:val="Paragrafi0"/>
              <w:ind w:firstLine="0"/>
              <w:rPr>
                <w:rFonts w:eastAsia="Arial Unicode MS"/>
                <w:szCs w:val="22"/>
              </w:rPr>
            </w:pPr>
          </w:p>
        </w:tc>
      </w:tr>
    </w:tbl>
    <w:p w:rsidR="00794C92" w:rsidRPr="00CE45D6" w:rsidRDefault="00794C92" w:rsidP="007E2568">
      <w:pPr>
        <w:pStyle w:val="Paragrafi0"/>
        <w:rPr>
          <w:rFonts w:eastAsia="Arial Unicode MS"/>
          <w:szCs w:val="22"/>
        </w:rPr>
      </w:pPr>
    </w:p>
    <w:p w:rsidR="00794C92" w:rsidRPr="00CE45D6" w:rsidRDefault="00794C92" w:rsidP="007E2568">
      <w:pPr>
        <w:pStyle w:val="Paragrafi0"/>
        <w:rPr>
          <w:szCs w:val="22"/>
        </w:rPr>
      </w:pPr>
    </w:p>
    <w:p w:rsidR="00B810FC" w:rsidRPr="00CE45D6" w:rsidRDefault="00B810FC" w:rsidP="007E2568">
      <w:pPr>
        <w:pStyle w:val="Paragrafi0"/>
        <w:rPr>
          <w:szCs w:val="22"/>
        </w:rPr>
      </w:pPr>
    </w:p>
    <w:sectPr w:rsidR="00B810FC" w:rsidRPr="00CE45D6" w:rsidSect="00333640">
      <w:footerReference w:type="even" r:id="rId17"/>
      <w:footerReference w:type="default" r:id="rId18"/>
      <w:pgSz w:w="12240" w:h="15840"/>
      <w:pgMar w:top="1418" w:right="1418" w:bottom="1418" w:left="1418" w:header="1304" w:footer="1134" w:gutter="0"/>
      <w:pgNumType w:start="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3956" w:rsidRDefault="00CA3956" w:rsidP="00F005FD">
      <w:pPr>
        <w:pStyle w:val="NeniNr"/>
      </w:pPr>
      <w:r>
        <w:separator/>
      </w:r>
    </w:p>
  </w:endnote>
  <w:endnote w:type="continuationSeparator" w:id="0">
    <w:p w:rsidR="00CA3956" w:rsidRDefault="00CA3956" w:rsidP="00F005FD">
      <w:pPr>
        <w:pStyle w:val="NeniN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41AE" w:rsidRDefault="007B41AE" w:rsidP="009A12D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7B41AE" w:rsidRDefault="007B41AE" w:rsidP="00937CF7">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41AE" w:rsidRPr="00937CF7" w:rsidRDefault="007B41AE" w:rsidP="009A12DA">
    <w:pPr>
      <w:pStyle w:val="Footer"/>
      <w:framePr w:wrap="around" w:vAnchor="text" w:hAnchor="margin" w:xAlign="outside" w:y="1"/>
      <w:rPr>
        <w:rStyle w:val="PageNumber"/>
        <w:rFonts w:ascii="CG Times" w:hAnsi="CG Times"/>
      </w:rPr>
    </w:pPr>
    <w:r w:rsidRPr="00937CF7">
      <w:rPr>
        <w:rStyle w:val="PageNumber"/>
        <w:rFonts w:ascii="CG Times" w:hAnsi="CG Times"/>
      </w:rPr>
      <w:fldChar w:fldCharType="begin"/>
    </w:r>
    <w:r w:rsidRPr="00937CF7">
      <w:rPr>
        <w:rStyle w:val="PageNumber"/>
        <w:rFonts w:ascii="CG Times" w:hAnsi="CG Times"/>
      </w:rPr>
      <w:instrText xml:space="preserve">PAGE  </w:instrText>
    </w:r>
    <w:r w:rsidRPr="00937CF7">
      <w:rPr>
        <w:rStyle w:val="PageNumber"/>
        <w:rFonts w:ascii="CG Times" w:hAnsi="CG Times"/>
      </w:rPr>
      <w:fldChar w:fldCharType="separate"/>
    </w:r>
    <w:r w:rsidR="007757F9">
      <w:rPr>
        <w:rStyle w:val="PageNumber"/>
        <w:rFonts w:ascii="CG Times" w:hAnsi="CG Times"/>
        <w:noProof/>
      </w:rPr>
      <w:t>3</w:t>
    </w:r>
    <w:r w:rsidRPr="00937CF7">
      <w:rPr>
        <w:rStyle w:val="PageNumber"/>
        <w:rFonts w:ascii="CG Times" w:hAnsi="CG Times"/>
      </w:rPr>
      <w:fldChar w:fldCharType="end"/>
    </w:r>
  </w:p>
  <w:p w:rsidR="007B41AE" w:rsidRDefault="007B41AE" w:rsidP="00937CF7">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3956" w:rsidRDefault="00CA3956" w:rsidP="00F005FD">
      <w:pPr>
        <w:pStyle w:val="NeniNr"/>
      </w:pPr>
      <w:r>
        <w:separator/>
      </w:r>
    </w:p>
  </w:footnote>
  <w:footnote w:type="continuationSeparator" w:id="0">
    <w:p w:rsidR="00CA3956" w:rsidRDefault="00CA3956" w:rsidP="00F005FD">
      <w:pPr>
        <w:pStyle w:val="NeniNr"/>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1AFE0C0A"/>
    <w:lvl w:ilvl="0">
      <w:start w:val="1"/>
      <w:numFmt w:val="bullet"/>
      <w:pStyle w:val="IntenseQuote"/>
      <w:lvlText w:val=""/>
      <w:lvlJc w:val="left"/>
      <w:pPr>
        <w:tabs>
          <w:tab w:val="num" w:pos="720"/>
        </w:tabs>
        <w:ind w:left="720" w:hanging="360"/>
      </w:pPr>
      <w:rPr>
        <w:rFonts w:ascii="Symbol" w:hAnsi="Symbol" w:hint="default"/>
      </w:rPr>
    </w:lvl>
  </w:abstractNum>
  <w:abstractNum w:abstractNumId="1">
    <w:nsid w:val="018F6F2D"/>
    <w:multiLevelType w:val="multilevel"/>
    <w:tmpl w:val="BE541958"/>
    <w:lvl w:ilvl="0">
      <w:start w:val="1"/>
      <w:numFmt w:val="upperLetter"/>
      <w:pStyle w:val="autoritetiemer"/>
      <w:lvlText w:val="%1."/>
      <w:lvlJc w:val="left"/>
      <w:pPr>
        <w:tabs>
          <w:tab w:val="num" w:pos="360"/>
        </w:tabs>
        <w:ind w:left="360" w:hanging="360"/>
      </w:pPr>
      <w:rPr>
        <w:rFonts w:hint="default"/>
      </w:rPr>
    </w:lvl>
    <w:lvl w:ilvl="1">
      <w:start w:val="1"/>
      <w:numFmt w:val="decimal"/>
      <w:pStyle w:val="CharCharCharCharCharChar"/>
      <w:lvlText w:val="%2."/>
      <w:lvlJc w:val="left"/>
      <w:pPr>
        <w:tabs>
          <w:tab w:val="num" w:pos="360"/>
        </w:tabs>
        <w:ind w:left="0" w:firstLine="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nsid w:val="14105CA9"/>
    <w:multiLevelType w:val="hybridMultilevel"/>
    <w:tmpl w:val="B652D4F2"/>
    <w:lvl w:ilvl="0" w:tplc="FFFFFFFF">
      <w:start w:val="1"/>
      <w:numFmt w:val="decimal"/>
      <w:lvlText w:val="%1.     "/>
      <w:lvlJc w:val="left"/>
      <w:pPr>
        <w:tabs>
          <w:tab w:val="num" w:pos="720"/>
        </w:tabs>
        <w:ind w:left="0" w:firstLine="0"/>
      </w:pPr>
      <w:rPr>
        <w:rFonts w:hint="default"/>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nsid w:val="319439E6"/>
    <w:multiLevelType w:val="multilevel"/>
    <w:tmpl w:val="65669098"/>
    <w:lvl w:ilvl="0">
      <w:start w:val="1"/>
      <w:numFmt w:val="none"/>
      <w:suff w:val="nothing"/>
      <w:lvlText w:val="%1"/>
      <w:lvlJc w:val="left"/>
      <w:pPr>
        <w:ind w:left="0" w:firstLine="0"/>
      </w:pPr>
      <w:rPr>
        <w:rFonts w:hint="default"/>
      </w:rPr>
    </w:lvl>
    <w:lvl w:ilvl="1">
      <w:start w:val="1"/>
      <w:numFmt w:val="decimal"/>
      <w:pStyle w:val="MainParagraph"/>
      <w:lvlText w:val="%2."/>
      <w:lvlJc w:val="left"/>
      <w:pPr>
        <w:tabs>
          <w:tab w:val="num" w:pos="720"/>
        </w:tabs>
        <w:ind w:left="720" w:hanging="720"/>
      </w:pPr>
      <w:rPr>
        <w:rFonts w:hint="default"/>
      </w:rPr>
    </w:lvl>
    <w:lvl w:ilvl="2">
      <w:start w:val="1"/>
      <w:numFmt w:val="lowerLetter"/>
      <w:pStyle w:val="ParagraphNumbering"/>
      <w:lvlText w:val="(%3)"/>
      <w:lvlJc w:val="left"/>
      <w:pPr>
        <w:tabs>
          <w:tab w:val="num" w:pos="1080"/>
        </w:tabs>
        <w:ind w:left="720" w:hanging="360"/>
      </w:pPr>
      <w:rPr>
        <w:rFonts w:hint="default"/>
      </w:rPr>
    </w:lvl>
    <w:lvl w:ilvl="3">
      <w:start w:val="1"/>
      <w:numFmt w:val="lowerRoman"/>
      <w:pStyle w:val="PDSHeading1"/>
      <w:lvlText w:val="(%4)"/>
      <w:lvlJc w:val="left"/>
      <w:pPr>
        <w:tabs>
          <w:tab w:val="num" w:pos="1800"/>
        </w:tabs>
        <w:ind w:left="1080" w:hanging="360"/>
      </w:pPr>
      <w:rPr>
        <w:rFonts w:hint="default"/>
      </w:rPr>
    </w:lvl>
    <w:lvl w:ilvl="4">
      <w:start w:val="1"/>
      <w:numFmt w:val="lowerLetter"/>
      <w:pStyle w:val="Stil1"/>
      <w:lvlText w:val="%5."/>
      <w:lvlJc w:val="left"/>
      <w:pPr>
        <w:tabs>
          <w:tab w:val="num" w:pos="1440"/>
        </w:tabs>
        <w:ind w:left="1440" w:hanging="360"/>
      </w:pPr>
      <w:rPr>
        <w:rFonts w:hint="default"/>
      </w:rPr>
    </w:lvl>
    <w:lvl w:ilvl="5">
      <w:start w:val="1"/>
      <w:numFmt w:val="lowerRoman"/>
      <w:lvlText w:val="%6."/>
      <w:lvlJc w:val="left"/>
      <w:pPr>
        <w:tabs>
          <w:tab w:val="num" w:pos="2160"/>
        </w:tabs>
        <w:ind w:left="180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nsid w:val="70990023"/>
    <w:multiLevelType w:val="hybridMultilevel"/>
    <w:tmpl w:val="C0EA5AF6"/>
    <w:lvl w:ilvl="0" w:tplc="CA1ACB06">
      <w:start w:val="1"/>
      <w:numFmt w:val="bullet"/>
      <w:lvlText w:val=""/>
      <w:lvlJc w:val="left"/>
      <w:pPr>
        <w:tabs>
          <w:tab w:val="num" w:pos="1440"/>
        </w:tabs>
        <w:ind w:left="1440" w:hanging="360"/>
      </w:pPr>
      <w:rPr>
        <w:rFonts w:ascii="Symbol" w:hAnsi="Symbol" w:hint="default"/>
      </w:rPr>
    </w:lvl>
    <w:lvl w:ilvl="1" w:tplc="041F0019" w:tentative="1">
      <w:start w:val="1"/>
      <w:numFmt w:val="bullet"/>
      <w:lvlText w:val="o"/>
      <w:lvlJc w:val="left"/>
      <w:pPr>
        <w:tabs>
          <w:tab w:val="num" w:pos="2160"/>
        </w:tabs>
        <w:ind w:left="2160" w:hanging="360"/>
      </w:pPr>
      <w:rPr>
        <w:rFonts w:ascii="Courier New" w:hAnsi="Courier New" w:hint="default"/>
      </w:rPr>
    </w:lvl>
    <w:lvl w:ilvl="2" w:tplc="041F001B" w:tentative="1">
      <w:start w:val="1"/>
      <w:numFmt w:val="bullet"/>
      <w:lvlText w:val=""/>
      <w:lvlJc w:val="left"/>
      <w:pPr>
        <w:tabs>
          <w:tab w:val="num" w:pos="2880"/>
        </w:tabs>
        <w:ind w:left="2880" w:hanging="360"/>
      </w:pPr>
      <w:rPr>
        <w:rFonts w:ascii="Wingdings" w:hAnsi="Wingdings" w:hint="default"/>
      </w:rPr>
    </w:lvl>
    <w:lvl w:ilvl="3" w:tplc="041F000F" w:tentative="1">
      <w:start w:val="1"/>
      <w:numFmt w:val="bullet"/>
      <w:lvlText w:val=""/>
      <w:lvlJc w:val="left"/>
      <w:pPr>
        <w:tabs>
          <w:tab w:val="num" w:pos="3600"/>
        </w:tabs>
        <w:ind w:left="3600" w:hanging="360"/>
      </w:pPr>
      <w:rPr>
        <w:rFonts w:ascii="Symbol" w:hAnsi="Symbol" w:hint="default"/>
      </w:rPr>
    </w:lvl>
    <w:lvl w:ilvl="4" w:tplc="041F0019" w:tentative="1">
      <w:start w:val="1"/>
      <w:numFmt w:val="bullet"/>
      <w:lvlText w:val="o"/>
      <w:lvlJc w:val="left"/>
      <w:pPr>
        <w:tabs>
          <w:tab w:val="num" w:pos="4320"/>
        </w:tabs>
        <w:ind w:left="4320" w:hanging="360"/>
      </w:pPr>
      <w:rPr>
        <w:rFonts w:ascii="Courier New" w:hAnsi="Courier New" w:hint="default"/>
      </w:rPr>
    </w:lvl>
    <w:lvl w:ilvl="5" w:tplc="041F001B" w:tentative="1">
      <w:start w:val="1"/>
      <w:numFmt w:val="bullet"/>
      <w:lvlText w:val=""/>
      <w:lvlJc w:val="left"/>
      <w:pPr>
        <w:tabs>
          <w:tab w:val="num" w:pos="5040"/>
        </w:tabs>
        <w:ind w:left="5040" w:hanging="360"/>
      </w:pPr>
      <w:rPr>
        <w:rFonts w:ascii="Wingdings" w:hAnsi="Wingdings" w:hint="default"/>
      </w:rPr>
    </w:lvl>
    <w:lvl w:ilvl="6" w:tplc="041F000F" w:tentative="1">
      <w:start w:val="1"/>
      <w:numFmt w:val="bullet"/>
      <w:lvlText w:val=""/>
      <w:lvlJc w:val="left"/>
      <w:pPr>
        <w:tabs>
          <w:tab w:val="num" w:pos="5760"/>
        </w:tabs>
        <w:ind w:left="5760" w:hanging="360"/>
      </w:pPr>
      <w:rPr>
        <w:rFonts w:ascii="Symbol" w:hAnsi="Symbol" w:hint="default"/>
      </w:rPr>
    </w:lvl>
    <w:lvl w:ilvl="7" w:tplc="041F0019" w:tentative="1">
      <w:start w:val="1"/>
      <w:numFmt w:val="bullet"/>
      <w:lvlText w:val="o"/>
      <w:lvlJc w:val="left"/>
      <w:pPr>
        <w:tabs>
          <w:tab w:val="num" w:pos="6480"/>
        </w:tabs>
        <w:ind w:left="6480" w:hanging="360"/>
      </w:pPr>
      <w:rPr>
        <w:rFonts w:ascii="Courier New" w:hAnsi="Courier New" w:hint="default"/>
      </w:rPr>
    </w:lvl>
    <w:lvl w:ilvl="8" w:tplc="041F001B" w:tentative="1">
      <w:start w:val="1"/>
      <w:numFmt w:val="bullet"/>
      <w:lvlText w:val=""/>
      <w:lvlJc w:val="left"/>
      <w:pPr>
        <w:tabs>
          <w:tab w:val="num" w:pos="7200"/>
        </w:tabs>
        <w:ind w:left="7200" w:hanging="360"/>
      </w:pPr>
      <w:rPr>
        <w:rFonts w:ascii="Wingdings" w:hAnsi="Wingdings" w:hint="default"/>
      </w:rPr>
    </w:lvl>
  </w:abstractNum>
  <w:abstractNum w:abstractNumId="5">
    <w:nsid w:val="73C11663"/>
    <w:multiLevelType w:val="multilevel"/>
    <w:tmpl w:val="94A882F2"/>
    <w:lvl w:ilvl="0">
      <w:start w:val="1"/>
      <w:numFmt w:val="decimal"/>
      <w:lvlText w:val="%1."/>
      <w:lvlJc w:val="left"/>
      <w:pPr>
        <w:tabs>
          <w:tab w:val="num" w:pos="360"/>
        </w:tabs>
        <w:ind w:left="360" w:hanging="360"/>
      </w:pPr>
      <w:rPr>
        <w:rFonts w:hint="default"/>
      </w:rPr>
    </w:lvl>
    <w:lvl w:ilvl="1">
      <w:start w:val="1"/>
      <w:numFmt w:val="decimal"/>
      <w:pStyle w:val="Paratable"/>
      <w:lvlText w:val="%1.%2"/>
      <w:lvlJc w:val="left"/>
      <w:pPr>
        <w:tabs>
          <w:tab w:val="num" w:pos="720"/>
        </w:tabs>
        <w:ind w:left="720" w:hanging="720"/>
      </w:pPr>
      <w:rPr>
        <w:rFonts w:hint="default"/>
      </w:rPr>
    </w:lvl>
    <w:lvl w:ilvl="2">
      <w:start w:val="1"/>
      <w:numFmt w:val="lowerLetter"/>
      <w:pStyle w:val="PDSAnnexHeading"/>
      <w:lvlText w:val="(%3)"/>
      <w:lvlJc w:val="left"/>
      <w:pPr>
        <w:tabs>
          <w:tab w:val="num" w:pos="1440"/>
        </w:tabs>
        <w:ind w:left="1080" w:hanging="360"/>
      </w:pPr>
      <w:rPr>
        <w:rFonts w:hint="default"/>
      </w:rPr>
    </w:lvl>
    <w:lvl w:ilvl="3">
      <w:start w:val="1"/>
      <w:numFmt w:val="lowerRoman"/>
      <w:pStyle w:val="PDSHeading2"/>
      <w:lvlText w:val="(%4)"/>
      <w:lvlJc w:val="left"/>
      <w:pPr>
        <w:tabs>
          <w:tab w:val="num" w:pos="2160"/>
        </w:tabs>
        <w:ind w:left="1440" w:hanging="360"/>
      </w:pPr>
      <w:rPr>
        <w:rFonts w:hint="default"/>
      </w:rPr>
    </w:lvl>
    <w:lvl w:ilvl="4">
      <w:start w:val="1"/>
      <w:numFmt w:val="lowerLetter"/>
      <w:pStyle w:val="Style1"/>
      <w:lvlText w:val="%5."/>
      <w:lvlJc w:val="left"/>
      <w:pPr>
        <w:tabs>
          <w:tab w:val="num" w:pos="1800"/>
        </w:tabs>
        <w:ind w:left="1800" w:hanging="360"/>
      </w:pPr>
      <w:rPr>
        <w:rFonts w:hint="default"/>
      </w:rPr>
    </w:lvl>
    <w:lvl w:ilvl="5">
      <w:start w:val="1"/>
      <w:numFmt w:val="lowerRoman"/>
      <w:pStyle w:val="vendosi"/>
      <w:lvlText w:val="%6."/>
      <w:lvlJc w:val="left"/>
      <w:pPr>
        <w:tabs>
          <w:tab w:val="num" w:pos="2520"/>
        </w:tabs>
        <w:ind w:left="2160" w:hanging="360"/>
      </w:pPr>
      <w:rPr>
        <w:rFonts w:hint="default"/>
      </w:rPr>
    </w:lvl>
    <w:lvl w:ilvl="6">
      <w:start w:val="1"/>
      <w:numFmt w:val="decimal"/>
      <w:lvlText w:val="%1.%2.%3.%4.%5.%6.%7."/>
      <w:lvlJc w:val="left"/>
      <w:pPr>
        <w:tabs>
          <w:tab w:val="num" w:pos="7200"/>
        </w:tabs>
        <w:ind w:left="6120" w:hanging="1080"/>
      </w:pPr>
      <w:rPr>
        <w:rFonts w:hint="default"/>
      </w:rPr>
    </w:lvl>
    <w:lvl w:ilvl="7">
      <w:start w:val="1"/>
      <w:numFmt w:val="decimal"/>
      <w:lvlText w:val="%1.%2.%3.%4.%5.%6.%7.%8."/>
      <w:lvlJc w:val="left"/>
      <w:pPr>
        <w:tabs>
          <w:tab w:val="num" w:pos="7560"/>
        </w:tabs>
        <w:ind w:left="6624" w:hanging="1224"/>
      </w:pPr>
      <w:rPr>
        <w:rFonts w:hint="default"/>
      </w:rPr>
    </w:lvl>
    <w:lvl w:ilvl="8">
      <w:start w:val="1"/>
      <w:numFmt w:val="decimal"/>
      <w:lvlText w:val="%1.%2.%3.%4.%5.%6.%7.%8.%9."/>
      <w:lvlJc w:val="left"/>
      <w:pPr>
        <w:tabs>
          <w:tab w:val="num" w:pos="8280"/>
        </w:tabs>
        <w:ind w:left="7200" w:hanging="1440"/>
      </w:pPr>
      <w:rPr>
        <w:rFonts w:hint="default"/>
      </w:rPr>
    </w:lvl>
  </w:abstractNum>
  <w:abstractNum w:abstractNumId="6">
    <w:nsid w:val="7FE30505"/>
    <w:multiLevelType w:val="hybridMultilevel"/>
    <w:tmpl w:val="25E07446"/>
    <w:lvl w:ilvl="0" w:tplc="0E0093AE">
      <w:start w:val="1"/>
      <w:numFmt w:val="bullet"/>
      <w:lvlText w:val=""/>
      <w:lvlJc w:val="left"/>
      <w:pPr>
        <w:tabs>
          <w:tab w:val="num" w:pos="1440"/>
        </w:tabs>
        <w:ind w:left="1440" w:hanging="720"/>
      </w:pPr>
      <w:rPr>
        <w:rFonts w:ascii="Symbol" w:hAnsi="Symbol" w:hint="default"/>
      </w:rPr>
    </w:lvl>
    <w:lvl w:ilvl="1" w:tplc="041F001B" w:tentative="1">
      <w:start w:val="1"/>
      <w:numFmt w:val="bullet"/>
      <w:lvlText w:val="o"/>
      <w:lvlJc w:val="left"/>
      <w:pPr>
        <w:tabs>
          <w:tab w:val="num" w:pos="1440"/>
        </w:tabs>
        <w:ind w:left="1440" w:hanging="360"/>
      </w:pPr>
      <w:rPr>
        <w:rFonts w:ascii="Courier New" w:hAnsi="Courier New" w:hint="default"/>
      </w:rPr>
    </w:lvl>
    <w:lvl w:ilvl="2" w:tplc="041F001B" w:tentative="1">
      <w:start w:val="1"/>
      <w:numFmt w:val="bullet"/>
      <w:lvlText w:val=""/>
      <w:lvlJc w:val="left"/>
      <w:pPr>
        <w:tabs>
          <w:tab w:val="num" w:pos="2160"/>
        </w:tabs>
        <w:ind w:left="2160" w:hanging="360"/>
      </w:pPr>
      <w:rPr>
        <w:rFonts w:ascii="Wingdings" w:hAnsi="Wingdings" w:hint="default"/>
      </w:rPr>
    </w:lvl>
    <w:lvl w:ilvl="3" w:tplc="041F000F" w:tentative="1">
      <w:start w:val="1"/>
      <w:numFmt w:val="bullet"/>
      <w:lvlText w:val=""/>
      <w:lvlJc w:val="left"/>
      <w:pPr>
        <w:tabs>
          <w:tab w:val="num" w:pos="2880"/>
        </w:tabs>
        <w:ind w:left="2880" w:hanging="360"/>
      </w:pPr>
      <w:rPr>
        <w:rFonts w:ascii="Symbol" w:hAnsi="Symbol" w:hint="default"/>
      </w:rPr>
    </w:lvl>
    <w:lvl w:ilvl="4" w:tplc="041F0019" w:tentative="1">
      <w:start w:val="1"/>
      <w:numFmt w:val="bullet"/>
      <w:lvlText w:val="o"/>
      <w:lvlJc w:val="left"/>
      <w:pPr>
        <w:tabs>
          <w:tab w:val="num" w:pos="3600"/>
        </w:tabs>
        <w:ind w:left="3600" w:hanging="360"/>
      </w:pPr>
      <w:rPr>
        <w:rFonts w:ascii="Courier New" w:hAnsi="Courier New" w:hint="default"/>
      </w:rPr>
    </w:lvl>
    <w:lvl w:ilvl="5" w:tplc="041F001B" w:tentative="1">
      <w:start w:val="1"/>
      <w:numFmt w:val="bullet"/>
      <w:lvlText w:val=""/>
      <w:lvlJc w:val="left"/>
      <w:pPr>
        <w:tabs>
          <w:tab w:val="num" w:pos="4320"/>
        </w:tabs>
        <w:ind w:left="4320" w:hanging="360"/>
      </w:pPr>
      <w:rPr>
        <w:rFonts w:ascii="Wingdings" w:hAnsi="Wingdings" w:hint="default"/>
      </w:rPr>
    </w:lvl>
    <w:lvl w:ilvl="6" w:tplc="041F000F" w:tentative="1">
      <w:start w:val="1"/>
      <w:numFmt w:val="bullet"/>
      <w:lvlText w:val=""/>
      <w:lvlJc w:val="left"/>
      <w:pPr>
        <w:tabs>
          <w:tab w:val="num" w:pos="5040"/>
        </w:tabs>
        <w:ind w:left="5040" w:hanging="360"/>
      </w:pPr>
      <w:rPr>
        <w:rFonts w:ascii="Symbol" w:hAnsi="Symbol" w:hint="default"/>
      </w:rPr>
    </w:lvl>
    <w:lvl w:ilvl="7" w:tplc="041F0019" w:tentative="1">
      <w:start w:val="1"/>
      <w:numFmt w:val="bullet"/>
      <w:lvlText w:val="o"/>
      <w:lvlJc w:val="left"/>
      <w:pPr>
        <w:tabs>
          <w:tab w:val="num" w:pos="5760"/>
        </w:tabs>
        <w:ind w:left="5760" w:hanging="360"/>
      </w:pPr>
      <w:rPr>
        <w:rFonts w:ascii="Courier New" w:hAnsi="Courier New" w:hint="default"/>
      </w:rPr>
    </w:lvl>
    <w:lvl w:ilvl="8" w:tplc="041F001B"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3"/>
  </w:num>
  <w:num w:numId="3">
    <w:abstractNumId w:val="5"/>
  </w:num>
  <w:num w:numId="4">
    <w:abstractNumId w:val="2"/>
  </w:num>
  <w:num w:numId="5">
    <w:abstractNumId w:val="1"/>
  </w:num>
  <w:num w:numId="6">
    <w:abstractNumId w:val="1"/>
  </w:num>
  <w:num w:numId="7">
    <w:abstractNumId w:val="4"/>
  </w:num>
  <w:num w:numId="8">
    <w:abstractNumId w:val="3"/>
  </w:num>
  <w:num w:numId="9">
    <w:abstractNumId w:val="5"/>
  </w:num>
  <w:num w:numId="10">
    <w:abstractNumId w:val="3"/>
  </w:num>
  <w:num w:numId="11">
    <w:abstractNumId w:val="5"/>
  </w:num>
  <w:num w:numId="12">
    <w:abstractNumId w:val="3"/>
  </w:num>
  <w:num w:numId="13">
    <w:abstractNumId w:val="5"/>
  </w:num>
  <w:num w:numId="14">
    <w:abstractNumId w:val="3"/>
  </w:num>
  <w:num w:numId="15">
    <w:abstractNumId w:val="5"/>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216B"/>
    <w:rsid w:val="00001D7F"/>
    <w:rsid w:val="00001ED4"/>
    <w:rsid w:val="0000253A"/>
    <w:rsid w:val="00003060"/>
    <w:rsid w:val="0000363C"/>
    <w:rsid w:val="00003A81"/>
    <w:rsid w:val="0000440D"/>
    <w:rsid w:val="00004CDC"/>
    <w:rsid w:val="000052F4"/>
    <w:rsid w:val="00005805"/>
    <w:rsid w:val="00005E15"/>
    <w:rsid w:val="00006041"/>
    <w:rsid w:val="00006B67"/>
    <w:rsid w:val="00007849"/>
    <w:rsid w:val="00010C90"/>
    <w:rsid w:val="0001163C"/>
    <w:rsid w:val="000116E2"/>
    <w:rsid w:val="000123DD"/>
    <w:rsid w:val="00013366"/>
    <w:rsid w:val="00013A4D"/>
    <w:rsid w:val="000141D4"/>
    <w:rsid w:val="00014340"/>
    <w:rsid w:val="000149B3"/>
    <w:rsid w:val="000152A2"/>
    <w:rsid w:val="000152BC"/>
    <w:rsid w:val="00015987"/>
    <w:rsid w:val="00016505"/>
    <w:rsid w:val="00016606"/>
    <w:rsid w:val="00016B7F"/>
    <w:rsid w:val="00016BE7"/>
    <w:rsid w:val="0001780C"/>
    <w:rsid w:val="00017EBE"/>
    <w:rsid w:val="00017F82"/>
    <w:rsid w:val="00021355"/>
    <w:rsid w:val="00021532"/>
    <w:rsid w:val="00022A2E"/>
    <w:rsid w:val="0002384E"/>
    <w:rsid w:val="000239EC"/>
    <w:rsid w:val="00023ED4"/>
    <w:rsid w:val="000247C2"/>
    <w:rsid w:val="000253C1"/>
    <w:rsid w:val="00025F1C"/>
    <w:rsid w:val="00026AD4"/>
    <w:rsid w:val="00026E7E"/>
    <w:rsid w:val="0002748B"/>
    <w:rsid w:val="00027603"/>
    <w:rsid w:val="000279AF"/>
    <w:rsid w:val="00030428"/>
    <w:rsid w:val="00030839"/>
    <w:rsid w:val="000308A3"/>
    <w:rsid w:val="00030B1F"/>
    <w:rsid w:val="000312C8"/>
    <w:rsid w:val="00032605"/>
    <w:rsid w:val="0003390E"/>
    <w:rsid w:val="00033A40"/>
    <w:rsid w:val="00033C50"/>
    <w:rsid w:val="00034158"/>
    <w:rsid w:val="000342BE"/>
    <w:rsid w:val="00034BC9"/>
    <w:rsid w:val="000353B2"/>
    <w:rsid w:val="00035421"/>
    <w:rsid w:val="00035853"/>
    <w:rsid w:val="00035ECF"/>
    <w:rsid w:val="00036715"/>
    <w:rsid w:val="0003682E"/>
    <w:rsid w:val="00036A8A"/>
    <w:rsid w:val="00037552"/>
    <w:rsid w:val="00037685"/>
    <w:rsid w:val="0003789B"/>
    <w:rsid w:val="00037937"/>
    <w:rsid w:val="00040422"/>
    <w:rsid w:val="000407C3"/>
    <w:rsid w:val="00040FA4"/>
    <w:rsid w:val="00041A56"/>
    <w:rsid w:val="000421F4"/>
    <w:rsid w:val="00042213"/>
    <w:rsid w:val="00042FCA"/>
    <w:rsid w:val="00043438"/>
    <w:rsid w:val="000437E7"/>
    <w:rsid w:val="00043973"/>
    <w:rsid w:val="00043DFB"/>
    <w:rsid w:val="00043F03"/>
    <w:rsid w:val="00044149"/>
    <w:rsid w:val="00044E21"/>
    <w:rsid w:val="00044E8E"/>
    <w:rsid w:val="00044EC1"/>
    <w:rsid w:val="00046031"/>
    <w:rsid w:val="00046332"/>
    <w:rsid w:val="00046373"/>
    <w:rsid w:val="00046CF7"/>
    <w:rsid w:val="000505EF"/>
    <w:rsid w:val="00051ABA"/>
    <w:rsid w:val="00052254"/>
    <w:rsid w:val="00052A4C"/>
    <w:rsid w:val="000535FF"/>
    <w:rsid w:val="00053FD5"/>
    <w:rsid w:val="00054914"/>
    <w:rsid w:val="00054B65"/>
    <w:rsid w:val="00054E44"/>
    <w:rsid w:val="00055B92"/>
    <w:rsid w:val="0005641C"/>
    <w:rsid w:val="000566FA"/>
    <w:rsid w:val="00056BD8"/>
    <w:rsid w:val="00056CF5"/>
    <w:rsid w:val="00056FDA"/>
    <w:rsid w:val="00057B3F"/>
    <w:rsid w:val="00061DB7"/>
    <w:rsid w:val="000624EF"/>
    <w:rsid w:val="00062AB9"/>
    <w:rsid w:val="00062B6D"/>
    <w:rsid w:val="00063697"/>
    <w:rsid w:val="000660E6"/>
    <w:rsid w:val="00066D59"/>
    <w:rsid w:val="00066D6B"/>
    <w:rsid w:val="0007089B"/>
    <w:rsid w:val="00070A47"/>
    <w:rsid w:val="00071072"/>
    <w:rsid w:val="00071282"/>
    <w:rsid w:val="00071681"/>
    <w:rsid w:val="00071BEF"/>
    <w:rsid w:val="00071C1F"/>
    <w:rsid w:val="00071C43"/>
    <w:rsid w:val="000752F1"/>
    <w:rsid w:val="000764CC"/>
    <w:rsid w:val="00076807"/>
    <w:rsid w:val="00077213"/>
    <w:rsid w:val="000775B9"/>
    <w:rsid w:val="00077793"/>
    <w:rsid w:val="0008017F"/>
    <w:rsid w:val="000804C4"/>
    <w:rsid w:val="000807E7"/>
    <w:rsid w:val="00080838"/>
    <w:rsid w:val="00080E35"/>
    <w:rsid w:val="00080F5A"/>
    <w:rsid w:val="000813AD"/>
    <w:rsid w:val="00081DED"/>
    <w:rsid w:val="00082343"/>
    <w:rsid w:val="00082775"/>
    <w:rsid w:val="00082B4B"/>
    <w:rsid w:val="000843FB"/>
    <w:rsid w:val="0008452D"/>
    <w:rsid w:val="00084669"/>
    <w:rsid w:val="000849A3"/>
    <w:rsid w:val="00084FC5"/>
    <w:rsid w:val="00085D56"/>
    <w:rsid w:val="000866D6"/>
    <w:rsid w:val="00086849"/>
    <w:rsid w:val="00086D7E"/>
    <w:rsid w:val="00087365"/>
    <w:rsid w:val="000903B6"/>
    <w:rsid w:val="000903F7"/>
    <w:rsid w:val="00091124"/>
    <w:rsid w:val="000911CE"/>
    <w:rsid w:val="0009159F"/>
    <w:rsid w:val="000918AA"/>
    <w:rsid w:val="00093045"/>
    <w:rsid w:val="000930FA"/>
    <w:rsid w:val="00093DEA"/>
    <w:rsid w:val="00094934"/>
    <w:rsid w:val="00094E7C"/>
    <w:rsid w:val="00095971"/>
    <w:rsid w:val="00096C87"/>
    <w:rsid w:val="00096DE7"/>
    <w:rsid w:val="00096F6A"/>
    <w:rsid w:val="00097AD9"/>
    <w:rsid w:val="00097D2E"/>
    <w:rsid w:val="000A03EC"/>
    <w:rsid w:val="000A05B0"/>
    <w:rsid w:val="000A065D"/>
    <w:rsid w:val="000A09F3"/>
    <w:rsid w:val="000A0C31"/>
    <w:rsid w:val="000A0C5D"/>
    <w:rsid w:val="000A0CC4"/>
    <w:rsid w:val="000A0EEA"/>
    <w:rsid w:val="000A0F7C"/>
    <w:rsid w:val="000A38AD"/>
    <w:rsid w:val="000A3A39"/>
    <w:rsid w:val="000A3FB5"/>
    <w:rsid w:val="000A44EA"/>
    <w:rsid w:val="000A4A27"/>
    <w:rsid w:val="000A4C06"/>
    <w:rsid w:val="000A4F88"/>
    <w:rsid w:val="000A5791"/>
    <w:rsid w:val="000A6264"/>
    <w:rsid w:val="000A6690"/>
    <w:rsid w:val="000A71CB"/>
    <w:rsid w:val="000A7383"/>
    <w:rsid w:val="000A74BD"/>
    <w:rsid w:val="000A7BA3"/>
    <w:rsid w:val="000A7DAE"/>
    <w:rsid w:val="000B0775"/>
    <w:rsid w:val="000B0ADE"/>
    <w:rsid w:val="000B122F"/>
    <w:rsid w:val="000B1D19"/>
    <w:rsid w:val="000B2043"/>
    <w:rsid w:val="000B3B20"/>
    <w:rsid w:val="000B5F74"/>
    <w:rsid w:val="000B6AAE"/>
    <w:rsid w:val="000B6AB0"/>
    <w:rsid w:val="000B6B9E"/>
    <w:rsid w:val="000B6F47"/>
    <w:rsid w:val="000B6FDE"/>
    <w:rsid w:val="000B712E"/>
    <w:rsid w:val="000B7659"/>
    <w:rsid w:val="000B7702"/>
    <w:rsid w:val="000C01D9"/>
    <w:rsid w:val="000C0847"/>
    <w:rsid w:val="000C0965"/>
    <w:rsid w:val="000C1A9B"/>
    <w:rsid w:val="000C2459"/>
    <w:rsid w:val="000C2D93"/>
    <w:rsid w:val="000C2E11"/>
    <w:rsid w:val="000C42B2"/>
    <w:rsid w:val="000C4B13"/>
    <w:rsid w:val="000C4B7A"/>
    <w:rsid w:val="000C4D31"/>
    <w:rsid w:val="000C4FFA"/>
    <w:rsid w:val="000C50DA"/>
    <w:rsid w:val="000C517F"/>
    <w:rsid w:val="000C596A"/>
    <w:rsid w:val="000C5C29"/>
    <w:rsid w:val="000C5E40"/>
    <w:rsid w:val="000C60BF"/>
    <w:rsid w:val="000C61F8"/>
    <w:rsid w:val="000C64DE"/>
    <w:rsid w:val="000C6BA6"/>
    <w:rsid w:val="000C7104"/>
    <w:rsid w:val="000C750C"/>
    <w:rsid w:val="000D08A3"/>
    <w:rsid w:val="000D0B16"/>
    <w:rsid w:val="000D1D8C"/>
    <w:rsid w:val="000D1F2B"/>
    <w:rsid w:val="000D24B7"/>
    <w:rsid w:val="000D269A"/>
    <w:rsid w:val="000D3A50"/>
    <w:rsid w:val="000D3CC1"/>
    <w:rsid w:val="000D3DAC"/>
    <w:rsid w:val="000D4337"/>
    <w:rsid w:val="000D5A21"/>
    <w:rsid w:val="000D5C29"/>
    <w:rsid w:val="000D5D4E"/>
    <w:rsid w:val="000D648F"/>
    <w:rsid w:val="000D65A1"/>
    <w:rsid w:val="000D6CFF"/>
    <w:rsid w:val="000E0543"/>
    <w:rsid w:val="000E0813"/>
    <w:rsid w:val="000E09FD"/>
    <w:rsid w:val="000E0B15"/>
    <w:rsid w:val="000E0DE0"/>
    <w:rsid w:val="000E1943"/>
    <w:rsid w:val="000E1D7D"/>
    <w:rsid w:val="000E25A4"/>
    <w:rsid w:val="000E31B8"/>
    <w:rsid w:val="000E3B52"/>
    <w:rsid w:val="000E41BC"/>
    <w:rsid w:val="000E42C9"/>
    <w:rsid w:val="000E47F5"/>
    <w:rsid w:val="000E49E3"/>
    <w:rsid w:val="000E4FE6"/>
    <w:rsid w:val="000E5718"/>
    <w:rsid w:val="000E5A61"/>
    <w:rsid w:val="000E601B"/>
    <w:rsid w:val="000E7114"/>
    <w:rsid w:val="000E749A"/>
    <w:rsid w:val="000E7D2B"/>
    <w:rsid w:val="000E7E76"/>
    <w:rsid w:val="000F0CDA"/>
    <w:rsid w:val="000F0EC8"/>
    <w:rsid w:val="000F0F5A"/>
    <w:rsid w:val="000F29DD"/>
    <w:rsid w:val="000F2A1C"/>
    <w:rsid w:val="000F320F"/>
    <w:rsid w:val="000F3B8B"/>
    <w:rsid w:val="000F3F7F"/>
    <w:rsid w:val="000F40DB"/>
    <w:rsid w:val="000F4548"/>
    <w:rsid w:val="000F6744"/>
    <w:rsid w:val="000F6749"/>
    <w:rsid w:val="000F68BD"/>
    <w:rsid w:val="0010101E"/>
    <w:rsid w:val="0010252A"/>
    <w:rsid w:val="001030E4"/>
    <w:rsid w:val="00103152"/>
    <w:rsid w:val="001031EC"/>
    <w:rsid w:val="00103440"/>
    <w:rsid w:val="00103EA8"/>
    <w:rsid w:val="00104115"/>
    <w:rsid w:val="00104F42"/>
    <w:rsid w:val="001057BE"/>
    <w:rsid w:val="0010596D"/>
    <w:rsid w:val="00105B42"/>
    <w:rsid w:val="00106E07"/>
    <w:rsid w:val="0010768F"/>
    <w:rsid w:val="0011007C"/>
    <w:rsid w:val="001105FE"/>
    <w:rsid w:val="00110623"/>
    <w:rsid w:val="001108EA"/>
    <w:rsid w:val="00110C87"/>
    <w:rsid w:val="001115B7"/>
    <w:rsid w:val="001120ED"/>
    <w:rsid w:val="001127EC"/>
    <w:rsid w:val="00113297"/>
    <w:rsid w:val="00113BC7"/>
    <w:rsid w:val="00113F9E"/>
    <w:rsid w:val="00114A6F"/>
    <w:rsid w:val="001153D6"/>
    <w:rsid w:val="00115644"/>
    <w:rsid w:val="00115A10"/>
    <w:rsid w:val="00116B47"/>
    <w:rsid w:val="00116DB4"/>
    <w:rsid w:val="00116E1D"/>
    <w:rsid w:val="001178F8"/>
    <w:rsid w:val="0012015A"/>
    <w:rsid w:val="00120C4D"/>
    <w:rsid w:val="0012215A"/>
    <w:rsid w:val="00122D0F"/>
    <w:rsid w:val="00123444"/>
    <w:rsid w:val="001249B9"/>
    <w:rsid w:val="00124DEE"/>
    <w:rsid w:val="00125054"/>
    <w:rsid w:val="00125131"/>
    <w:rsid w:val="00125DC1"/>
    <w:rsid w:val="00127DA9"/>
    <w:rsid w:val="00130584"/>
    <w:rsid w:val="001308B7"/>
    <w:rsid w:val="0013091A"/>
    <w:rsid w:val="001309BE"/>
    <w:rsid w:val="00130B50"/>
    <w:rsid w:val="00130BE4"/>
    <w:rsid w:val="001311F5"/>
    <w:rsid w:val="00131E61"/>
    <w:rsid w:val="00131EB9"/>
    <w:rsid w:val="00132DD0"/>
    <w:rsid w:val="00132FBB"/>
    <w:rsid w:val="00133667"/>
    <w:rsid w:val="0013383A"/>
    <w:rsid w:val="00134172"/>
    <w:rsid w:val="00134231"/>
    <w:rsid w:val="00134F17"/>
    <w:rsid w:val="00134F2A"/>
    <w:rsid w:val="00135309"/>
    <w:rsid w:val="001353A1"/>
    <w:rsid w:val="00135D7C"/>
    <w:rsid w:val="001374C4"/>
    <w:rsid w:val="001375E3"/>
    <w:rsid w:val="00137E81"/>
    <w:rsid w:val="0014034A"/>
    <w:rsid w:val="0014092F"/>
    <w:rsid w:val="001414CA"/>
    <w:rsid w:val="00141552"/>
    <w:rsid w:val="001419D1"/>
    <w:rsid w:val="00141D3F"/>
    <w:rsid w:val="00143092"/>
    <w:rsid w:val="001435DE"/>
    <w:rsid w:val="001441DD"/>
    <w:rsid w:val="0014440B"/>
    <w:rsid w:val="001445FD"/>
    <w:rsid w:val="00144D75"/>
    <w:rsid w:val="00145508"/>
    <w:rsid w:val="0014598C"/>
    <w:rsid w:val="0015074C"/>
    <w:rsid w:val="00150A3A"/>
    <w:rsid w:val="00150AE0"/>
    <w:rsid w:val="00151177"/>
    <w:rsid w:val="00151189"/>
    <w:rsid w:val="001518AD"/>
    <w:rsid w:val="0015202D"/>
    <w:rsid w:val="00152456"/>
    <w:rsid w:val="00152735"/>
    <w:rsid w:val="0015294C"/>
    <w:rsid w:val="00152E61"/>
    <w:rsid w:val="00152F62"/>
    <w:rsid w:val="001532F4"/>
    <w:rsid w:val="00153B3C"/>
    <w:rsid w:val="00153FD3"/>
    <w:rsid w:val="00154AC0"/>
    <w:rsid w:val="00154D78"/>
    <w:rsid w:val="00155B8F"/>
    <w:rsid w:val="00156EEE"/>
    <w:rsid w:val="00157A6E"/>
    <w:rsid w:val="00157F9B"/>
    <w:rsid w:val="00160064"/>
    <w:rsid w:val="0016071D"/>
    <w:rsid w:val="00160724"/>
    <w:rsid w:val="00161243"/>
    <w:rsid w:val="00161897"/>
    <w:rsid w:val="001619A3"/>
    <w:rsid w:val="001623F8"/>
    <w:rsid w:val="001626BF"/>
    <w:rsid w:val="00162839"/>
    <w:rsid w:val="00162C4F"/>
    <w:rsid w:val="00162DE9"/>
    <w:rsid w:val="00163B8A"/>
    <w:rsid w:val="00164805"/>
    <w:rsid w:val="00164DA9"/>
    <w:rsid w:val="001650FE"/>
    <w:rsid w:val="00165F15"/>
    <w:rsid w:val="001661C2"/>
    <w:rsid w:val="001661C9"/>
    <w:rsid w:val="00166290"/>
    <w:rsid w:val="001664E1"/>
    <w:rsid w:val="00167872"/>
    <w:rsid w:val="00167AA6"/>
    <w:rsid w:val="00167C98"/>
    <w:rsid w:val="001703F3"/>
    <w:rsid w:val="001719D2"/>
    <w:rsid w:val="00172642"/>
    <w:rsid w:val="001743DB"/>
    <w:rsid w:val="001757F4"/>
    <w:rsid w:val="0017633F"/>
    <w:rsid w:val="001763D1"/>
    <w:rsid w:val="0017649F"/>
    <w:rsid w:val="0017682E"/>
    <w:rsid w:val="0017688B"/>
    <w:rsid w:val="001769B8"/>
    <w:rsid w:val="00176D54"/>
    <w:rsid w:val="00177753"/>
    <w:rsid w:val="00177837"/>
    <w:rsid w:val="00182E00"/>
    <w:rsid w:val="00182FF9"/>
    <w:rsid w:val="0018332D"/>
    <w:rsid w:val="00183704"/>
    <w:rsid w:val="00183DB7"/>
    <w:rsid w:val="00184447"/>
    <w:rsid w:val="0018508F"/>
    <w:rsid w:val="00186115"/>
    <w:rsid w:val="00186D2B"/>
    <w:rsid w:val="0019001A"/>
    <w:rsid w:val="00191231"/>
    <w:rsid w:val="00191D90"/>
    <w:rsid w:val="00191FDA"/>
    <w:rsid w:val="00192FBF"/>
    <w:rsid w:val="00193A22"/>
    <w:rsid w:val="0019470F"/>
    <w:rsid w:val="00194A4D"/>
    <w:rsid w:val="001952F8"/>
    <w:rsid w:val="001955AE"/>
    <w:rsid w:val="0019562E"/>
    <w:rsid w:val="0019602A"/>
    <w:rsid w:val="001969CC"/>
    <w:rsid w:val="00196DA0"/>
    <w:rsid w:val="00196FED"/>
    <w:rsid w:val="00197454"/>
    <w:rsid w:val="0019795D"/>
    <w:rsid w:val="00197CB4"/>
    <w:rsid w:val="001A02D5"/>
    <w:rsid w:val="001A04CD"/>
    <w:rsid w:val="001A0623"/>
    <w:rsid w:val="001A0868"/>
    <w:rsid w:val="001A149E"/>
    <w:rsid w:val="001A21DE"/>
    <w:rsid w:val="001A2871"/>
    <w:rsid w:val="001A2C51"/>
    <w:rsid w:val="001A380A"/>
    <w:rsid w:val="001A3A7E"/>
    <w:rsid w:val="001A4548"/>
    <w:rsid w:val="001A4BD2"/>
    <w:rsid w:val="001A4F0B"/>
    <w:rsid w:val="001A5C54"/>
    <w:rsid w:val="001B01A2"/>
    <w:rsid w:val="001B05F9"/>
    <w:rsid w:val="001B06BA"/>
    <w:rsid w:val="001B07CE"/>
    <w:rsid w:val="001B0A97"/>
    <w:rsid w:val="001B0B9C"/>
    <w:rsid w:val="001B103C"/>
    <w:rsid w:val="001B10B7"/>
    <w:rsid w:val="001B2719"/>
    <w:rsid w:val="001B2E8C"/>
    <w:rsid w:val="001B389A"/>
    <w:rsid w:val="001B39D0"/>
    <w:rsid w:val="001B39EC"/>
    <w:rsid w:val="001B3AC8"/>
    <w:rsid w:val="001B3CF4"/>
    <w:rsid w:val="001B4397"/>
    <w:rsid w:val="001B4E4C"/>
    <w:rsid w:val="001B523D"/>
    <w:rsid w:val="001B5CDE"/>
    <w:rsid w:val="001B633C"/>
    <w:rsid w:val="001C01EE"/>
    <w:rsid w:val="001C0343"/>
    <w:rsid w:val="001C1609"/>
    <w:rsid w:val="001C19B3"/>
    <w:rsid w:val="001C1ADE"/>
    <w:rsid w:val="001C20A7"/>
    <w:rsid w:val="001C2169"/>
    <w:rsid w:val="001C27B4"/>
    <w:rsid w:val="001C3378"/>
    <w:rsid w:val="001C345E"/>
    <w:rsid w:val="001C39B9"/>
    <w:rsid w:val="001C3F7F"/>
    <w:rsid w:val="001C407E"/>
    <w:rsid w:val="001C42DD"/>
    <w:rsid w:val="001C5253"/>
    <w:rsid w:val="001C5480"/>
    <w:rsid w:val="001C55F3"/>
    <w:rsid w:val="001C5AF9"/>
    <w:rsid w:val="001C63EC"/>
    <w:rsid w:val="001C67D5"/>
    <w:rsid w:val="001C6BC4"/>
    <w:rsid w:val="001C6FD6"/>
    <w:rsid w:val="001C79C3"/>
    <w:rsid w:val="001C7D53"/>
    <w:rsid w:val="001C7FF9"/>
    <w:rsid w:val="001D150D"/>
    <w:rsid w:val="001D184A"/>
    <w:rsid w:val="001D1D7E"/>
    <w:rsid w:val="001D38F0"/>
    <w:rsid w:val="001D412C"/>
    <w:rsid w:val="001D4DCD"/>
    <w:rsid w:val="001D4F16"/>
    <w:rsid w:val="001D52B7"/>
    <w:rsid w:val="001D5B88"/>
    <w:rsid w:val="001D66C3"/>
    <w:rsid w:val="001D6951"/>
    <w:rsid w:val="001D69B9"/>
    <w:rsid w:val="001D7F75"/>
    <w:rsid w:val="001D7F98"/>
    <w:rsid w:val="001D7FAE"/>
    <w:rsid w:val="001E030A"/>
    <w:rsid w:val="001E0AF3"/>
    <w:rsid w:val="001E1829"/>
    <w:rsid w:val="001E1C84"/>
    <w:rsid w:val="001E2099"/>
    <w:rsid w:val="001E2566"/>
    <w:rsid w:val="001E264B"/>
    <w:rsid w:val="001E270C"/>
    <w:rsid w:val="001E2A02"/>
    <w:rsid w:val="001E2AE7"/>
    <w:rsid w:val="001E2D62"/>
    <w:rsid w:val="001E3756"/>
    <w:rsid w:val="001E4ADE"/>
    <w:rsid w:val="001E4F6A"/>
    <w:rsid w:val="001E52D3"/>
    <w:rsid w:val="001E5AF4"/>
    <w:rsid w:val="001E61A4"/>
    <w:rsid w:val="001E6EBE"/>
    <w:rsid w:val="001E70D2"/>
    <w:rsid w:val="001F01FC"/>
    <w:rsid w:val="001F029B"/>
    <w:rsid w:val="001F0318"/>
    <w:rsid w:val="001F06EC"/>
    <w:rsid w:val="001F0C98"/>
    <w:rsid w:val="001F1061"/>
    <w:rsid w:val="001F1300"/>
    <w:rsid w:val="001F1F0C"/>
    <w:rsid w:val="001F23F8"/>
    <w:rsid w:val="001F29E2"/>
    <w:rsid w:val="001F370B"/>
    <w:rsid w:val="001F42C2"/>
    <w:rsid w:val="001F45BB"/>
    <w:rsid w:val="001F5B03"/>
    <w:rsid w:val="001F5D6C"/>
    <w:rsid w:val="001F5FA4"/>
    <w:rsid w:val="001F6031"/>
    <w:rsid w:val="001F6DBB"/>
    <w:rsid w:val="001F6E8C"/>
    <w:rsid w:val="001F6EA4"/>
    <w:rsid w:val="001F6EB1"/>
    <w:rsid w:val="001F700D"/>
    <w:rsid w:val="001F7370"/>
    <w:rsid w:val="001F759D"/>
    <w:rsid w:val="001F7DFC"/>
    <w:rsid w:val="001F7F96"/>
    <w:rsid w:val="00201D5C"/>
    <w:rsid w:val="00201E2B"/>
    <w:rsid w:val="002024F1"/>
    <w:rsid w:val="00202D6A"/>
    <w:rsid w:val="00203073"/>
    <w:rsid w:val="002034AE"/>
    <w:rsid w:val="00204565"/>
    <w:rsid w:val="002047F1"/>
    <w:rsid w:val="00204A24"/>
    <w:rsid w:val="00204FA7"/>
    <w:rsid w:val="00206485"/>
    <w:rsid w:val="002066B5"/>
    <w:rsid w:val="00207C6A"/>
    <w:rsid w:val="002103A4"/>
    <w:rsid w:val="002112FC"/>
    <w:rsid w:val="002112FF"/>
    <w:rsid w:val="00211A19"/>
    <w:rsid w:val="00211D2B"/>
    <w:rsid w:val="0021305F"/>
    <w:rsid w:val="002135FC"/>
    <w:rsid w:val="00213A6C"/>
    <w:rsid w:val="002142CD"/>
    <w:rsid w:val="002146A5"/>
    <w:rsid w:val="00215295"/>
    <w:rsid w:val="002158E7"/>
    <w:rsid w:val="00215C58"/>
    <w:rsid w:val="0021659B"/>
    <w:rsid w:val="00220DC3"/>
    <w:rsid w:val="00220FCC"/>
    <w:rsid w:val="0022109E"/>
    <w:rsid w:val="002218B3"/>
    <w:rsid w:val="0022239B"/>
    <w:rsid w:val="00222CD5"/>
    <w:rsid w:val="00222E8D"/>
    <w:rsid w:val="0022452E"/>
    <w:rsid w:val="0022589D"/>
    <w:rsid w:val="002258CE"/>
    <w:rsid w:val="00226675"/>
    <w:rsid w:val="0022678F"/>
    <w:rsid w:val="002267AB"/>
    <w:rsid w:val="002270CE"/>
    <w:rsid w:val="002278F6"/>
    <w:rsid w:val="00227A66"/>
    <w:rsid w:val="00227B29"/>
    <w:rsid w:val="00230C4F"/>
    <w:rsid w:val="00230F4B"/>
    <w:rsid w:val="00231672"/>
    <w:rsid w:val="00231D3A"/>
    <w:rsid w:val="002320A0"/>
    <w:rsid w:val="002320D4"/>
    <w:rsid w:val="002327DD"/>
    <w:rsid w:val="00233851"/>
    <w:rsid w:val="00233937"/>
    <w:rsid w:val="002343A6"/>
    <w:rsid w:val="00235855"/>
    <w:rsid w:val="00237B41"/>
    <w:rsid w:val="0024092D"/>
    <w:rsid w:val="00240AE2"/>
    <w:rsid w:val="0024176E"/>
    <w:rsid w:val="00241FC3"/>
    <w:rsid w:val="00242BA6"/>
    <w:rsid w:val="00242E4B"/>
    <w:rsid w:val="00243037"/>
    <w:rsid w:val="00243114"/>
    <w:rsid w:val="0024381E"/>
    <w:rsid w:val="0024386A"/>
    <w:rsid w:val="0024388C"/>
    <w:rsid w:val="002447C4"/>
    <w:rsid w:val="0024493A"/>
    <w:rsid w:val="00244B01"/>
    <w:rsid w:val="00244CE0"/>
    <w:rsid w:val="00245782"/>
    <w:rsid w:val="002500BE"/>
    <w:rsid w:val="002501E2"/>
    <w:rsid w:val="0025093E"/>
    <w:rsid w:val="00251201"/>
    <w:rsid w:val="002514FA"/>
    <w:rsid w:val="0025164C"/>
    <w:rsid w:val="0025171B"/>
    <w:rsid w:val="0025284A"/>
    <w:rsid w:val="0025295F"/>
    <w:rsid w:val="00252D14"/>
    <w:rsid w:val="00252D7E"/>
    <w:rsid w:val="002538A1"/>
    <w:rsid w:val="0025495E"/>
    <w:rsid w:val="00254EEC"/>
    <w:rsid w:val="0025540D"/>
    <w:rsid w:val="00255FC1"/>
    <w:rsid w:val="002563DB"/>
    <w:rsid w:val="002578E1"/>
    <w:rsid w:val="00257AE3"/>
    <w:rsid w:val="0026012B"/>
    <w:rsid w:val="00260625"/>
    <w:rsid w:val="002608DE"/>
    <w:rsid w:val="002612BA"/>
    <w:rsid w:val="00262F22"/>
    <w:rsid w:val="002631F7"/>
    <w:rsid w:val="00263219"/>
    <w:rsid w:val="00265820"/>
    <w:rsid w:val="002667AD"/>
    <w:rsid w:val="002668AF"/>
    <w:rsid w:val="00266926"/>
    <w:rsid w:val="00266A90"/>
    <w:rsid w:val="00267AED"/>
    <w:rsid w:val="0027003E"/>
    <w:rsid w:val="00271E49"/>
    <w:rsid w:val="00271ECE"/>
    <w:rsid w:val="002726F6"/>
    <w:rsid w:val="002733F2"/>
    <w:rsid w:val="00273B1C"/>
    <w:rsid w:val="00274047"/>
    <w:rsid w:val="00274794"/>
    <w:rsid w:val="00274C19"/>
    <w:rsid w:val="002755C6"/>
    <w:rsid w:val="0027585F"/>
    <w:rsid w:val="00276FF5"/>
    <w:rsid w:val="00277A41"/>
    <w:rsid w:val="00277D68"/>
    <w:rsid w:val="002801E5"/>
    <w:rsid w:val="00280AB6"/>
    <w:rsid w:val="002819BD"/>
    <w:rsid w:val="00281E1E"/>
    <w:rsid w:val="00282F25"/>
    <w:rsid w:val="00282FC7"/>
    <w:rsid w:val="002834A9"/>
    <w:rsid w:val="00284095"/>
    <w:rsid w:val="0028421E"/>
    <w:rsid w:val="00284802"/>
    <w:rsid w:val="002848D6"/>
    <w:rsid w:val="00284B9A"/>
    <w:rsid w:val="002854B6"/>
    <w:rsid w:val="00285CED"/>
    <w:rsid w:val="00285EAA"/>
    <w:rsid w:val="002865B1"/>
    <w:rsid w:val="002866F7"/>
    <w:rsid w:val="00287798"/>
    <w:rsid w:val="002879C9"/>
    <w:rsid w:val="00290D06"/>
    <w:rsid w:val="002917CD"/>
    <w:rsid w:val="00291A10"/>
    <w:rsid w:val="00291E65"/>
    <w:rsid w:val="002923C0"/>
    <w:rsid w:val="00292DE9"/>
    <w:rsid w:val="0029358C"/>
    <w:rsid w:val="00293647"/>
    <w:rsid w:val="00296798"/>
    <w:rsid w:val="00296B24"/>
    <w:rsid w:val="002A108A"/>
    <w:rsid w:val="002A1B39"/>
    <w:rsid w:val="002A1C26"/>
    <w:rsid w:val="002A1F05"/>
    <w:rsid w:val="002A4353"/>
    <w:rsid w:val="002A44A5"/>
    <w:rsid w:val="002A4779"/>
    <w:rsid w:val="002A4A7F"/>
    <w:rsid w:val="002A6110"/>
    <w:rsid w:val="002A6864"/>
    <w:rsid w:val="002A69BF"/>
    <w:rsid w:val="002B05C0"/>
    <w:rsid w:val="002B17B4"/>
    <w:rsid w:val="002B20F8"/>
    <w:rsid w:val="002B33F3"/>
    <w:rsid w:val="002B43E3"/>
    <w:rsid w:val="002B5A40"/>
    <w:rsid w:val="002B5C1F"/>
    <w:rsid w:val="002B5D03"/>
    <w:rsid w:val="002B6026"/>
    <w:rsid w:val="002B619F"/>
    <w:rsid w:val="002B6352"/>
    <w:rsid w:val="002B67F4"/>
    <w:rsid w:val="002B730B"/>
    <w:rsid w:val="002B7B90"/>
    <w:rsid w:val="002B7D5D"/>
    <w:rsid w:val="002C01AA"/>
    <w:rsid w:val="002C0E54"/>
    <w:rsid w:val="002C0F3E"/>
    <w:rsid w:val="002C18AE"/>
    <w:rsid w:val="002C18C4"/>
    <w:rsid w:val="002C1B68"/>
    <w:rsid w:val="002C245E"/>
    <w:rsid w:val="002C27B8"/>
    <w:rsid w:val="002C29AF"/>
    <w:rsid w:val="002C29D8"/>
    <w:rsid w:val="002C2F7E"/>
    <w:rsid w:val="002C3833"/>
    <w:rsid w:val="002C384B"/>
    <w:rsid w:val="002C3B68"/>
    <w:rsid w:val="002C41CF"/>
    <w:rsid w:val="002C4551"/>
    <w:rsid w:val="002C45AF"/>
    <w:rsid w:val="002C663A"/>
    <w:rsid w:val="002C77EE"/>
    <w:rsid w:val="002D16A0"/>
    <w:rsid w:val="002D1E63"/>
    <w:rsid w:val="002D2687"/>
    <w:rsid w:val="002D26DF"/>
    <w:rsid w:val="002D3A64"/>
    <w:rsid w:val="002D3AB2"/>
    <w:rsid w:val="002D4508"/>
    <w:rsid w:val="002D52DB"/>
    <w:rsid w:val="002D55C5"/>
    <w:rsid w:val="002D5726"/>
    <w:rsid w:val="002D631D"/>
    <w:rsid w:val="002D6424"/>
    <w:rsid w:val="002D6667"/>
    <w:rsid w:val="002D6FFB"/>
    <w:rsid w:val="002D737C"/>
    <w:rsid w:val="002D778D"/>
    <w:rsid w:val="002D7FD9"/>
    <w:rsid w:val="002E0563"/>
    <w:rsid w:val="002E165A"/>
    <w:rsid w:val="002E2EA8"/>
    <w:rsid w:val="002E31CD"/>
    <w:rsid w:val="002E38D0"/>
    <w:rsid w:val="002E39B7"/>
    <w:rsid w:val="002E3E78"/>
    <w:rsid w:val="002E3F50"/>
    <w:rsid w:val="002E4C32"/>
    <w:rsid w:val="002E5548"/>
    <w:rsid w:val="002E5613"/>
    <w:rsid w:val="002E64E8"/>
    <w:rsid w:val="002E6924"/>
    <w:rsid w:val="002E69F8"/>
    <w:rsid w:val="002E6FF6"/>
    <w:rsid w:val="002E72C3"/>
    <w:rsid w:val="002E7680"/>
    <w:rsid w:val="002E7C03"/>
    <w:rsid w:val="002E7CEC"/>
    <w:rsid w:val="002F0075"/>
    <w:rsid w:val="002F0819"/>
    <w:rsid w:val="002F0A27"/>
    <w:rsid w:val="002F0A38"/>
    <w:rsid w:val="002F164E"/>
    <w:rsid w:val="002F1EFF"/>
    <w:rsid w:val="002F24D6"/>
    <w:rsid w:val="002F26D3"/>
    <w:rsid w:val="002F2714"/>
    <w:rsid w:val="002F2DEB"/>
    <w:rsid w:val="002F3178"/>
    <w:rsid w:val="002F3328"/>
    <w:rsid w:val="002F352A"/>
    <w:rsid w:val="002F3591"/>
    <w:rsid w:val="002F3D22"/>
    <w:rsid w:val="002F4D97"/>
    <w:rsid w:val="002F5675"/>
    <w:rsid w:val="002F737E"/>
    <w:rsid w:val="002F7E15"/>
    <w:rsid w:val="002F7E97"/>
    <w:rsid w:val="003003F4"/>
    <w:rsid w:val="00300716"/>
    <w:rsid w:val="00300B45"/>
    <w:rsid w:val="00300F94"/>
    <w:rsid w:val="003012B6"/>
    <w:rsid w:val="00301AAA"/>
    <w:rsid w:val="0030276F"/>
    <w:rsid w:val="00303030"/>
    <w:rsid w:val="00303805"/>
    <w:rsid w:val="00304541"/>
    <w:rsid w:val="00304757"/>
    <w:rsid w:val="00305F0A"/>
    <w:rsid w:val="00306262"/>
    <w:rsid w:val="00307C13"/>
    <w:rsid w:val="00310549"/>
    <w:rsid w:val="0031073B"/>
    <w:rsid w:val="003107C7"/>
    <w:rsid w:val="00310CBB"/>
    <w:rsid w:val="003110EF"/>
    <w:rsid w:val="00311464"/>
    <w:rsid w:val="00312AC9"/>
    <w:rsid w:val="00313244"/>
    <w:rsid w:val="00313867"/>
    <w:rsid w:val="003148A3"/>
    <w:rsid w:val="00314EA9"/>
    <w:rsid w:val="0031550B"/>
    <w:rsid w:val="0031568D"/>
    <w:rsid w:val="00315CA3"/>
    <w:rsid w:val="0032002D"/>
    <w:rsid w:val="00320574"/>
    <w:rsid w:val="00320DC6"/>
    <w:rsid w:val="00321267"/>
    <w:rsid w:val="003228C5"/>
    <w:rsid w:val="00322CEB"/>
    <w:rsid w:val="00322DC8"/>
    <w:rsid w:val="00323062"/>
    <w:rsid w:val="00324299"/>
    <w:rsid w:val="00324C47"/>
    <w:rsid w:val="00324D4C"/>
    <w:rsid w:val="00325329"/>
    <w:rsid w:val="0032584A"/>
    <w:rsid w:val="0032643F"/>
    <w:rsid w:val="00326C8A"/>
    <w:rsid w:val="00327C0E"/>
    <w:rsid w:val="00327C6B"/>
    <w:rsid w:val="00327E43"/>
    <w:rsid w:val="00327F22"/>
    <w:rsid w:val="00327F42"/>
    <w:rsid w:val="00330286"/>
    <w:rsid w:val="003324CE"/>
    <w:rsid w:val="00332C88"/>
    <w:rsid w:val="003331E8"/>
    <w:rsid w:val="00333375"/>
    <w:rsid w:val="00333640"/>
    <w:rsid w:val="00333A1F"/>
    <w:rsid w:val="003346EA"/>
    <w:rsid w:val="00334B34"/>
    <w:rsid w:val="00334F2A"/>
    <w:rsid w:val="00336085"/>
    <w:rsid w:val="00336356"/>
    <w:rsid w:val="00336B33"/>
    <w:rsid w:val="00337BC5"/>
    <w:rsid w:val="00340FC7"/>
    <w:rsid w:val="00341983"/>
    <w:rsid w:val="0034223C"/>
    <w:rsid w:val="003424F0"/>
    <w:rsid w:val="00345263"/>
    <w:rsid w:val="0034544B"/>
    <w:rsid w:val="003460C1"/>
    <w:rsid w:val="00346A8A"/>
    <w:rsid w:val="003470D6"/>
    <w:rsid w:val="003472EB"/>
    <w:rsid w:val="003474E0"/>
    <w:rsid w:val="00347690"/>
    <w:rsid w:val="00347ADA"/>
    <w:rsid w:val="003504D9"/>
    <w:rsid w:val="00350D50"/>
    <w:rsid w:val="00351767"/>
    <w:rsid w:val="00352A23"/>
    <w:rsid w:val="00353D77"/>
    <w:rsid w:val="00354BE6"/>
    <w:rsid w:val="00354C70"/>
    <w:rsid w:val="00354CF6"/>
    <w:rsid w:val="00355406"/>
    <w:rsid w:val="003564BE"/>
    <w:rsid w:val="00356991"/>
    <w:rsid w:val="00356EA6"/>
    <w:rsid w:val="003575A2"/>
    <w:rsid w:val="00357FBC"/>
    <w:rsid w:val="00360426"/>
    <w:rsid w:val="003604C4"/>
    <w:rsid w:val="00360B1A"/>
    <w:rsid w:val="00360F9F"/>
    <w:rsid w:val="003610CA"/>
    <w:rsid w:val="00361569"/>
    <w:rsid w:val="00361A77"/>
    <w:rsid w:val="00362CEA"/>
    <w:rsid w:val="00362EAB"/>
    <w:rsid w:val="00363AEF"/>
    <w:rsid w:val="00364171"/>
    <w:rsid w:val="00365087"/>
    <w:rsid w:val="003655DE"/>
    <w:rsid w:val="003659D8"/>
    <w:rsid w:val="00367C6B"/>
    <w:rsid w:val="00370819"/>
    <w:rsid w:val="0037091F"/>
    <w:rsid w:val="003714DD"/>
    <w:rsid w:val="00371546"/>
    <w:rsid w:val="00371853"/>
    <w:rsid w:val="00372247"/>
    <w:rsid w:val="003722BB"/>
    <w:rsid w:val="003724AE"/>
    <w:rsid w:val="00372802"/>
    <w:rsid w:val="00373196"/>
    <w:rsid w:val="00373677"/>
    <w:rsid w:val="003736BF"/>
    <w:rsid w:val="00373FD0"/>
    <w:rsid w:val="00374C8E"/>
    <w:rsid w:val="00374FC4"/>
    <w:rsid w:val="0037658A"/>
    <w:rsid w:val="00380290"/>
    <w:rsid w:val="00380463"/>
    <w:rsid w:val="003805B6"/>
    <w:rsid w:val="00380620"/>
    <w:rsid w:val="00380843"/>
    <w:rsid w:val="0038255E"/>
    <w:rsid w:val="003825A2"/>
    <w:rsid w:val="00382A9B"/>
    <w:rsid w:val="00382F4A"/>
    <w:rsid w:val="00383AE3"/>
    <w:rsid w:val="0038481A"/>
    <w:rsid w:val="00385CC1"/>
    <w:rsid w:val="00385E46"/>
    <w:rsid w:val="00386262"/>
    <w:rsid w:val="003863E0"/>
    <w:rsid w:val="0038645D"/>
    <w:rsid w:val="00386A48"/>
    <w:rsid w:val="00386B72"/>
    <w:rsid w:val="003877F9"/>
    <w:rsid w:val="00387B5A"/>
    <w:rsid w:val="00390573"/>
    <w:rsid w:val="00390BBB"/>
    <w:rsid w:val="003918A7"/>
    <w:rsid w:val="00392BE0"/>
    <w:rsid w:val="00392DDE"/>
    <w:rsid w:val="0039318E"/>
    <w:rsid w:val="003931B3"/>
    <w:rsid w:val="0039432B"/>
    <w:rsid w:val="00395BF3"/>
    <w:rsid w:val="00396112"/>
    <w:rsid w:val="00396179"/>
    <w:rsid w:val="00396D5C"/>
    <w:rsid w:val="00396D63"/>
    <w:rsid w:val="00397546"/>
    <w:rsid w:val="003979B1"/>
    <w:rsid w:val="00397D16"/>
    <w:rsid w:val="00397DCE"/>
    <w:rsid w:val="003A086B"/>
    <w:rsid w:val="003A088E"/>
    <w:rsid w:val="003A092A"/>
    <w:rsid w:val="003A0F41"/>
    <w:rsid w:val="003A14B1"/>
    <w:rsid w:val="003A18A9"/>
    <w:rsid w:val="003A1BE8"/>
    <w:rsid w:val="003A1EDA"/>
    <w:rsid w:val="003A2521"/>
    <w:rsid w:val="003A2ADD"/>
    <w:rsid w:val="003A34DD"/>
    <w:rsid w:val="003A359A"/>
    <w:rsid w:val="003A3C7E"/>
    <w:rsid w:val="003A4CA3"/>
    <w:rsid w:val="003A4F0D"/>
    <w:rsid w:val="003A53B0"/>
    <w:rsid w:val="003A54C3"/>
    <w:rsid w:val="003A59E8"/>
    <w:rsid w:val="003A5A2D"/>
    <w:rsid w:val="003A5DB1"/>
    <w:rsid w:val="003A6807"/>
    <w:rsid w:val="003A7548"/>
    <w:rsid w:val="003B07DF"/>
    <w:rsid w:val="003B0CED"/>
    <w:rsid w:val="003B1124"/>
    <w:rsid w:val="003B18BA"/>
    <w:rsid w:val="003B1F74"/>
    <w:rsid w:val="003B245E"/>
    <w:rsid w:val="003B286A"/>
    <w:rsid w:val="003B2C57"/>
    <w:rsid w:val="003B31DF"/>
    <w:rsid w:val="003B3210"/>
    <w:rsid w:val="003B370C"/>
    <w:rsid w:val="003B4311"/>
    <w:rsid w:val="003B4D7B"/>
    <w:rsid w:val="003B4DE5"/>
    <w:rsid w:val="003B5043"/>
    <w:rsid w:val="003B55BF"/>
    <w:rsid w:val="003B5D62"/>
    <w:rsid w:val="003B606C"/>
    <w:rsid w:val="003B6718"/>
    <w:rsid w:val="003B6A80"/>
    <w:rsid w:val="003B7283"/>
    <w:rsid w:val="003B742D"/>
    <w:rsid w:val="003B7803"/>
    <w:rsid w:val="003C021F"/>
    <w:rsid w:val="003C1615"/>
    <w:rsid w:val="003C207B"/>
    <w:rsid w:val="003C2445"/>
    <w:rsid w:val="003C2A25"/>
    <w:rsid w:val="003C34AC"/>
    <w:rsid w:val="003C39AE"/>
    <w:rsid w:val="003C3E7E"/>
    <w:rsid w:val="003C3FA9"/>
    <w:rsid w:val="003C4833"/>
    <w:rsid w:val="003C5597"/>
    <w:rsid w:val="003C618E"/>
    <w:rsid w:val="003C7067"/>
    <w:rsid w:val="003C7480"/>
    <w:rsid w:val="003C7728"/>
    <w:rsid w:val="003C7828"/>
    <w:rsid w:val="003C7846"/>
    <w:rsid w:val="003C7854"/>
    <w:rsid w:val="003C7AF3"/>
    <w:rsid w:val="003C7E57"/>
    <w:rsid w:val="003D046C"/>
    <w:rsid w:val="003D072D"/>
    <w:rsid w:val="003D0D71"/>
    <w:rsid w:val="003D172B"/>
    <w:rsid w:val="003D18AA"/>
    <w:rsid w:val="003D1BDF"/>
    <w:rsid w:val="003D1CFF"/>
    <w:rsid w:val="003D26E3"/>
    <w:rsid w:val="003D2B11"/>
    <w:rsid w:val="003D35BD"/>
    <w:rsid w:val="003D36D3"/>
    <w:rsid w:val="003D3940"/>
    <w:rsid w:val="003D3DA9"/>
    <w:rsid w:val="003D45ED"/>
    <w:rsid w:val="003D4F7B"/>
    <w:rsid w:val="003D515C"/>
    <w:rsid w:val="003D5457"/>
    <w:rsid w:val="003D549F"/>
    <w:rsid w:val="003D5AAB"/>
    <w:rsid w:val="003D5EF0"/>
    <w:rsid w:val="003D5F38"/>
    <w:rsid w:val="003D7699"/>
    <w:rsid w:val="003E05AE"/>
    <w:rsid w:val="003E0702"/>
    <w:rsid w:val="003E0AA3"/>
    <w:rsid w:val="003E1B8C"/>
    <w:rsid w:val="003E1CC2"/>
    <w:rsid w:val="003E1D76"/>
    <w:rsid w:val="003E1F8C"/>
    <w:rsid w:val="003E1FB2"/>
    <w:rsid w:val="003E2373"/>
    <w:rsid w:val="003E2586"/>
    <w:rsid w:val="003E27A8"/>
    <w:rsid w:val="003E29AB"/>
    <w:rsid w:val="003E48D2"/>
    <w:rsid w:val="003E4BB4"/>
    <w:rsid w:val="003E511C"/>
    <w:rsid w:val="003E52DC"/>
    <w:rsid w:val="003E5737"/>
    <w:rsid w:val="003E586C"/>
    <w:rsid w:val="003E5A3C"/>
    <w:rsid w:val="003E5CE5"/>
    <w:rsid w:val="003E63D6"/>
    <w:rsid w:val="003E71B4"/>
    <w:rsid w:val="003E763E"/>
    <w:rsid w:val="003E79BF"/>
    <w:rsid w:val="003F01F0"/>
    <w:rsid w:val="003F0C74"/>
    <w:rsid w:val="003F22B2"/>
    <w:rsid w:val="003F2566"/>
    <w:rsid w:val="003F341F"/>
    <w:rsid w:val="003F3CA9"/>
    <w:rsid w:val="003F3FB6"/>
    <w:rsid w:val="003F459C"/>
    <w:rsid w:val="003F4823"/>
    <w:rsid w:val="003F525B"/>
    <w:rsid w:val="003F570E"/>
    <w:rsid w:val="003F62D2"/>
    <w:rsid w:val="003F6508"/>
    <w:rsid w:val="003F650C"/>
    <w:rsid w:val="003F783E"/>
    <w:rsid w:val="00400414"/>
    <w:rsid w:val="00400480"/>
    <w:rsid w:val="00400BBD"/>
    <w:rsid w:val="004015BD"/>
    <w:rsid w:val="00402051"/>
    <w:rsid w:val="00402398"/>
    <w:rsid w:val="00402656"/>
    <w:rsid w:val="00402779"/>
    <w:rsid w:val="00402F6B"/>
    <w:rsid w:val="0040339E"/>
    <w:rsid w:val="004035B3"/>
    <w:rsid w:val="00403602"/>
    <w:rsid w:val="00403C84"/>
    <w:rsid w:val="0040426E"/>
    <w:rsid w:val="004042F2"/>
    <w:rsid w:val="00404369"/>
    <w:rsid w:val="004045A9"/>
    <w:rsid w:val="0040496F"/>
    <w:rsid w:val="00404B70"/>
    <w:rsid w:val="00404D01"/>
    <w:rsid w:val="004054BD"/>
    <w:rsid w:val="00406FDA"/>
    <w:rsid w:val="004102D6"/>
    <w:rsid w:val="00411350"/>
    <w:rsid w:val="00411ACA"/>
    <w:rsid w:val="00412459"/>
    <w:rsid w:val="00412625"/>
    <w:rsid w:val="004130DD"/>
    <w:rsid w:val="00413843"/>
    <w:rsid w:val="00413B02"/>
    <w:rsid w:val="00415054"/>
    <w:rsid w:val="004158E2"/>
    <w:rsid w:val="0041676A"/>
    <w:rsid w:val="004169BD"/>
    <w:rsid w:val="00416DA7"/>
    <w:rsid w:val="00417301"/>
    <w:rsid w:val="00417898"/>
    <w:rsid w:val="00420062"/>
    <w:rsid w:val="00420493"/>
    <w:rsid w:val="00420E94"/>
    <w:rsid w:val="00421444"/>
    <w:rsid w:val="004218E5"/>
    <w:rsid w:val="004218F7"/>
    <w:rsid w:val="0042211A"/>
    <w:rsid w:val="00422765"/>
    <w:rsid w:val="00423310"/>
    <w:rsid w:val="00423745"/>
    <w:rsid w:val="00423DE9"/>
    <w:rsid w:val="00424B59"/>
    <w:rsid w:val="0042500E"/>
    <w:rsid w:val="004257EA"/>
    <w:rsid w:val="00425AC9"/>
    <w:rsid w:val="00425C58"/>
    <w:rsid w:val="00426A6B"/>
    <w:rsid w:val="00426A74"/>
    <w:rsid w:val="00426DCB"/>
    <w:rsid w:val="00426FCB"/>
    <w:rsid w:val="00427173"/>
    <w:rsid w:val="00427893"/>
    <w:rsid w:val="00427F76"/>
    <w:rsid w:val="0043017F"/>
    <w:rsid w:val="004307CB"/>
    <w:rsid w:val="004311CF"/>
    <w:rsid w:val="004319C3"/>
    <w:rsid w:val="00431F1C"/>
    <w:rsid w:val="00432311"/>
    <w:rsid w:val="00432F59"/>
    <w:rsid w:val="004330D6"/>
    <w:rsid w:val="00433893"/>
    <w:rsid w:val="00434A36"/>
    <w:rsid w:val="00434ADB"/>
    <w:rsid w:val="00434E1A"/>
    <w:rsid w:val="00435F64"/>
    <w:rsid w:val="00436E88"/>
    <w:rsid w:val="00437A15"/>
    <w:rsid w:val="00437AC7"/>
    <w:rsid w:val="00437C52"/>
    <w:rsid w:val="00437F87"/>
    <w:rsid w:val="0044061A"/>
    <w:rsid w:val="00440A12"/>
    <w:rsid w:val="00440A88"/>
    <w:rsid w:val="00441BE8"/>
    <w:rsid w:val="00443025"/>
    <w:rsid w:val="004436AB"/>
    <w:rsid w:val="00443958"/>
    <w:rsid w:val="00443FF0"/>
    <w:rsid w:val="00444432"/>
    <w:rsid w:val="00444B5C"/>
    <w:rsid w:val="00444BBA"/>
    <w:rsid w:val="00444DF9"/>
    <w:rsid w:val="004450DD"/>
    <w:rsid w:val="00445782"/>
    <w:rsid w:val="00445DAA"/>
    <w:rsid w:val="00445EB5"/>
    <w:rsid w:val="00445FEE"/>
    <w:rsid w:val="00446666"/>
    <w:rsid w:val="004467F9"/>
    <w:rsid w:val="00447180"/>
    <w:rsid w:val="004475C5"/>
    <w:rsid w:val="004476E3"/>
    <w:rsid w:val="00450263"/>
    <w:rsid w:val="004516B2"/>
    <w:rsid w:val="00453249"/>
    <w:rsid w:val="0045357A"/>
    <w:rsid w:val="00453864"/>
    <w:rsid w:val="00453A0F"/>
    <w:rsid w:val="004543CE"/>
    <w:rsid w:val="0045529E"/>
    <w:rsid w:val="00455370"/>
    <w:rsid w:val="004564AF"/>
    <w:rsid w:val="00457ABD"/>
    <w:rsid w:val="00457EF5"/>
    <w:rsid w:val="0046004D"/>
    <w:rsid w:val="00460C60"/>
    <w:rsid w:val="00460D88"/>
    <w:rsid w:val="0046102B"/>
    <w:rsid w:val="004612CF"/>
    <w:rsid w:val="00461A5E"/>
    <w:rsid w:val="00461D98"/>
    <w:rsid w:val="00461EC3"/>
    <w:rsid w:val="00461EC8"/>
    <w:rsid w:val="00462C6A"/>
    <w:rsid w:val="004632B7"/>
    <w:rsid w:val="00464FFD"/>
    <w:rsid w:val="004654E6"/>
    <w:rsid w:val="00465837"/>
    <w:rsid w:val="004658EB"/>
    <w:rsid w:val="00465BB5"/>
    <w:rsid w:val="00466608"/>
    <w:rsid w:val="00466C15"/>
    <w:rsid w:val="004676E2"/>
    <w:rsid w:val="00467794"/>
    <w:rsid w:val="004700F5"/>
    <w:rsid w:val="004715C4"/>
    <w:rsid w:val="00471BC0"/>
    <w:rsid w:val="0047206E"/>
    <w:rsid w:val="004726C3"/>
    <w:rsid w:val="0047340E"/>
    <w:rsid w:val="00474045"/>
    <w:rsid w:val="00474D78"/>
    <w:rsid w:val="004766A6"/>
    <w:rsid w:val="00476E38"/>
    <w:rsid w:val="00476EFE"/>
    <w:rsid w:val="0047736D"/>
    <w:rsid w:val="00480424"/>
    <w:rsid w:val="0048046E"/>
    <w:rsid w:val="004804E8"/>
    <w:rsid w:val="004811FB"/>
    <w:rsid w:val="00481895"/>
    <w:rsid w:val="00481BB0"/>
    <w:rsid w:val="00481F33"/>
    <w:rsid w:val="00482BFF"/>
    <w:rsid w:val="00482F02"/>
    <w:rsid w:val="00483128"/>
    <w:rsid w:val="004833A8"/>
    <w:rsid w:val="0048385A"/>
    <w:rsid w:val="00483AD8"/>
    <w:rsid w:val="00484591"/>
    <w:rsid w:val="00484DA6"/>
    <w:rsid w:val="004876B8"/>
    <w:rsid w:val="004876CD"/>
    <w:rsid w:val="00490956"/>
    <w:rsid w:val="004914C4"/>
    <w:rsid w:val="00491948"/>
    <w:rsid w:val="004919BA"/>
    <w:rsid w:val="004919EE"/>
    <w:rsid w:val="00491CD9"/>
    <w:rsid w:val="00491E44"/>
    <w:rsid w:val="004920BB"/>
    <w:rsid w:val="0049210A"/>
    <w:rsid w:val="0049210F"/>
    <w:rsid w:val="0049244A"/>
    <w:rsid w:val="004934AD"/>
    <w:rsid w:val="00493CAB"/>
    <w:rsid w:val="00494C7E"/>
    <w:rsid w:val="00494E0A"/>
    <w:rsid w:val="00494FC4"/>
    <w:rsid w:val="004952F5"/>
    <w:rsid w:val="0049593A"/>
    <w:rsid w:val="004963CE"/>
    <w:rsid w:val="00496580"/>
    <w:rsid w:val="00497ABA"/>
    <w:rsid w:val="004A054C"/>
    <w:rsid w:val="004A133B"/>
    <w:rsid w:val="004A18ED"/>
    <w:rsid w:val="004A2BE7"/>
    <w:rsid w:val="004A313C"/>
    <w:rsid w:val="004A33CA"/>
    <w:rsid w:val="004A3994"/>
    <w:rsid w:val="004A3D9E"/>
    <w:rsid w:val="004A4DAD"/>
    <w:rsid w:val="004A4DEC"/>
    <w:rsid w:val="004A55FF"/>
    <w:rsid w:val="004A5EA4"/>
    <w:rsid w:val="004A5FEE"/>
    <w:rsid w:val="004A672A"/>
    <w:rsid w:val="004A75A3"/>
    <w:rsid w:val="004A7B01"/>
    <w:rsid w:val="004A7CD1"/>
    <w:rsid w:val="004B0533"/>
    <w:rsid w:val="004B1570"/>
    <w:rsid w:val="004B1578"/>
    <w:rsid w:val="004B1702"/>
    <w:rsid w:val="004B1AB4"/>
    <w:rsid w:val="004B1DAC"/>
    <w:rsid w:val="004B2212"/>
    <w:rsid w:val="004B257B"/>
    <w:rsid w:val="004B2C26"/>
    <w:rsid w:val="004B30A8"/>
    <w:rsid w:val="004B3C49"/>
    <w:rsid w:val="004B421E"/>
    <w:rsid w:val="004B49D6"/>
    <w:rsid w:val="004B4D1B"/>
    <w:rsid w:val="004B56B2"/>
    <w:rsid w:val="004B56CF"/>
    <w:rsid w:val="004B5706"/>
    <w:rsid w:val="004B58DA"/>
    <w:rsid w:val="004B62D5"/>
    <w:rsid w:val="004B67AA"/>
    <w:rsid w:val="004B6A25"/>
    <w:rsid w:val="004B7723"/>
    <w:rsid w:val="004B7E2C"/>
    <w:rsid w:val="004B7EC9"/>
    <w:rsid w:val="004C0574"/>
    <w:rsid w:val="004C0D92"/>
    <w:rsid w:val="004C1AB1"/>
    <w:rsid w:val="004C22BF"/>
    <w:rsid w:val="004C3481"/>
    <w:rsid w:val="004C4427"/>
    <w:rsid w:val="004C49A1"/>
    <w:rsid w:val="004C4C35"/>
    <w:rsid w:val="004C4E19"/>
    <w:rsid w:val="004C505A"/>
    <w:rsid w:val="004C5AA4"/>
    <w:rsid w:val="004C6138"/>
    <w:rsid w:val="004C798A"/>
    <w:rsid w:val="004C7C2B"/>
    <w:rsid w:val="004C7E53"/>
    <w:rsid w:val="004D036B"/>
    <w:rsid w:val="004D0A71"/>
    <w:rsid w:val="004D1DD3"/>
    <w:rsid w:val="004D3317"/>
    <w:rsid w:val="004D40CE"/>
    <w:rsid w:val="004D490B"/>
    <w:rsid w:val="004D53B7"/>
    <w:rsid w:val="004D5538"/>
    <w:rsid w:val="004D7021"/>
    <w:rsid w:val="004D71CF"/>
    <w:rsid w:val="004D7643"/>
    <w:rsid w:val="004D7783"/>
    <w:rsid w:val="004D7EC5"/>
    <w:rsid w:val="004E0599"/>
    <w:rsid w:val="004E07E9"/>
    <w:rsid w:val="004E084E"/>
    <w:rsid w:val="004E089B"/>
    <w:rsid w:val="004E175A"/>
    <w:rsid w:val="004E19EF"/>
    <w:rsid w:val="004E1AE2"/>
    <w:rsid w:val="004E22D7"/>
    <w:rsid w:val="004E22ED"/>
    <w:rsid w:val="004E2864"/>
    <w:rsid w:val="004E3B69"/>
    <w:rsid w:val="004E4819"/>
    <w:rsid w:val="004E550D"/>
    <w:rsid w:val="004E6262"/>
    <w:rsid w:val="004E661B"/>
    <w:rsid w:val="004E72E6"/>
    <w:rsid w:val="004E7DD8"/>
    <w:rsid w:val="004F0CA6"/>
    <w:rsid w:val="004F0EC9"/>
    <w:rsid w:val="004F1967"/>
    <w:rsid w:val="004F2F11"/>
    <w:rsid w:val="004F3B34"/>
    <w:rsid w:val="004F3D7A"/>
    <w:rsid w:val="004F3F5F"/>
    <w:rsid w:val="004F4DF9"/>
    <w:rsid w:val="004F4E6B"/>
    <w:rsid w:val="004F5B0D"/>
    <w:rsid w:val="004F5C9A"/>
    <w:rsid w:val="004F6230"/>
    <w:rsid w:val="004F6243"/>
    <w:rsid w:val="004F63FD"/>
    <w:rsid w:val="004F6760"/>
    <w:rsid w:val="004F6819"/>
    <w:rsid w:val="004F6BFB"/>
    <w:rsid w:val="004F6C2D"/>
    <w:rsid w:val="004F77E2"/>
    <w:rsid w:val="004F7924"/>
    <w:rsid w:val="00500419"/>
    <w:rsid w:val="00500534"/>
    <w:rsid w:val="005008B0"/>
    <w:rsid w:val="005009A9"/>
    <w:rsid w:val="00500E33"/>
    <w:rsid w:val="00502300"/>
    <w:rsid w:val="00502621"/>
    <w:rsid w:val="00502C01"/>
    <w:rsid w:val="00503766"/>
    <w:rsid w:val="00503ABF"/>
    <w:rsid w:val="0050435C"/>
    <w:rsid w:val="0050447A"/>
    <w:rsid w:val="0050483B"/>
    <w:rsid w:val="00505C74"/>
    <w:rsid w:val="00506AF9"/>
    <w:rsid w:val="00506C65"/>
    <w:rsid w:val="0050788A"/>
    <w:rsid w:val="00507C40"/>
    <w:rsid w:val="0051086F"/>
    <w:rsid w:val="005118EE"/>
    <w:rsid w:val="00511E45"/>
    <w:rsid w:val="0051218E"/>
    <w:rsid w:val="00512808"/>
    <w:rsid w:val="00512E93"/>
    <w:rsid w:val="0051334F"/>
    <w:rsid w:val="00513651"/>
    <w:rsid w:val="00513791"/>
    <w:rsid w:val="005141BA"/>
    <w:rsid w:val="00514E80"/>
    <w:rsid w:val="00515269"/>
    <w:rsid w:val="0051565A"/>
    <w:rsid w:val="00515FEF"/>
    <w:rsid w:val="005173A0"/>
    <w:rsid w:val="0051740D"/>
    <w:rsid w:val="00517626"/>
    <w:rsid w:val="00520904"/>
    <w:rsid w:val="00521C9D"/>
    <w:rsid w:val="00521FF4"/>
    <w:rsid w:val="005221DE"/>
    <w:rsid w:val="0052236E"/>
    <w:rsid w:val="00523A98"/>
    <w:rsid w:val="0052414B"/>
    <w:rsid w:val="00524840"/>
    <w:rsid w:val="00524E3C"/>
    <w:rsid w:val="005267D0"/>
    <w:rsid w:val="00526ACF"/>
    <w:rsid w:val="00526CF8"/>
    <w:rsid w:val="00526E2A"/>
    <w:rsid w:val="00530279"/>
    <w:rsid w:val="00530570"/>
    <w:rsid w:val="00530770"/>
    <w:rsid w:val="00530785"/>
    <w:rsid w:val="0053111F"/>
    <w:rsid w:val="0053210E"/>
    <w:rsid w:val="00532C8F"/>
    <w:rsid w:val="00532DB1"/>
    <w:rsid w:val="005335CC"/>
    <w:rsid w:val="005340F6"/>
    <w:rsid w:val="00534AA6"/>
    <w:rsid w:val="0053592F"/>
    <w:rsid w:val="00535A54"/>
    <w:rsid w:val="00535A8A"/>
    <w:rsid w:val="005362E4"/>
    <w:rsid w:val="005366B1"/>
    <w:rsid w:val="00536D4B"/>
    <w:rsid w:val="00536DB6"/>
    <w:rsid w:val="00537051"/>
    <w:rsid w:val="00537D3B"/>
    <w:rsid w:val="00540633"/>
    <w:rsid w:val="00540AF3"/>
    <w:rsid w:val="00540E4B"/>
    <w:rsid w:val="005416EB"/>
    <w:rsid w:val="005421B4"/>
    <w:rsid w:val="0054268F"/>
    <w:rsid w:val="00542C94"/>
    <w:rsid w:val="005431DD"/>
    <w:rsid w:val="00544989"/>
    <w:rsid w:val="00544EEB"/>
    <w:rsid w:val="00545969"/>
    <w:rsid w:val="0054659B"/>
    <w:rsid w:val="005467CF"/>
    <w:rsid w:val="005469E2"/>
    <w:rsid w:val="0054702E"/>
    <w:rsid w:val="005476BB"/>
    <w:rsid w:val="00547EA1"/>
    <w:rsid w:val="00550184"/>
    <w:rsid w:val="00550602"/>
    <w:rsid w:val="00551086"/>
    <w:rsid w:val="00551675"/>
    <w:rsid w:val="00552B6D"/>
    <w:rsid w:val="00552EDF"/>
    <w:rsid w:val="0055383C"/>
    <w:rsid w:val="00553E41"/>
    <w:rsid w:val="00554275"/>
    <w:rsid w:val="00554516"/>
    <w:rsid w:val="00554B30"/>
    <w:rsid w:val="00554E9A"/>
    <w:rsid w:val="00555BF7"/>
    <w:rsid w:val="00557056"/>
    <w:rsid w:val="0055741E"/>
    <w:rsid w:val="00557A25"/>
    <w:rsid w:val="00557C2A"/>
    <w:rsid w:val="00560DBD"/>
    <w:rsid w:val="0056136B"/>
    <w:rsid w:val="00561980"/>
    <w:rsid w:val="00561E01"/>
    <w:rsid w:val="00562225"/>
    <w:rsid w:val="00562274"/>
    <w:rsid w:val="0056254A"/>
    <w:rsid w:val="005633BE"/>
    <w:rsid w:val="00564924"/>
    <w:rsid w:val="005653F5"/>
    <w:rsid w:val="00565CAF"/>
    <w:rsid w:val="005662CF"/>
    <w:rsid w:val="005662DE"/>
    <w:rsid w:val="00570189"/>
    <w:rsid w:val="00570FBD"/>
    <w:rsid w:val="00571417"/>
    <w:rsid w:val="005715F0"/>
    <w:rsid w:val="00571B16"/>
    <w:rsid w:val="00571BAB"/>
    <w:rsid w:val="00571FA3"/>
    <w:rsid w:val="00572168"/>
    <w:rsid w:val="00572B76"/>
    <w:rsid w:val="00573444"/>
    <w:rsid w:val="005762BC"/>
    <w:rsid w:val="005763AF"/>
    <w:rsid w:val="005769FB"/>
    <w:rsid w:val="00577768"/>
    <w:rsid w:val="00580552"/>
    <w:rsid w:val="0058085B"/>
    <w:rsid w:val="005812EA"/>
    <w:rsid w:val="00581998"/>
    <w:rsid w:val="00582067"/>
    <w:rsid w:val="005820E7"/>
    <w:rsid w:val="00582220"/>
    <w:rsid w:val="005825BC"/>
    <w:rsid w:val="005831FB"/>
    <w:rsid w:val="00583FE3"/>
    <w:rsid w:val="005844D7"/>
    <w:rsid w:val="005845EB"/>
    <w:rsid w:val="00584E79"/>
    <w:rsid w:val="00585AFC"/>
    <w:rsid w:val="00586414"/>
    <w:rsid w:val="0058694D"/>
    <w:rsid w:val="005871A4"/>
    <w:rsid w:val="005875BC"/>
    <w:rsid w:val="005878CA"/>
    <w:rsid w:val="00587E94"/>
    <w:rsid w:val="00590199"/>
    <w:rsid w:val="00590787"/>
    <w:rsid w:val="005915C1"/>
    <w:rsid w:val="005919F1"/>
    <w:rsid w:val="00592020"/>
    <w:rsid w:val="00592BB4"/>
    <w:rsid w:val="00592E10"/>
    <w:rsid w:val="00592EDB"/>
    <w:rsid w:val="00592FB6"/>
    <w:rsid w:val="0059307A"/>
    <w:rsid w:val="0059391D"/>
    <w:rsid w:val="005942EB"/>
    <w:rsid w:val="0059471E"/>
    <w:rsid w:val="005951D5"/>
    <w:rsid w:val="0059540E"/>
    <w:rsid w:val="005962B9"/>
    <w:rsid w:val="00596563"/>
    <w:rsid w:val="00596A83"/>
    <w:rsid w:val="005975CF"/>
    <w:rsid w:val="00597A1B"/>
    <w:rsid w:val="00597E3F"/>
    <w:rsid w:val="005A0672"/>
    <w:rsid w:val="005A074C"/>
    <w:rsid w:val="005A1632"/>
    <w:rsid w:val="005A4A61"/>
    <w:rsid w:val="005A566A"/>
    <w:rsid w:val="005A5A5B"/>
    <w:rsid w:val="005A5A8F"/>
    <w:rsid w:val="005A6181"/>
    <w:rsid w:val="005A6CB0"/>
    <w:rsid w:val="005A6D17"/>
    <w:rsid w:val="005A76EA"/>
    <w:rsid w:val="005A7756"/>
    <w:rsid w:val="005A7E4B"/>
    <w:rsid w:val="005A7EBF"/>
    <w:rsid w:val="005B0130"/>
    <w:rsid w:val="005B03D1"/>
    <w:rsid w:val="005B0AE5"/>
    <w:rsid w:val="005B115E"/>
    <w:rsid w:val="005B21C4"/>
    <w:rsid w:val="005B2711"/>
    <w:rsid w:val="005B2BE7"/>
    <w:rsid w:val="005B2E51"/>
    <w:rsid w:val="005B3B68"/>
    <w:rsid w:val="005B3F61"/>
    <w:rsid w:val="005B3FEB"/>
    <w:rsid w:val="005B44A6"/>
    <w:rsid w:val="005B56D6"/>
    <w:rsid w:val="005B5AC7"/>
    <w:rsid w:val="005B627B"/>
    <w:rsid w:val="005B63FA"/>
    <w:rsid w:val="005B643E"/>
    <w:rsid w:val="005B7568"/>
    <w:rsid w:val="005C0D1F"/>
    <w:rsid w:val="005C0F8D"/>
    <w:rsid w:val="005C189A"/>
    <w:rsid w:val="005C1DAE"/>
    <w:rsid w:val="005C1ED6"/>
    <w:rsid w:val="005C2469"/>
    <w:rsid w:val="005C2A9E"/>
    <w:rsid w:val="005C36E1"/>
    <w:rsid w:val="005C3955"/>
    <w:rsid w:val="005C3956"/>
    <w:rsid w:val="005C3D89"/>
    <w:rsid w:val="005C3EB9"/>
    <w:rsid w:val="005C4156"/>
    <w:rsid w:val="005C58E9"/>
    <w:rsid w:val="005C65F3"/>
    <w:rsid w:val="005C708B"/>
    <w:rsid w:val="005C7884"/>
    <w:rsid w:val="005D013F"/>
    <w:rsid w:val="005D0396"/>
    <w:rsid w:val="005D0EFC"/>
    <w:rsid w:val="005D1D64"/>
    <w:rsid w:val="005D242F"/>
    <w:rsid w:val="005D2F5F"/>
    <w:rsid w:val="005D3BD4"/>
    <w:rsid w:val="005D3BF4"/>
    <w:rsid w:val="005D45A5"/>
    <w:rsid w:val="005D4887"/>
    <w:rsid w:val="005D552C"/>
    <w:rsid w:val="005D7343"/>
    <w:rsid w:val="005D778C"/>
    <w:rsid w:val="005D7EC5"/>
    <w:rsid w:val="005E004A"/>
    <w:rsid w:val="005E00A1"/>
    <w:rsid w:val="005E01A2"/>
    <w:rsid w:val="005E060A"/>
    <w:rsid w:val="005E0998"/>
    <w:rsid w:val="005E0A04"/>
    <w:rsid w:val="005E10DC"/>
    <w:rsid w:val="005E12E8"/>
    <w:rsid w:val="005E1300"/>
    <w:rsid w:val="005E1F42"/>
    <w:rsid w:val="005E35BB"/>
    <w:rsid w:val="005E3F56"/>
    <w:rsid w:val="005E4476"/>
    <w:rsid w:val="005E480A"/>
    <w:rsid w:val="005E52FC"/>
    <w:rsid w:val="005E55F7"/>
    <w:rsid w:val="005E57C8"/>
    <w:rsid w:val="005E5EF2"/>
    <w:rsid w:val="005E6124"/>
    <w:rsid w:val="005E6354"/>
    <w:rsid w:val="005E6609"/>
    <w:rsid w:val="005E6E32"/>
    <w:rsid w:val="005E75F4"/>
    <w:rsid w:val="005F09F1"/>
    <w:rsid w:val="005F0F6D"/>
    <w:rsid w:val="005F1594"/>
    <w:rsid w:val="005F1B52"/>
    <w:rsid w:val="005F1C45"/>
    <w:rsid w:val="005F2ACC"/>
    <w:rsid w:val="005F30BF"/>
    <w:rsid w:val="005F324A"/>
    <w:rsid w:val="005F436D"/>
    <w:rsid w:val="005F502B"/>
    <w:rsid w:val="005F5724"/>
    <w:rsid w:val="005F5DCC"/>
    <w:rsid w:val="005F6D88"/>
    <w:rsid w:val="005F70EE"/>
    <w:rsid w:val="005F7737"/>
    <w:rsid w:val="005F7870"/>
    <w:rsid w:val="005F7DB3"/>
    <w:rsid w:val="005F7E46"/>
    <w:rsid w:val="00600AE8"/>
    <w:rsid w:val="00600AFB"/>
    <w:rsid w:val="00600E64"/>
    <w:rsid w:val="00600F7C"/>
    <w:rsid w:val="00601817"/>
    <w:rsid w:val="00602B49"/>
    <w:rsid w:val="00602F29"/>
    <w:rsid w:val="00603BBB"/>
    <w:rsid w:val="00604A69"/>
    <w:rsid w:val="00604BF4"/>
    <w:rsid w:val="00604DDD"/>
    <w:rsid w:val="00605283"/>
    <w:rsid w:val="006053F5"/>
    <w:rsid w:val="00606941"/>
    <w:rsid w:val="0060696A"/>
    <w:rsid w:val="00606AD1"/>
    <w:rsid w:val="00606B7B"/>
    <w:rsid w:val="006073C9"/>
    <w:rsid w:val="00610ED4"/>
    <w:rsid w:val="00611B5A"/>
    <w:rsid w:val="00611E75"/>
    <w:rsid w:val="00611EE0"/>
    <w:rsid w:val="00611F2D"/>
    <w:rsid w:val="006125AF"/>
    <w:rsid w:val="00612907"/>
    <w:rsid w:val="00613484"/>
    <w:rsid w:val="006135A6"/>
    <w:rsid w:val="0061379C"/>
    <w:rsid w:val="00614EDE"/>
    <w:rsid w:val="00614F77"/>
    <w:rsid w:val="00615333"/>
    <w:rsid w:val="00615823"/>
    <w:rsid w:val="006158A7"/>
    <w:rsid w:val="006159DC"/>
    <w:rsid w:val="00615F4E"/>
    <w:rsid w:val="00616583"/>
    <w:rsid w:val="00616B11"/>
    <w:rsid w:val="00616F6B"/>
    <w:rsid w:val="00621DDF"/>
    <w:rsid w:val="0062204B"/>
    <w:rsid w:val="00622D32"/>
    <w:rsid w:val="00623056"/>
    <w:rsid w:val="00623077"/>
    <w:rsid w:val="0062366A"/>
    <w:rsid w:val="00623A42"/>
    <w:rsid w:val="00623C33"/>
    <w:rsid w:val="00625423"/>
    <w:rsid w:val="00625ABD"/>
    <w:rsid w:val="00626E38"/>
    <w:rsid w:val="00627040"/>
    <w:rsid w:val="006275DE"/>
    <w:rsid w:val="006276FD"/>
    <w:rsid w:val="0062770E"/>
    <w:rsid w:val="00630111"/>
    <w:rsid w:val="00630305"/>
    <w:rsid w:val="00630533"/>
    <w:rsid w:val="00630A26"/>
    <w:rsid w:val="00631AE3"/>
    <w:rsid w:val="00631D1D"/>
    <w:rsid w:val="00631D22"/>
    <w:rsid w:val="00632252"/>
    <w:rsid w:val="0063255B"/>
    <w:rsid w:val="00633845"/>
    <w:rsid w:val="00633E5C"/>
    <w:rsid w:val="00634596"/>
    <w:rsid w:val="00634970"/>
    <w:rsid w:val="00634AD4"/>
    <w:rsid w:val="00634F02"/>
    <w:rsid w:val="0063742A"/>
    <w:rsid w:val="006374A0"/>
    <w:rsid w:val="00637880"/>
    <w:rsid w:val="0063795B"/>
    <w:rsid w:val="00637E6C"/>
    <w:rsid w:val="006402A4"/>
    <w:rsid w:val="00641C09"/>
    <w:rsid w:val="00641F4D"/>
    <w:rsid w:val="00641FF8"/>
    <w:rsid w:val="0064249D"/>
    <w:rsid w:val="006424FC"/>
    <w:rsid w:val="006425FC"/>
    <w:rsid w:val="006426D7"/>
    <w:rsid w:val="00642BA5"/>
    <w:rsid w:val="00643B28"/>
    <w:rsid w:val="00643CC7"/>
    <w:rsid w:val="00643E4C"/>
    <w:rsid w:val="00645B61"/>
    <w:rsid w:val="006479CA"/>
    <w:rsid w:val="00647C4B"/>
    <w:rsid w:val="00647D2E"/>
    <w:rsid w:val="0065059B"/>
    <w:rsid w:val="00651386"/>
    <w:rsid w:val="00651780"/>
    <w:rsid w:val="00651B37"/>
    <w:rsid w:val="006522B7"/>
    <w:rsid w:val="0065296F"/>
    <w:rsid w:val="00652BC8"/>
    <w:rsid w:val="00653329"/>
    <w:rsid w:val="00653445"/>
    <w:rsid w:val="00653BE5"/>
    <w:rsid w:val="00653C93"/>
    <w:rsid w:val="00653C99"/>
    <w:rsid w:val="006545B6"/>
    <w:rsid w:val="006548CB"/>
    <w:rsid w:val="00654EF1"/>
    <w:rsid w:val="00655247"/>
    <w:rsid w:val="00655C2E"/>
    <w:rsid w:val="0065611A"/>
    <w:rsid w:val="006575FA"/>
    <w:rsid w:val="006605F5"/>
    <w:rsid w:val="00660EAD"/>
    <w:rsid w:val="0066100F"/>
    <w:rsid w:val="006614A5"/>
    <w:rsid w:val="00661D70"/>
    <w:rsid w:val="00661DA0"/>
    <w:rsid w:val="0066252C"/>
    <w:rsid w:val="00662BD6"/>
    <w:rsid w:val="00663E8F"/>
    <w:rsid w:val="00664478"/>
    <w:rsid w:val="0066452A"/>
    <w:rsid w:val="0066468B"/>
    <w:rsid w:val="006647E4"/>
    <w:rsid w:val="00664951"/>
    <w:rsid w:val="00664A35"/>
    <w:rsid w:val="00664E7D"/>
    <w:rsid w:val="006656E3"/>
    <w:rsid w:val="00665960"/>
    <w:rsid w:val="00665FF4"/>
    <w:rsid w:val="00666A89"/>
    <w:rsid w:val="00666BAE"/>
    <w:rsid w:val="00667C92"/>
    <w:rsid w:val="00670447"/>
    <w:rsid w:val="00670AFA"/>
    <w:rsid w:val="00670E90"/>
    <w:rsid w:val="00671577"/>
    <w:rsid w:val="00671792"/>
    <w:rsid w:val="00671993"/>
    <w:rsid w:val="00671C0A"/>
    <w:rsid w:val="0067244D"/>
    <w:rsid w:val="0067261B"/>
    <w:rsid w:val="00672AEE"/>
    <w:rsid w:val="006737F8"/>
    <w:rsid w:val="00673812"/>
    <w:rsid w:val="00673FD9"/>
    <w:rsid w:val="00673FF0"/>
    <w:rsid w:val="00674C29"/>
    <w:rsid w:val="00674D51"/>
    <w:rsid w:val="00675C6C"/>
    <w:rsid w:val="00675F2C"/>
    <w:rsid w:val="0067601E"/>
    <w:rsid w:val="006761E6"/>
    <w:rsid w:val="006762CA"/>
    <w:rsid w:val="00676E5F"/>
    <w:rsid w:val="006770C3"/>
    <w:rsid w:val="006771AC"/>
    <w:rsid w:val="00677C4A"/>
    <w:rsid w:val="0068045B"/>
    <w:rsid w:val="006810AB"/>
    <w:rsid w:val="00682A23"/>
    <w:rsid w:val="00682F33"/>
    <w:rsid w:val="00683536"/>
    <w:rsid w:val="006837F1"/>
    <w:rsid w:val="00683F12"/>
    <w:rsid w:val="00686750"/>
    <w:rsid w:val="00686B41"/>
    <w:rsid w:val="00686EFD"/>
    <w:rsid w:val="006870A1"/>
    <w:rsid w:val="00687609"/>
    <w:rsid w:val="00687961"/>
    <w:rsid w:val="00687A9B"/>
    <w:rsid w:val="006900E3"/>
    <w:rsid w:val="00690C8E"/>
    <w:rsid w:val="00691032"/>
    <w:rsid w:val="00691606"/>
    <w:rsid w:val="00691A67"/>
    <w:rsid w:val="00691B49"/>
    <w:rsid w:val="00692183"/>
    <w:rsid w:val="006924B9"/>
    <w:rsid w:val="00692B75"/>
    <w:rsid w:val="006933FE"/>
    <w:rsid w:val="00693945"/>
    <w:rsid w:val="00694E32"/>
    <w:rsid w:val="006951A3"/>
    <w:rsid w:val="00696466"/>
    <w:rsid w:val="006965EA"/>
    <w:rsid w:val="00696A0C"/>
    <w:rsid w:val="00697647"/>
    <w:rsid w:val="0069774D"/>
    <w:rsid w:val="006A03BF"/>
    <w:rsid w:val="006A06CF"/>
    <w:rsid w:val="006A1E65"/>
    <w:rsid w:val="006A2B9E"/>
    <w:rsid w:val="006A2E52"/>
    <w:rsid w:val="006A3CEC"/>
    <w:rsid w:val="006A4083"/>
    <w:rsid w:val="006A504D"/>
    <w:rsid w:val="006A52C8"/>
    <w:rsid w:val="006A5EAF"/>
    <w:rsid w:val="006A6A14"/>
    <w:rsid w:val="006A712B"/>
    <w:rsid w:val="006A74B6"/>
    <w:rsid w:val="006A785B"/>
    <w:rsid w:val="006A7BF0"/>
    <w:rsid w:val="006A7EF6"/>
    <w:rsid w:val="006B0DDC"/>
    <w:rsid w:val="006B0E01"/>
    <w:rsid w:val="006B0ED6"/>
    <w:rsid w:val="006B211A"/>
    <w:rsid w:val="006B22DF"/>
    <w:rsid w:val="006B2372"/>
    <w:rsid w:val="006B24A3"/>
    <w:rsid w:val="006B2EF9"/>
    <w:rsid w:val="006B3152"/>
    <w:rsid w:val="006B3296"/>
    <w:rsid w:val="006B33EE"/>
    <w:rsid w:val="006B38A0"/>
    <w:rsid w:val="006B4216"/>
    <w:rsid w:val="006B4B4C"/>
    <w:rsid w:val="006B4DDC"/>
    <w:rsid w:val="006B5167"/>
    <w:rsid w:val="006B603F"/>
    <w:rsid w:val="006B622A"/>
    <w:rsid w:val="006B6231"/>
    <w:rsid w:val="006B797E"/>
    <w:rsid w:val="006B7BCE"/>
    <w:rsid w:val="006B7F80"/>
    <w:rsid w:val="006C10D2"/>
    <w:rsid w:val="006C11F5"/>
    <w:rsid w:val="006C2034"/>
    <w:rsid w:val="006C37EB"/>
    <w:rsid w:val="006C40C4"/>
    <w:rsid w:val="006C46E1"/>
    <w:rsid w:val="006C50D2"/>
    <w:rsid w:val="006C54E5"/>
    <w:rsid w:val="006C573E"/>
    <w:rsid w:val="006C659B"/>
    <w:rsid w:val="006C6705"/>
    <w:rsid w:val="006C6838"/>
    <w:rsid w:val="006C6C4B"/>
    <w:rsid w:val="006C6CC1"/>
    <w:rsid w:val="006D158A"/>
    <w:rsid w:val="006D2CB7"/>
    <w:rsid w:val="006D3402"/>
    <w:rsid w:val="006D47BB"/>
    <w:rsid w:val="006D495B"/>
    <w:rsid w:val="006D67FD"/>
    <w:rsid w:val="006D6A86"/>
    <w:rsid w:val="006D6EFE"/>
    <w:rsid w:val="006E0A30"/>
    <w:rsid w:val="006E0B99"/>
    <w:rsid w:val="006E111E"/>
    <w:rsid w:val="006E224A"/>
    <w:rsid w:val="006E22C8"/>
    <w:rsid w:val="006E28EF"/>
    <w:rsid w:val="006E2A46"/>
    <w:rsid w:val="006E2C2D"/>
    <w:rsid w:val="006E32A1"/>
    <w:rsid w:val="006E32CB"/>
    <w:rsid w:val="006E3575"/>
    <w:rsid w:val="006E3AAA"/>
    <w:rsid w:val="006E3E0A"/>
    <w:rsid w:val="006E440E"/>
    <w:rsid w:val="006E493E"/>
    <w:rsid w:val="006E4A7D"/>
    <w:rsid w:val="006E4B9C"/>
    <w:rsid w:val="006E6259"/>
    <w:rsid w:val="006E630B"/>
    <w:rsid w:val="006E63CA"/>
    <w:rsid w:val="006E6B7D"/>
    <w:rsid w:val="006E6D7D"/>
    <w:rsid w:val="006E74A2"/>
    <w:rsid w:val="006E78A5"/>
    <w:rsid w:val="006E7F6B"/>
    <w:rsid w:val="006F069F"/>
    <w:rsid w:val="006F1973"/>
    <w:rsid w:val="006F2ACE"/>
    <w:rsid w:val="006F340A"/>
    <w:rsid w:val="006F3D8B"/>
    <w:rsid w:val="006F47D2"/>
    <w:rsid w:val="006F4B94"/>
    <w:rsid w:val="006F4D1C"/>
    <w:rsid w:val="006F4F95"/>
    <w:rsid w:val="006F5688"/>
    <w:rsid w:val="006F577E"/>
    <w:rsid w:val="006F702C"/>
    <w:rsid w:val="006F7802"/>
    <w:rsid w:val="006F7DCA"/>
    <w:rsid w:val="00700189"/>
    <w:rsid w:val="007009F8"/>
    <w:rsid w:val="00700D6A"/>
    <w:rsid w:val="00701202"/>
    <w:rsid w:val="00701789"/>
    <w:rsid w:val="00701DE5"/>
    <w:rsid w:val="00702E27"/>
    <w:rsid w:val="00703187"/>
    <w:rsid w:val="00703A1C"/>
    <w:rsid w:val="00704043"/>
    <w:rsid w:val="00704754"/>
    <w:rsid w:val="00704CA8"/>
    <w:rsid w:val="0070549B"/>
    <w:rsid w:val="00705FE0"/>
    <w:rsid w:val="007061BC"/>
    <w:rsid w:val="00706E88"/>
    <w:rsid w:val="00707001"/>
    <w:rsid w:val="007070CD"/>
    <w:rsid w:val="007071C1"/>
    <w:rsid w:val="00707491"/>
    <w:rsid w:val="00707538"/>
    <w:rsid w:val="00707A6A"/>
    <w:rsid w:val="007100D6"/>
    <w:rsid w:val="007103A3"/>
    <w:rsid w:val="0071096D"/>
    <w:rsid w:val="00710E0E"/>
    <w:rsid w:val="00711BB4"/>
    <w:rsid w:val="00711D77"/>
    <w:rsid w:val="0071245D"/>
    <w:rsid w:val="007141F7"/>
    <w:rsid w:val="007143F4"/>
    <w:rsid w:val="00715049"/>
    <w:rsid w:val="007154DF"/>
    <w:rsid w:val="0071562A"/>
    <w:rsid w:val="0071579A"/>
    <w:rsid w:val="007157FD"/>
    <w:rsid w:val="007169FF"/>
    <w:rsid w:val="00716E4A"/>
    <w:rsid w:val="007176E8"/>
    <w:rsid w:val="00720587"/>
    <w:rsid w:val="0072068E"/>
    <w:rsid w:val="007208D3"/>
    <w:rsid w:val="00720D66"/>
    <w:rsid w:val="0072113A"/>
    <w:rsid w:val="007212C0"/>
    <w:rsid w:val="00721312"/>
    <w:rsid w:val="007213F5"/>
    <w:rsid w:val="00721860"/>
    <w:rsid w:val="00722145"/>
    <w:rsid w:val="007227BA"/>
    <w:rsid w:val="00722DC9"/>
    <w:rsid w:val="0072312D"/>
    <w:rsid w:val="007232B7"/>
    <w:rsid w:val="007235A2"/>
    <w:rsid w:val="00723726"/>
    <w:rsid w:val="00723C7E"/>
    <w:rsid w:val="007241B0"/>
    <w:rsid w:val="00725155"/>
    <w:rsid w:val="0072535F"/>
    <w:rsid w:val="00725BE2"/>
    <w:rsid w:val="00726319"/>
    <w:rsid w:val="00726EC8"/>
    <w:rsid w:val="00727073"/>
    <w:rsid w:val="0072713C"/>
    <w:rsid w:val="007278D0"/>
    <w:rsid w:val="00727A7F"/>
    <w:rsid w:val="00727E09"/>
    <w:rsid w:val="00730119"/>
    <w:rsid w:val="00730429"/>
    <w:rsid w:val="00730AB5"/>
    <w:rsid w:val="007317E7"/>
    <w:rsid w:val="0073198A"/>
    <w:rsid w:val="00732886"/>
    <w:rsid w:val="007331A1"/>
    <w:rsid w:val="007337F8"/>
    <w:rsid w:val="00733BA8"/>
    <w:rsid w:val="00733DD6"/>
    <w:rsid w:val="00734A6B"/>
    <w:rsid w:val="00734BC5"/>
    <w:rsid w:val="00734FD0"/>
    <w:rsid w:val="007355EB"/>
    <w:rsid w:val="00740041"/>
    <w:rsid w:val="00741373"/>
    <w:rsid w:val="00741EEA"/>
    <w:rsid w:val="00743659"/>
    <w:rsid w:val="00743FCD"/>
    <w:rsid w:val="0074432C"/>
    <w:rsid w:val="007449B4"/>
    <w:rsid w:val="00744F45"/>
    <w:rsid w:val="00745C83"/>
    <w:rsid w:val="00746BAF"/>
    <w:rsid w:val="00746DC5"/>
    <w:rsid w:val="00747447"/>
    <w:rsid w:val="00750425"/>
    <w:rsid w:val="00750536"/>
    <w:rsid w:val="0075126E"/>
    <w:rsid w:val="0075139C"/>
    <w:rsid w:val="00751511"/>
    <w:rsid w:val="00751585"/>
    <w:rsid w:val="0075176B"/>
    <w:rsid w:val="00752154"/>
    <w:rsid w:val="0075220F"/>
    <w:rsid w:val="007524FF"/>
    <w:rsid w:val="00753062"/>
    <w:rsid w:val="007533EB"/>
    <w:rsid w:val="00753D5A"/>
    <w:rsid w:val="007543B4"/>
    <w:rsid w:val="00755458"/>
    <w:rsid w:val="007554F1"/>
    <w:rsid w:val="007556D4"/>
    <w:rsid w:val="0075595B"/>
    <w:rsid w:val="0075636F"/>
    <w:rsid w:val="00756B4E"/>
    <w:rsid w:val="0075728B"/>
    <w:rsid w:val="007572B7"/>
    <w:rsid w:val="00757963"/>
    <w:rsid w:val="00760AA6"/>
    <w:rsid w:val="00761E65"/>
    <w:rsid w:val="00761FEB"/>
    <w:rsid w:val="00762EDB"/>
    <w:rsid w:val="00763BA6"/>
    <w:rsid w:val="00764025"/>
    <w:rsid w:val="0076487C"/>
    <w:rsid w:val="00764905"/>
    <w:rsid w:val="00764ABD"/>
    <w:rsid w:val="00765B88"/>
    <w:rsid w:val="00766AA8"/>
    <w:rsid w:val="00766B78"/>
    <w:rsid w:val="00767DF5"/>
    <w:rsid w:val="0077025A"/>
    <w:rsid w:val="007705A5"/>
    <w:rsid w:val="007708DE"/>
    <w:rsid w:val="007719C1"/>
    <w:rsid w:val="00771A7E"/>
    <w:rsid w:val="00771AFE"/>
    <w:rsid w:val="007722F3"/>
    <w:rsid w:val="00772438"/>
    <w:rsid w:val="00772B5C"/>
    <w:rsid w:val="00773377"/>
    <w:rsid w:val="007738D9"/>
    <w:rsid w:val="00774E2B"/>
    <w:rsid w:val="007757F9"/>
    <w:rsid w:val="00775EED"/>
    <w:rsid w:val="00776C05"/>
    <w:rsid w:val="007770EC"/>
    <w:rsid w:val="00777C50"/>
    <w:rsid w:val="00777F43"/>
    <w:rsid w:val="00780979"/>
    <w:rsid w:val="00780ED6"/>
    <w:rsid w:val="0078151F"/>
    <w:rsid w:val="007815F6"/>
    <w:rsid w:val="007819BC"/>
    <w:rsid w:val="00782458"/>
    <w:rsid w:val="00782DEA"/>
    <w:rsid w:val="00782EB2"/>
    <w:rsid w:val="00783E5D"/>
    <w:rsid w:val="00784E9E"/>
    <w:rsid w:val="00784FB6"/>
    <w:rsid w:val="0078554A"/>
    <w:rsid w:val="00785771"/>
    <w:rsid w:val="00785FFC"/>
    <w:rsid w:val="00786BC7"/>
    <w:rsid w:val="00786CE2"/>
    <w:rsid w:val="00787197"/>
    <w:rsid w:val="007871CB"/>
    <w:rsid w:val="00790401"/>
    <w:rsid w:val="00790EFD"/>
    <w:rsid w:val="0079120E"/>
    <w:rsid w:val="007912FE"/>
    <w:rsid w:val="007913F0"/>
    <w:rsid w:val="007915C0"/>
    <w:rsid w:val="00792743"/>
    <w:rsid w:val="00792B8A"/>
    <w:rsid w:val="00792E02"/>
    <w:rsid w:val="0079382F"/>
    <w:rsid w:val="00794C92"/>
    <w:rsid w:val="007969AC"/>
    <w:rsid w:val="007970A2"/>
    <w:rsid w:val="00797ED8"/>
    <w:rsid w:val="007A061D"/>
    <w:rsid w:val="007A11CE"/>
    <w:rsid w:val="007A278B"/>
    <w:rsid w:val="007A2CB0"/>
    <w:rsid w:val="007A2F8A"/>
    <w:rsid w:val="007A3532"/>
    <w:rsid w:val="007A3B06"/>
    <w:rsid w:val="007A42FB"/>
    <w:rsid w:val="007A4824"/>
    <w:rsid w:val="007A4D94"/>
    <w:rsid w:val="007A4FC2"/>
    <w:rsid w:val="007A5509"/>
    <w:rsid w:val="007A5B11"/>
    <w:rsid w:val="007A684E"/>
    <w:rsid w:val="007A71B3"/>
    <w:rsid w:val="007A7718"/>
    <w:rsid w:val="007B111E"/>
    <w:rsid w:val="007B1D3D"/>
    <w:rsid w:val="007B1ED0"/>
    <w:rsid w:val="007B2BB8"/>
    <w:rsid w:val="007B335A"/>
    <w:rsid w:val="007B39AC"/>
    <w:rsid w:val="007B41AE"/>
    <w:rsid w:val="007B4535"/>
    <w:rsid w:val="007B45F0"/>
    <w:rsid w:val="007B479D"/>
    <w:rsid w:val="007B4F2E"/>
    <w:rsid w:val="007B5020"/>
    <w:rsid w:val="007B5384"/>
    <w:rsid w:val="007B55A8"/>
    <w:rsid w:val="007B6335"/>
    <w:rsid w:val="007B6D39"/>
    <w:rsid w:val="007B6F50"/>
    <w:rsid w:val="007C0F4B"/>
    <w:rsid w:val="007C227A"/>
    <w:rsid w:val="007C2552"/>
    <w:rsid w:val="007C34A4"/>
    <w:rsid w:val="007C36BB"/>
    <w:rsid w:val="007C37EF"/>
    <w:rsid w:val="007C537B"/>
    <w:rsid w:val="007C561F"/>
    <w:rsid w:val="007C6734"/>
    <w:rsid w:val="007C68D3"/>
    <w:rsid w:val="007D12D3"/>
    <w:rsid w:val="007D169D"/>
    <w:rsid w:val="007D178B"/>
    <w:rsid w:val="007D1BC8"/>
    <w:rsid w:val="007D2052"/>
    <w:rsid w:val="007D2518"/>
    <w:rsid w:val="007D306C"/>
    <w:rsid w:val="007D3D1F"/>
    <w:rsid w:val="007D41C2"/>
    <w:rsid w:val="007D4410"/>
    <w:rsid w:val="007D4AD5"/>
    <w:rsid w:val="007D4DDF"/>
    <w:rsid w:val="007D4ECC"/>
    <w:rsid w:val="007D4F2F"/>
    <w:rsid w:val="007D5F71"/>
    <w:rsid w:val="007D6EF8"/>
    <w:rsid w:val="007D766F"/>
    <w:rsid w:val="007E01BC"/>
    <w:rsid w:val="007E1033"/>
    <w:rsid w:val="007E1300"/>
    <w:rsid w:val="007E1C35"/>
    <w:rsid w:val="007E1D96"/>
    <w:rsid w:val="007E2568"/>
    <w:rsid w:val="007E274A"/>
    <w:rsid w:val="007E2906"/>
    <w:rsid w:val="007E2FED"/>
    <w:rsid w:val="007E35B5"/>
    <w:rsid w:val="007E4506"/>
    <w:rsid w:val="007E4705"/>
    <w:rsid w:val="007E47ED"/>
    <w:rsid w:val="007E4BB8"/>
    <w:rsid w:val="007E4BEA"/>
    <w:rsid w:val="007E4DC3"/>
    <w:rsid w:val="007E5BA3"/>
    <w:rsid w:val="007E621C"/>
    <w:rsid w:val="007E6C43"/>
    <w:rsid w:val="007E7322"/>
    <w:rsid w:val="007E75E0"/>
    <w:rsid w:val="007E7F0D"/>
    <w:rsid w:val="007E7F0F"/>
    <w:rsid w:val="007F074B"/>
    <w:rsid w:val="007F08DC"/>
    <w:rsid w:val="007F090E"/>
    <w:rsid w:val="007F0EA3"/>
    <w:rsid w:val="007F1A89"/>
    <w:rsid w:val="007F2A12"/>
    <w:rsid w:val="007F3A76"/>
    <w:rsid w:val="007F3E43"/>
    <w:rsid w:val="007F3E83"/>
    <w:rsid w:val="007F42A5"/>
    <w:rsid w:val="007F4A22"/>
    <w:rsid w:val="007F5AE5"/>
    <w:rsid w:val="007F60D2"/>
    <w:rsid w:val="007F663F"/>
    <w:rsid w:val="007F67AE"/>
    <w:rsid w:val="007F6D1E"/>
    <w:rsid w:val="007F74FB"/>
    <w:rsid w:val="007F7EEA"/>
    <w:rsid w:val="00800360"/>
    <w:rsid w:val="0080057A"/>
    <w:rsid w:val="008010B3"/>
    <w:rsid w:val="008014A9"/>
    <w:rsid w:val="0080191A"/>
    <w:rsid w:val="00801B3C"/>
    <w:rsid w:val="00801F9F"/>
    <w:rsid w:val="00802579"/>
    <w:rsid w:val="008034BC"/>
    <w:rsid w:val="0080416C"/>
    <w:rsid w:val="008041BD"/>
    <w:rsid w:val="008041F7"/>
    <w:rsid w:val="008048DB"/>
    <w:rsid w:val="008049D0"/>
    <w:rsid w:val="00804F7F"/>
    <w:rsid w:val="00805911"/>
    <w:rsid w:val="0080609C"/>
    <w:rsid w:val="008066EE"/>
    <w:rsid w:val="0080733A"/>
    <w:rsid w:val="008073B6"/>
    <w:rsid w:val="00807760"/>
    <w:rsid w:val="00807DA6"/>
    <w:rsid w:val="0081025B"/>
    <w:rsid w:val="008109DA"/>
    <w:rsid w:val="008122FC"/>
    <w:rsid w:val="00812A62"/>
    <w:rsid w:val="00812F5F"/>
    <w:rsid w:val="00813454"/>
    <w:rsid w:val="00814982"/>
    <w:rsid w:val="008153DB"/>
    <w:rsid w:val="008156C4"/>
    <w:rsid w:val="008158CB"/>
    <w:rsid w:val="008162EE"/>
    <w:rsid w:val="00816858"/>
    <w:rsid w:val="00816EE1"/>
    <w:rsid w:val="0082062E"/>
    <w:rsid w:val="00821A21"/>
    <w:rsid w:val="00821AB2"/>
    <w:rsid w:val="00821DC1"/>
    <w:rsid w:val="008227A6"/>
    <w:rsid w:val="00822E03"/>
    <w:rsid w:val="00823050"/>
    <w:rsid w:val="008236C1"/>
    <w:rsid w:val="008236C9"/>
    <w:rsid w:val="00823F22"/>
    <w:rsid w:val="00824655"/>
    <w:rsid w:val="00824A83"/>
    <w:rsid w:val="00826023"/>
    <w:rsid w:val="008261D5"/>
    <w:rsid w:val="00826BBF"/>
    <w:rsid w:val="00826DB2"/>
    <w:rsid w:val="0082713B"/>
    <w:rsid w:val="00827815"/>
    <w:rsid w:val="0083025C"/>
    <w:rsid w:val="0083085E"/>
    <w:rsid w:val="00831966"/>
    <w:rsid w:val="00831C50"/>
    <w:rsid w:val="00832A02"/>
    <w:rsid w:val="00832EE6"/>
    <w:rsid w:val="0083304D"/>
    <w:rsid w:val="00833F1D"/>
    <w:rsid w:val="008349DC"/>
    <w:rsid w:val="00835DD3"/>
    <w:rsid w:val="00836281"/>
    <w:rsid w:val="00836C86"/>
    <w:rsid w:val="0083750C"/>
    <w:rsid w:val="00837800"/>
    <w:rsid w:val="00837999"/>
    <w:rsid w:val="00837ED8"/>
    <w:rsid w:val="00840617"/>
    <w:rsid w:val="008409A9"/>
    <w:rsid w:val="0084152F"/>
    <w:rsid w:val="008416B0"/>
    <w:rsid w:val="00842108"/>
    <w:rsid w:val="008422C1"/>
    <w:rsid w:val="008429D1"/>
    <w:rsid w:val="00843078"/>
    <w:rsid w:val="00843D8C"/>
    <w:rsid w:val="00844996"/>
    <w:rsid w:val="00844A57"/>
    <w:rsid w:val="00844D5E"/>
    <w:rsid w:val="0084505E"/>
    <w:rsid w:val="00845D5F"/>
    <w:rsid w:val="0084669A"/>
    <w:rsid w:val="00847C72"/>
    <w:rsid w:val="0085046D"/>
    <w:rsid w:val="00850584"/>
    <w:rsid w:val="008509D8"/>
    <w:rsid w:val="00850F21"/>
    <w:rsid w:val="00851193"/>
    <w:rsid w:val="008518B1"/>
    <w:rsid w:val="0085247B"/>
    <w:rsid w:val="008533FC"/>
    <w:rsid w:val="00855673"/>
    <w:rsid w:val="008559DA"/>
    <w:rsid w:val="008566B4"/>
    <w:rsid w:val="0085690D"/>
    <w:rsid w:val="008569AD"/>
    <w:rsid w:val="00856B30"/>
    <w:rsid w:val="00857410"/>
    <w:rsid w:val="00857455"/>
    <w:rsid w:val="00857DB5"/>
    <w:rsid w:val="00860044"/>
    <w:rsid w:val="0086147C"/>
    <w:rsid w:val="0086235D"/>
    <w:rsid w:val="00863F9C"/>
    <w:rsid w:val="0086453B"/>
    <w:rsid w:val="00864708"/>
    <w:rsid w:val="00864FF5"/>
    <w:rsid w:val="008653CD"/>
    <w:rsid w:val="0086565B"/>
    <w:rsid w:val="00865B2D"/>
    <w:rsid w:val="008669F4"/>
    <w:rsid w:val="00866C6F"/>
    <w:rsid w:val="008677D7"/>
    <w:rsid w:val="008708BD"/>
    <w:rsid w:val="00870D62"/>
    <w:rsid w:val="00870E4B"/>
    <w:rsid w:val="00871711"/>
    <w:rsid w:val="0087260C"/>
    <w:rsid w:val="00872E7D"/>
    <w:rsid w:val="00873647"/>
    <w:rsid w:val="008740FF"/>
    <w:rsid w:val="0087472F"/>
    <w:rsid w:val="008749E2"/>
    <w:rsid w:val="008762C3"/>
    <w:rsid w:val="00876E17"/>
    <w:rsid w:val="00877C89"/>
    <w:rsid w:val="0088053B"/>
    <w:rsid w:val="008812CF"/>
    <w:rsid w:val="0088171C"/>
    <w:rsid w:val="00881FB0"/>
    <w:rsid w:val="00881FC9"/>
    <w:rsid w:val="00883176"/>
    <w:rsid w:val="008840EB"/>
    <w:rsid w:val="00884441"/>
    <w:rsid w:val="00884BF4"/>
    <w:rsid w:val="00884C46"/>
    <w:rsid w:val="0088583C"/>
    <w:rsid w:val="00885DA9"/>
    <w:rsid w:val="00886228"/>
    <w:rsid w:val="0088753F"/>
    <w:rsid w:val="00887763"/>
    <w:rsid w:val="00887EBD"/>
    <w:rsid w:val="00890AFB"/>
    <w:rsid w:val="00890E90"/>
    <w:rsid w:val="0089109C"/>
    <w:rsid w:val="00891652"/>
    <w:rsid w:val="00891713"/>
    <w:rsid w:val="00891BFF"/>
    <w:rsid w:val="00891CB2"/>
    <w:rsid w:val="00892CF3"/>
    <w:rsid w:val="0089403C"/>
    <w:rsid w:val="00894097"/>
    <w:rsid w:val="00894353"/>
    <w:rsid w:val="008943C2"/>
    <w:rsid w:val="00894427"/>
    <w:rsid w:val="00894C16"/>
    <w:rsid w:val="00894EDB"/>
    <w:rsid w:val="0089617E"/>
    <w:rsid w:val="0089647C"/>
    <w:rsid w:val="0089728D"/>
    <w:rsid w:val="008A0632"/>
    <w:rsid w:val="008A09C9"/>
    <w:rsid w:val="008A1233"/>
    <w:rsid w:val="008A1672"/>
    <w:rsid w:val="008A1941"/>
    <w:rsid w:val="008A1CE8"/>
    <w:rsid w:val="008A20A3"/>
    <w:rsid w:val="008A3900"/>
    <w:rsid w:val="008A41D6"/>
    <w:rsid w:val="008A484C"/>
    <w:rsid w:val="008A4B90"/>
    <w:rsid w:val="008A4BDB"/>
    <w:rsid w:val="008A5100"/>
    <w:rsid w:val="008A5418"/>
    <w:rsid w:val="008A5D49"/>
    <w:rsid w:val="008A651B"/>
    <w:rsid w:val="008A6BCF"/>
    <w:rsid w:val="008A764C"/>
    <w:rsid w:val="008B08F7"/>
    <w:rsid w:val="008B10ED"/>
    <w:rsid w:val="008B1298"/>
    <w:rsid w:val="008B1514"/>
    <w:rsid w:val="008B1CB4"/>
    <w:rsid w:val="008B1D98"/>
    <w:rsid w:val="008B5811"/>
    <w:rsid w:val="008B5C38"/>
    <w:rsid w:val="008B61D4"/>
    <w:rsid w:val="008B626B"/>
    <w:rsid w:val="008B6512"/>
    <w:rsid w:val="008B66D5"/>
    <w:rsid w:val="008B7751"/>
    <w:rsid w:val="008B7ECB"/>
    <w:rsid w:val="008C0673"/>
    <w:rsid w:val="008C0D19"/>
    <w:rsid w:val="008C2007"/>
    <w:rsid w:val="008C323C"/>
    <w:rsid w:val="008C331E"/>
    <w:rsid w:val="008C347F"/>
    <w:rsid w:val="008C49D2"/>
    <w:rsid w:val="008C5988"/>
    <w:rsid w:val="008C5ACD"/>
    <w:rsid w:val="008C6066"/>
    <w:rsid w:val="008C78B2"/>
    <w:rsid w:val="008D038D"/>
    <w:rsid w:val="008D09B9"/>
    <w:rsid w:val="008D0F1A"/>
    <w:rsid w:val="008D1970"/>
    <w:rsid w:val="008D203F"/>
    <w:rsid w:val="008D242F"/>
    <w:rsid w:val="008D24A9"/>
    <w:rsid w:val="008D28F9"/>
    <w:rsid w:val="008D3DF5"/>
    <w:rsid w:val="008D44EC"/>
    <w:rsid w:val="008D4813"/>
    <w:rsid w:val="008D51E4"/>
    <w:rsid w:val="008D5348"/>
    <w:rsid w:val="008D56EE"/>
    <w:rsid w:val="008D5F19"/>
    <w:rsid w:val="008D658B"/>
    <w:rsid w:val="008D6CE1"/>
    <w:rsid w:val="008D6F36"/>
    <w:rsid w:val="008D72F9"/>
    <w:rsid w:val="008D73A9"/>
    <w:rsid w:val="008D7591"/>
    <w:rsid w:val="008D7597"/>
    <w:rsid w:val="008E195C"/>
    <w:rsid w:val="008E1D0B"/>
    <w:rsid w:val="008E1D21"/>
    <w:rsid w:val="008E1F46"/>
    <w:rsid w:val="008E2180"/>
    <w:rsid w:val="008E286E"/>
    <w:rsid w:val="008E294F"/>
    <w:rsid w:val="008E37A0"/>
    <w:rsid w:val="008E41F7"/>
    <w:rsid w:val="008E4730"/>
    <w:rsid w:val="008E4829"/>
    <w:rsid w:val="008E64BD"/>
    <w:rsid w:val="008E65BC"/>
    <w:rsid w:val="008E7307"/>
    <w:rsid w:val="008E7BBF"/>
    <w:rsid w:val="008E7DC0"/>
    <w:rsid w:val="008F0095"/>
    <w:rsid w:val="008F01CE"/>
    <w:rsid w:val="008F0846"/>
    <w:rsid w:val="008F0B08"/>
    <w:rsid w:val="008F0C37"/>
    <w:rsid w:val="008F1BE3"/>
    <w:rsid w:val="008F1F56"/>
    <w:rsid w:val="008F25B8"/>
    <w:rsid w:val="008F2ABA"/>
    <w:rsid w:val="008F3C07"/>
    <w:rsid w:val="008F3D68"/>
    <w:rsid w:val="008F4E21"/>
    <w:rsid w:val="008F5310"/>
    <w:rsid w:val="008F5979"/>
    <w:rsid w:val="008F5DE0"/>
    <w:rsid w:val="008F6034"/>
    <w:rsid w:val="008F62F8"/>
    <w:rsid w:val="008F67F3"/>
    <w:rsid w:val="008F6A9E"/>
    <w:rsid w:val="008F7093"/>
    <w:rsid w:val="008F71A1"/>
    <w:rsid w:val="008F725C"/>
    <w:rsid w:val="009009EE"/>
    <w:rsid w:val="00900DD8"/>
    <w:rsid w:val="00901184"/>
    <w:rsid w:val="009013AA"/>
    <w:rsid w:val="009016F3"/>
    <w:rsid w:val="00902F5A"/>
    <w:rsid w:val="009036FB"/>
    <w:rsid w:val="00903A73"/>
    <w:rsid w:val="00903D49"/>
    <w:rsid w:val="0090402D"/>
    <w:rsid w:val="00904678"/>
    <w:rsid w:val="00904842"/>
    <w:rsid w:val="00904BA4"/>
    <w:rsid w:val="009055F0"/>
    <w:rsid w:val="00905AE6"/>
    <w:rsid w:val="00906713"/>
    <w:rsid w:val="00906C08"/>
    <w:rsid w:val="00906F47"/>
    <w:rsid w:val="00910D1B"/>
    <w:rsid w:val="0091129D"/>
    <w:rsid w:val="009113EB"/>
    <w:rsid w:val="009121E7"/>
    <w:rsid w:val="009128D0"/>
    <w:rsid w:val="00913360"/>
    <w:rsid w:val="00913BAD"/>
    <w:rsid w:val="00914CB8"/>
    <w:rsid w:val="00916097"/>
    <w:rsid w:val="00916215"/>
    <w:rsid w:val="00916682"/>
    <w:rsid w:val="009166AF"/>
    <w:rsid w:val="0091681E"/>
    <w:rsid w:val="00916F6F"/>
    <w:rsid w:val="0091727F"/>
    <w:rsid w:val="00917A79"/>
    <w:rsid w:val="00917E4C"/>
    <w:rsid w:val="00920D96"/>
    <w:rsid w:val="00920E26"/>
    <w:rsid w:val="009217F6"/>
    <w:rsid w:val="0092198A"/>
    <w:rsid w:val="009221B5"/>
    <w:rsid w:val="009222D0"/>
    <w:rsid w:val="00922333"/>
    <w:rsid w:val="00922ED0"/>
    <w:rsid w:val="00923E21"/>
    <w:rsid w:val="00923E34"/>
    <w:rsid w:val="009249A1"/>
    <w:rsid w:val="009250E2"/>
    <w:rsid w:val="009253A5"/>
    <w:rsid w:val="00925C9B"/>
    <w:rsid w:val="00925CB4"/>
    <w:rsid w:val="0092684B"/>
    <w:rsid w:val="00926FDA"/>
    <w:rsid w:val="00927A7E"/>
    <w:rsid w:val="00927B74"/>
    <w:rsid w:val="0093002C"/>
    <w:rsid w:val="00930B1F"/>
    <w:rsid w:val="0093125D"/>
    <w:rsid w:val="0093145E"/>
    <w:rsid w:val="009316DB"/>
    <w:rsid w:val="00931B23"/>
    <w:rsid w:val="00931BD8"/>
    <w:rsid w:val="00932BAF"/>
    <w:rsid w:val="0093327C"/>
    <w:rsid w:val="00933883"/>
    <w:rsid w:val="0093420E"/>
    <w:rsid w:val="00936990"/>
    <w:rsid w:val="00937789"/>
    <w:rsid w:val="00937883"/>
    <w:rsid w:val="00937C3E"/>
    <w:rsid w:val="00937CF7"/>
    <w:rsid w:val="00937DE7"/>
    <w:rsid w:val="009417C2"/>
    <w:rsid w:val="009424D6"/>
    <w:rsid w:val="00943098"/>
    <w:rsid w:val="009430FD"/>
    <w:rsid w:val="009436C5"/>
    <w:rsid w:val="00944D63"/>
    <w:rsid w:val="00944DD1"/>
    <w:rsid w:val="00945122"/>
    <w:rsid w:val="00945A6E"/>
    <w:rsid w:val="00945B68"/>
    <w:rsid w:val="00945D2F"/>
    <w:rsid w:val="00945F3A"/>
    <w:rsid w:val="009469D1"/>
    <w:rsid w:val="00946F1D"/>
    <w:rsid w:val="00947074"/>
    <w:rsid w:val="009475C0"/>
    <w:rsid w:val="00947AB8"/>
    <w:rsid w:val="00947AF2"/>
    <w:rsid w:val="00947E87"/>
    <w:rsid w:val="00947F08"/>
    <w:rsid w:val="009511B0"/>
    <w:rsid w:val="009522C9"/>
    <w:rsid w:val="00952556"/>
    <w:rsid w:val="00952748"/>
    <w:rsid w:val="00952933"/>
    <w:rsid w:val="00952B82"/>
    <w:rsid w:val="00952F0E"/>
    <w:rsid w:val="00953B29"/>
    <w:rsid w:val="00953D06"/>
    <w:rsid w:val="00953DC8"/>
    <w:rsid w:val="00955EF3"/>
    <w:rsid w:val="00955FDD"/>
    <w:rsid w:val="00956148"/>
    <w:rsid w:val="00956352"/>
    <w:rsid w:val="009563E9"/>
    <w:rsid w:val="009563EC"/>
    <w:rsid w:val="009567A0"/>
    <w:rsid w:val="00957E7B"/>
    <w:rsid w:val="00960463"/>
    <w:rsid w:val="0096066C"/>
    <w:rsid w:val="009613EA"/>
    <w:rsid w:val="00961777"/>
    <w:rsid w:val="00961AD4"/>
    <w:rsid w:val="00961BE1"/>
    <w:rsid w:val="00962683"/>
    <w:rsid w:val="0096269A"/>
    <w:rsid w:val="009627ED"/>
    <w:rsid w:val="00962B88"/>
    <w:rsid w:val="0096385B"/>
    <w:rsid w:val="00965048"/>
    <w:rsid w:val="009656A8"/>
    <w:rsid w:val="009669EF"/>
    <w:rsid w:val="009677C9"/>
    <w:rsid w:val="00967951"/>
    <w:rsid w:val="00967B70"/>
    <w:rsid w:val="009704C6"/>
    <w:rsid w:val="009706A1"/>
    <w:rsid w:val="00970750"/>
    <w:rsid w:val="00970BA4"/>
    <w:rsid w:val="00970CB4"/>
    <w:rsid w:val="00970DF8"/>
    <w:rsid w:val="009710C4"/>
    <w:rsid w:val="00971A8A"/>
    <w:rsid w:val="00971B20"/>
    <w:rsid w:val="0097217B"/>
    <w:rsid w:val="00972672"/>
    <w:rsid w:val="00972937"/>
    <w:rsid w:val="00972C18"/>
    <w:rsid w:val="00972CAC"/>
    <w:rsid w:val="0097319F"/>
    <w:rsid w:val="00973347"/>
    <w:rsid w:val="00973656"/>
    <w:rsid w:val="00973EC5"/>
    <w:rsid w:val="00973FFF"/>
    <w:rsid w:val="00975979"/>
    <w:rsid w:val="00975C48"/>
    <w:rsid w:val="00975C93"/>
    <w:rsid w:val="009761AA"/>
    <w:rsid w:val="00977D61"/>
    <w:rsid w:val="009802C4"/>
    <w:rsid w:val="00980AF8"/>
    <w:rsid w:val="00980C59"/>
    <w:rsid w:val="00981079"/>
    <w:rsid w:val="009816B1"/>
    <w:rsid w:val="009820D2"/>
    <w:rsid w:val="0098361D"/>
    <w:rsid w:val="00984C25"/>
    <w:rsid w:val="00984E74"/>
    <w:rsid w:val="0098514D"/>
    <w:rsid w:val="00985B09"/>
    <w:rsid w:val="00985FEA"/>
    <w:rsid w:val="009865D7"/>
    <w:rsid w:val="0098676C"/>
    <w:rsid w:val="00986B47"/>
    <w:rsid w:val="00986F50"/>
    <w:rsid w:val="0098718E"/>
    <w:rsid w:val="00987289"/>
    <w:rsid w:val="009900DD"/>
    <w:rsid w:val="00990187"/>
    <w:rsid w:val="0099086D"/>
    <w:rsid w:val="00990A5D"/>
    <w:rsid w:val="00990D9C"/>
    <w:rsid w:val="0099255D"/>
    <w:rsid w:val="0099380A"/>
    <w:rsid w:val="00993861"/>
    <w:rsid w:val="00993D61"/>
    <w:rsid w:val="0099463C"/>
    <w:rsid w:val="00994640"/>
    <w:rsid w:val="00994C43"/>
    <w:rsid w:val="009950D2"/>
    <w:rsid w:val="0099517F"/>
    <w:rsid w:val="009954D2"/>
    <w:rsid w:val="00995555"/>
    <w:rsid w:val="00995A07"/>
    <w:rsid w:val="00995EF1"/>
    <w:rsid w:val="009961A1"/>
    <w:rsid w:val="0099639A"/>
    <w:rsid w:val="00996569"/>
    <w:rsid w:val="00996BA6"/>
    <w:rsid w:val="00997733"/>
    <w:rsid w:val="009978CE"/>
    <w:rsid w:val="00997B16"/>
    <w:rsid w:val="00997F0B"/>
    <w:rsid w:val="009A12DA"/>
    <w:rsid w:val="009A192D"/>
    <w:rsid w:val="009A1FDB"/>
    <w:rsid w:val="009A2C93"/>
    <w:rsid w:val="009A2F18"/>
    <w:rsid w:val="009A3407"/>
    <w:rsid w:val="009A3B91"/>
    <w:rsid w:val="009A4576"/>
    <w:rsid w:val="009A467F"/>
    <w:rsid w:val="009A5059"/>
    <w:rsid w:val="009A51D8"/>
    <w:rsid w:val="009A534B"/>
    <w:rsid w:val="009A53E6"/>
    <w:rsid w:val="009A5905"/>
    <w:rsid w:val="009A5C77"/>
    <w:rsid w:val="009A67D2"/>
    <w:rsid w:val="009A68F5"/>
    <w:rsid w:val="009A69DD"/>
    <w:rsid w:val="009A7512"/>
    <w:rsid w:val="009A7650"/>
    <w:rsid w:val="009A78A2"/>
    <w:rsid w:val="009B07E3"/>
    <w:rsid w:val="009B1CD9"/>
    <w:rsid w:val="009B1F77"/>
    <w:rsid w:val="009B3645"/>
    <w:rsid w:val="009B3BE1"/>
    <w:rsid w:val="009B3FA4"/>
    <w:rsid w:val="009B4FA5"/>
    <w:rsid w:val="009B566F"/>
    <w:rsid w:val="009B5DE8"/>
    <w:rsid w:val="009B64FE"/>
    <w:rsid w:val="009B6821"/>
    <w:rsid w:val="009B7194"/>
    <w:rsid w:val="009B731C"/>
    <w:rsid w:val="009B7B52"/>
    <w:rsid w:val="009C0EF4"/>
    <w:rsid w:val="009C1431"/>
    <w:rsid w:val="009C1B6D"/>
    <w:rsid w:val="009C1C7A"/>
    <w:rsid w:val="009C244E"/>
    <w:rsid w:val="009C2A63"/>
    <w:rsid w:val="009C2D44"/>
    <w:rsid w:val="009C2DD7"/>
    <w:rsid w:val="009C2F0D"/>
    <w:rsid w:val="009C40CB"/>
    <w:rsid w:val="009C42B3"/>
    <w:rsid w:val="009C51D7"/>
    <w:rsid w:val="009C595B"/>
    <w:rsid w:val="009C59E2"/>
    <w:rsid w:val="009C5EB1"/>
    <w:rsid w:val="009C60B9"/>
    <w:rsid w:val="009C6724"/>
    <w:rsid w:val="009C686C"/>
    <w:rsid w:val="009C698B"/>
    <w:rsid w:val="009C6E4F"/>
    <w:rsid w:val="009C6EAA"/>
    <w:rsid w:val="009C7559"/>
    <w:rsid w:val="009C7900"/>
    <w:rsid w:val="009C7B60"/>
    <w:rsid w:val="009D072C"/>
    <w:rsid w:val="009D09EF"/>
    <w:rsid w:val="009D0BD7"/>
    <w:rsid w:val="009D1B82"/>
    <w:rsid w:val="009D1BA8"/>
    <w:rsid w:val="009D1C98"/>
    <w:rsid w:val="009D2EA6"/>
    <w:rsid w:val="009D3A13"/>
    <w:rsid w:val="009D3C2A"/>
    <w:rsid w:val="009D3DDA"/>
    <w:rsid w:val="009D3EBF"/>
    <w:rsid w:val="009D5141"/>
    <w:rsid w:val="009D6651"/>
    <w:rsid w:val="009D677E"/>
    <w:rsid w:val="009D7956"/>
    <w:rsid w:val="009E0027"/>
    <w:rsid w:val="009E077E"/>
    <w:rsid w:val="009E12A3"/>
    <w:rsid w:val="009E1422"/>
    <w:rsid w:val="009E17A4"/>
    <w:rsid w:val="009E17EE"/>
    <w:rsid w:val="009E196D"/>
    <w:rsid w:val="009E216B"/>
    <w:rsid w:val="009E2F67"/>
    <w:rsid w:val="009E3162"/>
    <w:rsid w:val="009E31CA"/>
    <w:rsid w:val="009E360F"/>
    <w:rsid w:val="009E38B5"/>
    <w:rsid w:val="009E436D"/>
    <w:rsid w:val="009E43E5"/>
    <w:rsid w:val="009E46A3"/>
    <w:rsid w:val="009E578D"/>
    <w:rsid w:val="009E5BFA"/>
    <w:rsid w:val="009E6E28"/>
    <w:rsid w:val="009E79E8"/>
    <w:rsid w:val="009E7B5E"/>
    <w:rsid w:val="009F0174"/>
    <w:rsid w:val="009F066C"/>
    <w:rsid w:val="009F09E8"/>
    <w:rsid w:val="009F1EDE"/>
    <w:rsid w:val="009F2E35"/>
    <w:rsid w:val="009F35F3"/>
    <w:rsid w:val="009F3FD5"/>
    <w:rsid w:val="009F41E7"/>
    <w:rsid w:val="009F4425"/>
    <w:rsid w:val="009F4432"/>
    <w:rsid w:val="009F57E2"/>
    <w:rsid w:val="009F5842"/>
    <w:rsid w:val="009F5871"/>
    <w:rsid w:val="009F699D"/>
    <w:rsid w:val="009F6FD2"/>
    <w:rsid w:val="009F7419"/>
    <w:rsid w:val="00A000E8"/>
    <w:rsid w:val="00A013DD"/>
    <w:rsid w:val="00A01902"/>
    <w:rsid w:val="00A019C3"/>
    <w:rsid w:val="00A01C48"/>
    <w:rsid w:val="00A02423"/>
    <w:rsid w:val="00A02FE7"/>
    <w:rsid w:val="00A0361C"/>
    <w:rsid w:val="00A05452"/>
    <w:rsid w:val="00A0546E"/>
    <w:rsid w:val="00A05B11"/>
    <w:rsid w:val="00A05F62"/>
    <w:rsid w:val="00A05F7E"/>
    <w:rsid w:val="00A0647E"/>
    <w:rsid w:val="00A0690B"/>
    <w:rsid w:val="00A06ECC"/>
    <w:rsid w:val="00A070F0"/>
    <w:rsid w:val="00A07449"/>
    <w:rsid w:val="00A07AC7"/>
    <w:rsid w:val="00A102E8"/>
    <w:rsid w:val="00A10546"/>
    <w:rsid w:val="00A1081B"/>
    <w:rsid w:val="00A1214D"/>
    <w:rsid w:val="00A1252B"/>
    <w:rsid w:val="00A12DBE"/>
    <w:rsid w:val="00A132CD"/>
    <w:rsid w:val="00A133FB"/>
    <w:rsid w:val="00A13DBA"/>
    <w:rsid w:val="00A13EDE"/>
    <w:rsid w:val="00A14667"/>
    <w:rsid w:val="00A147AB"/>
    <w:rsid w:val="00A1481A"/>
    <w:rsid w:val="00A15964"/>
    <w:rsid w:val="00A174A5"/>
    <w:rsid w:val="00A20D12"/>
    <w:rsid w:val="00A20DAE"/>
    <w:rsid w:val="00A2141C"/>
    <w:rsid w:val="00A23238"/>
    <w:rsid w:val="00A24640"/>
    <w:rsid w:val="00A24C2D"/>
    <w:rsid w:val="00A24D08"/>
    <w:rsid w:val="00A25BC6"/>
    <w:rsid w:val="00A26070"/>
    <w:rsid w:val="00A2639C"/>
    <w:rsid w:val="00A268F8"/>
    <w:rsid w:val="00A26A8F"/>
    <w:rsid w:val="00A26C93"/>
    <w:rsid w:val="00A26D21"/>
    <w:rsid w:val="00A27383"/>
    <w:rsid w:val="00A308F3"/>
    <w:rsid w:val="00A30BE0"/>
    <w:rsid w:val="00A30FB1"/>
    <w:rsid w:val="00A319D4"/>
    <w:rsid w:val="00A31A3B"/>
    <w:rsid w:val="00A32061"/>
    <w:rsid w:val="00A324B6"/>
    <w:rsid w:val="00A32A1B"/>
    <w:rsid w:val="00A32DBB"/>
    <w:rsid w:val="00A33AF7"/>
    <w:rsid w:val="00A34747"/>
    <w:rsid w:val="00A3515D"/>
    <w:rsid w:val="00A364E6"/>
    <w:rsid w:val="00A36EFF"/>
    <w:rsid w:val="00A36F61"/>
    <w:rsid w:val="00A4003A"/>
    <w:rsid w:val="00A40556"/>
    <w:rsid w:val="00A4089C"/>
    <w:rsid w:val="00A4090B"/>
    <w:rsid w:val="00A40DF3"/>
    <w:rsid w:val="00A41480"/>
    <w:rsid w:val="00A419AC"/>
    <w:rsid w:val="00A420F2"/>
    <w:rsid w:val="00A432E6"/>
    <w:rsid w:val="00A436B5"/>
    <w:rsid w:val="00A4463C"/>
    <w:rsid w:val="00A44CE9"/>
    <w:rsid w:val="00A44F65"/>
    <w:rsid w:val="00A46131"/>
    <w:rsid w:val="00A465D9"/>
    <w:rsid w:val="00A467D9"/>
    <w:rsid w:val="00A46DA6"/>
    <w:rsid w:val="00A47373"/>
    <w:rsid w:val="00A47846"/>
    <w:rsid w:val="00A506C1"/>
    <w:rsid w:val="00A507D7"/>
    <w:rsid w:val="00A50B55"/>
    <w:rsid w:val="00A512E6"/>
    <w:rsid w:val="00A51C90"/>
    <w:rsid w:val="00A51EB4"/>
    <w:rsid w:val="00A520E9"/>
    <w:rsid w:val="00A52535"/>
    <w:rsid w:val="00A528C9"/>
    <w:rsid w:val="00A52BFC"/>
    <w:rsid w:val="00A52E74"/>
    <w:rsid w:val="00A533A5"/>
    <w:rsid w:val="00A54169"/>
    <w:rsid w:val="00A55213"/>
    <w:rsid w:val="00A5524A"/>
    <w:rsid w:val="00A553C4"/>
    <w:rsid w:val="00A553CC"/>
    <w:rsid w:val="00A55530"/>
    <w:rsid w:val="00A557F4"/>
    <w:rsid w:val="00A558DD"/>
    <w:rsid w:val="00A55A29"/>
    <w:rsid w:val="00A55A8F"/>
    <w:rsid w:val="00A55AA8"/>
    <w:rsid w:val="00A55AFE"/>
    <w:rsid w:val="00A55E9F"/>
    <w:rsid w:val="00A564F3"/>
    <w:rsid w:val="00A56AA2"/>
    <w:rsid w:val="00A56B57"/>
    <w:rsid w:val="00A56FFC"/>
    <w:rsid w:val="00A57E73"/>
    <w:rsid w:val="00A60B45"/>
    <w:rsid w:val="00A60C22"/>
    <w:rsid w:val="00A622B5"/>
    <w:rsid w:val="00A63B5F"/>
    <w:rsid w:val="00A6419D"/>
    <w:rsid w:val="00A6494C"/>
    <w:rsid w:val="00A64DC9"/>
    <w:rsid w:val="00A66C5D"/>
    <w:rsid w:val="00A67172"/>
    <w:rsid w:val="00A67374"/>
    <w:rsid w:val="00A67CEB"/>
    <w:rsid w:val="00A67D65"/>
    <w:rsid w:val="00A67FDB"/>
    <w:rsid w:val="00A7023B"/>
    <w:rsid w:val="00A70520"/>
    <w:rsid w:val="00A70A4F"/>
    <w:rsid w:val="00A70F54"/>
    <w:rsid w:val="00A71E62"/>
    <w:rsid w:val="00A72118"/>
    <w:rsid w:val="00A723DF"/>
    <w:rsid w:val="00A730DD"/>
    <w:rsid w:val="00A731A2"/>
    <w:rsid w:val="00A73E2D"/>
    <w:rsid w:val="00A7421A"/>
    <w:rsid w:val="00A74633"/>
    <w:rsid w:val="00A74916"/>
    <w:rsid w:val="00A76288"/>
    <w:rsid w:val="00A76BE8"/>
    <w:rsid w:val="00A80C9A"/>
    <w:rsid w:val="00A81002"/>
    <w:rsid w:val="00A81297"/>
    <w:rsid w:val="00A81A06"/>
    <w:rsid w:val="00A81E2C"/>
    <w:rsid w:val="00A825ED"/>
    <w:rsid w:val="00A8294D"/>
    <w:rsid w:val="00A83090"/>
    <w:rsid w:val="00A84ABA"/>
    <w:rsid w:val="00A852FA"/>
    <w:rsid w:val="00A86120"/>
    <w:rsid w:val="00A863A9"/>
    <w:rsid w:val="00A86C08"/>
    <w:rsid w:val="00A87B79"/>
    <w:rsid w:val="00A87FD1"/>
    <w:rsid w:val="00A909F5"/>
    <w:rsid w:val="00A9111F"/>
    <w:rsid w:val="00A91B13"/>
    <w:rsid w:val="00A92ECE"/>
    <w:rsid w:val="00A9337C"/>
    <w:rsid w:val="00A93486"/>
    <w:rsid w:val="00A95020"/>
    <w:rsid w:val="00A95AEE"/>
    <w:rsid w:val="00A95B15"/>
    <w:rsid w:val="00A961D9"/>
    <w:rsid w:val="00A97655"/>
    <w:rsid w:val="00A9773B"/>
    <w:rsid w:val="00A97C2D"/>
    <w:rsid w:val="00AA0126"/>
    <w:rsid w:val="00AA0434"/>
    <w:rsid w:val="00AA0509"/>
    <w:rsid w:val="00AA0B7D"/>
    <w:rsid w:val="00AA1654"/>
    <w:rsid w:val="00AA179D"/>
    <w:rsid w:val="00AA1C46"/>
    <w:rsid w:val="00AA2013"/>
    <w:rsid w:val="00AA2DDD"/>
    <w:rsid w:val="00AA38A8"/>
    <w:rsid w:val="00AA402E"/>
    <w:rsid w:val="00AA457D"/>
    <w:rsid w:val="00AA45A7"/>
    <w:rsid w:val="00AA5093"/>
    <w:rsid w:val="00AA578A"/>
    <w:rsid w:val="00AA752B"/>
    <w:rsid w:val="00AB0921"/>
    <w:rsid w:val="00AB098B"/>
    <w:rsid w:val="00AB0CA1"/>
    <w:rsid w:val="00AB15A2"/>
    <w:rsid w:val="00AB1D2A"/>
    <w:rsid w:val="00AB21C2"/>
    <w:rsid w:val="00AB230A"/>
    <w:rsid w:val="00AB23DB"/>
    <w:rsid w:val="00AB2564"/>
    <w:rsid w:val="00AB2A54"/>
    <w:rsid w:val="00AB3621"/>
    <w:rsid w:val="00AB4005"/>
    <w:rsid w:val="00AB4088"/>
    <w:rsid w:val="00AB432C"/>
    <w:rsid w:val="00AB45F9"/>
    <w:rsid w:val="00AB53B3"/>
    <w:rsid w:val="00AB60E8"/>
    <w:rsid w:val="00AB64C5"/>
    <w:rsid w:val="00AB6598"/>
    <w:rsid w:val="00AB6648"/>
    <w:rsid w:val="00AB6DC8"/>
    <w:rsid w:val="00AB6ED0"/>
    <w:rsid w:val="00AB74AB"/>
    <w:rsid w:val="00AC0878"/>
    <w:rsid w:val="00AC0EA9"/>
    <w:rsid w:val="00AC113B"/>
    <w:rsid w:val="00AC1358"/>
    <w:rsid w:val="00AC1A6A"/>
    <w:rsid w:val="00AC2106"/>
    <w:rsid w:val="00AC24F8"/>
    <w:rsid w:val="00AC27CB"/>
    <w:rsid w:val="00AC28F0"/>
    <w:rsid w:val="00AC2D54"/>
    <w:rsid w:val="00AC3266"/>
    <w:rsid w:val="00AC3358"/>
    <w:rsid w:val="00AC414F"/>
    <w:rsid w:val="00AC4ECC"/>
    <w:rsid w:val="00AD12E7"/>
    <w:rsid w:val="00AD1F70"/>
    <w:rsid w:val="00AD2457"/>
    <w:rsid w:val="00AD2585"/>
    <w:rsid w:val="00AD26D6"/>
    <w:rsid w:val="00AD2B50"/>
    <w:rsid w:val="00AD3A6B"/>
    <w:rsid w:val="00AD414B"/>
    <w:rsid w:val="00AD4511"/>
    <w:rsid w:val="00AD49C1"/>
    <w:rsid w:val="00AD53EF"/>
    <w:rsid w:val="00AD5C74"/>
    <w:rsid w:val="00AD64E0"/>
    <w:rsid w:val="00AD76A8"/>
    <w:rsid w:val="00AD76C3"/>
    <w:rsid w:val="00AD7A46"/>
    <w:rsid w:val="00AD7D0C"/>
    <w:rsid w:val="00AD7D0D"/>
    <w:rsid w:val="00AE006A"/>
    <w:rsid w:val="00AE0346"/>
    <w:rsid w:val="00AE0B4B"/>
    <w:rsid w:val="00AE0FFC"/>
    <w:rsid w:val="00AE119D"/>
    <w:rsid w:val="00AE23F1"/>
    <w:rsid w:val="00AE25A0"/>
    <w:rsid w:val="00AE289C"/>
    <w:rsid w:val="00AE2C3A"/>
    <w:rsid w:val="00AE3313"/>
    <w:rsid w:val="00AE4F9D"/>
    <w:rsid w:val="00AE50F7"/>
    <w:rsid w:val="00AE5EAF"/>
    <w:rsid w:val="00AE7601"/>
    <w:rsid w:val="00AE77F4"/>
    <w:rsid w:val="00AE7833"/>
    <w:rsid w:val="00AF04D7"/>
    <w:rsid w:val="00AF09C3"/>
    <w:rsid w:val="00AF0B16"/>
    <w:rsid w:val="00AF0BA0"/>
    <w:rsid w:val="00AF11BA"/>
    <w:rsid w:val="00AF140B"/>
    <w:rsid w:val="00AF2374"/>
    <w:rsid w:val="00AF2FB6"/>
    <w:rsid w:val="00AF3175"/>
    <w:rsid w:val="00AF3CC5"/>
    <w:rsid w:val="00AF44FD"/>
    <w:rsid w:val="00AF4825"/>
    <w:rsid w:val="00AF4BCA"/>
    <w:rsid w:val="00AF5982"/>
    <w:rsid w:val="00AF6367"/>
    <w:rsid w:val="00AF6419"/>
    <w:rsid w:val="00AF6EFC"/>
    <w:rsid w:val="00AF6FC9"/>
    <w:rsid w:val="00AF7938"/>
    <w:rsid w:val="00AF7E38"/>
    <w:rsid w:val="00AF7F67"/>
    <w:rsid w:val="00B01522"/>
    <w:rsid w:val="00B01616"/>
    <w:rsid w:val="00B01885"/>
    <w:rsid w:val="00B0285E"/>
    <w:rsid w:val="00B033E8"/>
    <w:rsid w:val="00B036AE"/>
    <w:rsid w:val="00B0397B"/>
    <w:rsid w:val="00B044DC"/>
    <w:rsid w:val="00B046E0"/>
    <w:rsid w:val="00B0653F"/>
    <w:rsid w:val="00B0655D"/>
    <w:rsid w:val="00B077DB"/>
    <w:rsid w:val="00B100FE"/>
    <w:rsid w:val="00B10239"/>
    <w:rsid w:val="00B102D9"/>
    <w:rsid w:val="00B10E27"/>
    <w:rsid w:val="00B10E45"/>
    <w:rsid w:val="00B11648"/>
    <w:rsid w:val="00B12790"/>
    <w:rsid w:val="00B12DB3"/>
    <w:rsid w:val="00B1467F"/>
    <w:rsid w:val="00B14C14"/>
    <w:rsid w:val="00B152CC"/>
    <w:rsid w:val="00B15CCB"/>
    <w:rsid w:val="00B16297"/>
    <w:rsid w:val="00B170BF"/>
    <w:rsid w:val="00B203A9"/>
    <w:rsid w:val="00B207C6"/>
    <w:rsid w:val="00B20BE9"/>
    <w:rsid w:val="00B221B7"/>
    <w:rsid w:val="00B231C6"/>
    <w:rsid w:val="00B236B1"/>
    <w:rsid w:val="00B2445B"/>
    <w:rsid w:val="00B24ACD"/>
    <w:rsid w:val="00B26B63"/>
    <w:rsid w:val="00B27796"/>
    <w:rsid w:val="00B3028C"/>
    <w:rsid w:val="00B304AB"/>
    <w:rsid w:val="00B30A87"/>
    <w:rsid w:val="00B31460"/>
    <w:rsid w:val="00B3176A"/>
    <w:rsid w:val="00B317DB"/>
    <w:rsid w:val="00B3192D"/>
    <w:rsid w:val="00B31A0A"/>
    <w:rsid w:val="00B31AA8"/>
    <w:rsid w:val="00B320FC"/>
    <w:rsid w:val="00B329A0"/>
    <w:rsid w:val="00B33C88"/>
    <w:rsid w:val="00B34082"/>
    <w:rsid w:val="00B344B4"/>
    <w:rsid w:val="00B34681"/>
    <w:rsid w:val="00B35883"/>
    <w:rsid w:val="00B3592B"/>
    <w:rsid w:val="00B3614D"/>
    <w:rsid w:val="00B36816"/>
    <w:rsid w:val="00B3681B"/>
    <w:rsid w:val="00B368E4"/>
    <w:rsid w:val="00B36C00"/>
    <w:rsid w:val="00B36C46"/>
    <w:rsid w:val="00B37BE2"/>
    <w:rsid w:val="00B37BF1"/>
    <w:rsid w:val="00B401DC"/>
    <w:rsid w:val="00B402C5"/>
    <w:rsid w:val="00B402E4"/>
    <w:rsid w:val="00B40E2A"/>
    <w:rsid w:val="00B41770"/>
    <w:rsid w:val="00B42264"/>
    <w:rsid w:val="00B4249B"/>
    <w:rsid w:val="00B42891"/>
    <w:rsid w:val="00B42B96"/>
    <w:rsid w:val="00B42BA3"/>
    <w:rsid w:val="00B42CE2"/>
    <w:rsid w:val="00B4411A"/>
    <w:rsid w:val="00B44450"/>
    <w:rsid w:val="00B446CF"/>
    <w:rsid w:val="00B456B1"/>
    <w:rsid w:val="00B45B97"/>
    <w:rsid w:val="00B464A1"/>
    <w:rsid w:val="00B4663D"/>
    <w:rsid w:val="00B47811"/>
    <w:rsid w:val="00B50342"/>
    <w:rsid w:val="00B5070C"/>
    <w:rsid w:val="00B50FA7"/>
    <w:rsid w:val="00B5159A"/>
    <w:rsid w:val="00B51B97"/>
    <w:rsid w:val="00B527BD"/>
    <w:rsid w:val="00B52A73"/>
    <w:rsid w:val="00B5321B"/>
    <w:rsid w:val="00B54469"/>
    <w:rsid w:val="00B54C31"/>
    <w:rsid w:val="00B5548A"/>
    <w:rsid w:val="00B55F09"/>
    <w:rsid w:val="00B5611F"/>
    <w:rsid w:val="00B56B16"/>
    <w:rsid w:val="00B573B2"/>
    <w:rsid w:val="00B57955"/>
    <w:rsid w:val="00B60AFB"/>
    <w:rsid w:val="00B60C5F"/>
    <w:rsid w:val="00B613DB"/>
    <w:rsid w:val="00B613E7"/>
    <w:rsid w:val="00B61E59"/>
    <w:rsid w:val="00B6247D"/>
    <w:rsid w:val="00B63B4E"/>
    <w:rsid w:val="00B63C36"/>
    <w:rsid w:val="00B63FA9"/>
    <w:rsid w:val="00B65249"/>
    <w:rsid w:val="00B661E4"/>
    <w:rsid w:val="00B6709A"/>
    <w:rsid w:val="00B674E9"/>
    <w:rsid w:val="00B67C26"/>
    <w:rsid w:val="00B7094C"/>
    <w:rsid w:val="00B71539"/>
    <w:rsid w:val="00B7170D"/>
    <w:rsid w:val="00B71EBC"/>
    <w:rsid w:val="00B721D5"/>
    <w:rsid w:val="00B724EB"/>
    <w:rsid w:val="00B726D1"/>
    <w:rsid w:val="00B72FE4"/>
    <w:rsid w:val="00B73086"/>
    <w:rsid w:val="00B74321"/>
    <w:rsid w:val="00B75278"/>
    <w:rsid w:val="00B757E3"/>
    <w:rsid w:val="00B76640"/>
    <w:rsid w:val="00B76EF7"/>
    <w:rsid w:val="00B77628"/>
    <w:rsid w:val="00B80503"/>
    <w:rsid w:val="00B805CC"/>
    <w:rsid w:val="00B810FC"/>
    <w:rsid w:val="00B822F1"/>
    <w:rsid w:val="00B82E41"/>
    <w:rsid w:val="00B8431C"/>
    <w:rsid w:val="00B845AA"/>
    <w:rsid w:val="00B84698"/>
    <w:rsid w:val="00B8484C"/>
    <w:rsid w:val="00B852B1"/>
    <w:rsid w:val="00B85578"/>
    <w:rsid w:val="00B86681"/>
    <w:rsid w:val="00B868BE"/>
    <w:rsid w:val="00B870D7"/>
    <w:rsid w:val="00B879B2"/>
    <w:rsid w:val="00B87B40"/>
    <w:rsid w:val="00B87DCC"/>
    <w:rsid w:val="00B90172"/>
    <w:rsid w:val="00B90928"/>
    <w:rsid w:val="00B91095"/>
    <w:rsid w:val="00B91F31"/>
    <w:rsid w:val="00B92ABB"/>
    <w:rsid w:val="00B92F27"/>
    <w:rsid w:val="00B9326D"/>
    <w:rsid w:val="00B94537"/>
    <w:rsid w:val="00B946B9"/>
    <w:rsid w:val="00B94772"/>
    <w:rsid w:val="00B948AB"/>
    <w:rsid w:val="00B94AE5"/>
    <w:rsid w:val="00B955E3"/>
    <w:rsid w:val="00B95C43"/>
    <w:rsid w:val="00B95F14"/>
    <w:rsid w:val="00B9624C"/>
    <w:rsid w:val="00B9648C"/>
    <w:rsid w:val="00B96FBF"/>
    <w:rsid w:val="00B97FD5"/>
    <w:rsid w:val="00BA1162"/>
    <w:rsid w:val="00BA126A"/>
    <w:rsid w:val="00BA1B4A"/>
    <w:rsid w:val="00BA2048"/>
    <w:rsid w:val="00BA22BA"/>
    <w:rsid w:val="00BA2CE1"/>
    <w:rsid w:val="00BA316E"/>
    <w:rsid w:val="00BA31BC"/>
    <w:rsid w:val="00BA3B6A"/>
    <w:rsid w:val="00BA48AD"/>
    <w:rsid w:val="00BA4F83"/>
    <w:rsid w:val="00BA5055"/>
    <w:rsid w:val="00BA505A"/>
    <w:rsid w:val="00BA5103"/>
    <w:rsid w:val="00BA545C"/>
    <w:rsid w:val="00BA67CC"/>
    <w:rsid w:val="00BA77F6"/>
    <w:rsid w:val="00BA7CB9"/>
    <w:rsid w:val="00BA7D1C"/>
    <w:rsid w:val="00BB01C7"/>
    <w:rsid w:val="00BB044E"/>
    <w:rsid w:val="00BB0635"/>
    <w:rsid w:val="00BB0743"/>
    <w:rsid w:val="00BB085C"/>
    <w:rsid w:val="00BB0FA8"/>
    <w:rsid w:val="00BB129F"/>
    <w:rsid w:val="00BB14E0"/>
    <w:rsid w:val="00BB1845"/>
    <w:rsid w:val="00BB1D4B"/>
    <w:rsid w:val="00BB3463"/>
    <w:rsid w:val="00BB36E5"/>
    <w:rsid w:val="00BB39F5"/>
    <w:rsid w:val="00BB3A56"/>
    <w:rsid w:val="00BB3C5A"/>
    <w:rsid w:val="00BB4564"/>
    <w:rsid w:val="00BB46CE"/>
    <w:rsid w:val="00BB55B0"/>
    <w:rsid w:val="00BB57F4"/>
    <w:rsid w:val="00BB641F"/>
    <w:rsid w:val="00BB6CEF"/>
    <w:rsid w:val="00BB7315"/>
    <w:rsid w:val="00BC0912"/>
    <w:rsid w:val="00BC0F3B"/>
    <w:rsid w:val="00BC1137"/>
    <w:rsid w:val="00BC192A"/>
    <w:rsid w:val="00BC2372"/>
    <w:rsid w:val="00BC24AC"/>
    <w:rsid w:val="00BC26E1"/>
    <w:rsid w:val="00BC2A47"/>
    <w:rsid w:val="00BC35BE"/>
    <w:rsid w:val="00BC3EFB"/>
    <w:rsid w:val="00BC4FC3"/>
    <w:rsid w:val="00BC5452"/>
    <w:rsid w:val="00BC54B4"/>
    <w:rsid w:val="00BC5A8B"/>
    <w:rsid w:val="00BC643D"/>
    <w:rsid w:val="00BC681E"/>
    <w:rsid w:val="00BC6CE7"/>
    <w:rsid w:val="00BC7BCC"/>
    <w:rsid w:val="00BD0374"/>
    <w:rsid w:val="00BD0A02"/>
    <w:rsid w:val="00BD1711"/>
    <w:rsid w:val="00BD1A2C"/>
    <w:rsid w:val="00BD1C9E"/>
    <w:rsid w:val="00BD1D06"/>
    <w:rsid w:val="00BD2741"/>
    <w:rsid w:val="00BD3CD9"/>
    <w:rsid w:val="00BD4356"/>
    <w:rsid w:val="00BD51BF"/>
    <w:rsid w:val="00BD5D09"/>
    <w:rsid w:val="00BD6A0C"/>
    <w:rsid w:val="00BD6AC3"/>
    <w:rsid w:val="00BD6CD0"/>
    <w:rsid w:val="00BD6EE5"/>
    <w:rsid w:val="00BD7440"/>
    <w:rsid w:val="00BE025B"/>
    <w:rsid w:val="00BE0564"/>
    <w:rsid w:val="00BE1622"/>
    <w:rsid w:val="00BE16C1"/>
    <w:rsid w:val="00BE1DDF"/>
    <w:rsid w:val="00BE2CB8"/>
    <w:rsid w:val="00BE5681"/>
    <w:rsid w:val="00BE5B08"/>
    <w:rsid w:val="00BE6102"/>
    <w:rsid w:val="00BE7099"/>
    <w:rsid w:val="00BE72B3"/>
    <w:rsid w:val="00BE741A"/>
    <w:rsid w:val="00BF0CD8"/>
    <w:rsid w:val="00BF11D8"/>
    <w:rsid w:val="00BF177F"/>
    <w:rsid w:val="00BF19D9"/>
    <w:rsid w:val="00BF214C"/>
    <w:rsid w:val="00BF3863"/>
    <w:rsid w:val="00BF3F95"/>
    <w:rsid w:val="00BF47D7"/>
    <w:rsid w:val="00BF53C2"/>
    <w:rsid w:val="00BF5651"/>
    <w:rsid w:val="00BF5933"/>
    <w:rsid w:val="00BF5ABF"/>
    <w:rsid w:val="00BF5C8D"/>
    <w:rsid w:val="00BF6A44"/>
    <w:rsid w:val="00BF6E17"/>
    <w:rsid w:val="00BF7754"/>
    <w:rsid w:val="00BF7969"/>
    <w:rsid w:val="00BF7AFB"/>
    <w:rsid w:val="00C004EF"/>
    <w:rsid w:val="00C00601"/>
    <w:rsid w:val="00C0114A"/>
    <w:rsid w:val="00C01FF8"/>
    <w:rsid w:val="00C04380"/>
    <w:rsid w:val="00C04730"/>
    <w:rsid w:val="00C048CA"/>
    <w:rsid w:val="00C04954"/>
    <w:rsid w:val="00C049A9"/>
    <w:rsid w:val="00C04BEA"/>
    <w:rsid w:val="00C04C46"/>
    <w:rsid w:val="00C05466"/>
    <w:rsid w:val="00C05B57"/>
    <w:rsid w:val="00C0606C"/>
    <w:rsid w:val="00C06F37"/>
    <w:rsid w:val="00C07347"/>
    <w:rsid w:val="00C0738A"/>
    <w:rsid w:val="00C07577"/>
    <w:rsid w:val="00C075C0"/>
    <w:rsid w:val="00C079B6"/>
    <w:rsid w:val="00C07D45"/>
    <w:rsid w:val="00C103B9"/>
    <w:rsid w:val="00C10712"/>
    <w:rsid w:val="00C10833"/>
    <w:rsid w:val="00C10B33"/>
    <w:rsid w:val="00C10EE7"/>
    <w:rsid w:val="00C118E1"/>
    <w:rsid w:val="00C1292C"/>
    <w:rsid w:val="00C13A19"/>
    <w:rsid w:val="00C14A69"/>
    <w:rsid w:val="00C15324"/>
    <w:rsid w:val="00C15A00"/>
    <w:rsid w:val="00C15E92"/>
    <w:rsid w:val="00C160B9"/>
    <w:rsid w:val="00C16EE1"/>
    <w:rsid w:val="00C17328"/>
    <w:rsid w:val="00C2033A"/>
    <w:rsid w:val="00C21B75"/>
    <w:rsid w:val="00C22D97"/>
    <w:rsid w:val="00C25637"/>
    <w:rsid w:val="00C25FA7"/>
    <w:rsid w:val="00C26A0E"/>
    <w:rsid w:val="00C2724E"/>
    <w:rsid w:val="00C275A9"/>
    <w:rsid w:val="00C30763"/>
    <w:rsid w:val="00C310D1"/>
    <w:rsid w:val="00C316DD"/>
    <w:rsid w:val="00C3173F"/>
    <w:rsid w:val="00C31D45"/>
    <w:rsid w:val="00C31E3F"/>
    <w:rsid w:val="00C32907"/>
    <w:rsid w:val="00C32EF1"/>
    <w:rsid w:val="00C331CA"/>
    <w:rsid w:val="00C33F71"/>
    <w:rsid w:val="00C3453B"/>
    <w:rsid w:val="00C3526B"/>
    <w:rsid w:val="00C35687"/>
    <w:rsid w:val="00C35D54"/>
    <w:rsid w:val="00C36096"/>
    <w:rsid w:val="00C36135"/>
    <w:rsid w:val="00C36379"/>
    <w:rsid w:val="00C36384"/>
    <w:rsid w:val="00C368BA"/>
    <w:rsid w:val="00C36A68"/>
    <w:rsid w:val="00C36FE9"/>
    <w:rsid w:val="00C37FE8"/>
    <w:rsid w:val="00C407F7"/>
    <w:rsid w:val="00C40DA1"/>
    <w:rsid w:val="00C40F79"/>
    <w:rsid w:val="00C411A4"/>
    <w:rsid w:val="00C41324"/>
    <w:rsid w:val="00C41A80"/>
    <w:rsid w:val="00C42808"/>
    <w:rsid w:val="00C428FA"/>
    <w:rsid w:val="00C42A10"/>
    <w:rsid w:val="00C43255"/>
    <w:rsid w:val="00C436DB"/>
    <w:rsid w:val="00C4424D"/>
    <w:rsid w:val="00C44D9B"/>
    <w:rsid w:val="00C45042"/>
    <w:rsid w:val="00C45636"/>
    <w:rsid w:val="00C45F69"/>
    <w:rsid w:val="00C4607D"/>
    <w:rsid w:val="00C462A9"/>
    <w:rsid w:val="00C479AE"/>
    <w:rsid w:val="00C47B52"/>
    <w:rsid w:val="00C5019E"/>
    <w:rsid w:val="00C50C6D"/>
    <w:rsid w:val="00C50F3E"/>
    <w:rsid w:val="00C5113C"/>
    <w:rsid w:val="00C512F6"/>
    <w:rsid w:val="00C51312"/>
    <w:rsid w:val="00C516C5"/>
    <w:rsid w:val="00C51B20"/>
    <w:rsid w:val="00C5283A"/>
    <w:rsid w:val="00C52D2A"/>
    <w:rsid w:val="00C52FEF"/>
    <w:rsid w:val="00C5359B"/>
    <w:rsid w:val="00C53871"/>
    <w:rsid w:val="00C540FA"/>
    <w:rsid w:val="00C54DB1"/>
    <w:rsid w:val="00C54DEC"/>
    <w:rsid w:val="00C54E81"/>
    <w:rsid w:val="00C56321"/>
    <w:rsid w:val="00C573F9"/>
    <w:rsid w:val="00C57901"/>
    <w:rsid w:val="00C57CE2"/>
    <w:rsid w:val="00C60917"/>
    <w:rsid w:val="00C619EA"/>
    <w:rsid w:val="00C61A08"/>
    <w:rsid w:val="00C61AA2"/>
    <w:rsid w:val="00C61C37"/>
    <w:rsid w:val="00C622F4"/>
    <w:rsid w:val="00C63338"/>
    <w:rsid w:val="00C63521"/>
    <w:rsid w:val="00C63800"/>
    <w:rsid w:val="00C638FA"/>
    <w:rsid w:val="00C63F06"/>
    <w:rsid w:val="00C64273"/>
    <w:rsid w:val="00C642B7"/>
    <w:rsid w:val="00C64449"/>
    <w:rsid w:val="00C64897"/>
    <w:rsid w:val="00C65401"/>
    <w:rsid w:val="00C65627"/>
    <w:rsid w:val="00C65862"/>
    <w:rsid w:val="00C659D5"/>
    <w:rsid w:val="00C65B4F"/>
    <w:rsid w:val="00C65D5E"/>
    <w:rsid w:val="00C65E18"/>
    <w:rsid w:val="00C66810"/>
    <w:rsid w:val="00C66E57"/>
    <w:rsid w:val="00C6764A"/>
    <w:rsid w:val="00C701EB"/>
    <w:rsid w:val="00C70641"/>
    <w:rsid w:val="00C70B66"/>
    <w:rsid w:val="00C70D0A"/>
    <w:rsid w:val="00C70DA0"/>
    <w:rsid w:val="00C71998"/>
    <w:rsid w:val="00C71B60"/>
    <w:rsid w:val="00C72FAA"/>
    <w:rsid w:val="00C72FCC"/>
    <w:rsid w:val="00C75174"/>
    <w:rsid w:val="00C7562E"/>
    <w:rsid w:val="00C75ABB"/>
    <w:rsid w:val="00C76C12"/>
    <w:rsid w:val="00C77089"/>
    <w:rsid w:val="00C77128"/>
    <w:rsid w:val="00C773A6"/>
    <w:rsid w:val="00C77C8A"/>
    <w:rsid w:val="00C808B1"/>
    <w:rsid w:val="00C80CAD"/>
    <w:rsid w:val="00C8126F"/>
    <w:rsid w:val="00C81682"/>
    <w:rsid w:val="00C82667"/>
    <w:rsid w:val="00C82995"/>
    <w:rsid w:val="00C82AB6"/>
    <w:rsid w:val="00C83116"/>
    <w:rsid w:val="00C8343B"/>
    <w:rsid w:val="00C84E1D"/>
    <w:rsid w:val="00C85443"/>
    <w:rsid w:val="00C85EA6"/>
    <w:rsid w:val="00C864F7"/>
    <w:rsid w:val="00C90A36"/>
    <w:rsid w:val="00C911CC"/>
    <w:rsid w:val="00C916F5"/>
    <w:rsid w:val="00C91C05"/>
    <w:rsid w:val="00C925F6"/>
    <w:rsid w:val="00C9293C"/>
    <w:rsid w:val="00C92EF5"/>
    <w:rsid w:val="00C93FA3"/>
    <w:rsid w:val="00C940DD"/>
    <w:rsid w:val="00C947C4"/>
    <w:rsid w:val="00C95E3B"/>
    <w:rsid w:val="00C97107"/>
    <w:rsid w:val="00C97583"/>
    <w:rsid w:val="00C976AD"/>
    <w:rsid w:val="00CA0577"/>
    <w:rsid w:val="00CA0746"/>
    <w:rsid w:val="00CA07EF"/>
    <w:rsid w:val="00CA1363"/>
    <w:rsid w:val="00CA1E67"/>
    <w:rsid w:val="00CA1E81"/>
    <w:rsid w:val="00CA2258"/>
    <w:rsid w:val="00CA2433"/>
    <w:rsid w:val="00CA2565"/>
    <w:rsid w:val="00CA3522"/>
    <w:rsid w:val="00CA392B"/>
    <w:rsid w:val="00CA3946"/>
    <w:rsid w:val="00CA3956"/>
    <w:rsid w:val="00CA3BA2"/>
    <w:rsid w:val="00CA3C1A"/>
    <w:rsid w:val="00CA4417"/>
    <w:rsid w:val="00CA4FE2"/>
    <w:rsid w:val="00CA51CA"/>
    <w:rsid w:val="00CA6207"/>
    <w:rsid w:val="00CA62AF"/>
    <w:rsid w:val="00CA66AB"/>
    <w:rsid w:val="00CA6D1D"/>
    <w:rsid w:val="00CA6FC1"/>
    <w:rsid w:val="00CA7AD0"/>
    <w:rsid w:val="00CB05B5"/>
    <w:rsid w:val="00CB1915"/>
    <w:rsid w:val="00CB1A2D"/>
    <w:rsid w:val="00CB32F6"/>
    <w:rsid w:val="00CB3498"/>
    <w:rsid w:val="00CB3727"/>
    <w:rsid w:val="00CB44E7"/>
    <w:rsid w:val="00CB4694"/>
    <w:rsid w:val="00CB46EC"/>
    <w:rsid w:val="00CB4819"/>
    <w:rsid w:val="00CB5F5E"/>
    <w:rsid w:val="00CB74AE"/>
    <w:rsid w:val="00CB7CB2"/>
    <w:rsid w:val="00CC0130"/>
    <w:rsid w:val="00CC0F30"/>
    <w:rsid w:val="00CC10BB"/>
    <w:rsid w:val="00CC1BCA"/>
    <w:rsid w:val="00CC2512"/>
    <w:rsid w:val="00CC25BB"/>
    <w:rsid w:val="00CC2EC9"/>
    <w:rsid w:val="00CC3924"/>
    <w:rsid w:val="00CC3C92"/>
    <w:rsid w:val="00CC459A"/>
    <w:rsid w:val="00CC50DD"/>
    <w:rsid w:val="00CC63BE"/>
    <w:rsid w:val="00CC7AA1"/>
    <w:rsid w:val="00CC7FD9"/>
    <w:rsid w:val="00CD00E5"/>
    <w:rsid w:val="00CD040F"/>
    <w:rsid w:val="00CD158C"/>
    <w:rsid w:val="00CD1CD5"/>
    <w:rsid w:val="00CD1F3A"/>
    <w:rsid w:val="00CD330A"/>
    <w:rsid w:val="00CD3730"/>
    <w:rsid w:val="00CD37D3"/>
    <w:rsid w:val="00CD3859"/>
    <w:rsid w:val="00CD3BE1"/>
    <w:rsid w:val="00CD3F79"/>
    <w:rsid w:val="00CD47D8"/>
    <w:rsid w:val="00CD5054"/>
    <w:rsid w:val="00CD5371"/>
    <w:rsid w:val="00CD6BA3"/>
    <w:rsid w:val="00CD6E46"/>
    <w:rsid w:val="00CD7226"/>
    <w:rsid w:val="00CD728E"/>
    <w:rsid w:val="00CD74E5"/>
    <w:rsid w:val="00CD758C"/>
    <w:rsid w:val="00CE086B"/>
    <w:rsid w:val="00CE0892"/>
    <w:rsid w:val="00CE179E"/>
    <w:rsid w:val="00CE187D"/>
    <w:rsid w:val="00CE21B4"/>
    <w:rsid w:val="00CE25E4"/>
    <w:rsid w:val="00CE35FD"/>
    <w:rsid w:val="00CE3B1B"/>
    <w:rsid w:val="00CE3BE8"/>
    <w:rsid w:val="00CE45D6"/>
    <w:rsid w:val="00CE491E"/>
    <w:rsid w:val="00CE4D53"/>
    <w:rsid w:val="00CE4D91"/>
    <w:rsid w:val="00CE4E79"/>
    <w:rsid w:val="00CE605F"/>
    <w:rsid w:val="00CE6530"/>
    <w:rsid w:val="00CE6BB2"/>
    <w:rsid w:val="00CE6BFC"/>
    <w:rsid w:val="00CE6CC0"/>
    <w:rsid w:val="00CE7628"/>
    <w:rsid w:val="00CE7637"/>
    <w:rsid w:val="00CE7AF1"/>
    <w:rsid w:val="00CF0AF9"/>
    <w:rsid w:val="00CF1020"/>
    <w:rsid w:val="00CF148A"/>
    <w:rsid w:val="00CF1587"/>
    <w:rsid w:val="00CF1624"/>
    <w:rsid w:val="00CF19DB"/>
    <w:rsid w:val="00CF1C6C"/>
    <w:rsid w:val="00CF2563"/>
    <w:rsid w:val="00CF2A08"/>
    <w:rsid w:val="00CF2AE9"/>
    <w:rsid w:val="00CF2FA8"/>
    <w:rsid w:val="00CF3215"/>
    <w:rsid w:val="00CF34F6"/>
    <w:rsid w:val="00CF37BB"/>
    <w:rsid w:val="00CF3AC3"/>
    <w:rsid w:val="00CF3D34"/>
    <w:rsid w:val="00CF5D70"/>
    <w:rsid w:val="00CF6776"/>
    <w:rsid w:val="00CF737B"/>
    <w:rsid w:val="00CF7795"/>
    <w:rsid w:val="00CF7D29"/>
    <w:rsid w:val="00CF7D56"/>
    <w:rsid w:val="00D00385"/>
    <w:rsid w:val="00D014C3"/>
    <w:rsid w:val="00D02DFD"/>
    <w:rsid w:val="00D0346B"/>
    <w:rsid w:val="00D03A6F"/>
    <w:rsid w:val="00D03DA1"/>
    <w:rsid w:val="00D03F6E"/>
    <w:rsid w:val="00D04506"/>
    <w:rsid w:val="00D046F8"/>
    <w:rsid w:val="00D04F80"/>
    <w:rsid w:val="00D04FFE"/>
    <w:rsid w:val="00D059AE"/>
    <w:rsid w:val="00D059CA"/>
    <w:rsid w:val="00D06106"/>
    <w:rsid w:val="00D06F59"/>
    <w:rsid w:val="00D07148"/>
    <w:rsid w:val="00D07557"/>
    <w:rsid w:val="00D0758D"/>
    <w:rsid w:val="00D078B5"/>
    <w:rsid w:val="00D07F47"/>
    <w:rsid w:val="00D10B03"/>
    <w:rsid w:val="00D11AEB"/>
    <w:rsid w:val="00D11FE6"/>
    <w:rsid w:val="00D1366A"/>
    <w:rsid w:val="00D13A72"/>
    <w:rsid w:val="00D14D49"/>
    <w:rsid w:val="00D14F5E"/>
    <w:rsid w:val="00D1516B"/>
    <w:rsid w:val="00D2018C"/>
    <w:rsid w:val="00D202E0"/>
    <w:rsid w:val="00D210BC"/>
    <w:rsid w:val="00D21120"/>
    <w:rsid w:val="00D220AD"/>
    <w:rsid w:val="00D22173"/>
    <w:rsid w:val="00D23071"/>
    <w:rsid w:val="00D230F2"/>
    <w:rsid w:val="00D235A8"/>
    <w:rsid w:val="00D238C1"/>
    <w:rsid w:val="00D23C78"/>
    <w:rsid w:val="00D23D3B"/>
    <w:rsid w:val="00D24D7B"/>
    <w:rsid w:val="00D24E35"/>
    <w:rsid w:val="00D24E9D"/>
    <w:rsid w:val="00D24FCC"/>
    <w:rsid w:val="00D251C5"/>
    <w:rsid w:val="00D2567C"/>
    <w:rsid w:val="00D25AB2"/>
    <w:rsid w:val="00D265D8"/>
    <w:rsid w:val="00D267AD"/>
    <w:rsid w:val="00D2738D"/>
    <w:rsid w:val="00D274FC"/>
    <w:rsid w:val="00D2751E"/>
    <w:rsid w:val="00D27D65"/>
    <w:rsid w:val="00D31C0C"/>
    <w:rsid w:val="00D32262"/>
    <w:rsid w:val="00D3253A"/>
    <w:rsid w:val="00D32652"/>
    <w:rsid w:val="00D3409E"/>
    <w:rsid w:val="00D342E6"/>
    <w:rsid w:val="00D346E4"/>
    <w:rsid w:val="00D34E95"/>
    <w:rsid w:val="00D3527B"/>
    <w:rsid w:val="00D358F6"/>
    <w:rsid w:val="00D363AF"/>
    <w:rsid w:val="00D3768E"/>
    <w:rsid w:val="00D37F18"/>
    <w:rsid w:val="00D406EE"/>
    <w:rsid w:val="00D40735"/>
    <w:rsid w:val="00D4083D"/>
    <w:rsid w:val="00D410AC"/>
    <w:rsid w:val="00D4199E"/>
    <w:rsid w:val="00D41B26"/>
    <w:rsid w:val="00D42A69"/>
    <w:rsid w:val="00D42F46"/>
    <w:rsid w:val="00D43AB4"/>
    <w:rsid w:val="00D440A8"/>
    <w:rsid w:val="00D44A03"/>
    <w:rsid w:val="00D44E52"/>
    <w:rsid w:val="00D45703"/>
    <w:rsid w:val="00D45874"/>
    <w:rsid w:val="00D46123"/>
    <w:rsid w:val="00D462A9"/>
    <w:rsid w:val="00D50BDE"/>
    <w:rsid w:val="00D510F7"/>
    <w:rsid w:val="00D515E2"/>
    <w:rsid w:val="00D51619"/>
    <w:rsid w:val="00D51B4E"/>
    <w:rsid w:val="00D51C6D"/>
    <w:rsid w:val="00D51C93"/>
    <w:rsid w:val="00D51FB5"/>
    <w:rsid w:val="00D525D5"/>
    <w:rsid w:val="00D526A0"/>
    <w:rsid w:val="00D53C6C"/>
    <w:rsid w:val="00D5465B"/>
    <w:rsid w:val="00D546E3"/>
    <w:rsid w:val="00D54E7A"/>
    <w:rsid w:val="00D55569"/>
    <w:rsid w:val="00D55588"/>
    <w:rsid w:val="00D5681E"/>
    <w:rsid w:val="00D56EEC"/>
    <w:rsid w:val="00D601C0"/>
    <w:rsid w:val="00D60880"/>
    <w:rsid w:val="00D60C1C"/>
    <w:rsid w:val="00D60C59"/>
    <w:rsid w:val="00D61390"/>
    <w:rsid w:val="00D61C94"/>
    <w:rsid w:val="00D61D9D"/>
    <w:rsid w:val="00D623C3"/>
    <w:rsid w:val="00D62D8F"/>
    <w:rsid w:val="00D62E93"/>
    <w:rsid w:val="00D63381"/>
    <w:rsid w:val="00D6378C"/>
    <w:rsid w:val="00D63B29"/>
    <w:rsid w:val="00D63FC4"/>
    <w:rsid w:val="00D64147"/>
    <w:rsid w:val="00D64871"/>
    <w:rsid w:val="00D65671"/>
    <w:rsid w:val="00D65923"/>
    <w:rsid w:val="00D65BF1"/>
    <w:rsid w:val="00D661E4"/>
    <w:rsid w:val="00D6683B"/>
    <w:rsid w:val="00D66D53"/>
    <w:rsid w:val="00D70222"/>
    <w:rsid w:val="00D70853"/>
    <w:rsid w:val="00D709A2"/>
    <w:rsid w:val="00D709CF"/>
    <w:rsid w:val="00D70CAF"/>
    <w:rsid w:val="00D70F57"/>
    <w:rsid w:val="00D715FA"/>
    <w:rsid w:val="00D721E6"/>
    <w:rsid w:val="00D724A6"/>
    <w:rsid w:val="00D729A8"/>
    <w:rsid w:val="00D74087"/>
    <w:rsid w:val="00D7449C"/>
    <w:rsid w:val="00D74505"/>
    <w:rsid w:val="00D756D3"/>
    <w:rsid w:val="00D75EA0"/>
    <w:rsid w:val="00D7633F"/>
    <w:rsid w:val="00D76EEB"/>
    <w:rsid w:val="00D773F4"/>
    <w:rsid w:val="00D779A2"/>
    <w:rsid w:val="00D77A64"/>
    <w:rsid w:val="00D80261"/>
    <w:rsid w:val="00D8028C"/>
    <w:rsid w:val="00D807EA"/>
    <w:rsid w:val="00D809F8"/>
    <w:rsid w:val="00D80B72"/>
    <w:rsid w:val="00D8253D"/>
    <w:rsid w:val="00D826CC"/>
    <w:rsid w:val="00D828AB"/>
    <w:rsid w:val="00D838B0"/>
    <w:rsid w:val="00D83D47"/>
    <w:rsid w:val="00D83F02"/>
    <w:rsid w:val="00D83FA3"/>
    <w:rsid w:val="00D84214"/>
    <w:rsid w:val="00D8488D"/>
    <w:rsid w:val="00D84FFC"/>
    <w:rsid w:val="00D85DD8"/>
    <w:rsid w:val="00D869A8"/>
    <w:rsid w:val="00D86C7B"/>
    <w:rsid w:val="00D90515"/>
    <w:rsid w:val="00D9091F"/>
    <w:rsid w:val="00D9168A"/>
    <w:rsid w:val="00D91795"/>
    <w:rsid w:val="00D91B15"/>
    <w:rsid w:val="00D91B67"/>
    <w:rsid w:val="00D92A9E"/>
    <w:rsid w:val="00D92B97"/>
    <w:rsid w:val="00D93269"/>
    <w:rsid w:val="00D936C4"/>
    <w:rsid w:val="00D93740"/>
    <w:rsid w:val="00D940CC"/>
    <w:rsid w:val="00D944C8"/>
    <w:rsid w:val="00D94D90"/>
    <w:rsid w:val="00D951AA"/>
    <w:rsid w:val="00D954FC"/>
    <w:rsid w:val="00D95CDD"/>
    <w:rsid w:val="00D96FE3"/>
    <w:rsid w:val="00D9757A"/>
    <w:rsid w:val="00D9769C"/>
    <w:rsid w:val="00D97F9F"/>
    <w:rsid w:val="00DA1214"/>
    <w:rsid w:val="00DA14E8"/>
    <w:rsid w:val="00DA2692"/>
    <w:rsid w:val="00DA3CBA"/>
    <w:rsid w:val="00DA3F8C"/>
    <w:rsid w:val="00DA4C65"/>
    <w:rsid w:val="00DA4E65"/>
    <w:rsid w:val="00DA506B"/>
    <w:rsid w:val="00DA579A"/>
    <w:rsid w:val="00DA5A2E"/>
    <w:rsid w:val="00DA7194"/>
    <w:rsid w:val="00DB0B96"/>
    <w:rsid w:val="00DB174D"/>
    <w:rsid w:val="00DB1F0E"/>
    <w:rsid w:val="00DB2143"/>
    <w:rsid w:val="00DB2B62"/>
    <w:rsid w:val="00DB3289"/>
    <w:rsid w:val="00DB35B7"/>
    <w:rsid w:val="00DB3C2D"/>
    <w:rsid w:val="00DB5141"/>
    <w:rsid w:val="00DB582E"/>
    <w:rsid w:val="00DB5A98"/>
    <w:rsid w:val="00DB5FEF"/>
    <w:rsid w:val="00DB64F0"/>
    <w:rsid w:val="00DB68B1"/>
    <w:rsid w:val="00DC173D"/>
    <w:rsid w:val="00DC207D"/>
    <w:rsid w:val="00DC22F7"/>
    <w:rsid w:val="00DC2814"/>
    <w:rsid w:val="00DC29A9"/>
    <w:rsid w:val="00DC3CDB"/>
    <w:rsid w:val="00DC3D4B"/>
    <w:rsid w:val="00DC3EC5"/>
    <w:rsid w:val="00DC53A5"/>
    <w:rsid w:val="00DC54F8"/>
    <w:rsid w:val="00DC5720"/>
    <w:rsid w:val="00DC6A1F"/>
    <w:rsid w:val="00DC70E0"/>
    <w:rsid w:val="00DC728C"/>
    <w:rsid w:val="00DC752A"/>
    <w:rsid w:val="00DC7635"/>
    <w:rsid w:val="00DD02C9"/>
    <w:rsid w:val="00DD0751"/>
    <w:rsid w:val="00DD08A6"/>
    <w:rsid w:val="00DD0A92"/>
    <w:rsid w:val="00DD17A7"/>
    <w:rsid w:val="00DD2628"/>
    <w:rsid w:val="00DD2C96"/>
    <w:rsid w:val="00DD40A6"/>
    <w:rsid w:val="00DD4806"/>
    <w:rsid w:val="00DD4888"/>
    <w:rsid w:val="00DD48B0"/>
    <w:rsid w:val="00DD5009"/>
    <w:rsid w:val="00DD509F"/>
    <w:rsid w:val="00DD5BB2"/>
    <w:rsid w:val="00DD64CF"/>
    <w:rsid w:val="00DD75BE"/>
    <w:rsid w:val="00DD7CB2"/>
    <w:rsid w:val="00DE095D"/>
    <w:rsid w:val="00DE0C87"/>
    <w:rsid w:val="00DE1D90"/>
    <w:rsid w:val="00DE2A82"/>
    <w:rsid w:val="00DE2C89"/>
    <w:rsid w:val="00DE376D"/>
    <w:rsid w:val="00DE408C"/>
    <w:rsid w:val="00DE44ED"/>
    <w:rsid w:val="00DE5E4C"/>
    <w:rsid w:val="00DE61FE"/>
    <w:rsid w:val="00DE71ED"/>
    <w:rsid w:val="00DF0160"/>
    <w:rsid w:val="00DF04CC"/>
    <w:rsid w:val="00DF07AC"/>
    <w:rsid w:val="00DF0CAC"/>
    <w:rsid w:val="00DF1890"/>
    <w:rsid w:val="00DF1F3C"/>
    <w:rsid w:val="00DF2484"/>
    <w:rsid w:val="00DF265E"/>
    <w:rsid w:val="00DF34B6"/>
    <w:rsid w:val="00DF389B"/>
    <w:rsid w:val="00DF3D05"/>
    <w:rsid w:val="00DF4352"/>
    <w:rsid w:val="00DF4BE8"/>
    <w:rsid w:val="00DF58D9"/>
    <w:rsid w:val="00DF62E5"/>
    <w:rsid w:val="00DF6D87"/>
    <w:rsid w:val="00DF7392"/>
    <w:rsid w:val="00DF776F"/>
    <w:rsid w:val="00DF77E6"/>
    <w:rsid w:val="00DF7F3F"/>
    <w:rsid w:val="00E00020"/>
    <w:rsid w:val="00E00FE0"/>
    <w:rsid w:val="00E012D9"/>
    <w:rsid w:val="00E01487"/>
    <w:rsid w:val="00E022B5"/>
    <w:rsid w:val="00E02436"/>
    <w:rsid w:val="00E027A0"/>
    <w:rsid w:val="00E02A89"/>
    <w:rsid w:val="00E02E71"/>
    <w:rsid w:val="00E03C4C"/>
    <w:rsid w:val="00E03CC8"/>
    <w:rsid w:val="00E03FE5"/>
    <w:rsid w:val="00E0499C"/>
    <w:rsid w:val="00E04E74"/>
    <w:rsid w:val="00E04ECB"/>
    <w:rsid w:val="00E05C49"/>
    <w:rsid w:val="00E07A63"/>
    <w:rsid w:val="00E10AA4"/>
    <w:rsid w:val="00E10CA3"/>
    <w:rsid w:val="00E1104F"/>
    <w:rsid w:val="00E11656"/>
    <w:rsid w:val="00E11985"/>
    <w:rsid w:val="00E1231C"/>
    <w:rsid w:val="00E12A78"/>
    <w:rsid w:val="00E12CB5"/>
    <w:rsid w:val="00E1316C"/>
    <w:rsid w:val="00E13188"/>
    <w:rsid w:val="00E13C0E"/>
    <w:rsid w:val="00E13CBA"/>
    <w:rsid w:val="00E140A1"/>
    <w:rsid w:val="00E146F6"/>
    <w:rsid w:val="00E14C36"/>
    <w:rsid w:val="00E150BE"/>
    <w:rsid w:val="00E15D27"/>
    <w:rsid w:val="00E16045"/>
    <w:rsid w:val="00E17458"/>
    <w:rsid w:val="00E177BD"/>
    <w:rsid w:val="00E17C29"/>
    <w:rsid w:val="00E202CC"/>
    <w:rsid w:val="00E211BE"/>
    <w:rsid w:val="00E21206"/>
    <w:rsid w:val="00E21997"/>
    <w:rsid w:val="00E21F7F"/>
    <w:rsid w:val="00E220CC"/>
    <w:rsid w:val="00E22D08"/>
    <w:rsid w:val="00E236EC"/>
    <w:rsid w:val="00E23F6A"/>
    <w:rsid w:val="00E241DF"/>
    <w:rsid w:val="00E24687"/>
    <w:rsid w:val="00E24806"/>
    <w:rsid w:val="00E24AD0"/>
    <w:rsid w:val="00E24CDE"/>
    <w:rsid w:val="00E254F0"/>
    <w:rsid w:val="00E25D52"/>
    <w:rsid w:val="00E262B2"/>
    <w:rsid w:val="00E269BA"/>
    <w:rsid w:val="00E26ABA"/>
    <w:rsid w:val="00E26EC0"/>
    <w:rsid w:val="00E27FE5"/>
    <w:rsid w:val="00E30183"/>
    <w:rsid w:val="00E30369"/>
    <w:rsid w:val="00E3100F"/>
    <w:rsid w:val="00E3155E"/>
    <w:rsid w:val="00E323CD"/>
    <w:rsid w:val="00E326FA"/>
    <w:rsid w:val="00E32DEC"/>
    <w:rsid w:val="00E33F95"/>
    <w:rsid w:val="00E34938"/>
    <w:rsid w:val="00E35736"/>
    <w:rsid w:val="00E3597F"/>
    <w:rsid w:val="00E35CA9"/>
    <w:rsid w:val="00E35F12"/>
    <w:rsid w:val="00E363F9"/>
    <w:rsid w:val="00E364D0"/>
    <w:rsid w:val="00E367E4"/>
    <w:rsid w:val="00E3746C"/>
    <w:rsid w:val="00E37520"/>
    <w:rsid w:val="00E3756E"/>
    <w:rsid w:val="00E37CF5"/>
    <w:rsid w:val="00E40E3A"/>
    <w:rsid w:val="00E41465"/>
    <w:rsid w:val="00E41508"/>
    <w:rsid w:val="00E41938"/>
    <w:rsid w:val="00E419C2"/>
    <w:rsid w:val="00E4223A"/>
    <w:rsid w:val="00E42908"/>
    <w:rsid w:val="00E4402D"/>
    <w:rsid w:val="00E444F6"/>
    <w:rsid w:val="00E44CB0"/>
    <w:rsid w:val="00E45827"/>
    <w:rsid w:val="00E4586A"/>
    <w:rsid w:val="00E45FB1"/>
    <w:rsid w:val="00E45FD0"/>
    <w:rsid w:val="00E464FA"/>
    <w:rsid w:val="00E472BF"/>
    <w:rsid w:val="00E47701"/>
    <w:rsid w:val="00E477DB"/>
    <w:rsid w:val="00E50EF5"/>
    <w:rsid w:val="00E527B8"/>
    <w:rsid w:val="00E53C0A"/>
    <w:rsid w:val="00E53D1C"/>
    <w:rsid w:val="00E53D7F"/>
    <w:rsid w:val="00E54B98"/>
    <w:rsid w:val="00E55949"/>
    <w:rsid w:val="00E56080"/>
    <w:rsid w:val="00E56424"/>
    <w:rsid w:val="00E56F97"/>
    <w:rsid w:val="00E60CD0"/>
    <w:rsid w:val="00E6176A"/>
    <w:rsid w:val="00E61F48"/>
    <w:rsid w:val="00E6255D"/>
    <w:rsid w:val="00E62A2A"/>
    <w:rsid w:val="00E62E0B"/>
    <w:rsid w:val="00E6386F"/>
    <w:rsid w:val="00E64461"/>
    <w:rsid w:val="00E65AE7"/>
    <w:rsid w:val="00E65BCA"/>
    <w:rsid w:val="00E65C36"/>
    <w:rsid w:val="00E662F1"/>
    <w:rsid w:val="00E667F8"/>
    <w:rsid w:val="00E66CA9"/>
    <w:rsid w:val="00E67F24"/>
    <w:rsid w:val="00E67F82"/>
    <w:rsid w:val="00E71BDD"/>
    <w:rsid w:val="00E71D15"/>
    <w:rsid w:val="00E73EE2"/>
    <w:rsid w:val="00E74F13"/>
    <w:rsid w:val="00E74F19"/>
    <w:rsid w:val="00E76399"/>
    <w:rsid w:val="00E76425"/>
    <w:rsid w:val="00E7675C"/>
    <w:rsid w:val="00E768E6"/>
    <w:rsid w:val="00E76B7A"/>
    <w:rsid w:val="00E76EBD"/>
    <w:rsid w:val="00E76EF6"/>
    <w:rsid w:val="00E777DA"/>
    <w:rsid w:val="00E77D9E"/>
    <w:rsid w:val="00E80464"/>
    <w:rsid w:val="00E80C64"/>
    <w:rsid w:val="00E80CC6"/>
    <w:rsid w:val="00E814D2"/>
    <w:rsid w:val="00E82386"/>
    <w:rsid w:val="00E83136"/>
    <w:rsid w:val="00E834AF"/>
    <w:rsid w:val="00E842D0"/>
    <w:rsid w:val="00E84333"/>
    <w:rsid w:val="00E843DA"/>
    <w:rsid w:val="00E84F6E"/>
    <w:rsid w:val="00E85D97"/>
    <w:rsid w:val="00E85FAC"/>
    <w:rsid w:val="00E87DCF"/>
    <w:rsid w:val="00E900E7"/>
    <w:rsid w:val="00E90328"/>
    <w:rsid w:val="00E9049C"/>
    <w:rsid w:val="00E9112C"/>
    <w:rsid w:val="00E9116D"/>
    <w:rsid w:val="00E91229"/>
    <w:rsid w:val="00E9166E"/>
    <w:rsid w:val="00E92313"/>
    <w:rsid w:val="00E92750"/>
    <w:rsid w:val="00E93259"/>
    <w:rsid w:val="00E93766"/>
    <w:rsid w:val="00E943E3"/>
    <w:rsid w:val="00E94911"/>
    <w:rsid w:val="00E95C5E"/>
    <w:rsid w:val="00E96895"/>
    <w:rsid w:val="00E96982"/>
    <w:rsid w:val="00E977BC"/>
    <w:rsid w:val="00E978F5"/>
    <w:rsid w:val="00E97B2E"/>
    <w:rsid w:val="00EA06F4"/>
    <w:rsid w:val="00EA177B"/>
    <w:rsid w:val="00EA1CC0"/>
    <w:rsid w:val="00EA1D28"/>
    <w:rsid w:val="00EA2115"/>
    <w:rsid w:val="00EA237A"/>
    <w:rsid w:val="00EA28AE"/>
    <w:rsid w:val="00EA2AEB"/>
    <w:rsid w:val="00EA3659"/>
    <w:rsid w:val="00EA3C34"/>
    <w:rsid w:val="00EA4519"/>
    <w:rsid w:val="00EA4D99"/>
    <w:rsid w:val="00EA4DF1"/>
    <w:rsid w:val="00EA57A2"/>
    <w:rsid w:val="00EA6A62"/>
    <w:rsid w:val="00EA705C"/>
    <w:rsid w:val="00EA7681"/>
    <w:rsid w:val="00EB07CF"/>
    <w:rsid w:val="00EB095E"/>
    <w:rsid w:val="00EB0B76"/>
    <w:rsid w:val="00EB0DA9"/>
    <w:rsid w:val="00EB1184"/>
    <w:rsid w:val="00EB1957"/>
    <w:rsid w:val="00EB1D3C"/>
    <w:rsid w:val="00EB2414"/>
    <w:rsid w:val="00EB24A9"/>
    <w:rsid w:val="00EB2A52"/>
    <w:rsid w:val="00EB2BDF"/>
    <w:rsid w:val="00EB35B4"/>
    <w:rsid w:val="00EB3724"/>
    <w:rsid w:val="00EB3A6E"/>
    <w:rsid w:val="00EB3F7B"/>
    <w:rsid w:val="00EB441B"/>
    <w:rsid w:val="00EB4A94"/>
    <w:rsid w:val="00EB4BAF"/>
    <w:rsid w:val="00EB50BA"/>
    <w:rsid w:val="00EB600B"/>
    <w:rsid w:val="00EB676A"/>
    <w:rsid w:val="00EB68E6"/>
    <w:rsid w:val="00EB77D9"/>
    <w:rsid w:val="00EB7A4C"/>
    <w:rsid w:val="00EC0561"/>
    <w:rsid w:val="00EC15B7"/>
    <w:rsid w:val="00EC1D35"/>
    <w:rsid w:val="00EC2038"/>
    <w:rsid w:val="00EC21A9"/>
    <w:rsid w:val="00EC2281"/>
    <w:rsid w:val="00EC25C4"/>
    <w:rsid w:val="00EC25D4"/>
    <w:rsid w:val="00EC3315"/>
    <w:rsid w:val="00EC3710"/>
    <w:rsid w:val="00EC4CD6"/>
    <w:rsid w:val="00EC5953"/>
    <w:rsid w:val="00EC6333"/>
    <w:rsid w:val="00EC633F"/>
    <w:rsid w:val="00EC657B"/>
    <w:rsid w:val="00EC77DE"/>
    <w:rsid w:val="00EC7CC5"/>
    <w:rsid w:val="00ED0216"/>
    <w:rsid w:val="00ED04D4"/>
    <w:rsid w:val="00ED10F3"/>
    <w:rsid w:val="00ED318B"/>
    <w:rsid w:val="00ED345D"/>
    <w:rsid w:val="00ED3878"/>
    <w:rsid w:val="00ED399B"/>
    <w:rsid w:val="00ED3C23"/>
    <w:rsid w:val="00ED4A4B"/>
    <w:rsid w:val="00ED5AB3"/>
    <w:rsid w:val="00ED6362"/>
    <w:rsid w:val="00ED64F6"/>
    <w:rsid w:val="00ED71C8"/>
    <w:rsid w:val="00ED791B"/>
    <w:rsid w:val="00EE0824"/>
    <w:rsid w:val="00EE0C04"/>
    <w:rsid w:val="00EE0D44"/>
    <w:rsid w:val="00EE131E"/>
    <w:rsid w:val="00EE1A54"/>
    <w:rsid w:val="00EE26E8"/>
    <w:rsid w:val="00EE3772"/>
    <w:rsid w:val="00EE39DB"/>
    <w:rsid w:val="00EE3BB4"/>
    <w:rsid w:val="00EE4BA9"/>
    <w:rsid w:val="00EE5096"/>
    <w:rsid w:val="00EE7A53"/>
    <w:rsid w:val="00EE7A93"/>
    <w:rsid w:val="00EF0074"/>
    <w:rsid w:val="00EF0534"/>
    <w:rsid w:val="00EF073A"/>
    <w:rsid w:val="00EF0C15"/>
    <w:rsid w:val="00EF0EE5"/>
    <w:rsid w:val="00EF207E"/>
    <w:rsid w:val="00EF2613"/>
    <w:rsid w:val="00EF271A"/>
    <w:rsid w:val="00EF29A8"/>
    <w:rsid w:val="00EF2A18"/>
    <w:rsid w:val="00EF2A2B"/>
    <w:rsid w:val="00EF2A5A"/>
    <w:rsid w:val="00EF3510"/>
    <w:rsid w:val="00EF3966"/>
    <w:rsid w:val="00EF40A8"/>
    <w:rsid w:val="00EF427F"/>
    <w:rsid w:val="00EF4BA2"/>
    <w:rsid w:val="00EF5426"/>
    <w:rsid w:val="00EF549D"/>
    <w:rsid w:val="00EF5D72"/>
    <w:rsid w:val="00EF5E27"/>
    <w:rsid w:val="00EF6051"/>
    <w:rsid w:val="00EF6CA1"/>
    <w:rsid w:val="00EF73CA"/>
    <w:rsid w:val="00EF7E31"/>
    <w:rsid w:val="00F00153"/>
    <w:rsid w:val="00F005FD"/>
    <w:rsid w:val="00F022A2"/>
    <w:rsid w:val="00F0294E"/>
    <w:rsid w:val="00F02C33"/>
    <w:rsid w:val="00F0306F"/>
    <w:rsid w:val="00F03785"/>
    <w:rsid w:val="00F03B5E"/>
    <w:rsid w:val="00F042D3"/>
    <w:rsid w:val="00F046AF"/>
    <w:rsid w:val="00F05A5C"/>
    <w:rsid w:val="00F05C88"/>
    <w:rsid w:val="00F05D9A"/>
    <w:rsid w:val="00F06E0C"/>
    <w:rsid w:val="00F07ED2"/>
    <w:rsid w:val="00F1002F"/>
    <w:rsid w:val="00F10EEB"/>
    <w:rsid w:val="00F11706"/>
    <w:rsid w:val="00F11DE0"/>
    <w:rsid w:val="00F12732"/>
    <w:rsid w:val="00F12D98"/>
    <w:rsid w:val="00F13364"/>
    <w:rsid w:val="00F1345A"/>
    <w:rsid w:val="00F15A54"/>
    <w:rsid w:val="00F15C00"/>
    <w:rsid w:val="00F17606"/>
    <w:rsid w:val="00F17FCD"/>
    <w:rsid w:val="00F20451"/>
    <w:rsid w:val="00F20881"/>
    <w:rsid w:val="00F20BE7"/>
    <w:rsid w:val="00F20E43"/>
    <w:rsid w:val="00F2187B"/>
    <w:rsid w:val="00F22C33"/>
    <w:rsid w:val="00F22CC0"/>
    <w:rsid w:val="00F246A1"/>
    <w:rsid w:val="00F24CFB"/>
    <w:rsid w:val="00F25957"/>
    <w:rsid w:val="00F25E06"/>
    <w:rsid w:val="00F25F92"/>
    <w:rsid w:val="00F2678B"/>
    <w:rsid w:val="00F274F6"/>
    <w:rsid w:val="00F278CC"/>
    <w:rsid w:val="00F2798F"/>
    <w:rsid w:val="00F27BE9"/>
    <w:rsid w:val="00F27F4A"/>
    <w:rsid w:val="00F3054C"/>
    <w:rsid w:val="00F3083F"/>
    <w:rsid w:val="00F30BBA"/>
    <w:rsid w:val="00F30F21"/>
    <w:rsid w:val="00F30FE6"/>
    <w:rsid w:val="00F31334"/>
    <w:rsid w:val="00F32311"/>
    <w:rsid w:val="00F32963"/>
    <w:rsid w:val="00F32B15"/>
    <w:rsid w:val="00F340BF"/>
    <w:rsid w:val="00F3468F"/>
    <w:rsid w:val="00F35D20"/>
    <w:rsid w:val="00F3645A"/>
    <w:rsid w:val="00F37612"/>
    <w:rsid w:val="00F37A38"/>
    <w:rsid w:val="00F37D59"/>
    <w:rsid w:val="00F40F2E"/>
    <w:rsid w:val="00F41DCF"/>
    <w:rsid w:val="00F424BF"/>
    <w:rsid w:val="00F42748"/>
    <w:rsid w:val="00F439C6"/>
    <w:rsid w:val="00F43E17"/>
    <w:rsid w:val="00F46088"/>
    <w:rsid w:val="00F46890"/>
    <w:rsid w:val="00F46E1B"/>
    <w:rsid w:val="00F47840"/>
    <w:rsid w:val="00F47991"/>
    <w:rsid w:val="00F50DBD"/>
    <w:rsid w:val="00F51C76"/>
    <w:rsid w:val="00F51DEA"/>
    <w:rsid w:val="00F53D26"/>
    <w:rsid w:val="00F5483D"/>
    <w:rsid w:val="00F54C8F"/>
    <w:rsid w:val="00F5556F"/>
    <w:rsid w:val="00F5563D"/>
    <w:rsid w:val="00F55A3E"/>
    <w:rsid w:val="00F563AB"/>
    <w:rsid w:val="00F56748"/>
    <w:rsid w:val="00F56840"/>
    <w:rsid w:val="00F5691C"/>
    <w:rsid w:val="00F57511"/>
    <w:rsid w:val="00F579B6"/>
    <w:rsid w:val="00F57BAB"/>
    <w:rsid w:val="00F6031C"/>
    <w:rsid w:val="00F61589"/>
    <w:rsid w:val="00F61616"/>
    <w:rsid w:val="00F622B4"/>
    <w:rsid w:val="00F627AE"/>
    <w:rsid w:val="00F62AA2"/>
    <w:rsid w:val="00F630E5"/>
    <w:rsid w:val="00F63240"/>
    <w:rsid w:val="00F634FF"/>
    <w:rsid w:val="00F63996"/>
    <w:rsid w:val="00F63A55"/>
    <w:rsid w:val="00F63C2C"/>
    <w:rsid w:val="00F64174"/>
    <w:rsid w:val="00F6465E"/>
    <w:rsid w:val="00F64760"/>
    <w:rsid w:val="00F6485E"/>
    <w:rsid w:val="00F64FA5"/>
    <w:rsid w:val="00F6565B"/>
    <w:rsid w:val="00F65AEC"/>
    <w:rsid w:val="00F66058"/>
    <w:rsid w:val="00F6716B"/>
    <w:rsid w:val="00F672AC"/>
    <w:rsid w:val="00F6747A"/>
    <w:rsid w:val="00F67BF5"/>
    <w:rsid w:val="00F67F40"/>
    <w:rsid w:val="00F70076"/>
    <w:rsid w:val="00F701BB"/>
    <w:rsid w:val="00F70ABC"/>
    <w:rsid w:val="00F71897"/>
    <w:rsid w:val="00F71AC2"/>
    <w:rsid w:val="00F7220F"/>
    <w:rsid w:val="00F72C8F"/>
    <w:rsid w:val="00F74096"/>
    <w:rsid w:val="00F75740"/>
    <w:rsid w:val="00F75A2A"/>
    <w:rsid w:val="00F76686"/>
    <w:rsid w:val="00F768D3"/>
    <w:rsid w:val="00F76C36"/>
    <w:rsid w:val="00F7724A"/>
    <w:rsid w:val="00F77B67"/>
    <w:rsid w:val="00F8008E"/>
    <w:rsid w:val="00F80FB2"/>
    <w:rsid w:val="00F8179E"/>
    <w:rsid w:val="00F81867"/>
    <w:rsid w:val="00F8214E"/>
    <w:rsid w:val="00F82EE6"/>
    <w:rsid w:val="00F83218"/>
    <w:rsid w:val="00F8373C"/>
    <w:rsid w:val="00F83D24"/>
    <w:rsid w:val="00F83DBC"/>
    <w:rsid w:val="00F84FFD"/>
    <w:rsid w:val="00F85D32"/>
    <w:rsid w:val="00F85F36"/>
    <w:rsid w:val="00F860BC"/>
    <w:rsid w:val="00F86172"/>
    <w:rsid w:val="00F868E4"/>
    <w:rsid w:val="00F86A21"/>
    <w:rsid w:val="00F86D05"/>
    <w:rsid w:val="00F8703F"/>
    <w:rsid w:val="00F8716C"/>
    <w:rsid w:val="00F876E2"/>
    <w:rsid w:val="00F87B0B"/>
    <w:rsid w:val="00F87CE0"/>
    <w:rsid w:val="00F9085E"/>
    <w:rsid w:val="00F9152B"/>
    <w:rsid w:val="00F91553"/>
    <w:rsid w:val="00F9168A"/>
    <w:rsid w:val="00F91815"/>
    <w:rsid w:val="00F91AFA"/>
    <w:rsid w:val="00F91BAD"/>
    <w:rsid w:val="00F91EB3"/>
    <w:rsid w:val="00F92161"/>
    <w:rsid w:val="00F92E39"/>
    <w:rsid w:val="00F92E90"/>
    <w:rsid w:val="00F933C5"/>
    <w:rsid w:val="00F93448"/>
    <w:rsid w:val="00F937CA"/>
    <w:rsid w:val="00F94FBC"/>
    <w:rsid w:val="00F9500B"/>
    <w:rsid w:val="00F9522D"/>
    <w:rsid w:val="00F95719"/>
    <w:rsid w:val="00F958B2"/>
    <w:rsid w:val="00F95969"/>
    <w:rsid w:val="00F95DC9"/>
    <w:rsid w:val="00F9604E"/>
    <w:rsid w:val="00F96AB4"/>
    <w:rsid w:val="00F971D2"/>
    <w:rsid w:val="00FA0E41"/>
    <w:rsid w:val="00FA102D"/>
    <w:rsid w:val="00FA10C7"/>
    <w:rsid w:val="00FA13DF"/>
    <w:rsid w:val="00FA164F"/>
    <w:rsid w:val="00FA1CF2"/>
    <w:rsid w:val="00FA247F"/>
    <w:rsid w:val="00FA275E"/>
    <w:rsid w:val="00FA30FC"/>
    <w:rsid w:val="00FA3505"/>
    <w:rsid w:val="00FA36CC"/>
    <w:rsid w:val="00FA4078"/>
    <w:rsid w:val="00FA4178"/>
    <w:rsid w:val="00FA47F9"/>
    <w:rsid w:val="00FA4F4B"/>
    <w:rsid w:val="00FA5F38"/>
    <w:rsid w:val="00FA687A"/>
    <w:rsid w:val="00FA6F6A"/>
    <w:rsid w:val="00FA73BF"/>
    <w:rsid w:val="00FA796B"/>
    <w:rsid w:val="00FB05E1"/>
    <w:rsid w:val="00FB0D1F"/>
    <w:rsid w:val="00FB189B"/>
    <w:rsid w:val="00FB1E76"/>
    <w:rsid w:val="00FB2275"/>
    <w:rsid w:val="00FB22E9"/>
    <w:rsid w:val="00FB294A"/>
    <w:rsid w:val="00FB2FE4"/>
    <w:rsid w:val="00FB4018"/>
    <w:rsid w:val="00FB52AE"/>
    <w:rsid w:val="00FB5B12"/>
    <w:rsid w:val="00FB639F"/>
    <w:rsid w:val="00FB63F4"/>
    <w:rsid w:val="00FB74DE"/>
    <w:rsid w:val="00FB7558"/>
    <w:rsid w:val="00FB7650"/>
    <w:rsid w:val="00FB7D56"/>
    <w:rsid w:val="00FB7FB7"/>
    <w:rsid w:val="00FC0DCF"/>
    <w:rsid w:val="00FC0E44"/>
    <w:rsid w:val="00FC0FDE"/>
    <w:rsid w:val="00FC1761"/>
    <w:rsid w:val="00FC18CE"/>
    <w:rsid w:val="00FC18F8"/>
    <w:rsid w:val="00FC19E3"/>
    <w:rsid w:val="00FC1ADC"/>
    <w:rsid w:val="00FC2C19"/>
    <w:rsid w:val="00FC2F17"/>
    <w:rsid w:val="00FC3560"/>
    <w:rsid w:val="00FC3C6E"/>
    <w:rsid w:val="00FC4189"/>
    <w:rsid w:val="00FC5012"/>
    <w:rsid w:val="00FC5D3D"/>
    <w:rsid w:val="00FC5ED2"/>
    <w:rsid w:val="00FC6442"/>
    <w:rsid w:val="00FC6A5C"/>
    <w:rsid w:val="00FC6AB0"/>
    <w:rsid w:val="00FC756E"/>
    <w:rsid w:val="00FC7650"/>
    <w:rsid w:val="00FC7E5F"/>
    <w:rsid w:val="00FD1061"/>
    <w:rsid w:val="00FD1ACD"/>
    <w:rsid w:val="00FD246D"/>
    <w:rsid w:val="00FD24BC"/>
    <w:rsid w:val="00FD36B4"/>
    <w:rsid w:val="00FD5F42"/>
    <w:rsid w:val="00FD6657"/>
    <w:rsid w:val="00FD69BC"/>
    <w:rsid w:val="00FD6DE3"/>
    <w:rsid w:val="00FD7020"/>
    <w:rsid w:val="00FD7102"/>
    <w:rsid w:val="00FD7308"/>
    <w:rsid w:val="00FD77AC"/>
    <w:rsid w:val="00FD789D"/>
    <w:rsid w:val="00FD7A49"/>
    <w:rsid w:val="00FE0B98"/>
    <w:rsid w:val="00FE0D74"/>
    <w:rsid w:val="00FE1082"/>
    <w:rsid w:val="00FE1387"/>
    <w:rsid w:val="00FE20E2"/>
    <w:rsid w:val="00FE2383"/>
    <w:rsid w:val="00FE3373"/>
    <w:rsid w:val="00FE4347"/>
    <w:rsid w:val="00FE44AE"/>
    <w:rsid w:val="00FE5C72"/>
    <w:rsid w:val="00FE60CB"/>
    <w:rsid w:val="00FE6C5B"/>
    <w:rsid w:val="00FE6FED"/>
    <w:rsid w:val="00FE7259"/>
    <w:rsid w:val="00FE7953"/>
    <w:rsid w:val="00FF014C"/>
    <w:rsid w:val="00FF22F6"/>
    <w:rsid w:val="00FF3979"/>
    <w:rsid w:val="00FF44E9"/>
    <w:rsid w:val="00FF46BF"/>
    <w:rsid w:val="00FF491D"/>
    <w:rsid w:val="00FF4BF7"/>
    <w:rsid w:val="00FF593D"/>
    <w:rsid w:val="00FF59EE"/>
    <w:rsid w:val="00FF69CB"/>
    <w:rsid w:val="00FF76AB"/>
    <w:rsid w:val="00FF76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94C92"/>
    <w:pPr>
      <w:spacing w:after="200" w:line="276" w:lineRule="auto"/>
    </w:pPr>
    <w:rPr>
      <w:rFonts w:ascii="Calibri" w:eastAsia="Calibri" w:hAnsi="Calibri"/>
      <w:sz w:val="22"/>
      <w:szCs w:val="22"/>
      <w:lang w:bidi="en-US"/>
    </w:rPr>
  </w:style>
  <w:style w:type="paragraph" w:styleId="Heading1">
    <w:name w:val="heading 1"/>
    <w:basedOn w:val="Normal"/>
    <w:next w:val="Normal"/>
    <w:link w:val="Heading1Char"/>
    <w:qFormat/>
    <w:rsid w:val="00B320FC"/>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794C92"/>
    <w:pPr>
      <w:spacing w:before="200" w:after="0"/>
      <w:outlineLvl w:val="1"/>
    </w:pPr>
    <w:rPr>
      <w:rFonts w:ascii="Cambria" w:eastAsia="Times New Roman" w:hAnsi="Cambria"/>
      <w:b/>
      <w:bCs/>
      <w:sz w:val="26"/>
      <w:szCs w:val="26"/>
    </w:rPr>
  </w:style>
  <w:style w:type="paragraph" w:styleId="Heading3">
    <w:name w:val="heading 3"/>
    <w:basedOn w:val="Normal"/>
    <w:next w:val="Normal"/>
    <w:link w:val="Heading3Char"/>
    <w:qFormat/>
    <w:rsid w:val="00794C92"/>
    <w:pPr>
      <w:spacing w:before="200" w:after="0" w:line="271" w:lineRule="auto"/>
      <w:outlineLvl w:val="2"/>
    </w:pPr>
    <w:rPr>
      <w:rFonts w:ascii="Cambria" w:eastAsia="Times New Roman" w:hAnsi="Cambria"/>
      <w:b/>
      <w:bCs/>
    </w:rPr>
  </w:style>
  <w:style w:type="paragraph" w:styleId="Heading4">
    <w:name w:val="heading 4"/>
    <w:basedOn w:val="Normal"/>
    <w:next w:val="Normal"/>
    <w:link w:val="Heading4Char"/>
    <w:qFormat/>
    <w:rsid w:val="00794C92"/>
    <w:pPr>
      <w:spacing w:before="200" w:after="0"/>
      <w:outlineLvl w:val="3"/>
    </w:pPr>
    <w:rPr>
      <w:rFonts w:ascii="Cambria" w:eastAsia="Times New Roman" w:hAnsi="Cambria"/>
      <w:b/>
      <w:bCs/>
      <w:i/>
      <w:iCs/>
    </w:rPr>
  </w:style>
  <w:style w:type="paragraph" w:styleId="Heading5">
    <w:name w:val="heading 5"/>
    <w:basedOn w:val="Normal"/>
    <w:next w:val="Normal"/>
    <w:link w:val="Heading5Char"/>
    <w:qFormat/>
    <w:rsid w:val="00794C92"/>
    <w:pPr>
      <w:spacing w:before="200" w:after="0"/>
      <w:outlineLvl w:val="4"/>
    </w:pPr>
    <w:rPr>
      <w:rFonts w:ascii="Cambria" w:eastAsia="Times New Roman" w:hAnsi="Cambria"/>
      <w:b/>
      <w:bCs/>
      <w:color w:val="7F7F7F"/>
    </w:rPr>
  </w:style>
  <w:style w:type="paragraph" w:styleId="Heading6">
    <w:name w:val="heading 6"/>
    <w:basedOn w:val="Normal"/>
    <w:next w:val="Normal"/>
    <w:link w:val="Heading6Char"/>
    <w:qFormat/>
    <w:rsid w:val="00794C92"/>
    <w:pPr>
      <w:spacing w:after="0" w:line="271" w:lineRule="auto"/>
      <w:outlineLvl w:val="5"/>
    </w:pPr>
    <w:rPr>
      <w:rFonts w:ascii="Cambria" w:eastAsia="Times New Roman" w:hAnsi="Cambria"/>
      <w:b/>
      <w:bCs/>
      <w:i/>
      <w:iCs/>
      <w:color w:val="7F7F7F"/>
    </w:rPr>
  </w:style>
  <w:style w:type="paragraph" w:styleId="Heading7">
    <w:name w:val="heading 7"/>
    <w:basedOn w:val="Normal"/>
    <w:next w:val="Normal"/>
    <w:link w:val="Heading7Char"/>
    <w:qFormat/>
    <w:rsid w:val="00794C92"/>
    <w:pPr>
      <w:spacing w:after="0"/>
      <w:outlineLvl w:val="6"/>
    </w:pPr>
    <w:rPr>
      <w:rFonts w:ascii="Cambria" w:eastAsia="Times New Roman" w:hAnsi="Cambria"/>
      <w:i/>
      <w:iCs/>
    </w:rPr>
  </w:style>
  <w:style w:type="paragraph" w:styleId="Heading8">
    <w:name w:val="heading 8"/>
    <w:basedOn w:val="Normal"/>
    <w:next w:val="Normal"/>
    <w:link w:val="Heading8Char"/>
    <w:qFormat/>
    <w:rsid w:val="00794C92"/>
    <w:pPr>
      <w:spacing w:after="0"/>
      <w:outlineLvl w:val="7"/>
    </w:pPr>
    <w:rPr>
      <w:rFonts w:ascii="Cambria" w:eastAsia="Times New Roman" w:hAnsi="Cambria"/>
      <w:sz w:val="20"/>
      <w:szCs w:val="20"/>
    </w:rPr>
  </w:style>
  <w:style w:type="paragraph" w:styleId="Heading9">
    <w:name w:val="heading 9"/>
    <w:basedOn w:val="Normal"/>
    <w:next w:val="Normal"/>
    <w:link w:val="Heading9Char"/>
    <w:qFormat/>
    <w:rsid w:val="00794C92"/>
    <w:pPr>
      <w:spacing w:after="0"/>
      <w:outlineLvl w:val="8"/>
    </w:pPr>
    <w:rPr>
      <w:rFonts w:ascii="Cambria" w:eastAsia="Times New Roman" w:hAnsi="Cambria"/>
      <w:i/>
      <w:iCs/>
      <w:spacing w:val="5"/>
      <w:sz w:val="20"/>
      <w:szCs w:val="2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Heading1Char">
    <w:name w:val="Heading 1 Char"/>
    <w:link w:val="Heading1"/>
    <w:rsid w:val="00794C92"/>
    <w:rPr>
      <w:rFonts w:ascii="Arial" w:hAnsi="Arial" w:cs="Arial"/>
      <w:b/>
      <w:bCs/>
      <w:kern w:val="32"/>
      <w:sz w:val="32"/>
      <w:szCs w:val="32"/>
      <w:lang w:val="en-US" w:eastAsia="en-US" w:bidi="ar-SA"/>
    </w:rPr>
  </w:style>
  <w:style w:type="character" w:customStyle="1" w:styleId="Heading2Char">
    <w:name w:val="Heading 2 Char"/>
    <w:link w:val="Heading2"/>
    <w:rsid w:val="00794C92"/>
    <w:rPr>
      <w:rFonts w:ascii="Cambria" w:hAnsi="Cambria"/>
      <w:b/>
      <w:bCs/>
      <w:sz w:val="26"/>
      <w:szCs w:val="26"/>
      <w:lang w:val="en-US" w:eastAsia="en-US" w:bidi="en-US"/>
    </w:rPr>
  </w:style>
  <w:style w:type="character" w:customStyle="1" w:styleId="Heading3Char">
    <w:name w:val="Heading 3 Char"/>
    <w:link w:val="Heading3"/>
    <w:rsid w:val="00794C92"/>
    <w:rPr>
      <w:rFonts w:ascii="Cambria" w:hAnsi="Cambria"/>
      <w:b/>
      <w:bCs/>
      <w:sz w:val="22"/>
      <w:szCs w:val="22"/>
      <w:lang w:val="en-US" w:eastAsia="en-US" w:bidi="en-US"/>
    </w:rPr>
  </w:style>
  <w:style w:type="character" w:customStyle="1" w:styleId="Heading4Char">
    <w:name w:val="Heading 4 Char"/>
    <w:link w:val="Heading4"/>
    <w:semiHidden/>
    <w:rsid w:val="00794C92"/>
    <w:rPr>
      <w:rFonts w:ascii="Cambria" w:hAnsi="Cambria"/>
      <w:b/>
      <w:bCs/>
      <w:i/>
      <w:iCs/>
      <w:sz w:val="22"/>
      <w:szCs w:val="22"/>
      <w:lang w:val="en-US" w:eastAsia="en-US" w:bidi="en-US"/>
    </w:rPr>
  </w:style>
  <w:style w:type="character" w:customStyle="1" w:styleId="Heading5Char">
    <w:name w:val="Heading 5 Char"/>
    <w:link w:val="Heading5"/>
    <w:semiHidden/>
    <w:rsid w:val="00794C92"/>
    <w:rPr>
      <w:rFonts w:ascii="Cambria" w:hAnsi="Cambria"/>
      <w:b/>
      <w:bCs/>
      <w:color w:val="7F7F7F"/>
      <w:sz w:val="22"/>
      <w:szCs w:val="22"/>
      <w:lang w:val="en-US" w:eastAsia="en-US" w:bidi="en-US"/>
    </w:rPr>
  </w:style>
  <w:style w:type="character" w:customStyle="1" w:styleId="Heading6Char">
    <w:name w:val="Heading 6 Char"/>
    <w:link w:val="Heading6"/>
    <w:semiHidden/>
    <w:rsid w:val="00794C92"/>
    <w:rPr>
      <w:rFonts w:ascii="Cambria" w:hAnsi="Cambria"/>
      <w:b/>
      <w:bCs/>
      <w:i/>
      <w:iCs/>
      <w:color w:val="7F7F7F"/>
      <w:sz w:val="22"/>
      <w:szCs w:val="22"/>
      <w:lang w:val="en-US" w:eastAsia="en-US" w:bidi="en-US"/>
    </w:rPr>
  </w:style>
  <w:style w:type="character" w:customStyle="1" w:styleId="Heading7Char">
    <w:name w:val="Heading 7 Char"/>
    <w:link w:val="Heading7"/>
    <w:semiHidden/>
    <w:rsid w:val="00794C92"/>
    <w:rPr>
      <w:rFonts w:ascii="Cambria" w:hAnsi="Cambria"/>
      <w:i/>
      <w:iCs/>
      <w:sz w:val="22"/>
      <w:szCs w:val="22"/>
      <w:lang w:val="en-US" w:eastAsia="en-US" w:bidi="en-US"/>
    </w:rPr>
  </w:style>
  <w:style w:type="character" w:customStyle="1" w:styleId="Heading8Char">
    <w:name w:val="Heading 8 Char"/>
    <w:link w:val="Heading8"/>
    <w:semiHidden/>
    <w:rsid w:val="00794C92"/>
    <w:rPr>
      <w:rFonts w:ascii="Cambria" w:hAnsi="Cambria"/>
      <w:lang w:val="en-US" w:eastAsia="en-US" w:bidi="en-US"/>
    </w:rPr>
  </w:style>
  <w:style w:type="character" w:customStyle="1" w:styleId="Heading9Char">
    <w:name w:val="Heading 9 Char"/>
    <w:link w:val="Heading9"/>
    <w:semiHidden/>
    <w:rsid w:val="00794C92"/>
    <w:rPr>
      <w:rFonts w:ascii="Cambria" w:hAnsi="Cambria"/>
      <w:i/>
      <w:iCs/>
      <w:spacing w:val="5"/>
      <w:lang w:val="en-US" w:eastAsia="en-US" w:bidi="en-US"/>
    </w:rPr>
  </w:style>
  <w:style w:type="paragraph" w:customStyle="1" w:styleId="Char">
    <w:name w:val=" Char"/>
    <w:basedOn w:val="Normal"/>
    <w:rsid w:val="00392BE0"/>
    <w:pPr>
      <w:spacing w:after="160" w:line="240" w:lineRule="exact"/>
    </w:pPr>
    <w:rPr>
      <w:rFonts w:ascii="Tahoma" w:eastAsia="MS Mincho" w:hAnsi="Tahoma"/>
      <w:sz w:val="20"/>
      <w:szCs w:val="20"/>
      <w:lang w:val="sq-AL" w:eastAsia="en-GB"/>
    </w:rPr>
  </w:style>
  <w:style w:type="paragraph" w:customStyle="1" w:styleId="ADDRESS">
    <w:name w:val="ADDRESS"/>
    <w:basedOn w:val="Normal"/>
    <w:rsid w:val="00392BE0"/>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eastAsia="tr-TR"/>
    </w:rPr>
  </w:style>
  <w:style w:type="paragraph" w:customStyle="1" w:styleId="Akti">
    <w:name w:val="Akti"/>
    <w:rsid w:val="00392BE0"/>
    <w:pPr>
      <w:keepNext/>
      <w:widowControl w:val="0"/>
      <w:jc w:val="center"/>
      <w:outlineLvl w:val="0"/>
    </w:pPr>
    <w:rPr>
      <w:rFonts w:ascii="CG Times" w:eastAsia="MS Mincho" w:hAnsi="CG Times"/>
      <w:b/>
      <w:caps/>
      <w:color w:val="000000"/>
      <w:sz w:val="22"/>
      <w:szCs w:val="22"/>
      <w:lang w:val="en-GB"/>
    </w:rPr>
  </w:style>
  <w:style w:type="paragraph" w:customStyle="1" w:styleId="Aneksi">
    <w:name w:val="Aneksi"/>
    <w:next w:val="Normal"/>
    <w:rsid w:val="00392BE0"/>
    <w:rPr>
      <w:rFonts w:ascii="CG Times" w:hAnsi="CG Times"/>
      <w:sz w:val="22"/>
      <w:lang w:val="en-GB"/>
    </w:rPr>
  </w:style>
  <w:style w:type="paragraph" w:customStyle="1" w:styleId="AneksiNr">
    <w:name w:val="Aneksi_Nr"/>
    <w:next w:val="Normal"/>
    <w:rsid w:val="00392BE0"/>
    <w:pPr>
      <w:keepNext/>
      <w:widowControl w:val="0"/>
      <w:jc w:val="center"/>
    </w:pPr>
    <w:rPr>
      <w:rFonts w:ascii="CG Times" w:hAnsi="CG Times"/>
      <w:caps/>
      <w:sz w:val="22"/>
      <w:szCs w:val="22"/>
      <w:lang w:val="en-GB"/>
    </w:rPr>
  </w:style>
  <w:style w:type="paragraph" w:customStyle="1" w:styleId="AneksiTitull">
    <w:name w:val="Aneksi_Titull"/>
    <w:next w:val="Normal"/>
    <w:rsid w:val="00392BE0"/>
    <w:pPr>
      <w:jc w:val="center"/>
    </w:pPr>
    <w:rPr>
      <w:rFonts w:ascii="CG Times" w:hAnsi="CG Times"/>
      <w:sz w:val="24"/>
      <w:szCs w:val="24"/>
      <w:lang w:val="en-GB"/>
    </w:rPr>
  </w:style>
  <w:style w:type="character" w:customStyle="1" w:styleId="apple-converted-space">
    <w:name w:val="apple-converted-space"/>
    <w:basedOn w:val="DefaultParagraphFont"/>
    <w:rsid w:val="00392BE0"/>
  </w:style>
  <w:style w:type="paragraph" w:customStyle="1" w:styleId="Autoriteti">
    <w:name w:val="Autoriteti"/>
    <w:next w:val="Normal"/>
    <w:rsid w:val="00392BE0"/>
    <w:pPr>
      <w:keepNext/>
      <w:widowControl w:val="0"/>
      <w:jc w:val="right"/>
    </w:pPr>
    <w:rPr>
      <w:rFonts w:ascii="CG Times" w:eastAsia="MS Mincho" w:hAnsi="CG Times"/>
      <w:caps/>
      <w:sz w:val="22"/>
      <w:szCs w:val="22"/>
      <w:lang w:val="en-GB"/>
    </w:rPr>
  </w:style>
  <w:style w:type="paragraph" w:customStyle="1" w:styleId="AutoritetiEmer0">
    <w:name w:val="Autoriteti_Emer"/>
    <w:next w:val="Normal"/>
    <w:rsid w:val="00392BE0"/>
    <w:pPr>
      <w:widowControl w:val="0"/>
      <w:jc w:val="right"/>
    </w:pPr>
    <w:rPr>
      <w:rFonts w:ascii="CG Times" w:eastAsia="MS Mincho" w:hAnsi="CG Times"/>
      <w:b/>
      <w:sz w:val="22"/>
      <w:szCs w:val="22"/>
      <w:lang w:val="en-GB"/>
    </w:rPr>
  </w:style>
  <w:style w:type="character" w:customStyle="1" w:styleId="AutoritetiEmerCharChar">
    <w:name w:val="Autoriteti_Emer Char Char"/>
    <w:rsid w:val="00392BE0"/>
    <w:rPr>
      <w:rFonts w:ascii="CG Times" w:eastAsia="MS Mincho" w:hAnsi="CG Times"/>
      <w:b/>
      <w:sz w:val="22"/>
      <w:szCs w:val="22"/>
      <w:lang w:val="en-GB" w:eastAsia="en-US" w:bidi="ar-SA"/>
    </w:rPr>
  </w:style>
  <w:style w:type="paragraph" w:customStyle="1" w:styleId="BazLigjPropozues">
    <w:name w:val="Baz_Ligj_Propozues"/>
    <w:rsid w:val="00392BE0"/>
    <w:pPr>
      <w:keepNext/>
      <w:widowControl w:val="0"/>
      <w:ind w:firstLine="720"/>
      <w:jc w:val="both"/>
    </w:pPr>
    <w:rPr>
      <w:rFonts w:ascii="CG Times" w:eastAsia="MS Mincho" w:hAnsi="CG Times"/>
      <w:color w:val="000000"/>
      <w:sz w:val="22"/>
      <w:szCs w:val="22"/>
      <w:lang w:val="en-GB"/>
    </w:rPr>
  </w:style>
  <w:style w:type="paragraph" w:customStyle="1" w:styleId="bazligjpropozues0">
    <w:name w:val="bazligjpropozues"/>
    <w:basedOn w:val="Normal"/>
    <w:rsid w:val="00392BE0"/>
    <w:pPr>
      <w:spacing w:before="100" w:beforeAutospacing="1" w:after="100" w:afterAutospacing="1"/>
    </w:pPr>
    <w:rPr>
      <w:rFonts w:eastAsia="MS Mincho"/>
      <w:lang w:val="sq-AL" w:eastAsia="tr-TR"/>
    </w:rPr>
  </w:style>
  <w:style w:type="paragraph" w:customStyle="1" w:styleId="bcpara">
    <w:name w:val="bc para"/>
    <w:basedOn w:val="Normal"/>
    <w:rsid w:val="00392BE0"/>
    <w:pPr>
      <w:spacing w:after="240" w:line="240" w:lineRule="atLeast"/>
      <w:ind w:left="1134"/>
      <w:jc w:val="both"/>
    </w:pPr>
    <w:rPr>
      <w:rFonts w:ascii="Arial" w:eastAsia="MS Mincho" w:hAnsi="Arial"/>
      <w:noProof/>
      <w:sz w:val="20"/>
      <w:szCs w:val="20"/>
      <w:lang w:val="en-GB" w:eastAsia="tr-TR"/>
    </w:rPr>
  </w:style>
  <w:style w:type="paragraph" w:customStyle="1" w:styleId="bcparaa">
    <w:name w:val="bc para (a)"/>
    <w:basedOn w:val="Normal"/>
    <w:rsid w:val="00392BE0"/>
    <w:pPr>
      <w:tabs>
        <w:tab w:val="left" w:pos="1843"/>
      </w:tabs>
      <w:spacing w:after="240" w:line="240" w:lineRule="atLeast"/>
      <w:ind w:left="1843" w:hanging="709"/>
      <w:jc w:val="both"/>
    </w:pPr>
    <w:rPr>
      <w:rFonts w:ascii="Arial" w:eastAsia="MS Mincho" w:hAnsi="Arial"/>
      <w:noProof/>
      <w:sz w:val="20"/>
      <w:szCs w:val="20"/>
      <w:lang w:val="nl-NL" w:eastAsia="tr-TR"/>
    </w:rPr>
  </w:style>
  <w:style w:type="paragraph" w:customStyle="1" w:styleId="bcverylastpara">
    <w:name w:val="bc very last para"/>
    <w:basedOn w:val="Normal"/>
    <w:rsid w:val="00392BE0"/>
    <w:pPr>
      <w:spacing w:after="720"/>
      <w:ind w:left="1134"/>
      <w:jc w:val="both"/>
    </w:pPr>
    <w:rPr>
      <w:rFonts w:ascii="Arial" w:eastAsia="MS Mincho" w:hAnsi="Arial"/>
      <w:sz w:val="20"/>
      <w:szCs w:val="20"/>
      <w:lang w:val="en-GB" w:eastAsia="tr-TR"/>
    </w:rPr>
  </w:style>
  <w:style w:type="paragraph" w:customStyle="1" w:styleId="bcverylastparaa">
    <w:name w:val="bc very last para (a)"/>
    <w:basedOn w:val="Normal"/>
    <w:rsid w:val="00392BE0"/>
    <w:pPr>
      <w:spacing w:after="720"/>
      <w:ind w:left="1843" w:hanging="709"/>
      <w:jc w:val="both"/>
    </w:pPr>
    <w:rPr>
      <w:rFonts w:ascii="Arial" w:eastAsia="MS Mincho" w:hAnsi="Arial"/>
      <w:noProof/>
      <w:sz w:val="20"/>
      <w:szCs w:val="20"/>
      <w:lang w:val="en-GB" w:eastAsia="tr-TR"/>
    </w:rPr>
  </w:style>
  <w:style w:type="paragraph" w:customStyle="1" w:styleId="Bllok">
    <w:name w:val="Bllok"/>
    <w:next w:val="Normal"/>
    <w:rsid w:val="00392BE0"/>
    <w:pPr>
      <w:jc w:val="center"/>
    </w:pPr>
    <w:rPr>
      <w:rFonts w:ascii="CG Times" w:hAnsi="CG Times"/>
      <w:caps/>
      <w:sz w:val="22"/>
      <w:szCs w:val="22"/>
      <w:lang w:val="en-GB"/>
    </w:rPr>
  </w:style>
  <w:style w:type="paragraph" w:customStyle="1" w:styleId="Char0">
    <w:name w:val="Char"/>
    <w:basedOn w:val="Normal"/>
    <w:rsid w:val="00392BE0"/>
    <w:pPr>
      <w:spacing w:after="160" w:line="240" w:lineRule="exact"/>
    </w:pPr>
    <w:rPr>
      <w:rFonts w:ascii="Tahoma" w:eastAsia="MS Mincho" w:hAnsi="Tahoma"/>
      <w:sz w:val="20"/>
      <w:szCs w:val="20"/>
      <w:lang w:val="en-GB" w:eastAsia="en-GB"/>
    </w:rPr>
  </w:style>
  <w:style w:type="paragraph" w:customStyle="1" w:styleId="CM43">
    <w:name w:val="CM43"/>
    <w:basedOn w:val="Normal"/>
    <w:next w:val="Normal"/>
    <w:rsid w:val="00392BE0"/>
    <w:pPr>
      <w:widowControl w:val="0"/>
      <w:autoSpaceDE w:val="0"/>
      <w:autoSpaceDN w:val="0"/>
      <w:adjustRightInd w:val="0"/>
    </w:pPr>
    <w:rPr>
      <w:rFonts w:eastAsia="MS Mincho"/>
      <w:lang w:val="sq-AL" w:eastAsia="tr-TR"/>
    </w:rPr>
  </w:style>
  <w:style w:type="paragraph" w:customStyle="1" w:styleId="CM5">
    <w:name w:val="CM5"/>
    <w:basedOn w:val="Normal"/>
    <w:next w:val="Normal"/>
    <w:rsid w:val="00392BE0"/>
    <w:pPr>
      <w:widowControl w:val="0"/>
      <w:autoSpaceDE w:val="0"/>
      <w:autoSpaceDN w:val="0"/>
      <w:adjustRightInd w:val="0"/>
    </w:pPr>
    <w:rPr>
      <w:rFonts w:eastAsia="MS Mincho"/>
      <w:lang w:val="sq-AL" w:eastAsia="tr-TR"/>
    </w:rPr>
  </w:style>
  <w:style w:type="paragraph" w:customStyle="1" w:styleId="CM6">
    <w:name w:val="CM6"/>
    <w:basedOn w:val="Normal"/>
    <w:next w:val="Normal"/>
    <w:rsid w:val="00392BE0"/>
    <w:pPr>
      <w:widowControl w:val="0"/>
      <w:autoSpaceDE w:val="0"/>
      <w:autoSpaceDN w:val="0"/>
      <w:adjustRightInd w:val="0"/>
    </w:pPr>
    <w:rPr>
      <w:rFonts w:eastAsia="MS Mincho"/>
      <w:lang w:val="sq-AL" w:eastAsia="tr-TR"/>
    </w:rPr>
  </w:style>
  <w:style w:type="paragraph" w:customStyle="1" w:styleId="CM7">
    <w:name w:val="CM7"/>
    <w:basedOn w:val="Normal"/>
    <w:next w:val="Normal"/>
    <w:rsid w:val="00392BE0"/>
    <w:pPr>
      <w:widowControl w:val="0"/>
      <w:autoSpaceDE w:val="0"/>
      <w:autoSpaceDN w:val="0"/>
      <w:adjustRightInd w:val="0"/>
    </w:pPr>
    <w:rPr>
      <w:rFonts w:eastAsia="MS Mincho"/>
      <w:lang w:val="sq-AL" w:eastAsia="tr-TR"/>
    </w:rPr>
  </w:style>
  <w:style w:type="paragraph" w:customStyle="1" w:styleId="Default">
    <w:name w:val="Default"/>
    <w:rsid w:val="00392BE0"/>
    <w:pPr>
      <w:autoSpaceDE w:val="0"/>
      <w:autoSpaceDN w:val="0"/>
      <w:adjustRightInd w:val="0"/>
    </w:pPr>
    <w:rPr>
      <w:rFonts w:ascii="Arial" w:hAnsi="Arial" w:cs="Arial"/>
    </w:rPr>
  </w:style>
  <w:style w:type="character" w:customStyle="1" w:styleId="DeltaViewDeletion">
    <w:name w:val="DeltaView Deletion"/>
    <w:rsid w:val="00392BE0"/>
    <w:rPr>
      <w:strike/>
      <w:color w:val="FF0000"/>
      <w:spacing w:val="0"/>
    </w:rPr>
  </w:style>
  <w:style w:type="character" w:customStyle="1" w:styleId="DeltaViewInsertion">
    <w:name w:val="DeltaView Insertion"/>
    <w:rsid w:val="00392BE0"/>
    <w:rPr>
      <w:color w:val="0000FF"/>
      <w:spacing w:val="0"/>
      <w:u w:val="double"/>
    </w:rPr>
  </w:style>
  <w:style w:type="character" w:customStyle="1" w:styleId="DeltaViewMoveDestination">
    <w:name w:val="DeltaView Move Destination"/>
    <w:rsid w:val="00392BE0"/>
    <w:rPr>
      <w:color w:val="00C000"/>
      <w:spacing w:val="0"/>
      <w:u w:val="double"/>
    </w:rPr>
  </w:style>
  <w:style w:type="paragraph" w:customStyle="1" w:styleId="extraclauses">
    <w:name w:val="extra_clauses"/>
    <w:basedOn w:val="Normal"/>
    <w:rsid w:val="00392BE0"/>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eastAsia="tr-TR"/>
    </w:rPr>
  </w:style>
  <w:style w:type="paragraph" w:customStyle="1" w:styleId="Figure">
    <w:name w:val="Figure"/>
    <w:next w:val="Normal"/>
    <w:rsid w:val="00392BE0"/>
    <w:pPr>
      <w:widowControl w:val="0"/>
      <w:outlineLvl w:val="2"/>
    </w:pPr>
    <w:rPr>
      <w:rFonts w:ascii="CG Times" w:hAnsi="CG Times"/>
      <w:sz w:val="22"/>
    </w:rPr>
  </w:style>
  <w:style w:type="paragraph" w:customStyle="1" w:styleId="footnote">
    <w:name w:val="footnote"/>
    <w:basedOn w:val="Normal"/>
    <w:rsid w:val="00392BE0"/>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eastAsia="tr-TR"/>
    </w:rPr>
  </w:style>
  <w:style w:type="paragraph" w:customStyle="1" w:styleId="Institucioni">
    <w:name w:val="Institucioni"/>
    <w:next w:val="Normal"/>
    <w:rsid w:val="00392BE0"/>
    <w:pPr>
      <w:keepNext/>
      <w:widowControl w:val="0"/>
      <w:jc w:val="center"/>
    </w:pPr>
    <w:rPr>
      <w:rFonts w:ascii="CG Times" w:hAnsi="CG Times"/>
      <w:caps/>
      <w:sz w:val="22"/>
      <w:szCs w:val="22"/>
      <w:lang w:val="en-GB"/>
    </w:rPr>
  </w:style>
  <w:style w:type="paragraph" w:customStyle="1" w:styleId="Kapakufund">
    <w:name w:val="Kapaku_fund"/>
    <w:next w:val="Normal"/>
    <w:rsid w:val="00392BE0"/>
    <w:pPr>
      <w:pageBreakBefore/>
    </w:pPr>
    <w:rPr>
      <w:rFonts w:ascii="CG Times" w:hAnsi="CG Times"/>
      <w:b/>
      <w:sz w:val="22"/>
      <w:szCs w:val="22"/>
    </w:rPr>
  </w:style>
  <w:style w:type="paragraph" w:customStyle="1" w:styleId="KapitulliNr">
    <w:name w:val="Kapitulli_Nr"/>
    <w:rsid w:val="00392BE0"/>
    <w:pPr>
      <w:keepNext/>
      <w:widowControl w:val="0"/>
      <w:jc w:val="center"/>
    </w:pPr>
    <w:rPr>
      <w:rFonts w:ascii="CG Times" w:hAnsi="CG Times"/>
      <w:caps/>
      <w:sz w:val="22"/>
      <w:szCs w:val="22"/>
      <w:lang w:val="en-GB"/>
    </w:rPr>
  </w:style>
  <w:style w:type="paragraph" w:customStyle="1" w:styleId="KapitulliTitull">
    <w:name w:val="Kapitulli_Titull"/>
    <w:rsid w:val="00392BE0"/>
    <w:pPr>
      <w:keepNext/>
      <w:widowControl w:val="0"/>
      <w:jc w:val="center"/>
    </w:pPr>
    <w:rPr>
      <w:rFonts w:ascii="CG Times" w:hAnsi="CG Times"/>
      <w:caps/>
      <w:sz w:val="22"/>
      <w:szCs w:val="22"/>
      <w:lang w:val="en-GB"/>
    </w:rPr>
  </w:style>
  <w:style w:type="paragraph" w:customStyle="1" w:styleId="KreuNr">
    <w:name w:val="Kreu_Nr"/>
    <w:rsid w:val="00392BE0"/>
    <w:pPr>
      <w:keepNext/>
      <w:widowControl w:val="0"/>
      <w:jc w:val="center"/>
    </w:pPr>
    <w:rPr>
      <w:rFonts w:ascii="CG Times" w:hAnsi="CG Times"/>
      <w:caps/>
      <w:sz w:val="22"/>
      <w:szCs w:val="22"/>
    </w:rPr>
  </w:style>
  <w:style w:type="paragraph" w:customStyle="1" w:styleId="KreuTitull">
    <w:name w:val="Kreu_Titull"/>
    <w:next w:val="KapitulliTitull"/>
    <w:rsid w:val="00392BE0"/>
    <w:pPr>
      <w:keepNext/>
      <w:widowControl w:val="0"/>
      <w:jc w:val="center"/>
    </w:pPr>
    <w:rPr>
      <w:rFonts w:ascii="CG Times" w:hAnsi="CG Times"/>
      <w:caps/>
      <w:sz w:val="22"/>
      <w:szCs w:val="22"/>
    </w:rPr>
  </w:style>
  <w:style w:type="paragraph" w:customStyle="1" w:styleId="Ndryshimet">
    <w:name w:val="Ndryshimet"/>
    <w:next w:val="Normal"/>
    <w:rsid w:val="00392BE0"/>
    <w:pPr>
      <w:keepNext/>
      <w:widowControl w:val="0"/>
      <w:jc w:val="center"/>
    </w:pPr>
    <w:rPr>
      <w:rFonts w:ascii="CG Times" w:hAnsi="CG Times"/>
      <w:i/>
      <w:sz w:val="22"/>
    </w:rPr>
  </w:style>
  <w:style w:type="paragraph" w:customStyle="1" w:styleId="NeniNr">
    <w:name w:val="Neni_Nr"/>
    <w:next w:val="Normal"/>
    <w:rsid w:val="00392BE0"/>
    <w:pPr>
      <w:keepNext/>
      <w:widowControl w:val="0"/>
      <w:jc w:val="center"/>
    </w:pPr>
    <w:rPr>
      <w:rFonts w:ascii="CG Times" w:hAnsi="CG Times"/>
      <w:sz w:val="22"/>
      <w:lang w:val="en-GB"/>
    </w:rPr>
  </w:style>
  <w:style w:type="paragraph" w:customStyle="1" w:styleId="NeniTitull">
    <w:name w:val="Neni_Titull"/>
    <w:next w:val="Normal"/>
    <w:rsid w:val="00392BE0"/>
    <w:pPr>
      <w:keepNext/>
      <w:widowControl w:val="0"/>
      <w:jc w:val="center"/>
      <w:outlineLvl w:val="2"/>
    </w:pPr>
    <w:rPr>
      <w:rFonts w:ascii="CG Times" w:hAnsi="CG Times"/>
      <w:b/>
      <w:sz w:val="22"/>
      <w:lang w:val="en-GB"/>
    </w:rPr>
  </w:style>
  <w:style w:type="paragraph" w:customStyle="1" w:styleId="NenkreuNr">
    <w:name w:val="Nenkreu_Nr"/>
    <w:rsid w:val="00392BE0"/>
    <w:pPr>
      <w:keepNext/>
      <w:widowControl w:val="0"/>
      <w:jc w:val="center"/>
    </w:pPr>
    <w:rPr>
      <w:rFonts w:ascii="CG Times" w:hAnsi="CG Times"/>
      <w:caps/>
      <w:sz w:val="22"/>
      <w:szCs w:val="22"/>
      <w:lang w:val="en-GB"/>
    </w:rPr>
  </w:style>
  <w:style w:type="paragraph" w:customStyle="1" w:styleId="NenkreuTitull">
    <w:name w:val="Nenkreu_Titull"/>
    <w:rsid w:val="00392BE0"/>
    <w:pPr>
      <w:jc w:val="center"/>
    </w:pPr>
    <w:rPr>
      <w:rFonts w:ascii="CG Times" w:hAnsi="CG Times"/>
      <w:caps/>
      <w:sz w:val="22"/>
      <w:szCs w:val="22"/>
      <w:lang w:val="en-GB"/>
    </w:rPr>
  </w:style>
  <w:style w:type="paragraph" w:customStyle="1" w:styleId="Nenpika">
    <w:name w:val="Nenpika"/>
    <w:next w:val="Normal"/>
    <w:autoRedefine/>
    <w:rsid w:val="00392BE0"/>
    <w:pPr>
      <w:ind w:firstLine="720"/>
    </w:pPr>
    <w:rPr>
      <w:rFonts w:ascii="CG Times" w:hAnsi="CG Times"/>
      <w:sz w:val="22"/>
    </w:rPr>
  </w:style>
  <w:style w:type="paragraph" w:customStyle="1" w:styleId="NormaleBookmanOldStyle">
    <w:name w:val="Normale + Bookman Old Style"/>
    <w:aliases w:val="Giustificato,Dopo:  6 pt"/>
    <w:basedOn w:val="Normal"/>
    <w:rsid w:val="00392BE0"/>
    <w:pPr>
      <w:spacing w:after="120"/>
      <w:jc w:val="both"/>
    </w:pPr>
    <w:rPr>
      <w:rFonts w:ascii="Bookman Old Style" w:eastAsia="MS Mincho" w:hAnsi="Bookman Old Style"/>
      <w:szCs w:val="20"/>
      <w:lang w:val="sq-AL" w:eastAsia="tr-TR"/>
    </w:rPr>
  </w:style>
  <w:style w:type="paragraph" w:customStyle="1" w:styleId="numberedindent">
    <w:name w:val="numberedindent"/>
    <w:rsid w:val="00392BE0"/>
    <w:pPr>
      <w:tabs>
        <w:tab w:val="num" w:pos="1800"/>
      </w:tabs>
      <w:spacing w:after="120"/>
      <w:jc w:val="both"/>
    </w:pPr>
    <w:rPr>
      <w:rFonts w:ascii="Arial" w:hAnsi="Arial"/>
      <w:lang w:val="en-GB"/>
    </w:rPr>
  </w:style>
  <w:style w:type="paragraph" w:customStyle="1" w:styleId="NumriData">
    <w:name w:val="Numri_Data"/>
    <w:next w:val="Normal"/>
    <w:rsid w:val="00392BE0"/>
    <w:pPr>
      <w:keepNext/>
      <w:widowControl w:val="0"/>
      <w:jc w:val="center"/>
      <w:outlineLvl w:val="0"/>
    </w:pPr>
    <w:rPr>
      <w:rFonts w:ascii="CG Times" w:eastAsia="MS Mincho" w:hAnsi="CG Times"/>
      <w:b/>
      <w:sz w:val="22"/>
      <w:lang w:val="en-GB"/>
    </w:rPr>
  </w:style>
  <w:style w:type="paragraph" w:customStyle="1" w:styleId="paragrafi">
    <w:name w:val="paragrafi"/>
    <w:basedOn w:val="Normal"/>
    <w:rsid w:val="00392BE0"/>
    <w:pPr>
      <w:spacing w:before="100" w:beforeAutospacing="1" w:after="100" w:afterAutospacing="1"/>
    </w:pPr>
    <w:rPr>
      <w:rFonts w:eastAsia="MS Mincho"/>
      <w:lang w:val="sq-AL" w:eastAsia="tr-TR"/>
    </w:rPr>
  </w:style>
  <w:style w:type="paragraph" w:customStyle="1" w:styleId="Paragrafi0">
    <w:name w:val="Paragrafi"/>
    <w:rsid w:val="00392BE0"/>
    <w:pPr>
      <w:widowControl w:val="0"/>
      <w:ind w:firstLine="720"/>
      <w:jc w:val="both"/>
    </w:pPr>
    <w:rPr>
      <w:rFonts w:ascii="CG Times" w:eastAsia="MS Mincho" w:hAnsi="CG Times"/>
      <w:sz w:val="22"/>
    </w:rPr>
  </w:style>
  <w:style w:type="paragraph" w:customStyle="1" w:styleId="Pika">
    <w:name w:val="Pika"/>
    <w:next w:val="Normal"/>
    <w:autoRedefine/>
    <w:rsid w:val="00392BE0"/>
    <w:pPr>
      <w:ind w:firstLine="720"/>
    </w:pPr>
    <w:rPr>
      <w:rFonts w:ascii="CG Times" w:hAnsi="CG Times"/>
      <w:sz w:val="22"/>
    </w:rPr>
  </w:style>
  <w:style w:type="paragraph" w:customStyle="1" w:styleId="PikeKreu">
    <w:name w:val="Pike_Kreu"/>
    <w:basedOn w:val="Heading1"/>
    <w:rsid w:val="00392BE0"/>
    <w:pPr>
      <w:widowControl w:val="0"/>
      <w:spacing w:before="0" w:after="0"/>
      <w:jc w:val="center"/>
    </w:pPr>
    <w:rPr>
      <w:rFonts w:ascii="CG Times" w:eastAsia="MS Mincho" w:hAnsi="CG Times" w:cs="Times New Roman"/>
      <w:b w:val="0"/>
      <w:bCs w:val="0"/>
      <w:caps/>
      <w:kern w:val="0"/>
      <w:sz w:val="22"/>
      <w:szCs w:val="22"/>
      <w:lang w:val="en-GB" w:eastAsia="tr-TR"/>
    </w:rPr>
  </w:style>
  <w:style w:type="paragraph" w:customStyle="1" w:styleId="PjesaNr">
    <w:name w:val="Pjesa_Nr"/>
    <w:next w:val="Normal"/>
    <w:rsid w:val="00392BE0"/>
    <w:pPr>
      <w:keepNext/>
      <w:widowControl w:val="0"/>
      <w:jc w:val="center"/>
    </w:pPr>
    <w:rPr>
      <w:rFonts w:ascii="CG Times" w:hAnsi="CG Times"/>
      <w:caps/>
      <w:sz w:val="22"/>
      <w:szCs w:val="22"/>
      <w:lang w:val="en-GB"/>
    </w:rPr>
  </w:style>
  <w:style w:type="paragraph" w:customStyle="1" w:styleId="PjesaTitull">
    <w:name w:val="Pjesa_Titull"/>
    <w:rsid w:val="00392BE0"/>
    <w:pPr>
      <w:keepNext/>
      <w:widowControl w:val="0"/>
      <w:jc w:val="center"/>
    </w:pPr>
    <w:rPr>
      <w:rFonts w:ascii="CG Times" w:hAnsi="CG Times"/>
      <w:caps/>
      <w:sz w:val="22"/>
      <w:szCs w:val="22"/>
      <w:lang w:val="en-GB"/>
    </w:rPr>
  </w:style>
  <w:style w:type="paragraph" w:customStyle="1" w:styleId="Shpallja">
    <w:name w:val="Shpallja"/>
    <w:rsid w:val="00392BE0"/>
    <w:pPr>
      <w:widowControl w:val="0"/>
      <w:jc w:val="both"/>
    </w:pPr>
    <w:rPr>
      <w:rFonts w:ascii="CG Times" w:hAnsi="CG Times"/>
      <w:b/>
      <w:color w:val="000000"/>
      <w:sz w:val="22"/>
      <w:szCs w:val="22"/>
      <w:lang w:val="sq-AL"/>
    </w:rPr>
  </w:style>
  <w:style w:type="paragraph" w:customStyle="1" w:styleId="Tabele">
    <w:name w:val="Tabele"/>
    <w:rsid w:val="00392BE0"/>
    <w:rPr>
      <w:rFonts w:ascii="CG Times" w:eastAsia="MS Mincho" w:hAnsi="CG Times"/>
      <w:sz w:val="22"/>
      <w:lang w:val="en-GB"/>
    </w:rPr>
  </w:style>
  <w:style w:type="paragraph" w:customStyle="1" w:styleId="text">
    <w:name w:val="text"/>
    <w:basedOn w:val="Normal"/>
    <w:rsid w:val="00392BE0"/>
    <w:pPr>
      <w:ind w:left="709"/>
      <w:jc w:val="both"/>
    </w:pPr>
    <w:rPr>
      <w:rFonts w:ascii="Arial" w:eastAsia="MS Mincho" w:hAnsi="Arial"/>
      <w:sz w:val="20"/>
      <w:szCs w:val="20"/>
      <w:lang w:val="fr-FR" w:eastAsia="tr-TR"/>
    </w:rPr>
  </w:style>
  <w:style w:type="paragraph" w:customStyle="1" w:styleId="titulli">
    <w:name w:val="titulli"/>
    <w:basedOn w:val="Normal"/>
    <w:rsid w:val="00392BE0"/>
    <w:pPr>
      <w:spacing w:before="100" w:beforeAutospacing="1" w:after="100" w:afterAutospacing="1"/>
    </w:pPr>
    <w:rPr>
      <w:rFonts w:eastAsia="MS Mincho"/>
      <w:lang w:val="sq-AL" w:eastAsia="tr-TR"/>
    </w:rPr>
  </w:style>
  <w:style w:type="paragraph" w:customStyle="1" w:styleId="Titulli0">
    <w:name w:val="Titulli"/>
    <w:next w:val="Normal"/>
    <w:link w:val="TitulliChar"/>
    <w:rsid w:val="00392BE0"/>
    <w:pPr>
      <w:keepNext/>
      <w:widowControl w:val="0"/>
      <w:jc w:val="center"/>
      <w:outlineLvl w:val="1"/>
    </w:pPr>
    <w:rPr>
      <w:rFonts w:ascii="CG Times" w:eastAsia="MS Mincho" w:hAnsi="CG Times"/>
      <w:b/>
      <w:caps/>
      <w:sz w:val="22"/>
      <w:szCs w:val="22"/>
      <w:lang w:val="en-GB"/>
    </w:rPr>
  </w:style>
  <w:style w:type="character" w:customStyle="1" w:styleId="TitulliCharChar">
    <w:name w:val="Titulli Char Char"/>
    <w:rsid w:val="00392BE0"/>
    <w:rPr>
      <w:rFonts w:ascii="CG Times" w:eastAsia="MS Mincho" w:hAnsi="CG Times"/>
      <w:b/>
      <w:caps/>
      <w:sz w:val="22"/>
      <w:szCs w:val="22"/>
      <w:lang w:val="en-GB" w:eastAsia="en-US" w:bidi="ar-SA"/>
    </w:rPr>
  </w:style>
  <w:style w:type="paragraph" w:customStyle="1" w:styleId="TitulliNr">
    <w:name w:val="Titulli_Nr"/>
    <w:rsid w:val="00392BE0"/>
    <w:pPr>
      <w:keepNext/>
      <w:widowControl w:val="0"/>
      <w:jc w:val="center"/>
    </w:pPr>
    <w:rPr>
      <w:rFonts w:ascii="CG Times" w:hAnsi="CG Times"/>
      <w:caps/>
      <w:sz w:val="22"/>
      <w:szCs w:val="22"/>
      <w:lang w:val="en-GB"/>
    </w:rPr>
  </w:style>
  <w:style w:type="paragraph" w:customStyle="1" w:styleId="TitulliTitull">
    <w:name w:val="Titulli_Titull"/>
    <w:rsid w:val="00392BE0"/>
    <w:pPr>
      <w:keepNext/>
      <w:widowControl w:val="0"/>
      <w:jc w:val="center"/>
      <w:outlineLvl w:val="0"/>
    </w:pPr>
    <w:rPr>
      <w:rFonts w:ascii="CG Times" w:eastAsia="MS Mincho" w:hAnsi="CG Times"/>
      <w:caps/>
      <w:sz w:val="22"/>
      <w:szCs w:val="22"/>
      <w:lang w:val="en-GB"/>
    </w:rPr>
  </w:style>
  <w:style w:type="paragraph" w:customStyle="1" w:styleId="vendosi">
    <w:name w:val="vendosi"/>
    <w:basedOn w:val="Normal"/>
    <w:rsid w:val="00392BE0"/>
    <w:pPr>
      <w:spacing w:before="100" w:beforeAutospacing="1" w:after="100" w:afterAutospacing="1"/>
    </w:pPr>
    <w:rPr>
      <w:rFonts w:eastAsia="MS Mincho"/>
      <w:lang w:val="sq-AL" w:eastAsia="tr-TR"/>
    </w:rPr>
  </w:style>
  <w:style w:type="paragraph" w:customStyle="1" w:styleId="VENDOSI0">
    <w:name w:val="VENDOSI"/>
    <w:next w:val="Normal"/>
    <w:rsid w:val="00392BE0"/>
    <w:pPr>
      <w:keepNext/>
      <w:widowControl w:val="0"/>
      <w:jc w:val="center"/>
    </w:pPr>
    <w:rPr>
      <w:rFonts w:ascii="CG Times" w:eastAsia="MS Mincho" w:hAnsi="CG Times"/>
      <w:caps/>
      <w:sz w:val="22"/>
      <w:szCs w:val="22"/>
      <w:lang w:val="en-GB"/>
    </w:rPr>
  </w:style>
  <w:style w:type="paragraph" w:customStyle="1" w:styleId="CharCharCharChar">
    <w:name w:val=" Char Char Char Char"/>
    <w:basedOn w:val="Normal"/>
    <w:rsid w:val="00392BE0"/>
    <w:pPr>
      <w:spacing w:after="160" w:line="240" w:lineRule="exact"/>
    </w:pPr>
    <w:rPr>
      <w:rFonts w:ascii="Tahoma" w:eastAsia="MS Mincho" w:hAnsi="Tahoma"/>
      <w:sz w:val="20"/>
      <w:szCs w:val="20"/>
      <w:lang w:eastAsia="tr-TR"/>
    </w:rPr>
  </w:style>
  <w:style w:type="paragraph" w:customStyle="1" w:styleId="CharCharCharCharCharChar">
    <w:name w:val=" Char Char Char Char Char Char"/>
    <w:basedOn w:val="Normal"/>
    <w:rsid w:val="00392BE0"/>
    <w:pPr>
      <w:widowControl w:val="0"/>
      <w:adjustRightInd w:val="0"/>
      <w:spacing w:line="360" w:lineRule="atLeast"/>
      <w:jc w:val="both"/>
      <w:textAlignment w:val="baseline"/>
    </w:pPr>
    <w:rPr>
      <w:rFonts w:eastAsia="MS Mincho"/>
      <w:lang w:val="pl-PL" w:eastAsia="pl-PL"/>
    </w:rPr>
  </w:style>
  <w:style w:type="paragraph" w:customStyle="1" w:styleId="CharCharCharCharCharCharCharChar1CharCharCharChar">
    <w:name w:val=" Char Char Char Char Char Char Char Char1 Char Char Char Char"/>
    <w:basedOn w:val="Normal"/>
    <w:rsid w:val="00392BE0"/>
    <w:pPr>
      <w:spacing w:after="160" w:line="240" w:lineRule="exact"/>
    </w:pPr>
    <w:rPr>
      <w:rFonts w:ascii="Tahoma" w:eastAsia="MS Mincho" w:hAnsi="Tahoma"/>
      <w:sz w:val="20"/>
      <w:szCs w:val="20"/>
    </w:rPr>
  </w:style>
  <w:style w:type="paragraph" w:customStyle="1" w:styleId="autoriteti0">
    <w:name w:val="autoriteti"/>
    <w:basedOn w:val="Normal"/>
    <w:rsid w:val="00392BE0"/>
    <w:pPr>
      <w:spacing w:before="100" w:beforeAutospacing="1" w:after="100" w:afterAutospacing="1"/>
    </w:pPr>
    <w:rPr>
      <w:rFonts w:eastAsia="MS Mincho"/>
      <w:lang w:val="en-GB" w:eastAsia="en-GB"/>
    </w:rPr>
  </w:style>
  <w:style w:type="paragraph" w:customStyle="1" w:styleId="autoritetiemer">
    <w:name w:val="autoritetiemer"/>
    <w:basedOn w:val="Normal"/>
    <w:rsid w:val="00392BE0"/>
    <w:pPr>
      <w:spacing w:before="100" w:beforeAutospacing="1" w:after="100" w:afterAutospacing="1"/>
    </w:pPr>
    <w:rPr>
      <w:rFonts w:eastAsia="MS Mincho"/>
      <w:lang w:val="en-GB" w:eastAsia="en-GB"/>
    </w:rPr>
  </w:style>
  <w:style w:type="paragraph" w:customStyle="1" w:styleId="AZSectionHeading2">
    <w:name w:val="AZ Section Heading 2"/>
    <w:basedOn w:val="Normal"/>
    <w:rsid w:val="00392BE0"/>
    <w:pPr>
      <w:spacing w:after="180"/>
      <w:ind w:left="2160" w:hanging="720"/>
    </w:pPr>
    <w:rPr>
      <w:rFonts w:eastAsia="MS Mincho"/>
      <w:b/>
      <w:iCs/>
    </w:rPr>
  </w:style>
  <w:style w:type="paragraph" w:customStyle="1" w:styleId="BankNormal">
    <w:name w:val="BankNormal"/>
    <w:basedOn w:val="Normal"/>
    <w:rsid w:val="00392BE0"/>
    <w:pPr>
      <w:spacing w:after="240"/>
    </w:pPr>
    <w:rPr>
      <w:rFonts w:eastAsia="MS Mincho"/>
      <w:szCs w:val="20"/>
    </w:rPr>
  </w:style>
  <w:style w:type="paragraph" w:customStyle="1" w:styleId="Bullet">
    <w:name w:val="Bullet"/>
    <w:basedOn w:val="Normal"/>
    <w:rsid w:val="00392BE0"/>
    <w:pPr>
      <w:numPr>
        <w:ilvl w:val="5"/>
        <w:numId w:val="15"/>
      </w:numPr>
    </w:pPr>
    <w:rPr>
      <w:rFonts w:eastAsia="MS Mincho"/>
    </w:rPr>
  </w:style>
  <w:style w:type="paragraph" w:customStyle="1" w:styleId="BULLETUDHEZIM">
    <w:name w:val="BULLET UDHEZIM"/>
    <w:basedOn w:val="Normal"/>
    <w:rsid w:val="00392BE0"/>
    <w:pPr>
      <w:tabs>
        <w:tab w:val="num" w:pos="360"/>
      </w:tabs>
      <w:spacing w:before="120" w:after="120"/>
      <w:jc w:val="both"/>
    </w:pPr>
    <w:rPr>
      <w:rFonts w:ascii="Book Antiqua" w:eastAsia="MS Mincho" w:hAnsi="Book Antiqua"/>
      <w:lang w:val="sq-AL" w:eastAsia="tr-TR"/>
    </w:rPr>
  </w:style>
  <w:style w:type="paragraph" w:customStyle="1" w:styleId="MainParanoChapter">
    <w:name w:val="Main Para no Chapter #"/>
    <w:basedOn w:val="Normal"/>
    <w:rsid w:val="00392BE0"/>
    <w:pPr>
      <w:spacing w:after="240"/>
      <w:outlineLvl w:val="1"/>
    </w:pPr>
    <w:rPr>
      <w:rFonts w:eastAsia="MS Mincho"/>
    </w:rPr>
  </w:style>
  <w:style w:type="paragraph" w:customStyle="1" w:styleId="MainParawithChapter">
    <w:name w:val="Main Para with Chapter#"/>
    <w:basedOn w:val="Normal"/>
    <w:rsid w:val="00392BE0"/>
    <w:pPr>
      <w:numPr>
        <w:ilvl w:val="1"/>
        <w:numId w:val="6"/>
      </w:numPr>
      <w:spacing w:after="240"/>
      <w:outlineLvl w:val="1"/>
    </w:pPr>
    <w:rPr>
      <w:rFonts w:eastAsia="MS Mincho"/>
    </w:rPr>
  </w:style>
  <w:style w:type="paragraph" w:customStyle="1" w:styleId="MainParagraph">
    <w:name w:val="Main Paragraph"/>
    <w:basedOn w:val="Normal"/>
    <w:rsid w:val="00392BE0"/>
    <w:pPr>
      <w:jc w:val="both"/>
    </w:pPr>
    <w:rPr>
      <w:rFonts w:eastAsia="MS Mincho"/>
    </w:rPr>
  </w:style>
  <w:style w:type="paragraph" w:customStyle="1" w:styleId="Paratable">
    <w:name w:val="Para_table"/>
    <w:basedOn w:val="Normal"/>
    <w:rsid w:val="00392BE0"/>
    <w:pPr>
      <w:spacing w:before="60" w:after="60"/>
    </w:pPr>
    <w:rPr>
      <w:rFonts w:ascii="Arial" w:eastAsia="Times" w:hAnsi="Arial" w:cs="Arial"/>
      <w:sz w:val="20"/>
      <w:szCs w:val="20"/>
      <w:lang w:val="en-GB"/>
    </w:rPr>
  </w:style>
  <w:style w:type="paragraph" w:customStyle="1" w:styleId="ParagraphNumbering">
    <w:name w:val="Paragraph Numbering"/>
    <w:basedOn w:val="Normal"/>
    <w:rsid w:val="00392BE0"/>
    <w:pPr>
      <w:numPr>
        <w:numId w:val="6"/>
      </w:numPr>
      <w:spacing w:after="240"/>
    </w:pPr>
    <w:rPr>
      <w:rFonts w:eastAsia="MS Mincho"/>
    </w:rPr>
  </w:style>
  <w:style w:type="paragraph" w:customStyle="1" w:styleId="PDSAnnexHeading">
    <w:name w:val="PDS Annex Heading"/>
    <w:next w:val="Normal"/>
    <w:rsid w:val="00392BE0"/>
    <w:pPr>
      <w:keepNext/>
      <w:spacing w:after="120"/>
      <w:jc w:val="center"/>
    </w:pPr>
    <w:rPr>
      <w:rFonts w:eastAsia="MS Mincho"/>
      <w:b/>
      <w:sz w:val="24"/>
    </w:rPr>
  </w:style>
  <w:style w:type="paragraph" w:customStyle="1" w:styleId="PDSHeading1">
    <w:name w:val="PDS Heading 1"/>
    <w:next w:val="Normal"/>
    <w:rsid w:val="00392BE0"/>
    <w:pPr>
      <w:keepNext/>
      <w:outlineLvl w:val="0"/>
    </w:pPr>
    <w:rPr>
      <w:rFonts w:eastAsia="MS Mincho"/>
      <w:b/>
      <w:caps/>
      <w:sz w:val="24"/>
    </w:rPr>
  </w:style>
  <w:style w:type="paragraph" w:customStyle="1" w:styleId="PDSHeading2">
    <w:name w:val="PDS Heading 2"/>
    <w:next w:val="Normal"/>
    <w:rsid w:val="00392BE0"/>
    <w:pPr>
      <w:keepNext/>
    </w:pPr>
    <w:rPr>
      <w:rFonts w:eastAsia="MS Mincho"/>
      <w:b/>
      <w:sz w:val="24"/>
    </w:rPr>
  </w:style>
  <w:style w:type="paragraph" w:customStyle="1" w:styleId="Stil1">
    <w:name w:val="Stil1"/>
    <w:basedOn w:val="Heading1"/>
    <w:rsid w:val="00392BE0"/>
    <w:pPr>
      <w:tabs>
        <w:tab w:val="left" w:pos="540"/>
        <w:tab w:val="left" w:pos="720"/>
      </w:tabs>
      <w:spacing w:before="0" w:after="240"/>
    </w:pPr>
    <w:rPr>
      <w:rFonts w:ascii="Times New Roman" w:eastAsia="MS Mincho" w:hAnsi="Times New Roman" w:cs="Times New Roman"/>
      <w:kern w:val="0"/>
      <w:szCs w:val="24"/>
      <w:lang w:eastAsia="tr-TR"/>
    </w:rPr>
  </w:style>
  <w:style w:type="paragraph" w:customStyle="1" w:styleId="Style1">
    <w:name w:val="Style1"/>
    <w:basedOn w:val="BodyText"/>
    <w:rsid w:val="00392BE0"/>
    <w:pPr>
      <w:widowControl w:val="0"/>
      <w:tabs>
        <w:tab w:val="left" w:pos="-720"/>
        <w:tab w:val="right" w:leader="dot" w:pos="8910"/>
      </w:tabs>
      <w:suppressAutoHyphens/>
      <w:spacing w:before="120" w:after="0"/>
      <w:jc w:val="both"/>
    </w:pPr>
    <w:rPr>
      <w:rFonts w:eastAsia="MS Mincho"/>
      <w:snapToGrid w:val="0"/>
      <w:szCs w:val="20"/>
      <w:lang w:val="en-GB"/>
    </w:rPr>
  </w:style>
  <w:style w:type="paragraph" w:styleId="BodyText">
    <w:name w:val="Body Text"/>
    <w:basedOn w:val="Normal"/>
    <w:link w:val="BodyTextChar"/>
    <w:rsid w:val="00392BE0"/>
    <w:pPr>
      <w:spacing w:after="120"/>
    </w:pPr>
  </w:style>
  <w:style w:type="character" w:customStyle="1" w:styleId="BodyTextChar">
    <w:name w:val="Body Text Char"/>
    <w:link w:val="BodyText"/>
    <w:rsid w:val="00794C92"/>
    <w:rPr>
      <w:sz w:val="24"/>
      <w:szCs w:val="24"/>
      <w:lang w:val="en-US" w:eastAsia="en-US" w:bidi="ar-SA"/>
    </w:rPr>
  </w:style>
  <w:style w:type="paragraph" w:customStyle="1" w:styleId="Sub-Para1underX">
    <w:name w:val="Sub-Para 1 under X."/>
    <w:basedOn w:val="Normal"/>
    <w:rsid w:val="00392BE0"/>
    <w:pPr>
      <w:numPr>
        <w:ilvl w:val="1"/>
        <w:numId w:val="14"/>
      </w:numPr>
      <w:spacing w:after="240"/>
      <w:outlineLvl w:val="2"/>
    </w:pPr>
    <w:rPr>
      <w:rFonts w:eastAsia="MS Mincho"/>
    </w:rPr>
  </w:style>
  <w:style w:type="paragraph" w:customStyle="1" w:styleId="Sub-Para1underXY">
    <w:name w:val="Sub-Para 1 under X.Y"/>
    <w:basedOn w:val="Normal"/>
    <w:rsid w:val="00392BE0"/>
    <w:pPr>
      <w:numPr>
        <w:ilvl w:val="1"/>
        <w:numId w:val="15"/>
      </w:numPr>
      <w:spacing w:after="240"/>
      <w:outlineLvl w:val="2"/>
    </w:pPr>
    <w:rPr>
      <w:rFonts w:eastAsia="MS Mincho"/>
    </w:rPr>
  </w:style>
  <w:style w:type="paragraph" w:customStyle="1" w:styleId="Sub-Para2underX">
    <w:name w:val="Sub-Para 2 under X."/>
    <w:basedOn w:val="Normal"/>
    <w:rsid w:val="00392BE0"/>
    <w:pPr>
      <w:numPr>
        <w:ilvl w:val="2"/>
        <w:numId w:val="14"/>
      </w:numPr>
      <w:spacing w:after="240"/>
      <w:outlineLvl w:val="3"/>
    </w:pPr>
    <w:rPr>
      <w:rFonts w:eastAsia="MS Mincho"/>
    </w:rPr>
  </w:style>
  <w:style w:type="paragraph" w:customStyle="1" w:styleId="Sub-Para2underXY">
    <w:name w:val="Sub-Para 2 under X.Y"/>
    <w:basedOn w:val="Normal"/>
    <w:rsid w:val="00392BE0"/>
    <w:pPr>
      <w:numPr>
        <w:ilvl w:val="2"/>
        <w:numId w:val="15"/>
      </w:numPr>
      <w:spacing w:after="240"/>
      <w:outlineLvl w:val="3"/>
    </w:pPr>
    <w:rPr>
      <w:rFonts w:eastAsia="MS Mincho"/>
    </w:rPr>
  </w:style>
  <w:style w:type="paragraph" w:customStyle="1" w:styleId="Sub-Para3underX">
    <w:name w:val="Sub-Para 3 under X."/>
    <w:basedOn w:val="Normal"/>
    <w:rsid w:val="00392BE0"/>
    <w:pPr>
      <w:numPr>
        <w:ilvl w:val="3"/>
        <w:numId w:val="14"/>
      </w:numPr>
      <w:spacing w:after="240"/>
      <w:outlineLvl w:val="4"/>
    </w:pPr>
    <w:rPr>
      <w:rFonts w:eastAsia="MS Mincho"/>
    </w:rPr>
  </w:style>
  <w:style w:type="paragraph" w:customStyle="1" w:styleId="Sub-Para3underXY">
    <w:name w:val="Sub-Para 3 under X.Y"/>
    <w:basedOn w:val="Normal"/>
    <w:rsid w:val="00392BE0"/>
    <w:pPr>
      <w:numPr>
        <w:ilvl w:val="3"/>
        <w:numId w:val="15"/>
      </w:numPr>
      <w:spacing w:after="240"/>
      <w:outlineLvl w:val="4"/>
    </w:pPr>
    <w:rPr>
      <w:rFonts w:eastAsia="MS Mincho"/>
    </w:rPr>
  </w:style>
  <w:style w:type="paragraph" w:customStyle="1" w:styleId="Sub-Para4underX">
    <w:name w:val="Sub-Para 4 under X."/>
    <w:basedOn w:val="Normal"/>
    <w:rsid w:val="00392BE0"/>
    <w:pPr>
      <w:numPr>
        <w:ilvl w:val="4"/>
        <w:numId w:val="14"/>
      </w:numPr>
      <w:spacing w:after="240"/>
      <w:outlineLvl w:val="5"/>
    </w:pPr>
    <w:rPr>
      <w:rFonts w:eastAsia="MS Mincho"/>
    </w:rPr>
  </w:style>
  <w:style w:type="paragraph" w:customStyle="1" w:styleId="Sub-Para4underXY">
    <w:name w:val="Sub-Para 4 under X.Y"/>
    <w:basedOn w:val="Normal"/>
    <w:rsid w:val="00392BE0"/>
    <w:pPr>
      <w:numPr>
        <w:ilvl w:val="4"/>
        <w:numId w:val="15"/>
      </w:numPr>
      <w:spacing w:after="240"/>
      <w:outlineLvl w:val="5"/>
    </w:pPr>
    <w:rPr>
      <w:rFonts w:eastAsia="MS Mincho"/>
    </w:rPr>
  </w:style>
  <w:style w:type="paragraph" w:customStyle="1" w:styleId="xl24">
    <w:name w:val="xl24"/>
    <w:basedOn w:val="Normal"/>
    <w:rsid w:val="00392BE0"/>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25">
    <w:name w:val="xl25"/>
    <w:basedOn w:val="Normal"/>
    <w:rsid w:val="00392BE0"/>
    <w:pPr>
      <w:spacing w:before="100" w:beforeAutospacing="1" w:after="100" w:afterAutospacing="1"/>
      <w:jc w:val="center"/>
    </w:pPr>
    <w:rPr>
      <w:rFonts w:ascii="Arial" w:eastAsia="Arial Unicode MS" w:hAnsi="Arial" w:cs="Arial"/>
      <w:b/>
      <w:bCs/>
      <w:lang w:val="tr-TR" w:eastAsia="tr-TR"/>
    </w:rPr>
  </w:style>
  <w:style w:type="paragraph" w:customStyle="1" w:styleId="xl26">
    <w:name w:val="xl26"/>
    <w:basedOn w:val="Normal"/>
    <w:rsid w:val="00392BE0"/>
    <w:pPr>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7">
    <w:name w:val="xl27"/>
    <w:basedOn w:val="Normal"/>
    <w:rsid w:val="00392BE0"/>
    <w:pPr>
      <w:pBdr>
        <w:top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8">
    <w:name w:val="xl28"/>
    <w:basedOn w:val="Normal"/>
    <w:rsid w:val="00392BE0"/>
    <w:pPr>
      <w:pBdr>
        <w:top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9">
    <w:name w:val="xl29"/>
    <w:basedOn w:val="Normal"/>
    <w:rsid w:val="00392BE0"/>
    <w:pPr>
      <w:pBdr>
        <w:top w:val="single" w:sz="4" w:space="0" w:color="auto"/>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0">
    <w:name w:val="xl30"/>
    <w:basedOn w:val="Normal"/>
    <w:rsid w:val="00392BE0"/>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1">
    <w:name w:val="xl31"/>
    <w:basedOn w:val="Normal"/>
    <w:rsid w:val="00392BE0"/>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2">
    <w:name w:val="xl32"/>
    <w:basedOn w:val="Normal"/>
    <w:rsid w:val="00392BE0"/>
    <w:pPr>
      <w:pBdr>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3">
    <w:name w:val="xl33"/>
    <w:basedOn w:val="Normal"/>
    <w:rsid w:val="00392BE0"/>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34">
    <w:name w:val="xl34"/>
    <w:basedOn w:val="Normal"/>
    <w:rsid w:val="00392BE0"/>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5">
    <w:name w:val="xl35"/>
    <w:basedOn w:val="Normal"/>
    <w:rsid w:val="00392BE0"/>
    <w:pPr>
      <w:spacing w:before="100" w:beforeAutospacing="1" w:after="100" w:afterAutospacing="1"/>
      <w:jc w:val="center"/>
    </w:pPr>
    <w:rPr>
      <w:rFonts w:ascii="Arial" w:eastAsia="Arial Unicode MS" w:hAnsi="Arial" w:cs="Arial"/>
      <w:b/>
      <w:bCs/>
      <w:sz w:val="18"/>
      <w:szCs w:val="18"/>
      <w:lang w:val="tr-TR" w:eastAsia="tr-TR"/>
    </w:rPr>
  </w:style>
  <w:style w:type="paragraph" w:customStyle="1" w:styleId="xl36">
    <w:name w:val="xl36"/>
    <w:basedOn w:val="Normal"/>
    <w:rsid w:val="00392BE0"/>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7">
    <w:name w:val="xl37"/>
    <w:basedOn w:val="Normal"/>
    <w:rsid w:val="00392BE0"/>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8">
    <w:name w:val="xl38"/>
    <w:basedOn w:val="Normal"/>
    <w:rsid w:val="00392BE0"/>
    <w:pPr>
      <w:pBdr>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9">
    <w:name w:val="xl39"/>
    <w:basedOn w:val="Normal"/>
    <w:rsid w:val="00392BE0"/>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0">
    <w:name w:val="xl40"/>
    <w:basedOn w:val="Normal"/>
    <w:rsid w:val="00392BE0"/>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1">
    <w:name w:val="xl41"/>
    <w:basedOn w:val="Normal"/>
    <w:rsid w:val="00392BE0"/>
    <w:pPr>
      <w:spacing w:before="100" w:beforeAutospacing="1" w:after="100" w:afterAutospacing="1"/>
      <w:textAlignment w:val="center"/>
    </w:pPr>
    <w:rPr>
      <w:rFonts w:ascii="Arial" w:eastAsia="Arial Unicode MS" w:hAnsi="Arial" w:cs="Arial"/>
      <w:sz w:val="18"/>
      <w:szCs w:val="18"/>
      <w:lang w:val="tr-TR" w:eastAsia="tr-TR"/>
    </w:rPr>
  </w:style>
  <w:style w:type="paragraph" w:customStyle="1" w:styleId="xl42">
    <w:name w:val="xl42"/>
    <w:basedOn w:val="Normal"/>
    <w:rsid w:val="00392BE0"/>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3">
    <w:name w:val="xl43"/>
    <w:basedOn w:val="Normal"/>
    <w:rsid w:val="00392BE0"/>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4">
    <w:name w:val="xl44"/>
    <w:basedOn w:val="Normal"/>
    <w:rsid w:val="00392BE0"/>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5">
    <w:name w:val="xl45"/>
    <w:basedOn w:val="Normal"/>
    <w:rsid w:val="00392BE0"/>
    <w:pPr>
      <w:pBdr>
        <w:left w:val="single" w:sz="4" w:space="0" w:color="auto"/>
        <w:bottom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6">
    <w:name w:val="xl46"/>
    <w:basedOn w:val="Normal"/>
    <w:rsid w:val="00392BE0"/>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7">
    <w:name w:val="xl47"/>
    <w:basedOn w:val="Normal"/>
    <w:rsid w:val="00392BE0"/>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8">
    <w:name w:val="xl48"/>
    <w:basedOn w:val="Normal"/>
    <w:rsid w:val="00392BE0"/>
    <w:pPr>
      <w:pBdr>
        <w:top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9">
    <w:name w:val="xl49"/>
    <w:basedOn w:val="Normal"/>
    <w:rsid w:val="00392BE0"/>
    <w:pPr>
      <w:pBdr>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50">
    <w:name w:val="xl50"/>
    <w:basedOn w:val="Normal"/>
    <w:rsid w:val="00392BE0"/>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1">
    <w:name w:val="xl51"/>
    <w:basedOn w:val="Normal"/>
    <w:rsid w:val="00392BE0"/>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2">
    <w:name w:val="xl52"/>
    <w:basedOn w:val="Normal"/>
    <w:rsid w:val="00392BE0"/>
    <w:pPr>
      <w:pBdr>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3">
    <w:name w:val="xl53"/>
    <w:basedOn w:val="Normal"/>
    <w:rsid w:val="00392BE0"/>
    <w:pPr>
      <w:pBdr>
        <w:bottom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4">
    <w:name w:val="xl54"/>
    <w:basedOn w:val="Normal"/>
    <w:rsid w:val="00392BE0"/>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55">
    <w:name w:val="xl55"/>
    <w:basedOn w:val="Normal"/>
    <w:rsid w:val="00392BE0"/>
    <w:pPr>
      <w:spacing w:before="100" w:beforeAutospacing="1" w:after="100" w:afterAutospacing="1"/>
    </w:pPr>
    <w:rPr>
      <w:rFonts w:ascii="Arial" w:eastAsia="Arial Unicode MS" w:hAnsi="Arial" w:cs="Arial"/>
      <w:lang w:val="tr-TR" w:eastAsia="tr-TR"/>
    </w:rPr>
  </w:style>
  <w:style w:type="paragraph" w:customStyle="1" w:styleId="xl56">
    <w:name w:val="xl56"/>
    <w:basedOn w:val="Normal"/>
    <w:rsid w:val="00392BE0"/>
    <w:pPr>
      <w:pBdr>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7">
    <w:name w:val="xl57"/>
    <w:basedOn w:val="Normal"/>
    <w:rsid w:val="00392BE0"/>
    <w:pPr>
      <w:pBdr>
        <w:top w:val="single" w:sz="4" w:space="0" w:color="auto"/>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8">
    <w:name w:val="xl58"/>
    <w:basedOn w:val="Normal"/>
    <w:rsid w:val="00392BE0"/>
    <w:pPr>
      <w:pBdr>
        <w:top w:val="single" w:sz="4" w:space="0" w:color="auto"/>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59">
    <w:name w:val="xl59"/>
    <w:basedOn w:val="Normal"/>
    <w:rsid w:val="00392BE0"/>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60">
    <w:name w:val="xl60"/>
    <w:basedOn w:val="Normal"/>
    <w:rsid w:val="00392BE0"/>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61">
    <w:name w:val="xl61"/>
    <w:basedOn w:val="Normal"/>
    <w:rsid w:val="00392BE0"/>
    <w:pPr>
      <w:pBdr>
        <w:top w:val="single" w:sz="4" w:space="0" w:color="auto"/>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2">
    <w:name w:val="xl62"/>
    <w:basedOn w:val="Normal"/>
    <w:rsid w:val="00392BE0"/>
    <w:pPr>
      <w:spacing w:before="100" w:beforeAutospacing="1" w:after="100" w:afterAutospacing="1"/>
    </w:pPr>
    <w:rPr>
      <w:rFonts w:ascii="Arial" w:eastAsia="Arial Unicode MS" w:hAnsi="Arial" w:cs="Arial"/>
      <w:lang w:val="tr-TR" w:eastAsia="tr-TR"/>
    </w:rPr>
  </w:style>
  <w:style w:type="paragraph" w:customStyle="1" w:styleId="xl63">
    <w:name w:val="xl63"/>
    <w:basedOn w:val="Normal"/>
    <w:rsid w:val="00392BE0"/>
    <w:pPr>
      <w:pBdr>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4">
    <w:name w:val="xl64"/>
    <w:basedOn w:val="Normal"/>
    <w:rsid w:val="00392BE0"/>
    <w:pPr>
      <w:pBdr>
        <w:top w:val="single" w:sz="4" w:space="0" w:color="auto"/>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5">
    <w:name w:val="xl65"/>
    <w:basedOn w:val="Normal"/>
    <w:rsid w:val="00392BE0"/>
    <w:pPr>
      <w:pBdr>
        <w:top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66">
    <w:name w:val="xl66"/>
    <w:basedOn w:val="Normal"/>
    <w:rsid w:val="00392BE0"/>
    <w:pPr>
      <w:pBdr>
        <w:top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7">
    <w:name w:val="xl67"/>
    <w:basedOn w:val="Normal"/>
    <w:rsid w:val="00392BE0"/>
    <w:pPr>
      <w:pBdr>
        <w:top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8">
    <w:name w:val="xl68"/>
    <w:basedOn w:val="Normal"/>
    <w:rsid w:val="00392BE0"/>
    <w:pPr>
      <w:pBdr>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9">
    <w:name w:val="xl69"/>
    <w:basedOn w:val="Normal"/>
    <w:rsid w:val="00392BE0"/>
    <w:pP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0">
    <w:name w:val="xl70"/>
    <w:basedOn w:val="Normal"/>
    <w:rsid w:val="00392BE0"/>
    <w:pP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1">
    <w:name w:val="xl71"/>
    <w:basedOn w:val="Normal"/>
    <w:rsid w:val="00392BE0"/>
    <w:pPr>
      <w:pBdr>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2">
    <w:name w:val="xl72"/>
    <w:basedOn w:val="Normal"/>
    <w:rsid w:val="00392BE0"/>
    <w:pPr>
      <w:pBdr>
        <w:left w:val="single" w:sz="4" w:space="0" w:color="auto"/>
        <w:bottom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73">
    <w:name w:val="xl73"/>
    <w:basedOn w:val="Normal"/>
    <w:rsid w:val="00392BE0"/>
    <w:pPr>
      <w:pBdr>
        <w:bottom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4">
    <w:name w:val="xl74"/>
    <w:basedOn w:val="Normal"/>
    <w:rsid w:val="00392BE0"/>
    <w:pPr>
      <w:pBdr>
        <w:bottom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5">
    <w:name w:val="xl75"/>
    <w:basedOn w:val="Normal"/>
    <w:rsid w:val="00392BE0"/>
    <w:pPr>
      <w:pBdr>
        <w:bottom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6">
    <w:name w:val="xl76"/>
    <w:basedOn w:val="Normal"/>
    <w:rsid w:val="00392BE0"/>
    <w:pPr>
      <w:pBdr>
        <w:top w:val="single" w:sz="4" w:space="0" w:color="auto"/>
        <w:bottom w:val="single" w:sz="4" w:space="0" w:color="auto"/>
      </w:pBdr>
      <w:spacing w:before="100" w:beforeAutospacing="1" w:after="100" w:afterAutospacing="1"/>
    </w:pPr>
    <w:rPr>
      <w:rFonts w:ascii="Arial" w:eastAsia="Arial Unicode MS" w:hAnsi="Arial" w:cs="Arial"/>
      <w:b/>
      <w:bCs/>
      <w:lang w:val="tr-TR" w:eastAsia="tr-TR"/>
    </w:rPr>
  </w:style>
  <w:style w:type="table" w:styleId="TableGrid">
    <w:name w:val="Table Grid"/>
    <w:basedOn w:val="TableNormal"/>
    <w:rsid w:val="00F005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794C92"/>
    <w:pPr>
      <w:tabs>
        <w:tab w:val="center" w:pos="4320"/>
        <w:tab w:val="right" w:pos="8640"/>
      </w:tabs>
    </w:pPr>
  </w:style>
  <w:style w:type="character" w:customStyle="1" w:styleId="FooterChar">
    <w:name w:val="Footer Char"/>
    <w:link w:val="Footer"/>
    <w:rsid w:val="00794C92"/>
    <w:rPr>
      <w:rFonts w:ascii="Calibri" w:eastAsia="Calibri" w:hAnsi="Calibri"/>
      <w:sz w:val="22"/>
      <w:szCs w:val="22"/>
      <w:lang w:val="en-US" w:eastAsia="en-US" w:bidi="en-US"/>
    </w:rPr>
  </w:style>
  <w:style w:type="paragraph" w:styleId="ListBullet2">
    <w:name w:val="List Bullet 2"/>
    <w:basedOn w:val="Normal"/>
    <w:rsid w:val="00794C92"/>
    <w:pPr>
      <w:numPr>
        <w:numId w:val="16"/>
      </w:numPr>
    </w:pPr>
  </w:style>
  <w:style w:type="paragraph" w:styleId="Title">
    <w:name w:val="Title"/>
    <w:basedOn w:val="Normal"/>
    <w:next w:val="Normal"/>
    <w:link w:val="TitleChar"/>
    <w:qFormat/>
    <w:rsid w:val="00794C92"/>
    <w:pPr>
      <w:pBdr>
        <w:bottom w:val="single" w:sz="4" w:space="1" w:color="auto"/>
      </w:pBdr>
      <w:spacing w:line="240" w:lineRule="auto"/>
      <w:contextualSpacing/>
    </w:pPr>
    <w:rPr>
      <w:rFonts w:ascii="Cambria" w:eastAsia="Times New Roman" w:hAnsi="Cambria"/>
      <w:spacing w:val="5"/>
      <w:sz w:val="52"/>
      <w:szCs w:val="52"/>
    </w:rPr>
  </w:style>
  <w:style w:type="character" w:customStyle="1" w:styleId="TitleChar">
    <w:name w:val="Title Char"/>
    <w:link w:val="Title"/>
    <w:rsid w:val="00794C92"/>
    <w:rPr>
      <w:rFonts w:ascii="Cambria" w:hAnsi="Cambria"/>
      <w:spacing w:val="5"/>
      <w:sz w:val="52"/>
      <w:szCs w:val="52"/>
      <w:lang w:val="en-US" w:eastAsia="en-US" w:bidi="en-US"/>
    </w:rPr>
  </w:style>
  <w:style w:type="paragraph" w:styleId="Subtitle">
    <w:name w:val="Subtitle"/>
    <w:basedOn w:val="Normal"/>
    <w:next w:val="Normal"/>
    <w:link w:val="SubtitleChar"/>
    <w:qFormat/>
    <w:rsid w:val="00794C92"/>
    <w:pPr>
      <w:spacing w:after="600"/>
    </w:pPr>
    <w:rPr>
      <w:rFonts w:ascii="Cambria" w:eastAsia="Times New Roman" w:hAnsi="Cambria"/>
      <w:i/>
      <w:iCs/>
      <w:spacing w:val="13"/>
      <w:sz w:val="24"/>
      <w:szCs w:val="24"/>
    </w:rPr>
  </w:style>
  <w:style w:type="character" w:customStyle="1" w:styleId="SubtitleChar">
    <w:name w:val="Subtitle Char"/>
    <w:link w:val="Subtitle"/>
    <w:rsid w:val="00794C92"/>
    <w:rPr>
      <w:rFonts w:ascii="Cambria" w:hAnsi="Cambria"/>
      <w:i/>
      <w:iCs/>
      <w:spacing w:val="13"/>
      <w:sz w:val="24"/>
      <w:szCs w:val="24"/>
      <w:lang w:val="en-US" w:eastAsia="en-US" w:bidi="en-US"/>
    </w:rPr>
  </w:style>
  <w:style w:type="paragraph" w:styleId="Quote">
    <w:name w:val="Quote"/>
    <w:basedOn w:val="Normal"/>
    <w:next w:val="Normal"/>
    <w:link w:val="QuoteChar"/>
    <w:qFormat/>
    <w:rsid w:val="00794C92"/>
    <w:pPr>
      <w:spacing w:before="200" w:after="0"/>
      <w:ind w:left="360" w:right="360"/>
    </w:pPr>
    <w:rPr>
      <w:i/>
      <w:iCs/>
    </w:rPr>
  </w:style>
  <w:style w:type="character" w:customStyle="1" w:styleId="QuoteChar">
    <w:name w:val="Quote Char"/>
    <w:link w:val="Quote"/>
    <w:rsid w:val="00794C92"/>
    <w:rPr>
      <w:rFonts w:ascii="Calibri" w:eastAsia="Calibri" w:hAnsi="Calibri"/>
      <w:i/>
      <w:iCs/>
      <w:sz w:val="22"/>
      <w:szCs w:val="22"/>
      <w:lang w:val="en-US" w:eastAsia="en-US" w:bidi="en-US"/>
    </w:rPr>
  </w:style>
  <w:style w:type="paragraph" w:styleId="IntenseQuote">
    <w:name w:val="Intense Quote"/>
    <w:basedOn w:val="Normal"/>
    <w:next w:val="Normal"/>
    <w:link w:val="IntenseQuoteChar"/>
    <w:qFormat/>
    <w:rsid w:val="00794C92"/>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rsid w:val="00794C92"/>
    <w:rPr>
      <w:rFonts w:ascii="Calibri" w:eastAsia="Calibri" w:hAnsi="Calibri"/>
      <w:b/>
      <w:bCs/>
      <w:i/>
      <w:iCs/>
      <w:sz w:val="22"/>
      <w:szCs w:val="22"/>
      <w:lang w:val="en-US" w:eastAsia="en-US" w:bidi="en-US"/>
    </w:rPr>
  </w:style>
  <w:style w:type="paragraph" w:styleId="Header">
    <w:name w:val="header"/>
    <w:basedOn w:val="Normal"/>
    <w:link w:val="HeaderChar"/>
    <w:semiHidden/>
    <w:unhideWhenUsed/>
    <w:rsid w:val="00794C92"/>
    <w:pPr>
      <w:tabs>
        <w:tab w:val="center" w:pos="4680"/>
        <w:tab w:val="right" w:pos="9360"/>
      </w:tabs>
    </w:pPr>
  </w:style>
  <w:style w:type="character" w:customStyle="1" w:styleId="HeaderChar">
    <w:name w:val="Header Char"/>
    <w:link w:val="Header"/>
    <w:semiHidden/>
    <w:rsid w:val="00794C92"/>
    <w:rPr>
      <w:rFonts w:ascii="Calibri" w:eastAsia="Calibri" w:hAnsi="Calibri"/>
      <w:sz w:val="22"/>
      <w:szCs w:val="22"/>
      <w:lang w:val="en-US" w:eastAsia="en-US" w:bidi="en-US"/>
    </w:rPr>
  </w:style>
  <w:style w:type="character" w:styleId="PageNumber">
    <w:name w:val="page number"/>
    <w:basedOn w:val="DefaultParagraphFont"/>
    <w:rsid w:val="00937CF7"/>
  </w:style>
  <w:style w:type="character" w:customStyle="1" w:styleId="TitulliChar">
    <w:name w:val="Titulli Char"/>
    <w:link w:val="Titulli0"/>
    <w:rsid w:val="00DF1890"/>
    <w:rPr>
      <w:rFonts w:ascii="CG Times" w:eastAsia="MS Mincho" w:hAnsi="CG Times"/>
      <w:b/>
      <w:caps/>
      <w:sz w:val="22"/>
      <w:szCs w:val="22"/>
      <w:lang w:val="en-GB" w:eastAsia="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94C92"/>
    <w:pPr>
      <w:spacing w:after="200" w:line="276" w:lineRule="auto"/>
    </w:pPr>
    <w:rPr>
      <w:rFonts w:ascii="Calibri" w:eastAsia="Calibri" w:hAnsi="Calibri"/>
      <w:sz w:val="22"/>
      <w:szCs w:val="22"/>
      <w:lang w:bidi="en-US"/>
    </w:rPr>
  </w:style>
  <w:style w:type="paragraph" w:styleId="Heading1">
    <w:name w:val="heading 1"/>
    <w:basedOn w:val="Normal"/>
    <w:next w:val="Normal"/>
    <w:link w:val="Heading1Char"/>
    <w:qFormat/>
    <w:rsid w:val="00B320FC"/>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794C92"/>
    <w:pPr>
      <w:spacing w:before="200" w:after="0"/>
      <w:outlineLvl w:val="1"/>
    </w:pPr>
    <w:rPr>
      <w:rFonts w:ascii="Cambria" w:eastAsia="Times New Roman" w:hAnsi="Cambria"/>
      <w:b/>
      <w:bCs/>
      <w:sz w:val="26"/>
      <w:szCs w:val="26"/>
    </w:rPr>
  </w:style>
  <w:style w:type="paragraph" w:styleId="Heading3">
    <w:name w:val="heading 3"/>
    <w:basedOn w:val="Normal"/>
    <w:next w:val="Normal"/>
    <w:link w:val="Heading3Char"/>
    <w:qFormat/>
    <w:rsid w:val="00794C92"/>
    <w:pPr>
      <w:spacing w:before="200" w:after="0" w:line="271" w:lineRule="auto"/>
      <w:outlineLvl w:val="2"/>
    </w:pPr>
    <w:rPr>
      <w:rFonts w:ascii="Cambria" w:eastAsia="Times New Roman" w:hAnsi="Cambria"/>
      <w:b/>
      <w:bCs/>
    </w:rPr>
  </w:style>
  <w:style w:type="paragraph" w:styleId="Heading4">
    <w:name w:val="heading 4"/>
    <w:basedOn w:val="Normal"/>
    <w:next w:val="Normal"/>
    <w:link w:val="Heading4Char"/>
    <w:qFormat/>
    <w:rsid w:val="00794C92"/>
    <w:pPr>
      <w:spacing w:before="200" w:after="0"/>
      <w:outlineLvl w:val="3"/>
    </w:pPr>
    <w:rPr>
      <w:rFonts w:ascii="Cambria" w:eastAsia="Times New Roman" w:hAnsi="Cambria"/>
      <w:b/>
      <w:bCs/>
      <w:i/>
      <w:iCs/>
    </w:rPr>
  </w:style>
  <w:style w:type="paragraph" w:styleId="Heading5">
    <w:name w:val="heading 5"/>
    <w:basedOn w:val="Normal"/>
    <w:next w:val="Normal"/>
    <w:link w:val="Heading5Char"/>
    <w:qFormat/>
    <w:rsid w:val="00794C92"/>
    <w:pPr>
      <w:spacing w:before="200" w:after="0"/>
      <w:outlineLvl w:val="4"/>
    </w:pPr>
    <w:rPr>
      <w:rFonts w:ascii="Cambria" w:eastAsia="Times New Roman" w:hAnsi="Cambria"/>
      <w:b/>
      <w:bCs/>
      <w:color w:val="7F7F7F"/>
    </w:rPr>
  </w:style>
  <w:style w:type="paragraph" w:styleId="Heading6">
    <w:name w:val="heading 6"/>
    <w:basedOn w:val="Normal"/>
    <w:next w:val="Normal"/>
    <w:link w:val="Heading6Char"/>
    <w:qFormat/>
    <w:rsid w:val="00794C92"/>
    <w:pPr>
      <w:spacing w:after="0" w:line="271" w:lineRule="auto"/>
      <w:outlineLvl w:val="5"/>
    </w:pPr>
    <w:rPr>
      <w:rFonts w:ascii="Cambria" w:eastAsia="Times New Roman" w:hAnsi="Cambria"/>
      <w:b/>
      <w:bCs/>
      <w:i/>
      <w:iCs/>
      <w:color w:val="7F7F7F"/>
    </w:rPr>
  </w:style>
  <w:style w:type="paragraph" w:styleId="Heading7">
    <w:name w:val="heading 7"/>
    <w:basedOn w:val="Normal"/>
    <w:next w:val="Normal"/>
    <w:link w:val="Heading7Char"/>
    <w:qFormat/>
    <w:rsid w:val="00794C92"/>
    <w:pPr>
      <w:spacing w:after="0"/>
      <w:outlineLvl w:val="6"/>
    </w:pPr>
    <w:rPr>
      <w:rFonts w:ascii="Cambria" w:eastAsia="Times New Roman" w:hAnsi="Cambria"/>
      <w:i/>
      <w:iCs/>
    </w:rPr>
  </w:style>
  <w:style w:type="paragraph" w:styleId="Heading8">
    <w:name w:val="heading 8"/>
    <w:basedOn w:val="Normal"/>
    <w:next w:val="Normal"/>
    <w:link w:val="Heading8Char"/>
    <w:qFormat/>
    <w:rsid w:val="00794C92"/>
    <w:pPr>
      <w:spacing w:after="0"/>
      <w:outlineLvl w:val="7"/>
    </w:pPr>
    <w:rPr>
      <w:rFonts w:ascii="Cambria" w:eastAsia="Times New Roman" w:hAnsi="Cambria"/>
      <w:sz w:val="20"/>
      <w:szCs w:val="20"/>
    </w:rPr>
  </w:style>
  <w:style w:type="paragraph" w:styleId="Heading9">
    <w:name w:val="heading 9"/>
    <w:basedOn w:val="Normal"/>
    <w:next w:val="Normal"/>
    <w:link w:val="Heading9Char"/>
    <w:qFormat/>
    <w:rsid w:val="00794C92"/>
    <w:pPr>
      <w:spacing w:after="0"/>
      <w:outlineLvl w:val="8"/>
    </w:pPr>
    <w:rPr>
      <w:rFonts w:ascii="Cambria" w:eastAsia="Times New Roman" w:hAnsi="Cambria"/>
      <w:i/>
      <w:iCs/>
      <w:spacing w:val="5"/>
      <w:sz w:val="20"/>
      <w:szCs w:val="2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Heading1Char">
    <w:name w:val="Heading 1 Char"/>
    <w:link w:val="Heading1"/>
    <w:rsid w:val="00794C92"/>
    <w:rPr>
      <w:rFonts w:ascii="Arial" w:hAnsi="Arial" w:cs="Arial"/>
      <w:b/>
      <w:bCs/>
      <w:kern w:val="32"/>
      <w:sz w:val="32"/>
      <w:szCs w:val="32"/>
      <w:lang w:val="en-US" w:eastAsia="en-US" w:bidi="ar-SA"/>
    </w:rPr>
  </w:style>
  <w:style w:type="character" w:customStyle="1" w:styleId="Heading2Char">
    <w:name w:val="Heading 2 Char"/>
    <w:link w:val="Heading2"/>
    <w:rsid w:val="00794C92"/>
    <w:rPr>
      <w:rFonts w:ascii="Cambria" w:hAnsi="Cambria"/>
      <w:b/>
      <w:bCs/>
      <w:sz w:val="26"/>
      <w:szCs w:val="26"/>
      <w:lang w:val="en-US" w:eastAsia="en-US" w:bidi="en-US"/>
    </w:rPr>
  </w:style>
  <w:style w:type="character" w:customStyle="1" w:styleId="Heading3Char">
    <w:name w:val="Heading 3 Char"/>
    <w:link w:val="Heading3"/>
    <w:rsid w:val="00794C92"/>
    <w:rPr>
      <w:rFonts w:ascii="Cambria" w:hAnsi="Cambria"/>
      <w:b/>
      <w:bCs/>
      <w:sz w:val="22"/>
      <w:szCs w:val="22"/>
      <w:lang w:val="en-US" w:eastAsia="en-US" w:bidi="en-US"/>
    </w:rPr>
  </w:style>
  <w:style w:type="character" w:customStyle="1" w:styleId="Heading4Char">
    <w:name w:val="Heading 4 Char"/>
    <w:link w:val="Heading4"/>
    <w:semiHidden/>
    <w:rsid w:val="00794C92"/>
    <w:rPr>
      <w:rFonts w:ascii="Cambria" w:hAnsi="Cambria"/>
      <w:b/>
      <w:bCs/>
      <w:i/>
      <w:iCs/>
      <w:sz w:val="22"/>
      <w:szCs w:val="22"/>
      <w:lang w:val="en-US" w:eastAsia="en-US" w:bidi="en-US"/>
    </w:rPr>
  </w:style>
  <w:style w:type="character" w:customStyle="1" w:styleId="Heading5Char">
    <w:name w:val="Heading 5 Char"/>
    <w:link w:val="Heading5"/>
    <w:semiHidden/>
    <w:rsid w:val="00794C92"/>
    <w:rPr>
      <w:rFonts w:ascii="Cambria" w:hAnsi="Cambria"/>
      <w:b/>
      <w:bCs/>
      <w:color w:val="7F7F7F"/>
      <w:sz w:val="22"/>
      <w:szCs w:val="22"/>
      <w:lang w:val="en-US" w:eastAsia="en-US" w:bidi="en-US"/>
    </w:rPr>
  </w:style>
  <w:style w:type="character" w:customStyle="1" w:styleId="Heading6Char">
    <w:name w:val="Heading 6 Char"/>
    <w:link w:val="Heading6"/>
    <w:semiHidden/>
    <w:rsid w:val="00794C92"/>
    <w:rPr>
      <w:rFonts w:ascii="Cambria" w:hAnsi="Cambria"/>
      <w:b/>
      <w:bCs/>
      <w:i/>
      <w:iCs/>
      <w:color w:val="7F7F7F"/>
      <w:sz w:val="22"/>
      <w:szCs w:val="22"/>
      <w:lang w:val="en-US" w:eastAsia="en-US" w:bidi="en-US"/>
    </w:rPr>
  </w:style>
  <w:style w:type="character" w:customStyle="1" w:styleId="Heading7Char">
    <w:name w:val="Heading 7 Char"/>
    <w:link w:val="Heading7"/>
    <w:semiHidden/>
    <w:rsid w:val="00794C92"/>
    <w:rPr>
      <w:rFonts w:ascii="Cambria" w:hAnsi="Cambria"/>
      <w:i/>
      <w:iCs/>
      <w:sz w:val="22"/>
      <w:szCs w:val="22"/>
      <w:lang w:val="en-US" w:eastAsia="en-US" w:bidi="en-US"/>
    </w:rPr>
  </w:style>
  <w:style w:type="character" w:customStyle="1" w:styleId="Heading8Char">
    <w:name w:val="Heading 8 Char"/>
    <w:link w:val="Heading8"/>
    <w:semiHidden/>
    <w:rsid w:val="00794C92"/>
    <w:rPr>
      <w:rFonts w:ascii="Cambria" w:hAnsi="Cambria"/>
      <w:lang w:val="en-US" w:eastAsia="en-US" w:bidi="en-US"/>
    </w:rPr>
  </w:style>
  <w:style w:type="character" w:customStyle="1" w:styleId="Heading9Char">
    <w:name w:val="Heading 9 Char"/>
    <w:link w:val="Heading9"/>
    <w:semiHidden/>
    <w:rsid w:val="00794C92"/>
    <w:rPr>
      <w:rFonts w:ascii="Cambria" w:hAnsi="Cambria"/>
      <w:i/>
      <w:iCs/>
      <w:spacing w:val="5"/>
      <w:lang w:val="en-US" w:eastAsia="en-US" w:bidi="en-US"/>
    </w:rPr>
  </w:style>
  <w:style w:type="paragraph" w:customStyle="1" w:styleId="Char">
    <w:name w:val=" Char"/>
    <w:basedOn w:val="Normal"/>
    <w:rsid w:val="00392BE0"/>
    <w:pPr>
      <w:spacing w:after="160" w:line="240" w:lineRule="exact"/>
    </w:pPr>
    <w:rPr>
      <w:rFonts w:ascii="Tahoma" w:eastAsia="MS Mincho" w:hAnsi="Tahoma"/>
      <w:sz w:val="20"/>
      <w:szCs w:val="20"/>
      <w:lang w:val="sq-AL" w:eastAsia="en-GB"/>
    </w:rPr>
  </w:style>
  <w:style w:type="paragraph" w:customStyle="1" w:styleId="ADDRESS">
    <w:name w:val="ADDRESS"/>
    <w:basedOn w:val="Normal"/>
    <w:rsid w:val="00392BE0"/>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eastAsia="tr-TR"/>
    </w:rPr>
  </w:style>
  <w:style w:type="paragraph" w:customStyle="1" w:styleId="Akti">
    <w:name w:val="Akti"/>
    <w:rsid w:val="00392BE0"/>
    <w:pPr>
      <w:keepNext/>
      <w:widowControl w:val="0"/>
      <w:jc w:val="center"/>
      <w:outlineLvl w:val="0"/>
    </w:pPr>
    <w:rPr>
      <w:rFonts w:ascii="CG Times" w:eastAsia="MS Mincho" w:hAnsi="CG Times"/>
      <w:b/>
      <w:caps/>
      <w:color w:val="000000"/>
      <w:sz w:val="22"/>
      <w:szCs w:val="22"/>
      <w:lang w:val="en-GB"/>
    </w:rPr>
  </w:style>
  <w:style w:type="paragraph" w:customStyle="1" w:styleId="Aneksi">
    <w:name w:val="Aneksi"/>
    <w:next w:val="Normal"/>
    <w:rsid w:val="00392BE0"/>
    <w:rPr>
      <w:rFonts w:ascii="CG Times" w:hAnsi="CG Times"/>
      <w:sz w:val="22"/>
      <w:lang w:val="en-GB"/>
    </w:rPr>
  </w:style>
  <w:style w:type="paragraph" w:customStyle="1" w:styleId="AneksiNr">
    <w:name w:val="Aneksi_Nr"/>
    <w:next w:val="Normal"/>
    <w:rsid w:val="00392BE0"/>
    <w:pPr>
      <w:keepNext/>
      <w:widowControl w:val="0"/>
      <w:jc w:val="center"/>
    </w:pPr>
    <w:rPr>
      <w:rFonts w:ascii="CG Times" w:hAnsi="CG Times"/>
      <w:caps/>
      <w:sz w:val="22"/>
      <w:szCs w:val="22"/>
      <w:lang w:val="en-GB"/>
    </w:rPr>
  </w:style>
  <w:style w:type="paragraph" w:customStyle="1" w:styleId="AneksiTitull">
    <w:name w:val="Aneksi_Titull"/>
    <w:next w:val="Normal"/>
    <w:rsid w:val="00392BE0"/>
    <w:pPr>
      <w:jc w:val="center"/>
    </w:pPr>
    <w:rPr>
      <w:rFonts w:ascii="CG Times" w:hAnsi="CG Times"/>
      <w:sz w:val="24"/>
      <w:szCs w:val="24"/>
      <w:lang w:val="en-GB"/>
    </w:rPr>
  </w:style>
  <w:style w:type="character" w:customStyle="1" w:styleId="apple-converted-space">
    <w:name w:val="apple-converted-space"/>
    <w:basedOn w:val="DefaultParagraphFont"/>
    <w:rsid w:val="00392BE0"/>
  </w:style>
  <w:style w:type="paragraph" w:customStyle="1" w:styleId="Autoriteti">
    <w:name w:val="Autoriteti"/>
    <w:next w:val="Normal"/>
    <w:rsid w:val="00392BE0"/>
    <w:pPr>
      <w:keepNext/>
      <w:widowControl w:val="0"/>
      <w:jc w:val="right"/>
    </w:pPr>
    <w:rPr>
      <w:rFonts w:ascii="CG Times" w:eastAsia="MS Mincho" w:hAnsi="CG Times"/>
      <w:caps/>
      <w:sz w:val="22"/>
      <w:szCs w:val="22"/>
      <w:lang w:val="en-GB"/>
    </w:rPr>
  </w:style>
  <w:style w:type="paragraph" w:customStyle="1" w:styleId="AutoritetiEmer0">
    <w:name w:val="Autoriteti_Emer"/>
    <w:next w:val="Normal"/>
    <w:rsid w:val="00392BE0"/>
    <w:pPr>
      <w:widowControl w:val="0"/>
      <w:jc w:val="right"/>
    </w:pPr>
    <w:rPr>
      <w:rFonts w:ascii="CG Times" w:eastAsia="MS Mincho" w:hAnsi="CG Times"/>
      <w:b/>
      <w:sz w:val="22"/>
      <w:szCs w:val="22"/>
      <w:lang w:val="en-GB"/>
    </w:rPr>
  </w:style>
  <w:style w:type="character" w:customStyle="1" w:styleId="AutoritetiEmerCharChar">
    <w:name w:val="Autoriteti_Emer Char Char"/>
    <w:rsid w:val="00392BE0"/>
    <w:rPr>
      <w:rFonts w:ascii="CG Times" w:eastAsia="MS Mincho" w:hAnsi="CG Times"/>
      <w:b/>
      <w:sz w:val="22"/>
      <w:szCs w:val="22"/>
      <w:lang w:val="en-GB" w:eastAsia="en-US" w:bidi="ar-SA"/>
    </w:rPr>
  </w:style>
  <w:style w:type="paragraph" w:customStyle="1" w:styleId="BazLigjPropozues">
    <w:name w:val="Baz_Ligj_Propozues"/>
    <w:rsid w:val="00392BE0"/>
    <w:pPr>
      <w:keepNext/>
      <w:widowControl w:val="0"/>
      <w:ind w:firstLine="720"/>
      <w:jc w:val="both"/>
    </w:pPr>
    <w:rPr>
      <w:rFonts w:ascii="CG Times" w:eastAsia="MS Mincho" w:hAnsi="CG Times"/>
      <w:color w:val="000000"/>
      <w:sz w:val="22"/>
      <w:szCs w:val="22"/>
      <w:lang w:val="en-GB"/>
    </w:rPr>
  </w:style>
  <w:style w:type="paragraph" w:customStyle="1" w:styleId="bazligjpropozues0">
    <w:name w:val="bazligjpropozues"/>
    <w:basedOn w:val="Normal"/>
    <w:rsid w:val="00392BE0"/>
    <w:pPr>
      <w:spacing w:before="100" w:beforeAutospacing="1" w:after="100" w:afterAutospacing="1"/>
    </w:pPr>
    <w:rPr>
      <w:rFonts w:eastAsia="MS Mincho"/>
      <w:lang w:val="sq-AL" w:eastAsia="tr-TR"/>
    </w:rPr>
  </w:style>
  <w:style w:type="paragraph" w:customStyle="1" w:styleId="bcpara">
    <w:name w:val="bc para"/>
    <w:basedOn w:val="Normal"/>
    <w:rsid w:val="00392BE0"/>
    <w:pPr>
      <w:spacing w:after="240" w:line="240" w:lineRule="atLeast"/>
      <w:ind w:left="1134"/>
      <w:jc w:val="both"/>
    </w:pPr>
    <w:rPr>
      <w:rFonts w:ascii="Arial" w:eastAsia="MS Mincho" w:hAnsi="Arial"/>
      <w:noProof/>
      <w:sz w:val="20"/>
      <w:szCs w:val="20"/>
      <w:lang w:val="en-GB" w:eastAsia="tr-TR"/>
    </w:rPr>
  </w:style>
  <w:style w:type="paragraph" w:customStyle="1" w:styleId="bcparaa">
    <w:name w:val="bc para (a)"/>
    <w:basedOn w:val="Normal"/>
    <w:rsid w:val="00392BE0"/>
    <w:pPr>
      <w:tabs>
        <w:tab w:val="left" w:pos="1843"/>
      </w:tabs>
      <w:spacing w:after="240" w:line="240" w:lineRule="atLeast"/>
      <w:ind w:left="1843" w:hanging="709"/>
      <w:jc w:val="both"/>
    </w:pPr>
    <w:rPr>
      <w:rFonts w:ascii="Arial" w:eastAsia="MS Mincho" w:hAnsi="Arial"/>
      <w:noProof/>
      <w:sz w:val="20"/>
      <w:szCs w:val="20"/>
      <w:lang w:val="nl-NL" w:eastAsia="tr-TR"/>
    </w:rPr>
  </w:style>
  <w:style w:type="paragraph" w:customStyle="1" w:styleId="bcverylastpara">
    <w:name w:val="bc very last para"/>
    <w:basedOn w:val="Normal"/>
    <w:rsid w:val="00392BE0"/>
    <w:pPr>
      <w:spacing w:after="720"/>
      <w:ind w:left="1134"/>
      <w:jc w:val="both"/>
    </w:pPr>
    <w:rPr>
      <w:rFonts w:ascii="Arial" w:eastAsia="MS Mincho" w:hAnsi="Arial"/>
      <w:sz w:val="20"/>
      <w:szCs w:val="20"/>
      <w:lang w:val="en-GB" w:eastAsia="tr-TR"/>
    </w:rPr>
  </w:style>
  <w:style w:type="paragraph" w:customStyle="1" w:styleId="bcverylastparaa">
    <w:name w:val="bc very last para (a)"/>
    <w:basedOn w:val="Normal"/>
    <w:rsid w:val="00392BE0"/>
    <w:pPr>
      <w:spacing w:after="720"/>
      <w:ind w:left="1843" w:hanging="709"/>
      <w:jc w:val="both"/>
    </w:pPr>
    <w:rPr>
      <w:rFonts w:ascii="Arial" w:eastAsia="MS Mincho" w:hAnsi="Arial"/>
      <w:noProof/>
      <w:sz w:val="20"/>
      <w:szCs w:val="20"/>
      <w:lang w:val="en-GB" w:eastAsia="tr-TR"/>
    </w:rPr>
  </w:style>
  <w:style w:type="paragraph" w:customStyle="1" w:styleId="Bllok">
    <w:name w:val="Bllok"/>
    <w:next w:val="Normal"/>
    <w:rsid w:val="00392BE0"/>
    <w:pPr>
      <w:jc w:val="center"/>
    </w:pPr>
    <w:rPr>
      <w:rFonts w:ascii="CG Times" w:hAnsi="CG Times"/>
      <w:caps/>
      <w:sz w:val="22"/>
      <w:szCs w:val="22"/>
      <w:lang w:val="en-GB"/>
    </w:rPr>
  </w:style>
  <w:style w:type="paragraph" w:customStyle="1" w:styleId="Char0">
    <w:name w:val="Char"/>
    <w:basedOn w:val="Normal"/>
    <w:rsid w:val="00392BE0"/>
    <w:pPr>
      <w:spacing w:after="160" w:line="240" w:lineRule="exact"/>
    </w:pPr>
    <w:rPr>
      <w:rFonts w:ascii="Tahoma" w:eastAsia="MS Mincho" w:hAnsi="Tahoma"/>
      <w:sz w:val="20"/>
      <w:szCs w:val="20"/>
      <w:lang w:val="en-GB" w:eastAsia="en-GB"/>
    </w:rPr>
  </w:style>
  <w:style w:type="paragraph" w:customStyle="1" w:styleId="CM43">
    <w:name w:val="CM43"/>
    <w:basedOn w:val="Normal"/>
    <w:next w:val="Normal"/>
    <w:rsid w:val="00392BE0"/>
    <w:pPr>
      <w:widowControl w:val="0"/>
      <w:autoSpaceDE w:val="0"/>
      <w:autoSpaceDN w:val="0"/>
      <w:adjustRightInd w:val="0"/>
    </w:pPr>
    <w:rPr>
      <w:rFonts w:eastAsia="MS Mincho"/>
      <w:lang w:val="sq-AL" w:eastAsia="tr-TR"/>
    </w:rPr>
  </w:style>
  <w:style w:type="paragraph" w:customStyle="1" w:styleId="CM5">
    <w:name w:val="CM5"/>
    <w:basedOn w:val="Normal"/>
    <w:next w:val="Normal"/>
    <w:rsid w:val="00392BE0"/>
    <w:pPr>
      <w:widowControl w:val="0"/>
      <w:autoSpaceDE w:val="0"/>
      <w:autoSpaceDN w:val="0"/>
      <w:adjustRightInd w:val="0"/>
    </w:pPr>
    <w:rPr>
      <w:rFonts w:eastAsia="MS Mincho"/>
      <w:lang w:val="sq-AL" w:eastAsia="tr-TR"/>
    </w:rPr>
  </w:style>
  <w:style w:type="paragraph" w:customStyle="1" w:styleId="CM6">
    <w:name w:val="CM6"/>
    <w:basedOn w:val="Normal"/>
    <w:next w:val="Normal"/>
    <w:rsid w:val="00392BE0"/>
    <w:pPr>
      <w:widowControl w:val="0"/>
      <w:autoSpaceDE w:val="0"/>
      <w:autoSpaceDN w:val="0"/>
      <w:adjustRightInd w:val="0"/>
    </w:pPr>
    <w:rPr>
      <w:rFonts w:eastAsia="MS Mincho"/>
      <w:lang w:val="sq-AL" w:eastAsia="tr-TR"/>
    </w:rPr>
  </w:style>
  <w:style w:type="paragraph" w:customStyle="1" w:styleId="CM7">
    <w:name w:val="CM7"/>
    <w:basedOn w:val="Normal"/>
    <w:next w:val="Normal"/>
    <w:rsid w:val="00392BE0"/>
    <w:pPr>
      <w:widowControl w:val="0"/>
      <w:autoSpaceDE w:val="0"/>
      <w:autoSpaceDN w:val="0"/>
      <w:adjustRightInd w:val="0"/>
    </w:pPr>
    <w:rPr>
      <w:rFonts w:eastAsia="MS Mincho"/>
      <w:lang w:val="sq-AL" w:eastAsia="tr-TR"/>
    </w:rPr>
  </w:style>
  <w:style w:type="paragraph" w:customStyle="1" w:styleId="Default">
    <w:name w:val="Default"/>
    <w:rsid w:val="00392BE0"/>
    <w:pPr>
      <w:autoSpaceDE w:val="0"/>
      <w:autoSpaceDN w:val="0"/>
      <w:adjustRightInd w:val="0"/>
    </w:pPr>
    <w:rPr>
      <w:rFonts w:ascii="Arial" w:hAnsi="Arial" w:cs="Arial"/>
    </w:rPr>
  </w:style>
  <w:style w:type="character" w:customStyle="1" w:styleId="DeltaViewDeletion">
    <w:name w:val="DeltaView Deletion"/>
    <w:rsid w:val="00392BE0"/>
    <w:rPr>
      <w:strike/>
      <w:color w:val="FF0000"/>
      <w:spacing w:val="0"/>
    </w:rPr>
  </w:style>
  <w:style w:type="character" w:customStyle="1" w:styleId="DeltaViewInsertion">
    <w:name w:val="DeltaView Insertion"/>
    <w:rsid w:val="00392BE0"/>
    <w:rPr>
      <w:color w:val="0000FF"/>
      <w:spacing w:val="0"/>
      <w:u w:val="double"/>
    </w:rPr>
  </w:style>
  <w:style w:type="character" w:customStyle="1" w:styleId="DeltaViewMoveDestination">
    <w:name w:val="DeltaView Move Destination"/>
    <w:rsid w:val="00392BE0"/>
    <w:rPr>
      <w:color w:val="00C000"/>
      <w:spacing w:val="0"/>
      <w:u w:val="double"/>
    </w:rPr>
  </w:style>
  <w:style w:type="paragraph" w:customStyle="1" w:styleId="extraclauses">
    <w:name w:val="extra_clauses"/>
    <w:basedOn w:val="Normal"/>
    <w:rsid w:val="00392BE0"/>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eastAsia="tr-TR"/>
    </w:rPr>
  </w:style>
  <w:style w:type="paragraph" w:customStyle="1" w:styleId="Figure">
    <w:name w:val="Figure"/>
    <w:next w:val="Normal"/>
    <w:rsid w:val="00392BE0"/>
    <w:pPr>
      <w:widowControl w:val="0"/>
      <w:outlineLvl w:val="2"/>
    </w:pPr>
    <w:rPr>
      <w:rFonts w:ascii="CG Times" w:hAnsi="CG Times"/>
      <w:sz w:val="22"/>
    </w:rPr>
  </w:style>
  <w:style w:type="paragraph" w:customStyle="1" w:styleId="footnote">
    <w:name w:val="footnote"/>
    <w:basedOn w:val="Normal"/>
    <w:rsid w:val="00392BE0"/>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eastAsia="tr-TR"/>
    </w:rPr>
  </w:style>
  <w:style w:type="paragraph" w:customStyle="1" w:styleId="Institucioni">
    <w:name w:val="Institucioni"/>
    <w:next w:val="Normal"/>
    <w:rsid w:val="00392BE0"/>
    <w:pPr>
      <w:keepNext/>
      <w:widowControl w:val="0"/>
      <w:jc w:val="center"/>
    </w:pPr>
    <w:rPr>
      <w:rFonts w:ascii="CG Times" w:hAnsi="CG Times"/>
      <w:caps/>
      <w:sz w:val="22"/>
      <w:szCs w:val="22"/>
      <w:lang w:val="en-GB"/>
    </w:rPr>
  </w:style>
  <w:style w:type="paragraph" w:customStyle="1" w:styleId="Kapakufund">
    <w:name w:val="Kapaku_fund"/>
    <w:next w:val="Normal"/>
    <w:rsid w:val="00392BE0"/>
    <w:pPr>
      <w:pageBreakBefore/>
    </w:pPr>
    <w:rPr>
      <w:rFonts w:ascii="CG Times" w:hAnsi="CG Times"/>
      <w:b/>
      <w:sz w:val="22"/>
      <w:szCs w:val="22"/>
    </w:rPr>
  </w:style>
  <w:style w:type="paragraph" w:customStyle="1" w:styleId="KapitulliNr">
    <w:name w:val="Kapitulli_Nr"/>
    <w:rsid w:val="00392BE0"/>
    <w:pPr>
      <w:keepNext/>
      <w:widowControl w:val="0"/>
      <w:jc w:val="center"/>
    </w:pPr>
    <w:rPr>
      <w:rFonts w:ascii="CG Times" w:hAnsi="CG Times"/>
      <w:caps/>
      <w:sz w:val="22"/>
      <w:szCs w:val="22"/>
      <w:lang w:val="en-GB"/>
    </w:rPr>
  </w:style>
  <w:style w:type="paragraph" w:customStyle="1" w:styleId="KapitulliTitull">
    <w:name w:val="Kapitulli_Titull"/>
    <w:rsid w:val="00392BE0"/>
    <w:pPr>
      <w:keepNext/>
      <w:widowControl w:val="0"/>
      <w:jc w:val="center"/>
    </w:pPr>
    <w:rPr>
      <w:rFonts w:ascii="CG Times" w:hAnsi="CG Times"/>
      <w:caps/>
      <w:sz w:val="22"/>
      <w:szCs w:val="22"/>
      <w:lang w:val="en-GB"/>
    </w:rPr>
  </w:style>
  <w:style w:type="paragraph" w:customStyle="1" w:styleId="KreuNr">
    <w:name w:val="Kreu_Nr"/>
    <w:rsid w:val="00392BE0"/>
    <w:pPr>
      <w:keepNext/>
      <w:widowControl w:val="0"/>
      <w:jc w:val="center"/>
    </w:pPr>
    <w:rPr>
      <w:rFonts w:ascii="CG Times" w:hAnsi="CG Times"/>
      <w:caps/>
      <w:sz w:val="22"/>
      <w:szCs w:val="22"/>
    </w:rPr>
  </w:style>
  <w:style w:type="paragraph" w:customStyle="1" w:styleId="KreuTitull">
    <w:name w:val="Kreu_Titull"/>
    <w:next w:val="KapitulliTitull"/>
    <w:rsid w:val="00392BE0"/>
    <w:pPr>
      <w:keepNext/>
      <w:widowControl w:val="0"/>
      <w:jc w:val="center"/>
    </w:pPr>
    <w:rPr>
      <w:rFonts w:ascii="CG Times" w:hAnsi="CG Times"/>
      <w:caps/>
      <w:sz w:val="22"/>
      <w:szCs w:val="22"/>
    </w:rPr>
  </w:style>
  <w:style w:type="paragraph" w:customStyle="1" w:styleId="Ndryshimet">
    <w:name w:val="Ndryshimet"/>
    <w:next w:val="Normal"/>
    <w:rsid w:val="00392BE0"/>
    <w:pPr>
      <w:keepNext/>
      <w:widowControl w:val="0"/>
      <w:jc w:val="center"/>
    </w:pPr>
    <w:rPr>
      <w:rFonts w:ascii="CG Times" w:hAnsi="CG Times"/>
      <w:i/>
      <w:sz w:val="22"/>
    </w:rPr>
  </w:style>
  <w:style w:type="paragraph" w:customStyle="1" w:styleId="NeniNr">
    <w:name w:val="Neni_Nr"/>
    <w:next w:val="Normal"/>
    <w:rsid w:val="00392BE0"/>
    <w:pPr>
      <w:keepNext/>
      <w:widowControl w:val="0"/>
      <w:jc w:val="center"/>
    </w:pPr>
    <w:rPr>
      <w:rFonts w:ascii="CG Times" w:hAnsi="CG Times"/>
      <w:sz w:val="22"/>
      <w:lang w:val="en-GB"/>
    </w:rPr>
  </w:style>
  <w:style w:type="paragraph" w:customStyle="1" w:styleId="NeniTitull">
    <w:name w:val="Neni_Titull"/>
    <w:next w:val="Normal"/>
    <w:rsid w:val="00392BE0"/>
    <w:pPr>
      <w:keepNext/>
      <w:widowControl w:val="0"/>
      <w:jc w:val="center"/>
      <w:outlineLvl w:val="2"/>
    </w:pPr>
    <w:rPr>
      <w:rFonts w:ascii="CG Times" w:hAnsi="CG Times"/>
      <w:b/>
      <w:sz w:val="22"/>
      <w:lang w:val="en-GB"/>
    </w:rPr>
  </w:style>
  <w:style w:type="paragraph" w:customStyle="1" w:styleId="NenkreuNr">
    <w:name w:val="Nenkreu_Nr"/>
    <w:rsid w:val="00392BE0"/>
    <w:pPr>
      <w:keepNext/>
      <w:widowControl w:val="0"/>
      <w:jc w:val="center"/>
    </w:pPr>
    <w:rPr>
      <w:rFonts w:ascii="CG Times" w:hAnsi="CG Times"/>
      <w:caps/>
      <w:sz w:val="22"/>
      <w:szCs w:val="22"/>
      <w:lang w:val="en-GB"/>
    </w:rPr>
  </w:style>
  <w:style w:type="paragraph" w:customStyle="1" w:styleId="NenkreuTitull">
    <w:name w:val="Nenkreu_Titull"/>
    <w:rsid w:val="00392BE0"/>
    <w:pPr>
      <w:jc w:val="center"/>
    </w:pPr>
    <w:rPr>
      <w:rFonts w:ascii="CG Times" w:hAnsi="CG Times"/>
      <w:caps/>
      <w:sz w:val="22"/>
      <w:szCs w:val="22"/>
      <w:lang w:val="en-GB"/>
    </w:rPr>
  </w:style>
  <w:style w:type="paragraph" w:customStyle="1" w:styleId="Nenpika">
    <w:name w:val="Nenpika"/>
    <w:next w:val="Normal"/>
    <w:autoRedefine/>
    <w:rsid w:val="00392BE0"/>
    <w:pPr>
      <w:ind w:firstLine="720"/>
    </w:pPr>
    <w:rPr>
      <w:rFonts w:ascii="CG Times" w:hAnsi="CG Times"/>
      <w:sz w:val="22"/>
    </w:rPr>
  </w:style>
  <w:style w:type="paragraph" w:customStyle="1" w:styleId="NormaleBookmanOldStyle">
    <w:name w:val="Normale + Bookman Old Style"/>
    <w:aliases w:val="Giustificato,Dopo:  6 pt"/>
    <w:basedOn w:val="Normal"/>
    <w:rsid w:val="00392BE0"/>
    <w:pPr>
      <w:spacing w:after="120"/>
      <w:jc w:val="both"/>
    </w:pPr>
    <w:rPr>
      <w:rFonts w:ascii="Bookman Old Style" w:eastAsia="MS Mincho" w:hAnsi="Bookman Old Style"/>
      <w:szCs w:val="20"/>
      <w:lang w:val="sq-AL" w:eastAsia="tr-TR"/>
    </w:rPr>
  </w:style>
  <w:style w:type="paragraph" w:customStyle="1" w:styleId="numberedindent">
    <w:name w:val="numberedindent"/>
    <w:rsid w:val="00392BE0"/>
    <w:pPr>
      <w:tabs>
        <w:tab w:val="num" w:pos="1800"/>
      </w:tabs>
      <w:spacing w:after="120"/>
      <w:jc w:val="both"/>
    </w:pPr>
    <w:rPr>
      <w:rFonts w:ascii="Arial" w:hAnsi="Arial"/>
      <w:lang w:val="en-GB"/>
    </w:rPr>
  </w:style>
  <w:style w:type="paragraph" w:customStyle="1" w:styleId="NumriData">
    <w:name w:val="Numri_Data"/>
    <w:next w:val="Normal"/>
    <w:rsid w:val="00392BE0"/>
    <w:pPr>
      <w:keepNext/>
      <w:widowControl w:val="0"/>
      <w:jc w:val="center"/>
      <w:outlineLvl w:val="0"/>
    </w:pPr>
    <w:rPr>
      <w:rFonts w:ascii="CG Times" w:eastAsia="MS Mincho" w:hAnsi="CG Times"/>
      <w:b/>
      <w:sz w:val="22"/>
      <w:lang w:val="en-GB"/>
    </w:rPr>
  </w:style>
  <w:style w:type="paragraph" w:customStyle="1" w:styleId="paragrafi">
    <w:name w:val="paragrafi"/>
    <w:basedOn w:val="Normal"/>
    <w:rsid w:val="00392BE0"/>
    <w:pPr>
      <w:spacing w:before="100" w:beforeAutospacing="1" w:after="100" w:afterAutospacing="1"/>
    </w:pPr>
    <w:rPr>
      <w:rFonts w:eastAsia="MS Mincho"/>
      <w:lang w:val="sq-AL" w:eastAsia="tr-TR"/>
    </w:rPr>
  </w:style>
  <w:style w:type="paragraph" w:customStyle="1" w:styleId="Paragrafi0">
    <w:name w:val="Paragrafi"/>
    <w:rsid w:val="00392BE0"/>
    <w:pPr>
      <w:widowControl w:val="0"/>
      <w:ind w:firstLine="720"/>
      <w:jc w:val="both"/>
    </w:pPr>
    <w:rPr>
      <w:rFonts w:ascii="CG Times" w:eastAsia="MS Mincho" w:hAnsi="CG Times"/>
      <w:sz w:val="22"/>
    </w:rPr>
  </w:style>
  <w:style w:type="paragraph" w:customStyle="1" w:styleId="Pika">
    <w:name w:val="Pika"/>
    <w:next w:val="Normal"/>
    <w:autoRedefine/>
    <w:rsid w:val="00392BE0"/>
    <w:pPr>
      <w:ind w:firstLine="720"/>
    </w:pPr>
    <w:rPr>
      <w:rFonts w:ascii="CG Times" w:hAnsi="CG Times"/>
      <w:sz w:val="22"/>
    </w:rPr>
  </w:style>
  <w:style w:type="paragraph" w:customStyle="1" w:styleId="PikeKreu">
    <w:name w:val="Pike_Kreu"/>
    <w:basedOn w:val="Heading1"/>
    <w:rsid w:val="00392BE0"/>
    <w:pPr>
      <w:widowControl w:val="0"/>
      <w:spacing w:before="0" w:after="0"/>
      <w:jc w:val="center"/>
    </w:pPr>
    <w:rPr>
      <w:rFonts w:ascii="CG Times" w:eastAsia="MS Mincho" w:hAnsi="CG Times" w:cs="Times New Roman"/>
      <w:b w:val="0"/>
      <w:bCs w:val="0"/>
      <w:caps/>
      <w:kern w:val="0"/>
      <w:sz w:val="22"/>
      <w:szCs w:val="22"/>
      <w:lang w:val="en-GB" w:eastAsia="tr-TR"/>
    </w:rPr>
  </w:style>
  <w:style w:type="paragraph" w:customStyle="1" w:styleId="PjesaNr">
    <w:name w:val="Pjesa_Nr"/>
    <w:next w:val="Normal"/>
    <w:rsid w:val="00392BE0"/>
    <w:pPr>
      <w:keepNext/>
      <w:widowControl w:val="0"/>
      <w:jc w:val="center"/>
    </w:pPr>
    <w:rPr>
      <w:rFonts w:ascii="CG Times" w:hAnsi="CG Times"/>
      <w:caps/>
      <w:sz w:val="22"/>
      <w:szCs w:val="22"/>
      <w:lang w:val="en-GB"/>
    </w:rPr>
  </w:style>
  <w:style w:type="paragraph" w:customStyle="1" w:styleId="PjesaTitull">
    <w:name w:val="Pjesa_Titull"/>
    <w:rsid w:val="00392BE0"/>
    <w:pPr>
      <w:keepNext/>
      <w:widowControl w:val="0"/>
      <w:jc w:val="center"/>
    </w:pPr>
    <w:rPr>
      <w:rFonts w:ascii="CG Times" w:hAnsi="CG Times"/>
      <w:caps/>
      <w:sz w:val="22"/>
      <w:szCs w:val="22"/>
      <w:lang w:val="en-GB"/>
    </w:rPr>
  </w:style>
  <w:style w:type="paragraph" w:customStyle="1" w:styleId="Shpallja">
    <w:name w:val="Shpallja"/>
    <w:rsid w:val="00392BE0"/>
    <w:pPr>
      <w:widowControl w:val="0"/>
      <w:jc w:val="both"/>
    </w:pPr>
    <w:rPr>
      <w:rFonts w:ascii="CG Times" w:hAnsi="CG Times"/>
      <w:b/>
      <w:color w:val="000000"/>
      <w:sz w:val="22"/>
      <w:szCs w:val="22"/>
      <w:lang w:val="sq-AL"/>
    </w:rPr>
  </w:style>
  <w:style w:type="paragraph" w:customStyle="1" w:styleId="Tabele">
    <w:name w:val="Tabele"/>
    <w:rsid w:val="00392BE0"/>
    <w:rPr>
      <w:rFonts w:ascii="CG Times" w:eastAsia="MS Mincho" w:hAnsi="CG Times"/>
      <w:sz w:val="22"/>
      <w:lang w:val="en-GB"/>
    </w:rPr>
  </w:style>
  <w:style w:type="paragraph" w:customStyle="1" w:styleId="text">
    <w:name w:val="text"/>
    <w:basedOn w:val="Normal"/>
    <w:rsid w:val="00392BE0"/>
    <w:pPr>
      <w:ind w:left="709"/>
      <w:jc w:val="both"/>
    </w:pPr>
    <w:rPr>
      <w:rFonts w:ascii="Arial" w:eastAsia="MS Mincho" w:hAnsi="Arial"/>
      <w:sz w:val="20"/>
      <w:szCs w:val="20"/>
      <w:lang w:val="fr-FR" w:eastAsia="tr-TR"/>
    </w:rPr>
  </w:style>
  <w:style w:type="paragraph" w:customStyle="1" w:styleId="titulli">
    <w:name w:val="titulli"/>
    <w:basedOn w:val="Normal"/>
    <w:rsid w:val="00392BE0"/>
    <w:pPr>
      <w:spacing w:before="100" w:beforeAutospacing="1" w:after="100" w:afterAutospacing="1"/>
    </w:pPr>
    <w:rPr>
      <w:rFonts w:eastAsia="MS Mincho"/>
      <w:lang w:val="sq-AL" w:eastAsia="tr-TR"/>
    </w:rPr>
  </w:style>
  <w:style w:type="paragraph" w:customStyle="1" w:styleId="Titulli0">
    <w:name w:val="Titulli"/>
    <w:next w:val="Normal"/>
    <w:link w:val="TitulliChar"/>
    <w:rsid w:val="00392BE0"/>
    <w:pPr>
      <w:keepNext/>
      <w:widowControl w:val="0"/>
      <w:jc w:val="center"/>
      <w:outlineLvl w:val="1"/>
    </w:pPr>
    <w:rPr>
      <w:rFonts w:ascii="CG Times" w:eastAsia="MS Mincho" w:hAnsi="CG Times"/>
      <w:b/>
      <w:caps/>
      <w:sz w:val="22"/>
      <w:szCs w:val="22"/>
      <w:lang w:val="en-GB"/>
    </w:rPr>
  </w:style>
  <w:style w:type="character" w:customStyle="1" w:styleId="TitulliCharChar">
    <w:name w:val="Titulli Char Char"/>
    <w:rsid w:val="00392BE0"/>
    <w:rPr>
      <w:rFonts w:ascii="CG Times" w:eastAsia="MS Mincho" w:hAnsi="CG Times"/>
      <w:b/>
      <w:caps/>
      <w:sz w:val="22"/>
      <w:szCs w:val="22"/>
      <w:lang w:val="en-GB" w:eastAsia="en-US" w:bidi="ar-SA"/>
    </w:rPr>
  </w:style>
  <w:style w:type="paragraph" w:customStyle="1" w:styleId="TitulliNr">
    <w:name w:val="Titulli_Nr"/>
    <w:rsid w:val="00392BE0"/>
    <w:pPr>
      <w:keepNext/>
      <w:widowControl w:val="0"/>
      <w:jc w:val="center"/>
    </w:pPr>
    <w:rPr>
      <w:rFonts w:ascii="CG Times" w:hAnsi="CG Times"/>
      <w:caps/>
      <w:sz w:val="22"/>
      <w:szCs w:val="22"/>
      <w:lang w:val="en-GB"/>
    </w:rPr>
  </w:style>
  <w:style w:type="paragraph" w:customStyle="1" w:styleId="TitulliTitull">
    <w:name w:val="Titulli_Titull"/>
    <w:rsid w:val="00392BE0"/>
    <w:pPr>
      <w:keepNext/>
      <w:widowControl w:val="0"/>
      <w:jc w:val="center"/>
      <w:outlineLvl w:val="0"/>
    </w:pPr>
    <w:rPr>
      <w:rFonts w:ascii="CG Times" w:eastAsia="MS Mincho" w:hAnsi="CG Times"/>
      <w:caps/>
      <w:sz w:val="22"/>
      <w:szCs w:val="22"/>
      <w:lang w:val="en-GB"/>
    </w:rPr>
  </w:style>
  <w:style w:type="paragraph" w:customStyle="1" w:styleId="vendosi">
    <w:name w:val="vendosi"/>
    <w:basedOn w:val="Normal"/>
    <w:rsid w:val="00392BE0"/>
    <w:pPr>
      <w:spacing w:before="100" w:beforeAutospacing="1" w:after="100" w:afterAutospacing="1"/>
    </w:pPr>
    <w:rPr>
      <w:rFonts w:eastAsia="MS Mincho"/>
      <w:lang w:val="sq-AL" w:eastAsia="tr-TR"/>
    </w:rPr>
  </w:style>
  <w:style w:type="paragraph" w:customStyle="1" w:styleId="VENDOSI0">
    <w:name w:val="VENDOSI"/>
    <w:next w:val="Normal"/>
    <w:rsid w:val="00392BE0"/>
    <w:pPr>
      <w:keepNext/>
      <w:widowControl w:val="0"/>
      <w:jc w:val="center"/>
    </w:pPr>
    <w:rPr>
      <w:rFonts w:ascii="CG Times" w:eastAsia="MS Mincho" w:hAnsi="CG Times"/>
      <w:caps/>
      <w:sz w:val="22"/>
      <w:szCs w:val="22"/>
      <w:lang w:val="en-GB"/>
    </w:rPr>
  </w:style>
  <w:style w:type="paragraph" w:customStyle="1" w:styleId="CharCharCharChar">
    <w:name w:val=" Char Char Char Char"/>
    <w:basedOn w:val="Normal"/>
    <w:rsid w:val="00392BE0"/>
    <w:pPr>
      <w:spacing w:after="160" w:line="240" w:lineRule="exact"/>
    </w:pPr>
    <w:rPr>
      <w:rFonts w:ascii="Tahoma" w:eastAsia="MS Mincho" w:hAnsi="Tahoma"/>
      <w:sz w:val="20"/>
      <w:szCs w:val="20"/>
      <w:lang w:eastAsia="tr-TR"/>
    </w:rPr>
  </w:style>
  <w:style w:type="paragraph" w:customStyle="1" w:styleId="CharCharCharCharCharChar">
    <w:name w:val=" Char Char Char Char Char Char"/>
    <w:basedOn w:val="Normal"/>
    <w:rsid w:val="00392BE0"/>
    <w:pPr>
      <w:widowControl w:val="0"/>
      <w:adjustRightInd w:val="0"/>
      <w:spacing w:line="360" w:lineRule="atLeast"/>
      <w:jc w:val="both"/>
      <w:textAlignment w:val="baseline"/>
    </w:pPr>
    <w:rPr>
      <w:rFonts w:eastAsia="MS Mincho"/>
      <w:lang w:val="pl-PL" w:eastAsia="pl-PL"/>
    </w:rPr>
  </w:style>
  <w:style w:type="paragraph" w:customStyle="1" w:styleId="CharCharCharCharCharCharCharChar1CharCharCharChar">
    <w:name w:val=" Char Char Char Char Char Char Char Char1 Char Char Char Char"/>
    <w:basedOn w:val="Normal"/>
    <w:rsid w:val="00392BE0"/>
    <w:pPr>
      <w:spacing w:after="160" w:line="240" w:lineRule="exact"/>
    </w:pPr>
    <w:rPr>
      <w:rFonts w:ascii="Tahoma" w:eastAsia="MS Mincho" w:hAnsi="Tahoma"/>
      <w:sz w:val="20"/>
      <w:szCs w:val="20"/>
    </w:rPr>
  </w:style>
  <w:style w:type="paragraph" w:customStyle="1" w:styleId="autoriteti0">
    <w:name w:val="autoriteti"/>
    <w:basedOn w:val="Normal"/>
    <w:rsid w:val="00392BE0"/>
    <w:pPr>
      <w:spacing w:before="100" w:beforeAutospacing="1" w:after="100" w:afterAutospacing="1"/>
    </w:pPr>
    <w:rPr>
      <w:rFonts w:eastAsia="MS Mincho"/>
      <w:lang w:val="en-GB" w:eastAsia="en-GB"/>
    </w:rPr>
  </w:style>
  <w:style w:type="paragraph" w:customStyle="1" w:styleId="autoritetiemer">
    <w:name w:val="autoritetiemer"/>
    <w:basedOn w:val="Normal"/>
    <w:rsid w:val="00392BE0"/>
    <w:pPr>
      <w:spacing w:before="100" w:beforeAutospacing="1" w:after="100" w:afterAutospacing="1"/>
    </w:pPr>
    <w:rPr>
      <w:rFonts w:eastAsia="MS Mincho"/>
      <w:lang w:val="en-GB" w:eastAsia="en-GB"/>
    </w:rPr>
  </w:style>
  <w:style w:type="paragraph" w:customStyle="1" w:styleId="AZSectionHeading2">
    <w:name w:val="AZ Section Heading 2"/>
    <w:basedOn w:val="Normal"/>
    <w:rsid w:val="00392BE0"/>
    <w:pPr>
      <w:spacing w:after="180"/>
      <w:ind w:left="2160" w:hanging="720"/>
    </w:pPr>
    <w:rPr>
      <w:rFonts w:eastAsia="MS Mincho"/>
      <w:b/>
      <w:iCs/>
    </w:rPr>
  </w:style>
  <w:style w:type="paragraph" w:customStyle="1" w:styleId="BankNormal">
    <w:name w:val="BankNormal"/>
    <w:basedOn w:val="Normal"/>
    <w:rsid w:val="00392BE0"/>
    <w:pPr>
      <w:spacing w:after="240"/>
    </w:pPr>
    <w:rPr>
      <w:rFonts w:eastAsia="MS Mincho"/>
      <w:szCs w:val="20"/>
    </w:rPr>
  </w:style>
  <w:style w:type="paragraph" w:customStyle="1" w:styleId="Bullet">
    <w:name w:val="Bullet"/>
    <w:basedOn w:val="Normal"/>
    <w:rsid w:val="00392BE0"/>
    <w:pPr>
      <w:numPr>
        <w:ilvl w:val="5"/>
        <w:numId w:val="15"/>
      </w:numPr>
    </w:pPr>
    <w:rPr>
      <w:rFonts w:eastAsia="MS Mincho"/>
    </w:rPr>
  </w:style>
  <w:style w:type="paragraph" w:customStyle="1" w:styleId="BULLETUDHEZIM">
    <w:name w:val="BULLET UDHEZIM"/>
    <w:basedOn w:val="Normal"/>
    <w:rsid w:val="00392BE0"/>
    <w:pPr>
      <w:tabs>
        <w:tab w:val="num" w:pos="360"/>
      </w:tabs>
      <w:spacing w:before="120" w:after="120"/>
      <w:jc w:val="both"/>
    </w:pPr>
    <w:rPr>
      <w:rFonts w:ascii="Book Antiqua" w:eastAsia="MS Mincho" w:hAnsi="Book Antiqua"/>
      <w:lang w:val="sq-AL" w:eastAsia="tr-TR"/>
    </w:rPr>
  </w:style>
  <w:style w:type="paragraph" w:customStyle="1" w:styleId="MainParanoChapter">
    <w:name w:val="Main Para no Chapter #"/>
    <w:basedOn w:val="Normal"/>
    <w:rsid w:val="00392BE0"/>
    <w:pPr>
      <w:spacing w:after="240"/>
      <w:outlineLvl w:val="1"/>
    </w:pPr>
    <w:rPr>
      <w:rFonts w:eastAsia="MS Mincho"/>
    </w:rPr>
  </w:style>
  <w:style w:type="paragraph" w:customStyle="1" w:styleId="MainParawithChapter">
    <w:name w:val="Main Para with Chapter#"/>
    <w:basedOn w:val="Normal"/>
    <w:rsid w:val="00392BE0"/>
    <w:pPr>
      <w:numPr>
        <w:ilvl w:val="1"/>
        <w:numId w:val="6"/>
      </w:numPr>
      <w:spacing w:after="240"/>
      <w:outlineLvl w:val="1"/>
    </w:pPr>
    <w:rPr>
      <w:rFonts w:eastAsia="MS Mincho"/>
    </w:rPr>
  </w:style>
  <w:style w:type="paragraph" w:customStyle="1" w:styleId="MainParagraph">
    <w:name w:val="Main Paragraph"/>
    <w:basedOn w:val="Normal"/>
    <w:rsid w:val="00392BE0"/>
    <w:pPr>
      <w:jc w:val="both"/>
    </w:pPr>
    <w:rPr>
      <w:rFonts w:eastAsia="MS Mincho"/>
    </w:rPr>
  </w:style>
  <w:style w:type="paragraph" w:customStyle="1" w:styleId="Paratable">
    <w:name w:val="Para_table"/>
    <w:basedOn w:val="Normal"/>
    <w:rsid w:val="00392BE0"/>
    <w:pPr>
      <w:spacing w:before="60" w:after="60"/>
    </w:pPr>
    <w:rPr>
      <w:rFonts w:ascii="Arial" w:eastAsia="Times" w:hAnsi="Arial" w:cs="Arial"/>
      <w:sz w:val="20"/>
      <w:szCs w:val="20"/>
      <w:lang w:val="en-GB"/>
    </w:rPr>
  </w:style>
  <w:style w:type="paragraph" w:customStyle="1" w:styleId="ParagraphNumbering">
    <w:name w:val="Paragraph Numbering"/>
    <w:basedOn w:val="Normal"/>
    <w:rsid w:val="00392BE0"/>
    <w:pPr>
      <w:numPr>
        <w:numId w:val="6"/>
      </w:numPr>
      <w:spacing w:after="240"/>
    </w:pPr>
    <w:rPr>
      <w:rFonts w:eastAsia="MS Mincho"/>
    </w:rPr>
  </w:style>
  <w:style w:type="paragraph" w:customStyle="1" w:styleId="PDSAnnexHeading">
    <w:name w:val="PDS Annex Heading"/>
    <w:next w:val="Normal"/>
    <w:rsid w:val="00392BE0"/>
    <w:pPr>
      <w:keepNext/>
      <w:spacing w:after="120"/>
      <w:jc w:val="center"/>
    </w:pPr>
    <w:rPr>
      <w:rFonts w:eastAsia="MS Mincho"/>
      <w:b/>
      <w:sz w:val="24"/>
    </w:rPr>
  </w:style>
  <w:style w:type="paragraph" w:customStyle="1" w:styleId="PDSHeading1">
    <w:name w:val="PDS Heading 1"/>
    <w:next w:val="Normal"/>
    <w:rsid w:val="00392BE0"/>
    <w:pPr>
      <w:keepNext/>
      <w:outlineLvl w:val="0"/>
    </w:pPr>
    <w:rPr>
      <w:rFonts w:eastAsia="MS Mincho"/>
      <w:b/>
      <w:caps/>
      <w:sz w:val="24"/>
    </w:rPr>
  </w:style>
  <w:style w:type="paragraph" w:customStyle="1" w:styleId="PDSHeading2">
    <w:name w:val="PDS Heading 2"/>
    <w:next w:val="Normal"/>
    <w:rsid w:val="00392BE0"/>
    <w:pPr>
      <w:keepNext/>
    </w:pPr>
    <w:rPr>
      <w:rFonts w:eastAsia="MS Mincho"/>
      <w:b/>
      <w:sz w:val="24"/>
    </w:rPr>
  </w:style>
  <w:style w:type="paragraph" w:customStyle="1" w:styleId="Stil1">
    <w:name w:val="Stil1"/>
    <w:basedOn w:val="Heading1"/>
    <w:rsid w:val="00392BE0"/>
    <w:pPr>
      <w:tabs>
        <w:tab w:val="left" w:pos="540"/>
        <w:tab w:val="left" w:pos="720"/>
      </w:tabs>
      <w:spacing w:before="0" w:after="240"/>
    </w:pPr>
    <w:rPr>
      <w:rFonts w:ascii="Times New Roman" w:eastAsia="MS Mincho" w:hAnsi="Times New Roman" w:cs="Times New Roman"/>
      <w:kern w:val="0"/>
      <w:szCs w:val="24"/>
      <w:lang w:eastAsia="tr-TR"/>
    </w:rPr>
  </w:style>
  <w:style w:type="paragraph" w:customStyle="1" w:styleId="Style1">
    <w:name w:val="Style1"/>
    <w:basedOn w:val="BodyText"/>
    <w:rsid w:val="00392BE0"/>
    <w:pPr>
      <w:widowControl w:val="0"/>
      <w:tabs>
        <w:tab w:val="left" w:pos="-720"/>
        <w:tab w:val="right" w:leader="dot" w:pos="8910"/>
      </w:tabs>
      <w:suppressAutoHyphens/>
      <w:spacing w:before="120" w:after="0"/>
      <w:jc w:val="both"/>
    </w:pPr>
    <w:rPr>
      <w:rFonts w:eastAsia="MS Mincho"/>
      <w:snapToGrid w:val="0"/>
      <w:szCs w:val="20"/>
      <w:lang w:val="en-GB"/>
    </w:rPr>
  </w:style>
  <w:style w:type="paragraph" w:styleId="BodyText">
    <w:name w:val="Body Text"/>
    <w:basedOn w:val="Normal"/>
    <w:link w:val="BodyTextChar"/>
    <w:rsid w:val="00392BE0"/>
    <w:pPr>
      <w:spacing w:after="120"/>
    </w:pPr>
  </w:style>
  <w:style w:type="character" w:customStyle="1" w:styleId="BodyTextChar">
    <w:name w:val="Body Text Char"/>
    <w:link w:val="BodyText"/>
    <w:rsid w:val="00794C92"/>
    <w:rPr>
      <w:sz w:val="24"/>
      <w:szCs w:val="24"/>
      <w:lang w:val="en-US" w:eastAsia="en-US" w:bidi="ar-SA"/>
    </w:rPr>
  </w:style>
  <w:style w:type="paragraph" w:customStyle="1" w:styleId="Sub-Para1underX">
    <w:name w:val="Sub-Para 1 under X."/>
    <w:basedOn w:val="Normal"/>
    <w:rsid w:val="00392BE0"/>
    <w:pPr>
      <w:numPr>
        <w:ilvl w:val="1"/>
        <w:numId w:val="14"/>
      </w:numPr>
      <w:spacing w:after="240"/>
      <w:outlineLvl w:val="2"/>
    </w:pPr>
    <w:rPr>
      <w:rFonts w:eastAsia="MS Mincho"/>
    </w:rPr>
  </w:style>
  <w:style w:type="paragraph" w:customStyle="1" w:styleId="Sub-Para1underXY">
    <w:name w:val="Sub-Para 1 under X.Y"/>
    <w:basedOn w:val="Normal"/>
    <w:rsid w:val="00392BE0"/>
    <w:pPr>
      <w:numPr>
        <w:ilvl w:val="1"/>
        <w:numId w:val="15"/>
      </w:numPr>
      <w:spacing w:after="240"/>
      <w:outlineLvl w:val="2"/>
    </w:pPr>
    <w:rPr>
      <w:rFonts w:eastAsia="MS Mincho"/>
    </w:rPr>
  </w:style>
  <w:style w:type="paragraph" w:customStyle="1" w:styleId="Sub-Para2underX">
    <w:name w:val="Sub-Para 2 under X."/>
    <w:basedOn w:val="Normal"/>
    <w:rsid w:val="00392BE0"/>
    <w:pPr>
      <w:numPr>
        <w:ilvl w:val="2"/>
        <w:numId w:val="14"/>
      </w:numPr>
      <w:spacing w:after="240"/>
      <w:outlineLvl w:val="3"/>
    </w:pPr>
    <w:rPr>
      <w:rFonts w:eastAsia="MS Mincho"/>
    </w:rPr>
  </w:style>
  <w:style w:type="paragraph" w:customStyle="1" w:styleId="Sub-Para2underXY">
    <w:name w:val="Sub-Para 2 under X.Y"/>
    <w:basedOn w:val="Normal"/>
    <w:rsid w:val="00392BE0"/>
    <w:pPr>
      <w:numPr>
        <w:ilvl w:val="2"/>
        <w:numId w:val="15"/>
      </w:numPr>
      <w:spacing w:after="240"/>
      <w:outlineLvl w:val="3"/>
    </w:pPr>
    <w:rPr>
      <w:rFonts w:eastAsia="MS Mincho"/>
    </w:rPr>
  </w:style>
  <w:style w:type="paragraph" w:customStyle="1" w:styleId="Sub-Para3underX">
    <w:name w:val="Sub-Para 3 under X."/>
    <w:basedOn w:val="Normal"/>
    <w:rsid w:val="00392BE0"/>
    <w:pPr>
      <w:numPr>
        <w:ilvl w:val="3"/>
        <w:numId w:val="14"/>
      </w:numPr>
      <w:spacing w:after="240"/>
      <w:outlineLvl w:val="4"/>
    </w:pPr>
    <w:rPr>
      <w:rFonts w:eastAsia="MS Mincho"/>
    </w:rPr>
  </w:style>
  <w:style w:type="paragraph" w:customStyle="1" w:styleId="Sub-Para3underXY">
    <w:name w:val="Sub-Para 3 under X.Y"/>
    <w:basedOn w:val="Normal"/>
    <w:rsid w:val="00392BE0"/>
    <w:pPr>
      <w:numPr>
        <w:ilvl w:val="3"/>
        <w:numId w:val="15"/>
      </w:numPr>
      <w:spacing w:after="240"/>
      <w:outlineLvl w:val="4"/>
    </w:pPr>
    <w:rPr>
      <w:rFonts w:eastAsia="MS Mincho"/>
    </w:rPr>
  </w:style>
  <w:style w:type="paragraph" w:customStyle="1" w:styleId="Sub-Para4underX">
    <w:name w:val="Sub-Para 4 under X."/>
    <w:basedOn w:val="Normal"/>
    <w:rsid w:val="00392BE0"/>
    <w:pPr>
      <w:numPr>
        <w:ilvl w:val="4"/>
        <w:numId w:val="14"/>
      </w:numPr>
      <w:spacing w:after="240"/>
      <w:outlineLvl w:val="5"/>
    </w:pPr>
    <w:rPr>
      <w:rFonts w:eastAsia="MS Mincho"/>
    </w:rPr>
  </w:style>
  <w:style w:type="paragraph" w:customStyle="1" w:styleId="Sub-Para4underXY">
    <w:name w:val="Sub-Para 4 under X.Y"/>
    <w:basedOn w:val="Normal"/>
    <w:rsid w:val="00392BE0"/>
    <w:pPr>
      <w:numPr>
        <w:ilvl w:val="4"/>
        <w:numId w:val="15"/>
      </w:numPr>
      <w:spacing w:after="240"/>
      <w:outlineLvl w:val="5"/>
    </w:pPr>
    <w:rPr>
      <w:rFonts w:eastAsia="MS Mincho"/>
    </w:rPr>
  </w:style>
  <w:style w:type="paragraph" w:customStyle="1" w:styleId="xl24">
    <w:name w:val="xl24"/>
    <w:basedOn w:val="Normal"/>
    <w:rsid w:val="00392BE0"/>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25">
    <w:name w:val="xl25"/>
    <w:basedOn w:val="Normal"/>
    <w:rsid w:val="00392BE0"/>
    <w:pPr>
      <w:spacing w:before="100" w:beforeAutospacing="1" w:after="100" w:afterAutospacing="1"/>
      <w:jc w:val="center"/>
    </w:pPr>
    <w:rPr>
      <w:rFonts w:ascii="Arial" w:eastAsia="Arial Unicode MS" w:hAnsi="Arial" w:cs="Arial"/>
      <w:b/>
      <w:bCs/>
      <w:lang w:val="tr-TR" w:eastAsia="tr-TR"/>
    </w:rPr>
  </w:style>
  <w:style w:type="paragraph" w:customStyle="1" w:styleId="xl26">
    <w:name w:val="xl26"/>
    <w:basedOn w:val="Normal"/>
    <w:rsid w:val="00392BE0"/>
    <w:pPr>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7">
    <w:name w:val="xl27"/>
    <w:basedOn w:val="Normal"/>
    <w:rsid w:val="00392BE0"/>
    <w:pPr>
      <w:pBdr>
        <w:top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8">
    <w:name w:val="xl28"/>
    <w:basedOn w:val="Normal"/>
    <w:rsid w:val="00392BE0"/>
    <w:pPr>
      <w:pBdr>
        <w:top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9">
    <w:name w:val="xl29"/>
    <w:basedOn w:val="Normal"/>
    <w:rsid w:val="00392BE0"/>
    <w:pPr>
      <w:pBdr>
        <w:top w:val="single" w:sz="4" w:space="0" w:color="auto"/>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0">
    <w:name w:val="xl30"/>
    <w:basedOn w:val="Normal"/>
    <w:rsid w:val="00392BE0"/>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1">
    <w:name w:val="xl31"/>
    <w:basedOn w:val="Normal"/>
    <w:rsid w:val="00392BE0"/>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2">
    <w:name w:val="xl32"/>
    <w:basedOn w:val="Normal"/>
    <w:rsid w:val="00392BE0"/>
    <w:pPr>
      <w:pBdr>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3">
    <w:name w:val="xl33"/>
    <w:basedOn w:val="Normal"/>
    <w:rsid w:val="00392BE0"/>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34">
    <w:name w:val="xl34"/>
    <w:basedOn w:val="Normal"/>
    <w:rsid w:val="00392BE0"/>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5">
    <w:name w:val="xl35"/>
    <w:basedOn w:val="Normal"/>
    <w:rsid w:val="00392BE0"/>
    <w:pPr>
      <w:spacing w:before="100" w:beforeAutospacing="1" w:after="100" w:afterAutospacing="1"/>
      <w:jc w:val="center"/>
    </w:pPr>
    <w:rPr>
      <w:rFonts w:ascii="Arial" w:eastAsia="Arial Unicode MS" w:hAnsi="Arial" w:cs="Arial"/>
      <w:b/>
      <w:bCs/>
      <w:sz w:val="18"/>
      <w:szCs w:val="18"/>
      <w:lang w:val="tr-TR" w:eastAsia="tr-TR"/>
    </w:rPr>
  </w:style>
  <w:style w:type="paragraph" w:customStyle="1" w:styleId="xl36">
    <w:name w:val="xl36"/>
    <w:basedOn w:val="Normal"/>
    <w:rsid w:val="00392BE0"/>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7">
    <w:name w:val="xl37"/>
    <w:basedOn w:val="Normal"/>
    <w:rsid w:val="00392BE0"/>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8">
    <w:name w:val="xl38"/>
    <w:basedOn w:val="Normal"/>
    <w:rsid w:val="00392BE0"/>
    <w:pPr>
      <w:pBdr>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9">
    <w:name w:val="xl39"/>
    <w:basedOn w:val="Normal"/>
    <w:rsid w:val="00392BE0"/>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0">
    <w:name w:val="xl40"/>
    <w:basedOn w:val="Normal"/>
    <w:rsid w:val="00392BE0"/>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1">
    <w:name w:val="xl41"/>
    <w:basedOn w:val="Normal"/>
    <w:rsid w:val="00392BE0"/>
    <w:pPr>
      <w:spacing w:before="100" w:beforeAutospacing="1" w:after="100" w:afterAutospacing="1"/>
      <w:textAlignment w:val="center"/>
    </w:pPr>
    <w:rPr>
      <w:rFonts w:ascii="Arial" w:eastAsia="Arial Unicode MS" w:hAnsi="Arial" w:cs="Arial"/>
      <w:sz w:val="18"/>
      <w:szCs w:val="18"/>
      <w:lang w:val="tr-TR" w:eastAsia="tr-TR"/>
    </w:rPr>
  </w:style>
  <w:style w:type="paragraph" w:customStyle="1" w:styleId="xl42">
    <w:name w:val="xl42"/>
    <w:basedOn w:val="Normal"/>
    <w:rsid w:val="00392BE0"/>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3">
    <w:name w:val="xl43"/>
    <w:basedOn w:val="Normal"/>
    <w:rsid w:val="00392BE0"/>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4">
    <w:name w:val="xl44"/>
    <w:basedOn w:val="Normal"/>
    <w:rsid w:val="00392BE0"/>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5">
    <w:name w:val="xl45"/>
    <w:basedOn w:val="Normal"/>
    <w:rsid w:val="00392BE0"/>
    <w:pPr>
      <w:pBdr>
        <w:left w:val="single" w:sz="4" w:space="0" w:color="auto"/>
        <w:bottom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6">
    <w:name w:val="xl46"/>
    <w:basedOn w:val="Normal"/>
    <w:rsid w:val="00392BE0"/>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7">
    <w:name w:val="xl47"/>
    <w:basedOn w:val="Normal"/>
    <w:rsid w:val="00392BE0"/>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8">
    <w:name w:val="xl48"/>
    <w:basedOn w:val="Normal"/>
    <w:rsid w:val="00392BE0"/>
    <w:pPr>
      <w:pBdr>
        <w:top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9">
    <w:name w:val="xl49"/>
    <w:basedOn w:val="Normal"/>
    <w:rsid w:val="00392BE0"/>
    <w:pPr>
      <w:pBdr>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50">
    <w:name w:val="xl50"/>
    <w:basedOn w:val="Normal"/>
    <w:rsid w:val="00392BE0"/>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1">
    <w:name w:val="xl51"/>
    <w:basedOn w:val="Normal"/>
    <w:rsid w:val="00392BE0"/>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2">
    <w:name w:val="xl52"/>
    <w:basedOn w:val="Normal"/>
    <w:rsid w:val="00392BE0"/>
    <w:pPr>
      <w:pBdr>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3">
    <w:name w:val="xl53"/>
    <w:basedOn w:val="Normal"/>
    <w:rsid w:val="00392BE0"/>
    <w:pPr>
      <w:pBdr>
        <w:bottom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4">
    <w:name w:val="xl54"/>
    <w:basedOn w:val="Normal"/>
    <w:rsid w:val="00392BE0"/>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55">
    <w:name w:val="xl55"/>
    <w:basedOn w:val="Normal"/>
    <w:rsid w:val="00392BE0"/>
    <w:pPr>
      <w:spacing w:before="100" w:beforeAutospacing="1" w:after="100" w:afterAutospacing="1"/>
    </w:pPr>
    <w:rPr>
      <w:rFonts w:ascii="Arial" w:eastAsia="Arial Unicode MS" w:hAnsi="Arial" w:cs="Arial"/>
      <w:lang w:val="tr-TR" w:eastAsia="tr-TR"/>
    </w:rPr>
  </w:style>
  <w:style w:type="paragraph" w:customStyle="1" w:styleId="xl56">
    <w:name w:val="xl56"/>
    <w:basedOn w:val="Normal"/>
    <w:rsid w:val="00392BE0"/>
    <w:pPr>
      <w:pBdr>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7">
    <w:name w:val="xl57"/>
    <w:basedOn w:val="Normal"/>
    <w:rsid w:val="00392BE0"/>
    <w:pPr>
      <w:pBdr>
        <w:top w:val="single" w:sz="4" w:space="0" w:color="auto"/>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8">
    <w:name w:val="xl58"/>
    <w:basedOn w:val="Normal"/>
    <w:rsid w:val="00392BE0"/>
    <w:pPr>
      <w:pBdr>
        <w:top w:val="single" w:sz="4" w:space="0" w:color="auto"/>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59">
    <w:name w:val="xl59"/>
    <w:basedOn w:val="Normal"/>
    <w:rsid w:val="00392BE0"/>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60">
    <w:name w:val="xl60"/>
    <w:basedOn w:val="Normal"/>
    <w:rsid w:val="00392BE0"/>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61">
    <w:name w:val="xl61"/>
    <w:basedOn w:val="Normal"/>
    <w:rsid w:val="00392BE0"/>
    <w:pPr>
      <w:pBdr>
        <w:top w:val="single" w:sz="4" w:space="0" w:color="auto"/>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2">
    <w:name w:val="xl62"/>
    <w:basedOn w:val="Normal"/>
    <w:rsid w:val="00392BE0"/>
    <w:pPr>
      <w:spacing w:before="100" w:beforeAutospacing="1" w:after="100" w:afterAutospacing="1"/>
    </w:pPr>
    <w:rPr>
      <w:rFonts w:ascii="Arial" w:eastAsia="Arial Unicode MS" w:hAnsi="Arial" w:cs="Arial"/>
      <w:lang w:val="tr-TR" w:eastAsia="tr-TR"/>
    </w:rPr>
  </w:style>
  <w:style w:type="paragraph" w:customStyle="1" w:styleId="xl63">
    <w:name w:val="xl63"/>
    <w:basedOn w:val="Normal"/>
    <w:rsid w:val="00392BE0"/>
    <w:pPr>
      <w:pBdr>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4">
    <w:name w:val="xl64"/>
    <w:basedOn w:val="Normal"/>
    <w:rsid w:val="00392BE0"/>
    <w:pPr>
      <w:pBdr>
        <w:top w:val="single" w:sz="4" w:space="0" w:color="auto"/>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5">
    <w:name w:val="xl65"/>
    <w:basedOn w:val="Normal"/>
    <w:rsid w:val="00392BE0"/>
    <w:pPr>
      <w:pBdr>
        <w:top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66">
    <w:name w:val="xl66"/>
    <w:basedOn w:val="Normal"/>
    <w:rsid w:val="00392BE0"/>
    <w:pPr>
      <w:pBdr>
        <w:top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7">
    <w:name w:val="xl67"/>
    <w:basedOn w:val="Normal"/>
    <w:rsid w:val="00392BE0"/>
    <w:pPr>
      <w:pBdr>
        <w:top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8">
    <w:name w:val="xl68"/>
    <w:basedOn w:val="Normal"/>
    <w:rsid w:val="00392BE0"/>
    <w:pPr>
      <w:pBdr>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9">
    <w:name w:val="xl69"/>
    <w:basedOn w:val="Normal"/>
    <w:rsid w:val="00392BE0"/>
    <w:pP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0">
    <w:name w:val="xl70"/>
    <w:basedOn w:val="Normal"/>
    <w:rsid w:val="00392BE0"/>
    <w:pP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1">
    <w:name w:val="xl71"/>
    <w:basedOn w:val="Normal"/>
    <w:rsid w:val="00392BE0"/>
    <w:pPr>
      <w:pBdr>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2">
    <w:name w:val="xl72"/>
    <w:basedOn w:val="Normal"/>
    <w:rsid w:val="00392BE0"/>
    <w:pPr>
      <w:pBdr>
        <w:left w:val="single" w:sz="4" w:space="0" w:color="auto"/>
        <w:bottom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73">
    <w:name w:val="xl73"/>
    <w:basedOn w:val="Normal"/>
    <w:rsid w:val="00392BE0"/>
    <w:pPr>
      <w:pBdr>
        <w:bottom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4">
    <w:name w:val="xl74"/>
    <w:basedOn w:val="Normal"/>
    <w:rsid w:val="00392BE0"/>
    <w:pPr>
      <w:pBdr>
        <w:bottom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5">
    <w:name w:val="xl75"/>
    <w:basedOn w:val="Normal"/>
    <w:rsid w:val="00392BE0"/>
    <w:pPr>
      <w:pBdr>
        <w:bottom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6">
    <w:name w:val="xl76"/>
    <w:basedOn w:val="Normal"/>
    <w:rsid w:val="00392BE0"/>
    <w:pPr>
      <w:pBdr>
        <w:top w:val="single" w:sz="4" w:space="0" w:color="auto"/>
        <w:bottom w:val="single" w:sz="4" w:space="0" w:color="auto"/>
      </w:pBdr>
      <w:spacing w:before="100" w:beforeAutospacing="1" w:after="100" w:afterAutospacing="1"/>
    </w:pPr>
    <w:rPr>
      <w:rFonts w:ascii="Arial" w:eastAsia="Arial Unicode MS" w:hAnsi="Arial" w:cs="Arial"/>
      <w:b/>
      <w:bCs/>
      <w:lang w:val="tr-TR" w:eastAsia="tr-TR"/>
    </w:rPr>
  </w:style>
  <w:style w:type="table" w:styleId="TableGrid">
    <w:name w:val="Table Grid"/>
    <w:basedOn w:val="TableNormal"/>
    <w:rsid w:val="00F005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794C92"/>
    <w:pPr>
      <w:tabs>
        <w:tab w:val="center" w:pos="4320"/>
        <w:tab w:val="right" w:pos="8640"/>
      </w:tabs>
    </w:pPr>
  </w:style>
  <w:style w:type="character" w:customStyle="1" w:styleId="FooterChar">
    <w:name w:val="Footer Char"/>
    <w:link w:val="Footer"/>
    <w:rsid w:val="00794C92"/>
    <w:rPr>
      <w:rFonts w:ascii="Calibri" w:eastAsia="Calibri" w:hAnsi="Calibri"/>
      <w:sz w:val="22"/>
      <w:szCs w:val="22"/>
      <w:lang w:val="en-US" w:eastAsia="en-US" w:bidi="en-US"/>
    </w:rPr>
  </w:style>
  <w:style w:type="paragraph" w:styleId="ListBullet2">
    <w:name w:val="List Bullet 2"/>
    <w:basedOn w:val="Normal"/>
    <w:rsid w:val="00794C92"/>
    <w:pPr>
      <w:numPr>
        <w:numId w:val="16"/>
      </w:numPr>
    </w:pPr>
  </w:style>
  <w:style w:type="paragraph" w:styleId="Title">
    <w:name w:val="Title"/>
    <w:basedOn w:val="Normal"/>
    <w:next w:val="Normal"/>
    <w:link w:val="TitleChar"/>
    <w:qFormat/>
    <w:rsid w:val="00794C92"/>
    <w:pPr>
      <w:pBdr>
        <w:bottom w:val="single" w:sz="4" w:space="1" w:color="auto"/>
      </w:pBdr>
      <w:spacing w:line="240" w:lineRule="auto"/>
      <w:contextualSpacing/>
    </w:pPr>
    <w:rPr>
      <w:rFonts w:ascii="Cambria" w:eastAsia="Times New Roman" w:hAnsi="Cambria"/>
      <w:spacing w:val="5"/>
      <w:sz w:val="52"/>
      <w:szCs w:val="52"/>
    </w:rPr>
  </w:style>
  <w:style w:type="character" w:customStyle="1" w:styleId="TitleChar">
    <w:name w:val="Title Char"/>
    <w:link w:val="Title"/>
    <w:rsid w:val="00794C92"/>
    <w:rPr>
      <w:rFonts w:ascii="Cambria" w:hAnsi="Cambria"/>
      <w:spacing w:val="5"/>
      <w:sz w:val="52"/>
      <w:szCs w:val="52"/>
      <w:lang w:val="en-US" w:eastAsia="en-US" w:bidi="en-US"/>
    </w:rPr>
  </w:style>
  <w:style w:type="paragraph" w:styleId="Subtitle">
    <w:name w:val="Subtitle"/>
    <w:basedOn w:val="Normal"/>
    <w:next w:val="Normal"/>
    <w:link w:val="SubtitleChar"/>
    <w:qFormat/>
    <w:rsid w:val="00794C92"/>
    <w:pPr>
      <w:spacing w:after="600"/>
    </w:pPr>
    <w:rPr>
      <w:rFonts w:ascii="Cambria" w:eastAsia="Times New Roman" w:hAnsi="Cambria"/>
      <w:i/>
      <w:iCs/>
      <w:spacing w:val="13"/>
      <w:sz w:val="24"/>
      <w:szCs w:val="24"/>
    </w:rPr>
  </w:style>
  <w:style w:type="character" w:customStyle="1" w:styleId="SubtitleChar">
    <w:name w:val="Subtitle Char"/>
    <w:link w:val="Subtitle"/>
    <w:rsid w:val="00794C92"/>
    <w:rPr>
      <w:rFonts w:ascii="Cambria" w:hAnsi="Cambria"/>
      <w:i/>
      <w:iCs/>
      <w:spacing w:val="13"/>
      <w:sz w:val="24"/>
      <w:szCs w:val="24"/>
      <w:lang w:val="en-US" w:eastAsia="en-US" w:bidi="en-US"/>
    </w:rPr>
  </w:style>
  <w:style w:type="paragraph" w:styleId="Quote">
    <w:name w:val="Quote"/>
    <w:basedOn w:val="Normal"/>
    <w:next w:val="Normal"/>
    <w:link w:val="QuoteChar"/>
    <w:qFormat/>
    <w:rsid w:val="00794C92"/>
    <w:pPr>
      <w:spacing w:before="200" w:after="0"/>
      <w:ind w:left="360" w:right="360"/>
    </w:pPr>
    <w:rPr>
      <w:i/>
      <w:iCs/>
    </w:rPr>
  </w:style>
  <w:style w:type="character" w:customStyle="1" w:styleId="QuoteChar">
    <w:name w:val="Quote Char"/>
    <w:link w:val="Quote"/>
    <w:rsid w:val="00794C92"/>
    <w:rPr>
      <w:rFonts w:ascii="Calibri" w:eastAsia="Calibri" w:hAnsi="Calibri"/>
      <w:i/>
      <w:iCs/>
      <w:sz w:val="22"/>
      <w:szCs w:val="22"/>
      <w:lang w:val="en-US" w:eastAsia="en-US" w:bidi="en-US"/>
    </w:rPr>
  </w:style>
  <w:style w:type="paragraph" w:styleId="IntenseQuote">
    <w:name w:val="Intense Quote"/>
    <w:basedOn w:val="Normal"/>
    <w:next w:val="Normal"/>
    <w:link w:val="IntenseQuoteChar"/>
    <w:qFormat/>
    <w:rsid w:val="00794C92"/>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rsid w:val="00794C92"/>
    <w:rPr>
      <w:rFonts w:ascii="Calibri" w:eastAsia="Calibri" w:hAnsi="Calibri"/>
      <w:b/>
      <w:bCs/>
      <w:i/>
      <w:iCs/>
      <w:sz w:val="22"/>
      <w:szCs w:val="22"/>
      <w:lang w:val="en-US" w:eastAsia="en-US" w:bidi="en-US"/>
    </w:rPr>
  </w:style>
  <w:style w:type="paragraph" w:styleId="Header">
    <w:name w:val="header"/>
    <w:basedOn w:val="Normal"/>
    <w:link w:val="HeaderChar"/>
    <w:semiHidden/>
    <w:unhideWhenUsed/>
    <w:rsid w:val="00794C92"/>
    <w:pPr>
      <w:tabs>
        <w:tab w:val="center" w:pos="4680"/>
        <w:tab w:val="right" w:pos="9360"/>
      </w:tabs>
    </w:pPr>
  </w:style>
  <w:style w:type="character" w:customStyle="1" w:styleId="HeaderChar">
    <w:name w:val="Header Char"/>
    <w:link w:val="Header"/>
    <w:semiHidden/>
    <w:rsid w:val="00794C92"/>
    <w:rPr>
      <w:rFonts w:ascii="Calibri" w:eastAsia="Calibri" w:hAnsi="Calibri"/>
      <w:sz w:val="22"/>
      <w:szCs w:val="22"/>
      <w:lang w:val="en-US" w:eastAsia="en-US" w:bidi="en-US"/>
    </w:rPr>
  </w:style>
  <w:style w:type="character" w:styleId="PageNumber">
    <w:name w:val="page number"/>
    <w:basedOn w:val="DefaultParagraphFont"/>
    <w:rsid w:val="00937CF7"/>
  </w:style>
  <w:style w:type="character" w:customStyle="1" w:styleId="TitulliChar">
    <w:name w:val="Titulli Char"/>
    <w:link w:val="Titulli0"/>
    <w:rsid w:val="00DF1890"/>
    <w:rPr>
      <w:rFonts w:ascii="CG Times" w:eastAsia="MS Mincho"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6271</Words>
  <Characters>35750</Characters>
  <Application>Microsoft Office Word</Application>
  <DocSecurity>0</DocSecurity>
  <Lines>297</Lines>
  <Paragraphs>83</Paragraphs>
  <ScaleCrop>false</ScaleCrop>
  <HeadingPairs>
    <vt:vector size="2" baseType="variant">
      <vt:variant>
        <vt:lpstr>Title</vt:lpstr>
      </vt:variant>
      <vt:variant>
        <vt:i4>1</vt:i4>
      </vt:variant>
    </vt:vector>
  </HeadingPairs>
  <TitlesOfParts>
    <vt:vector size="1" baseType="lpstr">
      <vt:lpstr>Vendim </vt:lpstr>
    </vt:vector>
  </TitlesOfParts>
  <Company/>
  <LinksUpToDate>false</LinksUpToDate>
  <CharactersWithSpaces>41938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 </dc:title>
  <dc:subject/>
  <dc:creator>n.fagu</dc:creator>
  <cp:keywords/>
  <dc:description/>
  <cp:lastModifiedBy>Jonida Resulaj</cp:lastModifiedBy>
  <cp:revision>2</cp:revision>
  <cp:lastPrinted>2010-07-30T08:00:00Z</cp:lastPrinted>
  <dcterms:created xsi:type="dcterms:W3CDTF">2019-05-22T10:14:00Z</dcterms:created>
  <dcterms:modified xsi:type="dcterms:W3CDTF">2019-05-22T10:14:00Z</dcterms:modified>
</cp:coreProperties>
</file>