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00B" w:rsidRPr="00FF0108" w:rsidRDefault="00EF500B" w:rsidP="00972733">
      <w:pPr>
        <w:pStyle w:val="Akti"/>
      </w:pPr>
      <w:bookmarkStart w:id="0" w:name="_GoBack"/>
      <w:bookmarkEnd w:id="0"/>
      <w:r w:rsidRPr="00FF0108">
        <w:t>UDHËZIM</w:t>
      </w:r>
    </w:p>
    <w:p w:rsidR="00EF500B" w:rsidRPr="00FF0108" w:rsidRDefault="00EF500B" w:rsidP="00972733">
      <w:pPr>
        <w:pStyle w:val="NumriData"/>
      </w:pPr>
      <w:r w:rsidRPr="00FF0108">
        <w:t xml:space="preserve">  </w:t>
      </w:r>
      <w:r w:rsidR="008C4C76" w:rsidRPr="00FF0108">
        <w:t>Nr.</w:t>
      </w:r>
      <w:r w:rsidR="008C4C76">
        <w:t xml:space="preserve">1, </w:t>
      </w:r>
      <w:r w:rsidR="008C4C76" w:rsidRPr="00FF0108">
        <w:t>datë</w:t>
      </w:r>
      <w:r w:rsidR="006F1681">
        <w:t xml:space="preserve"> 6.1</w:t>
      </w:r>
      <w:r w:rsidR="008C4C76">
        <w:t>.</w:t>
      </w:r>
      <w:r w:rsidR="008C4C76" w:rsidRPr="00FF0108">
        <w:t>2011</w:t>
      </w:r>
    </w:p>
    <w:p w:rsidR="00EF500B" w:rsidRPr="00FF0108" w:rsidRDefault="00EF500B" w:rsidP="00EF500B">
      <w:pPr>
        <w:pStyle w:val="Paragrafi"/>
      </w:pPr>
      <w:r w:rsidRPr="00FF0108">
        <w:t xml:space="preserve">               </w:t>
      </w:r>
    </w:p>
    <w:p w:rsidR="00EF500B" w:rsidRPr="00972733" w:rsidRDefault="00EF500B" w:rsidP="00972733">
      <w:pPr>
        <w:pStyle w:val="Titulli"/>
      </w:pPr>
      <w:r w:rsidRPr="00FF0108">
        <w:t>PËR</w:t>
      </w:r>
      <w:r w:rsidR="00972733">
        <w:t xml:space="preserve"> </w:t>
      </w:r>
      <w:r w:rsidR="006F1681">
        <w:rPr>
          <w:rFonts w:eastAsia="MS Mincho"/>
        </w:rPr>
        <w:t>NJË NDRYSHIM NË UDHËZIMIN NR.</w:t>
      </w:r>
      <w:r w:rsidRPr="00FF0108">
        <w:rPr>
          <w:rFonts w:eastAsia="MS Mincho"/>
        </w:rPr>
        <w:t>33</w:t>
      </w:r>
      <w:r w:rsidR="006F1681">
        <w:rPr>
          <w:rFonts w:eastAsia="MS Mincho"/>
        </w:rPr>
        <w:t>, DATË 24.</w:t>
      </w:r>
      <w:r w:rsidRPr="00FF0108">
        <w:rPr>
          <w:rFonts w:eastAsia="MS Mincho"/>
        </w:rPr>
        <w:t>9.2010 TË MINISTRIT TË FINANCAVE “PËR TRAJTIMIN E KREDIVE TË TRANSFERUARA NGA BANKAT E NIVELIT TË DYTË ME KAPITAL T</w:t>
      </w:r>
      <w:r w:rsidRPr="00FF0108">
        <w:t>Ë</w:t>
      </w:r>
      <w:r w:rsidRPr="00FF0108">
        <w:rPr>
          <w:rFonts w:eastAsia="MS Mincho"/>
        </w:rPr>
        <w:t>R</w:t>
      </w:r>
      <w:r w:rsidRPr="00FF0108">
        <w:t>Ë</w:t>
      </w:r>
      <w:r w:rsidRPr="00FF0108">
        <w:rPr>
          <w:rFonts w:eastAsia="MS Mincho"/>
        </w:rPr>
        <w:t>SISHT SHTET</w:t>
      </w:r>
      <w:r w:rsidRPr="00FF0108">
        <w:t>Ë</w:t>
      </w:r>
      <w:r w:rsidRPr="00FF0108">
        <w:rPr>
          <w:rFonts w:eastAsia="MS Mincho"/>
        </w:rPr>
        <w:t>ROR NË AGJENCINË E TRAJTIMIT TË KREDIVE, KRITERET DHE KUSHTET PËR NDRYSHIMIN E MARRËVESHJES SË KREDISË</w:t>
      </w:r>
      <w:r w:rsidR="006F1681">
        <w:rPr>
          <w:rFonts w:eastAsia="MS Mincho"/>
        </w:rPr>
        <w:t>, SI DHE PROc</w:t>
      </w:r>
      <w:r w:rsidRPr="00FF0108">
        <w:rPr>
          <w:rFonts w:eastAsia="MS Mincho"/>
        </w:rPr>
        <w:t>EDURAT E MARRJES NË PRONËSI TË PASURIVE TË LËNA SI GARANCI OSE JO NGA HUAMARRËSIT, TË ADMINISTRIMIT, SHITJES DHE DH</w:t>
      </w:r>
      <w:r w:rsidRPr="00FF0108">
        <w:t>Ë</w:t>
      </w:r>
      <w:r w:rsidRPr="00FF0108">
        <w:rPr>
          <w:rFonts w:eastAsia="MS Mincho"/>
        </w:rPr>
        <w:t>NIES ME QIRA APO ME ENFITEOZË TË KËTYRE PASURIVE</w:t>
      </w:r>
      <w:r w:rsidR="006F1681">
        <w:rPr>
          <w:rFonts w:eastAsia="MS Mincho"/>
        </w:rPr>
        <w:t>”</w:t>
      </w:r>
    </w:p>
    <w:p w:rsidR="00EF500B" w:rsidRPr="00FF0108" w:rsidRDefault="00EF500B" w:rsidP="00EF500B">
      <w:pPr>
        <w:pStyle w:val="Paragrafi"/>
        <w:rPr>
          <w:rFonts w:eastAsia="MS Mincho"/>
        </w:rPr>
      </w:pPr>
    </w:p>
    <w:p w:rsidR="00EF500B" w:rsidRPr="00FF0108" w:rsidRDefault="00EF500B" w:rsidP="00EF500B">
      <w:pPr>
        <w:pStyle w:val="Paragrafi"/>
        <w:rPr>
          <w:rFonts w:eastAsia="MS Mincho"/>
        </w:rPr>
      </w:pPr>
      <w:r w:rsidRPr="00FF0108">
        <w:rPr>
          <w:rFonts w:eastAsia="MS Mincho"/>
        </w:rPr>
        <w:t>Në mbësht</w:t>
      </w:r>
      <w:r w:rsidR="006F1681">
        <w:rPr>
          <w:rFonts w:eastAsia="MS Mincho"/>
        </w:rPr>
        <w:t>etje të pikës 4</w:t>
      </w:r>
      <w:r w:rsidRPr="00FF0108">
        <w:rPr>
          <w:rFonts w:eastAsia="MS Mincho"/>
        </w:rPr>
        <w:t xml:space="preserve"> të nenit 102 të Kushtetutës</w:t>
      </w:r>
      <w:r w:rsidR="006F1681">
        <w:rPr>
          <w:rFonts w:eastAsia="MS Mincho"/>
        </w:rPr>
        <w:t xml:space="preserve"> së Republikës së Shqipërisë, të ligjit nr.9731 datë 10.5.2007</w:t>
      </w:r>
      <w:r w:rsidRPr="00FF0108">
        <w:rPr>
          <w:rFonts w:eastAsia="MS Mincho"/>
        </w:rPr>
        <w:t xml:space="preserve"> “Për disa ndryshime  dhe shtesa në </w:t>
      </w:r>
      <w:r w:rsidR="006F1681" w:rsidRPr="00FF0108">
        <w:rPr>
          <w:rFonts w:eastAsia="MS Mincho"/>
        </w:rPr>
        <w:t>ligjin n</w:t>
      </w:r>
      <w:r w:rsidR="006F1681">
        <w:rPr>
          <w:rFonts w:eastAsia="MS Mincho"/>
        </w:rPr>
        <w:t>r.8894, datë 14.</w:t>
      </w:r>
      <w:r w:rsidR="00D967A0">
        <w:rPr>
          <w:rFonts w:eastAsia="MS Mincho"/>
        </w:rPr>
        <w:t>5.2002</w:t>
      </w:r>
      <w:r w:rsidRPr="00FF0108">
        <w:rPr>
          <w:rFonts w:eastAsia="MS Mincho"/>
        </w:rPr>
        <w:t xml:space="preserve"> “Për Agjencinë e Trajtimit të Kredive”, të</w:t>
      </w:r>
      <w:r w:rsidR="006254A2">
        <w:rPr>
          <w:rFonts w:eastAsia="MS Mincho"/>
        </w:rPr>
        <w:t xml:space="preserve"> ndryshuar dhe pikës 1 të kreut IV të vendimit nr.</w:t>
      </w:r>
      <w:r w:rsidRPr="00FF0108">
        <w:rPr>
          <w:rFonts w:eastAsia="MS Mincho"/>
        </w:rPr>
        <w:t>681</w:t>
      </w:r>
      <w:r w:rsidR="006254A2">
        <w:rPr>
          <w:rFonts w:eastAsia="MS Mincho"/>
        </w:rPr>
        <w:t>, datë 11.</w:t>
      </w:r>
      <w:r w:rsidRPr="00FF0108">
        <w:rPr>
          <w:rFonts w:eastAsia="MS Mincho"/>
        </w:rPr>
        <w:t>6.2009</w:t>
      </w:r>
      <w:r w:rsidR="006254A2">
        <w:rPr>
          <w:rFonts w:eastAsia="MS Mincho"/>
        </w:rPr>
        <w:t xml:space="preserve"> të Këshillit të Ministrave</w:t>
      </w:r>
      <w:r w:rsidRPr="00FF0108">
        <w:rPr>
          <w:rFonts w:eastAsia="MS Mincho"/>
        </w:rPr>
        <w:t xml:space="preserve"> “Për trajtimin e kredive të transferuara nga bankat e nivelit të dytë me kapital tërësisht shtetëror në Agjencinë e Trajtimit të Kredive, për kriteret dhe kushtet për ndryshimin e marrëveshjes së kredisë</w:t>
      </w:r>
      <w:r w:rsidR="006254A2">
        <w:rPr>
          <w:rFonts w:eastAsia="MS Mincho"/>
        </w:rPr>
        <w:t>, si dhe proc</w:t>
      </w:r>
      <w:r w:rsidRPr="00FF0108">
        <w:rPr>
          <w:rFonts w:eastAsia="MS Mincho"/>
        </w:rPr>
        <w:t>edurat e marrjes në pronësi të pasurive të lëna si garanci ose jo nga huamarrësit, të administrimit, shitjes dhe dhënies me qira apo me e</w:t>
      </w:r>
      <w:r w:rsidR="006254A2">
        <w:rPr>
          <w:rFonts w:eastAsia="MS Mincho"/>
        </w:rPr>
        <w:t>nfiteozë të këtyre pasurive ”, të ndryshuar</w:t>
      </w:r>
      <w:r w:rsidR="00D967A0">
        <w:rPr>
          <w:rFonts w:eastAsia="MS Mincho"/>
        </w:rPr>
        <w:t>,</w:t>
      </w:r>
      <w:r w:rsidRPr="00FF0108">
        <w:rPr>
          <w:rFonts w:eastAsia="MS Mincho"/>
        </w:rPr>
        <w:t xml:space="preserve"> </w:t>
      </w:r>
      <w:r w:rsidR="007A16E3">
        <w:rPr>
          <w:rFonts w:eastAsia="MS Mincho"/>
        </w:rPr>
        <w:t>Ministri i Financave</w:t>
      </w:r>
    </w:p>
    <w:p w:rsidR="00EF500B" w:rsidRPr="00FF0108" w:rsidRDefault="00EF500B" w:rsidP="00EF500B">
      <w:pPr>
        <w:pStyle w:val="Paragrafi"/>
        <w:rPr>
          <w:rFonts w:eastAsia="MS Mincho"/>
        </w:rPr>
      </w:pPr>
      <w:r w:rsidRPr="00FF0108">
        <w:rPr>
          <w:rFonts w:eastAsia="MS Mincho"/>
        </w:rPr>
        <w:tab/>
      </w:r>
      <w:r w:rsidRPr="00FF0108">
        <w:rPr>
          <w:rFonts w:eastAsia="MS Mincho"/>
        </w:rPr>
        <w:tab/>
      </w:r>
      <w:r w:rsidRPr="00FF0108">
        <w:rPr>
          <w:rFonts w:eastAsia="MS Mincho"/>
        </w:rPr>
        <w:tab/>
      </w:r>
      <w:r w:rsidRPr="00FF0108">
        <w:rPr>
          <w:rFonts w:eastAsia="MS Mincho"/>
        </w:rPr>
        <w:tab/>
      </w:r>
      <w:r w:rsidRPr="00FF0108">
        <w:rPr>
          <w:rFonts w:eastAsia="MS Mincho"/>
        </w:rPr>
        <w:tab/>
      </w:r>
    </w:p>
    <w:p w:rsidR="00EF500B" w:rsidRPr="00FF0108" w:rsidRDefault="00EF500B" w:rsidP="00972733">
      <w:pPr>
        <w:pStyle w:val="VENDOSI"/>
        <w:rPr>
          <w:rFonts w:eastAsia="MS Mincho"/>
        </w:rPr>
      </w:pPr>
      <w:r w:rsidRPr="00FF0108">
        <w:rPr>
          <w:rFonts w:eastAsia="MS Mincho"/>
        </w:rPr>
        <w:t>UDHËZON:</w:t>
      </w:r>
    </w:p>
    <w:p w:rsidR="00EF500B" w:rsidRPr="00FF0108" w:rsidRDefault="00EF500B" w:rsidP="00EF500B">
      <w:pPr>
        <w:pStyle w:val="Paragrafi"/>
      </w:pPr>
    </w:p>
    <w:p w:rsidR="00EF500B" w:rsidRPr="00FF0108" w:rsidRDefault="003D71DD" w:rsidP="00EF500B">
      <w:pPr>
        <w:pStyle w:val="Paragrafi"/>
      </w:pPr>
      <w:r>
        <w:t xml:space="preserve">1. </w:t>
      </w:r>
      <w:r w:rsidR="00EF500B" w:rsidRPr="00FF0108">
        <w:t>Kreu III, pika 26, ndryshohet si më poshtë:</w:t>
      </w:r>
    </w:p>
    <w:p w:rsidR="00EF500B" w:rsidRPr="00FF0108" w:rsidRDefault="003D71DD" w:rsidP="00EF500B">
      <w:pPr>
        <w:pStyle w:val="Paragrafi"/>
      </w:pPr>
      <w:r>
        <w:t xml:space="preserve">a) </w:t>
      </w:r>
      <w:r w:rsidR="00EF500B" w:rsidRPr="00FF0108">
        <w:t>Ishte:</w:t>
      </w:r>
    </w:p>
    <w:p w:rsidR="00EF500B" w:rsidRPr="00FF0108" w:rsidRDefault="00EF500B" w:rsidP="00EF500B">
      <w:pPr>
        <w:pStyle w:val="Paragrafi"/>
      </w:pPr>
      <w:r w:rsidRPr="00FF0108">
        <w:t>“Komisioni i ankandit kryesohet nga një zv/Drejtor i Përgjithshëm dhe përbëhet nga:</w:t>
      </w:r>
    </w:p>
    <w:p w:rsidR="00EF500B" w:rsidRPr="00FF0108" w:rsidRDefault="003D71DD" w:rsidP="00EF500B">
      <w:pPr>
        <w:pStyle w:val="Paragrafi"/>
      </w:pPr>
      <w:r>
        <w:t xml:space="preserve">- </w:t>
      </w:r>
      <w:r w:rsidR="00EF500B" w:rsidRPr="00FF0108">
        <w:t>Drejtori i Drejtorisë së Financës dhe Llogaritjes së Detyrimit,</w:t>
      </w:r>
    </w:p>
    <w:p w:rsidR="00EF500B" w:rsidRPr="00FF0108" w:rsidRDefault="003D71DD" w:rsidP="00EF500B">
      <w:pPr>
        <w:pStyle w:val="Paragrafi"/>
      </w:pPr>
      <w:r>
        <w:t xml:space="preserve">- </w:t>
      </w:r>
      <w:r w:rsidR="00EF500B" w:rsidRPr="00FF0108">
        <w:t>Drejtor i Drejtorisë së Migrimit dhe Koordinimit me Zyrat Rajonale,</w:t>
      </w:r>
    </w:p>
    <w:p w:rsidR="00EF500B" w:rsidRPr="00FF0108" w:rsidRDefault="003D71DD" w:rsidP="00EF500B">
      <w:pPr>
        <w:pStyle w:val="Paragrafi"/>
      </w:pPr>
      <w:r>
        <w:t xml:space="preserve">- </w:t>
      </w:r>
      <w:r w:rsidR="00EF500B" w:rsidRPr="00FF0108">
        <w:t>Përgjegjës i Administrimit të Objekteve të Sekuestruara,</w:t>
      </w:r>
    </w:p>
    <w:p w:rsidR="00EF500B" w:rsidRPr="00FF0108" w:rsidRDefault="003D71DD" w:rsidP="00EF500B">
      <w:pPr>
        <w:pStyle w:val="Paragrafi"/>
      </w:pPr>
      <w:r>
        <w:t xml:space="preserve">- </w:t>
      </w:r>
      <w:r w:rsidR="00EF500B" w:rsidRPr="00FF0108">
        <w:t>Përgjegjës i Sektorit Juridik</w:t>
      </w:r>
      <w:r w:rsidR="00D967A0">
        <w:t>.</w:t>
      </w:r>
      <w:r w:rsidR="00EF500B" w:rsidRPr="00FF0108">
        <w:t>”.</w:t>
      </w:r>
    </w:p>
    <w:p w:rsidR="00EF500B" w:rsidRPr="00FF0108" w:rsidRDefault="00EF500B" w:rsidP="00EF500B">
      <w:pPr>
        <w:pStyle w:val="Paragrafi"/>
      </w:pPr>
    </w:p>
    <w:p w:rsidR="00EF500B" w:rsidRPr="00FF0108" w:rsidRDefault="003D71DD" w:rsidP="00EF500B">
      <w:pPr>
        <w:pStyle w:val="Paragrafi"/>
      </w:pPr>
      <w:r>
        <w:t xml:space="preserve">b) </w:t>
      </w:r>
      <w:r w:rsidR="00EF500B" w:rsidRPr="00FF0108">
        <w:t>Ndryshohet:</w:t>
      </w:r>
    </w:p>
    <w:p w:rsidR="00EF500B" w:rsidRPr="00FF0108" w:rsidRDefault="00EF500B" w:rsidP="00EF500B">
      <w:pPr>
        <w:pStyle w:val="Paragrafi"/>
      </w:pPr>
      <w:r w:rsidRPr="00FF0108">
        <w:t>“Komisioni i ankandit kryesohet nga një zv/Drejtor i Përgjithshëm dhe përbëhet nga:</w:t>
      </w:r>
    </w:p>
    <w:p w:rsidR="00EF500B" w:rsidRPr="00FF0108" w:rsidRDefault="00081ECC" w:rsidP="00EF500B">
      <w:pPr>
        <w:pStyle w:val="Paragrafi"/>
      </w:pPr>
      <w:r>
        <w:t xml:space="preserve">- </w:t>
      </w:r>
      <w:r w:rsidR="00EF500B" w:rsidRPr="00FF0108">
        <w:t>Përgjegjës i Sektorit të Financës dhe Statistikës,</w:t>
      </w:r>
    </w:p>
    <w:p w:rsidR="00EF500B" w:rsidRPr="00FF0108" w:rsidRDefault="00081ECC" w:rsidP="00EF500B">
      <w:pPr>
        <w:pStyle w:val="Paragrafi"/>
      </w:pPr>
      <w:r>
        <w:t xml:space="preserve">- </w:t>
      </w:r>
      <w:r w:rsidR="00EF500B" w:rsidRPr="00FF0108">
        <w:t>Përgjegjës i Sektorit të Migrimit dhe Administrimit të Objekteve të Sekuestruara,</w:t>
      </w:r>
    </w:p>
    <w:p w:rsidR="00EF500B" w:rsidRPr="00FF0108" w:rsidRDefault="00081ECC" w:rsidP="00EF500B">
      <w:pPr>
        <w:pStyle w:val="Paragrafi"/>
      </w:pPr>
      <w:r>
        <w:t xml:space="preserve">- </w:t>
      </w:r>
      <w:r w:rsidR="00EF500B" w:rsidRPr="00FF0108">
        <w:t xml:space="preserve">Specialist vlerësues për </w:t>
      </w:r>
      <w:r w:rsidR="00D967A0" w:rsidRPr="00FF0108">
        <w:t xml:space="preserve">objektet </w:t>
      </w:r>
      <w:r w:rsidR="00D967A0">
        <w:t xml:space="preserve">e </w:t>
      </w:r>
      <w:r w:rsidR="00D967A0" w:rsidRPr="00FF0108">
        <w:t>sekuestruara</w:t>
      </w:r>
      <w:r w:rsidR="00EF500B" w:rsidRPr="00FF0108">
        <w:t>,</w:t>
      </w:r>
    </w:p>
    <w:p w:rsidR="00EF500B" w:rsidRPr="00FF0108" w:rsidRDefault="00081ECC" w:rsidP="00EF500B">
      <w:pPr>
        <w:pStyle w:val="Paragrafi"/>
      </w:pPr>
      <w:r>
        <w:t xml:space="preserve">- </w:t>
      </w:r>
      <w:r w:rsidR="00EF500B" w:rsidRPr="00FF0108">
        <w:t>Përgjegjës i Sektorit Juridik</w:t>
      </w:r>
      <w:r w:rsidR="00D967A0">
        <w:t>.</w:t>
      </w:r>
      <w:r w:rsidR="00EF500B" w:rsidRPr="00FF0108">
        <w:t xml:space="preserve">”.    </w:t>
      </w:r>
    </w:p>
    <w:p w:rsidR="00EF500B" w:rsidRPr="00FF0108" w:rsidRDefault="00081ECC" w:rsidP="00EF500B">
      <w:pPr>
        <w:pStyle w:val="Paragrafi"/>
      </w:pPr>
      <w:r>
        <w:t xml:space="preserve">2. </w:t>
      </w:r>
      <w:r w:rsidR="00EF500B" w:rsidRPr="00FF0108">
        <w:t>Për zbatimin e këtij udhëzimi ngarkohet Agjencia e Trajtimit të Kredive.</w:t>
      </w:r>
    </w:p>
    <w:p w:rsidR="00EF500B" w:rsidRPr="00FF0108" w:rsidRDefault="00081ECC" w:rsidP="00EF500B">
      <w:pPr>
        <w:pStyle w:val="Paragrafi"/>
      </w:pPr>
      <w:r>
        <w:t xml:space="preserve">3. </w:t>
      </w:r>
      <w:r w:rsidR="00EF500B" w:rsidRPr="00FF0108">
        <w:t xml:space="preserve">Ky udhëzim hyn në fuqi pas botimit në </w:t>
      </w:r>
      <w:r w:rsidR="0069547B" w:rsidRPr="00FF0108">
        <w:t>Fletoren Zyrtare</w:t>
      </w:r>
      <w:r w:rsidR="00EF500B" w:rsidRPr="00FF0108">
        <w:t xml:space="preserve">.   </w:t>
      </w:r>
    </w:p>
    <w:p w:rsidR="00EF500B" w:rsidRPr="00FF0108" w:rsidRDefault="00EF500B" w:rsidP="00EF500B">
      <w:pPr>
        <w:pStyle w:val="Paragrafi"/>
      </w:pPr>
      <w:r w:rsidRPr="00FF0108">
        <w:t xml:space="preserve">      </w:t>
      </w:r>
    </w:p>
    <w:p w:rsidR="00EF500B" w:rsidRPr="00FF0108" w:rsidRDefault="00295C68" w:rsidP="00081ECC">
      <w:pPr>
        <w:pStyle w:val="Autoriteti"/>
      </w:pPr>
      <w:r>
        <w:t>MINISTRI I FINANCAV</w:t>
      </w:r>
      <w:r w:rsidR="00EF500B" w:rsidRPr="00FF0108">
        <w:t>E</w:t>
      </w:r>
    </w:p>
    <w:p w:rsidR="00EF500B" w:rsidRPr="00FF0108" w:rsidRDefault="00081ECC" w:rsidP="00081ECC">
      <w:pPr>
        <w:pStyle w:val="AutoritetiEmer"/>
      </w:pPr>
      <w:r>
        <w:t>Ridvan</w:t>
      </w:r>
      <w:r w:rsidRPr="00FF0108">
        <w:t xml:space="preserve"> Bode</w:t>
      </w: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p w:rsidR="00EF500B" w:rsidRPr="00FF0108" w:rsidRDefault="00EF500B" w:rsidP="00EF500B">
      <w:pPr>
        <w:pStyle w:val="Paragrafi"/>
      </w:pPr>
    </w:p>
    <w:sectPr w:rsidR="00EF500B" w:rsidRPr="00FF0108" w:rsidSect="00F614D5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BEF" w:rsidRDefault="00A57BEF" w:rsidP="00F614D5">
      <w:r>
        <w:separator/>
      </w:r>
    </w:p>
  </w:endnote>
  <w:endnote w:type="continuationSeparator" w:id="0">
    <w:p w:rsidR="00A57BEF" w:rsidRDefault="00A57BEF" w:rsidP="00F6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D5" w:rsidRPr="00F614D5" w:rsidRDefault="00F614D5">
    <w:pPr>
      <w:pStyle w:val="Footer"/>
      <w:rPr>
        <w:rFonts w:ascii="CG Times" w:hAnsi="CG Times"/>
        <w:sz w:val="22"/>
        <w:szCs w:val="22"/>
      </w:rPr>
    </w:pPr>
    <w:r w:rsidRPr="00F614D5">
      <w:rPr>
        <w:rFonts w:ascii="CG Times" w:hAnsi="CG Times"/>
        <w:sz w:val="22"/>
        <w:szCs w:val="22"/>
      </w:rPr>
      <w:fldChar w:fldCharType="begin"/>
    </w:r>
    <w:r w:rsidRPr="00F614D5">
      <w:rPr>
        <w:rFonts w:ascii="CG Times" w:hAnsi="CG Times"/>
        <w:sz w:val="22"/>
        <w:szCs w:val="22"/>
      </w:rPr>
      <w:instrText xml:space="preserve"> PAGE   \* MERGEFORMAT </w:instrText>
    </w:r>
    <w:r w:rsidRPr="00F614D5">
      <w:rPr>
        <w:rFonts w:ascii="CG Times" w:hAnsi="CG Times"/>
        <w:sz w:val="22"/>
        <w:szCs w:val="22"/>
      </w:rPr>
      <w:fldChar w:fldCharType="separate"/>
    </w:r>
    <w:r w:rsidR="00A520F8">
      <w:rPr>
        <w:rFonts w:ascii="CG Times" w:hAnsi="CG Times"/>
        <w:noProof/>
        <w:sz w:val="22"/>
        <w:szCs w:val="22"/>
      </w:rPr>
      <w:t>4</w:t>
    </w:r>
    <w:r w:rsidRPr="00F614D5">
      <w:rPr>
        <w:rFonts w:ascii="CG Times" w:hAnsi="CG Times"/>
        <w:sz w:val="22"/>
        <w:szCs w:val="22"/>
      </w:rPr>
      <w:fldChar w:fldCharType="end"/>
    </w:r>
  </w:p>
  <w:p w:rsidR="00F614D5" w:rsidRDefault="00F614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D5" w:rsidRPr="00F614D5" w:rsidRDefault="00F614D5">
    <w:pPr>
      <w:pStyle w:val="Footer"/>
      <w:jc w:val="right"/>
      <w:rPr>
        <w:rFonts w:ascii="CG Times" w:hAnsi="CG Times"/>
        <w:sz w:val="22"/>
        <w:szCs w:val="22"/>
      </w:rPr>
    </w:pPr>
    <w:r w:rsidRPr="00F614D5">
      <w:rPr>
        <w:rFonts w:ascii="CG Times" w:hAnsi="CG Times"/>
        <w:sz w:val="22"/>
        <w:szCs w:val="22"/>
      </w:rPr>
      <w:fldChar w:fldCharType="begin"/>
    </w:r>
    <w:r w:rsidRPr="00F614D5">
      <w:rPr>
        <w:rFonts w:ascii="CG Times" w:hAnsi="CG Times"/>
        <w:sz w:val="22"/>
        <w:szCs w:val="22"/>
      </w:rPr>
      <w:instrText xml:space="preserve"> PAGE   \* MERGEFORMAT </w:instrText>
    </w:r>
    <w:r w:rsidRPr="00F614D5">
      <w:rPr>
        <w:rFonts w:ascii="CG Times" w:hAnsi="CG Times"/>
        <w:sz w:val="22"/>
        <w:szCs w:val="22"/>
      </w:rPr>
      <w:fldChar w:fldCharType="separate"/>
    </w:r>
    <w:r w:rsidR="00153F8F">
      <w:rPr>
        <w:rFonts w:ascii="CG Times" w:hAnsi="CG Times"/>
        <w:noProof/>
        <w:sz w:val="22"/>
        <w:szCs w:val="22"/>
      </w:rPr>
      <w:t>3</w:t>
    </w:r>
    <w:r w:rsidRPr="00F614D5">
      <w:rPr>
        <w:rFonts w:ascii="CG Times" w:hAnsi="CG Times"/>
        <w:sz w:val="22"/>
        <w:szCs w:val="22"/>
      </w:rPr>
      <w:fldChar w:fldCharType="end"/>
    </w:r>
  </w:p>
  <w:p w:rsidR="00F614D5" w:rsidRDefault="00F614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BEF" w:rsidRDefault="00A57BEF" w:rsidP="00F614D5">
      <w:r>
        <w:separator/>
      </w:r>
    </w:p>
  </w:footnote>
  <w:footnote w:type="continuationSeparator" w:id="0">
    <w:p w:rsidR="00A57BEF" w:rsidRDefault="00A57BEF" w:rsidP="00F6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500B"/>
    <w:rsid w:val="000277EF"/>
    <w:rsid w:val="00081ECC"/>
    <w:rsid w:val="00153F8F"/>
    <w:rsid w:val="00295C68"/>
    <w:rsid w:val="0031595D"/>
    <w:rsid w:val="003D71DD"/>
    <w:rsid w:val="00401215"/>
    <w:rsid w:val="0040403A"/>
    <w:rsid w:val="00443285"/>
    <w:rsid w:val="00477590"/>
    <w:rsid w:val="004A533F"/>
    <w:rsid w:val="004F1296"/>
    <w:rsid w:val="006254A2"/>
    <w:rsid w:val="00694CA1"/>
    <w:rsid w:val="0069547B"/>
    <w:rsid w:val="006C233B"/>
    <w:rsid w:val="006F1681"/>
    <w:rsid w:val="00743B8D"/>
    <w:rsid w:val="007A16E3"/>
    <w:rsid w:val="007F6793"/>
    <w:rsid w:val="00802AED"/>
    <w:rsid w:val="008759F1"/>
    <w:rsid w:val="008C4C76"/>
    <w:rsid w:val="00946BB9"/>
    <w:rsid w:val="00972733"/>
    <w:rsid w:val="00A020A7"/>
    <w:rsid w:val="00A5110F"/>
    <w:rsid w:val="00A520F8"/>
    <w:rsid w:val="00A57BEF"/>
    <w:rsid w:val="00B24908"/>
    <w:rsid w:val="00D967A0"/>
    <w:rsid w:val="00DB76C7"/>
    <w:rsid w:val="00EF500B"/>
    <w:rsid w:val="00F614D5"/>
    <w:rsid w:val="00FA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36E02D-D114-478F-B1D3-08132492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00B"/>
    <w:rPr>
      <w:rFonts w:ascii="Times New Roman" w:eastAsia="Times New Roman" w:hAnsi="Times New Roman"/>
      <w:lang w:val="sq-AL" w:eastAsia="en-GB"/>
    </w:rPr>
  </w:style>
  <w:style w:type="paragraph" w:styleId="Heading1">
    <w:name w:val="heading 1"/>
    <w:basedOn w:val="Normal"/>
    <w:next w:val="Normal"/>
    <w:link w:val="Heading1Char"/>
    <w:qFormat/>
    <w:rsid w:val="00946BB9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hAnsi="Cambri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hAnsi="Cambria"/>
      <w:i/>
      <w:iC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lang w:val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lang w:val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946BB9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BodyText2">
    <w:name w:val="Body Text 2"/>
    <w:basedOn w:val="Normal"/>
    <w:link w:val="BodyText2Char"/>
    <w:rsid w:val="00EF500B"/>
    <w:pPr>
      <w:spacing w:line="324" w:lineRule="atLeast"/>
      <w:jc w:val="center"/>
    </w:pPr>
    <w:rPr>
      <w:b/>
      <w:bCs/>
      <w:spacing w:val="4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F500B"/>
    <w:rPr>
      <w:rFonts w:ascii="Times New Roman" w:eastAsia="Times New Roman" w:hAnsi="Times New Roman" w:cs="Times New Roman"/>
      <w:b/>
      <w:bCs/>
      <w:spacing w:val="4"/>
      <w:sz w:val="24"/>
      <w:szCs w:val="24"/>
      <w:lang w:val="sq-AL" w:eastAsia="en-GB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F614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14D5"/>
    <w:rPr>
      <w:rFonts w:ascii="Times New Roman" w:eastAsia="Times New Roman" w:hAnsi="Times New Roman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Endrit Ali</cp:lastModifiedBy>
  <cp:revision>2</cp:revision>
  <cp:lastPrinted>2011-01-10T07:43:00Z</cp:lastPrinted>
  <dcterms:created xsi:type="dcterms:W3CDTF">2019-02-16T17:07:00Z</dcterms:created>
  <dcterms:modified xsi:type="dcterms:W3CDTF">2019-02-16T17:07:00Z</dcterms:modified>
</cp:coreProperties>
</file>