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CC4" w:rsidRPr="00D4351D" w:rsidRDefault="00737CC4" w:rsidP="00737CC4">
      <w:pPr>
        <w:pStyle w:val="Akti"/>
        <w:keepNext w:val="0"/>
        <w:rPr>
          <w:sz w:val="20"/>
          <w:szCs w:val="20"/>
        </w:rPr>
      </w:pPr>
      <w:bookmarkStart w:id="0" w:name="_GoBack"/>
      <w:bookmarkEnd w:id="0"/>
      <w:r w:rsidRPr="00D4351D">
        <w:rPr>
          <w:sz w:val="20"/>
          <w:szCs w:val="20"/>
        </w:rPr>
        <w:t>LIGJ</w:t>
      </w:r>
    </w:p>
    <w:p w:rsidR="00737CC4" w:rsidRPr="00D4351D" w:rsidRDefault="00737CC4" w:rsidP="00737CC4">
      <w:pPr>
        <w:pStyle w:val="NumriData"/>
        <w:keepNext w:val="0"/>
        <w:rPr>
          <w:sz w:val="20"/>
        </w:rPr>
      </w:pPr>
      <w:r w:rsidRPr="00D4351D">
        <w:rPr>
          <w:sz w:val="20"/>
        </w:rPr>
        <w:t>Nr.10 439, datë 7.7.2011</w:t>
      </w:r>
    </w:p>
    <w:p w:rsidR="00737CC4" w:rsidRPr="00D4351D" w:rsidRDefault="00737CC4" w:rsidP="00737CC4">
      <w:pPr>
        <w:pStyle w:val="Paragrafi"/>
        <w:rPr>
          <w:sz w:val="20"/>
        </w:rPr>
      </w:pPr>
    </w:p>
    <w:p w:rsidR="00737CC4" w:rsidRPr="00D4351D" w:rsidRDefault="00737CC4" w:rsidP="00737CC4">
      <w:pPr>
        <w:pStyle w:val="Titulli"/>
        <w:keepNext w:val="0"/>
        <w:rPr>
          <w:sz w:val="20"/>
          <w:szCs w:val="20"/>
        </w:rPr>
      </w:pPr>
      <w:r w:rsidRPr="00D4351D">
        <w:rPr>
          <w:sz w:val="20"/>
          <w:szCs w:val="20"/>
        </w:rPr>
        <w:t>PËR RATIFIKIMIN E “MARRËVESHJES NDËRMJET KËSHILLIT TË MINISTRAVE TË REPUBLIKËS SË SHQIPËRISË DHE QEVERISË SË REPUBLIKËS SË SERBISË PËR SHLYERJEN E BORXHIT TË REPUBLIKËS SË SHQIPËRISË NDAJ REPUBLIKËS SË SERBISË”</w:t>
      </w:r>
    </w:p>
    <w:p w:rsidR="00737CC4" w:rsidRPr="00D4351D" w:rsidRDefault="00737CC4" w:rsidP="00737CC4">
      <w:pPr>
        <w:pStyle w:val="Titulli"/>
        <w:keepNext w:val="0"/>
        <w:rPr>
          <w:sz w:val="20"/>
          <w:szCs w:val="20"/>
        </w:rPr>
      </w:pPr>
    </w:p>
    <w:p w:rsidR="00737CC4" w:rsidRPr="00D4351D" w:rsidRDefault="00737CC4" w:rsidP="00737CC4">
      <w:pPr>
        <w:pStyle w:val="Paragrafi"/>
        <w:rPr>
          <w:sz w:val="20"/>
        </w:rPr>
      </w:pPr>
      <w:r w:rsidRPr="00D4351D">
        <w:rPr>
          <w:sz w:val="20"/>
        </w:rPr>
        <w:t>Në mbështetje të neneve 78, 83 pika 1 dhe 121 të Kushtetutës, me propozimin e Këshillit të Ministrave,</w:t>
      </w:r>
    </w:p>
    <w:p w:rsidR="00737CC4" w:rsidRPr="00D4351D" w:rsidRDefault="00737CC4" w:rsidP="00737CC4">
      <w:pPr>
        <w:pStyle w:val="Paragrafi"/>
        <w:rPr>
          <w:sz w:val="20"/>
        </w:rPr>
      </w:pPr>
    </w:p>
    <w:p w:rsidR="00737CC4" w:rsidRPr="00D4351D" w:rsidRDefault="00737CC4" w:rsidP="00737CC4">
      <w:pPr>
        <w:pStyle w:val="VENDOSI"/>
        <w:keepNext w:val="0"/>
        <w:rPr>
          <w:sz w:val="20"/>
          <w:szCs w:val="20"/>
        </w:rPr>
      </w:pPr>
      <w:r w:rsidRPr="00D4351D">
        <w:rPr>
          <w:sz w:val="20"/>
          <w:szCs w:val="20"/>
        </w:rPr>
        <w:t>KUVENDI</w:t>
      </w:r>
    </w:p>
    <w:p w:rsidR="00737CC4" w:rsidRPr="00D4351D" w:rsidRDefault="00737CC4" w:rsidP="00737CC4">
      <w:pPr>
        <w:pStyle w:val="VENDOSI"/>
        <w:keepNext w:val="0"/>
        <w:rPr>
          <w:sz w:val="20"/>
          <w:szCs w:val="20"/>
        </w:rPr>
      </w:pPr>
      <w:r w:rsidRPr="00D4351D">
        <w:rPr>
          <w:sz w:val="20"/>
          <w:szCs w:val="20"/>
        </w:rPr>
        <w:t>I REPUBLIKËS SË SHQIPËRISË</w:t>
      </w:r>
    </w:p>
    <w:p w:rsidR="00737CC4" w:rsidRPr="00D4351D" w:rsidRDefault="00737CC4" w:rsidP="00737CC4">
      <w:pPr>
        <w:pStyle w:val="VENDOSI"/>
        <w:keepNext w:val="0"/>
        <w:rPr>
          <w:sz w:val="20"/>
          <w:szCs w:val="20"/>
        </w:rPr>
      </w:pPr>
    </w:p>
    <w:p w:rsidR="00737CC4" w:rsidRPr="00D4351D" w:rsidRDefault="00737CC4" w:rsidP="00737CC4">
      <w:pPr>
        <w:pStyle w:val="VENDOSI"/>
        <w:keepNext w:val="0"/>
        <w:rPr>
          <w:sz w:val="20"/>
          <w:szCs w:val="20"/>
        </w:rPr>
      </w:pPr>
      <w:r w:rsidRPr="00D4351D">
        <w:rPr>
          <w:sz w:val="20"/>
          <w:szCs w:val="20"/>
        </w:rPr>
        <w:t>VENDOSI:</w:t>
      </w:r>
    </w:p>
    <w:p w:rsidR="00737CC4" w:rsidRPr="00D4351D" w:rsidRDefault="00737CC4" w:rsidP="00737CC4">
      <w:pPr>
        <w:pStyle w:val="Paragrafi"/>
        <w:rPr>
          <w:sz w:val="20"/>
        </w:rPr>
      </w:pPr>
    </w:p>
    <w:p w:rsidR="00737CC4" w:rsidRPr="00D4351D" w:rsidRDefault="00737CC4" w:rsidP="00737CC4">
      <w:pPr>
        <w:pStyle w:val="NeniNr"/>
        <w:keepNext w:val="0"/>
        <w:rPr>
          <w:sz w:val="20"/>
        </w:rPr>
      </w:pPr>
      <w:r w:rsidRPr="00D4351D">
        <w:rPr>
          <w:sz w:val="20"/>
        </w:rPr>
        <w:t>Neni 1</w:t>
      </w:r>
    </w:p>
    <w:p w:rsidR="00737CC4" w:rsidRPr="00D4351D" w:rsidRDefault="00737CC4" w:rsidP="00737CC4">
      <w:pPr>
        <w:pStyle w:val="Paragrafi"/>
        <w:rPr>
          <w:sz w:val="20"/>
        </w:rPr>
      </w:pPr>
    </w:p>
    <w:p w:rsidR="00737CC4" w:rsidRPr="00D4351D" w:rsidRDefault="00737CC4" w:rsidP="00737CC4">
      <w:pPr>
        <w:pStyle w:val="Paragrafi"/>
        <w:rPr>
          <w:sz w:val="20"/>
        </w:rPr>
      </w:pPr>
      <w:r w:rsidRPr="00D4351D">
        <w:rPr>
          <w:sz w:val="20"/>
        </w:rPr>
        <w:t>Ratifikohet “Marrëveshja ndërmjet Këshillit të Ministrave të Republikës së Shqipërisë dhe Qeverisë së Republikës së Serbisë për shlyerjen e borxhit të Republikës së Shqipërisë ndaj Republikës së Serbisë”.</w:t>
      </w:r>
    </w:p>
    <w:p w:rsidR="00737CC4" w:rsidRPr="00D4351D" w:rsidRDefault="00737CC4" w:rsidP="00737CC4">
      <w:pPr>
        <w:pStyle w:val="Paragrafi"/>
        <w:rPr>
          <w:sz w:val="20"/>
        </w:rPr>
      </w:pPr>
    </w:p>
    <w:p w:rsidR="00737CC4" w:rsidRPr="00D4351D" w:rsidRDefault="00737CC4" w:rsidP="00737CC4">
      <w:pPr>
        <w:pStyle w:val="NeniNr"/>
        <w:keepNext w:val="0"/>
        <w:rPr>
          <w:sz w:val="20"/>
        </w:rPr>
      </w:pPr>
      <w:r w:rsidRPr="00D4351D">
        <w:rPr>
          <w:sz w:val="20"/>
        </w:rPr>
        <w:t>Neni 2</w:t>
      </w:r>
    </w:p>
    <w:p w:rsidR="00737CC4" w:rsidRPr="00D4351D" w:rsidRDefault="00737CC4" w:rsidP="00737CC4">
      <w:pPr>
        <w:pStyle w:val="Paragrafi"/>
        <w:rPr>
          <w:sz w:val="20"/>
        </w:rPr>
      </w:pPr>
    </w:p>
    <w:p w:rsidR="00737CC4" w:rsidRPr="00D4351D" w:rsidRDefault="00737CC4" w:rsidP="00737CC4">
      <w:pPr>
        <w:pStyle w:val="Paragrafi"/>
        <w:rPr>
          <w:sz w:val="20"/>
        </w:rPr>
      </w:pPr>
      <w:r w:rsidRPr="00D4351D">
        <w:rPr>
          <w:sz w:val="20"/>
        </w:rPr>
        <w:t>Ky ligj  hyn në  fuqi 15 ditë pas botimit në Fletoren Zyrtare.</w:t>
      </w:r>
    </w:p>
    <w:p w:rsidR="00737CC4" w:rsidRPr="00D4351D" w:rsidRDefault="00737CC4" w:rsidP="00737CC4">
      <w:pPr>
        <w:pStyle w:val="Paragrafi"/>
        <w:rPr>
          <w:sz w:val="20"/>
        </w:rPr>
      </w:pPr>
    </w:p>
    <w:p w:rsidR="00737CC4" w:rsidRPr="00D4351D" w:rsidRDefault="00737CC4" w:rsidP="00737CC4">
      <w:pPr>
        <w:pStyle w:val="Shpallja"/>
        <w:rPr>
          <w:sz w:val="20"/>
          <w:szCs w:val="20"/>
        </w:rPr>
      </w:pPr>
      <w:r w:rsidRPr="00D4351D">
        <w:rPr>
          <w:sz w:val="20"/>
          <w:szCs w:val="20"/>
        </w:rPr>
        <w:t>Shpallur me dekretin nr.</w:t>
      </w:r>
      <w:r w:rsidR="00EE760C" w:rsidRPr="00D4351D">
        <w:rPr>
          <w:sz w:val="20"/>
          <w:szCs w:val="20"/>
        </w:rPr>
        <w:t>7054,</w:t>
      </w:r>
      <w:r w:rsidR="00A25AD3" w:rsidRPr="00D4351D">
        <w:rPr>
          <w:sz w:val="20"/>
          <w:szCs w:val="20"/>
        </w:rPr>
        <w:t xml:space="preserve"> </w:t>
      </w:r>
      <w:r w:rsidRPr="00D4351D">
        <w:rPr>
          <w:sz w:val="20"/>
          <w:szCs w:val="20"/>
        </w:rPr>
        <w:t>datë</w:t>
      </w:r>
      <w:r w:rsidR="00EE760C" w:rsidRPr="00D4351D">
        <w:rPr>
          <w:sz w:val="20"/>
          <w:szCs w:val="20"/>
        </w:rPr>
        <w:t xml:space="preserve"> 27.7.2011 </w:t>
      </w:r>
      <w:r w:rsidRPr="00D4351D">
        <w:rPr>
          <w:sz w:val="20"/>
          <w:szCs w:val="20"/>
        </w:rPr>
        <w:t>të Presidentit të Republikës së Shqipërisë, Bamir Topi</w:t>
      </w:r>
    </w:p>
    <w:p w:rsidR="00737CC4" w:rsidRPr="00D4351D" w:rsidRDefault="00737CC4" w:rsidP="00737CC4">
      <w:pPr>
        <w:pStyle w:val="Paragrafi"/>
        <w:rPr>
          <w:sz w:val="20"/>
        </w:rPr>
      </w:pPr>
    </w:p>
    <w:p w:rsidR="00737CC4" w:rsidRPr="00D4351D" w:rsidRDefault="00737CC4" w:rsidP="00737CC4">
      <w:pPr>
        <w:pStyle w:val="Paragrafi"/>
        <w:rPr>
          <w:sz w:val="20"/>
        </w:rPr>
      </w:pPr>
    </w:p>
    <w:p w:rsidR="00737CC4" w:rsidRPr="00D4351D" w:rsidRDefault="00737CC4" w:rsidP="00737CC4">
      <w:pPr>
        <w:pStyle w:val="Titulli"/>
        <w:keepNext w:val="0"/>
        <w:rPr>
          <w:sz w:val="20"/>
          <w:szCs w:val="20"/>
        </w:rPr>
      </w:pPr>
      <w:r w:rsidRPr="00D4351D">
        <w:rPr>
          <w:sz w:val="20"/>
          <w:szCs w:val="20"/>
        </w:rPr>
        <w:t xml:space="preserve">Marrëveshje </w:t>
      </w:r>
    </w:p>
    <w:p w:rsidR="00737CC4" w:rsidRPr="00D4351D" w:rsidRDefault="00737CC4" w:rsidP="00737CC4">
      <w:pPr>
        <w:pStyle w:val="TitulliTitull"/>
        <w:keepNext w:val="0"/>
        <w:rPr>
          <w:sz w:val="20"/>
          <w:szCs w:val="20"/>
        </w:rPr>
      </w:pPr>
      <w:r w:rsidRPr="00D4351D">
        <w:rPr>
          <w:sz w:val="20"/>
          <w:szCs w:val="20"/>
        </w:rPr>
        <w:t>ndërmjet Këshillit të Ministrave të Republikës së Shqipërisë dhe Qeverisë së Republikës së Serbisë për shlyerjen e borxhit të Republikës së Shqipërisë ndaj Republikës së Serbisë</w:t>
      </w:r>
    </w:p>
    <w:p w:rsidR="00737CC4" w:rsidRPr="00D4351D" w:rsidRDefault="00737CC4" w:rsidP="00737CC4">
      <w:pPr>
        <w:pStyle w:val="Paragrafi"/>
        <w:rPr>
          <w:sz w:val="20"/>
        </w:rPr>
      </w:pPr>
    </w:p>
    <w:p w:rsidR="00737CC4" w:rsidRPr="00D4351D" w:rsidRDefault="00737CC4" w:rsidP="00737CC4">
      <w:pPr>
        <w:pStyle w:val="Paragrafi"/>
        <w:rPr>
          <w:sz w:val="20"/>
        </w:rPr>
      </w:pPr>
      <w:r w:rsidRPr="00D4351D">
        <w:rPr>
          <w:sz w:val="20"/>
        </w:rPr>
        <w:t>Këshilli i Ministrave</w:t>
      </w:r>
      <w:r w:rsidR="00020C72" w:rsidRPr="00D4351D">
        <w:rPr>
          <w:sz w:val="20"/>
        </w:rPr>
        <w:t xml:space="preserve"> </w:t>
      </w:r>
      <w:r w:rsidRPr="00D4351D">
        <w:rPr>
          <w:sz w:val="20"/>
        </w:rPr>
        <w:t>i Republikës së Shqipërisë dhe Qeveria e Republikës së Serbisë, këtu të quajtura “Palët”</w:t>
      </w:r>
      <w:r w:rsidR="0040430D" w:rsidRPr="00D4351D">
        <w:rPr>
          <w:sz w:val="20"/>
        </w:rPr>
        <w:t>;</w:t>
      </w:r>
    </w:p>
    <w:p w:rsidR="00737CC4" w:rsidRPr="00D4351D" w:rsidRDefault="00737CC4" w:rsidP="00737CC4">
      <w:pPr>
        <w:pStyle w:val="Paragrafi"/>
        <w:rPr>
          <w:sz w:val="20"/>
        </w:rPr>
      </w:pPr>
      <w:r w:rsidRPr="00D4351D">
        <w:rPr>
          <w:sz w:val="20"/>
        </w:rPr>
        <w:t>Me qëllim që:</w:t>
      </w:r>
    </w:p>
    <w:p w:rsidR="00737CC4" w:rsidRPr="00D4351D" w:rsidRDefault="00737CC4" w:rsidP="00737CC4">
      <w:pPr>
        <w:pStyle w:val="Paragrafi"/>
        <w:rPr>
          <w:sz w:val="20"/>
        </w:rPr>
      </w:pPr>
      <w:r w:rsidRPr="00D4351D">
        <w:rPr>
          <w:sz w:val="20"/>
        </w:rPr>
        <w:t xml:space="preserve">- </w:t>
      </w:r>
      <w:r w:rsidRPr="00D4351D">
        <w:rPr>
          <w:i/>
          <w:sz w:val="20"/>
        </w:rPr>
        <w:t>të zhvillojnë</w:t>
      </w:r>
      <w:r w:rsidRPr="00D4351D">
        <w:rPr>
          <w:sz w:val="20"/>
        </w:rPr>
        <w:t xml:space="preserve"> një bashkëpunim financiar, ekonomik dhe tregtar afatgjatë dhe të qëndrueshëm</w:t>
      </w:r>
      <w:r w:rsidR="0032616F" w:rsidRPr="00D4351D">
        <w:rPr>
          <w:sz w:val="20"/>
        </w:rPr>
        <w:t>,</w:t>
      </w:r>
      <w:r w:rsidRPr="00D4351D">
        <w:rPr>
          <w:sz w:val="20"/>
        </w:rPr>
        <w:t xml:space="preserve"> bazuar në parimet e përfitimeve reciproke;</w:t>
      </w:r>
    </w:p>
    <w:p w:rsidR="00737CC4" w:rsidRPr="00D4351D" w:rsidRDefault="00737CC4" w:rsidP="00737CC4">
      <w:pPr>
        <w:pStyle w:val="Paragrafi"/>
        <w:rPr>
          <w:sz w:val="20"/>
        </w:rPr>
      </w:pPr>
      <w:r w:rsidRPr="00D4351D">
        <w:rPr>
          <w:sz w:val="20"/>
        </w:rPr>
        <w:t xml:space="preserve">- </w:t>
      </w:r>
      <w:r w:rsidRPr="00D4351D">
        <w:rPr>
          <w:i/>
          <w:sz w:val="20"/>
        </w:rPr>
        <w:t>të finalizojnë</w:t>
      </w:r>
      <w:r w:rsidRPr="00D4351D">
        <w:rPr>
          <w:sz w:val="20"/>
        </w:rPr>
        <w:t xml:space="preserve"> shlyerjen e borxhit të Republikës së Shqipë</w:t>
      </w:r>
      <w:r w:rsidR="0032616F" w:rsidRPr="00D4351D">
        <w:rPr>
          <w:sz w:val="20"/>
        </w:rPr>
        <w:t>risë ndaj Republikës së Serbisë;</w:t>
      </w:r>
      <w:r w:rsidRPr="00D4351D">
        <w:rPr>
          <w:sz w:val="20"/>
        </w:rPr>
        <w:t xml:space="preserve"> dhe</w:t>
      </w:r>
    </w:p>
    <w:p w:rsidR="00737CC4" w:rsidRPr="00D4351D" w:rsidRDefault="00737CC4" w:rsidP="00737CC4">
      <w:pPr>
        <w:pStyle w:val="Paragrafi"/>
        <w:rPr>
          <w:sz w:val="20"/>
        </w:rPr>
      </w:pPr>
      <w:r w:rsidRPr="00D4351D">
        <w:rPr>
          <w:sz w:val="20"/>
        </w:rPr>
        <w:t xml:space="preserve">- </w:t>
      </w:r>
      <w:r w:rsidRPr="00D4351D">
        <w:rPr>
          <w:i/>
          <w:sz w:val="20"/>
        </w:rPr>
        <w:t>në pajtim</w:t>
      </w:r>
      <w:r w:rsidRPr="00D4351D">
        <w:rPr>
          <w:sz w:val="20"/>
        </w:rPr>
        <w:t xml:space="preserve"> me </w:t>
      </w:r>
      <w:r w:rsidR="0032616F" w:rsidRPr="00D4351D">
        <w:rPr>
          <w:sz w:val="20"/>
        </w:rPr>
        <w:t xml:space="preserve">memorandumin </w:t>
      </w:r>
      <w:r w:rsidRPr="00D4351D">
        <w:rPr>
          <w:sz w:val="20"/>
        </w:rPr>
        <w:t>ndërmjet Këshillit të Ministrave të Republikës së Shqipërisë dhe K</w:t>
      </w:r>
      <w:r w:rsidR="00536652" w:rsidRPr="00D4351D">
        <w:rPr>
          <w:sz w:val="20"/>
        </w:rPr>
        <w:t>ëshillit të Ministrave të Bosnjë</w:t>
      </w:r>
      <w:r w:rsidRPr="00D4351D">
        <w:rPr>
          <w:sz w:val="20"/>
        </w:rPr>
        <w:t>s dhe Hercegovinës, Qeverisë së Republikës së Maqedonisë, Qeverisë së Republikës së Serbisë, Qeverisë së Republikës së Sllovenisë, Qeverisë së Republik</w:t>
      </w:r>
      <w:r w:rsidR="0040430D" w:rsidRPr="00D4351D">
        <w:rPr>
          <w:sz w:val="20"/>
        </w:rPr>
        <w:t>ës së Kroacisë dhe Qeverisë së M</w:t>
      </w:r>
      <w:r w:rsidRPr="00D4351D">
        <w:rPr>
          <w:sz w:val="20"/>
        </w:rPr>
        <w:t xml:space="preserve">alit të Zi, për shlyerjen e </w:t>
      </w:r>
      <w:r w:rsidR="0040430D" w:rsidRPr="00D4351D">
        <w:rPr>
          <w:sz w:val="20"/>
        </w:rPr>
        <w:t xml:space="preserve">borxhit </w:t>
      </w:r>
      <w:r w:rsidRPr="00D4351D">
        <w:rPr>
          <w:sz w:val="20"/>
        </w:rPr>
        <w:t>të Republikës së Shqipërisë në lidhje me shlyerjen e shumave në llogari</w:t>
      </w:r>
      <w:r w:rsidR="0032616F" w:rsidRPr="00D4351D">
        <w:rPr>
          <w:sz w:val="20"/>
        </w:rPr>
        <w:t>,</w:t>
      </w:r>
      <w:r w:rsidRPr="00D4351D">
        <w:rPr>
          <w:sz w:val="20"/>
        </w:rPr>
        <w:t xml:space="preserve"> sipas shkëmbimit të mallrave ndërmjet Republikës së Shqipërisë dhe ish</w:t>
      </w:r>
      <w:r w:rsidR="00ED22C4" w:rsidRPr="00D4351D">
        <w:rPr>
          <w:sz w:val="20"/>
        </w:rPr>
        <w:t>-</w:t>
      </w:r>
      <w:r w:rsidRPr="00D4351D">
        <w:rPr>
          <w:sz w:val="20"/>
        </w:rPr>
        <w:t>Republikës Federale Socialiste të Jugosllavisë, të nënshkruar më 14 dhjetor 2010 në Tiranë, Shqipëri,</w:t>
      </w:r>
    </w:p>
    <w:p w:rsidR="00737CC4" w:rsidRPr="00D4351D" w:rsidRDefault="0040430D" w:rsidP="00737CC4">
      <w:pPr>
        <w:pStyle w:val="Paragrafi"/>
        <w:rPr>
          <w:sz w:val="20"/>
        </w:rPr>
      </w:pPr>
      <w:r w:rsidRPr="00D4351D">
        <w:rPr>
          <w:sz w:val="20"/>
        </w:rPr>
        <w:t xml:space="preserve">kanë </w:t>
      </w:r>
      <w:r w:rsidR="00737CC4" w:rsidRPr="00D4351D">
        <w:rPr>
          <w:sz w:val="20"/>
        </w:rPr>
        <w:t>rënë dakord si më poshtë:</w:t>
      </w:r>
    </w:p>
    <w:p w:rsidR="00737CC4" w:rsidRPr="00D4351D" w:rsidRDefault="00737CC4" w:rsidP="00737CC4">
      <w:pPr>
        <w:pStyle w:val="Paragrafi"/>
        <w:rPr>
          <w:sz w:val="20"/>
        </w:rPr>
      </w:pPr>
    </w:p>
    <w:p w:rsidR="00737CC4" w:rsidRPr="00D4351D" w:rsidRDefault="00737CC4" w:rsidP="00737CC4">
      <w:pPr>
        <w:pStyle w:val="NeniNr"/>
        <w:keepNext w:val="0"/>
        <w:rPr>
          <w:sz w:val="20"/>
        </w:rPr>
      </w:pPr>
      <w:r w:rsidRPr="00D4351D">
        <w:rPr>
          <w:sz w:val="20"/>
        </w:rPr>
        <w:t>Neni 1</w:t>
      </w:r>
    </w:p>
    <w:p w:rsidR="00737CC4" w:rsidRPr="00D4351D" w:rsidRDefault="00737CC4" w:rsidP="00737CC4">
      <w:pPr>
        <w:pStyle w:val="Paragrafi"/>
        <w:rPr>
          <w:sz w:val="20"/>
        </w:rPr>
      </w:pPr>
    </w:p>
    <w:p w:rsidR="00737CC4" w:rsidRPr="00D4351D" w:rsidRDefault="00737CC4" w:rsidP="00737CC4">
      <w:pPr>
        <w:pStyle w:val="Paragrafi"/>
        <w:rPr>
          <w:sz w:val="20"/>
        </w:rPr>
      </w:pPr>
      <w:r w:rsidRPr="00D4351D">
        <w:rPr>
          <w:sz w:val="20"/>
        </w:rPr>
        <w:t>Palët konfirmojnë që:</w:t>
      </w:r>
    </w:p>
    <w:p w:rsidR="00737CC4" w:rsidRPr="00D4351D" w:rsidRDefault="0040430D" w:rsidP="00737CC4">
      <w:pPr>
        <w:pStyle w:val="Paragrafi"/>
        <w:rPr>
          <w:sz w:val="20"/>
        </w:rPr>
      </w:pPr>
      <w:r w:rsidRPr="00D4351D">
        <w:rPr>
          <w:sz w:val="20"/>
        </w:rPr>
        <w:t>1. Shuma përfu</w:t>
      </w:r>
      <w:r w:rsidR="00737CC4" w:rsidRPr="00D4351D">
        <w:rPr>
          <w:sz w:val="20"/>
        </w:rPr>
        <w:t>ndimtare e shlyerjes ndërmjet Republikës së Shqipërisë dhe Republikës së Serbisë, duke përfshirë interesin e rregullt të llogaritur për periudhën nga 31 marsi 2006 deri më 30 shtat</w:t>
      </w:r>
      <w:r w:rsidR="0086778C" w:rsidRPr="00D4351D">
        <w:rPr>
          <w:sz w:val="20"/>
        </w:rPr>
        <w:t>or 2009, është 8,528,802.42 dol</w:t>
      </w:r>
      <w:r w:rsidR="00737CC4" w:rsidRPr="00D4351D">
        <w:rPr>
          <w:sz w:val="20"/>
        </w:rPr>
        <w:t>l</w:t>
      </w:r>
      <w:r w:rsidR="0086778C" w:rsidRPr="00D4351D">
        <w:rPr>
          <w:sz w:val="20"/>
        </w:rPr>
        <w:t>a</w:t>
      </w:r>
      <w:r w:rsidR="00737CC4" w:rsidRPr="00D4351D">
        <w:rPr>
          <w:sz w:val="20"/>
        </w:rPr>
        <w:t>rë amerikanë (me fjalë</w:t>
      </w:r>
      <w:r w:rsidR="00ED22C4" w:rsidRPr="00D4351D">
        <w:rPr>
          <w:sz w:val="20"/>
        </w:rPr>
        <w:t>: tetë milio</w:t>
      </w:r>
      <w:r w:rsidR="00737CC4" w:rsidRPr="00D4351D">
        <w:rPr>
          <w:sz w:val="20"/>
        </w:rPr>
        <w:t>n</w:t>
      </w:r>
      <w:r w:rsidR="0086778C" w:rsidRPr="00D4351D">
        <w:rPr>
          <w:sz w:val="20"/>
        </w:rPr>
        <w:t>ë</w:t>
      </w:r>
      <w:r w:rsidR="00737CC4" w:rsidRPr="00D4351D">
        <w:rPr>
          <w:sz w:val="20"/>
        </w:rPr>
        <w:t xml:space="preserve"> e pesëqind e njëzet e tetë mijë e tetëqind e dy dhe 42/100</w:t>
      </w:r>
      <w:r w:rsidR="004934EB" w:rsidRPr="00D4351D">
        <w:rPr>
          <w:sz w:val="20"/>
        </w:rPr>
        <w:t xml:space="preserve"> dollarë amerikanë</w:t>
      </w:r>
      <w:r w:rsidR="00737CC4" w:rsidRPr="00D4351D">
        <w:rPr>
          <w:sz w:val="20"/>
        </w:rPr>
        <w:t>)</w:t>
      </w:r>
      <w:r w:rsidR="00D44C18" w:rsidRPr="00D4351D">
        <w:rPr>
          <w:sz w:val="20"/>
        </w:rPr>
        <w:t>.</w:t>
      </w:r>
    </w:p>
    <w:p w:rsidR="00737CC4" w:rsidRPr="00D4351D" w:rsidRDefault="00737CC4" w:rsidP="00737CC4">
      <w:pPr>
        <w:pStyle w:val="Paragrafi"/>
        <w:rPr>
          <w:sz w:val="20"/>
        </w:rPr>
      </w:pPr>
      <w:r w:rsidRPr="00D4351D">
        <w:rPr>
          <w:sz w:val="20"/>
        </w:rPr>
        <w:t>2. Shuma e parashikuar në pikën 1 të këtij neni përbën borxhin e Republikës së Shqipërisë ndaj Republikës së</w:t>
      </w:r>
      <w:r w:rsidR="00D44C18" w:rsidRPr="00D4351D">
        <w:rPr>
          <w:sz w:val="20"/>
        </w:rPr>
        <w:t xml:space="preserve"> Serbisë në dollarë amerikanë të datës 30 shta</w:t>
      </w:r>
      <w:r w:rsidRPr="00D4351D">
        <w:rPr>
          <w:sz w:val="20"/>
        </w:rPr>
        <w:t>tor 2009.</w:t>
      </w:r>
    </w:p>
    <w:p w:rsidR="00737CC4" w:rsidRPr="00D4351D" w:rsidRDefault="00737CC4" w:rsidP="00737CC4">
      <w:pPr>
        <w:pStyle w:val="Paragrafi"/>
        <w:rPr>
          <w:sz w:val="20"/>
        </w:rPr>
      </w:pPr>
      <w:r w:rsidRPr="00D4351D">
        <w:rPr>
          <w:sz w:val="20"/>
        </w:rPr>
        <w:t>3. Shuma e interesit të rregullt të kërkueshëm për periudhën nga 1 tetori 2009 deri në datën e nënshkrimit 31 mars 2011</w:t>
      </w:r>
      <w:r w:rsidR="000A6051" w:rsidRPr="00D4351D">
        <w:rPr>
          <w:sz w:val="20"/>
        </w:rPr>
        <w:t>,</w:t>
      </w:r>
      <w:r w:rsidRPr="00D4351D">
        <w:rPr>
          <w:sz w:val="20"/>
        </w:rPr>
        <w:t xml:space="preserve"> është në total 66.318.32 dollarë amerikanë dhe llogaritet duke përdorur normën e Libor-it USD 6-mujor në datat përkatëse të datës 31 mars dhe 30 shtator.</w:t>
      </w:r>
    </w:p>
    <w:p w:rsidR="00737CC4" w:rsidRPr="00D4351D" w:rsidRDefault="00737CC4" w:rsidP="00737CC4">
      <w:pPr>
        <w:pStyle w:val="Paragrafi"/>
        <w:rPr>
          <w:sz w:val="20"/>
        </w:rPr>
      </w:pPr>
      <w:r w:rsidRPr="00D4351D">
        <w:rPr>
          <w:sz w:val="20"/>
        </w:rPr>
        <w:t xml:space="preserve">4. Palët bien dakord të punojnë me shpejtësi për të përfunduar procedurat e tyre të ratifikimit dhe të bëjnë që kjo marrëveshje të hyjë në fuqi (siç përcaktohet në nenin 6 të kësaj marrëveshjeje) brenda gjashtë muajve pas datës së nënshkrimit. Interesi me normën e Libor-it USD 6–mujor zbatohet nga data 31 mars 2011 </w:t>
      </w:r>
      <w:r w:rsidRPr="00D4351D">
        <w:rPr>
          <w:sz w:val="20"/>
        </w:rPr>
        <w:lastRenderedPageBreak/>
        <w:t>deri në datën e marrjes së njoftimit nga pala serbe të konfirmimit që pala shqiptare ka përfunduar procedurën e saj të ratifikimit.</w:t>
      </w:r>
    </w:p>
    <w:p w:rsidR="00737CC4" w:rsidRPr="00D4351D" w:rsidRDefault="00737CC4" w:rsidP="00737CC4">
      <w:pPr>
        <w:pStyle w:val="Paragrafi"/>
        <w:rPr>
          <w:sz w:val="12"/>
        </w:rPr>
      </w:pPr>
    </w:p>
    <w:p w:rsidR="00737CC4" w:rsidRPr="00D4351D" w:rsidRDefault="00737CC4" w:rsidP="00737CC4">
      <w:pPr>
        <w:pStyle w:val="NeniNr"/>
        <w:keepNext w:val="0"/>
        <w:rPr>
          <w:sz w:val="20"/>
        </w:rPr>
      </w:pPr>
      <w:r w:rsidRPr="00D4351D">
        <w:rPr>
          <w:sz w:val="20"/>
        </w:rPr>
        <w:t>Neni 2</w:t>
      </w:r>
    </w:p>
    <w:p w:rsidR="00737CC4" w:rsidRPr="00D4351D" w:rsidRDefault="00737CC4" w:rsidP="00737CC4">
      <w:pPr>
        <w:pStyle w:val="Paragrafi"/>
        <w:rPr>
          <w:sz w:val="14"/>
        </w:rPr>
      </w:pPr>
    </w:p>
    <w:p w:rsidR="00737CC4" w:rsidRPr="00D4351D" w:rsidRDefault="00737CC4" w:rsidP="00737CC4">
      <w:pPr>
        <w:pStyle w:val="Paragrafi"/>
        <w:rPr>
          <w:sz w:val="20"/>
        </w:rPr>
      </w:pPr>
      <w:r w:rsidRPr="00D4351D">
        <w:rPr>
          <w:sz w:val="20"/>
        </w:rPr>
        <w:t>Palët bien dakord për kushtet e mëposhtme për shlyerjen e borxhit të Republikës së Shqipërisë ndaj Republikës së Serbisë:</w:t>
      </w:r>
    </w:p>
    <w:p w:rsidR="00737CC4" w:rsidRPr="00D4351D" w:rsidRDefault="007D0734" w:rsidP="00737CC4">
      <w:pPr>
        <w:pStyle w:val="Paragrafi"/>
        <w:rPr>
          <w:sz w:val="20"/>
        </w:rPr>
      </w:pPr>
      <w:r w:rsidRPr="00D4351D">
        <w:rPr>
          <w:sz w:val="20"/>
        </w:rPr>
        <w:t>1. Këshilli i Ministrave i</w:t>
      </w:r>
      <w:r w:rsidR="00737CC4" w:rsidRPr="00D4351D">
        <w:rPr>
          <w:sz w:val="20"/>
        </w:rPr>
        <w:t xml:space="preserve"> Republikës së Shqipërisë paguan int</w:t>
      </w:r>
      <w:r w:rsidRPr="00D4351D">
        <w:rPr>
          <w:sz w:val="20"/>
        </w:rPr>
        <w:t>eres për shumën e borxhit në paj</w:t>
      </w:r>
      <w:r w:rsidR="00737CC4" w:rsidRPr="00D4351D">
        <w:rPr>
          <w:sz w:val="20"/>
        </w:rPr>
        <w:t>tim me nenin 1 të kësaj marrëveshjeje, me normën e Libor-it USD 6-mujor për periudhën që fillon më 1 tetor 2009 dhe që përfundon në datën e nënshkrimit të kësaj marrëveshjeje, 31 mars 2011, në shumën 66,318.32 dollarë amerikanë.</w:t>
      </w:r>
    </w:p>
    <w:p w:rsidR="00737CC4" w:rsidRPr="00D4351D" w:rsidRDefault="00737CC4" w:rsidP="00737CC4">
      <w:pPr>
        <w:pStyle w:val="Paragrafi"/>
        <w:rPr>
          <w:sz w:val="20"/>
        </w:rPr>
      </w:pPr>
      <w:r w:rsidRPr="00D4351D">
        <w:rPr>
          <w:sz w:val="20"/>
        </w:rPr>
        <w:t>2. Pas hyrjes në fuqi të kësaj marrëveshjeje, Ministria e Financave e Shqipërisë në emër të Këshillit të Ministrave të Republikës së Shqipërisë do të transferojë në llogarinë e përcaktuar më si</w:t>
      </w:r>
      <w:r w:rsidR="0032616F" w:rsidRPr="00D4351D">
        <w:rPr>
          <w:sz w:val="20"/>
        </w:rPr>
        <w:t>për nga Ministria e Financave e</w:t>
      </w:r>
      <w:r w:rsidRPr="00D4351D">
        <w:rPr>
          <w:sz w:val="20"/>
        </w:rPr>
        <w:t xml:space="preserve"> Republikës së Serbisë, shumën totale të borxhit në mënyrën e mëposhtme:</w:t>
      </w:r>
    </w:p>
    <w:p w:rsidR="00737CC4" w:rsidRPr="00D4351D" w:rsidRDefault="000A6051" w:rsidP="00737CC4">
      <w:pPr>
        <w:pStyle w:val="Paragrafi"/>
        <w:rPr>
          <w:sz w:val="20"/>
        </w:rPr>
      </w:pPr>
      <w:r w:rsidRPr="00D4351D">
        <w:rPr>
          <w:sz w:val="20"/>
        </w:rPr>
        <w:t>a) dhjetë pagesa gjysmë</w:t>
      </w:r>
      <w:r w:rsidR="00737CC4" w:rsidRPr="00D4351D">
        <w:rPr>
          <w:sz w:val="20"/>
        </w:rPr>
        <w:t>vjetore të shumës principale dhe</w:t>
      </w:r>
      <w:r w:rsidR="007D0734" w:rsidRPr="00D4351D">
        <w:rPr>
          <w:sz w:val="20"/>
        </w:rPr>
        <w:t xml:space="preserve"> </w:t>
      </w:r>
      <w:r w:rsidR="00737CC4" w:rsidRPr="00D4351D">
        <w:rPr>
          <w:sz w:val="20"/>
        </w:rPr>
        <w:t>interesit më 31 mars dhe 30 shtator të çdo viti, të cilat janë përcaktuar</w:t>
      </w:r>
      <w:r w:rsidR="0032616F" w:rsidRPr="00D4351D">
        <w:rPr>
          <w:sz w:val="20"/>
        </w:rPr>
        <w:t xml:space="preserve"> këtu si data pagese;</w:t>
      </w:r>
    </w:p>
    <w:p w:rsidR="00737CC4" w:rsidRPr="00D4351D" w:rsidRDefault="00737CC4" w:rsidP="00737CC4">
      <w:pPr>
        <w:pStyle w:val="Paragrafi"/>
        <w:rPr>
          <w:sz w:val="20"/>
        </w:rPr>
      </w:pPr>
      <w:r w:rsidRPr="00D4351D">
        <w:rPr>
          <w:sz w:val="20"/>
        </w:rPr>
        <w:t>b) data e parë e pagesës së shumës principale dhe interesit do të jetë data që vjen e para pas hyrjes në fuqi të kësaj marrëveshjeje;</w:t>
      </w:r>
    </w:p>
    <w:p w:rsidR="00737CC4" w:rsidRPr="00D4351D" w:rsidRDefault="00737CC4" w:rsidP="00737CC4">
      <w:pPr>
        <w:pStyle w:val="Paragrafi"/>
        <w:rPr>
          <w:sz w:val="20"/>
        </w:rPr>
      </w:pPr>
      <w:r w:rsidRPr="00D4351D">
        <w:rPr>
          <w:sz w:val="20"/>
        </w:rPr>
        <w:t xml:space="preserve">c) </w:t>
      </w:r>
      <w:r w:rsidR="007D0734" w:rsidRPr="00D4351D">
        <w:rPr>
          <w:sz w:val="20"/>
        </w:rPr>
        <w:t xml:space="preserve">interesi </w:t>
      </w:r>
      <w:r w:rsidRPr="00D4351D">
        <w:rPr>
          <w:sz w:val="20"/>
        </w:rPr>
        <w:t>llogaritet bazuar në numrin faktik të ditëve që kanë kaluar dhe një vit me 360 ditë;</w:t>
      </w:r>
    </w:p>
    <w:p w:rsidR="00737CC4" w:rsidRPr="00D4351D" w:rsidRDefault="00737CC4" w:rsidP="00737CC4">
      <w:pPr>
        <w:pStyle w:val="Paragrafi"/>
        <w:rPr>
          <w:sz w:val="20"/>
        </w:rPr>
      </w:pPr>
      <w:r w:rsidRPr="00D4351D">
        <w:rPr>
          <w:sz w:val="20"/>
        </w:rPr>
        <w:t>d) norma e inter</w:t>
      </w:r>
      <w:r w:rsidR="007D0734" w:rsidRPr="00D4351D">
        <w:rPr>
          <w:sz w:val="20"/>
        </w:rPr>
        <w:t>e</w:t>
      </w:r>
      <w:r w:rsidRPr="00D4351D">
        <w:rPr>
          <w:sz w:val="20"/>
        </w:rPr>
        <w:t>sit të zbatueshëm do të jetë norma e Libor-it USD 6-mujor më 31 mars dhe 30 shtat</w:t>
      </w:r>
      <w:r w:rsidR="000A6051" w:rsidRPr="00D4351D">
        <w:rPr>
          <w:sz w:val="20"/>
        </w:rPr>
        <w:t xml:space="preserve">or të çdo viti. Nëse </w:t>
      </w:r>
      <w:r w:rsidR="00787721" w:rsidRPr="00D4351D">
        <w:rPr>
          <w:sz w:val="20"/>
        </w:rPr>
        <w:t>31 mars</w:t>
      </w:r>
      <w:r w:rsidR="00B92A4C" w:rsidRPr="00D4351D">
        <w:rPr>
          <w:sz w:val="20"/>
        </w:rPr>
        <w:t>i</w:t>
      </w:r>
      <w:r w:rsidRPr="00D4351D">
        <w:rPr>
          <w:sz w:val="20"/>
        </w:rPr>
        <w:t xml:space="preserve"> ose 30 shtatori bie në një ditë pushimi në një prej vendeve, norma Libor U</w:t>
      </w:r>
      <w:r w:rsidR="00827D0F" w:rsidRPr="00D4351D">
        <w:rPr>
          <w:sz w:val="20"/>
        </w:rPr>
        <w:t>S</w:t>
      </w:r>
      <w:r w:rsidRPr="00D4351D">
        <w:rPr>
          <w:sz w:val="20"/>
        </w:rPr>
        <w:t>D</w:t>
      </w:r>
      <w:r w:rsidR="00787721" w:rsidRPr="00D4351D">
        <w:rPr>
          <w:sz w:val="20"/>
        </w:rPr>
        <w:t xml:space="preserve"> do të jetë ajo e ditës parare</w:t>
      </w:r>
      <w:r w:rsidRPr="00D4351D">
        <w:rPr>
          <w:sz w:val="20"/>
        </w:rPr>
        <w:t>ndëse të punës;</w:t>
      </w:r>
    </w:p>
    <w:p w:rsidR="00737CC4" w:rsidRPr="00D4351D" w:rsidRDefault="00737CC4" w:rsidP="00737CC4">
      <w:pPr>
        <w:pStyle w:val="Paragrafi"/>
        <w:rPr>
          <w:sz w:val="20"/>
        </w:rPr>
      </w:pPr>
      <w:r w:rsidRPr="00D4351D">
        <w:rPr>
          <w:sz w:val="20"/>
        </w:rPr>
        <w:t xml:space="preserve">e) </w:t>
      </w:r>
      <w:r w:rsidR="0006382B" w:rsidRPr="00D4351D">
        <w:rPr>
          <w:sz w:val="20"/>
        </w:rPr>
        <w:t xml:space="preserve">pagesa </w:t>
      </w:r>
      <w:r w:rsidRPr="00D4351D">
        <w:rPr>
          <w:sz w:val="20"/>
        </w:rPr>
        <w:t>e interesit të rregullt në shumën prej 66,318.32 dollarë amerikanë (që ndodh për periudhën 31 shtator 2009 dhe 31 mars 2011) paguhet njëkohësisht me pagesën e parë të shumës principale dhe interesit.</w:t>
      </w:r>
    </w:p>
    <w:p w:rsidR="00737CC4" w:rsidRPr="00D4351D" w:rsidRDefault="00737CC4" w:rsidP="00737CC4">
      <w:pPr>
        <w:pStyle w:val="Paragrafi"/>
        <w:rPr>
          <w:sz w:val="20"/>
        </w:rPr>
      </w:pPr>
      <w:r w:rsidRPr="00D4351D">
        <w:rPr>
          <w:sz w:val="20"/>
        </w:rPr>
        <w:t>Interesi i zbatueshëm për pagesat e vonuara të shumës prin</w:t>
      </w:r>
      <w:r w:rsidR="0006382B" w:rsidRPr="00D4351D">
        <w:rPr>
          <w:sz w:val="20"/>
        </w:rPr>
        <w:t>cipale dhe të interesit (intere</w:t>
      </w:r>
      <w:r w:rsidRPr="00D4351D">
        <w:rPr>
          <w:sz w:val="20"/>
        </w:rPr>
        <w:t>s i vonuar) do të llogaritet me një normë prej Libor USD 6-mujore plus 2% në vit.</w:t>
      </w:r>
    </w:p>
    <w:p w:rsidR="00737CC4" w:rsidRPr="00D4351D" w:rsidRDefault="00737CC4" w:rsidP="00737CC4">
      <w:pPr>
        <w:pStyle w:val="Paragrafi"/>
        <w:rPr>
          <w:sz w:val="14"/>
        </w:rPr>
      </w:pPr>
    </w:p>
    <w:p w:rsidR="00737CC4" w:rsidRPr="00D4351D" w:rsidRDefault="00737CC4" w:rsidP="00737CC4">
      <w:pPr>
        <w:pStyle w:val="NeniNr"/>
        <w:keepNext w:val="0"/>
        <w:rPr>
          <w:sz w:val="20"/>
        </w:rPr>
      </w:pPr>
      <w:r w:rsidRPr="00D4351D">
        <w:rPr>
          <w:sz w:val="20"/>
        </w:rPr>
        <w:t>Neni 3</w:t>
      </w:r>
    </w:p>
    <w:p w:rsidR="00737CC4" w:rsidRPr="00D4351D" w:rsidRDefault="00737CC4" w:rsidP="00737CC4">
      <w:pPr>
        <w:pStyle w:val="Paragrafi"/>
        <w:rPr>
          <w:sz w:val="14"/>
        </w:rPr>
      </w:pPr>
    </w:p>
    <w:p w:rsidR="00737CC4" w:rsidRPr="00D4351D" w:rsidRDefault="00737CC4" w:rsidP="00737CC4">
      <w:pPr>
        <w:pStyle w:val="Paragrafi"/>
        <w:rPr>
          <w:sz w:val="20"/>
        </w:rPr>
      </w:pPr>
      <w:r w:rsidRPr="00D4351D">
        <w:rPr>
          <w:sz w:val="20"/>
        </w:rPr>
        <w:t>Palët bien dakord të zgjidhin me pajtim çdo mosmarrëveshje nga kjo marrëveshje.</w:t>
      </w:r>
    </w:p>
    <w:p w:rsidR="00737CC4" w:rsidRPr="00D4351D" w:rsidRDefault="00737CC4" w:rsidP="00737CC4">
      <w:pPr>
        <w:pStyle w:val="Paragrafi"/>
        <w:rPr>
          <w:sz w:val="20"/>
        </w:rPr>
      </w:pPr>
      <w:r w:rsidRPr="00D4351D">
        <w:rPr>
          <w:sz w:val="20"/>
        </w:rPr>
        <w:t xml:space="preserve">Nëse mosmarrëveshja nuk mund të zgjidhet me pajtim, palët bien dakord që mosmarrëveshja të zgjidhet përfundimisht në pajtim me rregullat e arbitrazhit të </w:t>
      </w:r>
      <w:r w:rsidR="00B92A4C" w:rsidRPr="00D4351D">
        <w:rPr>
          <w:sz w:val="20"/>
        </w:rPr>
        <w:t xml:space="preserve">Dhomës Ndërkombëtare </w:t>
      </w:r>
      <w:r w:rsidRPr="00D4351D">
        <w:rPr>
          <w:sz w:val="20"/>
        </w:rPr>
        <w:t xml:space="preserve">të </w:t>
      </w:r>
      <w:r w:rsidR="00B92A4C" w:rsidRPr="00D4351D">
        <w:rPr>
          <w:sz w:val="20"/>
        </w:rPr>
        <w:t>Tregtisë</w:t>
      </w:r>
      <w:r w:rsidRPr="00D4351D">
        <w:rPr>
          <w:sz w:val="20"/>
        </w:rPr>
        <w:t xml:space="preserve">, </w:t>
      </w:r>
      <w:smartTag w:uri="urn:schemas-microsoft-com:office:smarttags" w:element="place">
        <w:smartTag w:uri="urn:schemas-microsoft-com:office:smarttags" w:element="City">
          <w:r w:rsidR="002553F7" w:rsidRPr="00D4351D">
            <w:rPr>
              <w:sz w:val="20"/>
            </w:rPr>
            <w:t>Paris</w:t>
          </w:r>
        </w:smartTag>
      </w:smartTag>
      <w:r w:rsidRPr="00D4351D">
        <w:rPr>
          <w:sz w:val="20"/>
        </w:rPr>
        <w:t>, nga tre arbitra. Secila palë cakton një arbitër dhe këta dy a</w:t>
      </w:r>
      <w:r w:rsidR="00193141" w:rsidRPr="00D4351D">
        <w:rPr>
          <w:sz w:val="20"/>
        </w:rPr>
        <w:t>nëtar</w:t>
      </w:r>
      <w:r w:rsidR="00B92A4C" w:rsidRPr="00D4351D">
        <w:rPr>
          <w:sz w:val="20"/>
        </w:rPr>
        <w:t>ë</w:t>
      </w:r>
      <w:r w:rsidR="00193141" w:rsidRPr="00D4351D">
        <w:rPr>
          <w:sz w:val="20"/>
        </w:rPr>
        <w:t xml:space="preserve"> caktojnë arbitrin e tretë</w:t>
      </w:r>
      <w:r w:rsidR="0032616F" w:rsidRPr="00D4351D">
        <w:rPr>
          <w:sz w:val="20"/>
        </w:rPr>
        <w:t>,</w:t>
      </w:r>
      <w:r w:rsidR="00193141" w:rsidRPr="00D4351D">
        <w:rPr>
          <w:sz w:val="20"/>
        </w:rPr>
        <w:t xml:space="preserve"> kryetarin </w:t>
      </w:r>
      <w:r w:rsidRPr="00D4351D">
        <w:rPr>
          <w:sz w:val="20"/>
        </w:rPr>
        <w:t>e gjykatës së arbitrazhit.</w:t>
      </w:r>
    </w:p>
    <w:p w:rsidR="00737CC4" w:rsidRPr="00D4351D" w:rsidRDefault="00737CC4" w:rsidP="00737CC4">
      <w:pPr>
        <w:pStyle w:val="Paragrafi"/>
        <w:rPr>
          <w:sz w:val="20"/>
        </w:rPr>
      </w:pPr>
      <w:r w:rsidRPr="00D4351D">
        <w:rPr>
          <w:sz w:val="20"/>
        </w:rPr>
        <w:t xml:space="preserve">Nëse </w:t>
      </w:r>
      <w:r w:rsidR="00320250" w:rsidRPr="00D4351D">
        <w:rPr>
          <w:sz w:val="20"/>
        </w:rPr>
        <w:t xml:space="preserve">palët </w:t>
      </w:r>
      <w:r w:rsidRPr="00D4351D">
        <w:rPr>
          <w:sz w:val="20"/>
        </w:rPr>
        <w:t>nuk mund të</w:t>
      </w:r>
      <w:r w:rsidR="00193141" w:rsidRPr="00D4351D">
        <w:rPr>
          <w:sz w:val="20"/>
        </w:rPr>
        <w:t xml:space="preserve"> caktojnë një anëtar të tretë</w:t>
      </w:r>
      <w:r w:rsidR="00320250" w:rsidRPr="00D4351D">
        <w:rPr>
          <w:sz w:val="20"/>
        </w:rPr>
        <w:t>,</w:t>
      </w:r>
      <w:r w:rsidR="00193141" w:rsidRPr="00D4351D">
        <w:rPr>
          <w:sz w:val="20"/>
        </w:rPr>
        <w:t xml:space="preserve"> kryetarin </w:t>
      </w:r>
      <w:r w:rsidRPr="00D4351D">
        <w:rPr>
          <w:sz w:val="20"/>
        </w:rPr>
        <w:t>e gjykatës së arbitrazhit, arbitri i tretë caktohet në pajtim me rregullat e përmendura të arbitrazhit.</w:t>
      </w:r>
    </w:p>
    <w:p w:rsidR="00737CC4" w:rsidRPr="00D4351D" w:rsidRDefault="00737CC4" w:rsidP="00737CC4">
      <w:pPr>
        <w:pStyle w:val="Paragrafi"/>
        <w:rPr>
          <w:sz w:val="20"/>
        </w:rPr>
      </w:pPr>
      <w:r w:rsidRPr="00D4351D">
        <w:rPr>
          <w:sz w:val="20"/>
        </w:rPr>
        <w:t>Vendimi i arbitrazhit është përfundimtar, detyrues për të dy</w:t>
      </w:r>
      <w:r w:rsidR="00320250" w:rsidRPr="00D4351D">
        <w:rPr>
          <w:sz w:val="20"/>
        </w:rPr>
        <w:t>ja</w:t>
      </w:r>
      <w:r w:rsidRPr="00D4351D">
        <w:rPr>
          <w:sz w:val="20"/>
        </w:rPr>
        <w:t xml:space="preserve"> palët dhe i zbatueshëm brenda afatit kohor të përcaktuar në vendim.</w:t>
      </w:r>
    </w:p>
    <w:p w:rsidR="00737CC4" w:rsidRPr="00D4351D" w:rsidRDefault="00737CC4" w:rsidP="00737CC4">
      <w:pPr>
        <w:pStyle w:val="Paragrafi"/>
        <w:rPr>
          <w:sz w:val="20"/>
        </w:rPr>
      </w:pPr>
      <w:r w:rsidRPr="00D4351D">
        <w:rPr>
          <w:sz w:val="20"/>
        </w:rPr>
        <w:t>Palët bien dakord që arbitrazhi të zhvillohet në pajtim me procedurën e caktuar nga rr</w:t>
      </w:r>
      <w:r w:rsidR="00193141" w:rsidRPr="00D4351D">
        <w:rPr>
          <w:sz w:val="20"/>
        </w:rPr>
        <w:t>e</w:t>
      </w:r>
      <w:r w:rsidRPr="00D4351D">
        <w:rPr>
          <w:sz w:val="20"/>
        </w:rPr>
        <w:t xml:space="preserve">gullat e arbitrazhit të </w:t>
      </w:r>
      <w:r w:rsidR="00320250" w:rsidRPr="00D4351D">
        <w:rPr>
          <w:sz w:val="20"/>
        </w:rPr>
        <w:t xml:space="preserve">Dhomës Ndërkombëtare </w:t>
      </w:r>
      <w:r w:rsidRPr="00D4351D">
        <w:rPr>
          <w:sz w:val="20"/>
        </w:rPr>
        <w:t xml:space="preserve">të </w:t>
      </w:r>
      <w:r w:rsidR="00320250" w:rsidRPr="00D4351D">
        <w:rPr>
          <w:sz w:val="20"/>
        </w:rPr>
        <w:t>Tregtisë</w:t>
      </w:r>
      <w:r w:rsidRPr="00D4351D">
        <w:rPr>
          <w:sz w:val="20"/>
        </w:rPr>
        <w:t xml:space="preserve">, </w:t>
      </w:r>
      <w:smartTag w:uri="urn:schemas-microsoft-com:office:smarttags" w:element="place">
        <w:smartTag w:uri="urn:schemas-microsoft-com:office:smarttags" w:element="City">
          <w:r w:rsidRPr="00D4351D">
            <w:rPr>
              <w:sz w:val="20"/>
            </w:rPr>
            <w:t>Paris</w:t>
          </w:r>
        </w:smartTag>
      </w:smartTag>
      <w:r w:rsidRPr="00D4351D">
        <w:rPr>
          <w:sz w:val="20"/>
        </w:rPr>
        <w:t>. Ligji i zb</w:t>
      </w:r>
      <w:r w:rsidR="00320250" w:rsidRPr="00D4351D">
        <w:rPr>
          <w:sz w:val="20"/>
        </w:rPr>
        <w:t>atueshëm është ligji francez i s</w:t>
      </w:r>
      <w:r w:rsidRPr="00D4351D">
        <w:rPr>
          <w:sz w:val="20"/>
        </w:rPr>
        <w:t>ë drejtës dhe detyrimeve.</w:t>
      </w:r>
    </w:p>
    <w:p w:rsidR="00737CC4" w:rsidRPr="00D4351D" w:rsidRDefault="00737CC4" w:rsidP="00737CC4">
      <w:pPr>
        <w:pStyle w:val="Paragrafi"/>
        <w:rPr>
          <w:sz w:val="20"/>
        </w:rPr>
      </w:pPr>
      <w:r w:rsidRPr="00D4351D">
        <w:rPr>
          <w:sz w:val="20"/>
        </w:rPr>
        <w:t xml:space="preserve">Arbitrazhi do të zhvillohet në </w:t>
      </w:r>
      <w:smartTag w:uri="urn:schemas-microsoft-com:office:smarttags" w:element="City">
        <w:smartTag w:uri="urn:schemas-microsoft-com:office:smarttags" w:element="place">
          <w:r w:rsidRPr="00D4351D">
            <w:rPr>
              <w:sz w:val="20"/>
            </w:rPr>
            <w:t>Paris</w:t>
          </w:r>
        </w:smartTag>
      </w:smartTag>
      <w:r w:rsidRPr="00D4351D">
        <w:rPr>
          <w:sz w:val="20"/>
        </w:rPr>
        <w:t xml:space="preserve"> ose diku tjetër, nëse </w:t>
      </w:r>
      <w:r w:rsidR="00320250" w:rsidRPr="00D4351D">
        <w:rPr>
          <w:sz w:val="20"/>
        </w:rPr>
        <w:t xml:space="preserve">palët </w:t>
      </w:r>
      <w:r w:rsidRPr="00D4351D">
        <w:rPr>
          <w:sz w:val="20"/>
        </w:rPr>
        <w:t>bien dakord që është i përshtatshëm për zgjidhjen e mosmarrëveshjes.</w:t>
      </w:r>
    </w:p>
    <w:p w:rsidR="00737CC4" w:rsidRPr="00D4351D" w:rsidRDefault="00737CC4" w:rsidP="00737CC4">
      <w:pPr>
        <w:pStyle w:val="Paragrafi"/>
        <w:rPr>
          <w:sz w:val="20"/>
        </w:rPr>
      </w:pPr>
      <w:r w:rsidRPr="00D4351D">
        <w:rPr>
          <w:sz w:val="20"/>
        </w:rPr>
        <w:t>Gjuha e arbitrazhit është anglishtja.</w:t>
      </w:r>
    </w:p>
    <w:p w:rsidR="00737CC4" w:rsidRPr="00D4351D" w:rsidRDefault="00737CC4" w:rsidP="00737CC4">
      <w:pPr>
        <w:pStyle w:val="Paragrafi"/>
        <w:rPr>
          <w:sz w:val="14"/>
        </w:rPr>
      </w:pPr>
    </w:p>
    <w:p w:rsidR="00737CC4" w:rsidRPr="00D4351D" w:rsidRDefault="00737CC4" w:rsidP="00737CC4">
      <w:pPr>
        <w:pStyle w:val="NeniNr"/>
        <w:keepNext w:val="0"/>
        <w:rPr>
          <w:sz w:val="20"/>
        </w:rPr>
      </w:pPr>
      <w:r w:rsidRPr="00D4351D">
        <w:rPr>
          <w:sz w:val="20"/>
        </w:rPr>
        <w:t>Neni 4</w:t>
      </w:r>
    </w:p>
    <w:p w:rsidR="00737CC4" w:rsidRPr="00D4351D" w:rsidRDefault="00737CC4" w:rsidP="00737CC4">
      <w:pPr>
        <w:pStyle w:val="Paragrafi"/>
        <w:rPr>
          <w:sz w:val="12"/>
        </w:rPr>
      </w:pPr>
    </w:p>
    <w:p w:rsidR="00737CC4" w:rsidRPr="00D4351D" w:rsidRDefault="00737CC4" w:rsidP="00737CC4">
      <w:pPr>
        <w:pStyle w:val="Paragrafi"/>
        <w:rPr>
          <w:sz w:val="20"/>
        </w:rPr>
      </w:pPr>
      <w:r w:rsidRPr="00D4351D">
        <w:rPr>
          <w:sz w:val="20"/>
        </w:rPr>
        <w:t>Kjo marrëveshje ndryshohet vetëm me pëlqimin me shkrim të të dy</w:t>
      </w:r>
      <w:r w:rsidR="00544E73" w:rsidRPr="00D4351D">
        <w:rPr>
          <w:sz w:val="20"/>
        </w:rPr>
        <w:t>ja</w:t>
      </w:r>
      <w:r w:rsidRPr="00D4351D">
        <w:rPr>
          <w:sz w:val="20"/>
        </w:rPr>
        <w:t xml:space="preserve"> palëve.</w:t>
      </w:r>
    </w:p>
    <w:p w:rsidR="00737CC4" w:rsidRPr="00D4351D" w:rsidRDefault="00737CC4" w:rsidP="00737CC4">
      <w:pPr>
        <w:pStyle w:val="Paragrafi"/>
        <w:rPr>
          <w:sz w:val="14"/>
        </w:rPr>
      </w:pPr>
    </w:p>
    <w:p w:rsidR="00737CC4" w:rsidRPr="00D4351D" w:rsidRDefault="00737CC4" w:rsidP="00737CC4">
      <w:pPr>
        <w:pStyle w:val="NeniNr"/>
        <w:keepNext w:val="0"/>
        <w:rPr>
          <w:sz w:val="20"/>
        </w:rPr>
      </w:pPr>
      <w:r w:rsidRPr="00D4351D">
        <w:rPr>
          <w:sz w:val="20"/>
        </w:rPr>
        <w:t>Neni 5</w:t>
      </w:r>
    </w:p>
    <w:p w:rsidR="00737CC4" w:rsidRPr="00D4351D" w:rsidRDefault="00737CC4" w:rsidP="00737CC4">
      <w:pPr>
        <w:pStyle w:val="Paragrafi"/>
        <w:rPr>
          <w:sz w:val="12"/>
        </w:rPr>
      </w:pPr>
    </w:p>
    <w:p w:rsidR="00737CC4" w:rsidRPr="00D4351D" w:rsidRDefault="00737CC4" w:rsidP="00737CC4">
      <w:pPr>
        <w:pStyle w:val="Paragrafi"/>
        <w:rPr>
          <w:sz w:val="20"/>
        </w:rPr>
      </w:pPr>
      <w:r w:rsidRPr="00D4351D">
        <w:rPr>
          <w:sz w:val="20"/>
        </w:rPr>
        <w:t>Njoftimet që do të bëhen sipas kësaj marrëveshjeje dërgohen në adresën e mëposhtme:</w:t>
      </w:r>
    </w:p>
    <w:tbl>
      <w:tblPr>
        <w:tblW w:w="0" w:type="auto"/>
        <w:jc w:val="center"/>
        <w:tblLook w:val="04A0" w:firstRow="1" w:lastRow="0" w:firstColumn="1" w:lastColumn="0" w:noHBand="0" w:noVBand="1"/>
      </w:tblPr>
      <w:tblGrid>
        <w:gridCol w:w="4643"/>
        <w:gridCol w:w="4644"/>
      </w:tblGrid>
      <w:tr w:rsidR="00737CC4" w:rsidRPr="00D4351D">
        <w:trPr>
          <w:jc w:val="center"/>
        </w:trPr>
        <w:tc>
          <w:tcPr>
            <w:tcW w:w="4643" w:type="dxa"/>
          </w:tcPr>
          <w:p w:rsidR="00737CC4" w:rsidRPr="00D4351D" w:rsidRDefault="00737CC4" w:rsidP="00544E73">
            <w:pPr>
              <w:pStyle w:val="TitulliTitull"/>
              <w:rPr>
                <w:sz w:val="20"/>
                <w:szCs w:val="20"/>
              </w:rPr>
            </w:pPr>
            <w:r w:rsidRPr="00D4351D">
              <w:rPr>
                <w:sz w:val="20"/>
                <w:szCs w:val="20"/>
              </w:rPr>
              <w:t>Për Këshillin e Ministrave të Republikës së Shqipërisë</w:t>
            </w:r>
          </w:p>
        </w:tc>
        <w:tc>
          <w:tcPr>
            <w:tcW w:w="4644" w:type="dxa"/>
          </w:tcPr>
          <w:p w:rsidR="00737CC4" w:rsidRPr="00D4351D" w:rsidRDefault="00737CC4" w:rsidP="00544E73">
            <w:pPr>
              <w:pStyle w:val="TitulliTitull"/>
              <w:rPr>
                <w:sz w:val="20"/>
                <w:szCs w:val="20"/>
              </w:rPr>
            </w:pPr>
            <w:r w:rsidRPr="00D4351D">
              <w:rPr>
                <w:sz w:val="20"/>
                <w:szCs w:val="20"/>
              </w:rPr>
              <w:t>Për Qeverinë e Republikës së Serbisë</w:t>
            </w:r>
          </w:p>
        </w:tc>
      </w:tr>
      <w:tr w:rsidR="00737CC4" w:rsidRPr="00D4351D">
        <w:trPr>
          <w:jc w:val="center"/>
        </w:trPr>
        <w:tc>
          <w:tcPr>
            <w:tcW w:w="4643" w:type="dxa"/>
          </w:tcPr>
          <w:p w:rsidR="00737CC4" w:rsidRPr="00D4351D" w:rsidRDefault="00737CC4" w:rsidP="00827F4C">
            <w:pPr>
              <w:pStyle w:val="Autoriteti"/>
              <w:jc w:val="center"/>
              <w:rPr>
                <w:sz w:val="20"/>
                <w:szCs w:val="20"/>
              </w:rPr>
            </w:pPr>
            <w:r w:rsidRPr="00D4351D">
              <w:rPr>
                <w:sz w:val="20"/>
                <w:szCs w:val="20"/>
              </w:rPr>
              <w:t xml:space="preserve">Ministria </w:t>
            </w:r>
            <w:smartTag w:uri="urn:schemas-microsoft-com:office:smarttags" w:element="place">
              <w:r w:rsidRPr="00D4351D">
                <w:rPr>
                  <w:sz w:val="20"/>
                  <w:szCs w:val="20"/>
                </w:rPr>
                <w:t>e Financave</w:t>
              </w:r>
            </w:smartTag>
          </w:p>
          <w:p w:rsidR="00827F4C" w:rsidRPr="00D4351D" w:rsidRDefault="00737CC4" w:rsidP="00827F4C">
            <w:pPr>
              <w:pStyle w:val="Paragrafi"/>
              <w:ind w:firstLine="0"/>
              <w:jc w:val="center"/>
              <w:rPr>
                <w:sz w:val="20"/>
              </w:rPr>
            </w:pPr>
            <w:r w:rsidRPr="00D4351D">
              <w:rPr>
                <w:sz w:val="20"/>
              </w:rPr>
              <w:t xml:space="preserve">Drejtoria e Përgjithshme e Menaxhimit </w:t>
            </w:r>
          </w:p>
          <w:p w:rsidR="00737CC4" w:rsidRPr="00D4351D" w:rsidRDefault="00737CC4" w:rsidP="00827F4C">
            <w:pPr>
              <w:pStyle w:val="Paragrafi"/>
              <w:ind w:firstLine="0"/>
              <w:jc w:val="center"/>
              <w:rPr>
                <w:sz w:val="20"/>
              </w:rPr>
            </w:pPr>
            <w:r w:rsidRPr="00D4351D">
              <w:rPr>
                <w:sz w:val="20"/>
              </w:rPr>
              <w:t>të Borxhit Publik</w:t>
            </w:r>
          </w:p>
          <w:p w:rsidR="00737CC4" w:rsidRPr="00D4351D" w:rsidRDefault="00544E73" w:rsidP="00827F4C">
            <w:pPr>
              <w:pStyle w:val="Paragrafi"/>
              <w:ind w:firstLine="0"/>
              <w:jc w:val="center"/>
              <w:rPr>
                <w:sz w:val="20"/>
              </w:rPr>
            </w:pPr>
            <w:r w:rsidRPr="00D4351D">
              <w:rPr>
                <w:sz w:val="20"/>
              </w:rPr>
              <w:t>Bulevardi</w:t>
            </w:r>
            <w:r w:rsidR="00737CC4" w:rsidRPr="00D4351D">
              <w:rPr>
                <w:sz w:val="20"/>
              </w:rPr>
              <w:t>:</w:t>
            </w:r>
            <w:r w:rsidR="00320250" w:rsidRPr="00D4351D">
              <w:rPr>
                <w:sz w:val="20"/>
              </w:rPr>
              <w:t xml:space="preserve"> “</w:t>
            </w:r>
            <w:r w:rsidRPr="00D4351D">
              <w:rPr>
                <w:sz w:val="20"/>
              </w:rPr>
              <w:t>Dëshmorët e Kombit”,</w:t>
            </w:r>
            <w:r w:rsidR="00737CC4" w:rsidRPr="00D4351D">
              <w:rPr>
                <w:sz w:val="20"/>
              </w:rPr>
              <w:t xml:space="preserve"> nr.1, Tiranë, Shqipëri</w:t>
            </w:r>
          </w:p>
          <w:p w:rsidR="00737CC4" w:rsidRPr="00D4351D" w:rsidRDefault="00737CC4" w:rsidP="00827F4C">
            <w:pPr>
              <w:pStyle w:val="Paragrafi"/>
              <w:ind w:firstLine="0"/>
              <w:jc w:val="center"/>
              <w:rPr>
                <w:sz w:val="20"/>
              </w:rPr>
            </w:pPr>
            <w:r w:rsidRPr="00D4351D">
              <w:rPr>
                <w:sz w:val="20"/>
              </w:rPr>
              <w:t>Tel: ++3554228405</w:t>
            </w:r>
          </w:p>
          <w:p w:rsidR="00737CC4" w:rsidRPr="00D4351D" w:rsidRDefault="0032616F" w:rsidP="00827F4C">
            <w:pPr>
              <w:pStyle w:val="Paragrafi"/>
              <w:ind w:firstLine="0"/>
              <w:jc w:val="center"/>
              <w:rPr>
                <w:sz w:val="20"/>
              </w:rPr>
            </w:pPr>
            <w:r w:rsidRPr="00D4351D">
              <w:rPr>
                <w:sz w:val="20"/>
              </w:rPr>
              <w:t>Fax</w:t>
            </w:r>
            <w:r w:rsidR="00737CC4" w:rsidRPr="00D4351D">
              <w:rPr>
                <w:sz w:val="20"/>
              </w:rPr>
              <w:t>: ++3554228494</w:t>
            </w:r>
          </w:p>
        </w:tc>
        <w:tc>
          <w:tcPr>
            <w:tcW w:w="4644" w:type="dxa"/>
          </w:tcPr>
          <w:p w:rsidR="00827F4C" w:rsidRPr="00D4351D" w:rsidRDefault="00827F4C" w:rsidP="00827F4C">
            <w:pPr>
              <w:pStyle w:val="Autoriteti"/>
              <w:jc w:val="center"/>
              <w:rPr>
                <w:sz w:val="20"/>
                <w:szCs w:val="20"/>
              </w:rPr>
            </w:pPr>
            <w:r w:rsidRPr="00D4351D">
              <w:rPr>
                <w:sz w:val="20"/>
                <w:szCs w:val="20"/>
              </w:rPr>
              <w:t xml:space="preserve">Ministria </w:t>
            </w:r>
            <w:smartTag w:uri="urn:schemas-microsoft-com:office:smarttags" w:element="place">
              <w:r w:rsidRPr="00D4351D">
                <w:rPr>
                  <w:sz w:val="20"/>
                  <w:szCs w:val="20"/>
                </w:rPr>
                <w:t>e Financave</w:t>
              </w:r>
            </w:smartTag>
          </w:p>
          <w:p w:rsidR="00737CC4" w:rsidRPr="00D4351D" w:rsidRDefault="00737CC4" w:rsidP="00827F4C">
            <w:pPr>
              <w:pStyle w:val="Paragrafi"/>
              <w:ind w:firstLine="0"/>
              <w:jc w:val="center"/>
              <w:rPr>
                <w:sz w:val="20"/>
              </w:rPr>
            </w:pPr>
            <w:r w:rsidRPr="00D4351D">
              <w:rPr>
                <w:sz w:val="20"/>
              </w:rPr>
              <w:t>Departamenti i Marrëdhënieve Ndërkombëtare Financave dhe Integrimit Europian</w:t>
            </w:r>
          </w:p>
          <w:p w:rsidR="00737CC4" w:rsidRPr="00D4351D" w:rsidRDefault="00737CC4" w:rsidP="00827F4C">
            <w:pPr>
              <w:pStyle w:val="Paragrafi"/>
              <w:ind w:firstLine="0"/>
              <w:jc w:val="center"/>
              <w:rPr>
                <w:sz w:val="20"/>
              </w:rPr>
            </w:pPr>
            <w:smartTag w:uri="urn:schemas-microsoft-com:office:smarttags" w:element="Street">
              <w:smartTag w:uri="urn:schemas-microsoft-com:office:smarttags" w:element="address">
                <w:r w:rsidRPr="00D4351D">
                  <w:rPr>
                    <w:sz w:val="20"/>
                  </w:rPr>
                  <w:t>20 Kneza Milosa Street</w:t>
                </w:r>
              </w:smartTag>
            </w:smartTag>
            <w:r w:rsidRPr="00D4351D">
              <w:rPr>
                <w:sz w:val="20"/>
              </w:rPr>
              <w:t xml:space="preserve">, 11000, </w:t>
            </w:r>
            <w:smartTag w:uri="urn:schemas-microsoft-com:office:smarttags" w:element="place">
              <w:r w:rsidRPr="00D4351D">
                <w:rPr>
                  <w:sz w:val="20"/>
                </w:rPr>
                <w:t>Beograd</w:t>
              </w:r>
            </w:smartTag>
            <w:r w:rsidRPr="00D4351D">
              <w:rPr>
                <w:sz w:val="20"/>
              </w:rPr>
              <w:t>, Serbi</w:t>
            </w:r>
          </w:p>
          <w:p w:rsidR="00737CC4" w:rsidRPr="00D4351D" w:rsidRDefault="00737CC4" w:rsidP="00827F4C">
            <w:pPr>
              <w:pStyle w:val="Paragrafi"/>
              <w:ind w:firstLine="0"/>
              <w:jc w:val="center"/>
              <w:rPr>
                <w:sz w:val="20"/>
              </w:rPr>
            </w:pPr>
            <w:r w:rsidRPr="00D4351D">
              <w:rPr>
                <w:sz w:val="20"/>
              </w:rPr>
              <w:t>Tel: ++381113642635</w:t>
            </w:r>
          </w:p>
          <w:p w:rsidR="00737CC4" w:rsidRPr="00D4351D" w:rsidRDefault="0032616F" w:rsidP="00827F4C">
            <w:pPr>
              <w:pStyle w:val="Paragrafi"/>
              <w:ind w:firstLine="0"/>
              <w:jc w:val="center"/>
              <w:rPr>
                <w:sz w:val="20"/>
              </w:rPr>
            </w:pPr>
            <w:r w:rsidRPr="00D4351D">
              <w:rPr>
                <w:sz w:val="20"/>
              </w:rPr>
              <w:t>Fax</w:t>
            </w:r>
            <w:r w:rsidR="00737CC4" w:rsidRPr="00D4351D">
              <w:rPr>
                <w:sz w:val="20"/>
              </w:rPr>
              <w:t>: ++381113642601</w:t>
            </w:r>
          </w:p>
        </w:tc>
      </w:tr>
    </w:tbl>
    <w:p w:rsidR="00737CC4" w:rsidRPr="00D4351D" w:rsidRDefault="00737CC4" w:rsidP="00737CC4">
      <w:pPr>
        <w:pStyle w:val="Paragrafi"/>
        <w:rPr>
          <w:sz w:val="20"/>
        </w:rPr>
      </w:pPr>
    </w:p>
    <w:p w:rsidR="00737CC4" w:rsidRPr="00D4351D" w:rsidRDefault="00737CC4" w:rsidP="00737CC4">
      <w:pPr>
        <w:pStyle w:val="NeniNr"/>
        <w:keepNext w:val="0"/>
        <w:rPr>
          <w:sz w:val="20"/>
        </w:rPr>
      </w:pPr>
      <w:r w:rsidRPr="00D4351D">
        <w:rPr>
          <w:sz w:val="20"/>
        </w:rPr>
        <w:t>Neni 6</w:t>
      </w:r>
    </w:p>
    <w:p w:rsidR="00737CC4" w:rsidRPr="00D4351D" w:rsidRDefault="00737CC4" w:rsidP="00737CC4">
      <w:pPr>
        <w:pStyle w:val="Paragrafi"/>
        <w:rPr>
          <w:sz w:val="20"/>
        </w:rPr>
      </w:pPr>
    </w:p>
    <w:p w:rsidR="00737CC4" w:rsidRPr="00D4351D" w:rsidRDefault="00544E73" w:rsidP="00737CC4">
      <w:pPr>
        <w:pStyle w:val="Paragrafi"/>
        <w:rPr>
          <w:sz w:val="20"/>
        </w:rPr>
      </w:pPr>
      <w:r w:rsidRPr="00D4351D">
        <w:rPr>
          <w:sz w:val="20"/>
        </w:rPr>
        <w:lastRenderedPageBreak/>
        <w:t>Marrëveshja</w:t>
      </w:r>
      <w:r w:rsidR="00737CC4" w:rsidRPr="00D4351D">
        <w:rPr>
          <w:sz w:val="20"/>
        </w:rPr>
        <w:t xml:space="preserve"> aprovohet në pajtim me ligjet e secilës prej palëve dhe konfirmohet me shkëmbimin e notave. Kjo hyn në fuqi në datën e marrjes së notës së fundit.</w:t>
      </w:r>
    </w:p>
    <w:p w:rsidR="00737CC4" w:rsidRPr="00D4351D" w:rsidRDefault="00737CC4" w:rsidP="00737CC4">
      <w:pPr>
        <w:pStyle w:val="Paragrafi"/>
        <w:rPr>
          <w:sz w:val="20"/>
        </w:rPr>
      </w:pPr>
      <w:r w:rsidRPr="00D4351D">
        <w:rPr>
          <w:sz w:val="20"/>
        </w:rPr>
        <w:t xml:space="preserve">Marrëveshja mbetet në fuqi deri sa të jenë përmbushur të gjitha detyrimet e </w:t>
      </w:r>
      <w:r w:rsidR="00632305" w:rsidRPr="00D4351D">
        <w:rPr>
          <w:sz w:val="20"/>
        </w:rPr>
        <w:t xml:space="preserve">palëve </w:t>
      </w:r>
      <w:r w:rsidRPr="00D4351D">
        <w:rPr>
          <w:sz w:val="20"/>
        </w:rPr>
        <w:t>që rrjedhin nga kjo marrëveshje.</w:t>
      </w:r>
    </w:p>
    <w:p w:rsidR="00737CC4" w:rsidRPr="00D4351D" w:rsidRDefault="00737CC4" w:rsidP="00737CC4">
      <w:pPr>
        <w:pStyle w:val="Paragrafi"/>
        <w:rPr>
          <w:sz w:val="20"/>
        </w:rPr>
      </w:pPr>
    </w:p>
    <w:p w:rsidR="00737CC4" w:rsidRPr="00D4351D" w:rsidRDefault="0032616F" w:rsidP="00737CC4">
      <w:pPr>
        <w:pStyle w:val="Paragrafi"/>
        <w:rPr>
          <w:sz w:val="20"/>
        </w:rPr>
      </w:pPr>
      <w:r w:rsidRPr="00D4351D">
        <w:rPr>
          <w:sz w:val="20"/>
        </w:rPr>
        <w:t>Bërë më ………………………………………………</w:t>
      </w:r>
      <w:r w:rsidR="00C66087" w:rsidRPr="00D4351D">
        <w:rPr>
          <w:sz w:val="20"/>
        </w:rPr>
        <w:t xml:space="preserve"> </w:t>
      </w:r>
      <w:r w:rsidR="00737CC4" w:rsidRPr="00D4351D">
        <w:rPr>
          <w:sz w:val="20"/>
        </w:rPr>
        <w:t>2011, në dy kopje origjinale në gjuhën angleze</w:t>
      </w:r>
      <w:r w:rsidR="000A5F22" w:rsidRPr="00D4351D">
        <w:rPr>
          <w:sz w:val="20"/>
        </w:rPr>
        <w:t>.</w:t>
      </w:r>
    </w:p>
    <w:p w:rsidR="00737CC4" w:rsidRPr="00D4351D" w:rsidRDefault="00737CC4" w:rsidP="00737CC4">
      <w:pPr>
        <w:pStyle w:val="Akti"/>
        <w:keepNext w:val="0"/>
        <w:jc w:val="left"/>
        <w:rPr>
          <w:sz w:val="20"/>
          <w:szCs w:val="20"/>
        </w:rPr>
      </w:pPr>
    </w:p>
    <w:p w:rsidR="00D4351D" w:rsidRDefault="00D4351D" w:rsidP="00737CC4">
      <w:pPr>
        <w:pStyle w:val="Akti"/>
        <w:keepNext w:val="0"/>
        <w:rPr>
          <w:sz w:val="20"/>
          <w:szCs w:val="20"/>
        </w:rPr>
      </w:pPr>
    </w:p>
    <w:p w:rsidR="00493C00" w:rsidRPr="00D4351D" w:rsidRDefault="00493C00" w:rsidP="00737CC4">
      <w:pPr>
        <w:pStyle w:val="Akti"/>
        <w:keepNext w:val="0"/>
        <w:rPr>
          <w:sz w:val="20"/>
          <w:szCs w:val="20"/>
        </w:rPr>
      </w:pPr>
      <w:r w:rsidRPr="00D4351D">
        <w:rPr>
          <w:sz w:val="20"/>
          <w:szCs w:val="20"/>
        </w:rPr>
        <w:t>LIGJ</w:t>
      </w:r>
    </w:p>
    <w:p w:rsidR="00493C00" w:rsidRPr="00D4351D" w:rsidRDefault="001A518E" w:rsidP="00737CC4">
      <w:pPr>
        <w:pStyle w:val="NumriData"/>
        <w:keepNext w:val="0"/>
        <w:rPr>
          <w:sz w:val="20"/>
        </w:rPr>
      </w:pPr>
      <w:r w:rsidRPr="00D4351D">
        <w:rPr>
          <w:sz w:val="20"/>
        </w:rPr>
        <w:t>Nr.</w:t>
      </w:r>
      <w:r w:rsidR="00493C00" w:rsidRPr="00D4351D">
        <w:rPr>
          <w:sz w:val="20"/>
        </w:rPr>
        <w:t xml:space="preserve">10 440, datë 7.7. 2011 </w:t>
      </w:r>
    </w:p>
    <w:p w:rsidR="00493C00" w:rsidRPr="00D4351D" w:rsidRDefault="00493C00" w:rsidP="00737CC4">
      <w:pPr>
        <w:pStyle w:val="Paragrafi"/>
        <w:rPr>
          <w:bCs/>
          <w:sz w:val="20"/>
        </w:rPr>
      </w:pPr>
    </w:p>
    <w:p w:rsidR="00493C00" w:rsidRPr="00D4351D" w:rsidRDefault="00493C00" w:rsidP="00737CC4">
      <w:pPr>
        <w:pStyle w:val="Titulli"/>
        <w:keepNext w:val="0"/>
        <w:rPr>
          <w:sz w:val="20"/>
          <w:szCs w:val="20"/>
        </w:rPr>
      </w:pPr>
      <w:r w:rsidRPr="00D4351D">
        <w:rPr>
          <w:sz w:val="20"/>
          <w:szCs w:val="20"/>
        </w:rPr>
        <w:t>PËR VLERËSIMIN E NDIKIMIT NË MJEDIS</w:t>
      </w:r>
      <w:r w:rsidRPr="00D4351D">
        <w:rPr>
          <w:rStyle w:val="FootnoteReference"/>
          <w:bCs/>
          <w:sz w:val="20"/>
          <w:szCs w:val="20"/>
        </w:rPr>
        <w:footnoteReference w:id="1"/>
        <w:sym w:font="Symbol" w:char="F02A"/>
      </w:r>
    </w:p>
    <w:p w:rsidR="00493C00" w:rsidRPr="00D4351D" w:rsidRDefault="00493C00" w:rsidP="00737CC4">
      <w:pPr>
        <w:pStyle w:val="Paragrafi"/>
        <w:rPr>
          <w:bCs/>
          <w:sz w:val="20"/>
        </w:rPr>
      </w:pPr>
    </w:p>
    <w:p w:rsidR="00493C00" w:rsidRPr="00D4351D" w:rsidRDefault="00493C00" w:rsidP="00737CC4">
      <w:pPr>
        <w:pStyle w:val="Paragrafi"/>
        <w:rPr>
          <w:bCs/>
          <w:sz w:val="20"/>
        </w:rPr>
      </w:pPr>
      <w:r w:rsidRPr="00D4351D">
        <w:rPr>
          <w:sz w:val="20"/>
        </w:rPr>
        <w:t xml:space="preserve">Në mbështetje të neneve 78 dhe 83 pika 1 të Kushtetutës, me propozimin e Këshillit të Ministrave, </w:t>
      </w:r>
    </w:p>
    <w:p w:rsidR="00493C00" w:rsidRPr="00D4351D" w:rsidRDefault="00493C00" w:rsidP="00737CC4">
      <w:pPr>
        <w:pStyle w:val="Paragrafi"/>
        <w:rPr>
          <w:sz w:val="20"/>
        </w:rPr>
      </w:pPr>
    </w:p>
    <w:p w:rsidR="00493C00" w:rsidRPr="00D4351D" w:rsidRDefault="00493C00" w:rsidP="00737CC4">
      <w:pPr>
        <w:pStyle w:val="Institucioni"/>
        <w:keepNext w:val="0"/>
        <w:rPr>
          <w:sz w:val="20"/>
          <w:szCs w:val="20"/>
        </w:rPr>
      </w:pPr>
      <w:r w:rsidRPr="00D4351D">
        <w:rPr>
          <w:sz w:val="20"/>
          <w:szCs w:val="20"/>
        </w:rPr>
        <w:t>KUVENDI</w:t>
      </w:r>
    </w:p>
    <w:p w:rsidR="00493C00" w:rsidRPr="00D4351D" w:rsidRDefault="00493C00" w:rsidP="00737CC4">
      <w:pPr>
        <w:pStyle w:val="Institucioni"/>
        <w:keepNext w:val="0"/>
        <w:rPr>
          <w:sz w:val="20"/>
          <w:szCs w:val="20"/>
        </w:rPr>
      </w:pPr>
      <w:r w:rsidRPr="00D4351D">
        <w:rPr>
          <w:sz w:val="20"/>
          <w:szCs w:val="20"/>
        </w:rPr>
        <w:t>I REPUBLIKËS SË SHQIPËRISË</w:t>
      </w:r>
    </w:p>
    <w:p w:rsidR="00493C00" w:rsidRPr="00D4351D" w:rsidRDefault="00493C00" w:rsidP="00737CC4">
      <w:pPr>
        <w:pStyle w:val="Paragrafi"/>
        <w:rPr>
          <w:sz w:val="20"/>
        </w:rPr>
      </w:pPr>
    </w:p>
    <w:p w:rsidR="00493C00" w:rsidRPr="00D4351D" w:rsidRDefault="00493C00" w:rsidP="00737CC4">
      <w:pPr>
        <w:pStyle w:val="VENDOSI"/>
        <w:keepNext w:val="0"/>
        <w:rPr>
          <w:sz w:val="20"/>
          <w:szCs w:val="20"/>
        </w:rPr>
      </w:pPr>
      <w:r w:rsidRPr="00D4351D">
        <w:rPr>
          <w:sz w:val="20"/>
          <w:szCs w:val="20"/>
        </w:rPr>
        <w:t>VENDOS</w:t>
      </w:r>
      <w:r w:rsidR="00023729" w:rsidRPr="00D4351D">
        <w:rPr>
          <w:sz w:val="20"/>
          <w:szCs w:val="20"/>
        </w:rPr>
        <w:t>I</w:t>
      </w:r>
      <w:r w:rsidRPr="00D4351D">
        <w:rPr>
          <w:sz w:val="20"/>
          <w:szCs w:val="20"/>
        </w:rPr>
        <w:t>:</w:t>
      </w:r>
      <w:bookmarkStart w:id="1" w:name="_Toc246150385"/>
    </w:p>
    <w:p w:rsidR="00493C00" w:rsidRPr="00D4351D" w:rsidRDefault="00493C00" w:rsidP="00737CC4">
      <w:pPr>
        <w:pStyle w:val="Paragrafi"/>
        <w:rPr>
          <w:sz w:val="20"/>
          <w:lang w:val="fi-FI"/>
        </w:rPr>
      </w:pPr>
    </w:p>
    <w:p w:rsidR="00493C00" w:rsidRPr="00D4351D" w:rsidRDefault="00493C00" w:rsidP="00737CC4">
      <w:pPr>
        <w:pStyle w:val="KapitulliTitull"/>
        <w:keepNext w:val="0"/>
        <w:rPr>
          <w:sz w:val="20"/>
          <w:szCs w:val="20"/>
        </w:rPr>
      </w:pPr>
      <w:r w:rsidRPr="00D4351D">
        <w:rPr>
          <w:sz w:val="20"/>
          <w:szCs w:val="20"/>
        </w:rPr>
        <w:t>KREU I</w:t>
      </w:r>
    </w:p>
    <w:p w:rsidR="00493C00" w:rsidRPr="00D4351D" w:rsidRDefault="00493C00" w:rsidP="00737CC4">
      <w:pPr>
        <w:pStyle w:val="KapitulliTitull"/>
        <w:keepNext w:val="0"/>
        <w:rPr>
          <w:iCs/>
          <w:sz w:val="20"/>
          <w:szCs w:val="20"/>
        </w:rPr>
      </w:pPr>
      <w:r w:rsidRPr="00D4351D">
        <w:rPr>
          <w:iCs/>
          <w:sz w:val="20"/>
          <w:szCs w:val="20"/>
        </w:rPr>
        <w:t>DISPOZITA TË PËRGJITHSHME</w:t>
      </w:r>
    </w:p>
    <w:p w:rsidR="00493C00" w:rsidRPr="00D4351D" w:rsidRDefault="00493C00" w:rsidP="00737CC4">
      <w:pPr>
        <w:pStyle w:val="Paragrafi"/>
        <w:rPr>
          <w:rFonts w:ascii="Times New Roman" w:hAnsi="Times New Roman"/>
          <w:sz w:val="20"/>
        </w:rPr>
      </w:pPr>
    </w:p>
    <w:p w:rsidR="00493C00" w:rsidRPr="00D4351D" w:rsidRDefault="00493C00" w:rsidP="00737CC4">
      <w:pPr>
        <w:pStyle w:val="NeniNr"/>
        <w:keepNext w:val="0"/>
        <w:rPr>
          <w:sz w:val="20"/>
        </w:rPr>
      </w:pPr>
      <w:r w:rsidRPr="00D4351D">
        <w:rPr>
          <w:sz w:val="20"/>
        </w:rPr>
        <w:t>Neni 1</w:t>
      </w:r>
    </w:p>
    <w:p w:rsidR="00493C00" w:rsidRPr="00D4351D" w:rsidRDefault="00493C00" w:rsidP="00737CC4">
      <w:pPr>
        <w:pStyle w:val="NeniTitull"/>
        <w:keepNext w:val="0"/>
        <w:rPr>
          <w:sz w:val="20"/>
        </w:rPr>
      </w:pPr>
      <w:r w:rsidRPr="00D4351D">
        <w:rPr>
          <w:sz w:val="20"/>
        </w:rPr>
        <w:t xml:space="preserve"> Qëllimi</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Ky ligj ka për qëllim të sigurojë: </w:t>
      </w:r>
    </w:p>
    <w:p w:rsidR="00493C00" w:rsidRPr="00D4351D" w:rsidRDefault="00493C00" w:rsidP="00737CC4">
      <w:pPr>
        <w:pStyle w:val="Paragrafi"/>
        <w:rPr>
          <w:sz w:val="20"/>
        </w:rPr>
      </w:pPr>
      <w:r w:rsidRPr="00D4351D">
        <w:rPr>
          <w:sz w:val="20"/>
        </w:rPr>
        <w:t>a) një nivel të lartë të mbrojtjes së mjedisit, përmes parandalimit, minimizimit dhe kompensimit të dëmeve në mjedis, nga projekte të propozuara që përpara miratimit të tyre për zhvillim;</w:t>
      </w:r>
    </w:p>
    <w:p w:rsidR="00493C00" w:rsidRPr="00D4351D" w:rsidRDefault="00493C00" w:rsidP="00737CC4">
      <w:pPr>
        <w:pStyle w:val="Paragrafi"/>
        <w:rPr>
          <w:sz w:val="20"/>
          <w:lang w:val="fi-FI"/>
        </w:rPr>
      </w:pPr>
      <w:r w:rsidRPr="00D4351D">
        <w:rPr>
          <w:sz w:val="20"/>
          <w:lang w:val="sq-AL"/>
        </w:rPr>
        <w:t>b) garantimin e një procesi të hapur vendimmarrjeje, gjatë identifikimit, përshkrimit dhe vlerësimit të ndikimeve negative në mjedi</w:t>
      </w:r>
      <w:r w:rsidR="00FF7C20" w:rsidRPr="00D4351D">
        <w:rPr>
          <w:sz w:val="20"/>
          <w:lang w:val="sq-AL"/>
        </w:rPr>
        <w:t>s, në mënyrën dhe kohën e duhur,</w:t>
      </w:r>
      <w:r w:rsidRPr="00D4351D">
        <w:rPr>
          <w:sz w:val="20"/>
          <w:lang w:val="sq-AL"/>
        </w:rPr>
        <w:t xml:space="preserve"> si dhe përfshirjen e të gjitha palëve të interesuara në të.</w:t>
      </w:r>
    </w:p>
    <w:p w:rsidR="00493C00" w:rsidRPr="00D4351D" w:rsidRDefault="00493C00" w:rsidP="00737CC4">
      <w:pPr>
        <w:pStyle w:val="Paragrafi"/>
        <w:rPr>
          <w:sz w:val="20"/>
        </w:rPr>
      </w:pPr>
      <w:bookmarkStart w:id="2" w:name="_Toc246150391"/>
      <w:bookmarkEnd w:id="1"/>
    </w:p>
    <w:p w:rsidR="00493C00" w:rsidRPr="00D4351D" w:rsidRDefault="00493C00" w:rsidP="00737CC4">
      <w:pPr>
        <w:pStyle w:val="NeniNr"/>
        <w:keepNext w:val="0"/>
        <w:rPr>
          <w:sz w:val="20"/>
        </w:rPr>
      </w:pPr>
      <w:r w:rsidRPr="00D4351D">
        <w:rPr>
          <w:sz w:val="20"/>
        </w:rPr>
        <w:t>Neni 2</w:t>
      </w:r>
      <w:bookmarkEnd w:id="2"/>
    </w:p>
    <w:p w:rsidR="00493C00" w:rsidRPr="00D4351D" w:rsidRDefault="00493C00" w:rsidP="00737CC4">
      <w:pPr>
        <w:pStyle w:val="NeniTitull"/>
        <w:keepNext w:val="0"/>
        <w:rPr>
          <w:sz w:val="20"/>
        </w:rPr>
      </w:pPr>
      <w:bookmarkStart w:id="3" w:name="_Toc246150392"/>
      <w:r w:rsidRPr="00D4351D">
        <w:rPr>
          <w:sz w:val="20"/>
        </w:rPr>
        <w:t xml:space="preserve">Objekti </w:t>
      </w:r>
      <w:bookmarkEnd w:id="3"/>
    </w:p>
    <w:p w:rsidR="00493C00" w:rsidRPr="00D4351D" w:rsidRDefault="00493C00" w:rsidP="00737CC4">
      <w:pPr>
        <w:pStyle w:val="Paragrafi"/>
        <w:rPr>
          <w:sz w:val="20"/>
        </w:rPr>
      </w:pPr>
    </w:p>
    <w:p w:rsidR="00023729" w:rsidRPr="00D4351D" w:rsidRDefault="00493C00" w:rsidP="00737CC4">
      <w:pPr>
        <w:pStyle w:val="Paragrafi"/>
        <w:rPr>
          <w:sz w:val="20"/>
        </w:rPr>
      </w:pPr>
      <w:r w:rsidRPr="00D4351D">
        <w:rPr>
          <w:sz w:val="20"/>
        </w:rPr>
        <w:t>Objekt i këtij ligji është përcaktimi i kërkesave, përgjegjësive, rregullave dhe procedurave për vlerësimin e ndikimeve të rëndësishme negative në mjedisin e Republikës së Shqipërisë, të projekteve të propozuara, private apo publike.</w:t>
      </w:r>
    </w:p>
    <w:p w:rsidR="00493C00" w:rsidRPr="00D4351D" w:rsidRDefault="00493C00" w:rsidP="00737CC4">
      <w:pPr>
        <w:pStyle w:val="Paragrafi"/>
        <w:rPr>
          <w:sz w:val="20"/>
        </w:rPr>
      </w:pPr>
      <w:r w:rsidRPr="00D4351D">
        <w:rPr>
          <w:sz w:val="20"/>
        </w:rPr>
        <w:t xml:space="preserve"> </w:t>
      </w:r>
    </w:p>
    <w:p w:rsidR="00493C00" w:rsidRPr="00D4351D" w:rsidRDefault="00493C00" w:rsidP="00737CC4">
      <w:pPr>
        <w:pStyle w:val="NeniNr"/>
        <w:keepNext w:val="0"/>
        <w:rPr>
          <w:sz w:val="20"/>
        </w:rPr>
      </w:pPr>
      <w:bookmarkStart w:id="4" w:name="_Toc246150393"/>
      <w:r w:rsidRPr="00D4351D">
        <w:rPr>
          <w:sz w:val="20"/>
        </w:rPr>
        <w:t>Neni 3</w:t>
      </w:r>
      <w:bookmarkEnd w:id="4"/>
    </w:p>
    <w:p w:rsidR="00493C00" w:rsidRPr="00D4351D" w:rsidRDefault="00493C00" w:rsidP="00737CC4">
      <w:pPr>
        <w:pStyle w:val="NeniTitull"/>
        <w:keepNext w:val="0"/>
        <w:rPr>
          <w:sz w:val="20"/>
        </w:rPr>
      </w:pPr>
      <w:bookmarkStart w:id="5" w:name="_Toc246150394"/>
      <w:r w:rsidRPr="00D4351D">
        <w:rPr>
          <w:sz w:val="20"/>
        </w:rPr>
        <w:t>Fusha e zbatimit</w:t>
      </w:r>
      <w:bookmarkEnd w:id="5"/>
      <w:r w:rsidRPr="00D4351D">
        <w:rPr>
          <w:sz w:val="20"/>
        </w:rPr>
        <w:t xml:space="preserve"> </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Ky ligj zbatohet për projektet e propozuara, private apo publike, të cilat mund të shkaktojnë ndikime të rëndësishme negative, të drejtpërdrejta ose jo, në mjedis, si pasojë e madhësisë, natyrës apo vendndodhjes së tyre. </w:t>
      </w:r>
    </w:p>
    <w:p w:rsidR="00493C00" w:rsidRPr="00D4351D" w:rsidRDefault="00493C00" w:rsidP="00737CC4">
      <w:pPr>
        <w:pStyle w:val="Paragrafi"/>
        <w:rPr>
          <w:sz w:val="20"/>
        </w:rPr>
      </w:pPr>
      <w:bookmarkStart w:id="6" w:name="_Toc246150395"/>
    </w:p>
    <w:p w:rsidR="00493C00" w:rsidRPr="00D4351D" w:rsidRDefault="00493C00" w:rsidP="00737CC4">
      <w:pPr>
        <w:pStyle w:val="NeniNr"/>
        <w:keepNext w:val="0"/>
        <w:rPr>
          <w:sz w:val="20"/>
        </w:rPr>
      </w:pPr>
      <w:r w:rsidRPr="00D4351D">
        <w:rPr>
          <w:sz w:val="20"/>
        </w:rPr>
        <w:t>Neni 4</w:t>
      </w:r>
    </w:p>
    <w:p w:rsidR="00493C00" w:rsidRPr="00D4351D" w:rsidRDefault="00493C00" w:rsidP="00D4351D">
      <w:pPr>
        <w:pStyle w:val="NeniTitull"/>
        <w:keepNext w:val="0"/>
        <w:rPr>
          <w:sz w:val="20"/>
        </w:rPr>
      </w:pPr>
      <w:r w:rsidRPr="00D4351D">
        <w:rPr>
          <w:sz w:val="20"/>
        </w:rPr>
        <w:t>Kërkesat e përgjithshme për vlerësimin e ndikimit në mjedis të një projekti</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Vlerësimi i ndikimit në mjedis përfshin përcaktimin, përshkrimin dhe vlerësimin e ndikimeve të pritshme të drejtpërdrejta e jo të drejtpërdrejta mjedisore të zbatimit apo moszbatimit të projektit.</w:t>
      </w:r>
    </w:p>
    <w:p w:rsidR="00493C00" w:rsidRPr="00D4351D" w:rsidRDefault="00493C00" w:rsidP="00737CC4">
      <w:pPr>
        <w:pStyle w:val="Paragrafi"/>
        <w:rPr>
          <w:sz w:val="20"/>
        </w:rPr>
      </w:pPr>
      <w:r w:rsidRPr="00D4351D">
        <w:rPr>
          <w:sz w:val="20"/>
        </w:rPr>
        <w:t>2. Ndikimet mjedisore të projektit vlerësohen në lidhje me gjendjen e mjedisit në territorin e prekur në kohën e paraqitjes së raportit përkatës për vlerësimin e ndikimit në mjedis të projektit.</w:t>
      </w:r>
    </w:p>
    <w:p w:rsidR="00493C00" w:rsidRPr="00D4351D" w:rsidRDefault="00493C00" w:rsidP="00737CC4">
      <w:pPr>
        <w:pStyle w:val="Paragrafi"/>
        <w:rPr>
          <w:sz w:val="20"/>
        </w:rPr>
      </w:pPr>
      <w:r w:rsidRPr="00D4351D">
        <w:rPr>
          <w:sz w:val="20"/>
        </w:rPr>
        <w:lastRenderedPageBreak/>
        <w:t xml:space="preserve">3. Vlerësimi i ndikimit në mjedis përfshin përgatitjen, zbatimin, funksionimin dhe mbylljen e tij, sipas rastit, edhe pasojat e mbylljes së veprimtarisë, dhe dekontaminimin/pastrimin apo rikthimin e zonës në gjendjen e mëparshme, nëse një detyrim i tillë parashikohet me ligj. Vlerësimi përfshin, sipas rastit, si funksionimin normal, ashtu edhe mundësinë për aksidente. </w:t>
      </w:r>
    </w:p>
    <w:p w:rsidR="00493C00" w:rsidRPr="00D4351D" w:rsidRDefault="00493C00" w:rsidP="00737CC4">
      <w:pPr>
        <w:pStyle w:val="Paragrafi"/>
        <w:rPr>
          <w:sz w:val="20"/>
        </w:rPr>
      </w:pPr>
      <w:r w:rsidRPr="00D4351D">
        <w:rPr>
          <w:sz w:val="20"/>
        </w:rPr>
        <w:t>4. Vlerësimi i projektit përfshin, gjithashtu, propozimin e masave të nevojshme për parandalimin, reduktimin, zbutjen, minimizimin e ndikimeve të tilla ose rritjen e ndikimeve pozitive mbi mjedisin, gjatë zbatimit të projektit, përfshirë edhe vlerësimin e efekteve të pritshme të masave të propozuara.</w:t>
      </w:r>
    </w:p>
    <w:p w:rsidR="00493C00" w:rsidRPr="00D4351D" w:rsidRDefault="00493C00" w:rsidP="00737CC4">
      <w:pPr>
        <w:pStyle w:val="Paragrafi"/>
        <w:rPr>
          <w:rFonts w:ascii="Times New Roman" w:hAnsi="Times New Roman"/>
          <w:sz w:val="20"/>
        </w:rPr>
      </w:pPr>
    </w:p>
    <w:p w:rsidR="00493C00" w:rsidRPr="00D4351D" w:rsidRDefault="00493C00" w:rsidP="00737CC4">
      <w:pPr>
        <w:pStyle w:val="NeniNr"/>
        <w:keepNext w:val="0"/>
        <w:rPr>
          <w:sz w:val="20"/>
        </w:rPr>
      </w:pPr>
      <w:r w:rsidRPr="00D4351D">
        <w:rPr>
          <w:sz w:val="20"/>
        </w:rPr>
        <w:t xml:space="preserve">Neni  </w:t>
      </w:r>
      <w:bookmarkEnd w:id="6"/>
      <w:r w:rsidRPr="00D4351D">
        <w:rPr>
          <w:sz w:val="20"/>
        </w:rPr>
        <w:t>5</w:t>
      </w:r>
    </w:p>
    <w:p w:rsidR="00493C00" w:rsidRPr="00D4351D" w:rsidRDefault="00493C00" w:rsidP="00737CC4">
      <w:pPr>
        <w:pStyle w:val="NeniTitull"/>
        <w:keepNext w:val="0"/>
        <w:rPr>
          <w:sz w:val="20"/>
        </w:rPr>
      </w:pPr>
      <w:bookmarkStart w:id="7" w:name="_Toc246150396"/>
      <w:r w:rsidRPr="00D4351D">
        <w:rPr>
          <w:sz w:val="20"/>
        </w:rPr>
        <w:t>Përjashtimet nga fusha e zbatimit</w:t>
      </w:r>
    </w:p>
    <w:p w:rsidR="00493C00" w:rsidRPr="00D4351D" w:rsidRDefault="00493C00" w:rsidP="00737CC4">
      <w:pPr>
        <w:pStyle w:val="Paragrafi"/>
        <w:rPr>
          <w:rFonts w:ascii="Times New Roman" w:hAnsi="Times New Roman"/>
          <w:sz w:val="20"/>
        </w:rPr>
      </w:pPr>
      <w:r w:rsidRPr="00D4351D">
        <w:rPr>
          <w:rFonts w:ascii="Times New Roman" w:hAnsi="Times New Roman"/>
          <w:sz w:val="20"/>
        </w:rPr>
        <w:t xml:space="preserve"> </w:t>
      </w:r>
      <w:bookmarkEnd w:id="7"/>
    </w:p>
    <w:p w:rsidR="00493C00" w:rsidRPr="00D4351D" w:rsidRDefault="00493C00" w:rsidP="00737CC4">
      <w:pPr>
        <w:pStyle w:val="Paragrafi"/>
        <w:rPr>
          <w:sz w:val="20"/>
        </w:rPr>
      </w:pPr>
      <w:r w:rsidRPr="00D4351D">
        <w:rPr>
          <w:sz w:val="20"/>
        </w:rPr>
        <w:t>Përjashtohen nga fusha e zbatimit të këtij ligji:</w:t>
      </w:r>
    </w:p>
    <w:p w:rsidR="00493C00" w:rsidRPr="00D4351D" w:rsidRDefault="00493C00" w:rsidP="00737CC4">
      <w:pPr>
        <w:pStyle w:val="Paragrafi"/>
        <w:rPr>
          <w:sz w:val="20"/>
        </w:rPr>
      </w:pPr>
      <w:r w:rsidRPr="00D4351D">
        <w:rPr>
          <w:sz w:val="20"/>
        </w:rPr>
        <w:t>a) projektet e hartuara për qëllimet e mbrojtjes kombëtare, për të cilat argumentohet se vlerësimi i ndikimit të tyre në mjedis bie ndesh me qëllimet e mbrojtjes kombëtare;</w:t>
      </w:r>
    </w:p>
    <w:p w:rsidR="00493C00" w:rsidRPr="00D4351D" w:rsidRDefault="00493C00" w:rsidP="00737CC4">
      <w:pPr>
        <w:pStyle w:val="Paragrafi"/>
        <w:rPr>
          <w:sz w:val="20"/>
        </w:rPr>
      </w:pPr>
      <w:r w:rsidRPr="00D4351D">
        <w:rPr>
          <w:sz w:val="20"/>
        </w:rPr>
        <w:t xml:space="preserve">b) Ministria e Mbrojtjes, në bashkëpunim me </w:t>
      </w:r>
      <w:r w:rsidRPr="00D4351D">
        <w:rPr>
          <w:color w:val="000000"/>
          <w:sz w:val="20"/>
        </w:rPr>
        <w:t>ministrinë përgjegjëse për mjedisin</w:t>
      </w:r>
      <w:r w:rsidRPr="00D4351D">
        <w:rPr>
          <w:sz w:val="20"/>
        </w:rPr>
        <w:t xml:space="preserve">, ngre grupin e përbashkët të punës, i cili miraton, rast pas rasti, projektet, objekt të shkronjës “a” të këtij neni, si dhe sugjeron e rekomandon masat e nevojshme për parandalimin apo minimizimin e ndikimeve të rëndësishme negative. </w:t>
      </w:r>
      <w:bookmarkStart w:id="8" w:name="_Toc246150397"/>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 xml:space="preserve">Neni </w:t>
      </w:r>
      <w:bookmarkEnd w:id="8"/>
      <w:r w:rsidRPr="00D4351D">
        <w:rPr>
          <w:sz w:val="20"/>
        </w:rPr>
        <w:t>6</w:t>
      </w:r>
    </w:p>
    <w:p w:rsidR="00493C00" w:rsidRPr="00D4351D" w:rsidRDefault="00493C00" w:rsidP="00737CC4">
      <w:pPr>
        <w:pStyle w:val="NeniTitull"/>
        <w:keepNext w:val="0"/>
        <w:rPr>
          <w:sz w:val="20"/>
        </w:rPr>
      </w:pPr>
      <w:bookmarkStart w:id="9" w:name="_Toc246150398"/>
      <w:r w:rsidRPr="00D4351D">
        <w:rPr>
          <w:sz w:val="20"/>
        </w:rPr>
        <w:t>Përkufizime</w:t>
      </w:r>
      <w:bookmarkEnd w:id="9"/>
    </w:p>
    <w:p w:rsidR="00493C00" w:rsidRPr="00D4351D" w:rsidRDefault="00493C00" w:rsidP="00737CC4">
      <w:pPr>
        <w:pStyle w:val="Paragrafi"/>
        <w:rPr>
          <w:sz w:val="20"/>
        </w:rPr>
      </w:pPr>
    </w:p>
    <w:p w:rsidR="00493C00" w:rsidRPr="00D4351D" w:rsidRDefault="00493C00" w:rsidP="00737CC4">
      <w:pPr>
        <w:pStyle w:val="Paragrafi"/>
        <w:rPr>
          <w:rFonts w:ascii="Times New Roman" w:hAnsi="Times New Roman"/>
          <w:sz w:val="20"/>
        </w:rPr>
      </w:pPr>
      <w:r w:rsidRPr="00D4351D">
        <w:rPr>
          <w:rFonts w:ascii="Times New Roman" w:hAnsi="Times New Roman"/>
          <w:sz w:val="20"/>
        </w:rPr>
        <w:t>Në kët</w:t>
      </w:r>
      <w:r w:rsidRPr="00D4351D">
        <w:rPr>
          <w:rFonts w:ascii="Times New Roman" w:hAnsi="Times New Roman"/>
          <w:sz w:val="20"/>
          <w:lang w:val="sq-AL"/>
        </w:rPr>
        <w:t>ë</w:t>
      </w:r>
      <w:r w:rsidRPr="00D4351D">
        <w:rPr>
          <w:rFonts w:ascii="Times New Roman" w:hAnsi="Times New Roman"/>
          <w:sz w:val="20"/>
        </w:rPr>
        <w:t xml:space="preserve"> ligj termat e mëposhtëm kanë këto kuptime: </w:t>
      </w:r>
    </w:p>
    <w:p w:rsidR="00493C00" w:rsidRPr="00D4351D" w:rsidRDefault="00493C00" w:rsidP="00737CC4">
      <w:pPr>
        <w:pStyle w:val="Paragrafi"/>
        <w:rPr>
          <w:sz w:val="20"/>
        </w:rPr>
      </w:pPr>
      <w:r w:rsidRPr="00D4351D">
        <w:rPr>
          <w:sz w:val="20"/>
        </w:rPr>
        <w:t>1. “Projekt” është:</w:t>
      </w:r>
    </w:p>
    <w:p w:rsidR="00493C00" w:rsidRPr="00D4351D" w:rsidRDefault="00493C00" w:rsidP="00737CC4">
      <w:pPr>
        <w:pStyle w:val="Paragrafi"/>
        <w:rPr>
          <w:sz w:val="20"/>
        </w:rPr>
      </w:pPr>
      <w:r w:rsidRPr="00D4351D">
        <w:rPr>
          <w:sz w:val="20"/>
        </w:rPr>
        <w:t>a) zbatimi i punimeve të ndërtimit apo instalimeve ose skemave të tjera;</w:t>
      </w:r>
    </w:p>
    <w:p w:rsidR="00E55C9A" w:rsidRPr="00D4351D" w:rsidRDefault="00493C00" w:rsidP="00737CC4">
      <w:pPr>
        <w:pStyle w:val="Paragrafi"/>
        <w:rPr>
          <w:sz w:val="20"/>
        </w:rPr>
      </w:pPr>
      <w:r w:rsidRPr="00D4351D">
        <w:rPr>
          <w:sz w:val="20"/>
        </w:rPr>
        <w:t>b) ndërhyrje të tjera në mjedisin dhe peizazhin natyror, përfshirë edhe ndërhyrjet që kanë të bëjnë me nxjerrjen e mineraleve.</w:t>
      </w:r>
    </w:p>
    <w:p w:rsidR="00493C00" w:rsidRPr="00D4351D" w:rsidRDefault="00493C00" w:rsidP="00737CC4">
      <w:pPr>
        <w:pStyle w:val="Paragrafi"/>
        <w:rPr>
          <w:sz w:val="20"/>
        </w:rPr>
      </w:pPr>
      <w:r w:rsidRPr="00D4351D">
        <w:rPr>
          <w:sz w:val="20"/>
        </w:rPr>
        <w:t xml:space="preserve"> 2. “Zhvillues” është personi ose autoriteti publik që kërkon miratim për të zhvilluar një projekt privat apo publik.</w:t>
      </w:r>
    </w:p>
    <w:p w:rsidR="00493C00" w:rsidRPr="00D4351D" w:rsidRDefault="00493C00" w:rsidP="00737CC4">
      <w:pPr>
        <w:pStyle w:val="Paragrafi"/>
        <w:rPr>
          <w:sz w:val="20"/>
        </w:rPr>
      </w:pPr>
      <w:r w:rsidRPr="00D4351D">
        <w:rPr>
          <w:sz w:val="20"/>
        </w:rPr>
        <w:t>3. “Vlerësimi i ndikimit në mjedis (VNM)” është procesi që kryhet për vlerësimin e përgjithshëm të ndikimeve të rëndësishme negative, të drejtpërdrejta ose jo, në mjedis, nga projekte të propozuara publike dhe private.</w:t>
      </w:r>
    </w:p>
    <w:p w:rsidR="00493C00" w:rsidRPr="00D4351D" w:rsidRDefault="00493C00" w:rsidP="00737CC4">
      <w:pPr>
        <w:pStyle w:val="Paragrafi"/>
        <w:rPr>
          <w:sz w:val="20"/>
        </w:rPr>
      </w:pPr>
      <w:r w:rsidRPr="00D4351D">
        <w:rPr>
          <w:sz w:val="20"/>
        </w:rPr>
        <w:t xml:space="preserve">4. “Publiku” ka </w:t>
      </w:r>
      <w:r w:rsidR="0040389B" w:rsidRPr="00D4351D">
        <w:rPr>
          <w:sz w:val="20"/>
        </w:rPr>
        <w:t>kuptimin që jepet në ligjin nr.</w:t>
      </w:r>
      <w:r w:rsidRPr="00D4351D">
        <w:rPr>
          <w:sz w:val="20"/>
        </w:rPr>
        <w:t>10 431, datë 9.6.2011 “Për mbrojtjen e mjedisit”.</w:t>
      </w:r>
    </w:p>
    <w:p w:rsidR="00493C00" w:rsidRPr="00D4351D" w:rsidRDefault="00493C00" w:rsidP="00737CC4">
      <w:pPr>
        <w:pStyle w:val="Paragrafi"/>
        <w:rPr>
          <w:sz w:val="20"/>
        </w:rPr>
      </w:pPr>
      <w:r w:rsidRPr="00D4351D">
        <w:rPr>
          <w:sz w:val="20"/>
        </w:rPr>
        <w:t>5. “Publik i ndikuar” është publiku i prekur ose që mund të preket, apo publiku që është i interesuar për vendimmarrjen mjedisore, përfshirë edhe OJF-të mjedisore që shprehin interes.</w:t>
      </w:r>
    </w:p>
    <w:p w:rsidR="00493C00" w:rsidRPr="00D4351D" w:rsidRDefault="00493C00" w:rsidP="00737CC4">
      <w:pPr>
        <w:pStyle w:val="Paragrafi"/>
        <w:rPr>
          <w:sz w:val="20"/>
        </w:rPr>
      </w:pPr>
      <w:r w:rsidRPr="00D4351D">
        <w:rPr>
          <w:sz w:val="20"/>
        </w:rPr>
        <w:t xml:space="preserve">6. “Vendim” është dokumenti zyrtar i lëshuar nga AKM-ja, në të cilin është vendosur nëse një projekt i shtojcës II duhet apo jo t’i nënshtrohet procedurës së thelluar të VNM-së. </w:t>
      </w:r>
    </w:p>
    <w:p w:rsidR="00493C00" w:rsidRPr="00D4351D" w:rsidRDefault="00493C00" w:rsidP="00737CC4">
      <w:pPr>
        <w:pStyle w:val="Paragrafi"/>
        <w:rPr>
          <w:sz w:val="20"/>
        </w:rPr>
      </w:pPr>
      <w:r w:rsidRPr="00D4351D">
        <w:rPr>
          <w:sz w:val="20"/>
        </w:rPr>
        <w:t xml:space="preserve">7. “Deklarata për ndikimin e një projekti </w:t>
      </w:r>
      <w:r w:rsidRPr="00D4351D">
        <w:rPr>
          <w:color w:val="000000"/>
          <w:sz w:val="20"/>
        </w:rPr>
        <w:t>në</w:t>
      </w:r>
      <w:r w:rsidRPr="00D4351D">
        <w:rPr>
          <w:sz w:val="20"/>
        </w:rPr>
        <w:t xml:space="preserve"> mjedis”, më poshtë “Deklarata mjedisore”, është dokument</w:t>
      </w:r>
      <w:r w:rsidR="00A57DE7" w:rsidRPr="00D4351D">
        <w:rPr>
          <w:sz w:val="20"/>
        </w:rPr>
        <w:t>i zyrtar i lëshuar nga ministri</w:t>
      </w:r>
      <w:r w:rsidRPr="00D4351D">
        <w:rPr>
          <w:sz w:val="20"/>
        </w:rPr>
        <w:t xml:space="preserve"> për vlerësimin mjedisor të projekteve që i nënshtrohen vlerësimit të thelluar të ndikimit në mjedis dhe shërben si dokument orientues për autoritetin e planifikimit dhe/ose çdo autoritet përgjegjës në procesin e vendimmarrjes, për një leje zhvillimi apo për një leje të caktuar dhe që </w:t>
      </w:r>
      <w:r w:rsidRPr="00D4351D">
        <w:rPr>
          <w:bCs/>
          <w:sz w:val="20"/>
        </w:rPr>
        <w:t>përfshihet në kategorinë III.1 të shtojcës që i bashkëlidhet l</w:t>
      </w:r>
      <w:r w:rsidR="0040389B" w:rsidRPr="00D4351D">
        <w:rPr>
          <w:sz w:val="20"/>
        </w:rPr>
        <w:t>igjit nr.</w:t>
      </w:r>
      <w:r w:rsidRPr="00D4351D">
        <w:rPr>
          <w:sz w:val="20"/>
        </w:rPr>
        <w:t>10 081, datë 23.2.2009 “Për lejet dhe licencat në Republikën e Shqipërisë”.</w:t>
      </w:r>
    </w:p>
    <w:p w:rsidR="00493C00" w:rsidRPr="00D4351D" w:rsidRDefault="00493C00" w:rsidP="00737CC4">
      <w:pPr>
        <w:pStyle w:val="Paragrafi"/>
        <w:rPr>
          <w:sz w:val="20"/>
        </w:rPr>
      </w:pPr>
      <w:r w:rsidRPr="00D4351D">
        <w:rPr>
          <w:sz w:val="20"/>
        </w:rPr>
        <w:t>8. “Autoritet publik” ka kuptimin që jepet në ligjin “Për mbrojtjen e mjedisit”.</w:t>
      </w:r>
    </w:p>
    <w:p w:rsidR="00493C00" w:rsidRPr="00D4351D" w:rsidRDefault="00493C00" w:rsidP="00737CC4">
      <w:pPr>
        <w:pStyle w:val="Paragrafi"/>
        <w:rPr>
          <w:sz w:val="20"/>
        </w:rPr>
      </w:pPr>
      <w:r w:rsidRPr="00D4351D">
        <w:rPr>
          <w:sz w:val="20"/>
        </w:rPr>
        <w:t xml:space="preserve">9. “Autoriteti i planifikimit” ka </w:t>
      </w:r>
      <w:r w:rsidR="0040389B" w:rsidRPr="00D4351D">
        <w:rPr>
          <w:sz w:val="20"/>
        </w:rPr>
        <w:t>kuptimin që jepet në ligjin nr.</w:t>
      </w:r>
      <w:r w:rsidRPr="00D4351D">
        <w:rPr>
          <w:sz w:val="20"/>
        </w:rPr>
        <w:t>10 119, datë 23.4.2009 “Për planifikimin e territorit”, të ndryshuar.</w:t>
      </w:r>
    </w:p>
    <w:p w:rsidR="00493C00" w:rsidRPr="00D4351D" w:rsidRDefault="00493C00" w:rsidP="00737CC4">
      <w:pPr>
        <w:pStyle w:val="Paragrafi"/>
        <w:rPr>
          <w:sz w:val="20"/>
        </w:rPr>
      </w:pPr>
      <w:r w:rsidRPr="00D4351D">
        <w:rPr>
          <w:sz w:val="20"/>
        </w:rPr>
        <w:t xml:space="preserve">10. “Autoriteti përgjegjës për licencimin” është institucioni publik që, brenda funksioneve dhe kompetencave të caktuara në ligj, është përgjegjës për miratimin ose jo </w:t>
      </w:r>
      <w:r w:rsidRPr="00D4351D">
        <w:rPr>
          <w:color w:val="000000"/>
          <w:sz w:val="20"/>
        </w:rPr>
        <w:t xml:space="preserve">të </w:t>
      </w:r>
      <w:r w:rsidRPr="00D4351D">
        <w:rPr>
          <w:sz w:val="20"/>
        </w:rPr>
        <w:t>një lejeje/licence të caktuar për projektet që janë subjekt i këtij ligji.</w:t>
      </w:r>
    </w:p>
    <w:p w:rsidR="00493C00" w:rsidRPr="00D4351D" w:rsidRDefault="00493C00" w:rsidP="00737CC4">
      <w:pPr>
        <w:pStyle w:val="Paragrafi"/>
        <w:rPr>
          <w:sz w:val="20"/>
        </w:rPr>
      </w:pPr>
      <w:r w:rsidRPr="00D4351D">
        <w:rPr>
          <w:sz w:val="20"/>
        </w:rPr>
        <w:t xml:space="preserve">11. “Zonë veçanërisht e mbrojtur” ka </w:t>
      </w:r>
      <w:r w:rsidR="0040389B" w:rsidRPr="00D4351D">
        <w:rPr>
          <w:sz w:val="20"/>
        </w:rPr>
        <w:t>kuptimin që jepet në ligjin nr.</w:t>
      </w:r>
      <w:r w:rsidRPr="00D4351D">
        <w:rPr>
          <w:sz w:val="20"/>
        </w:rPr>
        <w:t>8906, datë 6.6.2002 “Për zonat e mbrojtura”, të ndryshuar.</w:t>
      </w:r>
    </w:p>
    <w:p w:rsidR="00493C00" w:rsidRPr="00D4351D" w:rsidRDefault="00493C00" w:rsidP="00737CC4">
      <w:pPr>
        <w:pStyle w:val="Paragrafi"/>
        <w:rPr>
          <w:sz w:val="20"/>
        </w:rPr>
      </w:pPr>
      <w:r w:rsidRPr="00D4351D">
        <w:rPr>
          <w:sz w:val="20"/>
        </w:rPr>
        <w:t>12. “Agjencia Kombëtare e Mjedisit” ka kuptimin që jepet në ligjin “Për mbrojtjen e mjedisit”.</w:t>
      </w:r>
    </w:p>
    <w:p w:rsidR="00493C00" w:rsidRPr="00D4351D" w:rsidRDefault="00493C00" w:rsidP="00737CC4">
      <w:pPr>
        <w:pStyle w:val="Paragrafi"/>
        <w:rPr>
          <w:sz w:val="20"/>
        </w:rPr>
      </w:pPr>
      <w:r w:rsidRPr="00D4351D">
        <w:rPr>
          <w:sz w:val="20"/>
        </w:rPr>
        <w:t xml:space="preserve">13. “Ministria” është ministria përgjegjëse për mjedisin. </w:t>
      </w:r>
    </w:p>
    <w:p w:rsidR="00493C00" w:rsidRPr="00D4351D" w:rsidRDefault="00493C00" w:rsidP="00737CC4">
      <w:pPr>
        <w:pStyle w:val="Paragrafi"/>
        <w:rPr>
          <w:sz w:val="20"/>
        </w:rPr>
      </w:pPr>
      <w:r w:rsidRPr="00D4351D">
        <w:rPr>
          <w:sz w:val="20"/>
        </w:rPr>
        <w:t>14. “Ministër” është ministri që drejton ministrinë përgjegjëse për mjedisin.</w:t>
      </w:r>
    </w:p>
    <w:p w:rsidR="00493C00" w:rsidRPr="00D4351D" w:rsidRDefault="00493C00" w:rsidP="00737CC4">
      <w:pPr>
        <w:pStyle w:val="Paragrafi"/>
        <w:rPr>
          <w:sz w:val="20"/>
        </w:rPr>
      </w:pPr>
      <w:r w:rsidRPr="00D4351D">
        <w:rPr>
          <w:sz w:val="20"/>
        </w:rPr>
        <w:t>15. “QKL” është Qendra Kombëtare e Licencave.</w:t>
      </w:r>
    </w:p>
    <w:p w:rsidR="00493C00" w:rsidRPr="00D4351D" w:rsidRDefault="00493C00" w:rsidP="00737CC4">
      <w:pPr>
        <w:pStyle w:val="Paragrafi"/>
        <w:rPr>
          <w:sz w:val="20"/>
        </w:rPr>
      </w:pPr>
      <w:r w:rsidRPr="00D4351D">
        <w:rPr>
          <w:sz w:val="20"/>
        </w:rPr>
        <w:t>16. “Seancë dëgjimore me publikun gjatë VNM-së” është procesi i organizuar nga AKM-ja, në bashkëpunim me njësinë e qeverisjes vendore, për marrjen e mendimit të publikut para miratimit të deklaratës për projektin.</w:t>
      </w:r>
    </w:p>
    <w:p w:rsidR="00493C00" w:rsidRPr="00D4351D" w:rsidRDefault="00493C00" w:rsidP="00737CC4">
      <w:pPr>
        <w:pStyle w:val="Paragrafi"/>
        <w:rPr>
          <w:sz w:val="20"/>
        </w:rPr>
      </w:pPr>
      <w:r w:rsidRPr="00D4351D">
        <w:rPr>
          <w:sz w:val="20"/>
        </w:rPr>
        <w:t xml:space="preserve">17. “Vlerësim ndërkufitar i ndikimeve në mjedis” është procesi i VNM-së, që zhvillohet për projekte ose veprimtari, të përcaktuara në aneksin I të Konventës së Kombeve të Bashkuara (ESPOO) “Për vlerësimin e ndikimit në mjedis, në kontekst ndërkufitar”, që, bazuar nga vendndodhja a teknologjia e tyre, mund të kenë </w:t>
      </w:r>
      <w:r w:rsidRPr="00D4351D">
        <w:rPr>
          <w:sz w:val="20"/>
        </w:rPr>
        <w:lastRenderedPageBreak/>
        <w:t>ndikime të ndjeshme negative në mjedisin e shteteve fqinje apo të vendit tonë.</w:t>
      </w:r>
    </w:p>
    <w:p w:rsidR="00493C00" w:rsidRPr="00D4351D" w:rsidRDefault="00493C00" w:rsidP="00737CC4">
      <w:pPr>
        <w:pStyle w:val="Paragrafi"/>
        <w:rPr>
          <w:sz w:val="20"/>
        </w:rPr>
      </w:pPr>
      <w:r w:rsidRPr="00D4351D">
        <w:rPr>
          <w:sz w:val="20"/>
        </w:rPr>
        <w:t>18. “Ekspert i certifikuar i VNM-së” është personi fizik, i cili pajiset me certi</w:t>
      </w:r>
      <w:r w:rsidR="00A57DE7" w:rsidRPr="00D4351D">
        <w:rPr>
          <w:sz w:val="20"/>
        </w:rPr>
        <w:t>fikatën përkatëse nga ministria</w:t>
      </w:r>
      <w:r w:rsidRPr="00D4351D">
        <w:rPr>
          <w:sz w:val="20"/>
        </w:rPr>
        <w:t xml:space="preserve"> për hartimin e raportit të VNM-së, ekspertizën mjedisore dhe auditimin mjedisor.</w:t>
      </w:r>
    </w:p>
    <w:p w:rsidR="00493C00" w:rsidRPr="00D4351D" w:rsidRDefault="00493C00" w:rsidP="00737CC4">
      <w:pPr>
        <w:pStyle w:val="Paragrafi"/>
        <w:rPr>
          <w:sz w:val="20"/>
        </w:rPr>
      </w:pPr>
      <w:r w:rsidRPr="00D4351D">
        <w:rPr>
          <w:sz w:val="20"/>
        </w:rPr>
        <w:t>19. “Ndikim i rëndësishëm në mjedis” është ndikimi në mjedis i një veprimtarie ose projekti, që shkakton dëme të drejtpërdrejta e të pakthyeshme në të dhe që, edhe pas marrjes së masave zbutëse, ndikimi negativ nuk mund të parandalohet, të kontrollohet apo të eliminohet plotësisht.</w:t>
      </w:r>
    </w:p>
    <w:p w:rsidR="00493C00" w:rsidRPr="00D4351D" w:rsidRDefault="00493C00" w:rsidP="00737CC4">
      <w:pPr>
        <w:pStyle w:val="Paragrafi"/>
        <w:rPr>
          <w:sz w:val="20"/>
        </w:rPr>
      </w:pPr>
      <w:r w:rsidRPr="00D4351D">
        <w:rPr>
          <w:bCs/>
          <w:sz w:val="20"/>
        </w:rPr>
        <w:t xml:space="preserve">20. “Natyra 2000” është </w:t>
      </w:r>
      <w:r w:rsidR="00A57DE7" w:rsidRPr="00D4351D">
        <w:rPr>
          <w:sz w:val="20"/>
        </w:rPr>
        <w:t xml:space="preserve">programi </w:t>
      </w:r>
      <w:r w:rsidRPr="00D4351D">
        <w:rPr>
          <w:sz w:val="20"/>
        </w:rPr>
        <w:t>i Bashkimit Europian për mbrojtjen e llojeve dhe habitateve biologjike të rrezikuara.</w:t>
      </w:r>
    </w:p>
    <w:p w:rsidR="00493C00" w:rsidRPr="00D4351D" w:rsidRDefault="00493C00" w:rsidP="00737CC4">
      <w:pPr>
        <w:pStyle w:val="Paragrafi"/>
        <w:rPr>
          <w:sz w:val="14"/>
        </w:rPr>
      </w:pPr>
    </w:p>
    <w:p w:rsidR="00493C00" w:rsidRPr="00D4351D" w:rsidRDefault="00493C00" w:rsidP="00737CC4">
      <w:pPr>
        <w:pStyle w:val="KapitulliNr"/>
        <w:keepNext w:val="0"/>
        <w:rPr>
          <w:sz w:val="20"/>
          <w:szCs w:val="20"/>
        </w:rPr>
      </w:pPr>
      <w:r w:rsidRPr="00D4351D">
        <w:rPr>
          <w:sz w:val="20"/>
          <w:szCs w:val="20"/>
        </w:rPr>
        <w:t>KREU II</w:t>
      </w:r>
    </w:p>
    <w:p w:rsidR="00493C00" w:rsidRPr="00D4351D" w:rsidRDefault="00493C00" w:rsidP="00737CC4">
      <w:pPr>
        <w:pStyle w:val="KapitulliNr"/>
        <w:keepNext w:val="0"/>
        <w:rPr>
          <w:sz w:val="20"/>
          <w:szCs w:val="20"/>
        </w:rPr>
      </w:pPr>
      <w:r w:rsidRPr="00D4351D">
        <w:rPr>
          <w:sz w:val="20"/>
          <w:szCs w:val="20"/>
        </w:rPr>
        <w:t xml:space="preserve">PROCEDURAT E VLERËSIMIT TË NDIKIMIT NË MJEDIS </w:t>
      </w:r>
    </w:p>
    <w:p w:rsidR="00493C00" w:rsidRPr="00D4351D" w:rsidRDefault="00493C00" w:rsidP="00737CC4">
      <w:pPr>
        <w:pStyle w:val="Paragrafi"/>
        <w:rPr>
          <w:sz w:val="20"/>
        </w:rPr>
      </w:pPr>
      <w:bookmarkStart w:id="10" w:name="_Toc246150399"/>
    </w:p>
    <w:p w:rsidR="00493C00" w:rsidRPr="00D4351D" w:rsidRDefault="00023729" w:rsidP="00737CC4">
      <w:pPr>
        <w:pStyle w:val="NeniNr"/>
        <w:keepNext w:val="0"/>
        <w:rPr>
          <w:sz w:val="20"/>
        </w:rPr>
      </w:pPr>
      <w:r w:rsidRPr="00D4351D">
        <w:rPr>
          <w:sz w:val="20"/>
        </w:rPr>
        <w:t xml:space="preserve">Neni </w:t>
      </w:r>
      <w:r w:rsidR="00493C00" w:rsidRPr="00D4351D">
        <w:rPr>
          <w:sz w:val="20"/>
        </w:rPr>
        <w:t>7</w:t>
      </w:r>
    </w:p>
    <w:p w:rsidR="00493C00" w:rsidRPr="00D4351D" w:rsidRDefault="00493C00" w:rsidP="00737CC4">
      <w:pPr>
        <w:pStyle w:val="NeniTitull"/>
        <w:keepNext w:val="0"/>
        <w:rPr>
          <w:sz w:val="20"/>
        </w:rPr>
      </w:pPr>
      <w:r w:rsidRPr="00D4351D">
        <w:rPr>
          <w:sz w:val="20"/>
        </w:rPr>
        <w:t xml:space="preserve">Procedurat e vlerësimit të ndikimit në mjedis </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Projektet private apo publike, të listuara në shtojcat I dhe II, bashkëlidhur këtij ligji, i nënshtrohen vlerësimit të ndikimit në mjedis, në përputhje me kërkesat e kreut II të këtij ligji, përpara dhënies së</w:t>
      </w:r>
      <w:r w:rsidR="00A57DE7" w:rsidRPr="00D4351D">
        <w:rPr>
          <w:sz w:val="20"/>
        </w:rPr>
        <w:t xml:space="preserve"> lejes përkatëse nga autoriteti përgjegjës</w:t>
      </w:r>
      <w:r w:rsidRPr="00D4351D">
        <w:rPr>
          <w:sz w:val="20"/>
        </w:rPr>
        <w:t xml:space="preserve"> për zhvillimin ose jo të projektit. </w:t>
      </w:r>
    </w:p>
    <w:p w:rsidR="00493C00" w:rsidRPr="00D4351D" w:rsidRDefault="00493C00" w:rsidP="00737CC4">
      <w:pPr>
        <w:pStyle w:val="Paragrafi"/>
        <w:rPr>
          <w:sz w:val="20"/>
        </w:rPr>
      </w:pPr>
      <w:r w:rsidRPr="00D4351D">
        <w:rPr>
          <w:sz w:val="20"/>
        </w:rPr>
        <w:t>2. Procedura e vlerësimit të ndikimit në mjedis përfshin:</w:t>
      </w:r>
    </w:p>
    <w:p w:rsidR="00493C00" w:rsidRPr="00D4351D" w:rsidRDefault="00493C00" w:rsidP="00737CC4">
      <w:pPr>
        <w:pStyle w:val="Paragrafi"/>
        <w:rPr>
          <w:sz w:val="20"/>
        </w:rPr>
      </w:pPr>
      <w:r w:rsidRPr="00D4351D">
        <w:rPr>
          <w:sz w:val="20"/>
        </w:rPr>
        <w:t>a) procesin paraprak të vlerësimit të ndikimit në mjedis;</w:t>
      </w:r>
    </w:p>
    <w:p w:rsidR="00493C00" w:rsidRPr="00D4351D" w:rsidRDefault="00493C00" w:rsidP="00737CC4">
      <w:pPr>
        <w:pStyle w:val="Paragrafi"/>
        <w:rPr>
          <w:sz w:val="20"/>
        </w:rPr>
      </w:pPr>
      <w:r w:rsidRPr="00D4351D">
        <w:rPr>
          <w:sz w:val="20"/>
        </w:rPr>
        <w:t xml:space="preserve">b) procesin e thelluar të vlerësimit të ndikimit në mjedis. </w:t>
      </w:r>
    </w:p>
    <w:p w:rsidR="00493C00" w:rsidRPr="00D4351D" w:rsidRDefault="00961C65" w:rsidP="00737CC4">
      <w:pPr>
        <w:pStyle w:val="Paragrafi"/>
        <w:rPr>
          <w:sz w:val="20"/>
        </w:rPr>
      </w:pPr>
      <w:r w:rsidRPr="00D4351D">
        <w:rPr>
          <w:sz w:val="20"/>
        </w:rPr>
        <w:t>3. Dokumenti bazë</w:t>
      </w:r>
      <w:r w:rsidR="00493C00" w:rsidRPr="00D4351D">
        <w:rPr>
          <w:sz w:val="20"/>
        </w:rPr>
        <w:t xml:space="preserve"> ku mbështetet procesi i VNM-së, është raporti i vlerësimit të ndikimit në mjedis, i cili, në varësi të ndikimeve të mundshme të projektit, mund të jetë:</w:t>
      </w:r>
    </w:p>
    <w:p w:rsidR="00493C00" w:rsidRPr="00D4351D" w:rsidRDefault="00961C65" w:rsidP="00737CC4">
      <w:pPr>
        <w:pStyle w:val="Paragrafi"/>
        <w:rPr>
          <w:iCs/>
          <w:sz w:val="20"/>
        </w:rPr>
      </w:pPr>
      <w:r w:rsidRPr="00D4351D">
        <w:rPr>
          <w:iCs/>
          <w:sz w:val="20"/>
        </w:rPr>
        <w:t>a) raporti paraprak i VNM-së</w:t>
      </w:r>
      <w:r w:rsidR="00493C00" w:rsidRPr="00D4351D">
        <w:rPr>
          <w:iCs/>
          <w:sz w:val="20"/>
        </w:rPr>
        <w:t xml:space="preserve"> për projektet e shtojcës II;</w:t>
      </w:r>
    </w:p>
    <w:p w:rsidR="00493C00" w:rsidRPr="00D4351D" w:rsidRDefault="00493C00" w:rsidP="00737CC4">
      <w:pPr>
        <w:pStyle w:val="Paragrafi"/>
        <w:rPr>
          <w:iCs/>
          <w:sz w:val="20"/>
        </w:rPr>
      </w:pPr>
      <w:r w:rsidRPr="00D4351D">
        <w:rPr>
          <w:iCs/>
          <w:sz w:val="20"/>
        </w:rPr>
        <w:t xml:space="preserve">b) raporti i thelluar </w:t>
      </w:r>
      <w:r w:rsidR="00961C65" w:rsidRPr="00D4351D">
        <w:rPr>
          <w:iCs/>
          <w:sz w:val="20"/>
        </w:rPr>
        <w:t>i VNM-së</w:t>
      </w:r>
      <w:r w:rsidRPr="00D4351D">
        <w:rPr>
          <w:iCs/>
          <w:sz w:val="20"/>
        </w:rPr>
        <w:t xml:space="preserve"> për projektet e shtojcës I.</w:t>
      </w:r>
    </w:p>
    <w:p w:rsidR="00493C00" w:rsidRPr="00D4351D" w:rsidRDefault="00493C00" w:rsidP="00737CC4">
      <w:pPr>
        <w:pStyle w:val="Paragrafi"/>
        <w:rPr>
          <w:iCs/>
          <w:sz w:val="20"/>
        </w:rPr>
      </w:pPr>
      <w:r w:rsidRPr="00D4351D">
        <w:rPr>
          <w:sz w:val="20"/>
        </w:rPr>
        <w:t>4. Ministri miraton, me udhëzim të veçantë, metodologjinë kombëtare të procesit të vlerësimit të ndikimit në mjedis, ku përcaktohen me hollësi metodikat dhe kërkesat për hartimin e raporteve të vlerësimit të ndikimit në mjedis.</w:t>
      </w:r>
    </w:p>
    <w:p w:rsidR="00493C00" w:rsidRPr="00D4351D" w:rsidRDefault="00493C00" w:rsidP="00737CC4">
      <w:pPr>
        <w:pStyle w:val="Paragrafi"/>
        <w:rPr>
          <w:sz w:val="20"/>
          <w:lang w:val="sq-AL"/>
        </w:rPr>
      </w:pPr>
      <w:r w:rsidRPr="00D4351D">
        <w:rPr>
          <w:iCs/>
          <w:sz w:val="20"/>
          <w:lang w:val="sq-AL"/>
        </w:rPr>
        <w:t xml:space="preserve">5. </w:t>
      </w:r>
      <w:r w:rsidRPr="00D4351D">
        <w:rPr>
          <w:sz w:val="20"/>
          <w:lang w:val="sq-AL"/>
        </w:rPr>
        <w:t>Rregullat, përgjegjësi</w:t>
      </w:r>
      <w:r w:rsidR="00961C65" w:rsidRPr="00D4351D">
        <w:rPr>
          <w:sz w:val="20"/>
          <w:lang w:val="sq-AL"/>
        </w:rPr>
        <w:t xml:space="preserve">të dhe afatet për zhvillimin e </w:t>
      </w:r>
      <w:r w:rsidRPr="00D4351D">
        <w:rPr>
          <w:sz w:val="20"/>
          <w:lang w:val="sq-AL"/>
        </w:rPr>
        <w:t xml:space="preserve">procedurës së vlerësimit të ndikimit në mjedis miratohen me vendim të Këshillit të Ministrave, me propozim të ministrit. </w:t>
      </w:r>
    </w:p>
    <w:p w:rsidR="00493C00" w:rsidRPr="00D4351D" w:rsidRDefault="00493C00" w:rsidP="00737CC4">
      <w:pPr>
        <w:pStyle w:val="Paragrafi"/>
        <w:rPr>
          <w:sz w:val="16"/>
        </w:rPr>
      </w:pPr>
    </w:p>
    <w:p w:rsidR="00493C00" w:rsidRPr="00D4351D" w:rsidRDefault="00493C00" w:rsidP="00737CC4">
      <w:pPr>
        <w:pStyle w:val="NeniNr"/>
        <w:keepNext w:val="0"/>
        <w:rPr>
          <w:sz w:val="20"/>
        </w:rPr>
      </w:pPr>
      <w:r w:rsidRPr="00D4351D">
        <w:rPr>
          <w:sz w:val="20"/>
        </w:rPr>
        <w:t>Neni 8</w:t>
      </w:r>
    </w:p>
    <w:p w:rsidR="00493C00" w:rsidRPr="00D4351D" w:rsidRDefault="00493C00" w:rsidP="00737CC4">
      <w:pPr>
        <w:pStyle w:val="NeniTitull"/>
        <w:keepNext w:val="0"/>
        <w:rPr>
          <w:sz w:val="20"/>
        </w:rPr>
      </w:pPr>
      <w:r w:rsidRPr="00D4351D">
        <w:rPr>
          <w:sz w:val="20"/>
        </w:rPr>
        <w:t>Projektet që i nënshtrohen vlerësimit paraprak të VNM-së</w:t>
      </w:r>
    </w:p>
    <w:p w:rsidR="00493C00" w:rsidRPr="00D4351D" w:rsidRDefault="00493C00" w:rsidP="00737CC4">
      <w:pPr>
        <w:pStyle w:val="Paragrafi"/>
        <w:rPr>
          <w:sz w:val="16"/>
        </w:rPr>
      </w:pPr>
    </w:p>
    <w:p w:rsidR="00493C00" w:rsidRPr="00D4351D" w:rsidRDefault="00493C00" w:rsidP="00737CC4">
      <w:pPr>
        <w:pStyle w:val="Paragrafi"/>
        <w:rPr>
          <w:sz w:val="20"/>
        </w:rPr>
      </w:pPr>
      <w:r w:rsidRPr="00D4351D">
        <w:rPr>
          <w:sz w:val="20"/>
        </w:rPr>
        <w:t xml:space="preserve">Projektet që i nënshtrohen vlerësimit paraprak të ndikimit në mjedis janë: </w:t>
      </w:r>
    </w:p>
    <w:p w:rsidR="00493C00" w:rsidRPr="00D4351D" w:rsidRDefault="00493C00" w:rsidP="00737CC4">
      <w:pPr>
        <w:pStyle w:val="Paragrafi"/>
        <w:rPr>
          <w:sz w:val="20"/>
        </w:rPr>
      </w:pPr>
      <w:r w:rsidRPr="00D4351D">
        <w:rPr>
          <w:sz w:val="20"/>
        </w:rPr>
        <w:t>a) projektet e listuara në shtojcën II, bashkëlidhur;</w:t>
      </w:r>
    </w:p>
    <w:p w:rsidR="00493C00" w:rsidRPr="00D4351D" w:rsidRDefault="00493C00" w:rsidP="00737CC4">
      <w:pPr>
        <w:pStyle w:val="Paragrafi"/>
        <w:rPr>
          <w:sz w:val="20"/>
        </w:rPr>
      </w:pPr>
      <w:r w:rsidRPr="00D4351D">
        <w:rPr>
          <w:sz w:val="20"/>
        </w:rPr>
        <w:t>b) çdo ndryshim a shtesë në projektet e listuara në shtojcën I apo II, të licencuara paraprakisht,</w:t>
      </w:r>
      <w:r w:rsidRPr="00D4351D" w:rsidDel="00B009E1">
        <w:rPr>
          <w:sz w:val="20"/>
        </w:rPr>
        <w:t xml:space="preserve"> </w:t>
      </w:r>
      <w:r w:rsidRPr="00D4351D">
        <w:rPr>
          <w:sz w:val="20"/>
        </w:rPr>
        <w:t xml:space="preserve">që mund të shkaktojë efekte të rëndësishme negative mbi mjedisin; </w:t>
      </w:r>
    </w:p>
    <w:p w:rsidR="00493C00" w:rsidRPr="00D4351D" w:rsidRDefault="00493C00" w:rsidP="00737CC4">
      <w:pPr>
        <w:pStyle w:val="Paragrafi"/>
        <w:rPr>
          <w:sz w:val="20"/>
        </w:rPr>
      </w:pPr>
      <w:r w:rsidRPr="00D4351D">
        <w:rPr>
          <w:sz w:val="20"/>
        </w:rPr>
        <w:t xml:space="preserve">c) projektet e listuara në shtojcën I, që ndërmerren, ekskluzivisht apo kryesisht, për testimin dhe zhvillimin e metodave ose produkteve të reja, të cilat nuk janë përdorur për më shumë se dy vjet; </w:t>
      </w:r>
    </w:p>
    <w:p w:rsidR="00493C00" w:rsidRPr="00D4351D" w:rsidRDefault="00493C00" w:rsidP="00737CC4">
      <w:pPr>
        <w:pStyle w:val="Paragrafi"/>
        <w:rPr>
          <w:sz w:val="20"/>
        </w:rPr>
      </w:pPr>
      <w:r w:rsidRPr="00D4351D">
        <w:rPr>
          <w:sz w:val="20"/>
        </w:rPr>
        <w:t xml:space="preserve">ç) projektet e listuara apo jo në shtojcën I ose II, që nuk kanë ndikim të drejtpërdrejtë apo nuk janë të nevojshme për administrimin e zonave veçanërisht të mbrojtura, por që, veçmas apo në bashkëveprim me plane dhe projekte të tjera, mund të shkaktojnë efekte negative të rëndësishme në këto zona. Në këtë rast, raporti paraprak i VNM-së përfshin edhe vlerësimin e ndikimeve të këtyre projekteve në atë zonë, duke marrë parasysh objektivat e ruajtjes dhe mbrojtjes së vendit ku do të zbatohet projekti.     </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9</w:t>
      </w:r>
    </w:p>
    <w:p w:rsidR="00493C00" w:rsidRPr="00D4351D" w:rsidRDefault="00493C00" w:rsidP="00D4351D">
      <w:pPr>
        <w:pStyle w:val="NeniTitull"/>
        <w:keepNext w:val="0"/>
        <w:rPr>
          <w:sz w:val="20"/>
        </w:rPr>
      </w:pPr>
      <w:r w:rsidRPr="00D4351D">
        <w:rPr>
          <w:sz w:val="20"/>
        </w:rPr>
        <w:t xml:space="preserve">Projektet që i nënshtrohen procedurës së thelluar të vlerësimit të ndikimit në mjedis </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1. Procedurës së thelluar të vlerësimit të ndikimit në mjedis i nënshtrohen: </w:t>
      </w:r>
    </w:p>
    <w:p w:rsidR="00493C00" w:rsidRPr="00D4351D" w:rsidRDefault="00493C00" w:rsidP="00737CC4">
      <w:pPr>
        <w:pStyle w:val="Paragrafi"/>
        <w:rPr>
          <w:sz w:val="20"/>
        </w:rPr>
      </w:pPr>
      <w:r w:rsidRPr="00D4351D">
        <w:rPr>
          <w:sz w:val="20"/>
        </w:rPr>
        <w:t>a) projektet e listuara në shtojcën I;</w:t>
      </w:r>
    </w:p>
    <w:p w:rsidR="00493C00" w:rsidRPr="00D4351D" w:rsidRDefault="006E3983" w:rsidP="00737CC4">
      <w:pPr>
        <w:pStyle w:val="Paragrafi"/>
        <w:rPr>
          <w:sz w:val="20"/>
        </w:rPr>
      </w:pPr>
      <w:r w:rsidRPr="00D4351D">
        <w:rPr>
          <w:sz w:val="20"/>
        </w:rPr>
        <w:t>b) projektet</w:t>
      </w:r>
      <w:r w:rsidR="00493C00" w:rsidRPr="00D4351D">
        <w:rPr>
          <w:sz w:val="20"/>
        </w:rPr>
        <w:t xml:space="preserve"> për të cilat vendimi i AKM-së parashikon nevojën e zbatimit të kësaj procedure. </w:t>
      </w:r>
    </w:p>
    <w:p w:rsidR="00493C00" w:rsidRPr="00D4351D" w:rsidRDefault="00493C00" w:rsidP="00737CC4">
      <w:pPr>
        <w:pStyle w:val="Paragrafi"/>
        <w:rPr>
          <w:sz w:val="20"/>
        </w:rPr>
      </w:pPr>
      <w:r w:rsidRPr="00D4351D">
        <w:rPr>
          <w:sz w:val="20"/>
        </w:rPr>
        <w:t>2. Zhvilluesi, pavarësisht nga dispozitat e këtij ligji, mund të kërkojë mendim paraprak nga AKM-ja, nëse projekti që synon të zhvillojë është subjekt i këtij ligji.</w:t>
      </w:r>
    </w:p>
    <w:p w:rsidR="00493C00" w:rsidRPr="00D4351D" w:rsidRDefault="00493C00" w:rsidP="00737CC4">
      <w:pPr>
        <w:pStyle w:val="Paragrafi"/>
        <w:rPr>
          <w:sz w:val="16"/>
        </w:rPr>
      </w:pPr>
    </w:p>
    <w:p w:rsidR="00493C00" w:rsidRPr="00D4351D" w:rsidRDefault="00493C00" w:rsidP="00737CC4">
      <w:pPr>
        <w:pStyle w:val="NeniNr"/>
        <w:keepNext w:val="0"/>
        <w:rPr>
          <w:sz w:val="20"/>
        </w:rPr>
      </w:pPr>
      <w:r w:rsidRPr="00D4351D">
        <w:rPr>
          <w:sz w:val="20"/>
        </w:rPr>
        <w:t>Neni 10</w:t>
      </w:r>
    </w:p>
    <w:p w:rsidR="00493C00" w:rsidRPr="00D4351D" w:rsidRDefault="00493C00" w:rsidP="00737CC4">
      <w:pPr>
        <w:pStyle w:val="NeniTitull"/>
        <w:keepNext w:val="0"/>
        <w:rPr>
          <w:sz w:val="20"/>
        </w:rPr>
      </w:pPr>
      <w:r w:rsidRPr="00D4351D">
        <w:rPr>
          <w:sz w:val="20"/>
        </w:rPr>
        <w:t>Paraqitja e kërkesës për vlerësimin e ndikimit në mjedis nga zhvilluesi</w:t>
      </w:r>
    </w:p>
    <w:p w:rsidR="00493C00" w:rsidRPr="00D4351D" w:rsidRDefault="00493C00" w:rsidP="00737CC4">
      <w:pPr>
        <w:pStyle w:val="Paragrafi"/>
        <w:rPr>
          <w:sz w:val="16"/>
          <w:lang w:val="sq-AL"/>
        </w:rPr>
      </w:pPr>
    </w:p>
    <w:p w:rsidR="00493C00" w:rsidRPr="00D4351D" w:rsidRDefault="006E3983" w:rsidP="00737CC4">
      <w:pPr>
        <w:pStyle w:val="Paragrafi"/>
        <w:rPr>
          <w:sz w:val="20"/>
          <w:lang w:val="sq-AL"/>
        </w:rPr>
      </w:pPr>
      <w:r w:rsidRPr="00D4351D">
        <w:rPr>
          <w:sz w:val="20"/>
          <w:lang w:val="sq-AL"/>
        </w:rPr>
        <w:t>Zhvilluesi</w:t>
      </w:r>
      <w:r w:rsidR="00493C00" w:rsidRPr="00D4351D">
        <w:rPr>
          <w:sz w:val="20"/>
          <w:lang w:val="sq-AL"/>
        </w:rPr>
        <w:t xml:space="preserve"> për projektet me ndikim në mjedis, që janë subjekt i këtij ligji, paraqet pranë QKL-së, përveç dokumentacionit të kërkuar sipas ligjit nr.10 081, datë 23.2.2009 “Për licencat, autorizimet dhe lejet në Republikën e Shqipërisë”, edhe dokumentacionin përkatës për procedur</w:t>
      </w:r>
      <w:r w:rsidR="00493C00" w:rsidRPr="00D4351D">
        <w:rPr>
          <w:rFonts w:ascii="Times New Roman" w:hAnsi="Times New Roman"/>
          <w:sz w:val="20"/>
          <w:lang w:val="sq-AL"/>
        </w:rPr>
        <w:t>ё</w:t>
      </w:r>
      <w:r w:rsidR="00493C00" w:rsidRPr="00D4351D">
        <w:rPr>
          <w:rFonts w:cs="CG Times"/>
          <w:sz w:val="20"/>
          <w:lang w:val="sq-AL"/>
        </w:rPr>
        <w:t>n e VNM-së, përfshirë:</w:t>
      </w:r>
    </w:p>
    <w:p w:rsidR="00493C00" w:rsidRPr="00D4351D" w:rsidRDefault="00493C00" w:rsidP="00737CC4">
      <w:pPr>
        <w:pStyle w:val="Paragrafi"/>
        <w:rPr>
          <w:sz w:val="20"/>
          <w:lang w:val="sq-AL"/>
        </w:rPr>
      </w:pPr>
      <w:r w:rsidRPr="00D4351D">
        <w:rPr>
          <w:sz w:val="20"/>
          <w:lang w:val="sq-AL"/>
        </w:rPr>
        <w:lastRenderedPageBreak/>
        <w:t>a) P</w:t>
      </w:r>
      <w:r w:rsidRPr="00D4351D">
        <w:rPr>
          <w:rFonts w:ascii="Times New Roman" w:hAnsi="Times New Roman"/>
          <w:sz w:val="20"/>
          <w:lang w:val="sq-AL"/>
        </w:rPr>
        <w:t>ё</w:t>
      </w:r>
      <w:r w:rsidRPr="00D4351D">
        <w:rPr>
          <w:rFonts w:cs="CG Times"/>
          <w:sz w:val="20"/>
          <w:lang w:val="sq-AL"/>
        </w:rPr>
        <w:t>r projek</w:t>
      </w:r>
      <w:r w:rsidRPr="00D4351D">
        <w:rPr>
          <w:sz w:val="20"/>
          <w:lang w:val="sq-AL"/>
        </w:rPr>
        <w:t>tet e shtojc</w:t>
      </w:r>
      <w:r w:rsidRPr="00D4351D">
        <w:rPr>
          <w:rFonts w:ascii="Times New Roman" w:hAnsi="Times New Roman"/>
          <w:sz w:val="20"/>
          <w:lang w:val="sq-AL"/>
        </w:rPr>
        <w:t>ё</w:t>
      </w:r>
      <w:r w:rsidRPr="00D4351D">
        <w:rPr>
          <w:rFonts w:cs="CG Times"/>
          <w:sz w:val="20"/>
          <w:lang w:val="sq-AL"/>
        </w:rPr>
        <w:t>s II:</w:t>
      </w:r>
    </w:p>
    <w:p w:rsidR="00493C00" w:rsidRPr="00D4351D" w:rsidRDefault="00493C00" w:rsidP="00737CC4">
      <w:pPr>
        <w:pStyle w:val="Paragrafi"/>
        <w:rPr>
          <w:sz w:val="20"/>
          <w:lang w:val="sq-AL"/>
        </w:rPr>
      </w:pPr>
      <w:r w:rsidRPr="00D4351D">
        <w:rPr>
          <w:sz w:val="20"/>
          <w:lang w:val="sq-AL"/>
        </w:rPr>
        <w:t>i) raportin paraprak t</w:t>
      </w:r>
      <w:r w:rsidRPr="00D4351D">
        <w:rPr>
          <w:rFonts w:ascii="Times New Roman" w:hAnsi="Times New Roman"/>
          <w:sz w:val="20"/>
          <w:lang w:val="sq-AL"/>
        </w:rPr>
        <w:t>ё</w:t>
      </w:r>
      <w:r w:rsidRPr="00D4351D">
        <w:rPr>
          <w:rFonts w:cs="CG Times"/>
          <w:sz w:val="20"/>
          <w:lang w:val="sq-AL"/>
        </w:rPr>
        <w:t xml:space="preserve"> VNM-s</w:t>
      </w:r>
      <w:r w:rsidRPr="00D4351D">
        <w:rPr>
          <w:rFonts w:ascii="Times New Roman" w:hAnsi="Times New Roman"/>
          <w:sz w:val="20"/>
          <w:lang w:val="sq-AL"/>
        </w:rPr>
        <w:t>ё</w:t>
      </w:r>
      <w:r w:rsidRPr="00D4351D">
        <w:rPr>
          <w:rFonts w:cs="CG Times"/>
          <w:sz w:val="20"/>
          <w:lang w:val="sq-AL"/>
        </w:rPr>
        <w:t>, t</w:t>
      </w:r>
      <w:r w:rsidRPr="00D4351D">
        <w:rPr>
          <w:rFonts w:ascii="Times New Roman" w:hAnsi="Times New Roman"/>
          <w:sz w:val="20"/>
          <w:lang w:val="sq-AL"/>
        </w:rPr>
        <w:t>ё</w:t>
      </w:r>
      <w:r w:rsidRPr="00D4351D">
        <w:rPr>
          <w:rFonts w:cs="CG Times"/>
          <w:sz w:val="20"/>
          <w:lang w:val="sq-AL"/>
        </w:rPr>
        <w:t xml:space="preserve"> hartuar sipas llojit t</w:t>
      </w:r>
      <w:r w:rsidRPr="00D4351D">
        <w:rPr>
          <w:rFonts w:ascii="Times New Roman" w:hAnsi="Times New Roman"/>
          <w:sz w:val="20"/>
          <w:lang w:val="sq-AL"/>
        </w:rPr>
        <w:t>ё</w:t>
      </w:r>
      <w:r w:rsidRPr="00D4351D">
        <w:rPr>
          <w:rFonts w:cs="CG Times"/>
          <w:sz w:val="20"/>
          <w:lang w:val="sq-AL"/>
        </w:rPr>
        <w:t xml:space="preserve"> projektit;</w:t>
      </w:r>
    </w:p>
    <w:p w:rsidR="00493C00" w:rsidRPr="00D4351D" w:rsidRDefault="00493C00" w:rsidP="00737CC4">
      <w:pPr>
        <w:pStyle w:val="Paragrafi"/>
        <w:rPr>
          <w:sz w:val="20"/>
          <w:lang w:val="sq-AL"/>
        </w:rPr>
      </w:pPr>
      <w:r w:rsidRPr="00D4351D">
        <w:rPr>
          <w:sz w:val="20"/>
          <w:lang w:val="sq-AL"/>
        </w:rPr>
        <w:t>ii) projektin teknik t</w:t>
      </w:r>
      <w:r w:rsidRPr="00D4351D">
        <w:rPr>
          <w:rFonts w:ascii="Times New Roman" w:hAnsi="Times New Roman"/>
          <w:sz w:val="20"/>
          <w:lang w:val="sq-AL"/>
        </w:rPr>
        <w:t>ё</w:t>
      </w:r>
      <w:r w:rsidRPr="00D4351D">
        <w:rPr>
          <w:rFonts w:cs="CG Times"/>
          <w:sz w:val="20"/>
          <w:lang w:val="sq-AL"/>
        </w:rPr>
        <w:t xml:space="preserve"> veprimtaris</w:t>
      </w:r>
      <w:r w:rsidRPr="00D4351D">
        <w:rPr>
          <w:rFonts w:ascii="Times New Roman" w:hAnsi="Times New Roman"/>
          <w:sz w:val="20"/>
          <w:lang w:val="sq-AL"/>
        </w:rPr>
        <w:t>ё</w:t>
      </w:r>
      <w:r w:rsidRPr="00D4351D">
        <w:rPr>
          <w:rFonts w:cs="CG Times"/>
          <w:sz w:val="20"/>
          <w:lang w:val="sq-AL"/>
        </w:rPr>
        <w:t>;</w:t>
      </w:r>
    </w:p>
    <w:p w:rsidR="00493C00" w:rsidRPr="00D4351D" w:rsidRDefault="00493C00" w:rsidP="00737CC4">
      <w:pPr>
        <w:pStyle w:val="Paragrafi"/>
        <w:rPr>
          <w:sz w:val="20"/>
          <w:lang w:val="sq-AL"/>
        </w:rPr>
      </w:pPr>
      <w:r w:rsidRPr="00D4351D">
        <w:rPr>
          <w:sz w:val="20"/>
          <w:lang w:val="sq-AL"/>
        </w:rPr>
        <w:t>iii) fatur</w:t>
      </w:r>
      <w:r w:rsidRPr="00D4351D">
        <w:rPr>
          <w:rFonts w:ascii="Times New Roman" w:hAnsi="Times New Roman"/>
          <w:sz w:val="20"/>
          <w:lang w:val="sq-AL"/>
        </w:rPr>
        <w:t>ё</w:t>
      </w:r>
      <w:r w:rsidRPr="00D4351D">
        <w:rPr>
          <w:rFonts w:cs="CG Times"/>
          <w:sz w:val="20"/>
          <w:lang w:val="sq-AL"/>
        </w:rPr>
        <w:t>n e pages</w:t>
      </w:r>
      <w:r w:rsidRPr="00D4351D">
        <w:rPr>
          <w:rFonts w:ascii="Times New Roman" w:hAnsi="Times New Roman"/>
          <w:sz w:val="20"/>
          <w:lang w:val="sq-AL"/>
        </w:rPr>
        <w:t>ё</w:t>
      </w:r>
      <w:r w:rsidRPr="00D4351D">
        <w:rPr>
          <w:rFonts w:cs="CG Times"/>
          <w:sz w:val="20"/>
          <w:lang w:val="sq-AL"/>
        </w:rPr>
        <w:t>s s</w:t>
      </w:r>
      <w:r w:rsidRPr="00D4351D">
        <w:rPr>
          <w:rFonts w:ascii="Times New Roman" w:hAnsi="Times New Roman"/>
          <w:sz w:val="20"/>
          <w:lang w:val="sq-AL"/>
        </w:rPr>
        <w:t>ё</w:t>
      </w:r>
      <w:r w:rsidRPr="00D4351D">
        <w:rPr>
          <w:rFonts w:cs="CG Times"/>
          <w:sz w:val="20"/>
          <w:lang w:val="sq-AL"/>
        </w:rPr>
        <w:t xml:space="preserve"> tarif</w:t>
      </w:r>
      <w:r w:rsidRPr="00D4351D">
        <w:rPr>
          <w:rFonts w:ascii="Times New Roman" w:hAnsi="Times New Roman"/>
          <w:sz w:val="20"/>
          <w:lang w:val="sq-AL"/>
        </w:rPr>
        <w:t>ё</w:t>
      </w:r>
      <w:r w:rsidRPr="00D4351D">
        <w:rPr>
          <w:rFonts w:cs="CG Times"/>
          <w:sz w:val="20"/>
          <w:lang w:val="sq-AL"/>
        </w:rPr>
        <w:t>s s</w:t>
      </w:r>
      <w:r w:rsidRPr="00D4351D">
        <w:rPr>
          <w:rFonts w:ascii="Times New Roman" w:hAnsi="Times New Roman"/>
          <w:sz w:val="20"/>
          <w:lang w:val="sq-AL"/>
        </w:rPr>
        <w:t>ё</w:t>
      </w:r>
      <w:r w:rsidRPr="00D4351D">
        <w:rPr>
          <w:rFonts w:cs="CG Times"/>
          <w:sz w:val="20"/>
          <w:lang w:val="sq-AL"/>
        </w:rPr>
        <w:t xml:space="preserve"> sh</w:t>
      </w:r>
      <w:r w:rsidRPr="00D4351D">
        <w:rPr>
          <w:rFonts w:ascii="Times New Roman" w:hAnsi="Times New Roman"/>
          <w:sz w:val="20"/>
          <w:lang w:val="sq-AL"/>
        </w:rPr>
        <w:t>ё</w:t>
      </w:r>
      <w:r w:rsidRPr="00D4351D">
        <w:rPr>
          <w:rFonts w:cs="CG Times"/>
          <w:sz w:val="20"/>
          <w:lang w:val="sq-AL"/>
        </w:rPr>
        <w:t>rbimit, sipas p</w:t>
      </w:r>
      <w:r w:rsidRPr="00D4351D">
        <w:rPr>
          <w:rFonts w:ascii="Times New Roman" w:hAnsi="Times New Roman"/>
          <w:sz w:val="20"/>
          <w:lang w:val="sq-AL"/>
        </w:rPr>
        <w:t>ё</w:t>
      </w:r>
      <w:r w:rsidRPr="00D4351D">
        <w:rPr>
          <w:rFonts w:cs="CG Times"/>
          <w:sz w:val="20"/>
          <w:lang w:val="sq-AL"/>
        </w:rPr>
        <w:t>rcaktimeve t</w:t>
      </w:r>
      <w:r w:rsidRPr="00D4351D">
        <w:rPr>
          <w:rFonts w:ascii="Times New Roman" w:hAnsi="Times New Roman"/>
          <w:sz w:val="20"/>
          <w:lang w:val="sq-AL"/>
        </w:rPr>
        <w:t>ё</w:t>
      </w:r>
      <w:r w:rsidRPr="00D4351D">
        <w:rPr>
          <w:rFonts w:cs="CG Times"/>
          <w:sz w:val="20"/>
          <w:lang w:val="sq-AL"/>
        </w:rPr>
        <w:t xml:space="preserve"> nenit 27 t</w:t>
      </w:r>
      <w:r w:rsidRPr="00D4351D">
        <w:rPr>
          <w:rFonts w:ascii="Times New Roman" w:hAnsi="Times New Roman"/>
          <w:sz w:val="20"/>
          <w:lang w:val="sq-AL"/>
        </w:rPr>
        <w:t>ё</w:t>
      </w:r>
      <w:r w:rsidRPr="00D4351D">
        <w:rPr>
          <w:rFonts w:cs="CG Times"/>
          <w:sz w:val="20"/>
          <w:lang w:val="sq-AL"/>
        </w:rPr>
        <w:t xml:space="preserve"> k</w:t>
      </w:r>
      <w:r w:rsidRPr="00D4351D">
        <w:rPr>
          <w:rFonts w:ascii="Times New Roman" w:hAnsi="Times New Roman"/>
          <w:sz w:val="20"/>
          <w:lang w:val="sq-AL"/>
        </w:rPr>
        <w:t>ё</w:t>
      </w:r>
      <w:r w:rsidRPr="00D4351D">
        <w:rPr>
          <w:rFonts w:cs="CG Times"/>
          <w:sz w:val="20"/>
          <w:lang w:val="sq-AL"/>
        </w:rPr>
        <w:t>tij ligji.</w:t>
      </w:r>
    </w:p>
    <w:p w:rsidR="00493C00" w:rsidRPr="00D4351D" w:rsidRDefault="00493C00" w:rsidP="00737CC4">
      <w:pPr>
        <w:pStyle w:val="Paragrafi"/>
        <w:rPr>
          <w:sz w:val="20"/>
          <w:lang w:val="sq-AL"/>
        </w:rPr>
      </w:pPr>
      <w:r w:rsidRPr="00D4351D">
        <w:rPr>
          <w:sz w:val="20"/>
          <w:lang w:val="sq-AL"/>
        </w:rPr>
        <w:t>b)</w:t>
      </w:r>
      <w:r w:rsidR="0016545F" w:rsidRPr="00D4351D">
        <w:rPr>
          <w:sz w:val="20"/>
          <w:lang w:val="sq-AL"/>
        </w:rPr>
        <w:t xml:space="preserve"> </w:t>
      </w:r>
      <w:r w:rsidRPr="00D4351D">
        <w:rPr>
          <w:sz w:val="20"/>
          <w:lang w:val="sq-AL"/>
        </w:rPr>
        <w:t>P</w:t>
      </w:r>
      <w:r w:rsidRPr="00D4351D">
        <w:rPr>
          <w:rFonts w:ascii="Times New Roman" w:hAnsi="Times New Roman"/>
          <w:sz w:val="20"/>
          <w:lang w:val="sq-AL"/>
        </w:rPr>
        <w:t>ё</w:t>
      </w:r>
      <w:r w:rsidRPr="00D4351D">
        <w:rPr>
          <w:rFonts w:cs="CG Times"/>
          <w:sz w:val="20"/>
          <w:lang w:val="sq-AL"/>
        </w:rPr>
        <w:t>r projektet e shtojc</w:t>
      </w:r>
      <w:r w:rsidRPr="00D4351D">
        <w:rPr>
          <w:rFonts w:ascii="Times New Roman" w:hAnsi="Times New Roman"/>
          <w:sz w:val="20"/>
          <w:lang w:val="sq-AL"/>
        </w:rPr>
        <w:t>ё</w:t>
      </w:r>
      <w:r w:rsidRPr="00D4351D">
        <w:rPr>
          <w:rFonts w:cs="CG Times"/>
          <w:sz w:val="20"/>
          <w:lang w:val="sq-AL"/>
        </w:rPr>
        <w:t>s I:</w:t>
      </w:r>
    </w:p>
    <w:p w:rsidR="00493C00" w:rsidRPr="00D4351D" w:rsidRDefault="00493C00" w:rsidP="00737CC4">
      <w:pPr>
        <w:pStyle w:val="Paragrafi"/>
        <w:rPr>
          <w:sz w:val="20"/>
          <w:lang w:val="sq-AL"/>
        </w:rPr>
      </w:pPr>
      <w:r w:rsidRPr="00D4351D">
        <w:rPr>
          <w:sz w:val="20"/>
          <w:lang w:val="sq-AL"/>
        </w:rPr>
        <w:t>i) raportin e thelluar t</w:t>
      </w:r>
      <w:r w:rsidRPr="00D4351D">
        <w:rPr>
          <w:rFonts w:ascii="Times New Roman" w:hAnsi="Times New Roman"/>
          <w:sz w:val="20"/>
          <w:lang w:val="sq-AL"/>
        </w:rPr>
        <w:t>ё</w:t>
      </w:r>
      <w:r w:rsidRPr="00D4351D">
        <w:rPr>
          <w:rFonts w:cs="CG Times"/>
          <w:sz w:val="20"/>
          <w:lang w:val="sq-AL"/>
        </w:rPr>
        <w:t xml:space="preserve"> VNM-s</w:t>
      </w:r>
      <w:r w:rsidRPr="00D4351D">
        <w:rPr>
          <w:rFonts w:ascii="Times New Roman" w:hAnsi="Times New Roman"/>
          <w:sz w:val="20"/>
          <w:lang w:val="sq-AL"/>
        </w:rPr>
        <w:t>ё</w:t>
      </w:r>
      <w:r w:rsidRPr="00D4351D">
        <w:rPr>
          <w:rFonts w:cs="CG Times"/>
          <w:sz w:val="20"/>
          <w:lang w:val="sq-AL"/>
        </w:rPr>
        <w:t>, t</w:t>
      </w:r>
      <w:r w:rsidRPr="00D4351D">
        <w:rPr>
          <w:rFonts w:ascii="Times New Roman" w:hAnsi="Times New Roman"/>
          <w:sz w:val="20"/>
          <w:lang w:val="sq-AL"/>
        </w:rPr>
        <w:t>ё</w:t>
      </w:r>
      <w:r w:rsidRPr="00D4351D">
        <w:rPr>
          <w:rFonts w:cs="CG Times"/>
          <w:sz w:val="20"/>
          <w:lang w:val="sq-AL"/>
        </w:rPr>
        <w:t xml:space="preserve"> hartuar sipas llojit t</w:t>
      </w:r>
      <w:r w:rsidRPr="00D4351D">
        <w:rPr>
          <w:rFonts w:ascii="Times New Roman" w:hAnsi="Times New Roman"/>
          <w:sz w:val="20"/>
          <w:lang w:val="sq-AL"/>
        </w:rPr>
        <w:t>ё</w:t>
      </w:r>
      <w:r w:rsidRPr="00D4351D">
        <w:rPr>
          <w:rFonts w:cs="CG Times"/>
          <w:sz w:val="20"/>
          <w:lang w:val="sq-AL"/>
        </w:rPr>
        <w:t xml:space="preserve"> projektit;</w:t>
      </w:r>
    </w:p>
    <w:p w:rsidR="00493C00" w:rsidRPr="00D4351D" w:rsidRDefault="00493C00" w:rsidP="00737CC4">
      <w:pPr>
        <w:pStyle w:val="Paragrafi"/>
        <w:rPr>
          <w:sz w:val="20"/>
          <w:lang w:val="sq-AL"/>
        </w:rPr>
      </w:pPr>
      <w:r w:rsidRPr="00D4351D">
        <w:rPr>
          <w:sz w:val="20"/>
          <w:lang w:val="sq-AL"/>
        </w:rPr>
        <w:t>ii) p</w:t>
      </w:r>
      <w:r w:rsidRPr="00D4351D">
        <w:rPr>
          <w:rFonts w:ascii="Times New Roman" w:hAnsi="Times New Roman"/>
          <w:sz w:val="20"/>
          <w:lang w:val="sq-AL"/>
        </w:rPr>
        <w:t>ё</w:t>
      </w:r>
      <w:r w:rsidRPr="00D4351D">
        <w:rPr>
          <w:rFonts w:cs="CG Times"/>
          <w:sz w:val="20"/>
          <w:lang w:val="sq-AL"/>
        </w:rPr>
        <w:t>rmbledhjen joteknike t</w:t>
      </w:r>
      <w:r w:rsidRPr="00D4351D">
        <w:rPr>
          <w:rFonts w:ascii="Times New Roman" w:hAnsi="Times New Roman"/>
          <w:sz w:val="20"/>
          <w:lang w:val="sq-AL"/>
        </w:rPr>
        <w:t>ё</w:t>
      </w:r>
      <w:r w:rsidRPr="00D4351D">
        <w:rPr>
          <w:rFonts w:cs="CG Times"/>
          <w:sz w:val="20"/>
          <w:lang w:val="sq-AL"/>
        </w:rPr>
        <w:t xml:space="preserve"> raportit t</w:t>
      </w:r>
      <w:r w:rsidRPr="00D4351D">
        <w:rPr>
          <w:rFonts w:ascii="Times New Roman" w:hAnsi="Times New Roman"/>
          <w:sz w:val="20"/>
          <w:lang w:val="sq-AL"/>
        </w:rPr>
        <w:t>ё</w:t>
      </w:r>
      <w:r w:rsidRPr="00D4351D">
        <w:rPr>
          <w:rFonts w:cs="CG Times"/>
          <w:sz w:val="20"/>
          <w:lang w:val="sq-AL"/>
        </w:rPr>
        <w:t xml:space="preserve"> VNM-s</w:t>
      </w:r>
      <w:r w:rsidRPr="00D4351D">
        <w:rPr>
          <w:rFonts w:ascii="Times New Roman" w:hAnsi="Times New Roman"/>
          <w:sz w:val="20"/>
          <w:lang w:val="sq-AL"/>
        </w:rPr>
        <w:t>ё</w:t>
      </w:r>
      <w:r w:rsidRPr="00D4351D">
        <w:rPr>
          <w:rFonts w:cs="CG Times"/>
          <w:sz w:val="20"/>
          <w:lang w:val="sq-AL"/>
        </w:rPr>
        <w:t>;</w:t>
      </w:r>
    </w:p>
    <w:p w:rsidR="00493C00" w:rsidRPr="00D4351D" w:rsidRDefault="00493C00" w:rsidP="00737CC4">
      <w:pPr>
        <w:pStyle w:val="Paragrafi"/>
        <w:rPr>
          <w:sz w:val="20"/>
          <w:lang w:val="sq-AL"/>
        </w:rPr>
      </w:pPr>
      <w:r w:rsidRPr="00D4351D">
        <w:rPr>
          <w:sz w:val="20"/>
          <w:lang w:val="sq-AL"/>
        </w:rPr>
        <w:t>iii) projektin teknik t</w:t>
      </w:r>
      <w:r w:rsidRPr="00D4351D">
        <w:rPr>
          <w:rFonts w:ascii="Times New Roman" w:hAnsi="Times New Roman"/>
          <w:sz w:val="20"/>
          <w:lang w:val="sq-AL"/>
        </w:rPr>
        <w:t>ё</w:t>
      </w:r>
      <w:r w:rsidRPr="00D4351D">
        <w:rPr>
          <w:rFonts w:cs="CG Times"/>
          <w:sz w:val="20"/>
          <w:lang w:val="sq-AL"/>
        </w:rPr>
        <w:t xml:space="preserve"> veprimtaris</w:t>
      </w:r>
      <w:r w:rsidRPr="00D4351D">
        <w:rPr>
          <w:rFonts w:ascii="Times New Roman" w:hAnsi="Times New Roman"/>
          <w:sz w:val="20"/>
          <w:lang w:val="sq-AL"/>
        </w:rPr>
        <w:t>ё</w:t>
      </w:r>
      <w:r w:rsidRPr="00D4351D">
        <w:rPr>
          <w:rFonts w:cs="CG Times"/>
          <w:sz w:val="20"/>
          <w:lang w:val="sq-AL"/>
        </w:rPr>
        <w:t>;</w:t>
      </w:r>
    </w:p>
    <w:p w:rsidR="00493C00" w:rsidRPr="00D4351D" w:rsidRDefault="00493C00" w:rsidP="00737CC4">
      <w:pPr>
        <w:pStyle w:val="Paragrafi"/>
        <w:rPr>
          <w:bCs/>
          <w:sz w:val="20"/>
          <w:lang w:val="sq-AL"/>
        </w:rPr>
      </w:pPr>
      <w:r w:rsidRPr="00D4351D">
        <w:rPr>
          <w:sz w:val="20"/>
          <w:lang w:val="sq-AL"/>
        </w:rPr>
        <w:t>iv) informacion p</w:t>
      </w:r>
      <w:r w:rsidRPr="00D4351D">
        <w:rPr>
          <w:rFonts w:ascii="Times New Roman" w:hAnsi="Times New Roman"/>
          <w:sz w:val="20"/>
          <w:lang w:val="sq-AL"/>
        </w:rPr>
        <w:t>ё</w:t>
      </w:r>
      <w:r w:rsidRPr="00D4351D">
        <w:rPr>
          <w:rFonts w:cs="CG Times"/>
          <w:sz w:val="20"/>
          <w:lang w:val="sq-AL"/>
        </w:rPr>
        <w:t>r informimin dhe konsultimin me publikun;</w:t>
      </w:r>
    </w:p>
    <w:p w:rsidR="00493C00" w:rsidRPr="00D4351D" w:rsidRDefault="00493C00" w:rsidP="00737CC4">
      <w:pPr>
        <w:pStyle w:val="Paragrafi"/>
        <w:rPr>
          <w:bCs/>
          <w:sz w:val="20"/>
          <w:lang w:val="sq-AL"/>
        </w:rPr>
      </w:pPr>
      <w:r w:rsidRPr="00D4351D">
        <w:rPr>
          <w:sz w:val="20"/>
          <w:lang w:val="sq-AL"/>
        </w:rPr>
        <w:t>v) fatur</w:t>
      </w:r>
      <w:r w:rsidRPr="00D4351D">
        <w:rPr>
          <w:rFonts w:ascii="Times New Roman" w:hAnsi="Times New Roman"/>
          <w:sz w:val="20"/>
          <w:lang w:val="sq-AL"/>
        </w:rPr>
        <w:t>ё</w:t>
      </w:r>
      <w:r w:rsidRPr="00D4351D">
        <w:rPr>
          <w:rFonts w:cs="CG Times"/>
          <w:sz w:val="20"/>
          <w:lang w:val="sq-AL"/>
        </w:rPr>
        <w:t>n e pages</w:t>
      </w:r>
      <w:r w:rsidRPr="00D4351D">
        <w:rPr>
          <w:rFonts w:ascii="Times New Roman" w:hAnsi="Times New Roman"/>
          <w:sz w:val="20"/>
          <w:lang w:val="sq-AL"/>
        </w:rPr>
        <w:t>ё</w:t>
      </w:r>
      <w:r w:rsidRPr="00D4351D">
        <w:rPr>
          <w:rFonts w:cs="CG Times"/>
          <w:sz w:val="20"/>
          <w:lang w:val="sq-AL"/>
        </w:rPr>
        <w:t>s s</w:t>
      </w:r>
      <w:r w:rsidRPr="00D4351D">
        <w:rPr>
          <w:rFonts w:ascii="Times New Roman" w:hAnsi="Times New Roman"/>
          <w:sz w:val="20"/>
          <w:lang w:val="sq-AL"/>
        </w:rPr>
        <w:t>ё</w:t>
      </w:r>
      <w:r w:rsidRPr="00D4351D">
        <w:rPr>
          <w:rFonts w:cs="CG Times"/>
          <w:sz w:val="20"/>
          <w:lang w:val="sq-AL"/>
        </w:rPr>
        <w:t xml:space="preserve"> tarif</w:t>
      </w:r>
      <w:r w:rsidRPr="00D4351D">
        <w:rPr>
          <w:rFonts w:ascii="Times New Roman" w:hAnsi="Times New Roman"/>
          <w:sz w:val="20"/>
          <w:lang w:val="sq-AL"/>
        </w:rPr>
        <w:t>ё</w:t>
      </w:r>
      <w:r w:rsidRPr="00D4351D">
        <w:rPr>
          <w:rFonts w:cs="CG Times"/>
          <w:sz w:val="20"/>
          <w:lang w:val="sq-AL"/>
        </w:rPr>
        <w:t>s s</w:t>
      </w:r>
      <w:r w:rsidRPr="00D4351D">
        <w:rPr>
          <w:rFonts w:ascii="Times New Roman" w:hAnsi="Times New Roman"/>
          <w:sz w:val="20"/>
          <w:lang w:val="sq-AL"/>
        </w:rPr>
        <w:t>ё</w:t>
      </w:r>
      <w:r w:rsidRPr="00D4351D">
        <w:rPr>
          <w:rFonts w:cs="CG Times"/>
          <w:sz w:val="20"/>
          <w:lang w:val="sq-AL"/>
        </w:rPr>
        <w:t xml:space="preserve"> sh</w:t>
      </w:r>
      <w:r w:rsidRPr="00D4351D">
        <w:rPr>
          <w:rFonts w:ascii="Times New Roman" w:hAnsi="Times New Roman"/>
          <w:sz w:val="20"/>
          <w:lang w:val="sq-AL"/>
        </w:rPr>
        <w:t>ё</w:t>
      </w:r>
      <w:r w:rsidRPr="00D4351D">
        <w:rPr>
          <w:rFonts w:cs="CG Times"/>
          <w:sz w:val="20"/>
          <w:lang w:val="sq-AL"/>
        </w:rPr>
        <w:t>r</w:t>
      </w:r>
      <w:r w:rsidRPr="00D4351D">
        <w:rPr>
          <w:sz w:val="20"/>
          <w:lang w:val="sq-AL"/>
        </w:rPr>
        <w:t>bimit, sipas p</w:t>
      </w:r>
      <w:r w:rsidRPr="00D4351D">
        <w:rPr>
          <w:rFonts w:ascii="Times New Roman" w:hAnsi="Times New Roman"/>
          <w:sz w:val="20"/>
          <w:lang w:val="sq-AL"/>
        </w:rPr>
        <w:t>ё</w:t>
      </w:r>
      <w:r w:rsidRPr="00D4351D">
        <w:rPr>
          <w:rFonts w:cs="CG Times"/>
          <w:sz w:val="20"/>
          <w:lang w:val="sq-AL"/>
        </w:rPr>
        <w:t>rcaktimeve t</w:t>
      </w:r>
      <w:r w:rsidRPr="00D4351D">
        <w:rPr>
          <w:rFonts w:ascii="Times New Roman" w:hAnsi="Times New Roman"/>
          <w:sz w:val="20"/>
          <w:lang w:val="sq-AL"/>
        </w:rPr>
        <w:t>ё</w:t>
      </w:r>
      <w:r w:rsidRPr="00D4351D">
        <w:rPr>
          <w:rFonts w:cs="CG Times"/>
          <w:sz w:val="20"/>
          <w:lang w:val="sq-AL"/>
        </w:rPr>
        <w:t xml:space="preserve"> nenit 27 t</w:t>
      </w:r>
      <w:r w:rsidRPr="00D4351D">
        <w:rPr>
          <w:rFonts w:ascii="Times New Roman" w:hAnsi="Times New Roman"/>
          <w:sz w:val="20"/>
          <w:lang w:val="sq-AL"/>
        </w:rPr>
        <w:t>ё</w:t>
      </w:r>
      <w:r w:rsidRPr="00D4351D">
        <w:rPr>
          <w:rFonts w:cs="CG Times"/>
          <w:sz w:val="20"/>
          <w:lang w:val="sq-AL"/>
        </w:rPr>
        <w:t xml:space="preserve"> k</w:t>
      </w:r>
      <w:r w:rsidRPr="00D4351D">
        <w:rPr>
          <w:rFonts w:ascii="Times New Roman" w:hAnsi="Times New Roman"/>
          <w:sz w:val="20"/>
          <w:lang w:val="sq-AL"/>
        </w:rPr>
        <w:t>ё</w:t>
      </w:r>
      <w:r w:rsidRPr="00D4351D">
        <w:rPr>
          <w:rFonts w:cs="CG Times"/>
          <w:sz w:val="20"/>
          <w:lang w:val="sq-AL"/>
        </w:rPr>
        <w:t>tij ligji.</w:t>
      </w:r>
    </w:p>
    <w:p w:rsidR="00493C00" w:rsidRPr="00D4351D" w:rsidRDefault="00493C00" w:rsidP="00737CC4">
      <w:pPr>
        <w:pStyle w:val="Paragrafi"/>
        <w:rPr>
          <w:sz w:val="16"/>
        </w:rPr>
      </w:pPr>
    </w:p>
    <w:p w:rsidR="00493C00" w:rsidRPr="00D4351D" w:rsidRDefault="00493C00" w:rsidP="00737CC4">
      <w:pPr>
        <w:pStyle w:val="NeniNr"/>
        <w:keepNext w:val="0"/>
        <w:rPr>
          <w:sz w:val="20"/>
        </w:rPr>
      </w:pPr>
      <w:r w:rsidRPr="00D4351D">
        <w:rPr>
          <w:sz w:val="20"/>
        </w:rPr>
        <w:t>Neni 11</w:t>
      </w:r>
    </w:p>
    <w:p w:rsidR="00493C00" w:rsidRPr="00D4351D" w:rsidRDefault="00493C00" w:rsidP="00737CC4">
      <w:pPr>
        <w:pStyle w:val="NeniTitull"/>
        <w:keepNext w:val="0"/>
        <w:rPr>
          <w:sz w:val="20"/>
        </w:rPr>
      </w:pPr>
      <w:r w:rsidRPr="00D4351D">
        <w:rPr>
          <w:sz w:val="20"/>
        </w:rPr>
        <w:t>Vendimi i Agjencisë Kombëtare të Mjedisit për VNM-në paraprake</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Në përfundim të procedurës paraprake të VNM-së, AKM-ja merr vendim nëse një projekt i shtojcës II duhet apo jo t’i nënshtrohet procedurës së thelluar të VNM-së.</w:t>
      </w:r>
    </w:p>
    <w:p w:rsidR="00493C00" w:rsidRPr="00D4351D" w:rsidRDefault="00493C00" w:rsidP="00737CC4">
      <w:pPr>
        <w:pStyle w:val="Paragrafi"/>
        <w:rPr>
          <w:sz w:val="20"/>
        </w:rPr>
      </w:pPr>
      <w:r w:rsidRPr="00D4351D">
        <w:rPr>
          <w:sz w:val="20"/>
        </w:rPr>
        <w:t>2. Nëse AKM-ja vendos se projekti nuk duhet t’i nënshtrohet procedurës së thelluar të VNM-së, atëherë në vendimin e saj përcakton:</w:t>
      </w:r>
    </w:p>
    <w:p w:rsidR="00493C00" w:rsidRPr="00D4351D" w:rsidRDefault="00493C00" w:rsidP="00737CC4">
      <w:pPr>
        <w:pStyle w:val="Paragrafi"/>
        <w:rPr>
          <w:sz w:val="20"/>
        </w:rPr>
      </w:pPr>
      <w:r w:rsidRPr="00D4351D">
        <w:rPr>
          <w:sz w:val="20"/>
        </w:rPr>
        <w:t>a) arsyet dhe konsideratat kryesore ku është mbështetur mendimi;</w:t>
      </w:r>
    </w:p>
    <w:p w:rsidR="00493C00" w:rsidRPr="00D4351D" w:rsidRDefault="00493C00" w:rsidP="00737CC4">
      <w:pPr>
        <w:pStyle w:val="Paragrafi"/>
        <w:rPr>
          <w:color w:val="FF0000"/>
          <w:sz w:val="20"/>
        </w:rPr>
      </w:pPr>
      <w:r w:rsidRPr="00D4351D">
        <w:rPr>
          <w:sz w:val="20"/>
        </w:rPr>
        <w:t xml:space="preserve">b) </w:t>
      </w:r>
      <w:r w:rsidRPr="00D4351D">
        <w:rPr>
          <w:color w:val="000000"/>
          <w:sz w:val="20"/>
        </w:rPr>
        <w:t>mendimin e institucioneve të konsultuara;</w:t>
      </w:r>
    </w:p>
    <w:p w:rsidR="00493C00" w:rsidRPr="00D4351D" w:rsidRDefault="00493C00" w:rsidP="00737CC4">
      <w:pPr>
        <w:pStyle w:val="Paragrafi"/>
        <w:rPr>
          <w:sz w:val="20"/>
        </w:rPr>
      </w:pPr>
      <w:r w:rsidRPr="00D4351D">
        <w:rPr>
          <w:sz w:val="20"/>
        </w:rPr>
        <w:t>c) përshkrimin, sipas rastit, të masave kryesore që duhen marrë për të shmangur, reduktuar dhe, nëse është e mundur, për të korrigjuar ndikimet negative të mundshme në mjedis.</w:t>
      </w:r>
    </w:p>
    <w:p w:rsidR="00493C00" w:rsidRPr="00D4351D" w:rsidRDefault="00493C00" w:rsidP="00737CC4">
      <w:pPr>
        <w:pStyle w:val="Paragrafi"/>
        <w:rPr>
          <w:sz w:val="20"/>
        </w:rPr>
      </w:pPr>
      <w:r w:rsidRPr="00D4351D">
        <w:rPr>
          <w:sz w:val="20"/>
        </w:rPr>
        <w:t>3. Vendimi i AKM-së për VNM-në paraprake i njoftohet menjëherë ministrisë, palëve të përfshira në proces dhe QKL-së, si dhe publikohet në faqen elektronike të AKM-së.</w:t>
      </w:r>
    </w:p>
    <w:p w:rsidR="00493C00" w:rsidRPr="00D4351D" w:rsidRDefault="00493C00" w:rsidP="00737CC4">
      <w:pPr>
        <w:pStyle w:val="Paragrafi"/>
        <w:rPr>
          <w:sz w:val="16"/>
        </w:rPr>
      </w:pPr>
    </w:p>
    <w:p w:rsidR="00493C00" w:rsidRPr="00D4351D" w:rsidRDefault="00493C00" w:rsidP="00737CC4">
      <w:pPr>
        <w:pStyle w:val="NeniNr"/>
        <w:keepNext w:val="0"/>
        <w:rPr>
          <w:sz w:val="20"/>
        </w:rPr>
      </w:pPr>
      <w:r w:rsidRPr="00D4351D">
        <w:rPr>
          <w:sz w:val="20"/>
        </w:rPr>
        <w:t>Neni 12</w:t>
      </w:r>
    </w:p>
    <w:p w:rsidR="00493C00" w:rsidRPr="00D4351D" w:rsidRDefault="00493C00" w:rsidP="00737CC4">
      <w:pPr>
        <w:pStyle w:val="NeniTitull"/>
        <w:keepNext w:val="0"/>
        <w:rPr>
          <w:sz w:val="20"/>
        </w:rPr>
      </w:pPr>
      <w:r w:rsidRPr="00D4351D">
        <w:rPr>
          <w:sz w:val="20"/>
        </w:rPr>
        <w:t xml:space="preserve">Deklarata mjedisore </w:t>
      </w:r>
    </w:p>
    <w:p w:rsidR="00493C00" w:rsidRPr="00D4351D" w:rsidRDefault="00493C00" w:rsidP="00737CC4">
      <w:pPr>
        <w:pStyle w:val="Paragrafi"/>
        <w:rPr>
          <w:sz w:val="16"/>
        </w:rPr>
      </w:pPr>
    </w:p>
    <w:p w:rsidR="00493C00" w:rsidRPr="00D4351D" w:rsidRDefault="00493C00" w:rsidP="00737CC4">
      <w:pPr>
        <w:pStyle w:val="Paragrafi"/>
        <w:rPr>
          <w:sz w:val="20"/>
        </w:rPr>
      </w:pPr>
      <w:r w:rsidRPr="00D4351D">
        <w:rPr>
          <w:sz w:val="20"/>
        </w:rPr>
        <w:t>1. Në përfundim të procedurës së thelluar të vlerësimit të ndikimit në mjedis, ministri lëshon deklaratën mjedisore, e cila</w:t>
      </w:r>
      <w:r w:rsidRPr="00D4351D">
        <w:rPr>
          <w:color w:val="00B050"/>
          <w:sz w:val="20"/>
        </w:rPr>
        <w:t xml:space="preserve"> </w:t>
      </w:r>
      <w:r w:rsidRPr="00D4351D">
        <w:rPr>
          <w:sz w:val="20"/>
        </w:rPr>
        <w:t>mund</w:t>
      </w:r>
      <w:r w:rsidRPr="00D4351D">
        <w:rPr>
          <w:color w:val="00B050"/>
          <w:sz w:val="20"/>
        </w:rPr>
        <w:t xml:space="preserve"> </w:t>
      </w:r>
      <w:r w:rsidRPr="00D4351D">
        <w:rPr>
          <w:color w:val="000000"/>
          <w:sz w:val="20"/>
        </w:rPr>
        <w:t>t’i sugjerojë autoritetit planifikues</w:t>
      </w:r>
      <w:r w:rsidRPr="00D4351D">
        <w:rPr>
          <w:sz w:val="20"/>
        </w:rPr>
        <w:t>:</w:t>
      </w:r>
    </w:p>
    <w:p w:rsidR="00493C00" w:rsidRPr="00D4351D" w:rsidRDefault="00493C00" w:rsidP="00737CC4">
      <w:pPr>
        <w:pStyle w:val="Paragrafi"/>
        <w:rPr>
          <w:sz w:val="20"/>
        </w:rPr>
      </w:pPr>
      <w:r w:rsidRPr="00D4351D">
        <w:rPr>
          <w:sz w:val="20"/>
        </w:rPr>
        <w:t xml:space="preserve">a) miratimin e lejes së zhvillimit të atij projekti, pa asnjë vërejtje nga pikëpamja mjedisore;  </w:t>
      </w:r>
    </w:p>
    <w:p w:rsidR="00493C00" w:rsidRPr="00D4351D" w:rsidRDefault="00493C00" w:rsidP="00737CC4">
      <w:pPr>
        <w:pStyle w:val="Paragrafi"/>
        <w:rPr>
          <w:sz w:val="20"/>
        </w:rPr>
      </w:pPr>
      <w:r w:rsidRPr="00D4351D">
        <w:rPr>
          <w:bCs/>
          <w:sz w:val="20"/>
        </w:rPr>
        <w:t xml:space="preserve">b) </w:t>
      </w:r>
      <w:r w:rsidRPr="00D4351D">
        <w:rPr>
          <w:sz w:val="20"/>
        </w:rPr>
        <w:t>miratimin e lejes/licenc</w:t>
      </w:r>
      <w:r w:rsidRPr="00D4351D">
        <w:rPr>
          <w:rFonts w:ascii="Times New Roman" w:hAnsi="Times New Roman"/>
          <w:sz w:val="20"/>
        </w:rPr>
        <w:t>ё</w:t>
      </w:r>
      <w:r w:rsidRPr="00D4351D">
        <w:rPr>
          <w:rFonts w:cs="CG Times"/>
          <w:sz w:val="20"/>
        </w:rPr>
        <w:t>s së zhvillimit të atij projekti, me kushtet që duh</w:t>
      </w:r>
      <w:r w:rsidR="006E3983" w:rsidRPr="00D4351D">
        <w:rPr>
          <w:rFonts w:cs="CG Times"/>
          <w:sz w:val="20"/>
        </w:rPr>
        <w:t>et të përmbushen nga zhvilluesi</w:t>
      </w:r>
      <w:r w:rsidRPr="00D4351D">
        <w:rPr>
          <w:rFonts w:cs="CG Times"/>
          <w:sz w:val="20"/>
        </w:rPr>
        <w:t xml:space="preserve"> p</w:t>
      </w:r>
      <w:r w:rsidRPr="00D4351D">
        <w:rPr>
          <w:rFonts w:ascii="Times New Roman" w:hAnsi="Times New Roman"/>
          <w:sz w:val="20"/>
        </w:rPr>
        <w:t>ё</w:t>
      </w:r>
      <w:r w:rsidRPr="00D4351D">
        <w:rPr>
          <w:rFonts w:cs="CG Times"/>
          <w:sz w:val="20"/>
        </w:rPr>
        <w:t>r t</w:t>
      </w:r>
      <w:r w:rsidRPr="00D4351D">
        <w:rPr>
          <w:rFonts w:ascii="Times New Roman" w:hAnsi="Times New Roman"/>
          <w:sz w:val="20"/>
        </w:rPr>
        <w:t>ё</w:t>
      </w:r>
      <w:r w:rsidRPr="00D4351D">
        <w:rPr>
          <w:rFonts w:cs="CG Times"/>
          <w:sz w:val="20"/>
        </w:rPr>
        <w:t xml:space="preserve"> parandaluar, minimizuar dhe menaxhuar ndikimet negative n</w:t>
      </w:r>
      <w:r w:rsidRPr="00D4351D">
        <w:rPr>
          <w:rFonts w:ascii="Times New Roman" w:hAnsi="Times New Roman"/>
          <w:sz w:val="20"/>
        </w:rPr>
        <w:t>ё</w:t>
      </w:r>
      <w:r w:rsidRPr="00D4351D">
        <w:rPr>
          <w:rFonts w:cs="CG Times"/>
          <w:sz w:val="20"/>
        </w:rPr>
        <w:t xml:space="preserve"> mjedis;</w:t>
      </w:r>
    </w:p>
    <w:p w:rsidR="00493C00" w:rsidRPr="00D4351D" w:rsidRDefault="00493C00" w:rsidP="00737CC4">
      <w:pPr>
        <w:pStyle w:val="Paragrafi"/>
        <w:rPr>
          <w:sz w:val="20"/>
        </w:rPr>
      </w:pPr>
      <w:r w:rsidRPr="00D4351D">
        <w:rPr>
          <w:sz w:val="20"/>
        </w:rPr>
        <w:t>c) refuzimin e kërkesës për leje/licenc</w:t>
      </w:r>
      <w:r w:rsidRPr="00D4351D">
        <w:rPr>
          <w:rFonts w:ascii="Times New Roman" w:hAnsi="Times New Roman"/>
          <w:sz w:val="20"/>
        </w:rPr>
        <w:t>ё</w:t>
      </w:r>
      <w:r w:rsidRPr="00D4351D">
        <w:rPr>
          <w:rFonts w:cs="CG Times"/>
          <w:sz w:val="20"/>
        </w:rPr>
        <w:t xml:space="preserve"> zhvillimi për atë p</w:t>
      </w:r>
      <w:r w:rsidRPr="00D4351D">
        <w:rPr>
          <w:sz w:val="20"/>
        </w:rPr>
        <w:t>rojekt, p</w:t>
      </w:r>
      <w:r w:rsidRPr="00D4351D">
        <w:rPr>
          <w:rFonts w:ascii="Times New Roman" w:hAnsi="Times New Roman"/>
          <w:sz w:val="20"/>
        </w:rPr>
        <w:t>ё</w:t>
      </w:r>
      <w:r w:rsidRPr="00D4351D">
        <w:rPr>
          <w:rFonts w:cs="CG Times"/>
          <w:sz w:val="20"/>
        </w:rPr>
        <w:t>r shkak t</w:t>
      </w:r>
      <w:r w:rsidRPr="00D4351D">
        <w:rPr>
          <w:rFonts w:ascii="Times New Roman" w:hAnsi="Times New Roman"/>
          <w:sz w:val="20"/>
        </w:rPr>
        <w:t>ё</w:t>
      </w:r>
      <w:r w:rsidRPr="00D4351D">
        <w:rPr>
          <w:rFonts w:cs="CG Times"/>
          <w:sz w:val="20"/>
        </w:rPr>
        <w:t xml:space="preserve"> ndikimeve t</w:t>
      </w:r>
      <w:r w:rsidRPr="00D4351D">
        <w:rPr>
          <w:rFonts w:ascii="Times New Roman" w:hAnsi="Times New Roman"/>
          <w:sz w:val="20"/>
        </w:rPr>
        <w:t>ё</w:t>
      </w:r>
      <w:r w:rsidRPr="00D4351D">
        <w:rPr>
          <w:rFonts w:cs="CG Times"/>
          <w:sz w:val="20"/>
        </w:rPr>
        <w:t xml:space="preserve"> r</w:t>
      </w:r>
      <w:r w:rsidRPr="00D4351D">
        <w:rPr>
          <w:rFonts w:ascii="Times New Roman" w:hAnsi="Times New Roman"/>
          <w:sz w:val="20"/>
        </w:rPr>
        <w:t>ё</w:t>
      </w:r>
      <w:r w:rsidRPr="00D4351D">
        <w:rPr>
          <w:rFonts w:cs="CG Times"/>
          <w:sz w:val="20"/>
        </w:rPr>
        <w:t>nd</w:t>
      </w:r>
      <w:r w:rsidRPr="00D4351D">
        <w:rPr>
          <w:rFonts w:ascii="Times New Roman" w:hAnsi="Times New Roman"/>
          <w:sz w:val="20"/>
        </w:rPr>
        <w:t>ё</w:t>
      </w:r>
      <w:r w:rsidRPr="00D4351D">
        <w:rPr>
          <w:rFonts w:cs="CG Times"/>
          <w:sz w:val="20"/>
        </w:rPr>
        <w:t>sishme negative n</w:t>
      </w:r>
      <w:r w:rsidRPr="00D4351D">
        <w:rPr>
          <w:rFonts w:ascii="Times New Roman" w:hAnsi="Times New Roman"/>
          <w:sz w:val="20"/>
        </w:rPr>
        <w:t>ё</w:t>
      </w:r>
      <w:r w:rsidRPr="00D4351D">
        <w:rPr>
          <w:rFonts w:cs="CG Times"/>
          <w:sz w:val="20"/>
        </w:rPr>
        <w:t xml:space="preserve"> mjedis me pasoja afatgjata, q</w:t>
      </w:r>
      <w:r w:rsidRPr="00D4351D">
        <w:rPr>
          <w:rFonts w:ascii="Times New Roman" w:hAnsi="Times New Roman"/>
          <w:sz w:val="20"/>
        </w:rPr>
        <w:t>ё</w:t>
      </w:r>
      <w:r w:rsidRPr="00D4351D">
        <w:rPr>
          <w:rFonts w:cs="CG Times"/>
          <w:sz w:val="20"/>
        </w:rPr>
        <w:t xml:space="preserve"> d</w:t>
      </w:r>
      <w:r w:rsidRPr="00D4351D">
        <w:rPr>
          <w:rFonts w:ascii="Times New Roman" w:hAnsi="Times New Roman"/>
          <w:sz w:val="20"/>
        </w:rPr>
        <w:t>ё</w:t>
      </w:r>
      <w:r w:rsidRPr="00D4351D">
        <w:rPr>
          <w:rFonts w:cs="CG Times"/>
          <w:sz w:val="20"/>
        </w:rPr>
        <w:t>mtojn</w:t>
      </w:r>
      <w:r w:rsidRPr="00D4351D">
        <w:rPr>
          <w:rFonts w:ascii="Times New Roman" w:hAnsi="Times New Roman"/>
          <w:sz w:val="20"/>
        </w:rPr>
        <w:t>ё</w:t>
      </w:r>
      <w:r w:rsidRPr="00D4351D">
        <w:rPr>
          <w:rFonts w:cs="CG Times"/>
          <w:sz w:val="20"/>
        </w:rPr>
        <w:t xml:space="preserve"> cil</w:t>
      </w:r>
      <w:r w:rsidRPr="00D4351D">
        <w:rPr>
          <w:rFonts w:ascii="Times New Roman" w:hAnsi="Times New Roman"/>
          <w:sz w:val="20"/>
        </w:rPr>
        <w:t>ё</w:t>
      </w:r>
      <w:r w:rsidRPr="00D4351D">
        <w:rPr>
          <w:rFonts w:cs="CG Times"/>
          <w:sz w:val="20"/>
        </w:rPr>
        <w:t>sin</w:t>
      </w:r>
      <w:r w:rsidRPr="00D4351D">
        <w:rPr>
          <w:rFonts w:ascii="Times New Roman" w:hAnsi="Times New Roman"/>
          <w:sz w:val="20"/>
        </w:rPr>
        <w:t>ё</w:t>
      </w:r>
      <w:r w:rsidRPr="00D4351D">
        <w:rPr>
          <w:rFonts w:cs="CG Times"/>
          <w:sz w:val="20"/>
        </w:rPr>
        <w:t xml:space="preserve"> e mjedisit dhe nuk mund</w:t>
      </w:r>
      <w:r w:rsidRPr="00D4351D">
        <w:rPr>
          <w:rFonts w:ascii="Times New Roman" w:hAnsi="Times New Roman"/>
          <w:sz w:val="20"/>
        </w:rPr>
        <w:t>ё</w:t>
      </w:r>
      <w:r w:rsidRPr="00D4351D">
        <w:rPr>
          <w:rFonts w:cs="CG Times"/>
          <w:sz w:val="20"/>
        </w:rPr>
        <w:t>sojn</w:t>
      </w:r>
      <w:r w:rsidRPr="00D4351D">
        <w:rPr>
          <w:rFonts w:ascii="Times New Roman" w:hAnsi="Times New Roman"/>
          <w:sz w:val="20"/>
        </w:rPr>
        <w:t>ё</w:t>
      </w:r>
      <w:r w:rsidRPr="00D4351D">
        <w:rPr>
          <w:rFonts w:cs="CG Times"/>
          <w:sz w:val="20"/>
        </w:rPr>
        <w:t xml:space="preserve"> p</w:t>
      </w:r>
      <w:r w:rsidRPr="00D4351D">
        <w:rPr>
          <w:rFonts w:ascii="Times New Roman" w:hAnsi="Times New Roman"/>
          <w:sz w:val="20"/>
        </w:rPr>
        <w:t>ё</w:t>
      </w:r>
      <w:r w:rsidRPr="00D4351D">
        <w:rPr>
          <w:rFonts w:cs="CG Times"/>
          <w:sz w:val="20"/>
        </w:rPr>
        <w:t>rmbushjen e standardeve mjedisore p</w:t>
      </w:r>
      <w:r w:rsidRPr="00D4351D">
        <w:rPr>
          <w:rFonts w:ascii="Times New Roman" w:hAnsi="Times New Roman"/>
          <w:sz w:val="20"/>
        </w:rPr>
        <w:t>ё</w:t>
      </w:r>
      <w:r w:rsidRPr="00D4351D">
        <w:rPr>
          <w:rFonts w:cs="CG Times"/>
          <w:sz w:val="20"/>
        </w:rPr>
        <w:t>rkat</w:t>
      </w:r>
      <w:r w:rsidRPr="00D4351D">
        <w:rPr>
          <w:rFonts w:ascii="Times New Roman" w:hAnsi="Times New Roman"/>
          <w:sz w:val="20"/>
        </w:rPr>
        <w:t>ё</w:t>
      </w:r>
      <w:r w:rsidRPr="00D4351D">
        <w:rPr>
          <w:rFonts w:cs="CG Times"/>
          <w:sz w:val="20"/>
        </w:rPr>
        <w:t>se.</w:t>
      </w:r>
    </w:p>
    <w:p w:rsidR="00493C00" w:rsidRPr="00D4351D" w:rsidRDefault="00493C00" w:rsidP="00737CC4">
      <w:pPr>
        <w:pStyle w:val="Paragrafi"/>
        <w:rPr>
          <w:sz w:val="20"/>
        </w:rPr>
      </w:pPr>
      <w:r w:rsidRPr="00D4351D">
        <w:rPr>
          <w:sz w:val="20"/>
        </w:rPr>
        <w:t>2. Në rastin e shkronjave “a” dhe “b” të pikës 1 të këtij neni deklarata përmban:</w:t>
      </w:r>
    </w:p>
    <w:p w:rsidR="00493C00" w:rsidRPr="00D4351D" w:rsidRDefault="00493C00" w:rsidP="00737CC4">
      <w:pPr>
        <w:pStyle w:val="Paragrafi"/>
        <w:rPr>
          <w:sz w:val="20"/>
        </w:rPr>
      </w:pPr>
      <w:r w:rsidRPr="00D4351D">
        <w:rPr>
          <w:sz w:val="20"/>
        </w:rPr>
        <w:t xml:space="preserve">a) qëndrimin e ministrisë dhe, sipas rastit, kushtet që duhet të përmbushen nga zhvilluesi; </w:t>
      </w:r>
    </w:p>
    <w:p w:rsidR="00493C00" w:rsidRPr="00D4351D" w:rsidRDefault="00493C00" w:rsidP="00737CC4">
      <w:pPr>
        <w:pStyle w:val="Paragrafi"/>
        <w:rPr>
          <w:sz w:val="20"/>
        </w:rPr>
      </w:pPr>
      <w:r w:rsidRPr="00D4351D">
        <w:rPr>
          <w:sz w:val="20"/>
        </w:rPr>
        <w:t>b) konfirmimin se ministria ka marrë në shqyrtim mendimet e shprehura nga publiku dhe institucionet përkatëse, si dhe shkallën e reflektimit të tyre;</w:t>
      </w:r>
    </w:p>
    <w:p w:rsidR="00493C00" w:rsidRPr="00D4351D" w:rsidRDefault="00493C00" w:rsidP="00737CC4">
      <w:pPr>
        <w:pStyle w:val="Paragrafi"/>
        <w:rPr>
          <w:sz w:val="20"/>
        </w:rPr>
      </w:pPr>
      <w:r w:rsidRPr="00D4351D">
        <w:rPr>
          <w:sz w:val="20"/>
        </w:rPr>
        <w:t>c) informacion për procesin e realizuar të konsultimit me publikun;</w:t>
      </w:r>
    </w:p>
    <w:p w:rsidR="00493C00" w:rsidRPr="00D4351D" w:rsidRDefault="00493C00" w:rsidP="00737CC4">
      <w:pPr>
        <w:pStyle w:val="Paragrafi"/>
        <w:rPr>
          <w:sz w:val="20"/>
        </w:rPr>
      </w:pPr>
      <w:r w:rsidRPr="00D4351D">
        <w:rPr>
          <w:sz w:val="20"/>
        </w:rPr>
        <w:t xml:space="preserve">ç) arsyet dhe konsideratat kryesore, ku është mbështetur mendimi; </w:t>
      </w:r>
    </w:p>
    <w:p w:rsidR="00493C00" w:rsidRPr="00D4351D" w:rsidRDefault="00493C00" w:rsidP="00737CC4">
      <w:pPr>
        <w:pStyle w:val="Paragrafi"/>
        <w:rPr>
          <w:sz w:val="20"/>
        </w:rPr>
      </w:pPr>
      <w:r w:rsidRPr="00D4351D">
        <w:rPr>
          <w:sz w:val="20"/>
        </w:rPr>
        <w:t xml:space="preserve">d) përshkrimin, sipas rastit, të masave kryesore që duhen marrë për të shmangur, reduktuar e, nëse është e mundur, për të korrigjuar efektet negative të rëndësishme. </w:t>
      </w:r>
    </w:p>
    <w:p w:rsidR="00493C00" w:rsidRPr="00D4351D" w:rsidRDefault="00493C00" w:rsidP="00737CC4">
      <w:pPr>
        <w:pStyle w:val="Paragrafi"/>
        <w:rPr>
          <w:sz w:val="20"/>
        </w:rPr>
      </w:pPr>
      <w:r w:rsidRPr="00D4351D">
        <w:rPr>
          <w:sz w:val="20"/>
        </w:rPr>
        <w:t>3. Në rastin e shkronjës “c” të pikës 1 të këtij neni, deklarata mjedisore përmban edhe argumentet përkatëse për refuzimin e kërkesës për leje zhvillimi për projektin.</w:t>
      </w:r>
    </w:p>
    <w:p w:rsidR="00493C00" w:rsidRPr="00D4351D" w:rsidRDefault="00493C00" w:rsidP="00737CC4">
      <w:pPr>
        <w:pStyle w:val="Paragrafi"/>
        <w:rPr>
          <w:sz w:val="20"/>
        </w:rPr>
      </w:pPr>
      <w:r w:rsidRPr="00D4351D">
        <w:rPr>
          <w:sz w:val="20"/>
        </w:rPr>
        <w:t>4. Deklarata mjedisore u dërgohet menjëherë QKL-së dhe palëve të përfshira në proces dhe publikohet në faqen elektronike të AKM-së.</w:t>
      </w:r>
    </w:p>
    <w:p w:rsidR="00493C00" w:rsidRPr="00D4351D" w:rsidRDefault="00493C00" w:rsidP="00737CC4">
      <w:pPr>
        <w:pStyle w:val="Paragrafi"/>
        <w:rPr>
          <w:sz w:val="8"/>
          <w:lang w:val="sq-AL"/>
        </w:rPr>
      </w:pPr>
    </w:p>
    <w:p w:rsidR="00493C00" w:rsidRPr="00D4351D" w:rsidRDefault="00493C00" w:rsidP="00737CC4">
      <w:pPr>
        <w:pStyle w:val="NeniNr"/>
        <w:keepNext w:val="0"/>
        <w:rPr>
          <w:sz w:val="20"/>
        </w:rPr>
      </w:pPr>
      <w:r w:rsidRPr="00D4351D">
        <w:rPr>
          <w:sz w:val="20"/>
        </w:rPr>
        <w:t>Neni 13</w:t>
      </w:r>
    </w:p>
    <w:p w:rsidR="00493C00" w:rsidRPr="00D4351D" w:rsidRDefault="00493C00" w:rsidP="00737CC4">
      <w:pPr>
        <w:pStyle w:val="NeniTitull"/>
        <w:keepNext w:val="0"/>
        <w:rPr>
          <w:sz w:val="20"/>
        </w:rPr>
      </w:pPr>
      <w:r w:rsidRPr="00D4351D">
        <w:rPr>
          <w:sz w:val="20"/>
        </w:rPr>
        <w:t>Ndryshimi i pronarit të veprimtarisë</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1. Kur përgjatë kryerjes së procedurës së VNM-së ndodh ndryshimi i zhvilluesit të projektit, zhvilluesi i </w:t>
      </w:r>
      <w:r w:rsidR="006E3983" w:rsidRPr="00D4351D">
        <w:rPr>
          <w:sz w:val="20"/>
        </w:rPr>
        <w:t xml:space="preserve">ri aplikon për procedurë të re </w:t>
      </w:r>
      <w:r w:rsidRPr="00D4351D">
        <w:rPr>
          <w:sz w:val="20"/>
        </w:rPr>
        <w:t xml:space="preserve">VNM-je. </w:t>
      </w:r>
    </w:p>
    <w:p w:rsidR="00493C00" w:rsidRPr="00D4351D" w:rsidRDefault="00493C00" w:rsidP="00737CC4">
      <w:pPr>
        <w:pStyle w:val="Paragrafi"/>
        <w:rPr>
          <w:strike/>
          <w:sz w:val="20"/>
        </w:rPr>
      </w:pPr>
      <w:r w:rsidRPr="00D4351D">
        <w:rPr>
          <w:sz w:val="20"/>
        </w:rPr>
        <w:t>2. Kur zhvilluesi ndryshon pasi ka përfunduar procedura e VNM-së, zhvilluesi i ri kërkon pranë QKL-së të bëhet ndryshimi p</w:t>
      </w:r>
      <w:r w:rsidRPr="00D4351D">
        <w:rPr>
          <w:rFonts w:ascii="Times New Roman" w:hAnsi="Times New Roman"/>
          <w:sz w:val="20"/>
        </w:rPr>
        <w:t>ё</w:t>
      </w:r>
      <w:r w:rsidRPr="00D4351D">
        <w:rPr>
          <w:rFonts w:cs="CG Times"/>
          <w:sz w:val="20"/>
        </w:rPr>
        <w:t>rkatës në vendimin apo deklaratën e lëshuar prej saj, duke depozituar dokumentet e kërkuara nga legjislacioni në fuqi. Q</w:t>
      </w:r>
      <w:r w:rsidRPr="00D4351D">
        <w:rPr>
          <w:sz w:val="20"/>
        </w:rPr>
        <w:t>KL-ja njofton ministrinë apo AKM-në, në varësi të projektit që do të zhvillohet për ndryshimet e kryera.</w:t>
      </w:r>
    </w:p>
    <w:p w:rsidR="00493C00" w:rsidRPr="00D4351D" w:rsidRDefault="00493C00" w:rsidP="00737CC4">
      <w:pPr>
        <w:pStyle w:val="Paragrafi"/>
        <w:rPr>
          <w:sz w:val="20"/>
        </w:rPr>
      </w:pPr>
    </w:p>
    <w:p w:rsidR="00493C00" w:rsidRPr="00D4351D" w:rsidRDefault="00493C00" w:rsidP="00737CC4">
      <w:pPr>
        <w:pStyle w:val="KapitulliNr"/>
        <w:keepNext w:val="0"/>
        <w:rPr>
          <w:sz w:val="20"/>
          <w:szCs w:val="20"/>
        </w:rPr>
      </w:pPr>
      <w:r w:rsidRPr="00D4351D">
        <w:rPr>
          <w:sz w:val="20"/>
          <w:szCs w:val="20"/>
        </w:rPr>
        <w:t>KREU III</w:t>
      </w:r>
    </w:p>
    <w:p w:rsidR="00493C00" w:rsidRPr="00D4351D" w:rsidRDefault="00493C00" w:rsidP="00D4351D">
      <w:pPr>
        <w:pStyle w:val="KapitulliNr"/>
        <w:keepNext w:val="0"/>
        <w:rPr>
          <w:sz w:val="20"/>
          <w:szCs w:val="20"/>
        </w:rPr>
      </w:pPr>
      <w:r w:rsidRPr="00D4351D">
        <w:rPr>
          <w:sz w:val="20"/>
          <w:szCs w:val="20"/>
        </w:rPr>
        <w:t>PALËT DHE KONSULTIMI GJATË PROCESIT TË VLERËSIMIT TË NDIKIMIT NË MJEDIS</w:t>
      </w:r>
    </w:p>
    <w:p w:rsidR="00493C00" w:rsidRPr="00D4351D" w:rsidRDefault="00493C00" w:rsidP="00737CC4">
      <w:pPr>
        <w:pStyle w:val="Paragrafi"/>
        <w:rPr>
          <w:rFonts w:ascii="Times New Roman" w:hAnsi="Times New Roman"/>
          <w:sz w:val="14"/>
        </w:rPr>
      </w:pPr>
      <w:bookmarkStart w:id="11" w:name="_Toc246150401"/>
      <w:bookmarkEnd w:id="10"/>
    </w:p>
    <w:p w:rsidR="00493C00" w:rsidRPr="00D4351D" w:rsidRDefault="00493C00" w:rsidP="00737CC4">
      <w:pPr>
        <w:pStyle w:val="NeniNr"/>
        <w:keepNext w:val="0"/>
        <w:rPr>
          <w:sz w:val="20"/>
        </w:rPr>
      </w:pPr>
      <w:r w:rsidRPr="00D4351D">
        <w:rPr>
          <w:sz w:val="20"/>
        </w:rPr>
        <w:t>Neni 14</w:t>
      </w:r>
    </w:p>
    <w:p w:rsidR="00493C00" w:rsidRPr="00D4351D" w:rsidRDefault="00493C00" w:rsidP="00737CC4">
      <w:pPr>
        <w:pStyle w:val="NeniTitull"/>
        <w:keepNext w:val="0"/>
        <w:rPr>
          <w:sz w:val="20"/>
        </w:rPr>
      </w:pPr>
      <w:r w:rsidRPr="00D4351D">
        <w:rPr>
          <w:sz w:val="20"/>
        </w:rPr>
        <w:t>Palët e përfshira në procesin e VNM-së</w:t>
      </w:r>
    </w:p>
    <w:p w:rsidR="00493C00" w:rsidRPr="00D4351D" w:rsidRDefault="00493C00" w:rsidP="00737CC4">
      <w:pPr>
        <w:pStyle w:val="Paragrafi"/>
        <w:rPr>
          <w:rFonts w:ascii="Times New Roman" w:hAnsi="Times New Roman"/>
          <w:sz w:val="16"/>
        </w:rPr>
      </w:pPr>
      <w:r w:rsidRPr="00D4351D">
        <w:rPr>
          <w:rFonts w:ascii="Times New Roman" w:hAnsi="Times New Roman"/>
          <w:sz w:val="20"/>
        </w:rPr>
        <w:t xml:space="preserve"> </w:t>
      </w:r>
    </w:p>
    <w:p w:rsidR="00493C00" w:rsidRPr="00D4351D" w:rsidRDefault="00493C00" w:rsidP="00737CC4">
      <w:pPr>
        <w:pStyle w:val="Paragrafi"/>
        <w:rPr>
          <w:sz w:val="20"/>
        </w:rPr>
      </w:pPr>
      <w:r w:rsidRPr="00D4351D">
        <w:rPr>
          <w:sz w:val="20"/>
        </w:rPr>
        <w:t xml:space="preserve">1. Në procesin e vlerësimit të ndikimit në mjedis marrin pjesë: </w:t>
      </w:r>
    </w:p>
    <w:p w:rsidR="00493C00" w:rsidRPr="00D4351D" w:rsidRDefault="00493C00" w:rsidP="00737CC4">
      <w:pPr>
        <w:pStyle w:val="Paragrafi"/>
        <w:rPr>
          <w:sz w:val="20"/>
        </w:rPr>
      </w:pPr>
      <w:r w:rsidRPr="00D4351D">
        <w:rPr>
          <w:sz w:val="20"/>
        </w:rPr>
        <w:t xml:space="preserve">a) zhvilluesi i projektit; </w:t>
      </w:r>
    </w:p>
    <w:p w:rsidR="00493C00" w:rsidRPr="00D4351D" w:rsidRDefault="00493C00" w:rsidP="00737CC4">
      <w:pPr>
        <w:pStyle w:val="Paragrafi"/>
        <w:rPr>
          <w:sz w:val="20"/>
        </w:rPr>
      </w:pPr>
      <w:r w:rsidRPr="00D4351D">
        <w:rPr>
          <w:sz w:val="20"/>
        </w:rPr>
        <w:t>b) ministria dhe strukturat e saj të varësisë;</w:t>
      </w:r>
    </w:p>
    <w:p w:rsidR="00493C00" w:rsidRPr="00D4351D" w:rsidRDefault="00493C00" w:rsidP="00737CC4">
      <w:pPr>
        <w:pStyle w:val="Paragrafi"/>
        <w:rPr>
          <w:sz w:val="20"/>
        </w:rPr>
      </w:pPr>
      <w:r w:rsidRPr="00D4351D">
        <w:rPr>
          <w:sz w:val="20"/>
        </w:rPr>
        <w:t>c) ministritë e linjës dhe strukturat e varësisë;</w:t>
      </w:r>
    </w:p>
    <w:p w:rsidR="00493C00" w:rsidRPr="00D4351D" w:rsidRDefault="00493C00" w:rsidP="00737CC4">
      <w:pPr>
        <w:pStyle w:val="Paragrafi"/>
        <w:rPr>
          <w:sz w:val="20"/>
        </w:rPr>
      </w:pPr>
      <w:r w:rsidRPr="00D4351D">
        <w:rPr>
          <w:sz w:val="20"/>
        </w:rPr>
        <w:t>ç) njësitë e qeverisjes vendore;</w:t>
      </w:r>
    </w:p>
    <w:p w:rsidR="00493C00" w:rsidRPr="00D4351D" w:rsidRDefault="00493C00" w:rsidP="00737CC4">
      <w:pPr>
        <w:pStyle w:val="Paragrafi"/>
        <w:rPr>
          <w:sz w:val="20"/>
        </w:rPr>
      </w:pPr>
      <w:r w:rsidRPr="00D4351D">
        <w:rPr>
          <w:sz w:val="20"/>
        </w:rPr>
        <w:t xml:space="preserve">d) publiku dhe organizatat jofitimprurëse; </w:t>
      </w:r>
    </w:p>
    <w:p w:rsidR="00493C00" w:rsidRPr="00D4351D" w:rsidRDefault="00493C00" w:rsidP="00737CC4">
      <w:pPr>
        <w:pStyle w:val="Paragrafi"/>
        <w:rPr>
          <w:color w:val="000000"/>
          <w:sz w:val="20"/>
        </w:rPr>
      </w:pPr>
      <w:r w:rsidRPr="00D4351D">
        <w:rPr>
          <w:color w:val="000000"/>
          <w:sz w:val="20"/>
        </w:rPr>
        <w:t>dh) institucionet që kanë përgjegjësi të përfshihen në procesin e VNM-së;</w:t>
      </w:r>
    </w:p>
    <w:p w:rsidR="00493C00" w:rsidRPr="00D4351D" w:rsidRDefault="00493C00" w:rsidP="00737CC4">
      <w:pPr>
        <w:pStyle w:val="Paragrafi"/>
        <w:rPr>
          <w:sz w:val="20"/>
        </w:rPr>
      </w:pPr>
      <w:r w:rsidRPr="00D4351D">
        <w:rPr>
          <w:sz w:val="20"/>
        </w:rPr>
        <w:t>e) shtetet fqinje, në rast të VNM-së në kontekst ndërkufitar, sipas kërkesave të Konventës së ESPOO-s.</w:t>
      </w:r>
    </w:p>
    <w:p w:rsidR="00493C00" w:rsidRPr="00D4351D" w:rsidRDefault="00493C00" w:rsidP="00737CC4">
      <w:pPr>
        <w:pStyle w:val="Paragrafi"/>
        <w:rPr>
          <w:sz w:val="20"/>
        </w:rPr>
      </w:pPr>
      <w:r w:rsidRPr="00D4351D">
        <w:rPr>
          <w:sz w:val="20"/>
        </w:rPr>
        <w:t>2. Detyrat dhe përgjegjësitë e strukturave të varësisë së ministrisë, në procesin e VNM-së, rregullohen me udhëzim të ministrit.</w:t>
      </w:r>
    </w:p>
    <w:p w:rsidR="00493C00" w:rsidRPr="00D4351D" w:rsidRDefault="00493C00" w:rsidP="00737CC4">
      <w:pPr>
        <w:pStyle w:val="NeniNr"/>
        <w:keepNext w:val="0"/>
        <w:rPr>
          <w:sz w:val="20"/>
        </w:rPr>
      </w:pPr>
      <w:r w:rsidRPr="00D4351D">
        <w:rPr>
          <w:sz w:val="20"/>
        </w:rPr>
        <w:t>Neni 15</w:t>
      </w:r>
    </w:p>
    <w:p w:rsidR="00493C00" w:rsidRPr="00D4351D" w:rsidRDefault="00493C00" w:rsidP="00737CC4">
      <w:pPr>
        <w:pStyle w:val="NeniTitull"/>
        <w:keepNext w:val="0"/>
        <w:rPr>
          <w:sz w:val="20"/>
        </w:rPr>
      </w:pPr>
      <w:r w:rsidRPr="00D4351D">
        <w:rPr>
          <w:sz w:val="20"/>
        </w:rPr>
        <w:t xml:space="preserve">Mendimi i institucioneve të tjera </w:t>
      </w:r>
    </w:p>
    <w:p w:rsidR="00493C00" w:rsidRPr="00D4351D" w:rsidRDefault="00493C00" w:rsidP="00737CC4">
      <w:pPr>
        <w:pStyle w:val="Paragrafi"/>
        <w:rPr>
          <w:color w:val="FF0000"/>
          <w:sz w:val="20"/>
        </w:rPr>
      </w:pPr>
    </w:p>
    <w:p w:rsidR="00493C00" w:rsidRPr="00D4351D" w:rsidRDefault="00493C00" w:rsidP="00737CC4">
      <w:pPr>
        <w:pStyle w:val="Paragrafi"/>
        <w:rPr>
          <w:sz w:val="20"/>
        </w:rPr>
      </w:pPr>
      <w:r w:rsidRPr="00D4351D">
        <w:rPr>
          <w:sz w:val="20"/>
        </w:rPr>
        <w:t>1. Gjatë procedurës së VNM-së, AKM-ja dhe ministria, sipas kompetencave, konsultohen edhe me institucionet e përmendura në shkronjat “c”, “ç” dhe “dh” të pikës 1 të nenit 14 të këtij ligji, duke u dërguar edhe kopje të dokumentacionit të paraqitur nga zhvilluesi i projektit.</w:t>
      </w:r>
    </w:p>
    <w:p w:rsidR="00493C00" w:rsidRPr="00D4351D" w:rsidRDefault="00493C00" w:rsidP="00737CC4">
      <w:pPr>
        <w:pStyle w:val="Paragrafi"/>
        <w:rPr>
          <w:sz w:val="20"/>
        </w:rPr>
      </w:pPr>
      <w:r w:rsidRPr="00D4351D">
        <w:rPr>
          <w:sz w:val="20"/>
        </w:rPr>
        <w:t>2. Institucionet e konsultuara japin brenda afatit të kërkuar mendimin e tyre, sipas funksioneve dhe përgjegjësive përkatëse.</w:t>
      </w:r>
    </w:p>
    <w:p w:rsidR="00493C00" w:rsidRPr="00D4351D" w:rsidRDefault="00493C00" w:rsidP="00737CC4">
      <w:pPr>
        <w:pStyle w:val="Paragrafi"/>
        <w:rPr>
          <w:sz w:val="20"/>
        </w:rPr>
      </w:pPr>
      <w:r w:rsidRPr="00D4351D">
        <w:rPr>
          <w:sz w:val="20"/>
        </w:rPr>
        <w:t>3. Nëse institucionet e lartpër</w:t>
      </w:r>
      <w:r w:rsidR="00016879" w:rsidRPr="00D4351D">
        <w:rPr>
          <w:sz w:val="20"/>
        </w:rPr>
        <w:t xml:space="preserve">mendura nuk paraqesin </w:t>
      </w:r>
      <w:r w:rsidRPr="00D4351D">
        <w:rPr>
          <w:sz w:val="20"/>
        </w:rPr>
        <w:t xml:space="preserve">mendimet e tyre brenda </w:t>
      </w:r>
      <w:r w:rsidR="00016879" w:rsidRPr="00D4351D">
        <w:rPr>
          <w:sz w:val="20"/>
        </w:rPr>
        <w:t xml:space="preserve">afatit të kërkuar  nënkuptohet </w:t>
      </w:r>
      <w:r w:rsidRPr="00D4351D">
        <w:rPr>
          <w:sz w:val="20"/>
        </w:rPr>
        <w:t xml:space="preserve">se ato janë dakord me zhvillimin e projektit dhe nuk kanë komente. </w:t>
      </w:r>
    </w:p>
    <w:p w:rsidR="00493C00" w:rsidRPr="00D4351D" w:rsidRDefault="00493C00" w:rsidP="00737CC4">
      <w:pPr>
        <w:pStyle w:val="Paragrafi"/>
        <w:rPr>
          <w:rFonts w:ascii="Times New Roman" w:hAnsi="Times New Roman"/>
          <w:sz w:val="20"/>
        </w:rPr>
      </w:pPr>
      <w:r w:rsidRPr="00D4351D">
        <w:rPr>
          <w:rFonts w:ascii="Times New Roman" w:hAnsi="Times New Roman"/>
          <w:sz w:val="20"/>
        </w:rPr>
        <w:t xml:space="preserve"> </w:t>
      </w:r>
    </w:p>
    <w:p w:rsidR="00493C00" w:rsidRPr="00D4351D" w:rsidRDefault="00493C00" w:rsidP="00737CC4">
      <w:pPr>
        <w:pStyle w:val="NeniNr"/>
        <w:keepNext w:val="0"/>
        <w:rPr>
          <w:sz w:val="20"/>
        </w:rPr>
      </w:pPr>
      <w:r w:rsidRPr="00D4351D">
        <w:rPr>
          <w:sz w:val="20"/>
        </w:rPr>
        <w:t>Neni 16</w:t>
      </w:r>
    </w:p>
    <w:p w:rsidR="00493C00" w:rsidRPr="00D4351D" w:rsidRDefault="00493C00" w:rsidP="00737CC4">
      <w:pPr>
        <w:pStyle w:val="NeniTitull"/>
        <w:keepNext w:val="0"/>
        <w:rPr>
          <w:sz w:val="20"/>
        </w:rPr>
      </w:pPr>
      <w:r w:rsidRPr="00D4351D">
        <w:rPr>
          <w:sz w:val="20"/>
        </w:rPr>
        <w:t>Informimi i publikut gjatë VNM-së</w:t>
      </w:r>
    </w:p>
    <w:p w:rsidR="00023729" w:rsidRPr="00D4351D" w:rsidRDefault="00023729" w:rsidP="00737CC4">
      <w:pPr>
        <w:pStyle w:val="Paragrafi"/>
        <w:rPr>
          <w:rFonts w:ascii="Times New Roman" w:hAnsi="Times New Roman"/>
          <w:sz w:val="14"/>
        </w:rPr>
      </w:pPr>
    </w:p>
    <w:p w:rsidR="00493C00" w:rsidRPr="00D4351D" w:rsidRDefault="00016879" w:rsidP="00737CC4">
      <w:pPr>
        <w:pStyle w:val="Paragrafi"/>
        <w:rPr>
          <w:sz w:val="20"/>
        </w:rPr>
      </w:pPr>
      <w:r w:rsidRPr="00D4351D">
        <w:rPr>
          <w:sz w:val="20"/>
        </w:rPr>
        <w:t>1. Zhvilluesi</w:t>
      </w:r>
      <w:r w:rsidR="00493C00" w:rsidRPr="00D4351D">
        <w:rPr>
          <w:sz w:val="20"/>
        </w:rPr>
        <w:t xml:space="preserve"> për projektet që i nënshtrohen procedurës së thelluar të VNM-së, informon dhe konsultohet me publikun e interesuar për vlerësimin e ndikimit në mjedis të veprimtarisë së tij.</w:t>
      </w:r>
    </w:p>
    <w:p w:rsidR="00493C00" w:rsidRPr="00D4351D" w:rsidRDefault="00493C00" w:rsidP="00737CC4">
      <w:pPr>
        <w:pStyle w:val="Paragrafi"/>
        <w:rPr>
          <w:sz w:val="20"/>
        </w:rPr>
      </w:pPr>
      <w:r w:rsidRPr="00D4351D">
        <w:rPr>
          <w:sz w:val="20"/>
        </w:rPr>
        <w:t>2. Informacionin për informimin dhe konsultimin me publikun, zhvilluesi e paraqet si pjesë të dokumentacionit t</w:t>
      </w:r>
      <w:r w:rsidRPr="00D4351D">
        <w:rPr>
          <w:rFonts w:ascii="Times New Roman" w:hAnsi="Times New Roman"/>
          <w:sz w:val="20"/>
        </w:rPr>
        <w:t>ё</w:t>
      </w:r>
      <w:r w:rsidRPr="00D4351D">
        <w:rPr>
          <w:rFonts w:cs="CG Times"/>
          <w:sz w:val="20"/>
        </w:rPr>
        <w:t xml:space="preserve"> nev</w:t>
      </w:r>
      <w:r w:rsidRPr="00D4351D">
        <w:rPr>
          <w:sz w:val="20"/>
        </w:rPr>
        <w:t>ojshëm gjatë ap</w:t>
      </w:r>
      <w:r w:rsidR="00016879" w:rsidRPr="00D4351D">
        <w:rPr>
          <w:sz w:val="20"/>
        </w:rPr>
        <w:t xml:space="preserve">likimit për deklaratën në </w:t>
      </w:r>
      <w:r w:rsidRPr="00D4351D">
        <w:rPr>
          <w:sz w:val="20"/>
        </w:rPr>
        <w:t>QKL.</w:t>
      </w:r>
    </w:p>
    <w:p w:rsidR="00493C00" w:rsidRPr="00D4351D" w:rsidRDefault="00493C00" w:rsidP="00737CC4">
      <w:pPr>
        <w:pStyle w:val="Paragrafi"/>
        <w:ind w:firstLine="0"/>
        <w:rPr>
          <w:rFonts w:ascii="Times New Roman" w:hAnsi="Times New Roman"/>
          <w:sz w:val="16"/>
        </w:rPr>
      </w:pPr>
    </w:p>
    <w:p w:rsidR="00493C00" w:rsidRPr="00D4351D" w:rsidRDefault="00493C00" w:rsidP="00737CC4">
      <w:pPr>
        <w:pStyle w:val="NeniNr"/>
        <w:keepNext w:val="0"/>
        <w:rPr>
          <w:sz w:val="20"/>
        </w:rPr>
      </w:pPr>
      <w:r w:rsidRPr="00D4351D">
        <w:rPr>
          <w:sz w:val="20"/>
        </w:rPr>
        <w:t>Neni 17</w:t>
      </w:r>
    </w:p>
    <w:p w:rsidR="00493C00" w:rsidRPr="00D4351D" w:rsidRDefault="00493C00" w:rsidP="00737CC4">
      <w:pPr>
        <w:pStyle w:val="NeniTitull"/>
        <w:keepNext w:val="0"/>
        <w:rPr>
          <w:sz w:val="20"/>
        </w:rPr>
      </w:pPr>
      <w:r w:rsidRPr="00D4351D">
        <w:rPr>
          <w:sz w:val="20"/>
        </w:rPr>
        <w:t>Seanca dëgjimore gjatë VNM-së</w:t>
      </w:r>
    </w:p>
    <w:p w:rsidR="00493C00" w:rsidRPr="00D4351D" w:rsidRDefault="00493C00" w:rsidP="00737CC4">
      <w:pPr>
        <w:pStyle w:val="Paragrafi"/>
        <w:rPr>
          <w:sz w:val="20"/>
        </w:rPr>
      </w:pPr>
    </w:p>
    <w:p w:rsidR="00493C00" w:rsidRPr="00D4351D" w:rsidRDefault="00016879" w:rsidP="00737CC4">
      <w:pPr>
        <w:pStyle w:val="Paragrafi"/>
        <w:rPr>
          <w:sz w:val="20"/>
        </w:rPr>
      </w:pPr>
      <w:r w:rsidRPr="00D4351D">
        <w:rPr>
          <w:sz w:val="20"/>
        </w:rPr>
        <w:t>1. AKM-ja</w:t>
      </w:r>
      <w:r w:rsidR="00493C00" w:rsidRPr="00D4351D">
        <w:rPr>
          <w:sz w:val="20"/>
        </w:rPr>
        <w:t xml:space="preserve"> gjatë procedurës së VNM-së së thelluar, zhvillon seancë dëgjimore me publikun dhe OJF-të e interesuara, duke synuar tërheqjen e mendimit të tyre në vendimmarrjen përfundimtare për projektin.</w:t>
      </w:r>
    </w:p>
    <w:p w:rsidR="00493C00" w:rsidRPr="00D4351D" w:rsidRDefault="00493C00" w:rsidP="00737CC4">
      <w:pPr>
        <w:pStyle w:val="Paragrafi"/>
        <w:rPr>
          <w:sz w:val="20"/>
        </w:rPr>
      </w:pPr>
      <w:r w:rsidRPr="00D4351D">
        <w:rPr>
          <w:sz w:val="20"/>
        </w:rPr>
        <w:t>2. Seanca dëgjimore zhvillohet në bashkëpunim edhe me njësinë e qeverisjes vendore dhe me zhvilluesin e projektit.</w:t>
      </w:r>
    </w:p>
    <w:p w:rsidR="00493C00" w:rsidRPr="00D4351D" w:rsidRDefault="00493C00" w:rsidP="00737CC4">
      <w:pPr>
        <w:pStyle w:val="Paragrafi"/>
        <w:rPr>
          <w:sz w:val="20"/>
        </w:rPr>
      </w:pPr>
      <w:r w:rsidRPr="00D4351D">
        <w:rPr>
          <w:sz w:val="20"/>
        </w:rPr>
        <w:t>3. Menjëherë pas përcaktimit të vendit, datës dhe orës për zhvillimin e seancës dëgjimore, njësia e qeverisjes vendore bën njoftimin drejtuar publikut dhe OJF-ve të interesuara për të marrë pjesë në takim.</w:t>
      </w:r>
    </w:p>
    <w:p w:rsidR="00493C00" w:rsidRPr="00D4351D" w:rsidRDefault="00016879" w:rsidP="00737CC4">
      <w:pPr>
        <w:pStyle w:val="Paragrafi"/>
        <w:rPr>
          <w:sz w:val="20"/>
        </w:rPr>
      </w:pPr>
      <w:r w:rsidRPr="00D4351D">
        <w:rPr>
          <w:sz w:val="20"/>
        </w:rPr>
        <w:t xml:space="preserve">4. </w:t>
      </w:r>
      <w:r w:rsidR="00493C00" w:rsidRPr="00D4351D">
        <w:rPr>
          <w:sz w:val="20"/>
        </w:rPr>
        <w:t>Mendimi dhe komentet e publikut e të OJF-ve, të pranishëm në takim, janë kriter i domosdoshëm, gjatë procesit të vendimmarrjes së VNM-së.</w:t>
      </w:r>
    </w:p>
    <w:p w:rsidR="00493C00" w:rsidRPr="00D4351D" w:rsidRDefault="00493C00" w:rsidP="00737CC4">
      <w:pPr>
        <w:pStyle w:val="Paragrafi"/>
        <w:rPr>
          <w:sz w:val="20"/>
        </w:rPr>
      </w:pPr>
      <w:r w:rsidRPr="00D4351D">
        <w:rPr>
          <w:sz w:val="20"/>
        </w:rPr>
        <w:t>5. Rregullat, kërkesat dhe procedurat për informimin dhe përfshirjen e publikut në vendimmarrjen mjedisore, përcaktohen me vendim të Këshillit të Ministrave, me propozim të ministrit.</w:t>
      </w:r>
    </w:p>
    <w:p w:rsidR="00493C00" w:rsidRPr="00D4351D" w:rsidRDefault="00493C00" w:rsidP="00737CC4">
      <w:pPr>
        <w:pStyle w:val="Paragrafi"/>
        <w:rPr>
          <w:sz w:val="20"/>
        </w:rPr>
      </w:pPr>
      <w:r w:rsidRPr="00D4351D">
        <w:rPr>
          <w:sz w:val="20"/>
        </w:rPr>
        <w:t xml:space="preserve">   </w:t>
      </w:r>
      <w:r w:rsidRPr="00D4351D">
        <w:rPr>
          <w:sz w:val="20"/>
        </w:rPr>
        <w:tab/>
      </w:r>
      <w:r w:rsidRPr="00D4351D">
        <w:rPr>
          <w:sz w:val="20"/>
        </w:rPr>
        <w:tab/>
        <w:t xml:space="preserve">  </w:t>
      </w:r>
    </w:p>
    <w:p w:rsidR="00493C00" w:rsidRPr="00D4351D" w:rsidRDefault="00493C00" w:rsidP="00737CC4">
      <w:pPr>
        <w:pStyle w:val="KapitulliTitull"/>
        <w:keepNext w:val="0"/>
        <w:rPr>
          <w:sz w:val="20"/>
          <w:szCs w:val="20"/>
        </w:rPr>
      </w:pPr>
      <w:r w:rsidRPr="00D4351D">
        <w:rPr>
          <w:sz w:val="20"/>
          <w:szCs w:val="20"/>
        </w:rPr>
        <w:t>KREU IV</w:t>
      </w:r>
    </w:p>
    <w:p w:rsidR="00493C00" w:rsidRPr="00D4351D" w:rsidRDefault="00493C00" w:rsidP="00737CC4">
      <w:pPr>
        <w:pStyle w:val="KapitulliTitull"/>
        <w:keepNext w:val="0"/>
        <w:rPr>
          <w:sz w:val="20"/>
          <w:szCs w:val="20"/>
        </w:rPr>
      </w:pPr>
      <w:r w:rsidRPr="00D4351D">
        <w:rPr>
          <w:sz w:val="20"/>
          <w:szCs w:val="20"/>
        </w:rPr>
        <w:t xml:space="preserve">DHËNIA E INFORMACIONIT DHE RUAJTJA E TË DHËNAVE </w:t>
      </w:r>
    </w:p>
    <w:p w:rsidR="00493C00" w:rsidRPr="00D4351D" w:rsidRDefault="00493C00" w:rsidP="00737CC4">
      <w:pPr>
        <w:pStyle w:val="KapitulliTitull"/>
        <w:keepNext w:val="0"/>
        <w:rPr>
          <w:sz w:val="20"/>
          <w:szCs w:val="20"/>
        </w:rPr>
      </w:pPr>
      <w:r w:rsidRPr="00D4351D">
        <w:rPr>
          <w:sz w:val="20"/>
          <w:szCs w:val="20"/>
        </w:rPr>
        <w:t>KONFIDENCIALE</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18</w:t>
      </w:r>
    </w:p>
    <w:p w:rsidR="00493C00" w:rsidRPr="00D4351D" w:rsidRDefault="00493C00" w:rsidP="00737CC4">
      <w:pPr>
        <w:pStyle w:val="NeniTitull"/>
        <w:keepNext w:val="0"/>
        <w:rPr>
          <w:sz w:val="20"/>
        </w:rPr>
      </w:pPr>
      <w:r w:rsidRPr="00D4351D">
        <w:rPr>
          <w:sz w:val="20"/>
        </w:rPr>
        <w:t>Vënia në dispozicion e informacionit për zhvilluesin</w:t>
      </w:r>
    </w:p>
    <w:p w:rsidR="00493C00" w:rsidRPr="00D4351D" w:rsidRDefault="00493C00" w:rsidP="00737CC4">
      <w:pPr>
        <w:pStyle w:val="Paragrafi"/>
        <w:rPr>
          <w:sz w:val="20"/>
        </w:rPr>
      </w:pPr>
    </w:p>
    <w:p w:rsidR="00493C00" w:rsidRPr="00D4351D" w:rsidRDefault="00493C00" w:rsidP="00737CC4">
      <w:pPr>
        <w:pStyle w:val="Paragrafi"/>
        <w:rPr>
          <w:color w:val="FF0000"/>
          <w:sz w:val="20"/>
        </w:rPr>
      </w:pPr>
      <w:r w:rsidRPr="00D4351D">
        <w:rPr>
          <w:sz w:val="20"/>
        </w:rPr>
        <w:t xml:space="preserve">Autoritetet publike, me kërkesë me </w:t>
      </w:r>
      <w:r w:rsidR="00016879" w:rsidRPr="00D4351D">
        <w:rPr>
          <w:sz w:val="20"/>
        </w:rPr>
        <w:t xml:space="preserve">shkrim të zhvilluesit, vënë në </w:t>
      </w:r>
      <w:r w:rsidRPr="00D4351D">
        <w:rPr>
          <w:sz w:val="20"/>
        </w:rPr>
        <w:t xml:space="preserve">dispozicion të tij informacionin e disponueshëm për përgatitjen e raportit të vlerësimit të ndikimit në mjedis, në përputhje me ligjin nr. 8503, datë 30.6.1999 “Për të drejtën e informimit për dokumentet zyrtare”, </w:t>
      </w:r>
      <w:r w:rsidRPr="00D4351D">
        <w:rPr>
          <w:color w:val="000000"/>
          <w:sz w:val="20"/>
        </w:rPr>
        <w:t>dhe legjislacionin në fuqi për mbrojtjen e mjedisit.</w:t>
      </w:r>
      <w:r w:rsidRPr="00D4351D">
        <w:rPr>
          <w:color w:val="FF0000"/>
          <w:sz w:val="20"/>
        </w:rPr>
        <w:t xml:space="preserve">  </w:t>
      </w:r>
    </w:p>
    <w:p w:rsidR="00493C00" w:rsidRPr="00D4351D" w:rsidRDefault="00493C00" w:rsidP="00737CC4">
      <w:pPr>
        <w:pStyle w:val="NeniNr"/>
        <w:keepNext w:val="0"/>
        <w:rPr>
          <w:sz w:val="20"/>
        </w:rPr>
      </w:pPr>
      <w:r w:rsidRPr="00D4351D">
        <w:rPr>
          <w:sz w:val="20"/>
        </w:rPr>
        <w:t xml:space="preserve">Neni 19 </w:t>
      </w:r>
    </w:p>
    <w:p w:rsidR="00493C00" w:rsidRPr="00D4351D" w:rsidRDefault="00493C00" w:rsidP="00737CC4">
      <w:pPr>
        <w:pStyle w:val="NeniTitull"/>
        <w:keepNext w:val="0"/>
        <w:rPr>
          <w:sz w:val="20"/>
        </w:rPr>
      </w:pPr>
      <w:r w:rsidRPr="00D4351D">
        <w:rPr>
          <w:sz w:val="20"/>
        </w:rPr>
        <w:t>Informacioni konfidencial</w:t>
      </w:r>
    </w:p>
    <w:p w:rsidR="00023729" w:rsidRPr="00D4351D" w:rsidRDefault="00023729" w:rsidP="00737CC4">
      <w:pPr>
        <w:pStyle w:val="Paragrafi"/>
        <w:rPr>
          <w:sz w:val="20"/>
        </w:rPr>
      </w:pPr>
    </w:p>
    <w:p w:rsidR="00493C00" w:rsidRPr="00D4351D" w:rsidRDefault="00493C00" w:rsidP="00737CC4">
      <w:pPr>
        <w:pStyle w:val="Paragrafi"/>
        <w:rPr>
          <w:sz w:val="20"/>
        </w:rPr>
      </w:pPr>
      <w:r w:rsidRPr="00D4351D">
        <w:rPr>
          <w:sz w:val="20"/>
        </w:rPr>
        <w:t>1. Kur zhvilluesi pretendon se informacioni që paraqet pranë QKL-së është konfidencial, ai ia vërteton ligjërisht konfidencialitetin e inf</w:t>
      </w:r>
      <w:r w:rsidR="00016879" w:rsidRPr="00D4351D">
        <w:rPr>
          <w:sz w:val="20"/>
        </w:rPr>
        <w:t xml:space="preserve">ormacionit QKL-së në momentin e </w:t>
      </w:r>
      <w:r w:rsidRPr="00D4351D">
        <w:rPr>
          <w:sz w:val="20"/>
        </w:rPr>
        <w:t>aplikimit, bazuar në legjislacionin në fuqi.</w:t>
      </w:r>
    </w:p>
    <w:p w:rsidR="00493C00" w:rsidRPr="00D4351D" w:rsidRDefault="00493C00" w:rsidP="00737CC4">
      <w:pPr>
        <w:pStyle w:val="Paragrafi"/>
        <w:rPr>
          <w:sz w:val="20"/>
        </w:rPr>
      </w:pPr>
      <w:r w:rsidRPr="00D4351D">
        <w:rPr>
          <w:sz w:val="20"/>
        </w:rPr>
        <w:t xml:space="preserve">2. Procedurat e kategorizimit të informacionit </w:t>
      </w:r>
      <w:r w:rsidR="00016879" w:rsidRPr="00D4351D">
        <w:rPr>
          <w:sz w:val="20"/>
        </w:rPr>
        <w:t xml:space="preserve">si konfidencial kryhen përpara </w:t>
      </w:r>
      <w:r w:rsidRPr="00D4351D">
        <w:rPr>
          <w:sz w:val="20"/>
        </w:rPr>
        <w:t>aplikimit në QKL, sipas legjislacionit në fuqi.</w:t>
      </w:r>
    </w:p>
    <w:p w:rsidR="00493C00" w:rsidRPr="00D4351D" w:rsidRDefault="00493C00" w:rsidP="00737CC4">
      <w:pPr>
        <w:pStyle w:val="Paragrafi"/>
        <w:rPr>
          <w:color w:val="FF0000"/>
          <w:sz w:val="20"/>
        </w:rPr>
      </w:pPr>
    </w:p>
    <w:p w:rsidR="00493C00" w:rsidRPr="00D4351D" w:rsidRDefault="00493C00" w:rsidP="00737CC4">
      <w:pPr>
        <w:pStyle w:val="KapitulliTitull"/>
        <w:keepNext w:val="0"/>
        <w:rPr>
          <w:sz w:val="20"/>
          <w:szCs w:val="20"/>
        </w:rPr>
      </w:pPr>
      <w:r w:rsidRPr="00D4351D">
        <w:rPr>
          <w:sz w:val="20"/>
          <w:szCs w:val="20"/>
        </w:rPr>
        <w:t>KREU V</w:t>
      </w:r>
    </w:p>
    <w:p w:rsidR="00493C00" w:rsidRPr="00D4351D" w:rsidRDefault="00493C00" w:rsidP="00737CC4">
      <w:pPr>
        <w:pStyle w:val="KapitulliTitull"/>
        <w:keepNext w:val="0"/>
        <w:rPr>
          <w:sz w:val="20"/>
          <w:szCs w:val="20"/>
        </w:rPr>
      </w:pPr>
      <w:r w:rsidRPr="00D4351D">
        <w:rPr>
          <w:sz w:val="20"/>
          <w:szCs w:val="20"/>
        </w:rPr>
        <w:t>VENDIMI I AUTORITETIT TË PLANIFIKIMIT/LICENCIMIT</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20</w:t>
      </w:r>
    </w:p>
    <w:p w:rsidR="00493C00" w:rsidRPr="00D4351D" w:rsidRDefault="00493C00" w:rsidP="00737CC4">
      <w:pPr>
        <w:pStyle w:val="NeniTitull"/>
        <w:keepNext w:val="0"/>
        <w:rPr>
          <w:sz w:val="20"/>
        </w:rPr>
      </w:pPr>
      <w:r w:rsidRPr="00D4351D">
        <w:rPr>
          <w:sz w:val="20"/>
        </w:rPr>
        <w:t>Vendimi i autoritetit të planifikimit ose autoriteteve të tjera përgjegjëse për licencimin e veprimtarive</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Autoriteti i planifikimit ose autoriteti përgjegjës për licencimin, kur shqyrton dhënien ose jo të lejes së zhvillimit/licencës përkatëse për një projekt, apo vendosjen e kushteve për zhvilluesin, merr në konsideratë vendimin dhe deklaratën mjedisore për ndikimet në mjedis të projektit të propozuar.</w:t>
      </w:r>
    </w:p>
    <w:p w:rsidR="00493C00" w:rsidRPr="00D4351D" w:rsidRDefault="00493C00" w:rsidP="00737CC4">
      <w:pPr>
        <w:pStyle w:val="Paragrafi"/>
        <w:rPr>
          <w:sz w:val="20"/>
        </w:rPr>
      </w:pPr>
      <w:r w:rsidRPr="00D4351D">
        <w:rPr>
          <w:sz w:val="20"/>
        </w:rPr>
        <w:t>2. Autoriteti i planifikimit ose autoriteti përgjegjës për licencim, përpara vendimit për dhënien ose jo të lejes së zhvillimit apo licencës përkatëse për një projekt të propozuar, sigurohet që projekti t’i jetë nënshtruar kërkesave të këtij ligji dhe, në varësi të projektit, të jetë pajisur me vendim apo deklaratë. Vendimi apo deklarata për projektin e propozuar është i vlefshëm për aq kohë sa është e vlefshme dhe leja e zhvillimit/licenca përkatëse për projektin.</w:t>
      </w:r>
    </w:p>
    <w:p w:rsidR="00493C00" w:rsidRPr="00D4351D" w:rsidRDefault="00493C00" w:rsidP="00737CC4">
      <w:pPr>
        <w:pStyle w:val="Paragrafi"/>
        <w:rPr>
          <w:sz w:val="20"/>
        </w:rPr>
      </w:pPr>
      <w:r w:rsidRPr="00D4351D">
        <w:rPr>
          <w:sz w:val="20"/>
        </w:rPr>
        <w:t xml:space="preserve">3. Në rast se autoriteti përgjegjës për zhvillimin/licencimin e projektit merr vendim për zhvillimin/licencimin ose jo të projektit, në kundërshtim me deklaratën, atëherë ai jep argumentet përkatëse për këtë vendim. </w:t>
      </w:r>
    </w:p>
    <w:p w:rsidR="00493C00" w:rsidRPr="00D4351D" w:rsidRDefault="00493C00" w:rsidP="00737CC4">
      <w:pPr>
        <w:pStyle w:val="Paragrafi"/>
        <w:rPr>
          <w:sz w:val="20"/>
        </w:rPr>
      </w:pPr>
      <w:r w:rsidRPr="00D4351D">
        <w:rPr>
          <w:sz w:val="20"/>
        </w:rPr>
        <w:t>4. Zhvilluesi, gjatë fazës së zbatimit të projektit, i raporton ministrisë për masat e marra për mbrojtjen e mjedisit nga ndikimet negative të veprimtarisë.</w:t>
      </w:r>
    </w:p>
    <w:p w:rsidR="00493C00" w:rsidRPr="00D4351D" w:rsidRDefault="00493C00" w:rsidP="00737CC4">
      <w:pPr>
        <w:pStyle w:val="Paragrafi"/>
        <w:rPr>
          <w:sz w:val="20"/>
        </w:rPr>
      </w:pPr>
      <w:r w:rsidRPr="00D4351D">
        <w:rPr>
          <w:sz w:val="20"/>
        </w:rPr>
        <w:t>5. Nëse veprimtar</w:t>
      </w:r>
      <w:r w:rsidR="00440D39" w:rsidRPr="00D4351D">
        <w:rPr>
          <w:sz w:val="20"/>
        </w:rPr>
        <w:t>i</w:t>
      </w:r>
      <w:r w:rsidRPr="00D4351D">
        <w:rPr>
          <w:sz w:val="20"/>
        </w:rPr>
        <w:t>a apo projekti, që i është nënshtruar procesit të VNM-së, nuk fillon zbatimin në terren brenda 2 vjetëve nga data e miratimit të deklaratës apo vendimi për VNM-në, atëherë këto dokumente konsiderohen të pavlefshme dhe procesi i VNM-së fillon nga e para.</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21</w:t>
      </w:r>
    </w:p>
    <w:p w:rsidR="00493C00" w:rsidRPr="00D4351D" w:rsidRDefault="00493C00" w:rsidP="00737CC4">
      <w:pPr>
        <w:pStyle w:val="NeniTitull"/>
        <w:keepNext w:val="0"/>
        <w:rPr>
          <w:sz w:val="20"/>
        </w:rPr>
      </w:pPr>
      <w:r w:rsidRPr="00D4351D">
        <w:rPr>
          <w:sz w:val="20"/>
        </w:rPr>
        <w:t>Zonat veçanërisht të mbrojtura</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Dispozitat e këtij neni zbatohen edhe në rastet kur veprimtaria e propozuar nuk ka të bëjë drejtpërdrejt apo nuk është e nevojshme për administrimin e zonave veçanërisht të mbrojtura, por që, veçmas apo në bashkëveprim</w:t>
      </w:r>
      <w:r w:rsidR="00661070" w:rsidRPr="00D4351D">
        <w:rPr>
          <w:sz w:val="20"/>
        </w:rPr>
        <w:t xml:space="preserve"> me plane dhe projekte të tjera</w:t>
      </w:r>
      <w:r w:rsidRPr="00D4351D">
        <w:rPr>
          <w:sz w:val="20"/>
        </w:rPr>
        <w:t xml:space="preserve"> mund të shkaktojë efekte të rëndësishme mbi atë zonë.</w:t>
      </w:r>
    </w:p>
    <w:p w:rsidR="00493C00" w:rsidRPr="00D4351D" w:rsidRDefault="00493C00" w:rsidP="00737CC4">
      <w:pPr>
        <w:pStyle w:val="Paragrafi"/>
        <w:rPr>
          <w:sz w:val="20"/>
        </w:rPr>
      </w:pPr>
      <w:r w:rsidRPr="00D4351D">
        <w:rPr>
          <w:sz w:val="20"/>
        </w:rPr>
        <w:t xml:space="preserve">2. Kur AKM-ja apo ministria, në përfundim të procedurës për vlerësimin e ndikimit në mjedis të një projekti, shprehet se veprimtaria e propozuar, veçmas apo në bashkëveprim me veprimtari ose plane dhe projekte të tjera, të realizuara apo të propozuara, mund të ketë ndikim negativ të rëndësishëm mbi integritetin e një zone veçanërisht të mbrojtur, atëherë autoriteti përgjegjës që mbulon fushën e projektit, nuk lejon zhvillimin e tij, me përjashtim të rasteve kur:  </w:t>
      </w:r>
    </w:p>
    <w:p w:rsidR="00493C00" w:rsidRPr="00D4351D" w:rsidRDefault="00493C00" w:rsidP="00737CC4">
      <w:pPr>
        <w:pStyle w:val="Paragrafi"/>
        <w:rPr>
          <w:sz w:val="20"/>
        </w:rPr>
      </w:pPr>
      <w:r w:rsidRPr="00D4351D">
        <w:rPr>
          <w:sz w:val="20"/>
        </w:rPr>
        <w:t>a) nuk ka zgjidhje tjetër alternative;</w:t>
      </w:r>
    </w:p>
    <w:p w:rsidR="00493C00" w:rsidRPr="00D4351D" w:rsidRDefault="00493C00" w:rsidP="00737CC4">
      <w:pPr>
        <w:pStyle w:val="Paragrafi"/>
        <w:rPr>
          <w:sz w:val="20"/>
        </w:rPr>
      </w:pPr>
      <w:r w:rsidRPr="00D4351D">
        <w:rPr>
          <w:sz w:val="20"/>
        </w:rPr>
        <w:t xml:space="preserve">b) veprimtaria e propozuar duhet të zbatohet për arsye urgjente të interesave madhorë të publikut, përfshirë edhe ata me natyrë shoqërore apo ekonomike; </w:t>
      </w:r>
    </w:p>
    <w:p w:rsidR="00493C00" w:rsidRPr="00D4351D" w:rsidRDefault="00493C00" w:rsidP="00737CC4">
      <w:pPr>
        <w:pStyle w:val="Paragrafi"/>
        <w:rPr>
          <w:sz w:val="20"/>
        </w:rPr>
      </w:pPr>
      <w:r w:rsidRPr="00D4351D">
        <w:rPr>
          <w:sz w:val="20"/>
        </w:rPr>
        <w:t>c) duhen marrë të gjitha masat kompensuese për të siguruar zbatimin e kërkesave të “Natyra 2000”.</w:t>
      </w:r>
    </w:p>
    <w:p w:rsidR="00493C00" w:rsidRPr="00D4351D" w:rsidRDefault="00493C00" w:rsidP="00737CC4">
      <w:pPr>
        <w:pStyle w:val="Paragrafi"/>
        <w:rPr>
          <w:sz w:val="20"/>
        </w:rPr>
      </w:pPr>
      <w:r w:rsidRPr="00D4351D">
        <w:rPr>
          <w:sz w:val="20"/>
        </w:rPr>
        <w:t xml:space="preserve">3. Arsye urgjente të interesave madhorë të publikut që merren në konsideratë, siç parashikohet në shkronjën “b” të pikës 2 të këtij neni, kur zona veçanërisht e mbrojtur përmban lloje habitatesh natyrore prioritare dhe/ose specie prioritare, janë vetëm ato që kanë të bëjnë me shëndetin e njeriut apo sigurinë e publikut, ose që sjellin ndikime të rëndësishme pozitive për mjedisin. </w:t>
      </w:r>
    </w:p>
    <w:p w:rsidR="00A82963" w:rsidRPr="00D4351D" w:rsidRDefault="00A82963" w:rsidP="00737CC4">
      <w:pPr>
        <w:pStyle w:val="Paragrafi"/>
        <w:ind w:firstLine="0"/>
        <w:rPr>
          <w:sz w:val="20"/>
          <w:lang w:val="sq-AL"/>
        </w:rPr>
      </w:pPr>
    </w:p>
    <w:p w:rsidR="00493C00" w:rsidRPr="00D4351D" w:rsidRDefault="00493C00" w:rsidP="00737CC4">
      <w:pPr>
        <w:pStyle w:val="KapitulliTitull"/>
        <w:keepNext w:val="0"/>
        <w:rPr>
          <w:sz w:val="20"/>
          <w:szCs w:val="20"/>
        </w:rPr>
      </w:pPr>
      <w:r w:rsidRPr="00D4351D">
        <w:rPr>
          <w:sz w:val="20"/>
          <w:szCs w:val="20"/>
        </w:rPr>
        <w:t>KREU VI</w:t>
      </w:r>
    </w:p>
    <w:p w:rsidR="00493C00" w:rsidRPr="00D4351D" w:rsidRDefault="00493C00" w:rsidP="00737CC4">
      <w:pPr>
        <w:pStyle w:val="KapitulliTitull"/>
        <w:keepNext w:val="0"/>
        <w:rPr>
          <w:bCs/>
          <w:sz w:val="20"/>
          <w:szCs w:val="20"/>
        </w:rPr>
      </w:pPr>
      <w:r w:rsidRPr="00D4351D">
        <w:rPr>
          <w:sz w:val="20"/>
          <w:szCs w:val="20"/>
        </w:rPr>
        <w:t>VLERËSIMI I NDIKIMIT NË MJEDISIN NDËRKUFITAR</w:t>
      </w:r>
    </w:p>
    <w:p w:rsidR="00493C00" w:rsidRPr="00D4351D" w:rsidRDefault="00493C00" w:rsidP="00737CC4">
      <w:pPr>
        <w:pStyle w:val="Paragrafi"/>
        <w:rPr>
          <w:rFonts w:ascii="Times New Roman" w:hAnsi="Times New Roman"/>
          <w:sz w:val="20"/>
        </w:rPr>
      </w:pPr>
    </w:p>
    <w:p w:rsidR="00493C00" w:rsidRPr="00D4351D" w:rsidRDefault="00493C00" w:rsidP="00737CC4">
      <w:pPr>
        <w:pStyle w:val="NeniNr"/>
        <w:keepNext w:val="0"/>
        <w:rPr>
          <w:sz w:val="20"/>
        </w:rPr>
      </w:pPr>
      <w:r w:rsidRPr="00D4351D">
        <w:rPr>
          <w:sz w:val="20"/>
        </w:rPr>
        <w:t>Neni 22</w:t>
      </w:r>
    </w:p>
    <w:p w:rsidR="00493C00" w:rsidRPr="00D4351D" w:rsidRDefault="00493C00" w:rsidP="00737CC4">
      <w:pPr>
        <w:pStyle w:val="NeniTitull"/>
        <w:keepNext w:val="0"/>
        <w:rPr>
          <w:sz w:val="20"/>
        </w:rPr>
      </w:pPr>
      <w:r w:rsidRPr="00D4351D">
        <w:rPr>
          <w:sz w:val="20"/>
        </w:rPr>
        <w:t>Efektet ndërkufitare në Shqipëri</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Kur AKM-ja merr informacion, apo kur pranë saj është depozituar një rap</w:t>
      </w:r>
      <w:r w:rsidR="00661070" w:rsidRPr="00D4351D">
        <w:rPr>
          <w:sz w:val="20"/>
        </w:rPr>
        <w:t>ort VNM-je nga një shtet tjetër</w:t>
      </w:r>
      <w:r w:rsidRPr="00D4351D">
        <w:rPr>
          <w:sz w:val="20"/>
        </w:rPr>
        <w:t xml:space="preserve"> për një projekt të propozuar, që mund të ketë efekte të rëndësishme mbi mjedisin në Shqipër</w:t>
      </w:r>
      <w:r w:rsidR="00661070" w:rsidRPr="00D4351D">
        <w:rPr>
          <w:sz w:val="20"/>
        </w:rPr>
        <w:t>i, njofton menjëherë ministrinë</w:t>
      </w:r>
      <w:r w:rsidRPr="00D4351D">
        <w:rPr>
          <w:sz w:val="20"/>
        </w:rPr>
        <w:t xml:space="preserve"> për të fillua</w:t>
      </w:r>
      <w:r w:rsidR="00661070" w:rsidRPr="00D4351D">
        <w:rPr>
          <w:sz w:val="20"/>
        </w:rPr>
        <w:t>r bisedimet me shtetin në fjalë</w:t>
      </w:r>
      <w:r w:rsidRPr="00D4351D">
        <w:rPr>
          <w:sz w:val="20"/>
        </w:rPr>
        <w:t xml:space="preserve"> për procedurat dhe afatin e paraqitjes së mendimeve për projektin e propozuar.  </w:t>
      </w:r>
    </w:p>
    <w:p w:rsidR="00493C00" w:rsidRPr="00D4351D" w:rsidRDefault="00493C00" w:rsidP="00737CC4">
      <w:pPr>
        <w:pStyle w:val="Paragrafi"/>
        <w:rPr>
          <w:sz w:val="20"/>
        </w:rPr>
      </w:pPr>
      <w:r w:rsidRPr="00D4351D">
        <w:rPr>
          <w:sz w:val="20"/>
        </w:rPr>
        <w:t xml:space="preserve">2. Kur ministria nuk ka marrë informacion nga shteti tjetër për një projekt të propozuar, që mund të ketë efekte të rëndësishme mbi mjedisin, ajo  kërkon: </w:t>
      </w:r>
    </w:p>
    <w:p w:rsidR="00493C00" w:rsidRPr="00D4351D" w:rsidRDefault="00661070" w:rsidP="00737CC4">
      <w:pPr>
        <w:pStyle w:val="Paragrafi"/>
        <w:rPr>
          <w:sz w:val="20"/>
        </w:rPr>
      </w:pPr>
      <w:r w:rsidRPr="00D4351D">
        <w:rPr>
          <w:sz w:val="20"/>
        </w:rPr>
        <w:t>a) përshkrimin e projektit</w:t>
      </w:r>
      <w:r w:rsidR="00493C00" w:rsidRPr="00D4351D">
        <w:rPr>
          <w:sz w:val="20"/>
        </w:rPr>
        <w:t xml:space="preserve"> së bashku me </w:t>
      </w:r>
      <w:r w:rsidRPr="00D4351D">
        <w:rPr>
          <w:sz w:val="20"/>
        </w:rPr>
        <w:t>çdo informacion të disponueshëm</w:t>
      </w:r>
      <w:r w:rsidR="00493C00" w:rsidRPr="00D4351D">
        <w:rPr>
          <w:sz w:val="20"/>
        </w:rPr>
        <w:t xml:space="preserve"> për efektet e tij të mundshme ndërkufitare; </w:t>
      </w:r>
    </w:p>
    <w:p w:rsidR="00493C00" w:rsidRPr="00D4351D" w:rsidRDefault="00493C00" w:rsidP="00737CC4">
      <w:pPr>
        <w:pStyle w:val="Paragrafi"/>
        <w:rPr>
          <w:sz w:val="20"/>
        </w:rPr>
      </w:pPr>
      <w:r w:rsidRPr="00D4351D">
        <w:rPr>
          <w:sz w:val="20"/>
        </w:rPr>
        <w:t xml:space="preserve">b) informacion për natyrën e vendimit që mund të merret nga shteti tjetër. </w:t>
      </w:r>
    </w:p>
    <w:p w:rsidR="00493C00" w:rsidRPr="00D4351D" w:rsidRDefault="00493C00" w:rsidP="00737CC4">
      <w:pPr>
        <w:pStyle w:val="Paragrafi"/>
        <w:rPr>
          <w:sz w:val="20"/>
        </w:rPr>
      </w:pPr>
      <w:r w:rsidRPr="00D4351D">
        <w:rPr>
          <w:sz w:val="20"/>
        </w:rPr>
        <w:t>3. Ministria, bazuar në informacionin e marrë sipas pikave 1 e 2 të këtij neni dhe në bashkëpunim të ngushtë me institucionet e përcaktuara në nenin 14 të këtij ligji, vendos nëse duhet të marrë pjesë apo jo në procesin e VNM-së.</w:t>
      </w:r>
    </w:p>
    <w:p w:rsidR="00493C00" w:rsidRPr="00D4351D" w:rsidRDefault="00493C00" w:rsidP="00737CC4">
      <w:pPr>
        <w:pStyle w:val="Paragrafi"/>
        <w:rPr>
          <w:sz w:val="20"/>
        </w:rPr>
      </w:pPr>
      <w:r w:rsidRPr="00D4351D">
        <w:rPr>
          <w:sz w:val="20"/>
        </w:rPr>
        <w:t>4. Nëse ministria vendos të marrë pjesë në procesin e VNM-së, i kërkon shtetit tjetër informacion për projektin.</w:t>
      </w:r>
    </w:p>
    <w:p w:rsidR="00493C00" w:rsidRPr="00D4351D" w:rsidRDefault="00493C00" w:rsidP="00737CC4">
      <w:pPr>
        <w:pStyle w:val="Paragrafi"/>
        <w:rPr>
          <w:sz w:val="20"/>
        </w:rPr>
      </w:pPr>
      <w:r w:rsidRPr="00D4351D">
        <w:rPr>
          <w:sz w:val="20"/>
        </w:rPr>
        <w:t>5. Ministria u dërgon, menjëherë, kopje të këtij informacion</w:t>
      </w:r>
      <w:r w:rsidR="00661070" w:rsidRPr="00D4351D">
        <w:rPr>
          <w:sz w:val="20"/>
        </w:rPr>
        <w:t>i institucioneve të interesuara</w:t>
      </w:r>
      <w:r w:rsidRPr="00D4351D">
        <w:rPr>
          <w:sz w:val="20"/>
        </w:rPr>
        <w:t xml:space="preserve"> për të proceduar me procesin e VNM-së së këtij projekti.</w:t>
      </w:r>
    </w:p>
    <w:p w:rsidR="00493C00" w:rsidRPr="00D4351D" w:rsidRDefault="00493C00" w:rsidP="00737CC4">
      <w:pPr>
        <w:pStyle w:val="Paragrafi"/>
        <w:rPr>
          <w:sz w:val="20"/>
        </w:rPr>
      </w:pPr>
      <w:r w:rsidRPr="00D4351D">
        <w:rPr>
          <w:sz w:val="20"/>
        </w:rPr>
        <w:t xml:space="preserve">6. Për qëllime të këtij neni, me “Zhvilluesi” kuptohet “Ministria”. </w:t>
      </w:r>
    </w:p>
    <w:p w:rsidR="00493C00" w:rsidRPr="00D4351D" w:rsidRDefault="00493C00" w:rsidP="00737CC4">
      <w:pPr>
        <w:pStyle w:val="Paragrafi"/>
        <w:rPr>
          <w:sz w:val="20"/>
        </w:rPr>
      </w:pPr>
      <w:r w:rsidRPr="00D4351D">
        <w:rPr>
          <w:sz w:val="20"/>
        </w:rPr>
        <w:t>7. Ministria i dërgon shtetit tjetër mendimet:</w:t>
      </w:r>
    </w:p>
    <w:p w:rsidR="00493C00" w:rsidRPr="00D4351D" w:rsidRDefault="00493C00" w:rsidP="00737CC4">
      <w:pPr>
        <w:pStyle w:val="Paragrafi"/>
        <w:rPr>
          <w:sz w:val="20"/>
        </w:rPr>
      </w:pPr>
      <w:r w:rsidRPr="00D4351D">
        <w:rPr>
          <w:sz w:val="20"/>
        </w:rPr>
        <w:t xml:space="preserve">a) për projektin e propozuar; </w:t>
      </w:r>
    </w:p>
    <w:p w:rsidR="00493C00" w:rsidRPr="00D4351D" w:rsidRDefault="00493C00" w:rsidP="00737CC4">
      <w:pPr>
        <w:pStyle w:val="Paragrafi"/>
        <w:rPr>
          <w:sz w:val="20"/>
        </w:rPr>
      </w:pPr>
      <w:r w:rsidRPr="00D4351D">
        <w:rPr>
          <w:sz w:val="20"/>
        </w:rPr>
        <w:t xml:space="preserve">b) e dhëna nga institucionet e referuara në pikën 5 të këtij neni; </w:t>
      </w:r>
    </w:p>
    <w:p w:rsidR="00493C00" w:rsidRPr="00D4351D" w:rsidRDefault="00493C00" w:rsidP="00737CC4">
      <w:pPr>
        <w:pStyle w:val="Paragrafi"/>
        <w:rPr>
          <w:sz w:val="20"/>
        </w:rPr>
      </w:pPr>
      <w:r w:rsidRPr="00D4351D">
        <w:rPr>
          <w:sz w:val="20"/>
        </w:rPr>
        <w:t>c) e dhëna nga publiku.</w:t>
      </w:r>
    </w:p>
    <w:p w:rsidR="00493C00" w:rsidRPr="00D4351D" w:rsidRDefault="00493C00" w:rsidP="00737CC4">
      <w:pPr>
        <w:pStyle w:val="Paragrafi"/>
        <w:rPr>
          <w:sz w:val="20"/>
        </w:rPr>
      </w:pPr>
      <w:r w:rsidRPr="00D4351D">
        <w:rPr>
          <w:sz w:val="20"/>
        </w:rPr>
        <w:t xml:space="preserve">8. Ministria merr masa për të zhvilluar konsultime me shtetin tjetër, në veçanti, për: </w:t>
      </w:r>
    </w:p>
    <w:p w:rsidR="00493C00" w:rsidRPr="00D4351D" w:rsidRDefault="00493C00" w:rsidP="00737CC4">
      <w:pPr>
        <w:pStyle w:val="Paragrafi"/>
        <w:rPr>
          <w:sz w:val="20"/>
        </w:rPr>
      </w:pPr>
      <w:r w:rsidRPr="00D4351D">
        <w:rPr>
          <w:sz w:val="20"/>
        </w:rPr>
        <w:t xml:space="preserve">a) efektet e mundshme ndërkufitare të projektit të propozuar; </w:t>
      </w:r>
    </w:p>
    <w:p w:rsidR="00493C00" w:rsidRPr="00D4351D" w:rsidRDefault="00493C00" w:rsidP="00737CC4">
      <w:pPr>
        <w:pStyle w:val="Paragrafi"/>
        <w:rPr>
          <w:sz w:val="20"/>
        </w:rPr>
      </w:pPr>
      <w:r w:rsidRPr="00D4351D">
        <w:rPr>
          <w:sz w:val="20"/>
        </w:rPr>
        <w:t>b) masat e parashikuara për reduktimin apo eliminimin e efekteve të tilla;</w:t>
      </w:r>
    </w:p>
    <w:p w:rsidR="00493C00" w:rsidRPr="00D4351D" w:rsidRDefault="00493C00" w:rsidP="00737CC4">
      <w:pPr>
        <w:pStyle w:val="Paragrafi"/>
        <w:rPr>
          <w:sz w:val="20"/>
        </w:rPr>
      </w:pPr>
      <w:r w:rsidRPr="00D4351D">
        <w:rPr>
          <w:sz w:val="20"/>
        </w:rPr>
        <w:t>c) lidhjen e një marrëveshjeje</w:t>
      </w:r>
      <w:r w:rsidR="00265BE1" w:rsidRPr="00D4351D">
        <w:rPr>
          <w:sz w:val="20"/>
        </w:rPr>
        <w:t>, ku të p</w:t>
      </w:r>
      <w:r w:rsidRPr="00D4351D">
        <w:rPr>
          <w:sz w:val="20"/>
        </w:rPr>
        <w:t>ë</w:t>
      </w:r>
      <w:r w:rsidR="00265BE1" w:rsidRPr="00D4351D">
        <w:rPr>
          <w:sz w:val="20"/>
        </w:rPr>
        <w:t>r</w:t>
      </w:r>
      <w:r w:rsidRPr="00D4351D">
        <w:rPr>
          <w:sz w:val="20"/>
        </w:rPr>
        <w:t xml:space="preserve">caktohet edhe  kohëzgjatja e periudhës së konsultimeve. </w:t>
      </w:r>
    </w:p>
    <w:p w:rsidR="00493C00" w:rsidRPr="00D4351D" w:rsidRDefault="00493C00" w:rsidP="00737CC4">
      <w:pPr>
        <w:pStyle w:val="Paragrafi"/>
        <w:rPr>
          <w:sz w:val="20"/>
        </w:rPr>
      </w:pPr>
      <w:r w:rsidRPr="00D4351D">
        <w:rPr>
          <w:sz w:val="20"/>
        </w:rPr>
        <w:t xml:space="preserve"> </w:t>
      </w:r>
    </w:p>
    <w:p w:rsidR="00493C00" w:rsidRPr="00D4351D" w:rsidRDefault="00493C00" w:rsidP="00737CC4">
      <w:pPr>
        <w:pStyle w:val="NeniNr"/>
        <w:keepNext w:val="0"/>
        <w:rPr>
          <w:sz w:val="20"/>
        </w:rPr>
      </w:pPr>
      <w:r w:rsidRPr="00D4351D">
        <w:rPr>
          <w:sz w:val="20"/>
        </w:rPr>
        <w:t>Neni 23</w:t>
      </w:r>
    </w:p>
    <w:p w:rsidR="00493C00" w:rsidRPr="00D4351D" w:rsidRDefault="00493C00" w:rsidP="00737CC4">
      <w:pPr>
        <w:pStyle w:val="NeniTitull"/>
        <w:keepNext w:val="0"/>
        <w:rPr>
          <w:sz w:val="20"/>
        </w:rPr>
      </w:pPr>
      <w:r w:rsidRPr="00D4351D">
        <w:rPr>
          <w:sz w:val="20"/>
        </w:rPr>
        <w:t>Vlerësimi i ndikimeve ndërkufitare mbi një shtet tjetër</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Kur AKM-ja gjykon se një projekt i propozuar mund të ketë efekte të rëndësishme në mjedisin e një shteti tjetër, apo kur merr një kërkesë nga një shtet tjetër njofton menjëherë QKL-në dhe ministrinë.</w:t>
      </w:r>
    </w:p>
    <w:p w:rsidR="00493C00" w:rsidRPr="00D4351D" w:rsidRDefault="00493C00" w:rsidP="00737CC4">
      <w:pPr>
        <w:pStyle w:val="Paragrafi"/>
        <w:rPr>
          <w:sz w:val="20"/>
        </w:rPr>
      </w:pPr>
      <w:r w:rsidRPr="00D4351D">
        <w:rPr>
          <w:sz w:val="20"/>
        </w:rPr>
        <w:t>2. Rregullat dhe procedura për vlerësimin e ndikimit në mjedisin ndërkufitar miratohen me vendim të Këshillit të Ministrave, me propozim të ministrit.</w:t>
      </w:r>
    </w:p>
    <w:p w:rsidR="004A7113" w:rsidRDefault="004A7113" w:rsidP="00737CC4">
      <w:pPr>
        <w:pStyle w:val="Paragrafi"/>
        <w:rPr>
          <w:bCs/>
          <w:sz w:val="20"/>
          <w:lang w:val="sq-AL"/>
        </w:rPr>
      </w:pPr>
    </w:p>
    <w:p w:rsidR="00D4351D" w:rsidRDefault="00D4351D" w:rsidP="00737CC4">
      <w:pPr>
        <w:pStyle w:val="Paragrafi"/>
        <w:rPr>
          <w:bCs/>
          <w:sz w:val="20"/>
          <w:lang w:val="sq-AL"/>
        </w:rPr>
      </w:pPr>
    </w:p>
    <w:p w:rsidR="00D4351D" w:rsidRDefault="00D4351D" w:rsidP="00737CC4">
      <w:pPr>
        <w:pStyle w:val="Paragrafi"/>
        <w:rPr>
          <w:bCs/>
          <w:sz w:val="20"/>
          <w:lang w:val="sq-AL"/>
        </w:rPr>
      </w:pPr>
    </w:p>
    <w:p w:rsidR="00D4351D" w:rsidRDefault="00D4351D" w:rsidP="00737CC4">
      <w:pPr>
        <w:pStyle w:val="Paragrafi"/>
        <w:rPr>
          <w:bCs/>
          <w:sz w:val="20"/>
          <w:lang w:val="sq-AL"/>
        </w:rPr>
      </w:pPr>
    </w:p>
    <w:p w:rsidR="00D4351D" w:rsidRPr="00D4351D" w:rsidRDefault="00D4351D" w:rsidP="00737CC4">
      <w:pPr>
        <w:pStyle w:val="Paragrafi"/>
        <w:rPr>
          <w:bCs/>
          <w:sz w:val="20"/>
          <w:lang w:val="sq-AL"/>
        </w:rPr>
      </w:pPr>
    </w:p>
    <w:p w:rsidR="00493C00" w:rsidRPr="00D4351D" w:rsidRDefault="00493C00" w:rsidP="00737CC4">
      <w:pPr>
        <w:pStyle w:val="KreuTitull"/>
        <w:keepNext w:val="0"/>
        <w:rPr>
          <w:sz w:val="20"/>
          <w:szCs w:val="20"/>
        </w:rPr>
      </w:pPr>
      <w:r w:rsidRPr="00D4351D">
        <w:rPr>
          <w:sz w:val="20"/>
          <w:szCs w:val="20"/>
        </w:rPr>
        <w:t>KREU VII</w:t>
      </w:r>
    </w:p>
    <w:p w:rsidR="00493C00" w:rsidRPr="00D4351D" w:rsidRDefault="00493C00" w:rsidP="00737CC4">
      <w:pPr>
        <w:pStyle w:val="KreuTitull"/>
        <w:keepNext w:val="0"/>
        <w:rPr>
          <w:rFonts w:ascii="Times New Roman" w:hAnsi="Times New Roman"/>
          <w:iCs/>
          <w:sz w:val="20"/>
          <w:szCs w:val="20"/>
        </w:rPr>
      </w:pPr>
      <w:r w:rsidRPr="00D4351D">
        <w:rPr>
          <w:rFonts w:ascii="Times New Roman" w:hAnsi="Times New Roman"/>
          <w:iCs/>
          <w:sz w:val="20"/>
          <w:szCs w:val="20"/>
        </w:rPr>
        <w:t>Ekspertët e VNM-sË</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24</w:t>
      </w:r>
    </w:p>
    <w:p w:rsidR="00493C00" w:rsidRPr="00D4351D" w:rsidRDefault="00493C00" w:rsidP="00737CC4">
      <w:pPr>
        <w:pStyle w:val="NeniTitull"/>
        <w:keepNext w:val="0"/>
        <w:rPr>
          <w:sz w:val="20"/>
        </w:rPr>
      </w:pPr>
      <w:r w:rsidRPr="00D4351D">
        <w:rPr>
          <w:sz w:val="20"/>
        </w:rPr>
        <w:t>Certifikata dhe licenca për përgatitjen e raportit të VNM-së</w:t>
      </w:r>
    </w:p>
    <w:p w:rsidR="00493C00" w:rsidRPr="00D4351D" w:rsidRDefault="00493C00" w:rsidP="00737CC4">
      <w:pPr>
        <w:pStyle w:val="Paragrafi"/>
        <w:rPr>
          <w:sz w:val="20"/>
        </w:rPr>
      </w:pPr>
    </w:p>
    <w:p w:rsidR="00846E99" w:rsidRPr="00D4351D" w:rsidRDefault="005669C0" w:rsidP="00737CC4">
      <w:pPr>
        <w:pStyle w:val="Paragrafi"/>
        <w:rPr>
          <w:sz w:val="20"/>
        </w:rPr>
      </w:pPr>
      <w:r w:rsidRPr="00D4351D">
        <w:rPr>
          <w:sz w:val="20"/>
        </w:rPr>
        <w:t>1. Zhvilluesi</w:t>
      </w:r>
      <w:r w:rsidR="00493C00" w:rsidRPr="00D4351D">
        <w:rPr>
          <w:sz w:val="20"/>
        </w:rPr>
        <w:t xml:space="preserve"> për përgatitjen e raportit të thelluar dhe raportit paraprak të VNM-së, ngarkon subjektet </w:t>
      </w:r>
      <w:r w:rsidR="00493C00" w:rsidRPr="00D4351D">
        <w:rPr>
          <w:iCs/>
          <w:sz w:val="20"/>
        </w:rPr>
        <w:t>juridike ose fizike tre</w:t>
      </w:r>
      <w:r w:rsidRPr="00D4351D">
        <w:rPr>
          <w:iCs/>
          <w:sz w:val="20"/>
        </w:rPr>
        <w:t>gtare, të licencuara nga QKL-ja</w:t>
      </w:r>
      <w:r w:rsidR="00493C00" w:rsidRPr="00D4351D">
        <w:rPr>
          <w:iCs/>
          <w:sz w:val="20"/>
        </w:rPr>
        <w:t xml:space="preserve"> për veprimtarinë e vlerësimit të ndikimit në mjedis dhe auditimit mjedisor, si </w:t>
      </w:r>
      <w:r w:rsidR="00493C00" w:rsidRPr="00D4351D">
        <w:rPr>
          <w:sz w:val="20"/>
        </w:rPr>
        <w:t>dhe/ose individët e certifikuar nga ministria, si ekspertë të VNM-së dhe auditimit mjedisor.</w:t>
      </w:r>
    </w:p>
    <w:p w:rsidR="00493C00" w:rsidRPr="00D4351D" w:rsidRDefault="00493C00" w:rsidP="00737CC4">
      <w:pPr>
        <w:pStyle w:val="Paragrafi"/>
        <w:rPr>
          <w:sz w:val="20"/>
        </w:rPr>
      </w:pPr>
      <w:r w:rsidRPr="00D4351D">
        <w:rPr>
          <w:sz w:val="20"/>
        </w:rPr>
        <w:t xml:space="preserve"> 2. Raporti i thelluar dhe raporti paraprak i VNM-së pranohen si të tillë vetëm kur janë nënshkruar nga një ekspert i certifikuar apo nga subjekte  </w:t>
      </w:r>
      <w:r w:rsidRPr="00D4351D">
        <w:rPr>
          <w:iCs/>
          <w:sz w:val="20"/>
        </w:rPr>
        <w:t>juridike ose fizike tre</w:t>
      </w:r>
      <w:r w:rsidR="005669C0" w:rsidRPr="00D4351D">
        <w:rPr>
          <w:iCs/>
          <w:sz w:val="20"/>
        </w:rPr>
        <w:t>gtare, të licencuara nga QKL-ja</w:t>
      </w:r>
      <w:r w:rsidRPr="00D4351D">
        <w:rPr>
          <w:iCs/>
          <w:sz w:val="20"/>
        </w:rPr>
        <w:t xml:space="preserve"> për veprimtarinë e vlerësimit të ndikimit në mjedis dhe auditimit mjedisor</w:t>
      </w:r>
      <w:r w:rsidRPr="00D4351D">
        <w:rPr>
          <w:sz w:val="20"/>
        </w:rPr>
        <w:t>. Nënshkrimi nuk i heq zhvilluesit asnjë përgjegjësi apo detyrim në lidhje me përmbajtjen e raportit.</w:t>
      </w:r>
    </w:p>
    <w:p w:rsidR="00493C00" w:rsidRPr="00D4351D" w:rsidRDefault="00493C00" w:rsidP="00737CC4">
      <w:pPr>
        <w:pStyle w:val="Paragrafi"/>
        <w:rPr>
          <w:sz w:val="20"/>
        </w:rPr>
      </w:pPr>
      <w:r w:rsidRPr="00D4351D">
        <w:rPr>
          <w:sz w:val="20"/>
        </w:rPr>
        <w:t>3. Ministri miraton certifikimin e individëve, si specialistë për vlerësimin e ndikimit në mjedis dhe auditimin mjedisor, sipas rregullave, procedurave e kritereve që miratohen me vendim të Këshillit të Ministrave.</w:t>
      </w:r>
    </w:p>
    <w:p w:rsidR="00493C00" w:rsidRPr="00D4351D" w:rsidRDefault="00493C00" w:rsidP="00737CC4">
      <w:pPr>
        <w:pStyle w:val="Paragrafi"/>
        <w:rPr>
          <w:sz w:val="20"/>
        </w:rPr>
      </w:pPr>
      <w:r w:rsidRPr="00D4351D">
        <w:rPr>
          <w:sz w:val="20"/>
        </w:rPr>
        <w:t>4. Veprimtaritë e përcaktuara në pikën 1 të këtij neni, kur kryhen nga subjekte juridike ose fizike tregtare, i nënshtrohen licencimit dhe përfshihen në kategorinë III.2 të shtojcës së ligjit për licencat. Këto veprimtari licencohen sipas ligjit për licencat.</w:t>
      </w:r>
    </w:p>
    <w:p w:rsidR="00493C00" w:rsidRPr="00D4351D" w:rsidRDefault="00493C00" w:rsidP="00737CC4">
      <w:pPr>
        <w:pStyle w:val="Paragrafi"/>
        <w:rPr>
          <w:bCs/>
          <w:sz w:val="20"/>
          <w:lang w:val="sq-AL"/>
        </w:rPr>
      </w:pPr>
      <w:r w:rsidRPr="00D4351D">
        <w:rPr>
          <w:sz w:val="20"/>
        </w:rPr>
        <w:t xml:space="preserve"> </w:t>
      </w:r>
    </w:p>
    <w:p w:rsidR="00493C00" w:rsidRPr="00D4351D" w:rsidRDefault="00493C00" w:rsidP="00737CC4">
      <w:pPr>
        <w:pStyle w:val="KapitulliTitull"/>
        <w:keepNext w:val="0"/>
        <w:rPr>
          <w:sz w:val="20"/>
          <w:szCs w:val="20"/>
        </w:rPr>
      </w:pPr>
      <w:r w:rsidRPr="00D4351D">
        <w:rPr>
          <w:sz w:val="20"/>
          <w:szCs w:val="20"/>
        </w:rPr>
        <w:t>KREU VIII</w:t>
      </w:r>
    </w:p>
    <w:p w:rsidR="00493C00" w:rsidRPr="00D4351D" w:rsidRDefault="00493C00" w:rsidP="00737CC4">
      <w:pPr>
        <w:pStyle w:val="KapitulliTitull"/>
        <w:keepNext w:val="0"/>
        <w:rPr>
          <w:iCs/>
          <w:sz w:val="20"/>
          <w:szCs w:val="20"/>
        </w:rPr>
      </w:pPr>
      <w:r w:rsidRPr="00D4351D">
        <w:rPr>
          <w:iCs/>
          <w:sz w:val="20"/>
          <w:szCs w:val="20"/>
        </w:rPr>
        <w:t>Ankimi dhe sanksionet</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25</w:t>
      </w:r>
    </w:p>
    <w:p w:rsidR="00493C00" w:rsidRPr="00D4351D" w:rsidRDefault="00493C00" w:rsidP="00737CC4">
      <w:pPr>
        <w:pStyle w:val="NeniTitull"/>
        <w:keepNext w:val="0"/>
        <w:rPr>
          <w:sz w:val="20"/>
        </w:rPr>
      </w:pPr>
      <w:r w:rsidRPr="00D4351D">
        <w:rPr>
          <w:i/>
          <w:iCs/>
          <w:sz w:val="20"/>
        </w:rPr>
        <w:t xml:space="preserve"> </w:t>
      </w:r>
      <w:r w:rsidRPr="00D4351D">
        <w:rPr>
          <w:sz w:val="20"/>
        </w:rPr>
        <w:t>Ankimi</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Çdo palë e interesuar, subjekt i këtij ligji, ka të drejtë të ankimojë në rrugë administrative, me kërkesë në QKL, ndaj akteve, veprimeve apo mosveprimeve të ministrisë, sipas kërkesave të nenit 30 të ligjit nr.10 081, datë 23.2.2009 “Për licencat, autorizimet dhe lejet në Republikën e Shqipërisë”.</w:t>
      </w:r>
    </w:p>
    <w:p w:rsidR="001A518E" w:rsidRPr="00D4351D" w:rsidRDefault="001A518E" w:rsidP="00737CC4">
      <w:pPr>
        <w:pStyle w:val="Paragrafi"/>
        <w:rPr>
          <w:sz w:val="20"/>
        </w:rPr>
      </w:pPr>
    </w:p>
    <w:p w:rsidR="00493C00" w:rsidRPr="00D4351D" w:rsidRDefault="00493C00" w:rsidP="00737CC4">
      <w:pPr>
        <w:pStyle w:val="NeniNr"/>
        <w:keepNext w:val="0"/>
        <w:rPr>
          <w:sz w:val="20"/>
        </w:rPr>
      </w:pPr>
      <w:r w:rsidRPr="00D4351D">
        <w:rPr>
          <w:sz w:val="20"/>
        </w:rPr>
        <w:t>Neni 26</w:t>
      </w:r>
    </w:p>
    <w:p w:rsidR="00493C00" w:rsidRPr="00D4351D" w:rsidRDefault="00493C00" w:rsidP="00737CC4">
      <w:pPr>
        <w:pStyle w:val="NeniTitull"/>
        <w:keepNext w:val="0"/>
        <w:rPr>
          <w:sz w:val="20"/>
        </w:rPr>
      </w:pPr>
      <w:r w:rsidRPr="00D4351D">
        <w:rPr>
          <w:sz w:val="20"/>
        </w:rPr>
        <w:t xml:space="preserve">Sanksionet </w:t>
      </w:r>
    </w:p>
    <w:p w:rsidR="00493C00" w:rsidRPr="00D4351D" w:rsidRDefault="00493C00" w:rsidP="00737CC4">
      <w:pPr>
        <w:pStyle w:val="Paragrafi"/>
        <w:rPr>
          <w:sz w:val="20"/>
        </w:rPr>
      </w:pPr>
    </w:p>
    <w:p w:rsidR="004034FB" w:rsidRPr="00D4351D" w:rsidRDefault="00493C00" w:rsidP="0004761D">
      <w:pPr>
        <w:pStyle w:val="Paragrafi"/>
        <w:rPr>
          <w:sz w:val="20"/>
        </w:rPr>
      </w:pPr>
      <w:r w:rsidRPr="00D4351D">
        <w:rPr>
          <w:sz w:val="20"/>
        </w:rPr>
        <w:t>1. Zhvilluesi ngarkohet me përgjegjësi ligjor</w:t>
      </w:r>
      <w:r w:rsidR="005669C0" w:rsidRPr="00D4351D">
        <w:rPr>
          <w:sz w:val="20"/>
        </w:rPr>
        <w:t>e, sipas legjislacionit në fuqi</w:t>
      </w:r>
      <w:r w:rsidRPr="00D4351D">
        <w:rPr>
          <w:sz w:val="20"/>
        </w:rPr>
        <w:t xml:space="preserve"> për pavërtetësinë e fakteve, të të dhënave të paraqitura dhe të dokumenteve që shoqërojnë kërkesën e paraqitur prej tij.</w:t>
      </w:r>
    </w:p>
    <w:p w:rsidR="00493C00" w:rsidRPr="00D4351D" w:rsidRDefault="00493C00" w:rsidP="00737CC4">
      <w:pPr>
        <w:pStyle w:val="Paragrafi"/>
        <w:rPr>
          <w:sz w:val="20"/>
        </w:rPr>
      </w:pPr>
      <w:r w:rsidRPr="00D4351D">
        <w:rPr>
          <w:sz w:val="20"/>
        </w:rPr>
        <w:t xml:space="preserve">2. Kur, për qëllimet e këtij ligji, zhvilluesi falsifikon dokumente apo përdor dokumente të falsifikuara, ndaj tij zbatohen dispozitat e seksionit VIII të ligjit nr.7895, datë 27.1.1995 “Kodi Penal i Republikës së Shqipërisë”, të ndryshuar. </w:t>
      </w:r>
    </w:p>
    <w:p w:rsidR="00493C00" w:rsidRPr="00D4351D" w:rsidRDefault="00493C00" w:rsidP="00737CC4">
      <w:pPr>
        <w:pStyle w:val="Paragrafi"/>
        <w:rPr>
          <w:sz w:val="20"/>
        </w:rPr>
      </w:pPr>
      <w:r w:rsidRPr="00D4351D">
        <w:rPr>
          <w:sz w:val="20"/>
        </w:rPr>
        <w:t>3. Në rast të paraqitjes së vazhdueshme të raporteve të VNM-së me dobësi/mangësi të theksuara profesionale, ministri vendos sanksi</w:t>
      </w:r>
      <w:r w:rsidR="005669C0" w:rsidRPr="00D4351D">
        <w:rPr>
          <w:sz w:val="20"/>
        </w:rPr>
        <w:t>one për ekspertin e certifikuar</w:t>
      </w:r>
      <w:r w:rsidRPr="00D4351D">
        <w:rPr>
          <w:sz w:val="20"/>
        </w:rPr>
        <w:t xml:space="preserve"> deri në pezullimin apo heqjen e certifikatës apo licencës, duke njoftuar edhe QKL-në për masën përkatëse.</w:t>
      </w:r>
    </w:p>
    <w:p w:rsidR="00493C00" w:rsidRPr="00D4351D" w:rsidRDefault="00493C00" w:rsidP="00737CC4">
      <w:pPr>
        <w:pStyle w:val="Paragrafi"/>
        <w:rPr>
          <w:sz w:val="20"/>
        </w:rPr>
      </w:pPr>
    </w:p>
    <w:p w:rsidR="00493C00" w:rsidRPr="00D4351D" w:rsidRDefault="00493C00" w:rsidP="00737CC4">
      <w:pPr>
        <w:pStyle w:val="KapitulliTitull"/>
        <w:keepNext w:val="0"/>
        <w:rPr>
          <w:sz w:val="20"/>
          <w:szCs w:val="20"/>
        </w:rPr>
      </w:pPr>
      <w:r w:rsidRPr="00D4351D">
        <w:rPr>
          <w:sz w:val="20"/>
          <w:szCs w:val="20"/>
        </w:rPr>
        <w:t>KREU IX</w:t>
      </w:r>
    </w:p>
    <w:p w:rsidR="00493C00" w:rsidRPr="00D4351D" w:rsidRDefault="00493C00" w:rsidP="00737CC4">
      <w:pPr>
        <w:pStyle w:val="KapitulliTitull"/>
        <w:keepNext w:val="0"/>
        <w:rPr>
          <w:sz w:val="20"/>
          <w:szCs w:val="20"/>
        </w:rPr>
      </w:pPr>
      <w:r w:rsidRPr="00D4351D">
        <w:rPr>
          <w:sz w:val="20"/>
          <w:szCs w:val="20"/>
        </w:rPr>
        <w:t>DISPOZITAT PËRFUNDIMTARE</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27</w:t>
      </w:r>
    </w:p>
    <w:p w:rsidR="00493C00" w:rsidRPr="00D4351D" w:rsidRDefault="00493C00" w:rsidP="00737CC4">
      <w:pPr>
        <w:pStyle w:val="NeniTitull"/>
        <w:keepNext w:val="0"/>
        <w:rPr>
          <w:sz w:val="20"/>
        </w:rPr>
      </w:pPr>
      <w:r w:rsidRPr="00D4351D">
        <w:rPr>
          <w:sz w:val="20"/>
        </w:rPr>
        <w:t>Tarifat e shërbimit</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1. Për kryerjen e procesit të VNM-së, zhvilluesi paguan tarifën përkatëse të shërbimit, me paraqitjen e raportit paraprak të VNM-së ose me paraqitjen e raportit të thelluar të VNM-së. </w:t>
      </w:r>
    </w:p>
    <w:p w:rsidR="00493C00" w:rsidRPr="00D4351D" w:rsidRDefault="00493C00" w:rsidP="00737CC4">
      <w:pPr>
        <w:pStyle w:val="Paragrafi"/>
        <w:rPr>
          <w:sz w:val="20"/>
        </w:rPr>
      </w:pPr>
      <w:r w:rsidRPr="00D4351D">
        <w:rPr>
          <w:sz w:val="20"/>
        </w:rPr>
        <w:t>2. Tarifa dhe vlera përkatëse për shërbimet që kryen ministria për procesin e VNM-së, miratohen me udhëzim të përbashkët të ministrit përgjegjës për mjedisin dhe Ministrit të Financave.</w:t>
      </w:r>
      <w:r w:rsidRPr="00D4351D" w:rsidDel="00076477">
        <w:rPr>
          <w:sz w:val="20"/>
        </w:rPr>
        <w:t xml:space="preserve"> </w:t>
      </w:r>
    </w:p>
    <w:p w:rsidR="00493C00" w:rsidRPr="00D4351D" w:rsidRDefault="00493C00" w:rsidP="00737CC4">
      <w:pPr>
        <w:pStyle w:val="Paragrafi"/>
        <w:rPr>
          <w:sz w:val="20"/>
        </w:rPr>
      </w:pPr>
    </w:p>
    <w:p w:rsidR="0004761D" w:rsidRDefault="0004761D" w:rsidP="00737CC4">
      <w:pPr>
        <w:pStyle w:val="Paragrafi"/>
        <w:rPr>
          <w:sz w:val="20"/>
        </w:rPr>
      </w:pPr>
    </w:p>
    <w:p w:rsidR="00D4351D" w:rsidRDefault="00D4351D" w:rsidP="00737CC4">
      <w:pPr>
        <w:pStyle w:val="Paragrafi"/>
        <w:rPr>
          <w:sz w:val="20"/>
        </w:rPr>
      </w:pPr>
    </w:p>
    <w:p w:rsidR="00D4351D" w:rsidRPr="00D4351D" w:rsidRDefault="00D4351D" w:rsidP="00737CC4">
      <w:pPr>
        <w:pStyle w:val="Paragrafi"/>
        <w:rPr>
          <w:sz w:val="20"/>
        </w:rPr>
      </w:pPr>
    </w:p>
    <w:p w:rsidR="00492291" w:rsidRPr="00D4351D" w:rsidRDefault="00492291" w:rsidP="00737CC4">
      <w:pPr>
        <w:pStyle w:val="Paragrafi"/>
        <w:rPr>
          <w:sz w:val="20"/>
        </w:rPr>
      </w:pPr>
    </w:p>
    <w:p w:rsidR="00493C00" w:rsidRPr="00D4351D" w:rsidRDefault="00493C00" w:rsidP="00737CC4">
      <w:pPr>
        <w:pStyle w:val="NeniNr"/>
        <w:keepNext w:val="0"/>
        <w:rPr>
          <w:sz w:val="20"/>
        </w:rPr>
      </w:pPr>
      <w:r w:rsidRPr="00D4351D">
        <w:rPr>
          <w:sz w:val="20"/>
        </w:rPr>
        <w:t>Neni 28</w:t>
      </w:r>
    </w:p>
    <w:p w:rsidR="00493C00" w:rsidRPr="00D4351D" w:rsidRDefault="00493C00" w:rsidP="00737CC4">
      <w:pPr>
        <w:pStyle w:val="NeniTitull"/>
        <w:keepNext w:val="0"/>
        <w:rPr>
          <w:sz w:val="20"/>
        </w:rPr>
      </w:pPr>
      <w:r w:rsidRPr="00D4351D">
        <w:rPr>
          <w:sz w:val="20"/>
        </w:rPr>
        <w:t>Raportimet për zbatimin e ligjit</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Ministria publikon raporte vjetore për zbatimin e këtij ligji.</w:t>
      </w:r>
    </w:p>
    <w:p w:rsidR="00493C00" w:rsidRPr="00D4351D" w:rsidRDefault="00493C00" w:rsidP="00737CC4">
      <w:pPr>
        <w:pStyle w:val="Paragrafi"/>
        <w:rPr>
          <w:sz w:val="20"/>
        </w:rPr>
      </w:pPr>
      <w:r w:rsidRPr="00D4351D">
        <w:rPr>
          <w:sz w:val="20"/>
        </w:rPr>
        <w:t>2. Autoriteti planifikues, si dhe institucionet që licencojnë veprimtari lidhur me projektet që janë subjekt i këtij ligji, njoftojnë menjëherë ministrinë për vendimin, për miratimin ose jo të licencës apo lejes së zhvillimit, me qëllim që t’i mundësojnë kësaj të fundit monitorimin e zbatimit të kërkesave mjedisore nga zbatimi i projektit, si dhe hartimin e raportit për zbatimin e këtij ligji.</w:t>
      </w:r>
    </w:p>
    <w:p w:rsidR="00493C00" w:rsidRPr="00D4351D" w:rsidRDefault="00493C00" w:rsidP="00737CC4">
      <w:pPr>
        <w:pStyle w:val="Paragrafi"/>
        <w:rPr>
          <w:sz w:val="20"/>
        </w:rPr>
      </w:pPr>
      <w:r w:rsidRPr="00D4351D">
        <w:rPr>
          <w:sz w:val="20"/>
        </w:rPr>
        <w:t>3. Ministri, me udhëzim të veçantë, miraton formatin e duhur për përgatitjen e këtij raporti.</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29</w:t>
      </w:r>
    </w:p>
    <w:p w:rsidR="00493C00" w:rsidRPr="00D4351D" w:rsidRDefault="00493C00" w:rsidP="00737CC4">
      <w:pPr>
        <w:pStyle w:val="NeniTitull"/>
        <w:keepNext w:val="0"/>
        <w:rPr>
          <w:sz w:val="20"/>
        </w:rPr>
      </w:pPr>
      <w:r w:rsidRPr="00D4351D">
        <w:rPr>
          <w:sz w:val="20"/>
        </w:rPr>
        <w:t>Nxjerrja e akteve nënligjore</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Ngarkohet Këshilli i Ministrave të nxjerrë aktet</w:t>
      </w:r>
      <w:r w:rsidR="00A82963" w:rsidRPr="00D4351D">
        <w:rPr>
          <w:sz w:val="20"/>
        </w:rPr>
        <w:t xml:space="preserve"> nënligjore në zbatim të pikës </w:t>
      </w:r>
      <w:r w:rsidRPr="00D4351D">
        <w:rPr>
          <w:sz w:val="20"/>
        </w:rPr>
        <w:t>5 të nenit 7, të pikës 5 të nenit 17, të pikës 2 të nenit 23 dhe të pikës 3 të nenit 24 të këtij ligji.</w:t>
      </w:r>
    </w:p>
    <w:p w:rsidR="00493C00" w:rsidRPr="00D4351D" w:rsidRDefault="00493C00" w:rsidP="00737CC4">
      <w:pPr>
        <w:pStyle w:val="Paragrafi"/>
        <w:rPr>
          <w:sz w:val="20"/>
        </w:rPr>
      </w:pPr>
      <w:r w:rsidRPr="00D4351D">
        <w:rPr>
          <w:sz w:val="20"/>
        </w:rPr>
        <w:t>2. Ngarkohet ministri për nxjerrjen e akteve nënligjore në zbatim të pikës 4 të nenit 7, të pikës 2 të nenit 14 dhe të pikës 3 të nenit 28 të këtij ligji.</w:t>
      </w:r>
    </w:p>
    <w:p w:rsidR="00493C00" w:rsidRPr="00D4351D" w:rsidRDefault="00493C00" w:rsidP="00737CC4">
      <w:pPr>
        <w:pStyle w:val="Paragrafi"/>
        <w:rPr>
          <w:sz w:val="20"/>
        </w:rPr>
      </w:pPr>
      <w:r w:rsidRPr="00D4351D">
        <w:rPr>
          <w:sz w:val="20"/>
        </w:rPr>
        <w:t>3. Ngarkohet ministri përgjegjës për mjedisin që, në bashkëpunim me Ministrin e Financave, të miratojë udhëzimin sipas përcaktimit të bërë në pikën 2 të nenit 27 t</w:t>
      </w:r>
      <w:r w:rsidRPr="00D4351D">
        <w:rPr>
          <w:rFonts w:ascii="Times New Roman" w:hAnsi="Times New Roman"/>
          <w:sz w:val="20"/>
        </w:rPr>
        <w:t>ё</w:t>
      </w:r>
      <w:r w:rsidRPr="00D4351D">
        <w:rPr>
          <w:rFonts w:cs="CG Times"/>
          <w:sz w:val="20"/>
        </w:rPr>
        <w:t xml:space="preserve"> k</w:t>
      </w:r>
      <w:r w:rsidRPr="00D4351D">
        <w:rPr>
          <w:rFonts w:ascii="Times New Roman" w:hAnsi="Times New Roman"/>
          <w:sz w:val="20"/>
        </w:rPr>
        <w:t>ё</w:t>
      </w:r>
      <w:r w:rsidRPr="00D4351D">
        <w:rPr>
          <w:rFonts w:cs="CG Times"/>
          <w:sz w:val="20"/>
        </w:rPr>
        <w:t>tij ligji.</w:t>
      </w:r>
    </w:p>
    <w:p w:rsidR="00493C00" w:rsidRPr="00D4351D" w:rsidRDefault="00493C00" w:rsidP="00737CC4">
      <w:pPr>
        <w:pStyle w:val="Paragrafi"/>
        <w:rPr>
          <w:color w:val="FF0000"/>
          <w:sz w:val="20"/>
        </w:rPr>
      </w:pPr>
    </w:p>
    <w:p w:rsidR="00493C00" w:rsidRPr="00D4351D" w:rsidRDefault="00493C00" w:rsidP="00737CC4">
      <w:pPr>
        <w:pStyle w:val="NeniNr"/>
        <w:keepNext w:val="0"/>
        <w:rPr>
          <w:sz w:val="20"/>
        </w:rPr>
      </w:pPr>
      <w:r w:rsidRPr="00D4351D">
        <w:rPr>
          <w:sz w:val="20"/>
        </w:rPr>
        <w:t>Neni 30</w:t>
      </w:r>
    </w:p>
    <w:p w:rsidR="00493C00" w:rsidRPr="00D4351D" w:rsidRDefault="00493C00" w:rsidP="00737CC4">
      <w:pPr>
        <w:pStyle w:val="NeniTitull"/>
        <w:keepNext w:val="0"/>
        <w:rPr>
          <w:sz w:val="20"/>
        </w:rPr>
      </w:pPr>
      <w:r w:rsidRPr="00D4351D">
        <w:rPr>
          <w:sz w:val="20"/>
        </w:rPr>
        <w:t>Shfuqizimet</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Me fillimin e zbatimit të kët</w:t>
      </w:r>
      <w:r w:rsidR="00CD53AE" w:rsidRPr="00D4351D">
        <w:rPr>
          <w:sz w:val="20"/>
        </w:rPr>
        <w:t>ij ligji, shfuqizohet ligji nr.</w:t>
      </w:r>
      <w:r w:rsidRPr="00D4351D">
        <w:rPr>
          <w:sz w:val="20"/>
        </w:rPr>
        <w:t xml:space="preserve">8990, datë 23.1.2003 “Për vlerësimin e ndikimit në mjedis”, i ndryshuar, si dhe aktet e tjera nënligjore në zbatim të tij, që bien ndesh me këtë ligj. </w:t>
      </w:r>
    </w:p>
    <w:p w:rsidR="00493C00" w:rsidRPr="00D4351D" w:rsidRDefault="00493C00" w:rsidP="00737CC4">
      <w:pPr>
        <w:pStyle w:val="Paragrafi"/>
        <w:rPr>
          <w:sz w:val="20"/>
        </w:rPr>
      </w:pPr>
      <w:r w:rsidRPr="00D4351D">
        <w:rPr>
          <w:sz w:val="20"/>
        </w:rPr>
        <w:t>2. Procedurat e VNM-së, deri në fillimin e zbatimit të këtij ligji, zhvillohen në për</w:t>
      </w:r>
      <w:r w:rsidR="009C253A" w:rsidRPr="00D4351D">
        <w:rPr>
          <w:sz w:val="20"/>
        </w:rPr>
        <w:t>puthje me kërkesat e ligjit nr.</w:t>
      </w:r>
      <w:r w:rsidRPr="00D4351D">
        <w:rPr>
          <w:sz w:val="20"/>
        </w:rPr>
        <w:t>8990, datë 23.1.2003 “Për vlerësimin e ndikimit në mjedis”, të ndryshuar, dhe të akteve të tjera nënligjore në zbatim të tij.</w:t>
      </w:r>
    </w:p>
    <w:p w:rsidR="00493C00" w:rsidRPr="00D4351D" w:rsidRDefault="00493C00" w:rsidP="00737CC4">
      <w:pPr>
        <w:pStyle w:val="Paragrafi"/>
        <w:rPr>
          <w:sz w:val="20"/>
        </w:rPr>
      </w:pPr>
      <w:r w:rsidRPr="00D4351D">
        <w:rPr>
          <w:sz w:val="20"/>
        </w:rPr>
        <w:t>3. Me hyrjen në f</w:t>
      </w:r>
      <w:r w:rsidR="00C57654" w:rsidRPr="00D4351D">
        <w:rPr>
          <w:sz w:val="20"/>
        </w:rPr>
        <w:t>uqi të këtij ligji, vendimi nr.</w:t>
      </w:r>
      <w:r w:rsidR="00BA5657" w:rsidRPr="00D4351D">
        <w:rPr>
          <w:sz w:val="20"/>
        </w:rPr>
        <w:t>1429, datë 29.1.2008</w:t>
      </w:r>
      <w:r w:rsidRPr="00D4351D">
        <w:rPr>
          <w:sz w:val="20"/>
        </w:rPr>
        <w:t xml:space="preserve"> i Këshillit të Ministrave “Për miratimin e rregullave dhe procedurave për vlerësimin e veprimtarive dhe projekteve me ndikime të rëndësishme negative në mjedisin e vendeve fqinje”</w:t>
      </w:r>
      <w:r w:rsidR="00BA5657" w:rsidRPr="00D4351D">
        <w:rPr>
          <w:sz w:val="20"/>
        </w:rPr>
        <w:t>,</w:t>
      </w:r>
      <w:r w:rsidRPr="00D4351D">
        <w:rPr>
          <w:sz w:val="20"/>
        </w:rPr>
        <w:t xml:space="preserve"> shfuqizohet.</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31</w:t>
      </w:r>
    </w:p>
    <w:p w:rsidR="00493C00" w:rsidRPr="00D4351D" w:rsidRDefault="00493C00" w:rsidP="00737CC4">
      <w:pPr>
        <w:pStyle w:val="NeniTitull"/>
        <w:keepNext w:val="0"/>
        <w:rPr>
          <w:sz w:val="20"/>
        </w:rPr>
      </w:pPr>
      <w:r w:rsidRPr="00D4351D">
        <w:rPr>
          <w:sz w:val="20"/>
        </w:rPr>
        <w:t>Hyrja në fuqi</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Ky ligj hyn në fuqi 18 muaj pas botimit në Fletoren Zyrtare.</w:t>
      </w:r>
      <w:bookmarkEnd w:id="11"/>
    </w:p>
    <w:p w:rsidR="004A24B6" w:rsidRPr="00D4351D" w:rsidRDefault="004A24B6" w:rsidP="00737CC4">
      <w:pPr>
        <w:pStyle w:val="Paragrafi"/>
        <w:rPr>
          <w:sz w:val="20"/>
        </w:rPr>
      </w:pPr>
    </w:p>
    <w:p w:rsidR="004A24B6" w:rsidRPr="00D4351D" w:rsidRDefault="004A24B6" w:rsidP="004A24B6">
      <w:pPr>
        <w:pStyle w:val="Shpallja"/>
        <w:rPr>
          <w:sz w:val="20"/>
          <w:szCs w:val="20"/>
        </w:rPr>
      </w:pPr>
      <w:r w:rsidRPr="00D4351D">
        <w:rPr>
          <w:sz w:val="20"/>
          <w:szCs w:val="20"/>
        </w:rPr>
        <w:t>Shpallur me dekretin nr.7055, datë 27.7.2011 të Presidentit të Republikës së Shqipërisë, Bamir Topi</w:t>
      </w:r>
    </w:p>
    <w:p w:rsidR="004A24B6" w:rsidRPr="00D4351D" w:rsidRDefault="004A24B6" w:rsidP="0031712B">
      <w:pPr>
        <w:pStyle w:val="Paragrafi"/>
        <w:ind w:firstLine="0"/>
        <w:rPr>
          <w:sz w:val="20"/>
        </w:rPr>
      </w:pPr>
    </w:p>
    <w:p w:rsidR="00D4351D" w:rsidRDefault="00D4351D" w:rsidP="00737CC4">
      <w:pPr>
        <w:pStyle w:val="AneksiNr"/>
        <w:keepNext w:val="0"/>
        <w:rPr>
          <w:sz w:val="20"/>
          <w:szCs w:val="20"/>
        </w:rPr>
      </w:pPr>
    </w:p>
    <w:p w:rsidR="00493C00" w:rsidRPr="00D4351D" w:rsidRDefault="00493C00" w:rsidP="00737CC4">
      <w:pPr>
        <w:pStyle w:val="AneksiNr"/>
        <w:keepNext w:val="0"/>
        <w:rPr>
          <w:sz w:val="20"/>
          <w:szCs w:val="20"/>
        </w:rPr>
      </w:pPr>
      <w:r w:rsidRPr="00D4351D">
        <w:rPr>
          <w:sz w:val="20"/>
          <w:szCs w:val="20"/>
        </w:rPr>
        <w:t xml:space="preserve">Shtojca  I </w:t>
      </w:r>
    </w:p>
    <w:p w:rsidR="00493C00" w:rsidRPr="00D4351D" w:rsidRDefault="00493C00" w:rsidP="00737CC4">
      <w:pPr>
        <w:pStyle w:val="AneksiNr"/>
        <w:keepNext w:val="0"/>
        <w:rPr>
          <w:sz w:val="20"/>
          <w:szCs w:val="20"/>
        </w:rPr>
      </w:pPr>
      <w:r w:rsidRPr="00D4351D">
        <w:rPr>
          <w:sz w:val="20"/>
          <w:szCs w:val="20"/>
        </w:rPr>
        <w:t>Projektet që i nënshtrohen Procedurës së Thelluar</w:t>
      </w:r>
    </w:p>
    <w:p w:rsidR="00493C00" w:rsidRPr="00D4351D" w:rsidRDefault="00493C00" w:rsidP="00737CC4">
      <w:pPr>
        <w:pStyle w:val="AneksiNr"/>
        <w:keepNext w:val="0"/>
        <w:rPr>
          <w:sz w:val="20"/>
          <w:szCs w:val="20"/>
        </w:rPr>
      </w:pPr>
      <w:r w:rsidRPr="00D4351D">
        <w:rPr>
          <w:sz w:val="20"/>
          <w:szCs w:val="20"/>
        </w:rPr>
        <w:t xml:space="preserve"> të Vlerësimit të Ndikimit në Mjedis</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Rafineritë e naftës bruto (duke përjashtuar ndërmarrjet që prodhojnë vetëm lubrifikantë nga nafta bruto) dhe instalimet për gazifikimin ose lëngëzimin e 500 ton</w:t>
      </w:r>
      <w:r w:rsidR="00492291" w:rsidRPr="00D4351D">
        <w:rPr>
          <w:sz w:val="20"/>
        </w:rPr>
        <w:t>ë ose më shumë qymyr ose argjilë</w:t>
      </w:r>
      <w:r w:rsidRPr="00D4351D">
        <w:rPr>
          <w:sz w:val="20"/>
        </w:rPr>
        <w:t>/shiste bitumonoze në ditë.</w:t>
      </w:r>
    </w:p>
    <w:p w:rsidR="00493C00" w:rsidRPr="00D4351D" w:rsidRDefault="00493C00" w:rsidP="00737CC4">
      <w:pPr>
        <w:pStyle w:val="Paragrafi"/>
        <w:rPr>
          <w:sz w:val="20"/>
        </w:rPr>
      </w:pPr>
      <w:r w:rsidRPr="00D4351D">
        <w:rPr>
          <w:sz w:val="20"/>
        </w:rPr>
        <w:t xml:space="preserve">2. Termocentrale ose instalime të tjera me djegie, me një prodhim nxehtësie prej 20 ose më shumë megavatësh. </w:t>
      </w:r>
    </w:p>
    <w:p w:rsidR="00493C00" w:rsidRPr="00D4351D" w:rsidRDefault="00493C00" w:rsidP="00737CC4">
      <w:pPr>
        <w:pStyle w:val="Paragrafi"/>
        <w:rPr>
          <w:sz w:val="20"/>
        </w:rPr>
      </w:pPr>
      <w:r w:rsidRPr="00D4351D">
        <w:rPr>
          <w:sz w:val="20"/>
        </w:rPr>
        <w:t xml:space="preserve">3. Stacionet e energjisë bërthamore dhe reaktorë të tjerë bërthamorë, duke përfshirë edhe çmontimin ose nxjerrjen e tyre nga përdorimi (me përjashtim të instalimeve kërkimore për prodhimin dhe shndërrimin e materialeve të ndashme (të zbërthyeshme) ose të riprodhueshme, fuqia maksimale e të cilave nuk e tejkalon ngarkesën termale të vazhdueshme prej 1 kilovati). Stacionet e </w:t>
      </w:r>
      <w:r w:rsidR="00925200" w:rsidRPr="00D4351D">
        <w:rPr>
          <w:sz w:val="20"/>
        </w:rPr>
        <w:t xml:space="preserve">energjisë bërthamore </w:t>
      </w:r>
      <w:r w:rsidRPr="00D4351D">
        <w:rPr>
          <w:sz w:val="20"/>
        </w:rPr>
        <w:t xml:space="preserve">dhe reaktorë të tjerë bërthamorë pushojnë së qeni të tillë, kur lënda bërthamore dhe elemente të tjera radioaktive të ndotura janë zhvendosur për një kohë të gjatë nga vendi i instalimit. </w:t>
      </w:r>
    </w:p>
    <w:p w:rsidR="00493C00" w:rsidRPr="00D4351D" w:rsidRDefault="00493C00" w:rsidP="00737CC4">
      <w:pPr>
        <w:pStyle w:val="Paragrafi"/>
        <w:rPr>
          <w:sz w:val="20"/>
        </w:rPr>
      </w:pPr>
      <w:r w:rsidRPr="00D4351D">
        <w:rPr>
          <w:sz w:val="20"/>
        </w:rPr>
        <w:t>4. a) Instalimet për ripërpunimin e lëndës djegëse bërthamore të rrezatuar.</w:t>
      </w:r>
    </w:p>
    <w:p w:rsidR="00493C00" w:rsidRPr="00D4351D" w:rsidRDefault="00493C00" w:rsidP="00737CC4">
      <w:pPr>
        <w:pStyle w:val="Paragrafi"/>
        <w:rPr>
          <w:sz w:val="20"/>
        </w:rPr>
      </w:pPr>
      <w:r w:rsidRPr="00D4351D">
        <w:rPr>
          <w:sz w:val="20"/>
        </w:rPr>
        <w:t>b) Instalimet e projektuara për:</w:t>
      </w:r>
    </w:p>
    <w:p w:rsidR="00493C00" w:rsidRPr="00D4351D" w:rsidRDefault="00493C00" w:rsidP="00737CC4">
      <w:pPr>
        <w:pStyle w:val="Paragrafi"/>
        <w:rPr>
          <w:sz w:val="20"/>
        </w:rPr>
      </w:pPr>
      <w:r w:rsidRPr="00D4351D">
        <w:rPr>
          <w:sz w:val="20"/>
        </w:rPr>
        <w:t>i) prodhimin ose pasurimin e lëndës djegëse bërthamore;</w:t>
      </w:r>
    </w:p>
    <w:p w:rsidR="00493C00" w:rsidRPr="00D4351D" w:rsidRDefault="00C52E75" w:rsidP="00737CC4">
      <w:pPr>
        <w:pStyle w:val="Paragrafi"/>
        <w:rPr>
          <w:sz w:val="20"/>
        </w:rPr>
      </w:pPr>
      <w:r w:rsidRPr="00D4351D">
        <w:rPr>
          <w:sz w:val="20"/>
        </w:rPr>
        <w:t xml:space="preserve">ii) </w:t>
      </w:r>
      <w:r w:rsidR="00F63FED" w:rsidRPr="00D4351D">
        <w:rPr>
          <w:sz w:val="20"/>
        </w:rPr>
        <w:t xml:space="preserve">për </w:t>
      </w:r>
      <w:r w:rsidR="00493C00" w:rsidRPr="00D4351D">
        <w:rPr>
          <w:sz w:val="20"/>
        </w:rPr>
        <w:t>përpunimin e lëndës djegëse të rrezatuar bërthamore ose mbetjeve me nivel të lartë radioaktiv;</w:t>
      </w:r>
    </w:p>
    <w:p w:rsidR="00493C00" w:rsidRPr="00D4351D" w:rsidRDefault="00C52E75" w:rsidP="00737CC4">
      <w:pPr>
        <w:pStyle w:val="Paragrafi"/>
        <w:rPr>
          <w:sz w:val="20"/>
        </w:rPr>
      </w:pPr>
      <w:r w:rsidRPr="00D4351D">
        <w:rPr>
          <w:sz w:val="20"/>
        </w:rPr>
        <w:t xml:space="preserve">iii) </w:t>
      </w:r>
      <w:r w:rsidR="00F63FED" w:rsidRPr="00D4351D">
        <w:rPr>
          <w:sz w:val="20"/>
        </w:rPr>
        <w:t xml:space="preserve">për </w:t>
      </w:r>
      <w:r w:rsidR="00493C00" w:rsidRPr="00D4351D">
        <w:rPr>
          <w:sz w:val="20"/>
        </w:rPr>
        <w:t>hedhjen përfundimtare të lëndës djegëse të rrezatuar;</w:t>
      </w:r>
    </w:p>
    <w:p w:rsidR="00493C00" w:rsidRPr="00D4351D" w:rsidRDefault="00493C00" w:rsidP="00737CC4">
      <w:pPr>
        <w:pStyle w:val="Paragrafi"/>
        <w:rPr>
          <w:sz w:val="20"/>
        </w:rPr>
      </w:pPr>
      <w:r w:rsidRPr="00D4351D">
        <w:rPr>
          <w:sz w:val="20"/>
        </w:rPr>
        <w:t>iv) vetëm për asgjësimin/depozitimin përfundimtar të mbetjeve radioaktive;</w:t>
      </w:r>
    </w:p>
    <w:p w:rsidR="00493C00" w:rsidRPr="00D4351D" w:rsidRDefault="00493C00" w:rsidP="00737CC4">
      <w:pPr>
        <w:pStyle w:val="Paragrafi"/>
        <w:rPr>
          <w:sz w:val="20"/>
        </w:rPr>
      </w:pPr>
      <w:r w:rsidRPr="00D4351D">
        <w:rPr>
          <w:sz w:val="20"/>
        </w:rPr>
        <w:t>v) vetëm për ruajtjen (e planifikuar për më tepër se 10 vjet) të lëndës djegëse të rrezatuar bërthamore ose mbetjeve radioaktive në një vend të ndryshëm nga vendi i prodhimit.</w:t>
      </w:r>
    </w:p>
    <w:p w:rsidR="00493C00" w:rsidRPr="00D4351D" w:rsidRDefault="00493C00" w:rsidP="00737CC4">
      <w:pPr>
        <w:pStyle w:val="Paragrafi"/>
        <w:rPr>
          <w:sz w:val="20"/>
        </w:rPr>
      </w:pPr>
      <w:r w:rsidRPr="00D4351D">
        <w:rPr>
          <w:sz w:val="20"/>
        </w:rPr>
        <w:t>Vepra të integruara për shkrirjen fillestare të hekurit të derdhur dhe çelikut.</w:t>
      </w:r>
    </w:p>
    <w:p w:rsidR="00493C00" w:rsidRPr="00D4351D" w:rsidRDefault="00493C00" w:rsidP="00737CC4">
      <w:pPr>
        <w:pStyle w:val="Paragrafi"/>
        <w:rPr>
          <w:sz w:val="20"/>
        </w:rPr>
      </w:pPr>
      <w:r w:rsidRPr="00D4351D">
        <w:rPr>
          <w:sz w:val="20"/>
        </w:rPr>
        <w:t>Instalime për prodhimin e metaleve bruto johekur nga xeherorët, koncentratet ose materialet dytësore (material që është nënprodukt) prej proceseve metalurgjike, kimike ose elektrolitike.</w:t>
      </w:r>
    </w:p>
    <w:p w:rsidR="00493C00" w:rsidRPr="00D4351D" w:rsidRDefault="00493C00" w:rsidP="00737CC4">
      <w:pPr>
        <w:pStyle w:val="Paragrafi"/>
        <w:rPr>
          <w:sz w:val="20"/>
        </w:rPr>
      </w:pPr>
      <w:r w:rsidRPr="00D4351D">
        <w:rPr>
          <w:sz w:val="20"/>
        </w:rPr>
        <w:t>5. Instalime për nxjerrjen e asbestit dhe për përpunimin ose transformimin e asbestit dhe produkteve që përmbajnë asbest: për produktet e çimentos me bazë asbesti, me një prodhim vjetor prej më tepër se 20 000 tonë produkt final, për materiale abrazive me një prodhim vjetor prej më shumë se 50 tonë produkt final dhe për përdorime të tjera të asbestit me përdorim mbi 200 tonë në vit.</w:t>
      </w:r>
    </w:p>
    <w:p w:rsidR="00493C00" w:rsidRPr="00D4351D" w:rsidRDefault="00493C00" w:rsidP="00737CC4">
      <w:pPr>
        <w:pStyle w:val="Paragrafi"/>
        <w:rPr>
          <w:sz w:val="20"/>
        </w:rPr>
      </w:pPr>
      <w:r w:rsidRPr="00D4351D">
        <w:rPr>
          <w:sz w:val="20"/>
        </w:rPr>
        <w:t xml:space="preserve">6. Instalime të integruara kimike, domethënë instalime për prodhimin në shkallë industriale të substancave që përdorin proceset e shndërrimit kimik, ku shumë njësi janë vendosur përballë njëra-tjetrës dhe janë të lidhura funksionalisht me njëra-tjetrën për: </w:t>
      </w:r>
    </w:p>
    <w:p w:rsidR="00493C00" w:rsidRPr="00D4351D" w:rsidRDefault="00493C00" w:rsidP="00737CC4">
      <w:pPr>
        <w:pStyle w:val="Paragrafi"/>
        <w:rPr>
          <w:sz w:val="20"/>
        </w:rPr>
      </w:pPr>
      <w:r w:rsidRPr="00D4351D">
        <w:rPr>
          <w:sz w:val="20"/>
        </w:rPr>
        <w:t xml:space="preserve">a) prodhimin e kimikateve bazë organike; </w:t>
      </w:r>
    </w:p>
    <w:p w:rsidR="00493C00" w:rsidRPr="00D4351D" w:rsidRDefault="00493C00" w:rsidP="00737CC4">
      <w:pPr>
        <w:pStyle w:val="Paragrafi"/>
        <w:rPr>
          <w:sz w:val="20"/>
        </w:rPr>
      </w:pPr>
      <w:r w:rsidRPr="00D4351D">
        <w:rPr>
          <w:sz w:val="20"/>
        </w:rPr>
        <w:t xml:space="preserve">b) prodhimin e kimikateve bazë inorganike; </w:t>
      </w:r>
    </w:p>
    <w:p w:rsidR="00493C00" w:rsidRPr="00D4351D" w:rsidRDefault="00493C00" w:rsidP="00737CC4">
      <w:pPr>
        <w:pStyle w:val="Paragrafi"/>
        <w:rPr>
          <w:sz w:val="20"/>
        </w:rPr>
      </w:pPr>
      <w:r w:rsidRPr="00D4351D">
        <w:rPr>
          <w:sz w:val="20"/>
        </w:rPr>
        <w:t>c) për prodhimin e plehrave kimike (të thjeshta apo të përbëra) me bazë fosfori, azoti ose potasiumi (fertilizatorë të thjeshtë ose të përbërë);</w:t>
      </w:r>
    </w:p>
    <w:p w:rsidR="00493C00" w:rsidRPr="00D4351D" w:rsidRDefault="00493C00" w:rsidP="00737CC4">
      <w:pPr>
        <w:pStyle w:val="Paragrafi"/>
        <w:rPr>
          <w:sz w:val="20"/>
        </w:rPr>
      </w:pPr>
      <w:r w:rsidRPr="00D4351D">
        <w:rPr>
          <w:sz w:val="20"/>
        </w:rPr>
        <w:t xml:space="preserve">ç) për prodhimin e produkteve bazë për mbrojtjen e shëndetit të bimëve dhe biocideve; </w:t>
      </w:r>
    </w:p>
    <w:p w:rsidR="00493C00" w:rsidRPr="00D4351D" w:rsidRDefault="00493C00" w:rsidP="00737CC4">
      <w:pPr>
        <w:pStyle w:val="Paragrafi"/>
        <w:rPr>
          <w:sz w:val="20"/>
        </w:rPr>
      </w:pPr>
      <w:r w:rsidRPr="00D4351D">
        <w:rPr>
          <w:sz w:val="20"/>
        </w:rPr>
        <w:t xml:space="preserve">d) për prodhimin e produkteve farmaceutike bazë, duke përdorur një proces kimik ose biologjik; </w:t>
      </w:r>
    </w:p>
    <w:p w:rsidR="00493C00" w:rsidRPr="00D4351D" w:rsidRDefault="00493C00" w:rsidP="00737CC4">
      <w:pPr>
        <w:pStyle w:val="Paragrafi"/>
        <w:rPr>
          <w:sz w:val="20"/>
        </w:rPr>
      </w:pPr>
      <w:r w:rsidRPr="00D4351D">
        <w:rPr>
          <w:sz w:val="20"/>
        </w:rPr>
        <w:t>dh) për prodhimin e eksplozivëve.</w:t>
      </w:r>
    </w:p>
    <w:p w:rsidR="00493C00" w:rsidRPr="00D4351D" w:rsidRDefault="00493C00" w:rsidP="00737CC4">
      <w:pPr>
        <w:pStyle w:val="Paragrafi"/>
        <w:rPr>
          <w:sz w:val="20"/>
        </w:rPr>
      </w:pPr>
      <w:r w:rsidRPr="00D4351D">
        <w:rPr>
          <w:sz w:val="20"/>
        </w:rPr>
        <w:t>7. a) Ndërtimi i linjave për trafik hekurudhor me distanca të gjata.</w:t>
      </w:r>
    </w:p>
    <w:p w:rsidR="00493C00" w:rsidRPr="00D4351D" w:rsidRDefault="00493C00" w:rsidP="00737CC4">
      <w:pPr>
        <w:pStyle w:val="Paragrafi"/>
        <w:rPr>
          <w:sz w:val="20"/>
        </w:rPr>
      </w:pPr>
      <w:r w:rsidRPr="00D4351D">
        <w:rPr>
          <w:sz w:val="20"/>
        </w:rPr>
        <w:t xml:space="preserve">b) Ndërtimi i aeroporteve me pista </w:t>
      </w:r>
      <w:r w:rsidR="00C52E75" w:rsidRPr="00D4351D">
        <w:rPr>
          <w:sz w:val="20"/>
        </w:rPr>
        <w:t>që kanë një gjatësi bazë prej 2</w:t>
      </w:r>
      <w:r w:rsidRPr="00D4351D">
        <w:rPr>
          <w:sz w:val="20"/>
        </w:rPr>
        <w:t>100 m ose më tepër. Në kuptim të këtij ligji</w:t>
      </w:r>
      <w:r w:rsidR="00C52E75" w:rsidRPr="00D4351D">
        <w:rPr>
          <w:sz w:val="20"/>
        </w:rPr>
        <w:t>,</w:t>
      </w:r>
      <w:r w:rsidRPr="00D4351D">
        <w:rPr>
          <w:sz w:val="20"/>
        </w:rPr>
        <w:t xml:space="preserve"> “aeroport” nënkupton aeroporte, të cilat përputhen me përkufizimin e dhënë në Konventën e Çikagos më 1944, që themeloi Organizatën Ndërkombëtare Civile të Aviacionit (</w:t>
      </w:r>
      <w:r w:rsidR="00C52E75" w:rsidRPr="00D4351D">
        <w:rPr>
          <w:sz w:val="20"/>
        </w:rPr>
        <w:t xml:space="preserve">shtojca </w:t>
      </w:r>
      <w:r w:rsidRPr="00D4351D">
        <w:rPr>
          <w:sz w:val="20"/>
        </w:rPr>
        <w:t>14 e kësaj konvente).</w:t>
      </w:r>
    </w:p>
    <w:p w:rsidR="00493C00" w:rsidRPr="00D4351D" w:rsidRDefault="00493C00" w:rsidP="00737CC4">
      <w:pPr>
        <w:pStyle w:val="Paragrafi"/>
        <w:rPr>
          <w:sz w:val="20"/>
        </w:rPr>
      </w:pPr>
      <w:r w:rsidRPr="00D4351D">
        <w:rPr>
          <w:sz w:val="20"/>
        </w:rPr>
        <w:t xml:space="preserve">c) Ndërtimi i autostradave dhe rrugëve ekspres (korsive të autostradave për shpejtësi të lartë). Në kuptim të këtij ligji, “rrugë ekspres” është një rrugë që plotëson kushtet e dhëna në përkufizimin e </w:t>
      </w:r>
      <w:r w:rsidR="00C52E75" w:rsidRPr="00D4351D">
        <w:rPr>
          <w:sz w:val="20"/>
        </w:rPr>
        <w:t xml:space="preserve">marrëveshjes europiane </w:t>
      </w:r>
      <w:r w:rsidRPr="00D4351D">
        <w:rPr>
          <w:sz w:val="20"/>
        </w:rPr>
        <w:t>mbi Arteriet Kryesore të Trafikut Ndërkombëtar, 15 nëntor 1975.</w:t>
      </w:r>
    </w:p>
    <w:p w:rsidR="00493C00" w:rsidRPr="00D4351D" w:rsidRDefault="00493C00" w:rsidP="00737CC4">
      <w:pPr>
        <w:pStyle w:val="Paragrafi"/>
        <w:rPr>
          <w:sz w:val="20"/>
        </w:rPr>
      </w:pPr>
      <w:r w:rsidRPr="00D4351D">
        <w:rPr>
          <w:sz w:val="20"/>
        </w:rPr>
        <w:t>ç) Ndërtimi i një rruge të re me katër ose më shumë korsi, ose  rregullimi dhe/ose zgjerimi i një r</w:t>
      </w:r>
      <w:r w:rsidR="00C52E75" w:rsidRPr="00D4351D">
        <w:rPr>
          <w:sz w:val="20"/>
        </w:rPr>
        <w:t>ruge ekzistuese, që ka dy apo më</w:t>
      </w:r>
      <w:r w:rsidRPr="00D4351D">
        <w:rPr>
          <w:sz w:val="20"/>
        </w:rPr>
        <w:t xml:space="preserve"> pak korsi, në mënyrë që të bëhet me katër ose më shumë korsi, kur rruga e re ose seksioni i rregulluar dhe/ose i zgjeruar i saj do të jetë 10 kilometra ose më shumë në gjatësi të vazhdueshme.</w:t>
      </w:r>
    </w:p>
    <w:p w:rsidR="00493C00" w:rsidRPr="00D4351D" w:rsidRDefault="00493C00" w:rsidP="00737CC4">
      <w:pPr>
        <w:pStyle w:val="Paragrafi"/>
        <w:rPr>
          <w:sz w:val="20"/>
        </w:rPr>
      </w:pPr>
      <w:r w:rsidRPr="00D4351D">
        <w:rPr>
          <w:sz w:val="20"/>
        </w:rPr>
        <w:t>8. a) Rrugë ujore në brendësi të tokës dhe porte për transportin e brendshëm ujor, që lej</w:t>
      </w:r>
      <w:r w:rsidR="00A36D9B" w:rsidRPr="00D4351D">
        <w:rPr>
          <w:sz w:val="20"/>
        </w:rPr>
        <w:t>ojnë kalimin e anijeve me mbi 1</w:t>
      </w:r>
      <w:r w:rsidRPr="00D4351D">
        <w:rPr>
          <w:sz w:val="20"/>
        </w:rPr>
        <w:t>350 tonë.</w:t>
      </w:r>
    </w:p>
    <w:p w:rsidR="00493C00" w:rsidRPr="00D4351D" w:rsidRDefault="00493C00" w:rsidP="00737CC4">
      <w:pPr>
        <w:pStyle w:val="Paragrafi"/>
        <w:rPr>
          <w:sz w:val="20"/>
        </w:rPr>
      </w:pPr>
      <w:r w:rsidRPr="00D4351D">
        <w:rPr>
          <w:sz w:val="20"/>
        </w:rPr>
        <w:t>b) Portet tregtare, kalatat për ngarkim-shkarkim të lidhura me tokën dhe portet e jashtme (me përjashtim të kalatave të trageteve) që mund të marrin anije me mbi 1350 tonë.</w:t>
      </w:r>
    </w:p>
    <w:p w:rsidR="00493C00" w:rsidRPr="00D4351D" w:rsidRDefault="00493C00" w:rsidP="00737CC4">
      <w:pPr>
        <w:pStyle w:val="Paragrafi"/>
        <w:rPr>
          <w:sz w:val="20"/>
        </w:rPr>
      </w:pPr>
      <w:r w:rsidRPr="00D4351D">
        <w:rPr>
          <w:sz w:val="20"/>
        </w:rPr>
        <w:t>9. Instalime për asgjësimin e mbetjeve për incinerimin, trajtimin kimik, sipas seksionit D9, ose venddepozitimet e mbetjeve të rrezikshme, siç përcaktohet në ligjin “Për menaxhimin e integruar të mbetjeve”.</w:t>
      </w:r>
    </w:p>
    <w:p w:rsidR="00493C00" w:rsidRPr="00D4351D" w:rsidRDefault="00493C00" w:rsidP="00737CC4">
      <w:pPr>
        <w:pStyle w:val="Paragrafi"/>
        <w:rPr>
          <w:sz w:val="20"/>
        </w:rPr>
      </w:pPr>
      <w:r w:rsidRPr="00D4351D">
        <w:rPr>
          <w:sz w:val="20"/>
        </w:rPr>
        <w:t xml:space="preserve">10. Instalime për asgjësimin e mbetjeve, për incinerimin, trajtimin kimik, sipas seksionit D9, të mbetjeve jo të rrezikshme me një kapacitet mbi 50 tonë në ditë, sikurse përcaktohet në ligjin “Për menaxhimin e integruar të mbetjeve”. </w:t>
      </w:r>
    </w:p>
    <w:p w:rsidR="00493C00" w:rsidRPr="00D4351D" w:rsidRDefault="00493C00" w:rsidP="00737CC4">
      <w:pPr>
        <w:pStyle w:val="Paragrafi"/>
        <w:rPr>
          <w:sz w:val="20"/>
        </w:rPr>
      </w:pPr>
      <w:r w:rsidRPr="00D4351D">
        <w:rPr>
          <w:sz w:val="20"/>
        </w:rPr>
        <w:t>11. Nxjerrja e ujit nëntokësor ose skema të rimbushjes artificiale të ujit nëntokësor, ku volumi vjetor i ujit të nxjerrë apo të rimbushur është 10 milionë metër kub</w:t>
      </w:r>
      <w:r w:rsidRPr="00D4351D" w:rsidDel="00697287">
        <w:rPr>
          <w:sz w:val="20"/>
        </w:rPr>
        <w:t xml:space="preserve"> </w:t>
      </w:r>
      <w:r w:rsidRPr="00D4351D">
        <w:rPr>
          <w:sz w:val="20"/>
        </w:rPr>
        <w:t>ose më shumë.</w:t>
      </w:r>
    </w:p>
    <w:p w:rsidR="00493C00" w:rsidRPr="00D4351D" w:rsidRDefault="00493C00" w:rsidP="00737CC4">
      <w:pPr>
        <w:pStyle w:val="Paragrafi"/>
        <w:rPr>
          <w:sz w:val="20"/>
        </w:rPr>
      </w:pPr>
      <w:r w:rsidRPr="00D4351D">
        <w:rPr>
          <w:sz w:val="20"/>
        </w:rPr>
        <w:t>12. a) Veprat për transferimin e burimeve ujore midis baseneve lumore, kur ky transferim synon në parandalimin e mungesave të mundshme të ujit dhe ku masa e ujit të transferuar e kalon nivelin prej 20 milionë metër kub në vit;</w:t>
      </w:r>
    </w:p>
    <w:p w:rsidR="00493C00" w:rsidRPr="00D4351D" w:rsidRDefault="00493C00" w:rsidP="00737CC4">
      <w:pPr>
        <w:pStyle w:val="Paragrafi"/>
        <w:rPr>
          <w:sz w:val="20"/>
        </w:rPr>
      </w:pPr>
      <w:r w:rsidRPr="00D4351D">
        <w:rPr>
          <w:sz w:val="20"/>
        </w:rPr>
        <w:t xml:space="preserve">b) Në të gjitha rastet e tjera, veprat për transferimin e burimeve ujore midis baseneve lumore, kur rrjedha mesatare shumëvjetore e basenit të nxjerrjes është mbi 2000 milionë metër kub në vit dhe ku masa e ujit të transferuar e tejkalon nivelin e 5 për qind të kësaj rrjedhe. </w:t>
      </w:r>
    </w:p>
    <w:p w:rsidR="00493C00" w:rsidRPr="00D4351D" w:rsidRDefault="00493C00" w:rsidP="00737CC4">
      <w:pPr>
        <w:pStyle w:val="Paragrafi"/>
        <w:rPr>
          <w:sz w:val="20"/>
        </w:rPr>
      </w:pPr>
      <w:r w:rsidRPr="00D4351D">
        <w:rPr>
          <w:sz w:val="20"/>
        </w:rPr>
        <w:t>Në të dyja rastet, përjashtohen transferimet e tubacioneve të ujit të pijshëm.</w:t>
      </w:r>
    </w:p>
    <w:p w:rsidR="00493C00" w:rsidRPr="00D4351D" w:rsidRDefault="00493C00" w:rsidP="00737CC4">
      <w:pPr>
        <w:pStyle w:val="Paragrafi"/>
        <w:rPr>
          <w:sz w:val="20"/>
        </w:rPr>
      </w:pPr>
      <w:r w:rsidRPr="00D4351D">
        <w:rPr>
          <w:sz w:val="20"/>
        </w:rPr>
        <w:t>13. Impiantet e trajtimit të ujërave të ndotura, me kapacitet mbi 30 000 ekuivalent popullsie, sikurse përcaktohet në legjislacionin për rezervat ujore.</w:t>
      </w:r>
    </w:p>
    <w:p w:rsidR="00493C00" w:rsidRPr="00D4351D" w:rsidRDefault="00493C00" w:rsidP="00737CC4">
      <w:pPr>
        <w:pStyle w:val="Paragrafi"/>
        <w:rPr>
          <w:sz w:val="20"/>
        </w:rPr>
      </w:pPr>
      <w:r w:rsidRPr="00D4351D">
        <w:rPr>
          <w:sz w:val="20"/>
        </w:rPr>
        <w:t xml:space="preserve">14. Nxjerrja e naftës </w:t>
      </w:r>
      <w:r w:rsidR="00D76B6F" w:rsidRPr="00D4351D">
        <w:rPr>
          <w:sz w:val="20"/>
        </w:rPr>
        <w:t xml:space="preserve">dhe </w:t>
      </w:r>
      <w:r w:rsidRPr="00D4351D">
        <w:rPr>
          <w:sz w:val="20"/>
        </w:rPr>
        <w:t>e gazit natyror për qëllime tregtare, ku masa e nxjerrë e tejkalon nivelin prej 50 tonë/ditë në rastin e naftës dhe 10 000 m</w:t>
      </w:r>
      <w:r w:rsidRPr="00D4351D">
        <w:rPr>
          <w:sz w:val="20"/>
          <w:vertAlign w:val="superscript"/>
        </w:rPr>
        <w:t>3</w:t>
      </w:r>
      <w:r w:rsidRPr="00D4351D">
        <w:rPr>
          <w:sz w:val="20"/>
        </w:rPr>
        <w:t>/ditë në rastin e gazit.</w:t>
      </w:r>
    </w:p>
    <w:p w:rsidR="00493C00" w:rsidRPr="00D4351D" w:rsidRDefault="00493C00" w:rsidP="00737CC4">
      <w:pPr>
        <w:pStyle w:val="Paragrafi"/>
        <w:rPr>
          <w:sz w:val="20"/>
        </w:rPr>
      </w:pPr>
      <w:r w:rsidRPr="00D4351D">
        <w:rPr>
          <w:sz w:val="20"/>
        </w:rPr>
        <w:t>15. Diga dhe instalime të tjera, që janë projektuar për të penguar daljen e ujit ose për të depozituar ujin në mënyrë të përhershme, ku një masë e re ose shtesë uji e penguar ose e depozituar është mbi 10 milionë m</w:t>
      </w:r>
      <w:r w:rsidRPr="00D4351D">
        <w:rPr>
          <w:sz w:val="20"/>
          <w:vertAlign w:val="superscript"/>
        </w:rPr>
        <w:t>3</w:t>
      </w:r>
      <w:r w:rsidRPr="00D4351D">
        <w:rPr>
          <w:sz w:val="20"/>
        </w:rPr>
        <w:t>.</w:t>
      </w:r>
    </w:p>
    <w:p w:rsidR="00493C00" w:rsidRPr="00D4351D" w:rsidRDefault="00493C00" w:rsidP="00737CC4">
      <w:pPr>
        <w:pStyle w:val="Paragrafi"/>
        <w:rPr>
          <w:sz w:val="20"/>
        </w:rPr>
      </w:pPr>
      <w:r w:rsidRPr="00D4351D">
        <w:rPr>
          <w:sz w:val="20"/>
        </w:rPr>
        <w:t xml:space="preserve">16. Tubacionet me një diametër prej më shumë se 800 mm dhe një gjatësi prej më shumë se 40 km: </w:t>
      </w:r>
    </w:p>
    <w:p w:rsidR="00493C00" w:rsidRPr="00D4351D" w:rsidRDefault="00493C00" w:rsidP="00737CC4">
      <w:pPr>
        <w:pStyle w:val="Paragrafi"/>
        <w:rPr>
          <w:sz w:val="20"/>
        </w:rPr>
      </w:pPr>
      <w:r w:rsidRPr="00D4351D">
        <w:rPr>
          <w:sz w:val="20"/>
        </w:rPr>
        <w:t>a) për transportimin e gazit, naftës, kimikateve</w:t>
      </w:r>
      <w:r w:rsidR="00D76B6F" w:rsidRPr="00D4351D">
        <w:rPr>
          <w:sz w:val="20"/>
        </w:rPr>
        <w:t>;</w:t>
      </w:r>
      <w:r w:rsidRPr="00D4351D">
        <w:rPr>
          <w:sz w:val="20"/>
        </w:rPr>
        <w:t xml:space="preserve"> dhe</w:t>
      </w:r>
    </w:p>
    <w:p w:rsidR="00493C00" w:rsidRPr="00D4351D" w:rsidRDefault="00493C00" w:rsidP="00737CC4">
      <w:pPr>
        <w:pStyle w:val="Paragrafi"/>
        <w:rPr>
          <w:sz w:val="20"/>
        </w:rPr>
      </w:pPr>
      <w:r w:rsidRPr="00D4351D">
        <w:rPr>
          <w:sz w:val="20"/>
        </w:rPr>
        <w:t>b)</w:t>
      </w:r>
      <w:r w:rsidR="00D76B6F" w:rsidRPr="00D4351D">
        <w:rPr>
          <w:sz w:val="20"/>
        </w:rPr>
        <w:t xml:space="preserve"> për transportimin e gazit të dy</w:t>
      </w:r>
      <w:r w:rsidRPr="00D4351D">
        <w:rPr>
          <w:sz w:val="20"/>
        </w:rPr>
        <w:t>oksidit të karbonit (CO</w:t>
      </w:r>
      <w:r w:rsidRPr="00D4351D">
        <w:rPr>
          <w:sz w:val="20"/>
          <w:vertAlign w:val="subscript"/>
        </w:rPr>
        <w:t>2</w:t>
      </w:r>
      <w:r w:rsidRPr="00D4351D">
        <w:rPr>
          <w:sz w:val="20"/>
        </w:rPr>
        <w:t>), me qëllim injektimin dhe ruajtjen e tij në formacione gjeologjike nën tokë, përfshirë stacionet e pompimit që lidhen me to.</w:t>
      </w:r>
    </w:p>
    <w:p w:rsidR="00493C00" w:rsidRPr="00D4351D" w:rsidRDefault="00493C00" w:rsidP="00737CC4">
      <w:pPr>
        <w:pStyle w:val="Paragrafi"/>
        <w:rPr>
          <w:sz w:val="20"/>
        </w:rPr>
      </w:pPr>
      <w:r w:rsidRPr="00D4351D">
        <w:rPr>
          <w:sz w:val="20"/>
        </w:rPr>
        <w:t>17. Instalime për mbarështimin intensiv të pulave ose derrave me mbi:</w:t>
      </w:r>
    </w:p>
    <w:p w:rsidR="00493C00" w:rsidRPr="00D4351D" w:rsidRDefault="00D76B6F" w:rsidP="00737CC4">
      <w:pPr>
        <w:pStyle w:val="Paragrafi"/>
        <w:rPr>
          <w:sz w:val="20"/>
        </w:rPr>
      </w:pPr>
      <w:r w:rsidRPr="00D4351D">
        <w:rPr>
          <w:sz w:val="20"/>
        </w:rPr>
        <w:t>a) 1</w:t>
      </w:r>
      <w:r w:rsidR="00493C00" w:rsidRPr="00D4351D">
        <w:rPr>
          <w:sz w:val="20"/>
        </w:rPr>
        <w:t>000 krerë për pulat që rriten për mish, 20 000 vende për pulat që rriten për vezë;</w:t>
      </w:r>
    </w:p>
    <w:p w:rsidR="00493C00" w:rsidRPr="00D4351D" w:rsidRDefault="00D76B6F" w:rsidP="00737CC4">
      <w:pPr>
        <w:pStyle w:val="Paragrafi"/>
        <w:rPr>
          <w:sz w:val="20"/>
        </w:rPr>
      </w:pPr>
      <w:r w:rsidRPr="00D4351D">
        <w:rPr>
          <w:sz w:val="20"/>
        </w:rPr>
        <w:t>b) 3</w:t>
      </w:r>
      <w:r w:rsidR="00493C00" w:rsidRPr="00D4351D">
        <w:rPr>
          <w:sz w:val="20"/>
        </w:rPr>
        <w:t>000 krerë për derra për prodhim mishi (mbi 30 kilogramë); ose</w:t>
      </w:r>
    </w:p>
    <w:p w:rsidR="00493C00" w:rsidRPr="00D4351D" w:rsidRDefault="00493C00" w:rsidP="00737CC4">
      <w:pPr>
        <w:pStyle w:val="Paragrafi"/>
        <w:rPr>
          <w:sz w:val="20"/>
        </w:rPr>
      </w:pPr>
      <w:r w:rsidRPr="00D4351D">
        <w:rPr>
          <w:sz w:val="20"/>
        </w:rPr>
        <w:t>c) 100 krerë për dosa.</w:t>
      </w:r>
    </w:p>
    <w:p w:rsidR="00493C00" w:rsidRPr="00D4351D" w:rsidRDefault="00493C00" w:rsidP="00737CC4">
      <w:pPr>
        <w:pStyle w:val="Paragrafi"/>
        <w:rPr>
          <w:sz w:val="20"/>
        </w:rPr>
      </w:pPr>
      <w:r w:rsidRPr="00D4351D">
        <w:rPr>
          <w:sz w:val="20"/>
        </w:rPr>
        <w:t>18. Impiante industriale për:</w:t>
      </w:r>
    </w:p>
    <w:p w:rsidR="00493C00" w:rsidRPr="00D4351D" w:rsidRDefault="00493C00" w:rsidP="00737CC4">
      <w:pPr>
        <w:pStyle w:val="Paragrafi"/>
        <w:rPr>
          <w:sz w:val="20"/>
        </w:rPr>
      </w:pPr>
      <w:r w:rsidRPr="00D4351D">
        <w:rPr>
          <w:sz w:val="20"/>
        </w:rPr>
        <w:t>a) prodhimin e materialeve të buta ose materialeve të ngjashme fibroze;</w:t>
      </w:r>
    </w:p>
    <w:p w:rsidR="00493C00" w:rsidRPr="00D4351D" w:rsidRDefault="00493C00" w:rsidP="00737CC4">
      <w:pPr>
        <w:pStyle w:val="Paragrafi"/>
        <w:rPr>
          <w:sz w:val="20"/>
        </w:rPr>
      </w:pPr>
      <w:r w:rsidRPr="00D4351D">
        <w:rPr>
          <w:sz w:val="20"/>
        </w:rPr>
        <w:t xml:space="preserve">b) </w:t>
      </w:r>
      <w:r w:rsidR="00D76B6F" w:rsidRPr="00D4351D">
        <w:rPr>
          <w:sz w:val="20"/>
        </w:rPr>
        <w:t>prodhimin e letrës dhe tabelave</w:t>
      </w:r>
      <w:r w:rsidRPr="00D4351D">
        <w:rPr>
          <w:sz w:val="20"/>
        </w:rPr>
        <w:t xml:space="preserve"> me një kapacitet prodhues që e tejkalon masën prej 50 tonësh në ditë.</w:t>
      </w:r>
    </w:p>
    <w:p w:rsidR="00493C00" w:rsidRPr="00D4351D" w:rsidRDefault="00493C00" w:rsidP="00737CC4">
      <w:pPr>
        <w:pStyle w:val="Paragrafi"/>
        <w:rPr>
          <w:sz w:val="20"/>
        </w:rPr>
      </w:pPr>
      <w:r w:rsidRPr="00D4351D">
        <w:rPr>
          <w:sz w:val="20"/>
        </w:rPr>
        <w:t>19. Gurore dhe miniera sipërfaqësore, ku sipërfaqja e vendit është mbi 0,5 hektarë, ose vende për nxjerrjen e torfës, ku sipërfaqja e vendit është mbi 1 hektar.</w:t>
      </w:r>
    </w:p>
    <w:p w:rsidR="00493C00" w:rsidRPr="00D4351D" w:rsidRDefault="00493C00" w:rsidP="00737CC4">
      <w:pPr>
        <w:pStyle w:val="Paragrafi"/>
        <w:rPr>
          <w:sz w:val="20"/>
        </w:rPr>
      </w:pPr>
      <w:r w:rsidRPr="00D4351D">
        <w:rPr>
          <w:sz w:val="20"/>
        </w:rPr>
        <w:t>20. Ndërtimi i linjave elektrik</w:t>
      </w:r>
      <w:r w:rsidR="00D76B6F" w:rsidRPr="00D4351D">
        <w:rPr>
          <w:sz w:val="20"/>
        </w:rPr>
        <w:t>e në lartësi</w:t>
      </w:r>
      <w:r w:rsidRPr="00D4351D">
        <w:rPr>
          <w:sz w:val="20"/>
        </w:rPr>
        <w:t xml:space="preserve"> me një voltazh mbi 220 kV dhe gjatësi mbi 10 kilometra.  </w:t>
      </w:r>
    </w:p>
    <w:p w:rsidR="00493C00" w:rsidRPr="00D4351D" w:rsidRDefault="00493C00" w:rsidP="00737CC4">
      <w:pPr>
        <w:pStyle w:val="Paragrafi"/>
        <w:rPr>
          <w:sz w:val="20"/>
        </w:rPr>
      </w:pPr>
      <w:r w:rsidRPr="00D4351D">
        <w:rPr>
          <w:sz w:val="20"/>
        </w:rPr>
        <w:t>21. Instalimet për depozitimin e naftës, prodhimeve petrokimike ose kimike, me një kapacitet prej 50 000 ose më shumë tonësh.</w:t>
      </w:r>
    </w:p>
    <w:p w:rsidR="00493C00" w:rsidRPr="00D4351D" w:rsidRDefault="00493C00" w:rsidP="00737CC4">
      <w:pPr>
        <w:pStyle w:val="Paragrafi"/>
        <w:rPr>
          <w:sz w:val="20"/>
        </w:rPr>
      </w:pPr>
      <w:r w:rsidRPr="00D4351D">
        <w:rPr>
          <w:sz w:val="20"/>
        </w:rPr>
        <w:t>22. Vendet</w:t>
      </w:r>
      <w:r w:rsidR="00D76B6F" w:rsidRPr="00D4351D">
        <w:rPr>
          <w:sz w:val="20"/>
        </w:rPr>
        <w:t xml:space="preserve"> e injektimit dhe ruajtjes së dy</w:t>
      </w:r>
      <w:r w:rsidRPr="00D4351D">
        <w:rPr>
          <w:sz w:val="20"/>
        </w:rPr>
        <w:t xml:space="preserve">oksidit të karbonit në formacione gjeologjike nën tokë, të përcaktuara me akt normativ të posaçëm. </w:t>
      </w:r>
    </w:p>
    <w:p w:rsidR="00493C00" w:rsidRPr="00D4351D" w:rsidRDefault="00493C00" w:rsidP="00737CC4">
      <w:pPr>
        <w:pStyle w:val="Paragrafi"/>
        <w:rPr>
          <w:sz w:val="20"/>
        </w:rPr>
      </w:pPr>
      <w:r w:rsidRPr="00D4351D">
        <w:rPr>
          <w:sz w:val="20"/>
        </w:rPr>
        <w:t>23. Ins</w:t>
      </w:r>
      <w:r w:rsidR="00D76B6F" w:rsidRPr="00D4351D">
        <w:rPr>
          <w:sz w:val="20"/>
        </w:rPr>
        <w:t>talimet për kapjen e gazit të dy</w:t>
      </w:r>
      <w:r w:rsidRPr="00D4351D">
        <w:rPr>
          <w:sz w:val="20"/>
        </w:rPr>
        <w:t xml:space="preserve">oksidit të karbonit (me qëllim injektimin dhe ruajtjen në formacione gjeologjike nën tokë) nga instalime të tjera që mbulohen nga kjo shtojcë, </w:t>
      </w:r>
      <w:r w:rsidR="00D76B6F" w:rsidRPr="00D4351D">
        <w:rPr>
          <w:sz w:val="20"/>
        </w:rPr>
        <w:t>ose ku kapja totale vjetore e dy</w:t>
      </w:r>
      <w:r w:rsidR="00EF7EF1" w:rsidRPr="00D4351D">
        <w:rPr>
          <w:sz w:val="20"/>
        </w:rPr>
        <w:t>oksidit</w:t>
      </w:r>
      <w:r w:rsidRPr="00D4351D">
        <w:rPr>
          <w:sz w:val="20"/>
        </w:rPr>
        <w:t xml:space="preserve"> të karbonit është 1,5 megaton</w:t>
      </w:r>
      <w:r w:rsidR="00EF7EF1" w:rsidRPr="00D4351D">
        <w:rPr>
          <w:sz w:val="20"/>
        </w:rPr>
        <w:t>ë</w:t>
      </w:r>
      <w:r w:rsidRPr="00D4351D">
        <w:rPr>
          <w:sz w:val="20"/>
        </w:rPr>
        <w:t xml:space="preserve"> ose më shumë se kaq. </w:t>
      </w:r>
    </w:p>
    <w:p w:rsidR="00493C00" w:rsidRPr="00D4351D" w:rsidRDefault="00493C00" w:rsidP="00737CC4">
      <w:pPr>
        <w:pStyle w:val="Paragrafi"/>
        <w:rPr>
          <w:sz w:val="20"/>
        </w:rPr>
      </w:pPr>
    </w:p>
    <w:p w:rsidR="00493C00" w:rsidRPr="00D4351D" w:rsidRDefault="00493C00" w:rsidP="00737CC4">
      <w:pPr>
        <w:pStyle w:val="AneksiNr"/>
        <w:keepNext w:val="0"/>
        <w:rPr>
          <w:sz w:val="20"/>
          <w:szCs w:val="20"/>
        </w:rPr>
      </w:pPr>
      <w:r w:rsidRPr="00D4351D">
        <w:rPr>
          <w:sz w:val="20"/>
          <w:szCs w:val="20"/>
        </w:rPr>
        <w:t>Shtojca II</w:t>
      </w:r>
    </w:p>
    <w:p w:rsidR="00D4351D" w:rsidRDefault="00493C00" w:rsidP="00D4351D">
      <w:pPr>
        <w:pStyle w:val="AneksiNr"/>
        <w:keepNext w:val="0"/>
        <w:rPr>
          <w:sz w:val="20"/>
          <w:szCs w:val="20"/>
        </w:rPr>
      </w:pPr>
      <w:r w:rsidRPr="00D4351D">
        <w:rPr>
          <w:sz w:val="20"/>
          <w:szCs w:val="20"/>
        </w:rPr>
        <w:t>Projektet që i n</w:t>
      </w:r>
      <w:r w:rsidR="00D4351D">
        <w:rPr>
          <w:sz w:val="20"/>
          <w:szCs w:val="20"/>
        </w:rPr>
        <w:t>ënshtrohen procedurës paraprake</w:t>
      </w:r>
      <w:r w:rsidRPr="00D4351D">
        <w:rPr>
          <w:sz w:val="20"/>
          <w:szCs w:val="20"/>
        </w:rPr>
        <w:t xml:space="preserve">të vlerësimit të ndikimit </w:t>
      </w:r>
    </w:p>
    <w:p w:rsidR="00493C00" w:rsidRPr="00D4351D" w:rsidRDefault="00493C00" w:rsidP="00D4351D">
      <w:pPr>
        <w:pStyle w:val="AneksiNr"/>
        <w:keepNext w:val="0"/>
        <w:rPr>
          <w:sz w:val="20"/>
          <w:szCs w:val="20"/>
        </w:rPr>
      </w:pPr>
      <w:r w:rsidRPr="00D4351D">
        <w:rPr>
          <w:sz w:val="20"/>
          <w:szCs w:val="20"/>
        </w:rPr>
        <w:t>në mjedis</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1. Bujqësia, silvikultura dhe akuakultura. </w:t>
      </w:r>
    </w:p>
    <w:p w:rsidR="00493C00" w:rsidRPr="00D4351D" w:rsidRDefault="00493C00" w:rsidP="00737CC4">
      <w:pPr>
        <w:pStyle w:val="Paragrafi"/>
        <w:rPr>
          <w:sz w:val="20"/>
        </w:rPr>
      </w:pPr>
      <w:r w:rsidRPr="00D4351D">
        <w:rPr>
          <w:sz w:val="20"/>
        </w:rPr>
        <w:t>a) Projekte për ristrukturimin e tokës rurale;</w:t>
      </w:r>
    </w:p>
    <w:p w:rsidR="00493C00" w:rsidRPr="00D4351D" w:rsidRDefault="00493C00" w:rsidP="00737CC4">
      <w:pPr>
        <w:pStyle w:val="Paragrafi"/>
        <w:rPr>
          <w:sz w:val="20"/>
        </w:rPr>
      </w:pPr>
      <w:r w:rsidRPr="00D4351D">
        <w:rPr>
          <w:sz w:val="20"/>
        </w:rPr>
        <w:t>b) Projekte për përdorimin e tokës së pakultivuar ose zonave gjysmënatyrore për qëllime të bujqësisë inte</w:t>
      </w:r>
      <w:r w:rsidR="006567C2" w:rsidRPr="00D4351D">
        <w:rPr>
          <w:sz w:val="20"/>
        </w:rPr>
        <w:t>n</w:t>
      </w:r>
      <w:r w:rsidRPr="00D4351D">
        <w:rPr>
          <w:sz w:val="20"/>
        </w:rPr>
        <w:t>sive;</w:t>
      </w:r>
    </w:p>
    <w:p w:rsidR="00493C00" w:rsidRPr="00D4351D" w:rsidRDefault="00493C00" w:rsidP="00737CC4">
      <w:pPr>
        <w:pStyle w:val="Paragrafi"/>
        <w:rPr>
          <w:sz w:val="20"/>
        </w:rPr>
      </w:pPr>
      <w:r w:rsidRPr="00D4351D">
        <w:rPr>
          <w:sz w:val="20"/>
        </w:rPr>
        <w:t>c) Projekte për menaxhimin e ujit për bujqësi, duke përfshirë dhe ujitjen dhe projektet e kullimit të tokës;</w:t>
      </w:r>
    </w:p>
    <w:p w:rsidR="00493C00" w:rsidRPr="00D4351D" w:rsidRDefault="00493C00" w:rsidP="00737CC4">
      <w:pPr>
        <w:pStyle w:val="Paragrafi"/>
        <w:rPr>
          <w:sz w:val="20"/>
        </w:rPr>
      </w:pPr>
      <w:r w:rsidRPr="00D4351D">
        <w:rPr>
          <w:sz w:val="20"/>
        </w:rPr>
        <w:t>ç) Pyllëzimi fillestar dhe shpyllëzimi për qëllimet e ndryshimit në një llo</w:t>
      </w:r>
      <w:r w:rsidR="00D76B6F" w:rsidRPr="00D4351D">
        <w:rPr>
          <w:sz w:val="20"/>
        </w:rPr>
        <w:t>j tjetër të përdorimit të tokës.</w:t>
      </w:r>
    </w:p>
    <w:p w:rsidR="00493C00" w:rsidRPr="00D4351D" w:rsidRDefault="00493C00" w:rsidP="00737CC4">
      <w:pPr>
        <w:pStyle w:val="Paragrafi"/>
        <w:rPr>
          <w:sz w:val="20"/>
        </w:rPr>
      </w:pPr>
      <w:r w:rsidRPr="00D4351D">
        <w:rPr>
          <w:sz w:val="20"/>
        </w:rPr>
        <w:t>d) Instalime për rritjen inte</w:t>
      </w:r>
      <w:r w:rsidR="001505F6" w:rsidRPr="00D4351D">
        <w:rPr>
          <w:sz w:val="20"/>
        </w:rPr>
        <w:t>n</w:t>
      </w:r>
      <w:r w:rsidRPr="00D4351D">
        <w:rPr>
          <w:sz w:val="20"/>
        </w:rPr>
        <w:t>sive të kafshëve (projektet që nuk përfshihen në shtojcën I);</w:t>
      </w:r>
    </w:p>
    <w:p w:rsidR="00493C00" w:rsidRPr="00D4351D" w:rsidRDefault="00493C00" w:rsidP="00737CC4">
      <w:pPr>
        <w:pStyle w:val="Paragrafi"/>
        <w:rPr>
          <w:sz w:val="20"/>
        </w:rPr>
      </w:pPr>
      <w:r w:rsidRPr="00D4351D">
        <w:rPr>
          <w:sz w:val="20"/>
        </w:rPr>
        <w:t>dh) Rritje intensive e peshkut;</w:t>
      </w:r>
    </w:p>
    <w:p w:rsidR="00493C00" w:rsidRPr="00D4351D" w:rsidRDefault="00493C00" w:rsidP="00737CC4">
      <w:pPr>
        <w:pStyle w:val="Paragrafi"/>
        <w:rPr>
          <w:sz w:val="20"/>
        </w:rPr>
      </w:pPr>
      <w:r w:rsidRPr="00D4351D">
        <w:rPr>
          <w:sz w:val="20"/>
        </w:rPr>
        <w:t>e) Marrje e tokës nga deti.</w:t>
      </w:r>
    </w:p>
    <w:p w:rsidR="00493C00" w:rsidRPr="00D4351D" w:rsidRDefault="00493C00" w:rsidP="00737CC4">
      <w:pPr>
        <w:pStyle w:val="Paragrafi"/>
        <w:rPr>
          <w:sz w:val="20"/>
        </w:rPr>
      </w:pPr>
      <w:r w:rsidRPr="00D4351D">
        <w:rPr>
          <w:sz w:val="20"/>
        </w:rPr>
        <w:t>2. Industri nxjerrëse.</w:t>
      </w:r>
    </w:p>
    <w:p w:rsidR="00493C00" w:rsidRPr="00D4351D" w:rsidRDefault="00493C00" w:rsidP="00737CC4">
      <w:pPr>
        <w:pStyle w:val="Paragrafi"/>
        <w:rPr>
          <w:sz w:val="20"/>
        </w:rPr>
      </w:pPr>
      <w:r w:rsidRPr="00D4351D">
        <w:rPr>
          <w:sz w:val="20"/>
        </w:rPr>
        <w:t>2.1 Gurore, miniera sipërfaqësore dhe nxjerrje e torfës (projekte që nuk janë përfshirë në shtojcën I);</w:t>
      </w:r>
    </w:p>
    <w:p w:rsidR="00493C00" w:rsidRPr="00D4351D" w:rsidRDefault="00493C00" w:rsidP="00737CC4">
      <w:pPr>
        <w:pStyle w:val="Paragrafi"/>
        <w:rPr>
          <w:sz w:val="20"/>
        </w:rPr>
      </w:pPr>
      <w:r w:rsidRPr="00D4351D">
        <w:rPr>
          <w:sz w:val="20"/>
        </w:rPr>
        <w:t>2.2 Minierat nëntokësore;</w:t>
      </w:r>
    </w:p>
    <w:p w:rsidR="00493C00" w:rsidRPr="00D4351D" w:rsidRDefault="00493C00" w:rsidP="00737CC4">
      <w:pPr>
        <w:pStyle w:val="Paragrafi"/>
        <w:rPr>
          <w:sz w:val="20"/>
        </w:rPr>
      </w:pPr>
      <w:r w:rsidRPr="00D4351D">
        <w:rPr>
          <w:sz w:val="20"/>
        </w:rPr>
        <w:t>2.3 Nxjerrje e</w:t>
      </w:r>
      <w:r w:rsidR="005615C5" w:rsidRPr="00D4351D">
        <w:rPr>
          <w:sz w:val="20"/>
        </w:rPr>
        <w:t xml:space="preserve"> mineraleve nga marina ose llum</w:t>
      </w:r>
      <w:r w:rsidRPr="00D4351D">
        <w:rPr>
          <w:sz w:val="20"/>
        </w:rPr>
        <w:t xml:space="preserve">rat lumore; </w:t>
      </w:r>
    </w:p>
    <w:p w:rsidR="00493C00" w:rsidRPr="00D4351D" w:rsidRDefault="00493C00" w:rsidP="00737CC4">
      <w:pPr>
        <w:pStyle w:val="Paragrafi"/>
        <w:rPr>
          <w:sz w:val="20"/>
        </w:rPr>
      </w:pPr>
      <w:r w:rsidRPr="00D4351D">
        <w:rPr>
          <w:sz w:val="20"/>
        </w:rPr>
        <w:t>2.4 Shpim i thellë, në veçanti:</w:t>
      </w:r>
    </w:p>
    <w:p w:rsidR="00493C00" w:rsidRPr="00D4351D" w:rsidRDefault="00493C00" w:rsidP="00737CC4">
      <w:pPr>
        <w:pStyle w:val="Paragrafi"/>
        <w:rPr>
          <w:sz w:val="20"/>
        </w:rPr>
      </w:pPr>
      <w:r w:rsidRPr="00D4351D">
        <w:rPr>
          <w:sz w:val="20"/>
        </w:rPr>
        <w:t>a) shpim gjeotermal;</w:t>
      </w:r>
    </w:p>
    <w:p w:rsidR="00493C00" w:rsidRPr="00D4351D" w:rsidRDefault="00493C00" w:rsidP="00737CC4">
      <w:pPr>
        <w:pStyle w:val="Paragrafi"/>
        <w:rPr>
          <w:sz w:val="20"/>
        </w:rPr>
      </w:pPr>
      <w:r w:rsidRPr="00D4351D">
        <w:rPr>
          <w:sz w:val="20"/>
        </w:rPr>
        <w:t>b) shpim për depozitimin e materialeve të mbetjeve bërthamore;</w:t>
      </w:r>
    </w:p>
    <w:p w:rsidR="00493C00" w:rsidRPr="00D4351D" w:rsidRDefault="00493C00" w:rsidP="00737CC4">
      <w:pPr>
        <w:pStyle w:val="Paragrafi"/>
        <w:rPr>
          <w:sz w:val="20"/>
        </w:rPr>
      </w:pPr>
      <w:r w:rsidRPr="00D4351D">
        <w:rPr>
          <w:sz w:val="20"/>
        </w:rPr>
        <w:t>c) shpim për furnizim me ujë, me përjashtim të shpimit për studimin e stabilitetit të tokës</w:t>
      </w:r>
      <w:r w:rsidR="00FE1FC2" w:rsidRPr="00D4351D">
        <w:rPr>
          <w:sz w:val="20"/>
        </w:rPr>
        <w:t>.</w:t>
      </w:r>
    </w:p>
    <w:p w:rsidR="00493C00" w:rsidRPr="00D4351D" w:rsidRDefault="00493C00" w:rsidP="00737CC4">
      <w:pPr>
        <w:pStyle w:val="Paragrafi"/>
        <w:rPr>
          <w:sz w:val="20"/>
        </w:rPr>
      </w:pPr>
      <w:r w:rsidRPr="00D4351D">
        <w:rPr>
          <w:sz w:val="20"/>
        </w:rPr>
        <w:t>2.5 Instalime sipërfaqësore industriale për nxjerrjen e qymyrit, naftës, gazit natyror dhe xeherorëve, si dhe të argjilave/shisteve bituminoze.</w:t>
      </w:r>
    </w:p>
    <w:p w:rsidR="00493C00" w:rsidRPr="00D4351D" w:rsidRDefault="00493C00" w:rsidP="00737CC4">
      <w:pPr>
        <w:pStyle w:val="Paragrafi"/>
        <w:rPr>
          <w:sz w:val="20"/>
        </w:rPr>
      </w:pPr>
      <w:r w:rsidRPr="00D4351D">
        <w:rPr>
          <w:sz w:val="20"/>
        </w:rPr>
        <w:t xml:space="preserve">3. Industria e energjisë. </w:t>
      </w:r>
    </w:p>
    <w:p w:rsidR="00493C00" w:rsidRPr="00D4351D" w:rsidRDefault="00493C00" w:rsidP="00737CC4">
      <w:pPr>
        <w:pStyle w:val="Paragrafi"/>
        <w:rPr>
          <w:sz w:val="20"/>
        </w:rPr>
      </w:pPr>
      <w:r w:rsidRPr="00D4351D">
        <w:rPr>
          <w:sz w:val="20"/>
        </w:rPr>
        <w:t>a) Instalimet industriale për prodhimin e energjisë elektrike, avullit ose ujit të ngrohtë (projekte që nuk përfshihen në shtojcën I);</w:t>
      </w:r>
    </w:p>
    <w:p w:rsidR="00493C00" w:rsidRPr="00D4351D" w:rsidRDefault="00493C00" w:rsidP="00737CC4">
      <w:pPr>
        <w:pStyle w:val="Paragrafi"/>
        <w:rPr>
          <w:sz w:val="20"/>
        </w:rPr>
      </w:pPr>
      <w:r w:rsidRPr="00D4351D">
        <w:rPr>
          <w:sz w:val="20"/>
        </w:rPr>
        <w:t>b) Instalime industriale për mbajtjen e gazit, avullit ose ujit të ngrohtë; transmetim</w:t>
      </w:r>
      <w:r w:rsidR="004F76A4" w:rsidRPr="00D4351D">
        <w:rPr>
          <w:sz w:val="20"/>
        </w:rPr>
        <w:t>in e energjisë elektrike me kab</w:t>
      </w:r>
      <w:r w:rsidRPr="00D4351D">
        <w:rPr>
          <w:sz w:val="20"/>
        </w:rPr>
        <w:t>ll</w:t>
      </w:r>
      <w:r w:rsidR="004F76A4" w:rsidRPr="00D4351D">
        <w:rPr>
          <w:sz w:val="20"/>
        </w:rPr>
        <w:t>o</w:t>
      </w:r>
      <w:r w:rsidRPr="00D4351D">
        <w:rPr>
          <w:sz w:val="20"/>
        </w:rPr>
        <w:t xml:space="preserve"> në lartësi (projekte që nuk përfshihen në shtojcën I)</w:t>
      </w:r>
      <w:r w:rsidR="006567C2" w:rsidRPr="00D4351D">
        <w:rPr>
          <w:sz w:val="20"/>
        </w:rPr>
        <w:t>;</w:t>
      </w:r>
      <w:r w:rsidRPr="00D4351D">
        <w:rPr>
          <w:sz w:val="20"/>
        </w:rPr>
        <w:t xml:space="preserve"> </w:t>
      </w:r>
    </w:p>
    <w:p w:rsidR="00493C00" w:rsidRPr="00D4351D" w:rsidRDefault="00493C00" w:rsidP="00737CC4">
      <w:pPr>
        <w:pStyle w:val="Paragrafi"/>
        <w:rPr>
          <w:sz w:val="20"/>
        </w:rPr>
      </w:pPr>
      <w:r w:rsidRPr="00D4351D">
        <w:rPr>
          <w:sz w:val="20"/>
        </w:rPr>
        <w:t>c) Depozita sipërfaqësore të gazit natyror;</w:t>
      </w:r>
    </w:p>
    <w:p w:rsidR="00493C00" w:rsidRPr="00D4351D" w:rsidRDefault="00493C00" w:rsidP="00737CC4">
      <w:pPr>
        <w:pStyle w:val="Paragrafi"/>
        <w:rPr>
          <w:sz w:val="20"/>
        </w:rPr>
      </w:pPr>
      <w:r w:rsidRPr="00D4351D">
        <w:rPr>
          <w:sz w:val="20"/>
        </w:rPr>
        <w:t>ç) Depozita nëntokësore të gazeve të djegshme;</w:t>
      </w:r>
    </w:p>
    <w:p w:rsidR="00493C00" w:rsidRPr="00D4351D" w:rsidRDefault="00493C00" w:rsidP="00737CC4">
      <w:pPr>
        <w:pStyle w:val="Paragrafi"/>
        <w:rPr>
          <w:sz w:val="20"/>
        </w:rPr>
      </w:pPr>
      <w:r w:rsidRPr="00D4351D">
        <w:rPr>
          <w:sz w:val="20"/>
        </w:rPr>
        <w:t>d) Depozita sipërfaqësore të lëndëve djegëse fosile;</w:t>
      </w:r>
    </w:p>
    <w:p w:rsidR="00493C00" w:rsidRPr="00D4351D" w:rsidRDefault="00493C00" w:rsidP="00737CC4">
      <w:pPr>
        <w:pStyle w:val="Paragrafi"/>
        <w:rPr>
          <w:sz w:val="20"/>
        </w:rPr>
      </w:pPr>
      <w:r w:rsidRPr="00D4351D">
        <w:rPr>
          <w:sz w:val="20"/>
        </w:rPr>
        <w:t xml:space="preserve">dh) Briketimi industrial i qymyrit dhe </w:t>
      </w:r>
      <w:r w:rsidR="006567C2" w:rsidRPr="00D4351D">
        <w:rPr>
          <w:sz w:val="20"/>
        </w:rPr>
        <w:t xml:space="preserve">i </w:t>
      </w:r>
      <w:r w:rsidRPr="00D4351D">
        <w:rPr>
          <w:sz w:val="20"/>
        </w:rPr>
        <w:t>linjitit;</w:t>
      </w:r>
    </w:p>
    <w:p w:rsidR="00493C00" w:rsidRPr="00D4351D" w:rsidRDefault="00493C00" w:rsidP="00737CC4">
      <w:pPr>
        <w:pStyle w:val="Paragrafi"/>
        <w:rPr>
          <w:sz w:val="20"/>
        </w:rPr>
      </w:pPr>
      <w:r w:rsidRPr="00D4351D">
        <w:rPr>
          <w:sz w:val="20"/>
        </w:rPr>
        <w:t>e) Instalime për përpunimin dhe ruajtjen e mbetjeve radioaktive (në rast se nuk janë përfshirë në shtojcën I);</w:t>
      </w:r>
    </w:p>
    <w:p w:rsidR="00493C00" w:rsidRPr="00D4351D" w:rsidRDefault="00493C00" w:rsidP="00737CC4">
      <w:pPr>
        <w:pStyle w:val="Paragrafi"/>
        <w:rPr>
          <w:sz w:val="20"/>
        </w:rPr>
      </w:pPr>
      <w:r w:rsidRPr="00D4351D">
        <w:rPr>
          <w:sz w:val="20"/>
        </w:rPr>
        <w:t>ë) Instalime për prodhimin e energjisë hidroelektrike;</w:t>
      </w:r>
    </w:p>
    <w:p w:rsidR="00493C00" w:rsidRPr="00D4351D" w:rsidRDefault="00493C00" w:rsidP="00737CC4">
      <w:pPr>
        <w:pStyle w:val="Paragrafi"/>
        <w:rPr>
          <w:sz w:val="20"/>
        </w:rPr>
      </w:pPr>
      <w:r w:rsidRPr="00D4351D">
        <w:rPr>
          <w:sz w:val="20"/>
        </w:rPr>
        <w:t xml:space="preserve">f) Instalime për përdorimin e fuqisë së erës për prodhim energjie </w:t>
      </w:r>
      <w:r w:rsidR="006567C2" w:rsidRPr="00D4351D">
        <w:rPr>
          <w:sz w:val="20"/>
        </w:rPr>
        <w:t>(stacione të energjisë së erës);</w:t>
      </w:r>
      <w:r w:rsidRPr="00D4351D">
        <w:rPr>
          <w:sz w:val="20"/>
        </w:rPr>
        <w:t xml:space="preserve"> </w:t>
      </w:r>
    </w:p>
    <w:p w:rsidR="00493C00" w:rsidRPr="00D4351D" w:rsidRDefault="00493C00" w:rsidP="00737CC4">
      <w:pPr>
        <w:pStyle w:val="Paragrafi"/>
        <w:rPr>
          <w:sz w:val="20"/>
        </w:rPr>
      </w:pPr>
      <w:r w:rsidRPr="00D4351D">
        <w:rPr>
          <w:sz w:val="20"/>
        </w:rPr>
        <w:t>g) Ins</w:t>
      </w:r>
      <w:r w:rsidR="006567C2" w:rsidRPr="00D4351D">
        <w:rPr>
          <w:sz w:val="20"/>
        </w:rPr>
        <w:t>talimet për kapjen e gazit të dy</w:t>
      </w:r>
      <w:r w:rsidRPr="00D4351D">
        <w:rPr>
          <w:sz w:val="20"/>
        </w:rPr>
        <w:t xml:space="preserve">oksidit të karbonit (me qëllim injektimin dhe ruajtjen në formacione gjeologjike nën tokë) nga instalime të tjera që nuk mbulohen nga shtojca I e këtij ligji. </w:t>
      </w:r>
    </w:p>
    <w:p w:rsidR="00493C00" w:rsidRPr="00D4351D" w:rsidRDefault="00493C00" w:rsidP="00737CC4">
      <w:pPr>
        <w:pStyle w:val="Paragrafi"/>
        <w:rPr>
          <w:sz w:val="20"/>
        </w:rPr>
      </w:pPr>
      <w:r w:rsidRPr="00D4351D">
        <w:rPr>
          <w:sz w:val="20"/>
        </w:rPr>
        <w:t>4. Prodhimi dhe përpunimi i metaleve.</w:t>
      </w:r>
    </w:p>
    <w:p w:rsidR="00493C00" w:rsidRPr="00D4351D" w:rsidRDefault="00493C00" w:rsidP="00737CC4">
      <w:pPr>
        <w:pStyle w:val="Paragrafi"/>
        <w:rPr>
          <w:sz w:val="20"/>
        </w:rPr>
      </w:pPr>
      <w:r w:rsidRPr="00D4351D">
        <w:rPr>
          <w:sz w:val="20"/>
        </w:rPr>
        <w:t>a) Instalime për prodhimin e gizës dhe çelikut (shkrirje parësore ose dytësore);</w:t>
      </w:r>
    </w:p>
    <w:p w:rsidR="00493C00" w:rsidRPr="00D4351D" w:rsidRDefault="00493C00" w:rsidP="00737CC4">
      <w:pPr>
        <w:pStyle w:val="Paragrafi"/>
        <w:rPr>
          <w:sz w:val="20"/>
        </w:rPr>
      </w:pPr>
      <w:r w:rsidRPr="00D4351D">
        <w:rPr>
          <w:sz w:val="20"/>
        </w:rPr>
        <w:t>b) Instalime për përpunimin e metaleve prej çeliku:</w:t>
      </w:r>
    </w:p>
    <w:p w:rsidR="00493C00" w:rsidRPr="00D4351D" w:rsidRDefault="00493C00" w:rsidP="00737CC4">
      <w:pPr>
        <w:pStyle w:val="Paragrafi"/>
        <w:rPr>
          <w:sz w:val="20"/>
        </w:rPr>
      </w:pPr>
      <w:r w:rsidRPr="00D4351D">
        <w:rPr>
          <w:sz w:val="20"/>
        </w:rPr>
        <w:t xml:space="preserve">i) mullinj me rula të nxehtë; </w:t>
      </w:r>
    </w:p>
    <w:p w:rsidR="00493C00" w:rsidRPr="00D4351D" w:rsidRDefault="00493C00" w:rsidP="00737CC4">
      <w:pPr>
        <w:pStyle w:val="Paragrafi"/>
        <w:rPr>
          <w:sz w:val="20"/>
        </w:rPr>
      </w:pPr>
      <w:r w:rsidRPr="00D4351D">
        <w:rPr>
          <w:sz w:val="20"/>
        </w:rPr>
        <w:t>ii) farkat me çekiçë;</w:t>
      </w:r>
    </w:p>
    <w:p w:rsidR="00493C00" w:rsidRPr="00D4351D" w:rsidRDefault="00493C00" w:rsidP="00737CC4">
      <w:pPr>
        <w:pStyle w:val="Paragrafi"/>
        <w:rPr>
          <w:sz w:val="20"/>
        </w:rPr>
      </w:pPr>
      <w:r w:rsidRPr="00D4351D">
        <w:rPr>
          <w:sz w:val="20"/>
        </w:rPr>
        <w:t>iii) aplikimi i mbulesav</w:t>
      </w:r>
      <w:r w:rsidR="006567C2" w:rsidRPr="00D4351D">
        <w:rPr>
          <w:sz w:val="20"/>
        </w:rPr>
        <w:t>e mbrojtëse me metal të shkrirë.</w:t>
      </w:r>
      <w:r w:rsidRPr="00D4351D">
        <w:rPr>
          <w:sz w:val="20"/>
        </w:rPr>
        <w:t xml:space="preserve"> </w:t>
      </w:r>
    </w:p>
    <w:p w:rsidR="00493C00" w:rsidRPr="00D4351D" w:rsidRDefault="00493C00" w:rsidP="00737CC4">
      <w:pPr>
        <w:pStyle w:val="Paragrafi"/>
        <w:rPr>
          <w:sz w:val="20"/>
        </w:rPr>
      </w:pPr>
      <w:r w:rsidRPr="00D4351D">
        <w:rPr>
          <w:sz w:val="20"/>
        </w:rPr>
        <w:t>c) Fonderitë e metaleve hekurore;</w:t>
      </w:r>
    </w:p>
    <w:p w:rsidR="00493C00" w:rsidRPr="00D4351D" w:rsidRDefault="00493C00" w:rsidP="00737CC4">
      <w:pPr>
        <w:pStyle w:val="Paragrafi"/>
        <w:rPr>
          <w:sz w:val="20"/>
        </w:rPr>
      </w:pPr>
      <w:r w:rsidRPr="00D4351D">
        <w:rPr>
          <w:sz w:val="20"/>
        </w:rPr>
        <w:t>ç) Instalime për shk</w:t>
      </w:r>
      <w:r w:rsidR="006567C2" w:rsidRPr="00D4351D">
        <w:rPr>
          <w:sz w:val="20"/>
        </w:rPr>
        <w:t>rirjen, duke përfshirë aliazhet</w:t>
      </w:r>
      <w:r w:rsidRPr="00D4351D">
        <w:rPr>
          <w:sz w:val="20"/>
        </w:rPr>
        <w:t xml:space="preserve"> të metaleve johekurore, përveç metaleve të çmuara, duke përfshirë produktet e rikuperuara (rafinim, derdhje në fonderi etj.);</w:t>
      </w:r>
    </w:p>
    <w:p w:rsidR="00493C00" w:rsidRPr="00D4351D" w:rsidRDefault="00493C00" w:rsidP="00737CC4">
      <w:pPr>
        <w:pStyle w:val="Paragrafi"/>
        <w:rPr>
          <w:sz w:val="20"/>
        </w:rPr>
      </w:pPr>
      <w:r w:rsidRPr="00D4351D">
        <w:rPr>
          <w:sz w:val="20"/>
        </w:rPr>
        <w:t>d) Instalime për trajtimin sipërfaqësor të metaleve dhe materialeve plastike, duke përdorur një proces elektrolitik ose kimik;</w:t>
      </w:r>
    </w:p>
    <w:p w:rsidR="00493C00" w:rsidRPr="00D4351D" w:rsidRDefault="00493C00" w:rsidP="00737CC4">
      <w:pPr>
        <w:pStyle w:val="Paragrafi"/>
        <w:rPr>
          <w:sz w:val="20"/>
        </w:rPr>
      </w:pPr>
      <w:r w:rsidRPr="00D4351D">
        <w:rPr>
          <w:sz w:val="20"/>
        </w:rPr>
        <w:t>dh) Prodhimi dhe montimi i mjeteve motorike dhe prodhimi i motorëve për këto mjete;</w:t>
      </w:r>
    </w:p>
    <w:p w:rsidR="00493C00" w:rsidRPr="00D4351D" w:rsidRDefault="00493C00" w:rsidP="00737CC4">
      <w:pPr>
        <w:pStyle w:val="Paragrafi"/>
        <w:rPr>
          <w:sz w:val="20"/>
        </w:rPr>
      </w:pPr>
      <w:r w:rsidRPr="00D4351D">
        <w:rPr>
          <w:sz w:val="20"/>
        </w:rPr>
        <w:t>e) Kantier ndërtimi anijesh;</w:t>
      </w:r>
    </w:p>
    <w:p w:rsidR="00493C00" w:rsidRPr="00D4351D" w:rsidRDefault="00493C00" w:rsidP="00737CC4">
      <w:pPr>
        <w:pStyle w:val="Paragrafi"/>
        <w:rPr>
          <w:sz w:val="20"/>
        </w:rPr>
      </w:pPr>
      <w:r w:rsidRPr="00D4351D">
        <w:rPr>
          <w:sz w:val="20"/>
        </w:rPr>
        <w:t>ë) Instalime për ndërtimin dhe riparimin e avionëve;</w:t>
      </w:r>
    </w:p>
    <w:p w:rsidR="00493C00" w:rsidRPr="00D4351D" w:rsidRDefault="00493C00" w:rsidP="00737CC4">
      <w:pPr>
        <w:pStyle w:val="Paragrafi"/>
        <w:rPr>
          <w:sz w:val="20"/>
        </w:rPr>
      </w:pPr>
      <w:r w:rsidRPr="00D4351D">
        <w:rPr>
          <w:sz w:val="20"/>
        </w:rPr>
        <w:t>f) Prodhimi i pajisjeve për hekurudha;</w:t>
      </w:r>
    </w:p>
    <w:p w:rsidR="00493C00" w:rsidRPr="00D4351D" w:rsidRDefault="00493C00" w:rsidP="00737CC4">
      <w:pPr>
        <w:pStyle w:val="Paragrafi"/>
        <w:rPr>
          <w:sz w:val="20"/>
        </w:rPr>
      </w:pPr>
      <w:r w:rsidRPr="00D4351D">
        <w:rPr>
          <w:sz w:val="20"/>
        </w:rPr>
        <w:t>g) Farkëtim me eksploziv;</w:t>
      </w:r>
    </w:p>
    <w:p w:rsidR="00493C00" w:rsidRPr="00D4351D" w:rsidRDefault="00493C00" w:rsidP="00737CC4">
      <w:pPr>
        <w:pStyle w:val="Paragrafi"/>
        <w:rPr>
          <w:sz w:val="20"/>
        </w:rPr>
      </w:pPr>
      <w:r w:rsidRPr="00D4351D">
        <w:rPr>
          <w:sz w:val="20"/>
        </w:rPr>
        <w:t>gj) Instalime për pjekjen dhe aglomerimin e xeherorëve metalorë.</w:t>
      </w:r>
    </w:p>
    <w:p w:rsidR="00493C00" w:rsidRPr="00D4351D" w:rsidRDefault="00493C00" w:rsidP="00737CC4">
      <w:pPr>
        <w:pStyle w:val="Paragrafi"/>
        <w:rPr>
          <w:sz w:val="20"/>
        </w:rPr>
      </w:pPr>
      <w:r w:rsidRPr="00D4351D">
        <w:rPr>
          <w:sz w:val="20"/>
        </w:rPr>
        <w:t>5. Industria minerale.</w:t>
      </w:r>
    </w:p>
    <w:p w:rsidR="00493C00" w:rsidRPr="00D4351D" w:rsidRDefault="00493C00" w:rsidP="00737CC4">
      <w:pPr>
        <w:pStyle w:val="Paragrafi"/>
        <w:rPr>
          <w:sz w:val="20"/>
        </w:rPr>
      </w:pPr>
      <w:r w:rsidRPr="00D4351D">
        <w:rPr>
          <w:sz w:val="20"/>
        </w:rPr>
        <w:t>a) Furrat me qymyr (distilim i qymyrit të thatë);</w:t>
      </w:r>
    </w:p>
    <w:p w:rsidR="00493C00" w:rsidRPr="00D4351D" w:rsidRDefault="00493C00" w:rsidP="00737CC4">
      <w:pPr>
        <w:pStyle w:val="Paragrafi"/>
        <w:rPr>
          <w:sz w:val="20"/>
        </w:rPr>
      </w:pPr>
      <w:r w:rsidRPr="00D4351D">
        <w:rPr>
          <w:sz w:val="20"/>
        </w:rPr>
        <w:t>b) Instalimet për prodhimin e çimentos;</w:t>
      </w:r>
    </w:p>
    <w:p w:rsidR="00493C00" w:rsidRPr="00D4351D" w:rsidRDefault="00493C00" w:rsidP="00737CC4">
      <w:pPr>
        <w:pStyle w:val="Paragrafi"/>
        <w:rPr>
          <w:sz w:val="20"/>
        </w:rPr>
      </w:pPr>
      <w:r w:rsidRPr="00D4351D">
        <w:rPr>
          <w:sz w:val="20"/>
        </w:rPr>
        <w:t>c) Instalime për prodhimin e asbestit dhe prodhimin e produkteve të asbestit, që nuk janë përfshirë në shtojcën I;</w:t>
      </w:r>
    </w:p>
    <w:p w:rsidR="00493C00" w:rsidRPr="00D4351D" w:rsidRDefault="00493C00" w:rsidP="00737CC4">
      <w:pPr>
        <w:pStyle w:val="Paragrafi"/>
        <w:rPr>
          <w:sz w:val="20"/>
        </w:rPr>
      </w:pPr>
      <w:r w:rsidRPr="00D4351D">
        <w:rPr>
          <w:sz w:val="20"/>
        </w:rPr>
        <w:t>ç) Instalime për prodhimin e qelqit, duke përfshirë dhe fibrat e qelqit;</w:t>
      </w:r>
    </w:p>
    <w:p w:rsidR="00493C00" w:rsidRPr="00D4351D" w:rsidRDefault="00493C00" w:rsidP="00737CC4">
      <w:pPr>
        <w:pStyle w:val="Paragrafi"/>
        <w:rPr>
          <w:sz w:val="20"/>
        </w:rPr>
      </w:pPr>
      <w:r w:rsidRPr="00D4351D">
        <w:rPr>
          <w:sz w:val="20"/>
        </w:rPr>
        <w:t>d) Instalimet për shkrirjen e substancave minerale, duke përfshirë dhe prodhimin e fibrave minerale;</w:t>
      </w:r>
    </w:p>
    <w:p w:rsidR="00493C00" w:rsidRPr="00D4351D" w:rsidRDefault="00493C00" w:rsidP="00737CC4">
      <w:pPr>
        <w:pStyle w:val="Paragrafi"/>
        <w:rPr>
          <w:sz w:val="20"/>
        </w:rPr>
      </w:pPr>
      <w:r w:rsidRPr="00D4351D">
        <w:rPr>
          <w:sz w:val="20"/>
        </w:rPr>
        <w:t>dh) Prodhimi i produkteve qeramike nëpërmjet djegies, në veçanti tjegullat për çati, tullat, tullat zjarrduruese, pllakat, veshjet prej guri ose porcelani.</w:t>
      </w:r>
    </w:p>
    <w:p w:rsidR="00493C00" w:rsidRPr="00D4351D" w:rsidRDefault="00493C00" w:rsidP="00737CC4">
      <w:pPr>
        <w:pStyle w:val="Paragrafi"/>
        <w:rPr>
          <w:sz w:val="20"/>
        </w:rPr>
      </w:pPr>
      <w:r w:rsidRPr="00D4351D">
        <w:rPr>
          <w:sz w:val="20"/>
        </w:rPr>
        <w:t>6. Industria kimike (</w:t>
      </w:r>
      <w:r w:rsidR="006567C2" w:rsidRPr="00D4351D">
        <w:rPr>
          <w:sz w:val="20"/>
        </w:rPr>
        <w:t xml:space="preserve">projekte </w:t>
      </w:r>
      <w:r w:rsidRPr="00D4351D">
        <w:rPr>
          <w:sz w:val="20"/>
        </w:rPr>
        <w:t>që nuk përfshihen në shtojcën I).</w:t>
      </w:r>
    </w:p>
    <w:p w:rsidR="00493C00" w:rsidRPr="00D4351D" w:rsidRDefault="00493C00" w:rsidP="00737CC4">
      <w:pPr>
        <w:pStyle w:val="Paragrafi"/>
        <w:rPr>
          <w:sz w:val="20"/>
        </w:rPr>
      </w:pPr>
      <w:r w:rsidRPr="00D4351D">
        <w:rPr>
          <w:sz w:val="20"/>
        </w:rPr>
        <w:t>a) Trajtim i produkteve ndërmjetëse dhe prodhimi i kimikateve;</w:t>
      </w:r>
    </w:p>
    <w:p w:rsidR="00493C00" w:rsidRPr="00D4351D" w:rsidRDefault="00493C00" w:rsidP="00737CC4">
      <w:pPr>
        <w:pStyle w:val="Paragrafi"/>
        <w:rPr>
          <w:sz w:val="20"/>
        </w:rPr>
      </w:pPr>
      <w:r w:rsidRPr="00D4351D">
        <w:rPr>
          <w:sz w:val="20"/>
        </w:rPr>
        <w:t>b) Prodhimi i pesticideve dhe produkteve farmaceutike, bojërave dhe llaqeve, elastomerëve dhe peroksideve;</w:t>
      </w:r>
    </w:p>
    <w:p w:rsidR="00493C00" w:rsidRPr="00D4351D" w:rsidRDefault="00493C00" w:rsidP="00737CC4">
      <w:pPr>
        <w:pStyle w:val="Paragrafi"/>
        <w:rPr>
          <w:sz w:val="20"/>
        </w:rPr>
      </w:pPr>
      <w:r w:rsidRPr="00D4351D">
        <w:rPr>
          <w:sz w:val="20"/>
        </w:rPr>
        <w:t>c) Depozitat e produkteve të naftës, petrokimike dhe kimike.</w:t>
      </w:r>
    </w:p>
    <w:p w:rsidR="00493C00" w:rsidRPr="00D4351D" w:rsidRDefault="00493C00" w:rsidP="00737CC4">
      <w:pPr>
        <w:pStyle w:val="Paragrafi"/>
        <w:rPr>
          <w:sz w:val="20"/>
        </w:rPr>
      </w:pPr>
      <w:r w:rsidRPr="00D4351D">
        <w:rPr>
          <w:sz w:val="20"/>
        </w:rPr>
        <w:t>7. Industria ushqimore.</w:t>
      </w:r>
    </w:p>
    <w:p w:rsidR="00493C00" w:rsidRPr="00D4351D" w:rsidRDefault="00493C00" w:rsidP="00737CC4">
      <w:pPr>
        <w:pStyle w:val="Paragrafi"/>
        <w:rPr>
          <w:sz w:val="20"/>
        </w:rPr>
      </w:pPr>
      <w:r w:rsidRPr="00D4351D">
        <w:rPr>
          <w:sz w:val="20"/>
        </w:rPr>
        <w:t>a) Prodhimi i vajrave dhe yndyrnave vegjetale dhe shtazore;</w:t>
      </w:r>
    </w:p>
    <w:p w:rsidR="00493C00" w:rsidRPr="00D4351D" w:rsidRDefault="00493C00" w:rsidP="00737CC4">
      <w:pPr>
        <w:pStyle w:val="Paragrafi"/>
        <w:rPr>
          <w:sz w:val="20"/>
        </w:rPr>
      </w:pPr>
      <w:r w:rsidRPr="00D4351D">
        <w:rPr>
          <w:sz w:val="20"/>
        </w:rPr>
        <w:t>b) Prod</w:t>
      </w:r>
      <w:r w:rsidR="006567C2" w:rsidRPr="00D4351D">
        <w:rPr>
          <w:sz w:val="20"/>
        </w:rPr>
        <w:t>himi, përpunimi dhe paketimi</w:t>
      </w:r>
      <w:r w:rsidR="008613F3" w:rsidRPr="00D4351D">
        <w:rPr>
          <w:sz w:val="20"/>
        </w:rPr>
        <w:t xml:space="preserve"> i produkteve shtazore dhe </w:t>
      </w:r>
      <w:r w:rsidRPr="00D4351D">
        <w:rPr>
          <w:sz w:val="20"/>
        </w:rPr>
        <w:t>bimore;</w:t>
      </w:r>
    </w:p>
    <w:p w:rsidR="00493C00" w:rsidRPr="00D4351D" w:rsidRDefault="00493C00" w:rsidP="00737CC4">
      <w:pPr>
        <w:pStyle w:val="Paragrafi"/>
        <w:rPr>
          <w:sz w:val="20"/>
        </w:rPr>
      </w:pPr>
      <w:r w:rsidRPr="00D4351D">
        <w:rPr>
          <w:sz w:val="20"/>
        </w:rPr>
        <w:t>c) Prodhimi i produkteve me bazë qumështi;</w:t>
      </w:r>
    </w:p>
    <w:p w:rsidR="00493C00" w:rsidRPr="00D4351D" w:rsidRDefault="00493C00" w:rsidP="00737CC4">
      <w:pPr>
        <w:pStyle w:val="Paragrafi"/>
        <w:rPr>
          <w:sz w:val="20"/>
        </w:rPr>
      </w:pPr>
      <w:r w:rsidRPr="00D4351D">
        <w:rPr>
          <w:sz w:val="20"/>
        </w:rPr>
        <w:t>ç) Prodhimi i birrës dhe maltos;</w:t>
      </w:r>
    </w:p>
    <w:p w:rsidR="00493C00" w:rsidRPr="00D4351D" w:rsidRDefault="00493C00" w:rsidP="00737CC4">
      <w:pPr>
        <w:pStyle w:val="Paragrafi"/>
        <w:rPr>
          <w:sz w:val="20"/>
        </w:rPr>
      </w:pPr>
      <w:r w:rsidRPr="00D4351D">
        <w:rPr>
          <w:sz w:val="20"/>
        </w:rPr>
        <w:t>d) Prodhimi i ëmbëlsirave dhe i shurupeve;</w:t>
      </w:r>
    </w:p>
    <w:p w:rsidR="00493C00" w:rsidRPr="00D4351D" w:rsidRDefault="00493C00" w:rsidP="00737CC4">
      <w:pPr>
        <w:pStyle w:val="Paragrafi"/>
        <w:rPr>
          <w:sz w:val="20"/>
        </w:rPr>
      </w:pPr>
      <w:r w:rsidRPr="00D4351D">
        <w:rPr>
          <w:sz w:val="20"/>
        </w:rPr>
        <w:t>dh) Instalime për therjen e kafshëve;</w:t>
      </w:r>
    </w:p>
    <w:p w:rsidR="00493C00" w:rsidRPr="00D4351D" w:rsidRDefault="00493C00" w:rsidP="00737CC4">
      <w:pPr>
        <w:pStyle w:val="Paragrafi"/>
        <w:rPr>
          <w:sz w:val="20"/>
        </w:rPr>
      </w:pPr>
      <w:r w:rsidRPr="00D4351D">
        <w:rPr>
          <w:sz w:val="20"/>
        </w:rPr>
        <w:t>e) Instalime industriale për prodhimin e niseshtes</w:t>
      </w:r>
      <w:r w:rsidR="00117C12" w:rsidRPr="00D4351D">
        <w:rPr>
          <w:sz w:val="20"/>
        </w:rPr>
        <w:t>ë</w:t>
      </w:r>
      <w:r w:rsidRPr="00D4351D">
        <w:rPr>
          <w:sz w:val="20"/>
        </w:rPr>
        <w:t>;</w:t>
      </w:r>
    </w:p>
    <w:p w:rsidR="00493C00" w:rsidRPr="00D4351D" w:rsidRDefault="00493C00" w:rsidP="00737CC4">
      <w:pPr>
        <w:pStyle w:val="Paragrafi"/>
        <w:rPr>
          <w:sz w:val="20"/>
        </w:rPr>
      </w:pPr>
      <w:r w:rsidRPr="00D4351D">
        <w:rPr>
          <w:sz w:val="20"/>
        </w:rPr>
        <w:t>ë) Fabrika për prodhimin e ushqimeve me bazë peshku dhe vajrave të peshkut;</w:t>
      </w:r>
    </w:p>
    <w:p w:rsidR="00493C00" w:rsidRPr="00D4351D" w:rsidRDefault="00493C00" w:rsidP="00737CC4">
      <w:pPr>
        <w:pStyle w:val="Paragrafi"/>
        <w:rPr>
          <w:sz w:val="20"/>
        </w:rPr>
      </w:pPr>
      <w:r w:rsidRPr="00D4351D">
        <w:rPr>
          <w:sz w:val="20"/>
        </w:rPr>
        <w:t>f) Fabrika sheqeri.</w:t>
      </w:r>
    </w:p>
    <w:p w:rsidR="00493C00" w:rsidRPr="00D4351D" w:rsidRDefault="00493C00" w:rsidP="00737CC4">
      <w:pPr>
        <w:pStyle w:val="Paragrafi"/>
        <w:rPr>
          <w:sz w:val="20"/>
        </w:rPr>
      </w:pPr>
      <w:r w:rsidRPr="00D4351D">
        <w:rPr>
          <w:sz w:val="20"/>
        </w:rPr>
        <w:t>8. Industria tekstile, e lëkurës, drurit dhe letrës.</w:t>
      </w:r>
    </w:p>
    <w:p w:rsidR="00493C00" w:rsidRPr="00D4351D" w:rsidRDefault="00493C00" w:rsidP="00737CC4">
      <w:pPr>
        <w:pStyle w:val="Paragrafi"/>
        <w:rPr>
          <w:sz w:val="20"/>
        </w:rPr>
      </w:pPr>
      <w:r w:rsidRPr="00D4351D">
        <w:rPr>
          <w:sz w:val="20"/>
        </w:rPr>
        <w:t xml:space="preserve">a) Fabrika industriale </w:t>
      </w:r>
      <w:r w:rsidR="00A438E8" w:rsidRPr="00D4351D">
        <w:rPr>
          <w:sz w:val="20"/>
        </w:rPr>
        <w:t xml:space="preserve"> </w:t>
      </w:r>
      <w:r w:rsidRPr="00D4351D">
        <w:rPr>
          <w:sz w:val="20"/>
        </w:rPr>
        <w:t>për prodhimin e letrës dhe kartonit (projekte që nuk përfshihen në shtojcën I);</w:t>
      </w:r>
    </w:p>
    <w:p w:rsidR="00493C00" w:rsidRPr="00D4351D" w:rsidRDefault="00493C00" w:rsidP="00737CC4">
      <w:pPr>
        <w:pStyle w:val="Paragrafi"/>
        <w:rPr>
          <w:sz w:val="20"/>
        </w:rPr>
      </w:pPr>
      <w:r w:rsidRPr="00D4351D">
        <w:rPr>
          <w:sz w:val="20"/>
        </w:rPr>
        <w:t>b) Impiante për paratrajtimin (për operacione të tilla</w:t>
      </w:r>
      <w:r w:rsidR="00892A75" w:rsidRPr="00D4351D">
        <w:rPr>
          <w:sz w:val="20"/>
        </w:rPr>
        <w:t>,</w:t>
      </w:r>
      <w:r w:rsidRPr="00D4351D">
        <w:rPr>
          <w:sz w:val="20"/>
        </w:rPr>
        <w:t xml:space="preserve"> si</w:t>
      </w:r>
      <w:r w:rsidR="00892A75" w:rsidRPr="00D4351D">
        <w:rPr>
          <w:sz w:val="20"/>
        </w:rPr>
        <w:t>:</w:t>
      </w:r>
      <w:r w:rsidRPr="00D4351D">
        <w:rPr>
          <w:sz w:val="20"/>
        </w:rPr>
        <w:t xml:space="preserve"> larje, zbardhje, mercerizim) ose ngjyrosja e fibrave apo tekstileve;</w:t>
      </w:r>
    </w:p>
    <w:p w:rsidR="00493C00" w:rsidRPr="00D4351D" w:rsidRDefault="00493C00" w:rsidP="00737CC4">
      <w:pPr>
        <w:pStyle w:val="Paragrafi"/>
        <w:rPr>
          <w:sz w:val="20"/>
        </w:rPr>
      </w:pPr>
      <w:r w:rsidRPr="00D4351D">
        <w:rPr>
          <w:sz w:val="20"/>
        </w:rPr>
        <w:t>c) Fabrika për regjie të lëkurave;</w:t>
      </w:r>
    </w:p>
    <w:p w:rsidR="00493C00" w:rsidRPr="00D4351D" w:rsidRDefault="00493C00" w:rsidP="00737CC4">
      <w:pPr>
        <w:pStyle w:val="Paragrafi"/>
        <w:rPr>
          <w:sz w:val="20"/>
        </w:rPr>
      </w:pPr>
      <w:r w:rsidRPr="00D4351D">
        <w:rPr>
          <w:sz w:val="20"/>
        </w:rPr>
        <w:t>ç) Instalime për përpunimin dhe prodhimin e celulozës.</w:t>
      </w:r>
    </w:p>
    <w:p w:rsidR="00493C00" w:rsidRPr="00D4351D" w:rsidRDefault="00493C00" w:rsidP="00737CC4">
      <w:pPr>
        <w:pStyle w:val="Paragrafi"/>
        <w:rPr>
          <w:sz w:val="20"/>
        </w:rPr>
      </w:pPr>
      <w:r w:rsidRPr="00D4351D">
        <w:rPr>
          <w:sz w:val="20"/>
        </w:rPr>
        <w:t>9. Industria e gomës.</w:t>
      </w:r>
    </w:p>
    <w:p w:rsidR="00493C00" w:rsidRPr="00D4351D" w:rsidRDefault="00493C00" w:rsidP="00737CC4">
      <w:pPr>
        <w:pStyle w:val="Paragrafi"/>
        <w:rPr>
          <w:sz w:val="20"/>
        </w:rPr>
      </w:pPr>
      <w:r w:rsidRPr="00D4351D">
        <w:rPr>
          <w:sz w:val="20"/>
        </w:rPr>
        <w:t>Prodhimi dhe trajtimi i produkteve me bazë elastometri.</w:t>
      </w:r>
    </w:p>
    <w:p w:rsidR="00493C00" w:rsidRPr="00D4351D" w:rsidRDefault="00493C00" w:rsidP="00737CC4">
      <w:pPr>
        <w:pStyle w:val="Paragrafi"/>
        <w:rPr>
          <w:sz w:val="20"/>
        </w:rPr>
      </w:pPr>
      <w:r w:rsidRPr="00D4351D">
        <w:rPr>
          <w:sz w:val="20"/>
        </w:rPr>
        <w:t>10. Prodhime infrastrukturore.</w:t>
      </w:r>
    </w:p>
    <w:p w:rsidR="00493C00" w:rsidRPr="00D4351D" w:rsidRDefault="00493C00" w:rsidP="00737CC4">
      <w:pPr>
        <w:pStyle w:val="Paragrafi"/>
        <w:rPr>
          <w:sz w:val="20"/>
        </w:rPr>
      </w:pPr>
      <w:r w:rsidRPr="00D4351D">
        <w:rPr>
          <w:sz w:val="20"/>
        </w:rPr>
        <w:t>a) Projekte për zhvillimin e pasurive të patundshme industriale;</w:t>
      </w:r>
    </w:p>
    <w:p w:rsidR="00493C00" w:rsidRPr="00D4351D" w:rsidRDefault="00493C00" w:rsidP="00737CC4">
      <w:pPr>
        <w:pStyle w:val="Paragrafi"/>
        <w:rPr>
          <w:sz w:val="20"/>
        </w:rPr>
      </w:pPr>
      <w:r w:rsidRPr="00D4351D">
        <w:rPr>
          <w:sz w:val="20"/>
        </w:rPr>
        <w:t>b) Projekte për zhvillime urbane, duke përfshirë dhe ndërtimin e qendrave tregtare dhe parkimet për makinat;</w:t>
      </w:r>
    </w:p>
    <w:p w:rsidR="00D4351D" w:rsidRDefault="00D4351D" w:rsidP="00737CC4">
      <w:pPr>
        <w:pStyle w:val="Paragrafi"/>
        <w:rPr>
          <w:sz w:val="20"/>
        </w:rPr>
      </w:pPr>
    </w:p>
    <w:p w:rsidR="00493C00" w:rsidRPr="00D4351D" w:rsidRDefault="00493C00" w:rsidP="00737CC4">
      <w:pPr>
        <w:pStyle w:val="Paragrafi"/>
        <w:rPr>
          <w:sz w:val="20"/>
        </w:rPr>
      </w:pPr>
      <w:r w:rsidRPr="00D4351D">
        <w:rPr>
          <w:sz w:val="20"/>
        </w:rPr>
        <w:t>c) Ndërtimi i mjediseve të shërbimeve hekurudhore dhe terminaleve të transportit intermodal (projekte që nuk përfshihen në shtojcën I);</w:t>
      </w:r>
    </w:p>
    <w:p w:rsidR="00493C00" w:rsidRPr="00D4351D" w:rsidRDefault="00493C00" w:rsidP="00737CC4">
      <w:pPr>
        <w:pStyle w:val="Paragrafi"/>
        <w:rPr>
          <w:sz w:val="20"/>
        </w:rPr>
      </w:pPr>
      <w:r w:rsidRPr="00D4351D">
        <w:rPr>
          <w:sz w:val="20"/>
        </w:rPr>
        <w:t>ç) Ndërtimi i fushave ajrore (projekte që nuk përfshihen në shtojcën I);</w:t>
      </w:r>
    </w:p>
    <w:p w:rsidR="00493C00" w:rsidRPr="00D4351D" w:rsidRDefault="00493C00" w:rsidP="00737CC4">
      <w:pPr>
        <w:pStyle w:val="Paragrafi"/>
        <w:rPr>
          <w:sz w:val="20"/>
        </w:rPr>
      </w:pPr>
      <w:r w:rsidRPr="00D4351D">
        <w:rPr>
          <w:sz w:val="20"/>
        </w:rPr>
        <w:t>d) Ndërtim rrugësh, portesh dhe instalimesh për porte, duke përfshirë dhe portet e peshkimit (projekte që nuk përfshihen në shtojcën I);</w:t>
      </w:r>
    </w:p>
    <w:p w:rsidR="00493C00" w:rsidRPr="00D4351D" w:rsidRDefault="00493C00" w:rsidP="00737CC4">
      <w:pPr>
        <w:pStyle w:val="Paragrafi"/>
        <w:rPr>
          <w:sz w:val="20"/>
        </w:rPr>
      </w:pPr>
      <w:r w:rsidRPr="00D4351D">
        <w:rPr>
          <w:sz w:val="20"/>
        </w:rPr>
        <w:t>dh) Ndërtime në tokë të kanaleve të lundrueshme, që nuk përfshihen në shtojcën I, kanalizime dhe vepra për largimin e ujit të shkaktuar nga përmbytjet;</w:t>
      </w:r>
    </w:p>
    <w:p w:rsidR="00493C00" w:rsidRPr="00D4351D" w:rsidRDefault="00493C00" w:rsidP="00737CC4">
      <w:pPr>
        <w:pStyle w:val="Paragrafi"/>
        <w:rPr>
          <w:sz w:val="20"/>
        </w:rPr>
      </w:pPr>
      <w:r w:rsidRPr="00D4351D">
        <w:rPr>
          <w:sz w:val="20"/>
        </w:rPr>
        <w:t>e) Diga dhe instalime të tjera të projektuara për të penguar ose për të mbajtur/depozituar ujë në periudha afatgjata (projekte që nuk përfshihen në shtojcën I);</w:t>
      </w:r>
    </w:p>
    <w:p w:rsidR="00493C00" w:rsidRPr="00D4351D" w:rsidRDefault="00493C00" w:rsidP="00737CC4">
      <w:pPr>
        <w:pStyle w:val="Paragrafi"/>
        <w:rPr>
          <w:sz w:val="20"/>
        </w:rPr>
      </w:pPr>
      <w:r w:rsidRPr="00D4351D">
        <w:rPr>
          <w:sz w:val="20"/>
        </w:rPr>
        <w:t xml:space="preserve">ë) Tramvaj, hekurudha nëntokësore dhe në lartësi, linja të varura/teleferikë ose linja të ngjashme të një lloji të veçantë, të përdorura ekskluzivisht ose kryesisht për transport pasagjerësh; </w:t>
      </w:r>
    </w:p>
    <w:p w:rsidR="00493C00" w:rsidRPr="00D4351D" w:rsidRDefault="00493C00" w:rsidP="00737CC4">
      <w:pPr>
        <w:pStyle w:val="Paragrafi"/>
        <w:rPr>
          <w:sz w:val="20"/>
        </w:rPr>
      </w:pPr>
      <w:r w:rsidRPr="00D4351D">
        <w:rPr>
          <w:sz w:val="20"/>
        </w:rPr>
        <w:t>f) Instalime tubacionesh nafte dhe gazi (projekte që nuk përfshihen në shtojcën I) dhe tuba</w:t>
      </w:r>
      <w:r w:rsidR="00892A75" w:rsidRPr="00D4351D">
        <w:rPr>
          <w:sz w:val="20"/>
        </w:rPr>
        <w:t>cionet e transportit të gazit dy</w:t>
      </w:r>
      <w:r w:rsidRPr="00D4351D">
        <w:rPr>
          <w:sz w:val="20"/>
        </w:rPr>
        <w:t>oksid karboni, me qëllim injektimin dhe ruajtjen në formacione gjeologjike nën tokë;</w:t>
      </w:r>
    </w:p>
    <w:p w:rsidR="00493C00" w:rsidRPr="00D4351D" w:rsidRDefault="00493C00" w:rsidP="00737CC4">
      <w:pPr>
        <w:pStyle w:val="Paragrafi"/>
        <w:rPr>
          <w:sz w:val="20"/>
        </w:rPr>
      </w:pPr>
      <w:r w:rsidRPr="00D4351D">
        <w:rPr>
          <w:sz w:val="20"/>
        </w:rPr>
        <w:t>g) Instalime të kanaleve ujësjellës/akuedoteve në distanca të largëta;</w:t>
      </w:r>
    </w:p>
    <w:p w:rsidR="00493C00" w:rsidRPr="00D4351D" w:rsidRDefault="00493C00" w:rsidP="00737CC4">
      <w:pPr>
        <w:pStyle w:val="Paragrafi"/>
        <w:rPr>
          <w:sz w:val="20"/>
        </w:rPr>
      </w:pPr>
      <w:r w:rsidRPr="00D4351D">
        <w:rPr>
          <w:sz w:val="20"/>
        </w:rPr>
        <w:t>gj) Veprat bregdetare kundër erozionit dhe punimet në det</w:t>
      </w:r>
      <w:r w:rsidR="00892A75" w:rsidRPr="00D4351D">
        <w:rPr>
          <w:sz w:val="20"/>
        </w:rPr>
        <w:t>,</w:t>
      </w:r>
      <w:r w:rsidRPr="00D4351D">
        <w:rPr>
          <w:sz w:val="20"/>
        </w:rPr>
        <w:t xml:space="preserve"> që mund të ndryshojnë bregun për sh</w:t>
      </w:r>
      <w:r w:rsidR="00892A75" w:rsidRPr="00D4351D">
        <w:rPr>
          <w:sz w:val="20"/>
        </w:rPr>
        <w:t>kak të ndërtimeve, për shembull:</w:t>
      </w:r>
      <w:r w:rsidRPr="00D4351D">
        <w:rPr>
          <w:sz w:val="20"/>
        </w:rPr>
        <w:t xml:space="preserve"> të digave, moleve, bankinave të ankorimit dhe punimeve të tjera për mbroj</w:t>
      </w:r>
      <w:r w:rsidR="00892A75" w:rsidRPr="00D4351D">
        <w:rPr>
          <w:sz w:val="20"/>
        </w:rPr>
        <w:t xml:space="preserve">tje nga deti, duke përjashtuar </w:t>
      </w:r>
      <w:r w:rsidRPr="00D4351D">
        <w:rPr>
          <w:sz w:val="20"/>
        </w:rPr>
        <w:t>mirëmbajtjen dhe rindërtimin e veprave të tilla;</w:t>
      </w:r>
    </w:p>
    <w:p w:rsidR="00493C00" w:rsidRPr="00D4351D" w:rsidRDefault="00493C00" w:rsidP="00737CC4">
      <w:pPr>
        <w:pStyle w:val="Paragrafi"/>
        <w:rPr>
          <w:sz w:val="20"/>
        </w:rPr>
      </w:pPr>
      <w:r w:rsidRPr="00D4351D">
        <w:rPr>
          <w:sz w:val="20"/>
        </w:rPr>
        <w:t>h) Nxjerrja e ujit nëntokësor dhe skemat e tjera për rimbushjen artificiale të ujërave nëntokësore, që nuk janë përfshirë në shtojcën I;</w:t>
      </w:r>
    </w:p>
    <w:p w:rsidR="00493C00" w:rsidRPr="00D4351D" w:rsidRDefault="00493C00" w:rsidP="00737CC4">
      <w:pPr>
        <w:pStyle w:val="Paragrafi"/>
        <w:rPr>
          <w:sz w:val="20"/>
        </w:rPr>
      </w:pPr>
      <w:r w:rsidRPr="00D4351D">
        <w:rPr>
          <w:sz w:val="20"/>
        </w:rPr>
        <w:t>i) Veprat për transferimin e burimeve ujore midis baseneve lumore, që nuk janë përfshirë në shtojcën I.</w:t>
      </w:r>
    </w:p>
    <w:p w:rsidR="00493C00" w:rsidRPr="00D4351D" w:rsidRDefault="00493C00" w:rsidP="00737CC4">
      <w:pPr>
        <w:pStyle w:val="Paragrafi"/>
        <w:rPr>
          <w:sz w:val="20"/>
        </w:rPr>
      </w:pPr>
      <w:r w:rsidRPr="00D4351D">
        <w:rPr>
          <w:sz w:val="20"/>
        </w:rPr>
        <w:t>11. Projekte të tjera.</w:t>
      </w:r>
    </w:p>
    <w:p w:rsidR="00493C00" w:rsidRPr="00D4351D" w:rsidRDefault="00493C00" w:rsidP="00737CC4">
      <w:pPr>
        <w:pStyle w:val="Paragrafi"/>
        <w:rPr>
          <w:sz w:val="20"/>
        </w:rPr>
      </w:pPr>
      <w:r w:rsidRPr="00D4351D">
        <w:rPr>
          <w:sz w:val="20"/>
        </w:rPr>
        <w:t>a) Rrugët e përhershme për gara dhe provat e mjeteve motorike;</w:t>
      </w:r>
    </w:p>
    <w:p w:rsidR="00493C00" w:rsidRPr="00D4351D" w:rsidRDefault="00493C00" w:rsidP="00737CC4">
      <w:pPr>
        <w:pStyle w:val="Paragrafi"/>
        <w:rPr>
          <w:sz w:val="20"/>
        </w:rPr>
      </w:pPr>
      <w:r w:rsidRPr="00D4351D">
        <w:rPr>
          <w:sz w:val="20"/>
        </w:rPr>
        <w:t>b) Instalimet për asgjësimin e mbetjeve (projekte të cilat nuk përfshihen në shtojcën I);</w:t>
      </w:r>
    </w:p>
    <w:p w:rsidR="00493C00" w:rsidRPr="00D4351D" w:rsidRDefault="00493C00" w:rsidP="00737CC4">
      <w:pPr>
        <w:pStyle w:val="Paragrafi"/>
        <w:rPr>
          <w:sz w:val="20"/>
        </w:rPr>
      </w:pPr>
      <w:r w:rsidRPr="00D4351D">
        <w:rPr>
          <w:sz w:val="20"/>
        </w:rPr>
        <w:t>c) Impiantet për trajtimin e ujërave të ndotura (projekte që nuk përfshihen në shtojcën I);</w:t>
      </w:r>
    </w:p>
    <w:p w:rsidR="00493C00" w:rsidRPr="00D4351D" w:rsidRDefault="00493C00" w:rsidP="00737CC4">
      <w:pPr>
        <w:pStyle w:val="Paragrafi"/>
        <w:rPr>
          <w:sz w:val="20"/>
        </w:rPr>
      </w:pPr>
      <w:r w:rsidRPr="00D4351D">
        <w:rPr>
          <w:sz w:val="20"/>
        </w:rPr>
        <w:t xml:space="preserve">ç) Vendet për depozitim të </w:t>
      </w:r>
      <w:r w:rsidR="00EC46C1" w:rsidRPr="00D4351D">
        <w:rPr>
          <w:sz w:val="20"/>
        </w:rPr>
        <w:t>llum</w:t>
      </w:r>
      <w:r w:rsidRPr="00D4351D">
        <w:rPr>
          <w:sz w:val="20"/>
        </w:rPr>
        <w:t>rave;</w:t>
      </w:r>
    </w:p>
    <w:p w:rsidR="00493C00" w:rsidRPr="00D4351D" w:rsidRDefault="00493C00" w:rsidP="00737CC4">
      <w:pPr>
        <w:pStyle w:val="Paragrafi"/>
        <w:rPr>
          <w:sz w:val="20"/>
        </w:rPr>
      </w:pPr>
      <w:r w:rsidRPr="00D4351D">
        <w:rPr>
          <w:sz w:val="20"/>
        </w:rPr>
        <w:t>d) Depot e skrapit të hekurit, përfshirë ato nga automjetet;</w:t>
      </w:r>
    </w:p>
    <w:p w:rsidR="00493C00" w:rsidRPr="00D4351D" w:rsidRDefault="00493C00" w:rsidP="00737CC4">
      <w:pPr>
        <w:pStyle w:val="Paragrafi"/>
        <w:rPr>
          <w:sz w:val="20"/>
        </w:rPr>
      </w:pPr>
      <w:r w:rsidRPr="00D4351D">
        <w:rPr>
          <w:sz w:val="20"/>
        </w:rPr>
        <w:t>dh) Bankat e provës për motorët, turbinat ose reaktorët;</w:t>
      </w:r>
    </w:p>
    <w:p w:rsidR="00493C00" w:rsidRPr="00D4351D" w:rsidRDefault="00493C00" w:rsidP="00737CC4">
      <w:pPr>
        <w:pStyle w:val="Paragrafi"/>
        <w:rPr>
          <w:sz w:val="20"/>
        </w:rPr>
      </w:pPr>
      <w:r w:rsidRPr="00D4351D">
        <w:rPr>
          <w:sz w:val="20"/>
        </w:rPr>
        <w:t>e) Instalimet për prodhimin e fibrave minerale artificiale;</w:t>
      </w:r>
    </w:p>
    <w:p w:rsidR="00493C00" w:rsidRPr="00D4351D" w:rsidRDefault="00493C00" w:rsidP="00737CC4">
      <w:pPr>
        <w:pStyle w:val="Paragrafi"/>
        <w:rPr>
          <w:sz w:val="20"/>
        </w:rPr>
      </w:pPr>
      <w:r w:rsidRPr="00D4351D">
        <w:rPr>
          <w:sz w:val="20"/>
        </w:rPr>
        <w:t>ë) Instalimet për rikuperimin ose shkatërrimin e substancave shpërthyese;</w:t>
      </w:r>
    </w:p>
    <w:p w:rsidR="00493C00" w:rsidRPr="00D4351D" w:rsidRDefault="00493C00" w:rsidP="00737CC4">
      <w:pPr>
        <w:pStyle w:val="Paragrafi"/>
        <w:rPr>
          <w:sz w:val="20"/>
        </w:rPr>
      </w:pPr>
      <w:r w:rsidRPr="00D4351D">
        <w:rPr>
          <w:rStyle w:val="Emphasis"/>
          <w:b w:val="0"/>
          <w:i w:val="0"/>
          <w:sz w:val="20"/>
        </w:rPr>
        <w:t xml:space="preserve">f) </w:t>
      </w:r>
      <w:r w:rsidR="00892A75" w:rsidRPr="00D4351D">
        <w:rPr>
          <w:rStyle w:val="Emphasis"/>
          <w:b w:val="0"/>
          <w:i w:val="0"/>
          <w:sz w:val="20"/>
        </w:rPr>
        <w:t xml:space="preserve">Qendra </w:t>
      </w:r>
      <w:r w:rsidRPr="00D4351D">
        <w:rPr>
          <w:rStyle w:val="Emphasis"/>
          <w:b w:val="0"/>
          <w:i w:val="0"/>
          <w:sz w:val="20"/>
        </w:rPr>
        <w:t xml:space="preserve">blerje/grumbullimi të kafshëve shtëpiake të plakura/të sëmura apo qendrat e asgjësimit të kafshëve dhe produkteve të tyre jo për konsum njerëzor. </w:t>
      </w:r>
    </w:p>
    <w:p w:rsidR="00493C00" w:rsidRPr="00D4351D" w:rsidRDefault="00493C00" w:rsidP="00737CC4">
      <w:pPr>
        <w:pStyle w:val="Paragrafi"/>
        <w:rPr>
          <w:sz w:val="20"/>
        </w:rPr>
      </w:pPr>
      <w:r w:rsidRPr="00D4351D">
        <w:rPr>
          <w:sz w:val="20"/>
        </w:rPr>
        <w:t>12. Turizmi dhe koha e lirë.</w:t>
      </w:r>
    </w:p>
    <w:p w:rsidR="00493C00" w:rsidRPr="00D4351D" w:rsidRDefault="00493C00" w:rsidP="00737CC4">
      <w:pPr>
        <w:pStyle w:val="Paragrafi"/>
        <w:rPr>
          <w:sz w:val="20"/>
        </w:rPr>
      </w:pPr>
      <w:r w:rsidRPr="00D4351D">
        <w:rPr>
          <w:sz w:val="20"/>
        </w:rPr>
        <w:t>a) Pistat e skive</w:t>
      </w:r>
      <w:r w:rsidR="004D0A6F" w:rsidRPr="00D4351D">
        <w:rPr>
          <w:sz w:val="20"/>
        </w:rPr>
        <w:t>, teleferikët, ngritësit me kab</w:t>
      </w:r>
      <w:r w:rsidRPr="00D4351D">
        <w:rPr>
          <w:sz w:val="20"/>
        </w:rPr>
        <w:t>ll</w:t>
      </w:r>
      <w:r w:rsidR="004D0A6F" w:rsidRPr="00D4351D">
        <w:rPr>
          <w:sz w:val="20"/>
        </w:rPr>
        <w:t>o</w:t>
      </w:r>
      <w:r w:rsidRPr="00D4351D">
        <w:rPr>
          <w:sz w:val="20"/>
        </w:rPr>
        <w:t xml:space="preserve"> dhe zhvillimet që lidhen me to;</w:t>
      </w:r>
    </w:p>
    <w:p w:rsidR="00493C00" w:rsidRPr="00D4351D" w:rsidRDefault="00493C00" w:rsidP="00737CC4">
      <w:pPr>
        <w:pStyle w:val="Paragrafi"/>
        <w:rPr>
          <w:sz w:val="20"/>
        </w:rPr>
      </w:pPr>
      <w:r w:rsidRPr="00D4351D">
        <w:rPr>
          <w:sz w:val="20"/>
        </w:rPr>
        <w:t>b) Vendqëndrimet e jahteve dhe anijeve;</w:t>
      </w:r>
    </w:p>
    <w:p w:rsidR="00493C00" w:rsidRPr="00D4351D" w:rsidRDefault="00493C00" w:rsidP="00737CC4">
      <w:pPr>
        <w:pStyle w:val="Paragrafi"/>
        <w:rPr>
          <w:sz w:val="20"/>
        </w:rPr>
      </w:pPr>
      <w:r w:rsidRPr="00D4351D">
        <w:rPr>
          <w:sz w:val="20"/>
        </w:rPr>
        <w:t>c) Fshatra turistike dhe komplekse hotelesh jashtë zonave urbane bash</w:t>
      </w:r>
      <w:r w:rsidR="00892A75" w:rsidRPr="00D4351D">
        <w:rPr>
          <w:sz w:val="20"/>
        </w:rPr>
        <w:t>kë me zhvillimet që i shoqërojnë</w:t>
      </w:r>
      <w:r w:rsidRPr="00D4351D">
        <w:rPr>
          <w:sz w:val="20"/>
        </w:rPr>
        <w:t xml:space="preserve"> ato;</w:t>
      </w:r>
    </w:p>
    <w:p w:rsidR="00493C00" w:rsidRPr="00D4351D" w:rsidRDefault="00493C00" w:rsidP="00737CC4">
      <w:pPr>
        <w:pStyle w:val="Paragrafi"/>
        <w:rPr>
          <w:sz w:val="20"/>
        </w:rPr>
      </w:pPr>
      <w:r w:rsidRPr="00D4351D">
        <w:rPr>
          <w:sz w:val="20"/>
        </w:rPr>
        <w:t>ç) Vendet për kampe të përhershme dhe karavane;</w:t>
      </w:r>
    </w:p>
    <w:p w:rsidR="00493C00" w:rsidRPr="00D4351D" w:rsidRDefault="00493C00" w:rsidP="00737CC4">
      <w:pPr>
        <w:pStyle w:val="Paragrafi"/>
        <w:rPr>
          <w:sz w:val="20"/>
        </w:rPr>
      </w:pPr>
      <w:r w:rsidRPr="00D4351D">
        <w:rPr>
          <w:sz w:val="20"/>
        </w:rPr>
        <w:t>d) Parqe tematike.</w:t>
      </w:r>
    </w:p>
    <w:p w:rsidR="00493C00" w:rsidRPr="00D4351D" w:rsidRDefault="00493C00" w:rsidP="00737CC4">
      <w:pPr>
        <w:pStyle w:val="Paragrafi"/>
        <w:rPr>
          <w:sz w:val="20"/>
        </w:rPr>
      </w:pPr>
    </w:p>
    <w:p w:rsidR="00C46686" w:rsidRPr="00D4351D" w:rsidRDefault="00C46686" w:rsidP="00737CC4">
      <w:pPr>
        <w:pStyle w:val="Paragrafi"/>
        <w:rPr>
          <w:sz w:val="20"/>
        </w:rPr>
      </w:pPr>
    </w:p>
    <w:p w:rsidR="00493C00" w:rsidRPr="00D4351D" w:rsidRDefault="00493C00" w:rsidP="00737CC4">
      <w:pPr>
        <w:pStyle w:val="Akti"/>
        <w:keepNext w:val="0"/>
        <w:rPr>
          <w:sz w:val="20"/>
          <w:szCs w:val="20"/>
        </w:rPr>
      </w:pPr>
      <w:r w:rsidRPr="00D4351D">
        <w:rPr>
          <w:sz w:val="20"/>
          <w:szCs w:val="20"/>
        </w:rPr>
        <w:t>LIGJ</w:t>
      </w:r>
    </w:p>
    <w:p w:rsidR="00493C00" w:rsidRPr="00D4351D" w:rsidRDefault="0014158C" w:rsidP="00737CC4">
      <w:pPr>
        <w:pStyle w:val="NumriData"/>
        <w:keepNext w:val="0"/>
        <w:rPr>
          <w:sz w:val="20"/>
        </w:rPr>
      </w:pPr>
      <w:r w:rsidRPr="00D4351D">
        <w:rPr>
          <w:sz w:val="20"/>
        </w:rPr>
        <w:t>Nr.</w:t>
      </w:r>
      <w:r w:rsidR="00493C00" w:rsidRPr="00D4351D">
        <w:rPr>
          <w:sz w:val="20"/>
        </w:rPr>
        <w:t>10 441, datë 7.7.2011</w:t>
      </w:r>
    </w:p>
    <w:p w:rsidR="00493C00" w:rsidRPr="00D4351D" w:rsidRDefault="00493C00" w:rsidP="00737CC4">
      <w:pPr>
        <w:pStyle w:val="Paragrafi"/>
        <w:rPr>
          <w:sz w:val="20"/>
        </w:rPr>
      </w:pPr>
    </w:p>
    <w:p w:rsidR="00493C00" w:rsidRPr="00D4351D" w:rsidRDefault="00493C00" w:rsidP="00737CC4">
      <w:pPr>
        <w:pStyle w:val="Titulli"/>
        <w:keepNext w:val="0"/>
        <w:rPr>
          <w:sz w:val="20"/>
          <w:szCs w:val="20"/>
        </w:rPr>
      </w:pPr>
      <w:r w:rsidRPr="00D4351D">
        <w:rPr>
          <w:sz w:val="20"/>
          <w:szCs w:val="20"/>
        </w:rPr>
        <w:t>PËR DISA NDRYSHIME NË LIGJIN NR. 10 168, DATË 22.10.2009 “PËR PËRCAKTIMIN E FORMËS DHE TË FORMULË</w:t>
      </w:r>
      <w:r w:rsidR="00E96B6E" w:rsidRPr="00D4351D">
        <w:rPr>
          <w:sz w:val="20"/>
          <w:szCs w:val="20"/>
        </w:rPr>
        <w:t>S SË PRIVATIZIMIT TË INSIG</w:t>
      </w:r>
      <w:r w:rsidR="00A30589" w:rsidRPr="00D4351D">
        <w:rPr>
          <w:sz w:val="20"/>
          <w:szCs w:val="20"/>
        </w:rPr>
        <w:t xml:space="preserve"> SHA</w:t>
      </w:r>
      <w:r w:rsidRPr="00D4351D">
        <w:rPr>
          <w:sz w:val="20"/>
          <w:szCs w:val="20"/>
        </w:rPr>
        <w:t>”</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mbështetje të neneve 78 dhe 83 pika 1 të Kushtetutës, me propozimin e Këshillit të Ministrave,</w:t>
      </w:r>
    </w:p>
    <w:p w:rsidR="00493C00" w:rsidRPr="00D4351D" w:rsidRDefault="00493C00" w:rsidP="00737CC4">
      <w:pPr>
        <w:pStyle w:val="Paragrafi"/>
        <w:rPr>
          <w:sz w:val="20"/>
        </w:rPr>
      </w:pPr>
    </w:p>
    <w:p w:rsidR="00493C00" w:rsidRPr="00D4351D" w:rsidRDefault="0014158C" w:rsidP="00737CC4">
      <w:pPr>
        <w:pStyle w:val="Institucioni"/>
        <w:keepNext w:val="0"/>
        <w:rPr>
          <w:sz w:val="20"/>
          <w:szCs w:val="20"/>
        </w:rPr>
      </w:pPr>
      <w:r w:rsidRPr="00D4351D">
        <w:rPr>
          <w:sz w:val="20"/>
          <w:szCs w:val="20"/>
        </w:rPr>
        <w:t>KUVEND</w:t>
      </w:r>
      <w:r w:rsidR="00493C00" w:rsidRPr="00D4351D">
        <w:rPr>
          <w:sz w:val="20"/>
          <w:szCs w:val="20"/>
        </w:rPr>
        <w:t>I</w:t>
      </w:r>
    </w:p>
    <w:p w:rsidR="00493C00" w:rsidRPr="00D4351D" w:rsidRDefault="00493C00" w:rsidP="00737CC4">
      <w:pPr>
        <w:pStyle w:val="Institucioni"/>
        <w:keepNext w:val="0"/>
        <w:rPr>
          <w:sz w:val="20"/>
          <w:szCs w:val="20"/>
        </w:rPr>
      </w:pPr>
      <w:r w:rsidRPr="00D4351D">
        <w:rPr>
          <w:sz w:val="20"/>
          <w:szCs w:val="20"/>
        </w:rPr>
        <w:t>I REPUBLIKËS SË SHQIPËRISË</w:t>
      </w:r>
    </w:p>
    <w:p w:rsidR="00493C00" w:rsidRPr="00D4351D" w:rsidRDefault="00493C00" w:rsidP="00737CC4">
      <w:pPr>
        <w:pStyle w:val="Paragrafi"/>
        <w:rPr>
          <w:sz w:val="20"/>
        </w:rPr>
      </w:pPr>
    </w:p>
    <w:p w:rsidR="00493C00" w:rsidRPr="00D4351D" w:rsidRDefault="00493C00" w:rsidP="00737CC4">
      <w:pPr>
        <w:pStyle w:val="VENDOSI"/>
        <w:keepNext w:val="0"/>
        <w:rPr>
          <w:sz w:val="20"/>
          <w:szCs w:val="20"/>
        </w:rPr>
      </w:pPr>
      <w:r w:rsidRPr="00D4351D">
        <w:rPr>
          <w:sz w:val="20"/>
          <w:szCs w:val="20"/>
        </w:rPr>
        <w:t>VENDOSI:</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ligjin nr. 10 168, datë 22.10.2009 “Për përcaktimin e formës dhe të formul</w:t>
      </w:r>
      <w:r w:rsidR="008A3831" w:rsidRPr="00D4351D">
        <w:rPr>
          <w:sz w:val="20"/>
        </w:rPr>
        <w:t>ës së privatizimit të INSIG</w:t>
      </w:r>
      <w:r w:rsidRPr="00D4351D">
        <w:rPr>
          <w:sz w:val="20"/>
        </w:rPr>
        <w:t xml:space="preserve"> sh.</w:t>
      </w:r>
      <w:r w:rsidR="008A3831" w:rsidRPr="00D4351D">
        <w:rPr>
          <w:sz w:val="20"/>
        </w:rPr>
        <w:t>a.</w:t>
      </w:r>
      <w:r w:rsidRPr="00D4351D">
        <w:rPr>
          <w:sz w:val="20"/>
        </w:rPr>
        <w:t>”, bëhen ndryshimet e mëposhtme:</w:t>
      </w:r>
    </w:p>
    <w:p w:rsidR="00493C00" w:rsidRDefault="00493C00" w:rsidP="00737CC4">
      <w:pPr>
        <w:pStyle w:val="Paragrafi"/>
        <w:rPr>
          <w:sz w:val="20"/>
        </w:rPr>
      </w:pPr>
    </w:p>
    <w:p w:rsidR="00D4351D" w:rsidRPr="00D4351D" w:rsidRDefault="00D4351D" w:rsidP="00737CC4">
      <w:pPr>
        <w:pStyle w:val="Paragrafi"/>
        <w:rPr>
          <w:sz w:val="20"/>
        </w:rPr>
      </w:pPr>
    </w:p>
    <w:p w:rsidR="00493C00" w:rsidRPr="00D4351D" w:rsidRDefault="00493C00" w:rsidP="00737CC4">
      <w:pPr>
        <w:pStyle w:val="NeniNr"/>
        <w:keepNext w:val="0"/>
        <w:rPr>
          <w:sz w:val="20"/>
        </w:rPr>
      </w:pPr>
      <w:r w:rsidRPr="00D4351D">
        <w:rPr>
          <w:sz w:val="20"/>
        </w:rPr>
        <w:t>Neni 1</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nenin 2 pika 2, fjalët “në tregun kombëtar dhe ndërkombëtar” zëvendësohen me fjalët “në tregun kombëtar dhe/ose ndërkombëtar”.</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Neni 4 ndryshohet si më poshtë:</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4</w:t>
      </w:r>
    </w:p>
    <w:p w:rsidR="00493C00" w:rsidRPr="00D4351D" w:rsidRDefault="00493C00" w:rsidP="00737CC4">
      <w:pPr>
        <w:pStyle w:val="NeniTitull"/>
        <w:keepNext w:val="0"/>
        <w:rPr>
          <w:sz w:val="20"/>
        </w:rPr>
      </w:pPr>
      <w:r w:rsidRPr="00D4351D">
        <w:rPr>
          <w:sz w:val="20"/>
        </w:rPr>
        <w:t>Këshilltari i privatizimit dhe përzgjedhja e fituesit</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1. Këshilltari i privatizimit asiston Ministrinë e Financave në procedurat e priv</w:t>
      </w:r>
      <w:r w:rsidR="00655B29" w:rsidRPr="00D4351D">
        <w:rPr>
          <w:sz w:val="20"/>
        </w:rPr>
        <w:t>atizimit të INSIG</w:t>
      </w:r>
      <w:r w:rsidR="00A30589" w:rsidRPr="00D4351D">
        <w:rPr>
          <w:sz w:val="20"/>
        </w:rPr>
        <w:t xml:space="preserve"> sh.</w:t>
      </w:r>
      <w:r w:rsidR="00655B29" w:rsidRPr="00D4351D">
        <w:rPr>
          <w:sz w:val="20"/>
        </w:rPr>
        <w:t>a.</w:t>
      </w:r>
      <w:r w:rsidRPr="00D4351D">
        <w:rPr>
          <w:sz w:val="20"/>
        </w:rPr>
        <w:t>, si dhe përgatit raportin për vlerësimin e të drejtave që lidhen</w:t>
      </w:r>
      <w:r w:rsidR="00655B29" w:rsidRPr="00D4351D">
        <w:rPr>
          <w:sz w:val="20"/>
        </w:rPr>
        <w:t xml:space="preserve"> me aksionet e shtetit në INSIG</w:t>
      </w:r>
      <w:r w:rsidR="00CD577C" w:rsidRPr="00D4351D">
        <w:rPr>
          <w:sz w:val="20"/>
        </w:rPr>
        <w:t xml:space="preserve"> sh.</w:t>
      </w:r>
      <w:r w:rsidRPr="00D4351D">
        <w:rPr>
          <w:sz w:val="20"/>
        </w:rPr>
        <w:t>a.</w:t>
      </w:r>
    </w:p>
    <w:p w:rsidR="00493C00" w:rsidRPr="00D4351D" w:rsidRDefault="00493C00" w:rsidP="00737CC4">
      <w:pPr>
        <w:pStyle w:val="Paragrafi"/>
        <w:rPr>
          <w:sz w:val="20"/>
        </w:rPr>
      </w:pPr>
      <w:r w:rsidRPr="00D4351D">
        <w:rPr>
          <w:sz w:val="20"/>
        </w:rPr>
        <w:t>2. Marrëveshja e shi</w:t>
      </w:r>
      <w:r w:rsidR="00655B29" w:rsidRPr="00D4351D">
        <w:rPr>
          <w:sz w:val="20"/>
        </w:rPr>
        <w:t>tjes së aksioneve të INSIG</w:t>
      </w:r>
      <w:r w:rsidR="00A30589" w:rsidRPr="00D4351D">
        <w:rPr>
          <w:sz w:val="20"/>
        </w:rPr>
        <w:t xml:space="preserve"> sh.</w:t>
      </w:r>
      <w:r w:rsidR="00655B29" w:rsidRPr="00D4351D">
        <w:rPr>
          <w:sz w:val="20"/>
        </w:rPr>
        <w:t>a.</w:t>
      </w:r>
      <w:r w:rsidRPr="00D4351D">
        <w:rPr>
          <w:sz w:val="20"/>
        </w:rPr>
        <w:t xml:space="preserve"> përgatitet nga Ministria e Financave, sipas rregullave të përcaktuara në vendimin e Këshillit të Ministrave dhe miratohet nga Këshilli i Ministrave së bashku me raportin e vlerësimit.”.</w:t>
      </w:r>
    </w:p>
    <w:p w:rsidR="00A30589" w:rsidRPr="00D4351D" w:rsidRDefault="00A30589" w:rsidP="00737CC4">
      <w:pPr>
        <w:pStyle w:val="Paragrafi"/>
        <w:rPr>
          <w:sz w:val="20"/>
        </w:rPr>
      </w:pPr>
    </w:p>
    <w:p w:rsidR="00493C00" w:rsidRPr="00D4351D" w:rsidRDefault="00493C00" w:rsidP="00737CC4">
      <w:pPr>
        <w:pStyle w:val="NeniNr"/>
        <w:keepNext w:val="0"/>
        <w:rPr>
          <w:sz w:val="20"/>
        </w:rPr>
      </w:pPr>
      <w:r w:rsidRPr="00D4351D">
        <w:rPr>
          <w:sz w:val="20"/>
        </w:rPr>
        <w:t>Neni 3</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Ky ligj hyn në fuqi 15 ditë pas botimit në Fletoren Zyrtare.</w:t>
      </w:r>
    </w:p>
    <w:p w:rsidR="0031712B" w:rsidRPr="00D4351D" w:rsidRDefault="0031712B" w:rsidP="00737CC4">
      <w:pPr>
        <w:pStyle w:val="Paragrafi"/>
        <w:rPr>
          <w:sz w:val="20"/>
        </w:rPr>
      </w:pPr>
    </w:p>
    <w:p w:rsidR="0031712B" w:rsidRPr="00D4351D" w:rsidRDefault="0031712B" w:rsidP="0031712B">
      <w:pPr>
        <w:pStyle w:val="Shpallja"/>
        <w:rPr>
          <w:sz w:val="20"/>
          <w:szCs w:val="20"/>
        </w:rPr>
      </w:pPr>
      <w:r w:rsidRPr="00D4351D">
        <w:rPr>
          <w:sz w:val="20"/>
          <w:szCs w:val="20"/>
        </w:rPr>
        <w:t>Shpallur me dekretin nr.7056, datë 27.7.2011 të Presidentit të Republikës së Shqipërisë, Bamir Topi</w:t>
      </w:r>
    </w:p>
    <w:p w:rsidR="0031712B" w:rsidRPr="00D4351D" w:rsidRDefault="0031712B" w:rsidP="00737CC4">
      <w:pPr>
        <w:pStyle w:val="Paragrafi"/>
        <w:rPr>
          <w:sz w:val="20"/>
        </w:rPr>
      </w:pPr>
    </w:p>
    <w:p w:rsidR="00493C00" w:rsidRPr="00D4351D" w:rsidRDefault="00493C00" w:rsidP="00737CC4">
      <w:pPr>
        <w:pStyle w:val="Paragrafi"/>
        <w:rPr>
          <w:sz w:val="20"/>
        </w:rPr>
      </w:pPr>
    </w:p>
    <w:p w:rsidR="00493C00" w:rsidRPr="00D4351D" w:rsidRDefault="00493C00" w:rsidP="00737CC4">
      <w:pPr>
        <w:pStyle w:val="Akti"/>
        <w:keepNext w:val="0"/>
        <w:rPr>
          <w:sz w:val="20"/>
          <w:szCs w:val="20"/>
        </w:rPr>
      </w:pPr>
      <w:r w:rsidRPr="00D4351D">
        <w:rPr>
          <w:sz w:val="20"/>
          <w:szCs w:val="20"/>
        </w:rPr>
        <w:t>LIGJ</w:t>
      </w:r>
    </w:p>
    <w:p w:rsidR="00493C00" w:rsidRPr="00D4351D" w:rsidRDefault="0014158C" w:rsidP="00737CC4">
      <w:pPr>
        <w:pStyle w:val="NumriData"/>
        <w:keepNext w:val="0"/>
        <w:rPr>
          <w:sz w:val="20"/>
        </w:rPr>
      </w:pPr>
      <w:r w:rsidRPr="00D4351D">
        <w:rPr>
          <w:sz w:val="20"/>
        </w:rPr>
        <w:t>Nr.</w:t>
      </w:r>
      <w:r w:rsidR="00493C00" w:rsidRPr="00D4351D">
        <w:rPr>
          <w:sz w:val="20"/>
        </w:rPr>
        <w:t>10 442, datë 7.7.2011</w:t>
      </w:r>
    </w:p>
    <w:p w:rsidR="00493C00" w:rsidRPr="00D4351D" w:rsidRDefault="00493C00" w:rsidP="00737CC4">
      <w:pPr>
        <w:pStyle w:val="Paragrafi"/>
        <w:rPr>
          <w:sz w:val="20"/>
        </w:rPr>
      </w:pPr>
    </w:p>
    <w:p w:rsidR="00493C00" w:rsidRPr="00D4351D" w:rsidRDefault="00493C00" w:rsidP="00737CC4">
      <w:pPr>
        <w:pStyle w:val="Titulli"/>
        <w:keepNext w:val="0"/>
        <w:rPr>
          <w:sz w:val="20"/>
          <w:szCs w:val="20"/>
        </w:rPr>
      </w:pPr>
      <w:r w:rsidRPr="00D4351D">
        <w:rPr>
          <w:sz w:val="20"/>
          <w:szCs w:val="20"/>
        </w:rPr>
        <w:t>PËR DISA NDRYSHIME DHE SHTESA NË LIGJIN NR.8669,</w:t>
      </w:r>
      <w:r w:rsidR="00E96B6E" w:rsidRPr="00D4351D">
        <w:rPr>
          <w:sz w:val="20"/>
          <w:szCs w:val="20"/>
        </w:rPr>
        <w:t xml:space="preserve"> </w:t>
      </w:r>
      <w:r w:rsidRPr="00D4351D">
        <w:rPr>
          <w:sz w:val="20"/>
          <w:szCs w:val="20"/>
        </w:rPr>
        <w:t>DATË 26.10.2000 “PËR CENSUSIN E PËRGJITHSHËM</w:t>
      </w:r>
      <w:r w:rsidR="0014158C" w:rsidRPr="00D4351D">
        <w:rPr>
          <w:sz w:val="20"/>
          <w:szCs w:val="20"/>
        </w:rPr>
        <w:t xml:space="preserve"> </w:t>
      </w:r>
      <w:r w:rsidRPr="00D4351D">
        <w:rPr>
          <w:sz w:val="20"/>
          <w:szCs w:val="20"/>
        </w:rPr>
        <w:t>TË POPULLSISË DHE BANESAVE”, TË NDRYSHUAR</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Në mbështetje të neneve 78 dhe 83 pikat 1 e 2 të Kushtetutës, me propozimin e Këshillit të Ministrave, </w:t>
      </w:r>
    </w:p>
    <w:p w:rsidR="00493C00" w:rsidRPr="00D4351D" w:rsidRDefault="00493C00" w:rsidP="00737CC4">
      <w:pPr>
        <w:pStyle w:val="Paragrafi"/>
        <w:rPr>
          <w:sz w:val="20"/>
        </w:rPr>
      </w:pPr>
    </w:p>
    <w:p w:rsidR="00493C00" w:rsidRPr="00D4351D" w:rsidRDefault="00493C00" w:rsidP="00737CC4">
      <w:pPr>
        <w:pStyle w:val="Institucioni"/>
        <w:keepNext w:val="0"/>
        <w:rPr>
          <w:sz w:val="20"/>
          <w:szCs w:val="20"/>
        </w:rPr>
      </w:pPr>
      <w:r w:rsidRPr="00D4351D">
        <w:rPr>
          <w:sz w:val="20"/>
          <w:szCs w:val="20"/>
        </w:rPr>
        <w:t>KUVENDI</w:t>
      </w:r>
    </w:p>
    <w:p w:rsidR="00493C00" w:rsidRPr="00D4351D" w:rsidRDefault="00493C00" w:rsidP="00737CC4">
      <w:pPr>
        <w:pStyle w:val="Institucioni"/>
        <w:keepNext w:val="0"/>
        <w:rPr>
          <w:sz w:val="20"/>
          <w:szCs w:val="20"/>
        </w:rPr>
      </w:pPr>
      <w:r w:rsidRPr="00D4351D">
        <w:rPr>
          <w:sz w:val="20"/>
          <w:szCs w:val="20"/>
        </w:rPr>
        <w:t>I REPUBLIKËS SË SHQIPËRISË</w:t>
      </w:r>
    </w:p>
    <w:p w:rsidR="00493C00" w:rsidRPr="00D4351D" w:rsidRDefault="00493C00" w:rsidP="00737CC4">
      <w:pPr>
        <w:pStyle w:val="Paragrafi"/>
        <w:rPr>
          <w:bCs/>
          <w:sz w:val="20"/>
        </w:rPr>
      </w:pPr>
    </w:p>
    <w:p w:rsidR="00493C00" w:rsidRPr="00D4351D" w:rsidRDefault="00493C00" w:rsidP="00737CC4">
      <w:pPr>
        <w:pStyle w:val="VENDOSI"/>
        <w:keepNext w:val="0"/>
        <w:rPr>
          <w:sz w:val="20"/>
          <w:szCs w:val="20"/>
        </w:rPr>
      </w:pPr>
      <w:r w:rsidRPr="00D4351D">
        <w:rPr>
          <w:sz w:val="20"/>
          <w:szCs w:val="20"/>
        </w:rPr>
        <w:t>VENDOSI:</w:t>
      </w:r>
    </w:p>
    <w:p w:rsidR="00493C00" w:rsidRPr="00D4351D" w:rsidRDefault="00493C00" w:rsidP="00737CC4">
      <w:pPr>
        <w:pStyle w:val="Paragrafi"/>
        <w:ind w:firstLine="0"/>
        <w:rPr>
          <w:sz w:val="20"/>
        </w:rPr>
      </w:pPr>
    </w:p>
    <w:p w:rsidR="00493C00" w:rsidRPr="00D4351D" w:rsidRDefault="00493C00" w:rsidP="00737CC4">
      <w:pPr>
        <w:pStyle w:val="Paragrafi"/>
        <w:rPr>
          <w:sz w:val="20"/>
        </w:rPr>
      </w:pPr>
      <w:r w:rsidRPr="00D4351D">
        <w:rPr>
          <w:sz w:val="20"/>
        </w:rPr>
        <w:t>Në ligjin nr. 8669, datë 26.10.2000 “Për regjistrimin e përgjithshëm të popullsisë dhe banesave”, të ndryshuar, bëhen këto ndryshime dhe shtesa:</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1</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titull dhe kudo në ligj fjala “regjistrim” zëvendësohet me fjalën “census”.</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w:t>
      </w:r>
    </w:p>
    <w:p w:rsidR="00493C00" w:rsidRPr="00D4351D" w:rsidRDefault="00493C00" w:rsidP="00737CC4">
      <w:pPr>
        <w:pStyle w:val="Paragrafi"/>
        <w:rPr>
          <w:color w:val="000000"/>
          <w:spacing w:val="-1"/>
          <w:sz w:val="20"/>
        </w:rPr>
      </w:pPr>
    </w:p>
    <w:p w:rsidR="00493C00" w:rsidRPr="00D4351D" w:rsidRDefault="00493C00" w:rsidP="00737CC4">
      <w:pPr>
        <w:pStyle w:val="Paragrafi"/>
        <w:rPr>
          <w:sz w:val="20"/>
        </w:rPr>
      </w:pPr>
      <w:r w:rsidRPr="00D4351D">
        <w:rPr>
          <w:sz w:val="20"/>
        </w:rPr>
        <w:t>Në nenin 1, pika 3 shfuqizohet.</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3</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 xml:space="preserve">Në nenin 3, pas shkronjës “b” shtohen shkronjat “c”, “ç” dhe “d” me këtë përmbajtje: </w:t>
      </w:r>
    </w:p>
    <w:p w:rsidR="00493C00" w:rsidRPr="00D4351D" w:rsidRDefault="00493C00" w:rsidP="00737CC4">
      <w:pPr>
        <w:pStyle w:val="Paragrafi"/>
        <w:rPr>
          <w:sz w:val="20"/>
        </w:rPr>
      </w:pPr>
      <w:r w:rsidRPr="00D4351D">
        <w:rPr>
          <w:sz w:val="20"/>
        </w:rPr>
        <w:t>“c) “Census” është mbledhja e informacionit me anë të pyetësorëve dhe përpunimi i të dhënave të tilla</w:t>
      </w:r>
      <w:r w:rsidR="008A3831" w:rsidRPr="00D4351D">
        <w:rPr>
          <w:sz w:val="20"/>
        </w:rPr>
        <w:t>,</w:t>
      </w:r>
      <w:r w:rsidRPr="00D4351D">
        <w:rPr>
          <w:sz w:val="20"/>
        </w:rPr>
        <w:t xml:space="preserve"> në mënyrë që të sigurojë një numërim të plotë të të gjithë individëve, familjeve e banesave dhe të ndërtesave të shfrytëzuara për qëllime banimi brenda territorit të Republikës së Shqipërisë, në një moment të vetëm në kohë,</w:t>
      </w:r>
      <w:r w:rsidR="008A3831" w:rsidRPr="00D4351D">
        <w:rPr>
          <w:sz w:val="20"/>
        </w:rPr>
        <w:t xml:space="preserve"> si dhe prodhimi i statistikave</w:t>
      </w:r>
      <w:r w:rsidRPr="00D4351D">
        <w:rPr>
          <w:sz w:val="20"/>
        </w:rPr>
        <w:t xml:space="preserve"> në lidhje me karakteristikat demografike, ekonomike dhe sociale të popullsisë së Shqipërisë.</w:t>
      </w:r>
    </w:p>
    <w:p w:rsidR="00493C00" w:rsidRPr="00D4351D" w:rsidRDefault="00493C00" w:rsidP="00737CC4">
      <w:pPr>
        <w:pStyle w:val="Paragrafi"/>
        <w:rPr>
          <w:sz w:val="20"/>
        </w:rPr>
      </w:pPr>
      <w:r w:rsidRPr="00D4351D">
        <w:rPr>
          <w:sz w:val="20"/>
        </w:rPr>
        <w:t>ç) “Dita e censusit” është dita e parë e fillimit të punës në terren.</w:t>
      </w:r>
    </w:p>
    <w:p w:rsidR="00493C00" w:rsidRPr="00D4351D" w:rsidRDefault="00493C00" w:rsidP="00737CC4">
      <w:pPr>
        <w:pStyle w:val="Paragrafi"/>
        <w:rPr>
          <w:sz w:val="20"/>
        </w:rPr>
      </w:pPr>
      <w:r w:rsidRPr="00D4351D">
        <w:rPr>
          <w:sz w:val="20"/>
        </w:rPr>
        <w:t>d) “Momenti i censusit” është ora 00:00 e mesnatës, që paraprin ditën e censusit.”.</w:t>
      </w:r>
    </w:p>
    <w:p w:rsidR="0014158C" w:rsidRPr="00D4351D" w:rsidRDefault="0014158C" w:rsidP="00737CC4">
      <w:pPr>
        <w:pStyle w:val="Paragrafi"/>
        <w:rPr>
          <w:color w:val="000000"/>
          <w:spacing w:val="-2"/>
          <w:sz w:val="20"/>
        </w:rPr>
      </w:pPr>
    </w:p>
    <w:p w:rsidR="00493C00" w:rsidRPr="00D4351D" w:rsidRDefault="00493C00" w:rsidP="00737CC4">
      <w:pPr>
        <w:pStyle w:val="NeniNr"/>
        <w:keepNext w:val="0"/>
        <w:rPr>
          <w:sz w:val="20"/>
        </w:rPr>
      </w:pPr>
      <w:r w:rsidRPr="00D4351D">
        <w:rPr>
          <w:sz w:val="20"/>
        </w:rPr>
        <w:t>Neni 4</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Neni 4 ndryshohet si më poshtë:</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4</w:t>
      </w:r>
    </w:p>
    <w:p w:rsidR="00493C00" w:rsidRPr="00D4351D" w:rsidRDefault="008A3831" w:rsidP="00737CC4">
      <w:pPr>
        <w:pStyle w:val="NeniTitull"/>
        <w:keepNext w:val="0"/>
        <w:rPr>
          <w:sz w:val="20"/>
        </w:rPr>
      </w:pPr>
      <w:r w:rsidRPr="00D4351D">
        <w:rPr>
          <w:sz w:val="20"/>
        </w:rPr>
        <w:t>Detyrimi për t’</w:t>
      </w:r>
      <w:r w:rsidR="00493C00" w:rsidRPr="00D4351D">
        <w:rPr>
          <w:sz w:val="20"/>
        </w:rPr>
        <w:t>u përgjigjur</w:t>
      </w:r>
    </w:p>
    <w:p w:rsidR="00493C00" w:rsidRPr="00D4351D" w:rsidRDefault="00493C00" w:rsidP="00737CC4">
      <w:pPr>
        <w:pStyle w:val="Paragrafi"/>
        <w:rPr>
          <w:bCs/>
          <w:sz w:val="20"/>
        </w:rPr>
      </w:pPr>
    </w:p>
    <w:p w:rsidR="00493C00" w:rsidRPr="00D4351D" w:rsidRDefault="008A3831" w:rsidP="00737CC4">
      <w:pPr>
        <w:pStyle w:val="Paragrafi"/>
        <w:rPr>
          <w:sz w:val="20"/>
        </w:rPr>
      </w:pPr>
      <w:r w:rsidRPr="00D4351D">
        <w:rPr>
          <w:sz w:val="20"/>
        </w:rPr>
        <w:t>Të gjithë personat</w:t>
      </w:r>
      <w:r w:rsidR="00493C00" w:rsidRPr="00D4351D">
        <w:rPr>
          <w:sz w:val="20"/>
        </w:rPr>
        <w:t xml:space="preserve"> me shtetësi shqiptare apo të huaj, si dhe personat pa shtetësi, me përjashtim të personelit diplomatik të akredituar në Shqipëri, të cilët në momentin e censusit ndodhen brenda territorit të Republikës së Shqipërisë, janë të detyruar të japin informacionin e kërkuar në pyetësorët e censusit të popullsisë dhe të banesave, të miratuar nga Komisioni Qendror i Censusit, në përputhje me shkronjën “e” të nenit 12 të këtij ligji:</w:t>
      </w:r>
    </w:p>
    <w:p w:rsidR="00493C00" w:rsidRPr="00D4351D" w:rsidRDefault="00493C00" w:rsidP="00737CC4">
      <w:pPr>
        <w:pStyle w:val="Paragrafi"/>
        <w:rPr>
          <w:sz w:val="20"/>
        </w:rPr>
      </w:pPr>
      <w:r w:rsidRPr="00D4351D">
        <w:rPr>
          <w:sz w:val="20"/>
        </w:rPr>
        <w:t>a) në mënyrë të plotë;</w:t>
      </w:r>
    </w:p>
    <w:p w:rsidR="00493C00" w:rsidRPr="00D4351D" w:rsidRDefault="00493C00" w:rsidP="00737CC4">
      <w:pPr>
        <w:pStyle w:val="Paragrafi"/>
        <w:rPr>
          <w:sz w:val="20"/>
        </w:rPr>
      </w:pPr>
      <w:r w:rsidRPr="00D4351D">
        <w:rPr>
          <w:sz w:val="20"/>
        </w:rPr>
        <w:t>b) në mënyrë të saktë dhe të besueshme.”.</w:t>
      </w:r>
    </w:p>
    <w:p w:rsidR="00130FF1" w:rsidRPr="00D4351D" w:rsidRDefault="00130FF1" w:rsidP="00737CC4">
      <w:pPr>
        <w:pStyle w:val="Paragrafi"/>
        <w:rPr>
          <w:sz w:val="20"/>
        </w:rPr>
      </w:pPr>
    </w:p>
    <w:p w:rsidR="00493C00" w:rsidRPr="00D4351D" w:rsidRDefault="00493C00" w:rsidP="00737CC4">
      <w:pPr>
        <w:pStyle w:val="NeniNr"/>
        <w:keepNext w:val="0"/>
        <w:rPr>
          <w:sz w:val="20"/>
        </w:rPr>
      </w:pPr>
      <w:r w:rsidRPr="00D4351D">
        <w:rPr>
          <w:sz w:val="20"/>
        </w:rPr>
        <w:t>Neni 5</w:t>
      </w:r>
    </w:p>
    <w:p w:rsidR="00493C00" w:rsidRPr="00716930" w:rsidRDefault="00493C00" w:rsidP="00737CC4">
      <w:pPr>
        <w:pStyle w:val="Paragrafi"/>
        <w:rPr>
          <w:sz w:val="14"/>
        </w:rPr>
      </w:pPr>
    </w:p>
    <w:p w:rsidR="00493C00" w:rsidRPr="00D4351D" w:rsidRDefault="00493C00" w:rsidP="00737CC4">
      <w:pPr>
        <w:pStyle w:val="Paragrafi"/>
        <w:rPr>
          <w:sz w:val="20"/>
        </w:rPr>
      </w:pPr>
      <w:r w:rsidRPr="00D4351D">
        <w:rPr>
          <w:sz w:val="20"/>
        </w:rPr>
        <w:t>Neni 6 shfuqizohet.</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6</w:t>
      </w:r>
    </w:p>
    <w:p w:rsidR="00493C00" w:rsidRPr="00716930" w:rsidRDefault="00493C00" w:rsidP="00737CC4">
      <w:pPr>
        <w:pStyle w:val="Paragrafi"/>
        <w:rPr>
          <w:sz w:val="16"/>
        </w:rPr>
      </w:pPr>
    </w:p>
    <w:p w:rsidR="00493C00" w:rsidRPr="00D4351D" w:rsidRDefault="00493C00" w:rsidP="00737CC4">
      <w:pPr>
        <w:pStyle w:val="Paragrafi"/>
        <w:rPr>
          <w:sz w:val="20"/>
        </w:rPr>
      </w:pPr>
      <w:r w:rsidRPr="00D4351D">
        <w:rPr>
          <w:sz w:val="20"/>
        </w:rPr>
        <w:t>Neni 8 ndryshohet si më poshtë:</w:t>
      </w:r>
    </w:p>
    <w:p w:rsidR="00493C00" w:rsidRPr="00716930" w:rsidRDefault="00493C00" w:rsidP="00737CC4">
      <w:pPr>
        <w:pStyle w:val="Paragrafi"/>
        <w:rPr>
          <w:sz w:val="14"/>
        </w:rPr>
      </w:pPr>
    </w:p>
    <w:p w:rsidR="00493C00" w:rsidRPr="00D4351D" w:rsidRDefault="00493C00" w:rsidP="00737CC4">
      <w:pPr>
        <w:pStyle w:val="NeniNr"/>
        <w:keepNext w:val="0"/>
        <w:rPr>
          <w:sz w:val="20"/>
        </w:rPr>
      </w:pPr>
      <w:r w:rsidRPr="00D4351D">
        <w:rPr>
          <w:sz w:val="20"/>
        </w:rPr>
        <w:t>“Neni 8</w:t>
      </w:r>
    </w:p>
    <w:p w:rsidR="00493C00" w:rsidRPr="00D4351D" w:rsidRDefault="00493C00" w:rsidP="00737CC4">
      <w:pPr>
        <w:pStyle w:val="NeniTitull"/>
        <w:keepNext w:val="0"/>
        <w:rPr>
          <w:sz w:val="20"/>
        </w:rPr>
      </w:pPr>
      <w:r w:rsidRPr="00D4351D">
        <w:rPr>
          <w:spacing w:val="-3"/>
          <w:sz w:val="20"/>
        </w:rPr>
        <w:t xml:space="preserve"> </w:t>
      </w:r>
      <w:r w:rsidRPr="00D4351D">
        <w:rPr>
          <w:sz w:val="20"/>
        </w:rPr>
        <w:t>Kategoritë e të dhënave dhe përdorimi i tyre</w:t>
      </w:r>
    </w:p>
    <w:p w:rsidR="00493C00" w:rsidRPr="00D4351D" w:rsidRDefault="00493C00" w:rsidP="00737CC4">
      <w:pPr>
        <w:pStyle w:val="Paragrafi"/>
        <w:rPr>
          <w:bCs/>
          <w:sz w:val="20"/>
        </w:rPr>
      </w:pPr>
    </w:p>
    <w:p w:rsidR="00493C00" w:rsidRPr="00D4351D" w:rsidRDefault="00493C00" w:rsidP="00737CC4">
      <w:pPr>
        <w:pStyle w:val="Paragrafi"/>
        <w:rPr>
          <w:sz w:val="20"/>
        </w:rPr>
      </w:pPr>
      <w:r w:rsidRPr="00D4351D">
        <w:rPr>
          <w:color w:val="000000"/>
          <w:spacing w:val="-23"/>
          <w:sz w:val="20"/>
        </w:rPr>
        <w:t xml:space="preserve">1.  </w:t>
      </w:r>
      <w:r w:rsidRPr="00D4351D">
        <w:rPr>
          <w:color w:val="000000"/>
          <w:spacing w:val="1"/>
          <w:sz w:val="20"/>
        </w:rPr>
        <w:t>Të dhënat e mbledhura nga censusi kategorizohen në:</w:t>
      </w:r>
    </w:p>
    <w:p w:rsidR="00493C00" w:rsidRPr="00D4351D" w:rsidRDefault="00493C00" w:rsidP="00737CC4">
      <w:pPr>
        <w:pStyle w:val="Paragrafi"/>
        <w:rPr>
          <w:color w:val="000000"/>
          <w:spacing w:val="-3"/>
          <w:sz w:val="20"/>
        </w:rPr>
      </w:pPr>
      <w:r w:rsidRPr="00D4351D">
        <w:rPr>
          <w:color w:val="000000"/>
          <w:sz w:val="20"/>
        </w:rPr>
        <w:t>a) identifikuese dhe personale të individëve;</w:t>
      </w:r>
    </w:p>
    <w:p w:rsidR="00493C00" w:rsidRPr="00D4351D" w:rsidRDefault="00493C00" w:rsidP="00737CC4">
      <w:pPr>
        <w:pStyle w:val="Paragrafi"/>
        <w:rPr>
          <w:color w:val="000000"/>
          <w:sz w:val="20"/>
        </w:rPr>
      </w:pPr>
      <w:r w:rsidRPr="00D4351D">
        <w:rPr>
          <w:color w:val="000000"/>
          <w:sz w:val="20"/>
        </w:rPr>
        <w:t>b) identifikuese dhe strukturore të ndërtesave, banesave, banesave të jetesës kolektive.</w:t>
      </w:r>
    </w:p>
    <w:p w:rsidR="00493C00" w:rsidRPr="00D4351D" w:rsidRDefault="00493C00" w:rsidP="00737CC4">
      <w:pPr>
        <w:pStyle w:val="Paragrafi"/>
        <w:rPr>
          <w:color w:val="000000"/>
          <w:spacing w:val="-4"/>
          <w:sz w:val="20"/>
        </w:rPr>
      </w:pPr>
      <w:r w:rsidRPr="00D4351D">
        <w:rPr>
          <w:color w:val="000000"/>
          <w:spacing w:val="3"/>
          <w:sz w:val="20"/>
        </w:rPr>
        <w:t xml:space="preserve">2. Të dhënat e mbledhura nga censusi do të përdoren vetëm për qëllime </w:t>
      </w:r>
      <w:r w:rsidRPr="00D4351D">
        <w:rPr>
          <w:color w:val="000000"/>
          <w:spacing w:val="1"/>
          <w:sz w:val="20"/>
        </w:rPr>
        <w:t>statistikore, në përputhje me ligjin nr. 9180, datë 5.2.2004 “Për statistikat zyrtare”, dhe me standardet e rekomandimet ndërkombëtare.</w:t>
      </w:r>
    </w:p>
    <w:p w:rsidR="00493C00" w:rsidRPr="00D4351D" w:rsidRDefault="00493C00" w:rsidP="00737CC4">
      <w:pPr>
        <w:pStyle w:val="Paragrafi"/>
        <w:rPr>
          <w:color w:val="000000"/>
          <w:sz w:val="20"/>
        </w:rPr>
      </w:pPr>
      <w:r w:rsidRPr="00D4351D">
        <w:rPr>
          <w:color w:val="000000"/>
          <w:spacing w:val="2"/>
          <w:sz w:val="20"/>
        </w:rPr>
        <w:t xml:space="preserve">3. Të dhënat e mbledhura nga censusi nuk do të përdoren për asnjë listë </w:t>
      </w:r>
      <w:r w:rsidRPr="00D4351D">
        <w:rPr>
          <w:color w:val="000000"/>
          <w:spacing w:val="4"/>
          <w:sz w:val="20"/>
        </w:rPr>
        <w:t xml:space="preserve">elektorale ose për përditësimin e asnjë regjistri të gjendjes civile dhe të </w:t>
      </w:r>
      <w:r w:rsidRPr="00D4351D">
        <w:rPr>
          <w:color w:val="000000"/>
          <w:sz w:val="20"/>
        </w:rPr>
        <w:t>asnjë regjistri tjetër administrativ.”.</w:t>
      </w:r>
    </w:p>
    <w:p w:rsidR="00493C00" w:rsidRPr="00D4351D" w:rsidRDefault="00493C00" w:rsidP="00737CC4">
      <w:pPr>
        <w:pStyle w:val="Paragrafi"/>
        <w:rPr>
          <w:color w:val="000000"/>
          <w:sz w:val="20"/>
        </w:rPr>
      </w:pPr>
    </w:p>
    <w:p w:rsidR="00493C00" w:rsidRPr="00D4351D" w:rsidRDefault="00493C00" w:rsidP="00737CC4">
      <w:pPr>
        <w:pStyle w:val="NeniNr"/>
        <w:keepNext w:val="0"/>
        <w:rPr>
          <w:sz w:val="20"/>
        </w:rPr>
      </w:pPr>
      <w:r w:rsidRPr="00D4351D">
        <w:rPr>
          <w:sz w:val="20"/>
        </w:rPr>
        <w:t>Neni 7</w:t>
      </w:r>
    </w:p>
    <w:p w:rsidR="00493C00" w:rsidRPr="00716930" w:rsidRDefault="00493C00" w:rsidP="00737CC4">
      <w:pPr>
        <w:pStyle w:val="Paragrafi"/>
        <w:rPr>
          <w:sz w:val="16"/>
        </w:rPr>
      </w:pPr>
    </w:p>
    <w:p w:rsidR="00493C00" w:rsidRPr="00D4351D" w:rsidRDefault="00493C00" w:rsidP="00737CC4">
      <w:pPr>
        <w:pStyle w:val="Paragrafi"/>
        <w:rPr>
          <w:sz w:val="20"/>
        </w:rPr>
      </w:pPr>
      <w:r w:rsidRPr="00D4351D">
        <w:rPr>
          <w:sz w:val="20"/>
        </w:rPr>
        <w:t>Neni 9 ndryshohet si më poshtë:</w:t>
      </w:r>
    </w:p>
    <w:p w:rsidR="00493C00" w:rsidRPr="00D4351D" w:rsidRDefault="00493C00" w:rsidP="00737CC4">
      <w:pPr>
        <w:pStyle w:val="Paragrafi"/>
        <w:rPr>
          <w:color w:val="000000"/>
          <w:spacing w:val="1"/>
          <w:sz w:val="20"/>
        </w:rPr>
      </w:pPr>
    </w:p>
    <w:p w:rsidR="00493C00" w:rsidRPr="00D4351D" w:rsidRDefault="00493C00" w:rsidP="00737CC4">
      <w:pPr>
        <w:pStyle w:val="NeniNr"/>
        <w:keepNext w:val="0"/>
        <w:rPr>
          <w:sz w:val="20"/>
        </w:rPr>
      </w:pPr>
      <w:r w:rsidRPr="00D4351D">
        <w:rPr>
          <w:sz w:val="20"/>
        </w:rPr>
        <w:t>“Neni 9</w:t>
      </w:r>
    </w:p>
    <w:p w:rsidR="00493C00" w:rsidRPr="00D4351D" w:rsidRDefault="00493C00" w:rsidP="00737CC4">
      <w:pPr>
        <w:pStyle w:val="NeniTitull"/>
        <w:keepNext w:val="0"/>
        <w:rPr>
          <w:sz w:val="20"/>
        </w:rPr>
      </w:pPr>
      <w:r w:rsidRPr="00D4351D">
        <w:rPr>
          <w:spacing w:val="1"/>
          <w:sz w:val="20"/>
        </w:rPr>
        <w:t xml:space="preserve"> </w:t>
      </w:r>
      <w:r w:rsidRPr="00D4351D">
        <w:rPr>
          <w:sz w:val="20"/>
        </w:rPr>
        <w:t>Mbrojtja e të dhënave dhe konfidencialiteti</w:t>
      </w:r>
    </w:p>
    <w:p w:rsidR="00493C00" w:rsidRPr="00D4351D" w:rsidRDefault="00493C00" w:rsidP="00737CC4">
      <w:pPr>
        <w:pStyle w:val="Paragrafi"/>
        <w:rPr>
          <w:bCs/>
          <w:sz w:val="20"/>
        </w:rPr>
      </w:pPr>
    </w:p>
    <w:p w:rsidR="00493C00" w:rsidRPr="00D4351D" w:rsidRDefault="00493C00" w:rsidP="00737CC4">
      <w:pPr>
        <w:pStyle w:val="Paragrafi"/>
        <w:rPr>
          <w:sz w:val="20"/>
        </w:rPr>
      </w:pPr>
      <w:r w:rsidRPr="00D4351D">
        <w:rPr>
          <w:sz w:val="20"/>
        </w:rPr>
        <w:t>1. Konfidencialiteti i të dhënave të grumbulluara nga censusi është i mbrojtur nga dispozitat e këtij ligji dhe nga legjislacioni në fuqi.</w:t>
      </w:r>
    </w:p>
    <w:p w:rsidR="00493C00" w:rsidRPr="00D4351D" w:rsidRDefault="00493C00" w:rsidP="00737CC4">
      <w:pPr>
        <w:pStyle w:val="Paragrafi"/>
        <w:rPr>
          <w:sz w:val="20"/>
        </w:rPr>
      </w:pPr>
      <w:r w:rsidRPr="00D4351D">
        <w:rPr>
          <w:sz w:val="20"/>
        </w:rPr>
        <w:t>2. Çdo person ose autoritet publik, që, përmes përfshirjes në proceset e censusit, ka dijeni mbi të dhëna personale, i nënshtrohet detyrimit për ruajtjen e konfidencialitetit mbi to, sipas përcaktimeve të ligjit nr. 9180, datë 5.2.2004 “Për statistikat zyrtare”  dhe ligjit nr. 9887, datë 10.3.2008 “Për mbrojtjen e të dhënave personale”.</w:t>
      </w:r>
    </w:p>
    <w:p w:rsidR="00493C00" w:rsidRPr="00D4351D" w:rsidRDefault="00493C00" w:rsidP="00737CC4">
      <w:pPr>
        <w:pStyle w:val="Paragrafi"/>
        <w:rPr>
          <w:sz w:val="20"/>
        </w:rPr>
      </w:pPr>
      <w:r w:rsidRPr="00D4351D">
        <w:rPr>
          <w:sz w:val="20"/>
        </w:rPr>
        <w:t>3. Konsiderohen shkelje e detyrimit për ruajtjen e konfidencialitetit, sipas përcaktimit të pikës 2 të këtij neni, edhe rastet kur personi, pas përfundimit të marrëdhënieve të punësimit, që, për qëllime të censusit apo të çdo marrëdhënieje tjetër me censusin, nuk ruan konfidencia</w:t>
      </w:r>
      <w:r w:rsidR="008A3831" w:rsidRPr="00D4351D">
        <w:rPr>
          <w:sz w:val="20"/>
        </w:rPr>
        <w:t>litetin mbi të dhënat personale</w:t>
      </w:r>
      <w:r w:rsidRPr="00D4351D">
        <w:rPr>
          <w:sz w:val="20"/>
        </w:rPr>
        <w:t xml:space="preserve"> për të cilat ka dijeni.</w:t>
      </w:r>
    </w:p>
    <w:p w:rsidR="00493C00" w:rsidRPr="00D4351D" w:rsidRDefault="00493C00" w:rsidP="00737CC4">
      <w:pPr>
        <w:pStyle w:val="Paragrafi"/>
        <w:rPr>
          <w:sz w:val="20"/>
        </w:rPr>
      </w:pPr>
      <w:r w:rsidRPr="00D4351D">
        <w:rPr>
          <w:sz w:val="20"/>
        </w:rPr>
        <w:t>4. INSTAT-i merr të gjitha masat e duhura teknike, organizative dhe të sigurisë, për të parandaluar hyrjen e paautorizuar në instalimet, ku të dhënat personale të censusit mbahen, përpunohen ose ruhen dhe për t’i mbrojtur ato nga shkatërrimet e paligjshme, aksidentale, humbjet aksidentale, si dhe nga çdo formë tjetër e paligjshme përpunimi.</w:t>
      </w:r>
    </w:p>
    <w:p w:rsidR="00493C00" w:rsidRPr="00D4351D" w:rsidRDefault="00493C00" w:rsidP="00737CC4">
      <w:pPr>
        <w:pStyle w:val="Paragrafi"/>
        <w:rPr>
          <w:sz w:val="20"/>
        </w:rPr>
      </w:pPr>
      <w:r w:rsidRPr="00D4351D">
        <w:rPr>
          <w:sz w:val="20"/>
        </w:rPr>
        <w:t>5. INSTAT-i, pasi të ketë marrë masat e duhura për të siguruar saktësinë dhe besueshmërinë e të dhënave, i bën ato anonime, pas fshirjes nga dosjet elektronike të çdo elementi identifikues, të përcaktuar në shkronjën “a” të pikës 1 të nenit 8 të këtij ligji.</w:t>
      </w:r>
    </w:p>
    <w:p w:rsidR="00493C00" w:rsidRPr="00D4351D" w:rsidRDefault="008A3831" w:rsidP="00737CC4">
      <w:pPr>
        <w:pStyle w:val="Paragrafi"/>
        <w:rPr>
          <w:sz w:val="20"/>
        </w:rPr>
      </w:pPr>
      <w:r w:rsidRPr="00D4351D">
        <w:rPr>
          <w:sz w:val="20"/>
        </w:rPr>
        <w:t>6. Të dhënat anonime mund t’</w:t>
      </w:r>
      <w:r w:rsidR="00493C00" w:rsidRPr="00D4351D">
        <w:rPr>
          <w:sz w:val="20"/>
        </w:rPr>
        <w:t>i vihen në përdorim një pale të tretë të autorizuar, sipas përcaktimeve të ligjit nr. 9180, datë 5.2.2004 “Për statistikat zyrtare”, vetëm për veprimtari, në përputhje me nenin l të ligjit.</w:t>
      </w:r>
    </w:p>
    <w:p w:rsidR="00493C00" w:rsidRPr="00D4351D" w:rsidRDefault="00493C00" w:rsidP="00737CC4">
      <w:pPr>
        <w:pStyle w:val="Paragrafi"/>
        <w:rPr>
          <w:sz w:val="20"/>
        </w:rPr>
      </w:pPr>
      <w:r w:rsidRPr="00D4351D">
        <w:rPr>
          <w:sz w:val="20"/>
        </w:rPr>
        <w:t>7. Të gjitha të dhënat identifikuese dhe personale, të mbledhura nga censusi, mbahen nga INSTAT-i për një periudhë që është e nevojshme për përpunimin e tyre dhe ruhen, sipas afateve kohore të përcaktuara në ligjin nr. 9154, datë 6.11.2003 “Për arkivat”.</w:t>
      </w:r>
    </w:p>
    <w:p w:rsidR="00D63C58" w:rsidRPr="00D4351D" w:rsidRDefault="00D63C58" w:rsidP="00737CC4">
      <w:pPr>
        <w:pStyle w:val="Paragrafi"/>
        <w:ind w:firstLine="0"/>
        <w:rPr>
          <w:color w:val="000000"/>
          <w:spacing w:val="-9"/>
          <w:sz w:val="20"/>
        </w:rPr>
      </w:pPr>
    </w:p>
    <w:p w:rsidR="00493C00" w:rsidRPr="00D4351D" w:rsidRDefault="00493C00" w:rsidP="00737CC4">
      <w:pPr>
        <w:pStyle w:val="NeniNr"/>
        <w:keepNext w:val="0"/>
        <w:rPr>
          <w:sz w:val="20"/>
        </w:rPr>
      </w:pPr>
      <w:r w:rsidRPr="00D4351D">
        <w:rPr>
          <w:sz w:val="20"/>
        </w:rPr>
        <w:t>Neni 8</w:t>
      </w:r>
    </w:p>
    <w:p w:rsidR="00493C00" w:rsidRPr="00716930" w:rsidRDefault="00493C00" w:rsidP="00737CC4">
      <w:pPr>
        <w:pStyle w:val="Paragrafi"/>
        <w:rPr>
          <w:sz w:val="16"/>
        </w:rPr>
      </w:pPr>
    </w:p>
    <w:p w:rsidR="00493C00" w:rsidRPr="00D4351D" w:rsidRDefault="00493C00" w:rsidP="00737CC4">
      <w:pPr>
        <w:pStyle w:val="Paragrafi"/>
        <w:rPr>
          <w:sz w:val="20"/>
        </w:rPr>
      </w:pPr>
      <w:r w:rsidRPr="00D4351D">
        <w:rPr>
          <w:sz w:val="20"/>
        </w:rPr>
        <w:t>Në nenin 10, shkronja “b” ndryshohet si më poshtë:</w:t>
      </w:r>
    </w:p>
    <w:p w:rsidR="00493C00" w:rsidRPr="00D4351D" w:rsidRDefault="00493C00" w:rsidP="00737CC4">
      <w:pPr>
        <w:pStyle w:val="Paragrafi"/>
        <w:rPr>
          <w:sz w:val="20"/>
        </w:rPr>
      </w:pPr>
      <w:r w:rsidRPr="00D4351D">
        <w:rPr>
          <w:sz w:val="20"/>
        </w:rPr>
        <w:t>“b) Rezultatet statistikore, të përcaktuara në shkronjën “a” të këtij neni, publikohen në nivel kombëtar dhe në nivel vendor, duke siguruar që ato të jenë të paraqitura në një formë, që përjashton identifikimin e drejtpërdrejtë ose të tërthortë të individit.”.</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9</w:t>
      </w:r>
    </w:p>
    <w:p w:rsidR="00493C00" w:rsidRPr="00716930" w:rsidRDefault="00493C00" w:rsidP="00737CC4">
      <w:pPr>
        <w:pStyle w:val="Paragrafi"/>
        <w:rPr>
          <w:sz w:val="16"/>
        </w:rPr>
      </w:pPr>
    </w:p>
    <w:p w:rsidR="00493C00" w:rsidRPr="00D4351D" w:rsidRDefault="00493C00" w:rsidP="00737CC4">
      <w:pPr>
        <w:pStyle w:val="Paragrafi"/>
        <w:rPr>
          <w:sz w:val="20"/>
        </w:rPr>
      </w:pPr>
      <w:r w:rsidRPr="00D4351D">
        <w:rPr>
          <w:sz w:val="20"/>
        </w:rPr>
        <w:t>Neni 11 shfuqizohet.</w:t>
      </w:r>
    </w:p>
    <w:p w:rsidR="00493C00" w:rsidRPr="00716930" w:rsidRDefault="00493C00" w:rsidP="00737CC4">
      <w:pPr>
        <w:pStyle w:val="Paragrafi"/>
        <w:rPr>
          <w:sz w:val="8"/>
        </w:rPr>
      </w:pPr>
    </w:p>
    <w:p w:rsidR="00493C00" w:rsidRPr="00D4351D" w:rsidRDefault="00493C00" w:rsidP="00737CC4">
      <w:pPr>
        <w:pStyle w:val="NeniNr"/>
        <w:keepNext w:val="0"/>
        <w:rPr>
          <w:sz w:val="20"/>
        </w:rPr>
      </w:pPr>
      <w:r w:rsidRPr="00D4351D">
        <w:rPr>
          <w:sz w:val="20"/>
        </w:rPr>
        <w:t>Neni 10</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nenin 12 bëhen këto ndryshime dhe shtesa:</w:t>
      </w:r>
    </w:p>
    <w:p w:rsidR="00493C00" w:rsidRPr="00D4351D" w:rsidRDefault="00493C00" w:rsidP="00737CC4">
      <w:pPr>
        <w:pStyle w:val="Paragrafi"/>
        <w:rPr>
          <w:sz w:val="20"/>
        </w:rPr>
      </w:pPr>
      <w:r w:rsidRPr="00D4351D">
        <w:rPr>
          <w:sz w:val="20"/>
        </w:rPr>
        <w:t>1. Shkronja “e” ndryshohet si më poshtë:</w:t>
      </w:r>
    </w:p>
    <w:p w:rsidR="00493C00" w:rsidRPr="00D4351D" w:rsidRDefault="00493C00" w:rsidP="00737CC4">
      <w:pPr>
        <w:pStyle w:val="Paragrafi"/>
        <w:rPr>
          <w:sz w:val="20"/>
        </w:rPr>
      </w:pPr>
      <w:r w:rsidRPr="00D4351D">
        <w:rPr>
          <w:sz w:val="20"/>
        </w:rPr>
        <w:t>“e) Cakton datën e censusit, miraton kalendarin e veprimtarive për përgatitjen dhe zbatimin e censusit dhe përmbajtjen e pyetësorit të censusit, të propozuar nga INSTAT-i.”.</w:t>
      </w:r>
    </w:p>
    <w:p w:rsidR="00493C00" w:rsidRPr="00D4351D" w:rsidRDefault="00493C00" w:rsidP="00737CC4">
      <w:pPr>
        <w:pStyle w:val="Paragrafi"/>
        <w:rPr>
          <w:sz w:val="20"/>
        </w:rPr>
      </w:pPr>
      <w:r w:rsidRPr="00D4351D">
        <w:rPr>
          <w:sz w:val="20"/>
        </w:rPr>
        <w:t>2. Pas shkronjës “e” shtohet shkronja “ë” me këtë përmbajtje:</w:t>
      </w:r>
    </w:p>
    <w:p w:rsidR="00493C00" w:rsidRPr="00D4351D" w:rsidRDefault="00493C00" w:rsidP="00737CC4">
      <w:pPr>
        <w:pStyle w:val="Paragrafi"/>
        <w:rPr>
          <w:sz w:val="20"/>
        </w:rPr>
      </w:pPr>
      <w:r w:rsidRPr="00D4351D">
        <w:rPr>
          <w:sz w:val="20"/>
        </w:rPr>
        <w:t>“ë) Përbërja, funksionimi, organizimi dhe detyrat, që do të kryejë Komisioni Qendror i Censusit, në përputhje me kompetencat e parashikuara në këtë nen, përcaktohen me vendim të Këshillit të Ministrave.”.</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11</w:t>
      </w:r>
    </w:p>
    <w:p w:rsidR="00493C00" w:rsidRPr="00D4351D" w:rsidRDefault="00493C00" w:rsidP="00737CC4">
      <w:pPr>
        <w:pStyle w:val="Paragrafi"/>
        <w:rPr>
          <w:color w:val="000000"/>
          <w:spacing w:val="-5"/>
          <w:sz w:val="20"/>
        </w:rPr>
      </w:pPr>
    </w:p>
    <w:p w:rsidR="00493C00" w:rsidRPr="00D4351D" w:rsidRDefault="00493C00" w:rsidP="00737CC4">
      <w:pPr>
        <w:pStyle w:val="Paragrafi"/>
        <w:rPr>
          <w:sz w:val="20"/>
        </w:rPr>
      </w:pPr>
      <w:r w:rsidRPr="00D4351D">
        <w:rPr>
          <w:sz w:val="20"/>
        </w:rPr>
        <w:t>Në nenin 13, në fillim të shkronjës “d” shtohen fjalët si më poshtë:</w:t>
      </w:r>
    </w:p>
    <w:p w:rsidR="00493C00" w:rsidRPr="00D4351D" w:rsidRDefault="00493C00" w:rsidP="00737CC4">
      <w:pPr>
        <w:pStyle w:val="Paragrafi"/>
        <w:rPr>
          <w:sz w:val="20"/>
        </w:rPr>
      </w:pPr>
      <w:r w:rsidRPr="00D4351D">
        <w:rPr>
          <w:sz w:val="20"/>
        </w:rPr>
        <w:t>“përpunon të dhënat e mbledhura nga censusi dhe”.</w:t>
      </w:r>
    </w:p>
    <w:p w:rsidR="00493C00" w:rsidRPr="00D4351D" w:rsidRDefault="00493C00" w:rsidP="00737CC4">
      <w:pPr>
        <w:pStyle w:val="Paragrafi"/>
        <w:rPr>
          <w:color w:val="000000"/>
          <w:spacing w:val="-5"/>
          <w:sz w:val="20"/>
        </w:rPr>
      </w:pPr>
    </w:p>
    <w:p w:rsidR="00493C00" w:rsidRPr="00D4351D" w:rsidRDefault="00493C00" w:rsidP="00737CC4">
      <w:pPr>
        <w:pStyle w:val="NeniNr"/>
        <w:keepNext w:val="0"/>
        <w:rPr>
          <w:sz w:val="20"/>
        </w:rPr>
      </w:pPr>
      <w:r w:rsidRPr="00D4351D">
        <w:rPr>
          <w:sz w:val="20"/>
        </w:rPr>
        <w:t>Neni 12</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nenin 14, shkronja “a” ndryshohet si më poshtë:</w:t>
      </w:r>
    </w:p>
    <w:p w:rsidR="00493C00" w:rsidRPr="00D4351D" w:rsidRDefault="00493C00" w:rsidP="00737CC4">
      <w:pPr>
        <w:pStyle w:val="Paragrafi"/>
        <w:rPr>
          <w:sz w:val="20"/>
        </w:rPr>
      </w:pPr>
      <w:r w:rsidRPr="00D4351D">
        <w:rPr>
          <w:sz w:val="20"/>
        </w:rPr>
        <w:t xml:space="preserve">“a) Monitoron procesin e përzgjedhjes, të rekrutimit dhe të trajnimit të kontrollorëve dhe miraton listën e kontrollorëve të paraqitur nga komisioni </w:t>
      </w:r>
      <w:r w:rsidRPr="00D4351D">
        <w:rPr>
          <w:i/>
          <w:sz w:val="20"/>
        </w:rPr>
        <w:t>ad hoc</w:t>
      </w:r>
      <w:r w:rsidRPr="00D4351D">
        <w:rPr>
          <w:sz w:val="20"/>
        </w:rPr>
        <w:t xml:space="preserve"> i vlerësimit, në përputhje me pikën 2 të nenit 18 të këtij ligji.”.</w:t>
      </w:r>
    </w:p>
    <w:p w:rsidR="00493C00" w:rsidRPr="00716930" w:rsidRDefault="00493C00" w:rsidP="00737CC4">
      <w:pPr>
        <w:pStyle w:val="Paragrafi"/>
        <w:rPr>
          <w:sz w:val="12"/>
        </w:rPr>
      </w:pPr>
    </w:p>
    <w:p w:rsidR="00493C00" w:rsidRPr="00D4351D" w:rsidRDefault="00493C00" w:rsidP="00737CC4">
      <w:pPr>
        <w:pStyle w:val="NeniNr"/>
        <w:keepNext w:val="0"/>
        <w:rPr>
          <w:sz w:val="20"/>
        </w:rPr>
      </w:pPr>
      <w:r w:rsidRPr="00D4351D">
        <w:rPr>
          <w:sz w:val="20"/>
        </w:rPr>
        <w:t>Neni 13</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nenin 15, shkronja “b” ndryshohet si më poshtë:</w:t>
      </w:r>
    </w:p>
    <w:p w:rsidR="00493C00" w:rsidRPr="00D4351D" w:rsidRDefault="00493C00" w:rsidP="00737CC4">
      <w:pPr>
        <w:pStyle w:val="Paragrafi"/>
        <w:rPr>
          <w:sz w:val="20"/>
        </w:rPr>
      </w:pPr>
      <w:r w:rsidRPr="00D4351D">
        <w:rPr>
          <w:sz w:val="20"/>
        </w:rPr>
        <w:t xml:space="preserve">“b) Monitoron procesin e përzgjedhjes, të rekrutimit dhe të trajnimit të anketuesve dhe miraton listën e anketuesve të paraqitur nga komisioni </w:t>
      </w:r>
      <w:r w:rsidRPr="00D4351D">
        <w:rPr>
          <w:i/>
          <w:sz w:val="20"/>
        </w:rPr>
        <w:t>ad hoc</w:t>
      </w:r>
      <w:r w:rsidRPr="00D4351D">
        <w:rPr>
          <w:sz w:val="20"/>
        </w:rPr>
        <w:t xml:space="preserve"> i vlerësimit, në përputhje me pikën 2 të nenit 18 të këtij ligji.”.</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14</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Neni 16 ndryshohet si më poshtë:</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16</w:t>
      </w:r>
    </w:p>
    <w:p w:rsidR="00493C00" w:rsidRPr="00D4351D" w:rsidRDefault="00493C00" w:rsidP="00737CC4">
      <w:pPr>
        <w:pStyle w:val="NeniTitull"/>
        <w:keepNext w:val="0"/>
        <w:rPr>
          <w:sz w:val="20"/>
        </w:rPr>
      </w:pPr>
      <w:r w:rsidRPr="00D4351D">
        <w:rPr>
          <w:sz w:val="20"/>
        </w:rPr>
        <w:t>Informimi</w:t>
      </w:r>
    </w:p>
    <w:p w:rsidR="00493C00" w:rsidRPr="00D4351D" w:rsidRDefault="00493C00" w:rsidP="00737CC4">
      <w:pPr>
        <w:pStyle w:val="Paragrafi"/>
        <w:rPr>
          <w:bCs/>
          <w:sz w:val="20"/>
        </w:rPr>
      </w:pPr>
    </w:p>
    <w:p w:rsidR="00493C00" w:rsidRPr="00D4351D" w:rsidRDefault="00493C00" w:rsidP="00737CC4">
      <w:pPr>
        <w:pStyle w:val="Paragrafi"/>
        <w:rPr>
          <w:sz w:val="20"/>
        </w:rPr>
      </w:pPr>
      <w:r w:rsidRPr="00D4351D">
        <w:rPr>
          <w:sz w:val="20"/>
        </w:rPr>
        <w:t>1. Qëllimet dhe procedurat e censusit, si dhe detyrimet juridike lidhur me të bëhen publike nëpërmjet mediave dhe një fushate të gjerë informimi, të drejtuar nga INSTAT-i.</w:t>
      </w:r>
    </w:p>
    <w:p w:rsidR="00493C00" w:rsidRPr="00D4351D" w:rsidRDefault="00493C00" w:rsidP="00737CC4">
      <w:pPr>
        <w:pStyle w:val="Paragrafi"/>
        <w:rPr>
          <w:sz w:val="20"/>
        </w:rPr>
      </w:pPr>
      <w:r w:rsidRPr="00D4351D">
        <w:rPr>
          <w:sz w:val="20"/>
        </w:rPr>
        <w:t>2. Fushata informuese fillon 8 javë para ditës së censusit dhe përfundon me nxjerrjen e rezultateve paraprake të censusit.”.</w:t>
      </w:r>
    </w:p>
    <w:p w:rsidR="00493C00" w:rsidRPr="00D4351D" w:rsidRDefault="00493C00" w:rsidP="00737CC4">
      <w:pPr>
        <w:pStyle w:val="NeniNr"/>
        <w:keepNext w:val="0"/>
        <w:rPr>
          <w:sz w:val="20"/>
        </w:rPr>
      </w:pPr>
      <w:r w:rsidRPr="00D4351D">
        <w:rPr>
          <w:sz w:val="20"/>
        </w:rPr>
        <w:t>Neni 15</w:t>
      </w:r>
    </w:p>
    <w:p w:rsidR="00493C00" w:rsidRPr="00D4351D" w:rsidRDefault="00493C00" w:rsidP="00737CC4">
      <w:pPr>
        <w:pStyle w:val="Paragrafi"/>
        <w:rPr>
          <w:color w:val="000000"/>
          <w:spacing w:val="-2"/>
          <w:sz w:val="20"/>
        </w:rPr>
      </w:pPr>
    </w:p>
    <w:p w:rsidR="00493C00" w:rsidRPr="00D4351D" w:rsidRDefault="00493C00" w:rsidP="00737CC4">
      <w:pPr>
        <w:pStyle w:val="Paragrafi"/>
        <w:rPr>
          <w:sz w:val="20"/>
        </w:rPr>
      </w:pPr>
      <w:r w:rsidRPr="00D4351D">
        <w:rPr>
          <w:sz w:val="20"/>
        </w:rPr>
        <w:t>Neni 17 shfuqizohet.</w:t>
      </w:r>
    </w:p>
    <w:p w:rsidR="00493C00" w:rsidRPr="00D4351D" w:rsidRDefault="00493C00" w:rsidP="00737CC4">
      <w:pPr>
        <w:pStyle w:val="Paragrafi"/>
        <w:rPr>
          <w:color w:val="000000"/>
          <w:spacing w:val="-2"/>
          <w:sz w:val="20"/>
        </w:rPr>
      </w:pPr>
    </w:p>
    <w:p w:rsidR="00493C00" w:rsidRPr="00D4351D" w:rsidRDefault="00493C00" w:rsidP="00737CC4">
      <w:pPr>
        <w:pStyle w:val="NeniNr"/>
        <w:keepNext w:val="0"/>
        <w:rPr>
          <w:sz w:val="20"/>
        </w:rPr>
      </w:pPr>
      <w:r w:rsidRPr="00D4351D">
        <w:rPr>
          <w:sz w:val="20"/>
        </w:rPr>
        <w:t>Neni 16</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Në nenin 18, pika 2 ndryshohet si më poshtë:</w:t>
      </w:r>
    </w:p>
    <w:p w:rsidR="00493C00" w:rsidRPr="00D4351D" w:rsidRDefault="00493C00" w:rsidP="00737CC4">
      <w:pPr>
        <w:pStyle w:val="Paragrafi"/>
        <w:rPr>
          <w:sz w:val="20"/>
        </w:rPr>
      </w:pPr>
      <w:r w:rsidRPr="00D4351D">
        <w:rPr>
          <w:sz w:val="20"/>
        </w:rPr>
        <w:t xml:space="preserve">“2. INSTAT-i përcakton kriteret dhe ngre një komision </w:t>
      </w:r>
      <w:r w:rsidRPr="00D4351D">
        <w:rPr>
          <w:i/>
          <w:sz w:val="20"/>
        </w:rPr>
        <w:t>ad hoc</w:t>
      </w:r>
      <w:r w:rsidRPr="00D4351D">
        <w:rPr>
          <w:sz w:val="20"/>
        </w:rPr>
        <w:t xml:space="preserve"> vlerësimi për çdo qark, bashki </w:t>
      </w:r>
      <w:r w:rsidR="008A3831" w:rsidRPr="00D4351D">
        <w:rPr>
          <w:sz w:val="20"/>
        </w:rPr>
        <w:t>dhe komunë</w:t>
      </w:r>
      <w:r w:rsidRPr="00D4351D">
        <w:rPr>
          <w:sz w:val="20"/>
        </w:rPr>
        <w:t xml:space="preserve"> për përzgjedhjen, rekrutimin e personelit të censusit, të cilët emërohen si më poshtë:</w:t>
      </w:r>
    </w:p>
    <w:p w:rsidR="00493C00" w:rsidRPr="00D4351D" w:rsidRDefault="00493C00" w:rsidP="00737CC4">
      <w:pPr>
        <w:pStyle w:val="Paragrafi"/>
        <w:rPr>
          <w:sz w:val="20"/>
        </w:rPr>
      </w:pPr>
      <w:r w:rsidRPr="00D4351D">
        <w:rPr>
          <w:sz w:val="20"/>
        </w:rPr>
        <w:t>a) Emërimi i anketuesve bëhet nga INSTAT-i, në bazë të listës së miratuar nga zyrat e censusit në bashki dhe komuna;</w:t>
      </w:r>
    </w:p>
    <w:p w:rsidR="00493C00" w:rsidRPr="00D4351D" w:rsidRDefault="00493C00" w:rsidP="00737CC4">
      <w:pPr>
        <w:pStyle w:val="Paragrafi"/>
        <w:rPr>
          <w:sz w:val="20"/>
        </w:rPr>
      </w:pPr>
      <w:r w:rsidRPr="00D4351D">
        <w:rPr>
          <w:sz w:val="20"/>
        </w:rPr>
        <w:t>b) Emërimi i kontrollorëve bëhet nga INSTAT-i, në bazë të listës së miratuar nga komisioni i censusit në qark;</w:t>
      </w:r>
    </w:p>
    <w:p w:rsidR="00493C00" w:rsidRPr="00D4351D" w:rsidRDefault="00493C00" w:rsidP="00737CC4">
      <w:pPr>
        <w:pStyle w:val="Paragrafi"/>
        <w:rPr>
          <w:sz w:val="20"/>
        </w:rPr>
      </w:pPr>
      <w:r w:rsidRPr="00D4351D">
        <w:rPr>
          <w:sz w:val="20"/>
        </w:rPr>
        <w:t>c) Emërimi i mbikëqyrësve, i operatorëve, i personelit drejtues, i ekspertëve shkencorë, si dhe i personelit tjetër që angazhohet në procesin e censusit bëhet nga INSTAT-i.”.</w:t>
      </w:r>
    </w:p>
    <w:p w:rsidR="00493C00" w:rsidRPr="00D4351D" w:rsidRDefault="00493C00" w:rsidP="00737CC4">
      <w:pPr>
        <w:pStyle w:val="Paragrafi"/>
        <w:rPr>
          <w:color w:val="000000"/>
          <w:spacing w:val="-3"/>
          <w:sz w:val="20"/>
        </w:rPr>
      </w:pPr>
    </w:p>
    <w:p w:rsidR="00493C00" w:rsidRPr="00D4351D" w:rsidRDefault="00493C00" w:rsidP="00737CC4">
      <w:pPr>
        <w:pStyle w:val="NeniNr"/>
        <w:keepNext w:val="0"/>
        <w:rPr>
          <w:sz w:val="20"/>
        </w:rPr>
      </w:pPr>
      <w:r w:rsidRPr="00D4351D">
        <w:rPr>
          <w:sz w:val="20"/>
        </w:rPr>
        <w:t>Neni 17</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Neni 20 ndryshohet si më poshtë:</w:t>
      </w:r>
    </w:p>
    <w:p w:rsidR="00493C00" w:rsidRPr="00D4351D" w:rsidRDefault="00493C00" w:rsidP="00737CC4">
      <w:pPr>
        <w:pStyle w:val="Paragrafi"/>
        <w:rPr>
          <w:sz w:val="20"/>
        </w:rPr>
      </w:pPr>
    </w:p>
    <w:p w:rsidR="00493C00" w:rsidRPr="00D4351D" w:rsidRDefault="00493C00" w:rsidP="00737CC4">
      <w:pPr>
        <w:pStyle w:val="NeniNr"/>
        <w:keepNext w:val="0"/>
        <w:rPr>
          <w:sz w:val="20"/>
        </w:rPr>
      </w:pPr>
      <w:r w:rsidRPr="00D4351D">
        <w:rPr>
          <w:sz w:val="20"/>
        </w:rPr>
        <w:t>“Neni 20</w:t>
      </w:r>
    </w:p>
    <w:p w:rsidR="00493C00" w:rsidRPr="00D4351D" w:rsidRDefault="00493C00" w:rsidP="00737CC4">
      <w:pPr>
        <w:pStyle w:val="NeniTitull"/>
        <w:keepNext w:val="0"/>
        <w:rPr>
          <w:sz w:val="20"/>
        </w:rPr>
      </w:pPr>
      <w:r w:rsidRPr="00D4351D">
        <w:rPr>
          <w:sz w:val="20"/>
        </w:rPr>
        <w:t>Kundërvajtjet</w:t>
      </w:r>
    </w:p>
    <w:p w:rsidR="00493C00" w:rsidRPr="00D4351D" w:rsidRDefault="00493C00" w:rsidP="00737CC4">
      <w:pPr>
        <w:pStyle w:val="Paragrafi"/>
        <w:rPr>
          <w:bCs/>
          <w:sz w:val="20"/>
        </w:rPr>
      </w:pPr>
    </w:p>
    <w:p w:rsidR="00493C00" w:rsidRPr="00D4351D" w:rsidRDefault="00493C00" w:rsidP="00737CC4">
      <w:pPr>
        <w:pStyle w:val="Paragrafi"/>
        <w:rPr>
          <w:sz w:val="20"/>
        </w:rPr>
      </w:pPr>
      <w:r w:rsidRPr="00D4351D">
        <w:rPr>
          <w:sz w:val="20"/>
        </w:rPr>
        <w:t>Përbëjnë kundërvajtje administrative dhe dënohen, përkatësisht, me gjobë shkeljet e mëposhtme:</w:t>
      </w:r>
    </w:p>
    <w:p w:rsidR="00493C00" w:rsidRPr="00D4351D" w:rsidRDefault="00493C00" w:rsidP="00737CC4">
      <w:pPr>
        <w:pStyle w:val="Paragrafi"/>
        <w:rPr>
          <w:sz w:val="20"/>
        </w:rPr>
      </w:pPr>
      <w:r w:rsidRPr="00D4351D">
        <w:rPr>
          <w:sz w:val="20"/>
        </w:rPr>
        <w:t>1. Refuzimi për të bërë deklarim ose deklarimi i rremë dënohet me gjobë prej 100 000 (njëqind mijë) lekësh.</w:t>
      </w:r>
    </w:p>
    <w:p w:rsidR="00493C00" w:rsidRPr="00D4351D" w:rsidRDefault="00493C00" w:rsidP="00737CC4">
      <w:pPr>
        <w:pStyle w:val="Paragrafi"/>
        <w:rPr>
          <w:sz w:val="20"/>
        </w:rPr>
      </w:pPr>
      <w:r w:rsidRPr="00D4351D">
        <w:rPr>
          <w:sz w:val="20"/>
        </w:rPr>
        <w:t>2. Mosrespektimi i rregullave të konfidencialitetit, të përcaktuara në nenin 9 të ligjit, nga personi/personat përgjegjës dënohet me një gjobë nga 10 000 (dhjetë mijë) deri në 50 000 (pesëdhjetë mijë) lekë.</w:t>
      </w:r>
    </w:p>
    <w:p w:rsidR="00493C00" w:rsidRPr="00D4351D" w:rsidRDefault="00493C00" w:rsidP="00737CC4">
      <w:pPr>
        <w:pStyle w:val="Paragrafi"/>
        <w:rPr>
          <w:sz w:val="20"/>
        </w:rPr>
      </w:pPr>
      <w:r w:rsidRPr="00D4351D">
        <w:rPr>
          <w:sz w:val="20"/>
        </w:rPr>
        <w:t xml:space="preserve">3. Mosrespektimi i rregullave të përcaktuara në nenin 19 të këtij ligji nga personi/personat përgjegjës dënohet me gjobë nga 15 000 (pesëmbëdhjetë mijë) deri në 20 000 (njëzet mijë) lekë. </w:t>
      </w:r>
    </w:p>
    <w:p w:rsidR="00493C00" w:rsidRPr="00D4351D" w:rsidRDefault="00493C00" w:rsidP="00737CC4">
      <w:pPr>
        <w:pStyle w:val="Paragrafi"/>
        <w:rPr>
          <w:sz w:val="20"/>
        </w:rPr>
      </w:pPr>
      <w:r w:rsidRPr="00D4351D">
        <w:rPr>
          <w:sz w:val="20"/>
        </w:rPr>
        <w:t>4. Për hetimin administrativ të kundërvajtjeve, INSTAT-i ka të drejtë të konsultojë bazat e të dhënave shtetërore në Republikën e Shqipërisë.”.</w:t>
      </w:r>
    </w:p>
    <w:p w:rsidR="00493C00" w:rsidRPr="00716930" w:rsidRDefault="00493C00" w:rsidP="00737CC4">
      <w:pPr>
        <w:pStyle w:val="Paragrafi"/>
        <w:rPr>
          <w:sz w:val="12"/>
        </w:rPr>
      </w:pPr>
    </w:p>
    <w:p w:rsidR="00493C00" w:rsidRPr="00D4351D" w:rsidRDefault="00493C00" w:rsidP="00737CC4">
      <w:pPr>
        <w:pStyle w:val="NeniNr"/>
        <w:keepNext w:val="0"/>
        <w:rPr>
          <w:sz w:val="20"/>
        </w:rPr>
      </w:pPr>
      <w:r w:rsidRPr="00D4351D">
        <w:rPr>
          <w:sz w:val="20"/>
        </w:rPr>
        <w:t>Neni 18</w:t>
      </w:r>
    </w:p>
    <w:p w:rsidR="00493C00" w:rsidRPr="00D4351D" w:rsidRDefault="00493C00" w:rsidP="00737CC4">
      <w:pPr>
        <w:pStyle w:val="Paragrafi"/>
        <w:rPr>
          <w:sz w:val="20"/>
        </w:rPr>
      </w:pPr>
    </w:p>
    <w:p w:rsidR="00493C00" w:rsidRPr="00D4351D" w:rsidRDefault="00493C00" w:rsidP="00737CC4">
      <w:pPr>
        <w:pStyle w:val="Paragrafi"/>
        <w:rPr>
          <w:color w:val="000000"/>
          <w:sz w:val="20"/>
        </w:rPr>
      </w:pPr>
      <w:r w:rsidRPr="00D4351D">
        <w:rPr>
          <w:color w:val="000000"/>
          <w:sz w:val="20"/>
        </w:rPr>
        <w:t>Pas nenit 20 shtohet neni 20/1 me këtë përmbajtje:</w:t>
      </w:r>
    </w:p>
    <w:p w:rsidR="00493C00" w:rsidRPr="00716930" w:rsidRDefault="00493C00" w:rsidP="00737CC4">
      <w:pPr>
        <w:pStyle w:val="Paragrafi"/>
        <w:rPr>
          <w:sz w:val="16"/>
        </w:rPr>
      </w:pPr>
    </w:p>
    <w:p w:rsidR="00493C00" w:rsidRPr="00D4351D" w:rsidRDefault="00493C00" w:rsidP="00737CC4">
      <w:pPr>
        <w:pStyle w:val="NeniNr"/>
        <w:keepNext w:val="0"/>
        <w:rPr>
          <w:sz w:val="20"/>
        </w:rPr>
      </w:pPr>
      <w:r w:rsidRPr="00D4351D">
        <w:rPr>
          <w:sz w:val="20"/>
        </w:rPr>
        <w:t>“Neni 20/1</w:t>
      </w:r>
    </w:p>
    <w:p w:rsidR="00493C00" w:rsidRPr="00D4351D" w:rsidRDefault="00493C00" w:rsidP="00737CC4">
      <w:pPr>
        <w:pStyle w:val="NeniTitull"/>
        <w:keepNext w:val="0"/>
        <w:rPr>
          <w:sz w:val="20"/>
        </w:rPr>
      </w:pPr>
      <w:r w:rsidRPr="00D4351D">
        <w:rPr>
          <w:spacing w:val="-4"/>
          <w:sz w:val="20"/>
        </w:rPr>
        <w:t xml:space="preserve">   </w:t>
      </w:r>
      <w:r w:rsidRPr="00D4351D">
        <w:rPr>
          <w:sz w:val="20"/>
        </w:rPr>
        <w:t>Vlerësimi i kundërvajtjeve administrative</w:t>
      </w:r>
    </w:p>
    <w:p w:rsidR="00493C00" w:rsidRPr="00D4351D" w:rsidRDefault="00493C00" w:rsidP="00737CC4">
      <w:pPr>
        <w:pStyle w:val="Paragrafi"/>
        <w:rPr>
          <w:bCs/>
          <w:sz w:val="20"/>
        </w:rPr>
      </w:pPr>
    </w:p>
    <w:p w:rsidR="00493C00" w:rsidRPr="00D4351D" w:rsidRDefault="00493C00" w:rsidP="00737CC4">
      <w:pPr>
        <w:pStyle w:val="Paragrafi"/>
        <w:rPr>
          <w:sz w:val="20"/>
        </w:rPr>
      </w:pPr>
      <w:r w:rsidRPr="00D4351D">
        <w:rPr>
          <w:sz w:val="20"/>
        </w:rPr>
        <w:t xml:space="preserve">1. INSTAT-i është përgjegjës për shqyrtimin e çdo dokumenti që vërteton kundërvajtjen administrative, në përputhje me nenet 4 e 20 të këtij ligji, dhe për vendosjen e ekzekutimin e gjobave zbaton procedurat e ligjit </w:t>
      </w:r>
      <w:r w:rsidR="00153E55" w:rsidRPr="00D4351D">
        <w:rPr>
          <w:sz w:val="20"/>
        </w:rPr>
        <w:t>nr.</w:t>
      </w:r>
      <w:r w:rsidRPr="00D4351D">
        <w:rPr>
          <w:sz w:val="20"/>
        </w:rPr>
        <w:t xml:space="preserve">10 279, datë 20.5.2010 “Për kundërvajtjet administrative”. </w:t>
      </w:r>
    </w:p>
    <w:p w:rsidR="00A82963" w:rsidRPr="00D4351D" w:rsidRDefault="00493C00" w:rsidP="00737CC4">
      <w:pPr>
        <w:pStyle w:val="Paragrafi"/>
        <w:rPr>
          <w:sz w:val="20"/>
        </w:rPr>
      </w:pPr>
      <w:r w:rsidRPr="00D4351D">
        <w:rPr>
          <w:sz w:val="20"/>
        </w:rPr>
        <w:t>2. INSTAT-i është përgjegjës për konstatimin e kundërvajtjes administrative, në përputhje me nenin 9 të ligjit, dhe e referon rastin pranë Komisionerit për Mbrojtjen e të Dhënave Personale.”.</w:t>
      </w:r>
    </w:p>
    <w:p w:rsidR="00A82963" w:rsidRPr="00D4351D" w:rsidRDefault="00A82963" w:rsidP="00737CC4">
      <w:pPr>
        <w:pStyle w:val="Paragrafi"/>
        <w:rPr>
          <w:sz w:val="20"/>
        </w:rPr>
      </w:pPr>
    </w:p>
    <w:p w:rsidR="00493C00" w:rsidRPr="00D4351D" w:rsidRDefault="00493C00" w:rsidP="00737CC4">
      <w:pPr>
        <w:pStyle w:val="NeniNr"/>
        <w:keepNext w:val="0"/>
        <w:rPr>
          <w:sz w:val="20"/>
        </w:rPr>
      </w:pPr>
      <w:r w:rsidRPr="00D4351D">
        <w:rPr>
          <w:sz w:val="20"/>
        </w:rPr>
        <w:t>Neni 19</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sz w:val="20"/>
        </w:rPr>
        <w:t>Neni 21 ndryshohet si më poshtë:</w:t>
      </w:r>
    </w:p>
    <w:p w:rsidR="00761F26" w:rsidRPr="00716930" w:rsidRDefault="00761F26" w:rsidP="00737CC4">
      <w:pPr>
        <w:pStyle w:val="Paragrafi"/>
        <w:rPr>
          <w:sz w:val="12"/>
        </w:rPr>
      </w:pPr>
    </w:p>
    <w:p w:rsidR="00493C00" w:rsidRPr="00D4351D" w:rsidRDefault="001215ED" w:rsidP="00737CC4">
      <w:pPr>
        <w:pStyle w:val="NeniNr"/>
        <w:keepNext w:val="0"/>
        <w:rPr>
          <w:sz w:val="20"/>
        </w:rPr>
      </w:pPr>
      <w:r w:rsidRPr="00D4351D">
        <w:rPr>
          <w:sz w:val="20"/>
        </w:rPr>
        <w:t xml:space="preserve"> </w:t>
      </w:r>
      <w:r w:rsidR="00493C00" w:rsidRPr="00D4351D">
        <w:rPr>
          <w:sz w:val="20"/>
        </w:rPr>
        <w:t>“Neni 21</w:t>
      </w:r>
    </w:p>
    <w:p w:rsidR="00493C00" w:rsidRPr="00D4351D" w:rsidRDefault="00493C00" w:rsidP="00737CC4">
      <w:pPr>
        <w:pStyle w:val="NeniTitull"/>
        <w:keepNext w:val="0"/>
        <w:rPr>
          <w:sz w:val="20"/>
        </w:rPr>
      </w:pPr>
      <w:r w:rsidRPr="00D4351D">
        <w:rPr>
          <w:sz w:val="20"/>
        </w:rPr>
        <w:t>Ankimi ndaj sanksionit për kundërvajtjen administrative</w:t>
      </w:r>
    </w:p>
    <w:p w:rsidR="00493C00" w:rsidRPr="00D4351D" w:rsidRDefault="00493C00" w:rsidP="00737CC4">
      <w:pPr>
        <w:pStyle w:val="Paragrafi"/>
        <w:rPr>
          <w:bCs/>
          <w:sz w:val="20"/>
        </w:rPr>
      </w:pPr>
    </w:p>
    <w:p w:rsidR="00493C00" w:rsidRPr="00D4351D" w:rsidRDefault="00493C00" w:rsidP="00737CC4">
      <w:pPr>
        <w:pStyle w:val="Paragrafi"/>
        <w:rPr>
          <w:sz w:val="20"/>
        </w:rPr>
      </w:pPr>
      <w:r w:rsidRPr="00D4351D">
        <w:rPr>
          <w:sz w:val="20"/>
        </w:rPr>
        <w:t>1. Ankimi ndaj një vendimi të INSTAT-it për vendosjen e një gjobe, sipas përcaktimeve të pikave 1 dhe 3 të nenit 20 të këtij ligji, paraqitet në Komisionin Qendror të Censusit brenda 10 ditëve nga data e shpalljes së këtij vendimi.</w:t>
      </w:r>
    </w:p>
    <w:p w:rsidR="00493C00" w:rsidRPr="00D4351D" w:rsidRDefault="00493C00" w:rsidP="00737CC4">
      <w:pPr>
        <w:pStyle w:val="Paragrafi"/>
        <w:rPr>
          <w:sz w:val="20"/>
        </w:rPr>
      </w:pPr>
      <w:r w:rsidRPr="00D4351D">
        <w:rPr>
          <w:sz w:val="20"/>
        </w:rPr>
        <w:t>2. Kundër vendimit që ka marrë Komisioni Qendror i Censusit, sipas pikës 1 të këtij neni, mund të paraqitet ankim në gjykatë brenda 30 ditëve nga data e shpalljes së këtij vendimi.</w:t>
      </w:r>
    </w:p>
    <w:p w:rsidR="00493C00" w:rsidRPr="00D4351D" w:rsidRDefault="00493C00" w:rsidP="00737CC4">
      <w:pPr>
        <w:pStyle w:val="Paragrafi"/>
        <w:rPr>
          <w:sz w:val="20"/>
        </w:rPr>
      </w:pPr>
      <w:r w:rsidRPr="00D4351D">
        <w:rPr>
          <w:sz w:val="20"/>
        </w:rPr>
        <w:t>3. Ankimi ndaj vendimit të Komisionerit për Mbrojtjen e të Dhënave Personale për vendosjen e gjobës, në përputhje me pikën 2 të nenit 20 të këtij ligji, kryhet sipas procedurave të parashi</w:t>
      </w:r>
      <w:r w:rsidR="00153E55" w:rsidRPr="00D4351D">
        <w:rPr>
          <w:sz w:val="20"/>
        </w:rPr>
        <w:t>kuara në nenin 40 të ligjit nr.</w:t>
      </w:r>
      <w:r w:rsidRPr="00D4351D">
        <w:rPr>
          <w:sz w:val="20"/>
        </w:rPr>
        <w:t>9887, datë 10.3.2008 “Për mbrojtjen e të dhënave personale”.</w:t>
      </w:r>
    </w:p>
    <w:p w:rsidR="005B773B" w:rsidRPr="00D4351D" w:rsidRDefault="005B773B" w:rsidP="00E42A83">
      <w:pPr>
        <w:pStyle w:val="Paragrafi"/>
        <w:ind w:firstLine="0"/>
        <w:rPr>
          <w:color w:val="000000"/>
          <w:spacing w:val="-8"/>
          <w:sz w:val="20"/>
        </w:rPr>
      </w:pPr>
    </w:p>
    <w:p w:rsidR="00493C00" w:rsidRPr="00D4351D" w:rsidRDefault="00493C00" w:rsidP="00737CC4">
      <w:pPr>
        <w:pStyle w:val="NeniNr"/>
        <w:keepNext w:val="0"/>
        <w:rPr>
          <w:sz w:val="20"/>
        </w:rPr>
      </w:pPr>
      <w:r w:rsidRPr="00D4351D">
        <w:rPr>
          <w:sz w:val="20"/>
        </w:rPr>
        <w:t>Neni 20</w:t>
      </w:r>
    </w:p>
    <w:p w:rsidR="00493C00" w:rsidRPr="00D4351D" w:rsidRDefault="00493C00" w:rsidP="00737CC4">
      <w:pPr>
        <w:pStyle w:val="Paragrafi"/>
        <w:rPr>
          <w:sz w:val="20"/>
        </w:rPr>
      </w:pPr>
    </w:p>
    <w:p w:rsidR="00493C00" w:rsidRPr="00D4351D" w:rsidRDefault="00493C00" w:rsidP="00C67BBD">
      <w:pPr>
        <w:pStyle w:val="Paragrafi"/>
        <w:rPr>
          <w:sz w:val="20"/>
        </w:rPr>
      </w:pPr>
      <w:r w:rsidRPr="00D4351D">
        <w:rPr>
          <w:sz w:val="20"/>
        </w:rPr>
        <w:t>Neni 23 shfuqizohet.</w:t>
      </w:r>
    </w:p>
    <w:p w:rsidR="00493C00" w:rsidRPr="00D4351D" w:rsidRDefault="00493C00" w:rsidP="00737CC4">
      <w:pPr>
        <w:pStyle w:val="NeniNr"/>
        <w:keepNext w:val="0"/>
        <w:rPr>
          <w:sz w:val="20"/>
        </w:rPr>
      </w:pPr>
      <w:r w:rsidRPr="00D4351D">
        <w:rPr>
          <w:sz w:val="20"/>
        </w:rPr>
        <w:t>Neni 21</w:t>
      </w:r>
    </w:p>
    <w:p w:rsidR="00493C00" w:rsidRPr="00D4351D" w:rsidRDefault="00493C00" w:rsidP="00737CC4">
      <w:pPr>
        <w:pStyle w:val="Paragrafi"/>
        <w:rPr>
          <w:sz w:val="20"/>
        </w:rPr>
      </w:pPr>
    </w:p>
    <w:p w:rsidR="00493C00" w:rsidRPr="00D4351D" w:rsidRDefault="00493C00" w:rsidP="00737CC4">
      <w:pPr>
        <w:pStyle w:val="Paragrafi"/>
        <w:rPr>
          <w:sz w:val="20"/>
        </w:rPr>
      </w:pPr>
      <w:r w:rsidRPr="00D4351D">
        <w:rPr>
          <w:color w:val="000000"/>
          <w:spacing w:val="1"/>
          <w:sz w:val="20"/>
        </w:rPr>
        <w:t>Ky ligj hyn në fuqi 15 ditë pas botimit në Fletoren Zyrtare.</w:t>
      </w:r>
    </w:p>
    <w:p w:rsidR="00493C00" w:rsidRPr="00D4351D" w:rsidRDefault="00493C00" w:rsidP="00737CC4">
      <w:pPr>
        <w:pStyle w:val="Paragrafi"/>
        <w:rPr>
          <w:rFonts w:ascii="Times New Roman" w:hAnsi="Times New Roman"/>
          <w:sz w:val="20"/>
          <w:lang w:val="sq-AL"/>
        </w:rPr>
      </w:pPr>
      <w:r w:rsidRPr="00D4351D">
        <w:rPr>
          <w:rFonts w:ascii="Times New Roman" w:hAnsi="Times New Roman"/>
          <w:sz w:val="20"/>
          <w:lang w:val="sq-AL"/>
        </w:rPr>
        <w:t xml:space="preserve">       </w:t>
      </w:r>
    </w:p>
    <w:p w:rsidR="000D450B" w:rsidRPr="00D4351D" w:rsidRDefault="000D450B" w:rsidP="000D450B">
      <w:pPr>
        <w:pStyle w:val="Shpallja"/>
        <w:rPr>
          <w:sz w:val="20"/>
          <w:szCs w:val="20"/>
        </w:rPr>
      </w:pPr>
      <w:r w:rsidRPr="00D4351D">
        <w:rPr>
          <w:sz w:val="20"/>
          <w:szCs w:val="20"/>
        </w:rPr>
        <w:t>Shpallur me dekretin nr.7057, datë 27.7.2011 të Presidentit të Republikës së Shqipërisë, Bamir Topi</w:t>
      </w:r>
    </w:p>
    <w:p w:rsidR="00493C00" w:rsidRPr="00D4351D" w:rsidRDefault="00493C00" w:rsidP="00C03254">
      <w:pPr>
        <w:pStyle w:val="Paragrafi"/>
        <w:ind w:firstLine="0"/>
        <w:rPr>
          <w:sz w:val="20"/>
        </w:rPr>
      </w:pPr>
    </w:p>
    <w:p w:rsidR="00737CC4" w:rsidRPr="00D4351D" w:rsidRDefault="00737CC4" w:rsidP="00C03254">
      <w:pPr>
        <w:pStyle w:val="Akti"/>
        <w:keepNext w:val="0"/>
        <w:jc w:val="left"/>
        <w:rPr>
          <w:sz w:val="20"/>
          <w:szCs w:val="20"/>
        </w:rPr>
      </w:pPr>
    </w:p>
    <w:p w:rsidR="00E40E6C" w:rsidRPr="00D4351D" w:rsidRDefault="00E40E6C" w:rsidP="00737CC4">
      <w:pPr>
        <w:pStyle w:val="Akti"/>
        <w:keepNext w:val="0"/>
        <w:rPr>
          <w:sz w:val="20"/>
          <w:szCs w:val="20"/>
        </w:rPr>
      </w:pPr>
      <w:r w:rsidRPr="00D4351D">
        <w:rPr>
          <w:sz w:val="20"/>
          <w:szCs w:val="20"/>
        </w:rPr>
        <w:t>DEKRET</w:t>
      </w:r>
    </w:p>
    <w:p w:rsidR="00E40E6C" w:rsidRPr="00D4351D" w:rsidRDefault="0067534B" w:rsidP="00737CC4">
      <w:pPr>
        <w:pStyle w:val="NumriData"/>
        <w:keepNext w:val="0"/>
        <w:rPr>
          <w:sz w:val="20"/>
        </w:rPr>
      </w:pPr>
      <w:r w:rsidRPr="00D4351D">
        <w:rPr>
          <w:sz w:val="20"/>
        </w:rPr>
        <w:t>Nr.7046, datë 18</w:t>
      </w:r>
      <w:r w:rsidR="00E40E6C" w:rsidRPr="00D4351D">
        <w:rPr>
          <w:sz w:val="20"/>
        </w:rPr>
        <w:t>.7.2011</w:t>
      </w:r>
    </w:p>
    <w:p w:rsidR="00DB1655" w:rsidRPr="00D4351D" w:rsidRDefault="00DB1655" w:rsidP="00737CC4">
      <w:pPr>
        <w:pStyle w:val="Paragrafi"/>
        <w:rPr>
          <w:sz w:val="20"/>
        </w:rPr>
      </w:pPr>
    </w:p>
    <w:p w:rsidR="00B87FEC" w:rsidRPr="00D4351D" w:rsidRDefault="009F4370" w:rsidP="00364334">
      <w:pPr>
        <w:pStyle w:val="Titulli"/>
        <w:rPr>
          <w:sz w:val="20"/>
          <w:szCs w:val="20"/>
        </w:rPr>
      </w:pPr>
      <w:r w:rsidRPr="00D4351D">
        <w:rPr>
          <w:sz w:val="20"/>
          <w:szCs w:val="20"/>
        </w:rPr>
        <w:t>PËR LEJIM LËNIEJE TË SHTETËSISË SHQIPTARE</w:t>
      </w:r>
    </w:p>
    <w:p w:rsidR="00B87FEC" w:rsidRPr="00D4351D" w:rsidRDefault="00B87FEC" w:rsidP="00737CC4">
      <w:pPr>
        <w:pStyle w:val="Paragrafi"/>
        <w:rPr>
          <w:sz w:val="20"/>
        </w:rPr>
      </w:pPr>
    </w:p>
    <w:p w:rsidR="00B87FEC" w:rsidRPr="00D4351D" w:rsidRDefault="00EE5EA3" w:rsidP="00737CC4">
      <w:pPr>
        <w:pStyle w:val="Paragrafi"/>
        <w:rPr>
          <w:sz w:val="20"/>
        </w:rPr>
      </w:pPr>
      <w:r w:rsidRPr="00D4351D">
        <w:rPr>
          <w:sz w:val="20"/>
        </w:rPr>
        <w:t>Në mbështetje të nenit 92 pika “c”</w:t>
      </w:r>
      <w:r w:rsidR="009F4370" w:rsidRPr="00D4351D">
        <w:rPr>
          <w:sz w:val="20"/>
        </w:rPr>
        <w:t xml:space="preserve"> të Kushtetutës, të neneve 15, 19 d</w:t>
      </w:r>
      <w:r w:rsidR="007E0836" w:rsidRPr="00D4351D">
        <w:rPr>
          <w:sz w:val="20"/>
        </w:rPr>
        <w:t>he 20 të ligjit nr.</w:t>
      </w:r>
      <w:r w:rsidR="00DB1655" w:rsidRPr="00D4351D">
        <w:rPr>
          <w:sz w:val="20"/>
        </w:rPr>
        <w:t>8389, datë 5.</w:t>
      </w:r>
      <w:r w:rsidRPr="00D4351D">
        <w:rPr>
          <w:sz w:val="20"/>
        </w:rPr>
        <w:t>8.1998</w:t>
      </w:r>
      <w:r w:rsidR="009F4370" w:rsidRPr="00D4351D">
        <w:rPr>
          <w:sz w:val="20"/>
        </w:rPr>
        <w:t xml:space="preserve"> “Për shtetësinë shqiptare”, bazuar edhe në propozi</w:t>
      </w:r>
      <w:r w:rsidR="00B87FEC" w:rsidRPr="00D4351D">
        <w:rPr>
          <w:sz w:val="20"/>
        </w:rPr>
        <w:t>min e Ministrit të Brendshëm,</w:t>
      </w:r>
    </w:p>
    <w:p w:rsidR="00B87FEC" w:rsidRPr="00D4351D" w:rsidRDefault="00B87FEC" w:rsidP="00737CC4">
      <w:pPr>
        <w:pStyle w:val="Paragrafi"/>
        <w:rPr>
          <w:sz w:val="20"/>
        </w:rPr>
      </w:pPr>
    </w:p>
    <w:p w:rsidR="00644982" w:rsidRPr="00D4351D" w:rsidRDefault="00644982" w:rsidP="00737CC4">
      <w:pPr>
        <w:pStyle w:val="VENDOSI"/>
        <w:keepNext w:val="0"/>
        <w:rPr>
          <w:sz w:val="20"/>
          <w:szCs w:val="20"/>
        </w:rPr>
      </w:pPr>
      <w:r w:rsidRPr="00D4351D">
        <w:rPr>
          <w:sz w:val="20"/>
          <w:szCs w:val="20"/>
        </w:rPr>
        <w:t>DEKRETOJ:</w:t>
      </w:r>
    </w:p>
    <w:p w:rsidR="00B87FEC" w:rsidRPr="00D4351D" w:rsidRDefault="00B87FEC" w:rsidP="00737CC4">
      <w:pPr>
        <w:pStyle w:val="Paragrafi"/>
        <w:rPr>
          <w:sz w:val="20"/>
        </w:rPr>
      </w:pPr>
    </w:p>
    <w:p w:rsidR="00644982" w:rsidRPr="00D4351D" w:rsidRDefault="00644982" w:rsidP="00737CC4">
      <w:pPr>
        <w:pStyle w:val="NeniNr"/>
        <w:keepNext w:val="0"/>
        <w:rPr>
          <w:sz w:val="20"/>
        </w:rPr>
      </w:pPr>
      <w:r w:rsidRPr="00D4351D">
        <w:rPr>
          <w:sz w:val="20"/>
        </w:rPr>
        <w:t>Neni 1</w:t>
      </w:r>
    </w:p>
    <w:p w:rsidR="00DB1655" w:rsidRPr="00D4351D" w:rsidRDefault="00DB1655" w:rsidP="00737CC4">
      <w:pPr>
        <w:pStyle w:val="Paragrafi"/>
        <w:rPr>
          <w:sz w:val="20"/>
        </w:rPr>
      </w:pPr>
    </w:p>
    <w:p w:rsidR="00B87FEC" w:rsidRPr="00D4351D" w:rsidRDefault="009F4370" w:rsidP="00737CC4">
      <w:pPr>
        <w:pStyle w:val="Paragrafi"/>
        <w:rPr>
          <w:sz w:val="20"/>
        </w:rPr>
      </w:pPr>
      <w:r w:rsidRPr="00D4351D">
        <w:rPr>
          <w:sz w:val="20"/>
        </w:rPr>
        <w:t>U lejohet lënia e shtetësisë shqiptare me kërkesë t</w:t>
      </w:r>
      <w:r w:rsidR="00B87FEC" w:rsidRPr="00D4351D">
        <w:rPr>
          <w:sz w:val="20"/>
        </w:rPr>
        <w:t>ë tyre personave të mëposhtëm:</w:t>
      </w:r>
    </w:p>
    <w:p w:rsidR="00B87FEC" w:rsidRPr="00D4351D" w:rsidRDefault="009F4370" w:rsidP="00737CC4">
      <w:pPr>
        <w:pStyle w:val="Paragrafi"/>
        <w:rPr>
          <w:sz w:val="20"/>
        </w:rPr>
      </w:pPr>
      <w:r w:rsidRPr="00D4351D">
        <w:rPr>
          <w:sz w:val="20"/>
        </w:rPr>
        <w:t>1. Fredi S</w:t>
      </w:r>
      <w:r w:rsidR="00B87FEC" w:rsidRPr="00D4351D">
        <w:rPr>
          <w:sz w:val="20"/>
        </w:rPr>
        <w:t>olli Veliu</w:t>
      </w:r>
    </w:p>
    <w:p w:rsidR="00B87FEC" w:rsidRPr="00D4351D" w:rsidRDefault="009F4370" w:rsidP="00737CC4">
      <w:pPr>
        <w:pStyle w:val="Paragrafi"/>
        <w:rPr>
          <w:sz w:val="20"/>
        </w:rPr>
      </w:pPr>
      <w:r w:rsidRPr="00D4351D">
        <w:rPr>
          <w:sz w:val="20"/>
        </w:rPr>
        <w:t xml:space="preserve">2. </w:t>
      </w:r>
      <w:r w:rsidR="00B87FEC" w:rsidRPr="00D4351D">
        <w:rPr>
          <w:sz w:val="20"/>
        </w:rPr>
        <w:t>Brikena Rexhep Sokoli (Cenalia)</w:t>
      </w:r>
    </w:p>
    <w:p w:rsidR="00B87FEC" w:rsidRPr="00D4351D" w:rsidRDefault="009F4370" w:rsidP="00737CC4">
      <w:pPr>
        <w:pStyle w:val="Paragrafi"/>
        <w:rPr>
          <w:sz w:val="20"/>
        </w:rPr>
      </w:pPr>
      <w:r w:rsidRPr="00D4351D">
        <w:rPr>
          <w:sz w:val="20"/>
        </w:rPr>
        <w:t>3.</w:t>
      </w:r>
      <w:r w:rsidR="00B87FEC" w:rsidRPr="00D4351D">
        <w:rPr>
          <w:sz w:val="20"/>
        </w:rPr>
        <w:t xml:space="preserve"> Helena Pandeli Gega (Thanasi) </w:t>
      </w:r>
    </w:p>
    <w:p w:rsidR="00B87FEC" w:rsidRPr="00D4351D" w:rsidRDefault="00B87FEC" w:rsidP="00737CC4">
      <w:pPr>
        <w:pStyle w:val="Paragrafi"/>
        <w:rPr>
          <w:sz w:val="20"/>
        </w:rPr>
      </w:pPr>
      <w:r w:rsidRPr="00D4351D">
        <w:rPr>
          <w:sz w:val="20"/>
        </w:rPr>
        <w:t>4. Ejub Dritan Gega</w:t>
      </w:r>
    </w:p>
    <w:p w:rsidR="00B87FEC" w:rsidRPr="00D4351D" w:rsidRDefault="009F4370" w:rsidP="00737CC4">
      <w:pPr>
        <w:pStyle w:val="Paragrafi"/>
        <w:rPr>
          <w:sz w:val="20"/>
        </w:rPr>
      </w:pPr>
      <w:r w:rsidRPr="00D4351D">
        <w:rPr>
          <w:sz w:val="20"/>
        </w:rPr>
        <w:t>5</w:t>
      </w:r>
      <w:r w:rsidR="00B87FEC" w:rsidRPr="00D4351D">
        <w:rPr>
          <w:sz w:val="20"/>
        </w:rPr>
        <w:t>. Kamela Behar Kolldani (Kadiu)</w:t>
      </w:r>
    </w:p>
    <w:p w:rsidR="00B87FEC" w:rsidRPr="00D4351D" w:rsidRDefault="00B87FEC" w:rsidP="00737CC4">
      <w:pPr>
        <w:pStyle w:val="Paragrafi"/>
        <w:rPr>
          <w:sz w:val="20"/>
        </w:rPr>
      </w:pPr>
      <w:r w:rsidRPr="00D4351D">
        <w:rPr>
          <w:sz w:val="20"/>
        </w:rPr>
        <w:t>6. Arlind Arben Abdihoxha</w:t>
      </w:r>
    </w:p>
    <w:p w:rsidR="00B87FEC" w:rsidRPr="00D4351D" w:rsidRDefault="009F4370" w:rsidP="00737CC4">
      <w:pPr>
        <w:pStyle w:val="Paragrafi"/>
        <w:rPr>
          <w:sz w:val="20"/>
        </w:rPr>
      </w:pPr>
      <w:r w:rsidRPr="00D4351D">
        <w:rPr>
          <w:sz w:val="20"/>
        </w:rPr>
        <w:t>7</w:t>
      </w:r>
      <w:r w:rsidR="00B87FEC" w:rsidRPr="00D4351D">
        <w:rPr>
          <w:sz w:val="20"/>
        </w:rPr>
        <w:t>. Gentiana Haki Terziu (Tabaku)</w:t>
      </w:r>
    </w:p>
    <w:p w:rsidR="00B87FEC" w:rsidRPr="00D4351D" w:rsidRDefault="009F4370" w:rsidP="00737CC4">
      <w:pPr>
        <w:pStyle w:val="Paragrafi"/>
        <w:rPr>
          <w:sz w:val="20"/>
        </w:rPr>
      </w:pPr>
      <w:r w:rsidRPr="00D4351D">
        <w:rPr>
          <w:sz w:val="20"/>
        </w:rPr>
        <w:t>8. Enkeleida Gani Reinert (Muça)</w:t>
      </w:r>
    </w:p>
    <w:p w:rsidR="00B87FEC" w:rsidRPr="00D4351D" w:rsidRDefault="00B87FEC" w:rsidP="00737CC4">
      <w:pPr>
        <w:pStyle w:val="Paragrafi"/>
        <w:rPr>
          <w:sz w:val="20"/>
        </w:rPr>
      </w:pPr>
    </w:p>
    <w:p w:rsidR="00644982" w:rsidRPr="00D4351D" w:rsidRDefault="00644982" w:rsidP="00737CC4">
      <w:pPr>
        <w:pStyle w:val="NeniNr"/>
        <w:keepNext w:val="0"/>
        <w:rPr>
          <w:sz w:val="20"/>
        </w:rPr>
      </w:pPr>
      <w:r w:rsidRPr="00D4351D">
        <w:rPr>
          <w:sz w:val="20"/>
        </w:rPr>
        <w:t>Neni 2</w:t>
      </w:r>
    </w:p>
    <w:p w:rsidR="00B87FEC" w:rsidRPr="00D4351D" w:rsidRDefault="00B87FEC" w:rsidP="00737CC4">
      <w:pPr>
        <w:pStyle w:val="Paragrafi"/>
        <w:rPr>
          <w:sz w:val="20"/>
        </w:rPr>
      </w:pPr>
    </w:p>
    <w:p w:rsidR="00493C00" w:rsidRPr="00D4351D" w:rsidRDefault="009F4370" w:rsidP="00737CC4">
      <w:pPr>
        <w:pStyle w:val="Paragrafi"/>
        <w:rPr>
          <w:sz w:val="20"/>
        </w:rPr>
      </w:pPr>
      <w:r w:rsidRPr="00D4351D">
        <w:rPr>
          <w:sz w:val="20"/>
        </w:rPr>
        <w:t>Ky dekret hyn në fuqi menjëherë.</w:t>
      </w:r>
    </w:p>
    <w:p w:rsidR="00644982" w:rsidRPr="00D4351D" w:rsidRDefault="00644982" w:rsidP="00737CC4">
      <w:pPr>
        <w:pStyle w:val="Autoriteti"/>
        <w:keepNext w:val="0"/>
        <w:rPr>
          <w:sz w:val="20"/>
          <w:szCs w:val="20"/>
        </w:rPr>
      </w:pPr>
      <w:r w:rsidRPr="00D4351D">
        <w:rPr>
          <w:sz w:val="20"/>
          <w:szCs w:val="20"/>
        </w:rPr>
        <w:t>Presidenti i Republikës së Shqipërisë</w:t>
      </w:r>
    </w:p>
    <w:p w:rsidR="00644982" w:rsidRPr="00D4351D" w:rsidRDefault="00644982" w:rsidP="00737CC4">
      <w:pPr>
        <w:pStyle w:val="AutoritetiEmer"/>
        <w:rPr>
          <w:sz w:val="20"/>
          <w:szCs w:val="20"/>
        </w:rPr>
      </w:pPr>
      <w:r w:rsidRPr="00D4351D">
        <w:rPr>
          <w:sz w:val="20"/>
          <w:szCs w:val="20"/>
        </w:rPr>
        <w:t>Bamir Topi</w:t>
      </w:r>
    </w:p>
    <w:p w:rsidR="009F4370" w:rsidRPr="00D4351D" w:rsidRDefault="009F4370" w:rsidP="00737CC4">
      <w:pPr>
        <w:pStyle w:val="Paragrafi"/>
        <w:rPr>
          <w:sz w:val="20"/>
        </w:rPr>
      </w:pPr>
    </w:p>
    <w:p w:rsidR="00761F26" w:rsidRPr="00D4351D" w:rsidRDefault="00761F26" w:rsidP="00C67BBD">
      <w:pPr>
        <w:pStyle w:val="Paragrafi"/>
        <w:ind w:firstLine="0"/>
        <w:rPr>
          <w:sz w:val="20"/>
        </w:rPr>
      </w:pPr>
    </w:p>
    <w:p w:rsidR="00B87FEC" w:rsidRPr="00D4351D" w:rsidRDefault="00DB1655" w:rsidP="00737CC4">
      <w:pPr>
        <w:pStyle w:val="Akti"/>
        <w:keepNext w:val="0"/>
        <w:rPr>
          <w:sz w:val="20"/>
          <w:szCs w:val="20"/>
        </w:rPr>
      </w:pPr>
      <w:r w:rsidRPr="00D4351D">
        <w:rPr>
          <w:sz w:val="20"/>
          <w:szCs w:val="20"/>
        </w:rPr>
        <w:t>DEKRE</w:t>
      </w:r>
      <w:r w:rsidR="00B87FEC" w:rsidRPr="00D4351D">
        <w:rPr>
          <w:sz w:val="20"/>
          <w:szCs w:val="20"/>
        </w:rPr>
        <w:t>T</w:t>
      </w:r>
    </w:p>
    <w:p w:rsidR="00B87FEC" w:rsidRPr="00D4351D" w:rsidRDefault="00DB1655" w:rsidP="00737CC4">
      <w:pPr>
        <w:pStyle w:val="NumriData"/>
        <w:keepNext w:val="0"/>
        <w:rPr>
          <w:sz w:val="20"/>
        </w:rPr>
      </w:pPr>
      <w:r w:rsidRPr="00D4351D">
        <w:rPr>
          <w:sz w:val="20"/>
        </w:rPr>
        <w:t xml:space="preserve">Nr.7047, datë </w:t>
      </w:r>
      <w:r w:rsidR="00B87FEC" w:rsidRPr="00D4351D">
        <w:rPr>
          <w:sz w:val="20"/>
        </w:rPr>
        <w:t>19.7.2011</w:t>
      </w:r>
    </w:p>
    <w:p w:rsidR="00B87FEC" w:rsidRPr="00D4351D" w:rsidRDefault="00B87FEC" w:rsidP="00737CC4">
      <w:pPr>
        <w:pStyle w:val="Paragrafi"/>
        <w:rPr>
          <w:sz w:val="20"/>
        </w:rPr>
      </w:pPr>
    </w:p>
    <w:p w:rsidR="00B87FEC" w:rsidRPr="00D4351D" w:rsidRDefault="009F4370" w:rsidP="00737CC4">
      <w:pPr>
        <w:pStyle w:val="Titulli"/>
        <w:keepNext w:val="0"/>
        <w:rPr>
          <w:sz w:val="20"/>
          <w:szCs w:val="20"/>
        </w:rPr>
      </w:pPr>
      <w:r w:rsidRPr="00D4351D">
        <w:rPr>
          <w:sz w:val="20"/>
          <w:szCs w:val="20"/>
        </w:rPr>
        <w:t>PËR LEJIM LËNIEJE TË SHTETËSISË SHQIPTARE</w:t>
      </w:r>
    </w:p>
    <w:p w:rsidR="00B87FEC" w:rsidRPr="00D4351D" w:rsidRDefault="00B87FEC" w:rsidP="00737CC4">
      <w:pPr>
        <w:pStyle w:val="Paragrafi"/>
        <w:rPr>
          <w:sz w:val="20"/>
        </w:rPr>
      </w:pPr>
    </w:p>
    <w:p w:rsidR="00B87FEC" w:rsidRPr="00D4351D" w:rsidRDefault="00EE5EA3" w:rsidP="00737CC4">
      <w:pPr>
        <w:pStyle w:val="Paragrafi"/>
        <w:rPr>
          <w:sz w:val="20"/>
        </w:rPr>
      </w:pPr>
      <w:r w:rsidRPr="00D4351D">
        <w:rPr>
          <w:sz w:val="20"/>
        </w:rPr>
        <w:t>Në mbështetje të nenit 92 pika “c”</w:t>
      </w:r>
      <w:r w:rsidR="009F4370" w:rsidRPr="00D4351D">
        <w:rPr>
          <w:sz w:val="20"/>
        </w:rPr>
        <w:t xml:space="preserve"> të Kushtetutës, të neneve 15, 19 d</w:t>
      </w:r>
      <w:r w:rsidR="00ED5D1A" w:rsidRPr="00D4351D">
        <w:rPr>
          <w:sz w:val="20"/>
        </w:rPr>
        <w:t>he 20 të ligjit nr.</w:t>
      </w:r>
      <w:r w:rsidR="00DB1655" w:rsidRPr="00D4351D">
        <w:rPr>
          <w:sz w:val="20"/>
        </w:rPr>
        <w:t>8389, datë 5.</w:t>
      </w:r>
      <w:r w:rsidRPr="00D4351D">
        <w:rPr>
          <w:sz w:val="20"/>
        </w:rPr>
        <w:t>8.1998</w:t>
      </w:r>
      <w:r w:rsidR="009F4370" w:rsidRPr="00D4351D">
        <w:rPr>
          <w:sz w:val="20"/>
        </w:rPr>
        <w:t xml:space="preserve"> “Për shtetësinë shqiptare”, bazuar edhe në propozi</w:t>
      </w:r>
      <w:r w:rsidR="00B87FEC" w:rsidRPr="00D4351D">
        <w:rPr>
          <w:sz w:val="20"/>
        </w:rPr>
        <w:t>min e Ministrit të Brendshëm,</w:t>
      </w:r>
    </w:p>
    <w:p w:rsidR="00B87FEC" w:rsidRPr="00D4351D" w:rsidRDefault="00B87FEC" w:rsidP="00737CC4">
      <w:pPr>
        <w:pStyle w:val="Paragrafi"/>
        <w:rPr>
          <w:sz w:val="20"/>
        </w:rPr>
      </w:pPr>
    </w:p>
    <w:p w:rsidR="00B87FEC" w:rsidRPr="00D4351D" w:rsidRDefault="00B87FEC" w:rsidP="00737CC4">
      <w:pPr>
        <w:pStyle w:val="VENDOSI"/>
        <w:keepNext w:val="0"/>
        <w:rPr>
          <w:sz w:val="20"/>
          <w:szCs w:val="20"/>
        </w:rPr>
      </w:pPr>
      <w:r w:rsidRPr="00D4351D">
        <w:rPr>
          <w:sz w:val="20"/>
          <w:szCs w:val="20"/>
        </w:rPr>
        <w:t>DEKRETO</w:t>
      </w:r>
      <w:r w:rsidR="009F4370" w:rsidRPr="00D4351D">
        <w:rPr>
          <w:sz w:val="20"/>
          <w:szCs w:val="20"/>
        </w:rPr>
        <w:t>J</w:t>
      </w:r>
      <w:r w:rsidRPr="00D4351D">
        <w:rPr>
          <w:sz w:val="20"/>
          <w:szCs w:val="20"/>
        </w:rPr>
        <w:t>:</w:t>
      </w:r>
    </w:p>
    <w:p w:rsidR="00B87FEC" w:rsidRPr="00D4351D" w:rsidRDefault="00B87FEC" w:rsidP="00737CC4">
      <w:pPr>
        <w:pStyle w:val="Paragrafi"/>
        <w:rPr>
          <w:sz w:val="20"/>
        </w:rPr>
      </w:pPr>
    </w:p>
    <w:p w:rsidR="00B87FEC" w:rsidRPr="00D4351D" w:rsidRDefault="00B87FEC" w:rsidP="00737CC4">
      <w:pPr>
        <w:pStyle w:val="NeniNr"/>
        <w:keepNext w:val="0"/>
        <w:rPr>
          <w:sz w:val="20"/>
        </w:rPr>
      </w:pPr>
      <w:r w:rsidRPr="00D4351D">
        <w:rPr>
          <w:sz w:val="20"/>
        </w:rPr>
        <w:t>Neni 1</w:t>
      </w:r>
    </w:p>
    <w:p w:rsidR="00B87FEC" w:rsidRPr="00D4351D" w:rsidRDefault="00B87FEC" w:rsidP="00737CC4">
      <w:pPr>
        <w:pStyle w:val="Paragrafi"/>
        <w:rPr>
          <w:sz w:val="20"/>
        </w:rPr>
      </w:pPr>
    </w:p>
    <w:p w:rsidR="00B87FEC" w:rsidRPr="00D4351D" w:rsidRDefault="009F4370" w:rsidP="00737CC4">
      <w:pPr>
        <w:pStyle w:val="Paragrafi"/>
        <w:rPr>
          <w:sz w:val="20"/>
        </w:rPr>
      </w:pPr>
      <w:r w:rsidRPr="00D4351D">
        <w:rPr>
          <w:sz w:val="20"/>
        </w:rPr>
        <w:t>I lejohet lënia e shtetësisë shqiptare me kërkesë t</w:t>
      </w:r>
      <w:r w:rsidR="00B87FEC" w:rsidRPr="00D4351D">
        <w:rPr>
          <w:sz w:val="20"/>
        </w:rPr>
        <w:t>ë tij personit të mëposhtëm:</w:t>
      </w:r>
    </w:p>
    <w:p w:rsidR="009668A7" w:rsidRPr="00D4351D" w:rsidRDefault="009668A7" w:rsidP="00737CC4">
      <w:pPr>
        <w:pStyle w:val="Paragrafi"/>
        <w:rPr>
          <w:sz w:val="20"/>
        </w:rPr>
      </w:pPr>
    </w:p>
    <w:p w:rsidR="00B87FEC" w:rsidRPr="00D4351D" w:rsidRDefault="009F4370" w:rsidP="00737CC4">
      <w:pPr>
        <w:pStyle w:val="Paragrafi"/>
        <w:rPr>
          <w:sz w:val="20"/>
        </w:rPr>
      </w:pPr>
      <w:r w:rsidRPr="00D4351D">
        <w:rPr>
          <w:sz w:val="20"/>
        </w:rPr>
        <w:t>Dorejd Adnan Kastrati</w:t>
      </w:r>
    </w:p>
    <w:p w:rsidR="00B87FEC" w:rsidRPr="00D4351D" w:rsidRDefault="00B87FEC" w:rsidP="00737CC4">
      <w:pPr>
        <w:pStyle w:val="NeniNr"/>
        <w:keepNext w:val="0"/>
        <w:rPr>
          <w:sz w:val="20"/>
        </w:rPr>
      </w:pPr>
      <w:r w:rsidRPr="00D4351D">
        <w:rPr>
          <w:sz w:val="20"/>
        </w:rPr>
        <w:t>Neni 2</w:t>
      </w:r>
    </w:p>
    <w:p w:rsidR="00B87FEC" w:rsidRPr="00D4351D" w:rsidRDefault="00B87FEC" w:rsidP="00737CC4">
      <w:pPr>
        <w:pStyle w:val="Paragrafi"/>
        <w:rPr>
          <w:sz w:val="20"/>
        </w:rPr>
      </w:pPr>
    </w:p>
    <w:p w:rsidR="009F4370" w:rsidRPr="00D4351D" w:rsidRDefault="009F4370" w:rsidP="00737CC4">
      <w:pPr>
        <w:pStyle w:val="Paragrafi"/>
        <w:rPr>
          <w:sz w:val="20"/>
        </w:rPr>
      </w:pPr>
      <w:r w:rsidRPr="00D4351D">
        <w:rPr>
          <w:sz w:val="20"/>
        </w:rPr>
        <w:t>Ky d</w:t>
      </w:r>
      <w:r w:rsidR="00B87FEC" w:rsidRPr="00D4351D">
        <w:rPr>
          <w:sz w:val="20"/>
        </w:rPr>
        <w:t>ekret hyn në fuqi menjëherë.</w:t>
      </w:r>
    </w:p>
    <w:p w:rsidR="00B87FEC" w:rsidRPr="00D4351D" w:rsidRDefault="00B87FEC" w:rsidP="00737CC4">
      <w:pPr>
        <w:pStyle w:val="Paragrafi"/>
        <w:rPr>
          <w:sz w:val="20"/>
        </w:rPr>
      </w:pPr>
    </w:p>
    <w:p w:rsidR="00DB1655" w:rsidRPr="00D4351D" w:rsidRDefault="00DB1655" w:rsidP="00737CC4">
      <w:pPr>
        <w:pStyle w:val="Autoriteti"/>
        <w:keepNext w:val="0"/>
        <w:rPr>
          <w:sz w:val="20"/>
          <w:szCs w:val="20"/>
        </w:rPr>
      </w:pPr>
      <w:r w:rsidRPr="00D4351D">
        <w:rPr>
          <w:sz w:val="20"/>
          <w:szCs w:val="20"/>
        </w:rPr>
        <w:t>Presidenti i Republikës së Shqipërisë</w:t>
      </w:r>
    </w:p>
    <w:p w:rsidR="00DB1655" w:rsidRPr="00D4351D" w:rsidRDefault="00DB1655" w:rsidP="00737CC4">
      <w:pPr>
        <w:pStyle w:val="AutoritetiEmer"/>
        <w:rPr>
          <w:sz w:val="20"/>
          <w:szCs w:val="20"/>
        </w:rPr>
      </w:pPr>
      <w:r w:rsidRPr="00D4351D">
        <w:rPr>
          <w:sz w:val="20"/>
          <w:szCs w:val="20"/>
        </w:rPr>
        <w:t>Bamir Topi</w:t>
      </w:r>
    </w:p>
    <w:p w:rsidR="00B87FEC" w:rsidRPr="00D4351D" w:rsidRDefault="00B87FEC" w:rsidP="00737CC4">
      <w:pPr>
        <w:pStyle w:val="Paragrafi"/>
        <w:rPr>
          <w:sz w:val="20"/>
        </w:rPr>
      </w:pPr>
    </w:p>
    <w:p w:rsidR="00462879" w:rsidRPr="00D4351D" w:rsidRDefault="00462879" w:rsidP="00737CC4">
      <w:pPr>
        <w:pStyle w:val="Paragrafi"/>
        <w:rPr>
          <w:sz w:val="20"/>
        </w:rPr>
      </w:pPr>
    </w:p>
    <w:p w:rsidR="00462879" w:rsidRPr="00D4351D" w:rsidRDefault="00462879" w:rsidP="00737CC4">
      <w:pPr>
        <w:pStyle w:val="Akti"/>
        <w:keepNext w:val="0"/>
        <w:rPr>
          <w:sz w:val="20"/>
          <w:szCs w:val="20"/>
        </w:rPr>
      </w:pPr>
      <w:r w:rsidRPr="00D4351D">
        <w:rPr>
          <w:sz w:val="20"/>
          <w:szCs w:val="20"/>
        </w:rPr>
        <w:t>Vendim</w:t>
      </w:r>
    </w:p>
    <w:p w:rsidR="00462879" w:rsidRPr="00D4351D" w:rsidRDefault="00E40E6C" w:rsidP="00737CC4">
      <w:pPr>
        <w:pStyle w:val="NumriData"/>
        <w:keepNext w:val="0"/>
        <w:rPr>
          <w:sz w:val="20"/>
        </w:rPr>
      </w:pPr>
      <w:r w:rsidRPr="00D4351D">
        <w:rPr>
          <w:sz w:val="20"/>
        </w:rPr>
        <w:t>Nr.487, datë</w:t>
      </w:r>
      <w:r w:rsidR="00462879" w:rsidRPr="00D4351D">
        <w:rPr>
          <w:sz w:val="20"/>
        </w:rPr>
        <w:t xml:space="preserve"> 13.7.2011</w:t>
      </w:r>
    </w:p>
    <w:p w:rsidR="00462879" w:rsidRPr="00D4351D" w:rsidRDefault="00462879" w:rsidP="00737CC4">
      <w:pPr>
        <w:pStyle w:val="Paragrafi"/>
        <w:rPr>
          <w:sz w:val="20"/>
        </w:rPr>
      </w:pPr>
    </w:p>
    <w:p w:rsidR="00462879" w:rsidRPr="00D4351D" w:rsidRDefault="00462879" w:rsidP="00737CC4">
      <w:pPr>
        <w:pStyle w:val="Titulli"/>
        <w:keepNext w:val="0"/>
        <w:rPr>
          <w:sz w:val="20"/>
          <w:szCs w:val="20"/>
        </w:rPr>
      </w:pPr>
      <w:r w:rsidRPr="00D4351D">
        <w:rPr>
          <w:sz w:val="20"/>
          <w:szCs w:val="20"/>
        </w:rPr>
        <w:t>PËR EKZEKUTIMIN E VENDIMIT TË GJYKATËS EUROPIANE PËR TË DREJTAT E NJERIUT, DATË 7.12.2010, PËR ÇËSHT</w:t>
      </w:r>
      <w:r w:rsidR="00EE5EA3" w:rsidRPr="00D4351D">
        <w:rPr>
          <w:sz w:val="20"/>
          <w:szCs w:val="20"/>
        </w:rPr>
        <w:t>JEN NR.35720/04 DHE NR.42832/06</w:t>
      </w:r>
      <w:r w:rsidRPr="00D4351D">
        <w:rPr>
          <w:sz w:val="20"/>
          <w:szCs w:val="20"/>
        </w:rPr>
        <w:t xml:space="preserve"> “VRIONI DHE TË TJERË KUNDËR SHQIPËRISË”</w:t>
      </w:r>
    </w:p>
    <w:p w:rsidR="00462879" w:rsidRPr="00D4351D" w:rsidRDefault="00462879" w:rsidP="00737CC4">
      <w:pPr>
        <w:pStyle w:val="Paragrafi"/>
        <w:rPr>
          <w:sz w:val="20"/>
        </w:rPr>
      </w:pPr>
    </w:p>
    <w:p w:rsidR="00462879" w:rsidRPr="00D4351D" w:rsidRDefault="00462879" w:rsidP="00737CC4">
      <w:pPr>
        <w:pStyle w:val="Paragrafi"/>
        <w:rPr>
          <w:sz w:val="20"/>
        </w:rPr>
      </w:pPr>
      <w:r w:rsidRPr="00D4351D">
        <w:rPr>
          <w:sz w:val="20"/>
        </w:rPr>
        <w:t>Në mbështetje të nenit 100 të Kushtetutës, të nenit 46 të Konventës Europiane për Mbrojtjen e të Drejtave të Njeriut dhe Lirive Them</w:t>
      </w:r>
      <w:r w:rsidR="00E314F0" w:rsidRPr="00D4351D">
        <w:rPr>
          <w:sz w:val="20"/>
        </w:rPr>
        <w:t>elore, ratifikuar me ligjin nr.8137, datë 31.7.1996</w:t>
      </w:r>
      <w:r w:rsidRPr="00D4351D">
        <w:rPr>
          <w:sz w:val="20"/>
        </w:rPr>
        <w:t xml:space="preserve"> “Për ratifikimin e Konventës Europiane për Mbrojtjen e të Drejtave të Njeriut dhe Lirive Themelore”, të neneve 5 e 45 të</w:t>
      </w:r>
      <w:r w:rsidR="00EE5EA3" w:rsidRPr="00D4351D">
        <w:rPr>
          <w:sz w:val="20"/>
        </w:rPr>
        <w:t xml:space="preserve"> ligjit nr.9936, datë 26.6.2008</w:t>
      </w:r>
      <w:r w:rsidRPr="00D4351D">
        <w:rPr>
          <w:sz w:val="20"/>
        </w:rPr>
        <w:t xml:space="preserve"> “Për menaxhimin e sistemit buxhetor në Republikën</w:t>
      </w:r>
      <w:r w:rsidR="00EE5EA3" w:rsidRPr="00D4351D">
        <w:rPr>
          <w:sz w:val="20"/>
        </w:rPr>
        <w:t xml:space="preserve"> e Shqipërisë”, dhe të nenit 13</w:t>
      </w:r>
      <w:r w:rsidRPr="00D4351D">
        <w:rPr>
          <w:sz w:val="20"/>
        </w:rPr>
        <w:t xml:space="preserve"> të li</w:t>
      </w:r>
      <w:r w:rsidR="00E314F0" w:rsidRPr="00D4351D">
        <w:rPr>
          <w:sz w:val="20"/>
        </w:rPr>
        <w:t>gjit nr.10  355, datë 2.12.2010</w:t>
      </w:r>
      <w:r w:rsidRPr="00D4351D">
        <w:rPr>
          <w:sz w:val="20"/>
        </w:rPr>
        <w:t xml:space="preserve"> “Për buxhetin e vitit 2011”, me propozimin e </w:t>
      </w:r>
      <w:r w:rsidR="00E40E6C" w:rsidRPr="00D4351D">
        <w:rPr>
          <w:sz w:val="20"/>
        </w:rPr>
        <w:t xml:space="preserve">Ministrit </w:t>
      </w:r>
      <w:r w:rsidRPr="00D4351D">
        <w:rPr>
          <w:sz w:val="20"/>
        </w:rPr>
        <w:t>të Drejtësisë, Këshilli i Ministrave</w:t>
      </w:r>
    </w:p>
    <w:p w:rsidR="00462879" w:rsidRPr="00D4351D" w:rsidRDefault="00462879" w:rsidP="00737CC4">
      <w:pPr>
        <w:pStyle w:val="Paragrafi"/>
        <w:rPr>
          <w:sz w:val="20"/>
        </w:rPr>
      </w:pPr>
    </w:p>
    <w:p w:rsidR="00462879" w:rsidRPr="00D4351D" w:rsidRDefault="00462879" w:rsidP="00737CC4">
      <w:pPr>
        <w:pStyle w:val="VENDOSI"/>
        <w:keepNext w:val="0"/>
        <w:rPr>
          <w:sz w:val="20"/>
          <w:szCs w:val="20"/>
        </w:rPr>
      </w:pPr>
      <w:r w:rsidRPr="00D4351D">
        <w:rPr>
          <w:sz w:val="20"/>
          <w:szCs w:val="20"/>
        </w:rPr>
        <w:t>VENDOSI:</w:t>
      </w:r>
    </w:p>
    <w:p w:rsidR="00462879" w:rsidRPr="00D4351D" w:rsidRDefault="00462879" w:rsidP="00737CC4">
      <w:pPr>
        <w:pStyle w:val="Paragrafi"/>
        <w:rPr>
          <w:sz w:val="20"/>
        </w:rPr>
      </w:pPr>
    </w:p>
    <w:p w:rsidR="00462879" w:rsidRPr="00D4351D" w:rsidRDefault="00462879" w:rsidP="00737CC4">
      <w:pPr>
        <w:pStyle w:val="Paragrafi"/>
        <w:rPr>
          <w:sz w:val="20"/>
        </w:rPr>
      </w:pPr>
      <w:r w:rsidRPr="00D4351D">
        <w:rPr>
          <w:sz w:val="20"/>
        </w:rPr>
        <w:t>1. Ekzekutimin e vendimit të Gjykatës Eur</w:t>
      </w:r>
      <w:r w:rsidR="00E314F0" w:rsidRPr="00D4351D">
        <w:rPr>
          <w:sz w:val="20"/>
        </w:rPr>
        <w:t>opiane për të Drejtat e Njeriut, </w:t>
      </w:r>
      <w:r w:rsidRPr="00D4351D">
        <w:rPr>
          <w:sz w:val="20"/>
        </w:rPr>
        <w:t>datë 7.12.2010, për çësht</w:t>
      </w:r>
      <w:r w:rsidR="000876DF" w:rsidRPr="00D4351D">
        <w:rPr>
          <w:sz w:val="20"/>
        </w:rPr>
        <w:t>jen nr.35720/04 dhe nr.42832/06</w:t>
      </w:r>
      <w:r w:rsidRPr="00D4351D">
        <w:rPr>
          <w:sz w:val="20"/>
        </w:rPr>
        <w:t xml:space="preserve"> “Vrioni dhe të tjerë kundër Shqipërisë”, në shumën 1 900, 000 (një milion e nëntëqind mijë) euro, si dhe pagesën e tatimit mbi të ardhurat për dëmshpërblimin, në masën 10 për qind të kësaj shume.</w:t>
      </w:r>
    </w:p>
    <w:p w:rsidR="00462879" w:rsidRPr="00D4351D" w:rsidRDefault="00462879" w:rsidP="00737CC4">
      <w:pPr>
        <w:pStyle w:val="Paragrafi"/>
        <w:rPr>
          <w:sz w:val="20"/>
        </w:rPr>
      </w:pPr>
      <w:r w:rsidRPr="00D4351D">
        <w:rPr>
          <w:sz w:val="20"/>
        </w:rPr>
        <w:t>2. Autoriteti përgjegjës për ekzekutimin e këtij vendimi është Ministria e Financave dhe afati përfundimtar për kryerjen e ekzekutimit është data 18.7.2011.</w:t>
      </w:r>
    </w:p>
    <w:p w:rsidR="00462879" w:rsidRPr="00D4351D" w:rsidRDefault="00462879" w:rsidP="00737CC4">
      <w:pPr>
        <w:pStyle w:val="Paragrafi"/>
        <w:rPr>
          <w:sz w:val="20"/>
        </w:rPr>
      </w:pPr>
      <w:r w:rsidRPr="00D4351D">
        <w:rPr>
          <w:sz w:val="20"/>
        </w:rPr>
        <w:t xml:space="preserve">3. Efekti financiar, i parashikuar në pikën 1 të këtij vendimi, të përballohet nga fondi rezervë i </w:t>
      </w:r>
      <w:r w:rsidR="000876DF" w:rsidRPr="00D4351D">
        <w:rPr>
          <w:sz w:val="20"/>
        </w:rPr>
        <w:t xml:space="preserve">Buxhetit </w:t>
      </w:r>
      <w:r w:rsidRPr="00D4351D">
        <w:rPr>
          <w:sz w:val="20"/>
        </w:rPr>
        <w:t xml:space="preserve">të </w:t>
      </w:r>
      <w:r w:rsidR="000876DF" w:rsidRPr="00D4351D">
        <w:rPr>
          <w:sz w:val="20"/>
        </w:rPr>
        <w:t>Shtetit</w:t>
      </w:r>
      <w:r w:rsidRPr="00D4351D">
        <w:rPr>
          <w:sz w:val="20"/>
        </w:rPr>
        <w:t>.</w:t>
      </w:r>
    </w:p>
    <w:p w:rsidR="00462879" w:rsidRPr="00D4351D" w:rsidRDefault="00462879" w:rsidP="00737CC4">
      <w:pPr>
        <w:pStyle w:val="Paragrafi"/>
        <w:rPr>
          <w:sz w:val="20"/>
        </w:rPr>
      </w:pPr>
      <w:r w:rsidRPr="00D4351D">
        <w:rPr>
          <w:sz w:val="20"/>
        </w:rPr>
        <w:t>4. Shuma e përcaktuar si detyrim në pikën 1 të këtij vendimi, të depozitohet në një nga bankat e nivel</w:t>
      </w:r>
      <w:r w:rsidR="000876DF" w:rsidRPr="00D4351D">
        <w:rPr>
          <w:sz w:val="20"/>
        </w:rPr>
        <w:t>it të dytë, në emër të ankuesve:</w:t>
      </w:r>
      <w:r w:rsidRPr="00D4351D">
        <w:rPr>
          <w:sz w:val="20"/>
        </w:rPr>
        <w:t xml:space="preserve"> z.Shahin Vrioni, z.Oliver Vrioni, z.Dario La Francesca dhe z.Gherardo La Francesca dhe të konvertohet në lekë me kursin e këmbimit të bankës, ku është depozituar shuma, në datën e kryerjes së pagesës.</w:t>
      </w:r>
    </w:p>
    <w:p w:rsidR="00462879" w:rsidRPr="00D4351D" w:rsidRDefault="00462879" w:rsidP="00737CC4">
      <w:pPr>
        <w:pStyle w:val="Paragrafi"/>
        <w:rPr>
          <w:sz w:val="20"/>
        </w:rPr>
      </w:pPr>
      <w:r w:rsidRPr="00D4351D">
        <w:rPr>
          <w:sz w:val="20"/>
        </w:rPr>
        <w:t>5. Pagimi i shu</w:t>
      </w:r>
      <w:r w:rsidR="00EE5EA3" w:rsidRPr="00D4351D">
        <w:rPr>
          <w:sz w:val="20"/>
        </w:rPr>
        <w:t>mës së depozituar sipas pikës 4</w:t>
      </w:r>
      <w:r w:rsidRPr="00D4351D">
        <w:rPr>
          <w:sz w:val="20"/>
        </w:rPr>
        <w:t xml:space="preserve"> të këtij vendimi, në favor të an</w:t>
      </w:r>
      <w:r w:rsidR="000876DF" w:rsidRPr="00D4351D">
        <w:rPr>
          <w:sz w:val="20"/>
        </w:rPr>
        <w:t>kuesve:</w:t>
      </w:r>
      <w:r w:rsidRPr="00D4351D">
        <w:rPr>
          <w:sz w:val="20"/>
        </w:rPr>
        <w:t xml:space="preserve"> z. Shah</w:t>
      </w:r>
      <w:r w:rsidR="000876DF" w:rsidRPr="00D4351D">
        <w:rPr>
          <w:sz w:val="20"/>
        </w:rPr>
        <w:t>in Vrioni, z. Oliver Vrioni, z.</w:t>
      </w:r>
      <w:r w:rsidRPr="00D4351D">
        <w:rPr>
          <w:sz w:val="20"/>
        </w:rPr>
        <w:t xml:space="preserve">Dario La Francesca dhe z. Gherardo La Francesca, të bëhet nga Ministria e Financave, pas paraqitjes së të gjithë dokumentacionit ligjor të nevojshëm për kryerjen e pagesave nga </w:t>
      </w:r>
      <w:r w:rsidR="003C2D1F" w:rsidRPr="00D4351D">
        <w:rPr>
          <w:sz w:val="20"/>
        </w:rPr>
        <w:t xml:space="preserve">Buxheti </w:t>
      </w:r>
      <w:r w:rsidRPr="00D4351D">
        <w:rPr>
          <w:sz w:val="20"/>
        </w:rPr>
        <w:t xml:space="preserve">i </w:t>
      </w:r>
      <w:r w:rsidR="003C2D1F" w:rsidRPr="00D4351D">
        <w:rPr>
          <w:sz w:val="20"/>
        </w:rPr>
        <w:t>Shtetit</w:t>
      </w:r>
      <w:r w:rsidRPr="00D4351D">
        <w:rPr>
          <w:sz w:val="20"/>
        </w:rPr>
        <w:t>.</w:t>
      </w:r>
    </w:p>
    <w:p w:rsidR="00462879" w:rsidRPr="00D4351D" w:rsidRDefault="00462879" w:rsidP="00737CC4">
      <w:pPr>
        <w:pStyle w:val="Paragrafi"/>
        <w:rPr>
          <w:sz w:val="20"/>
        </w:rPr>
      </w:pPr>
      <w:r w:rsidRPr="00D4351D">
        <w:rPr>
          <w:sz w:val="20"/>
        </w:rPr>
        <w:t>6. Ngarkohet Ministria e Drejtësisë dhe Ministria e Financave për zbatimin e këtij vendimi.</w:t>
      </w:r>
    </w:p>
    <w:p w:rsidR="00462879" w:rsidRPr="00D4351D" w:rsidRDefault="00462879" w:rsidP="00737CC4">
      <w:pPr>
        <w:pStyle w:val="Paragrafi"/>
        <w:rPr>
          <w:sz w:val="20"/>
        </w:rPr>
      </w:pPr>
      <w:r w:rsidRPr="00D4351D">
        <w:rPr>
          <w:sz w:val="20"/>
        </w:rPr>
        <w:t>Ky vendim hyn në fuqi menjëherë dhe botohet në</w:t>
      </w:r>
      <w:r w:rsidR="00C97449" w:rsidRPr="00D4351D">
        <w:rPr>
          <w:sz w:val="20"/>
        </w:rPr>
        <w:t xml:space="preserve"> </w:t>
      </w:r>
      <w:r w:rsidRPr="00D4351D">
        <w:rPr>
          <w:sz w:val="20"/>
        </w:rPr>
        <w:t xml:space="preserve">Fletoren </w:t>
      </w:r>
      <w:r w:rsidR="00C97449" w:rsidRPr="00D4351D">
        <w:rPr>
          <w:sz w:val="20"/>
        </w:rPr>
        <w:t>Zyrtare</w:t>
      </w:r>
      <w:r w:rsidRPr="00D4351D">
        <w:rPr>
          <w:sz w:val="20"/>
        </w:rPr>
        <w:t>.</w:t>
      </w:r>
    </w:p>
    <w:p w:rsidR="00462879" w:rsidRPr="00D4351D" w:rsidRDefault="00462879" w:rsidP="00737CC4">
      <w:pPr>
        <w:pStyle w:val="Paragrafi"/>
        <w:rPr>
          <w:sz w:val="20"/>
        </w:rPr>
      </w:pPr>
    </w:p>
    <w:p w:rsidR="00C97449" w:rsidRPr="00D4351D" w:rsidRDefault="00C97449" w:rsidP="00737CC4">
      <w:pPr>
        <w:pStyle w:val="Autoriteti"/>
        <w:keepNext w:val="0"/>
        <w:rPr>
          <w:sz w:val="20"/>
          <w:szCs w:val="20"/>
        </w:rPr>
      </w:pPr>
      <w:r w:rsidRPr="00D4351D">
        <w:rPr>
          <w:sz w:val="20"/>
          <w:szCs w:val="20"/>
        </w:rPr>
        <w:t>KRYEMINISTRI</w:t>
      </w:r>
    </w:p>
    <w:p w:rsidR="00462879" w:rsidRPr="00D4351D" w:rsidRDefault="00C97449" w:rsidP="00737CC4">
      <w:pPr>
        <w:pStyle w:val="AutoritetiEmer"/>
        <w:rPr>
          <w:sz w:val="20"/>
          <w:szCs w:val="20"/>
        </w:rPr>
      </w:pPr>
      <w:r w:rsidRPr="00D4351D">
        <w:rPr>
          <w:sz w:val="20"/>
          <w:szCs w:val="20"/>
        </w:rPr>
        <w:t>Sali Berisha</w:t>
      </w:r>
    </w:p>
    <w:p w:rsidR="00462879" w:rsidRPr="00D4351D" w:rsidRDefault="00462879" w:rsidP="00737CC4">
      <w:pPr>
        <w:pStyle w:val="Paragrafi"/>
        <w:rPr>
          <w:sz w:val="20"/>
        </w:rPr>
      </w:pPr>
    </w:p>
    <w:p w:rsidR="003452B7" w:rsidRPr="00D4351D" w:rsidRDefault="003452B7" w:rsidP="00737CC4">
      <w:pPr>
        <w:pStyle w:val="Paragrafi"/>
        <w:rPr>
          <w:sz w:val="20"/>
        </w:rPr>
      </w:pPr>
    </w:p>
    <w:p w:rsidR="00A02F59" w:rsidRPr="00D4351D" w:rsidRDefault="00A02F59" w:rsidP="00737CC4">
      <w:pPr>
        <w:pStyle w:val="Paragrafi"/>
        <w:rPr>
          <w:sz w:val="20"/>
        </w:rPr>
      </w:pPr>
    </w:p>
    <w:p w:rsidR="003452B7" w:rsidRPr="00D4351D" w:rsidRDefault="003452B7" w:rsidP="007E0220">
      <w:pPr>
        <w:pStyle w:val="Titulli"/>
        <w:rPr>
          <w:sz w:val="20"/>
          <w:szCs w:val="20"/>
        </w:rPr>
      </w:pPr>
      <w:r w:rsidRPr="00D4351D">
        <w:rPr>
          <w:sz w:val="20"/>
          <w:szCs w:val="20"/>
        </w:rPr>
        <w:t>Kërkesë</w:t>
      </w:r>
    </w:p>
    <w:p w:rsidR="003452B7" w:rsidRPr="00D4351D" w:rsidRDefault="003452B7" w:rsidP="00737CC4">
      <w:pPr>
        <w:pStyle w:val="Paragrafi"/>
        <w:rPr>
          <w:sz w:val="20"/>
        </w:rPr>
      </w:pPr>
    </w:p>
    <w:p w:rsidR="003452B7" w:rsidRPr="00D4351D" w:rsidRDefault="00A37DBA" w:rsidP="00737CC4">
      <w:pPr>
        <w:pStyle w:val="Paragrafi"/>
        <w:rPr>
          <w:sz w:val="20"/>
        </w:rPr>
      </w:pPr>
      <w:r w:rsidRPr="00D4351D">
        <w:rPr>
          <w:sz w:val="20"/>
        </w:rPr>
        <w:t>Shtetësja Luljeta Sadikaj</w:t>
      </w:r>
      <w:r w:rsidR="008A3831" w:rsidRPr="00D4351D">
        <w:rPr>
          <w:sz w:val="20"/>
        </w:rPr>
        <w:t>, e bija e Ademit dhe Hysnijes,</w:t>
      </w:r>
      <w:r w:rsidR="00BE10E2" w:rsidRPr="00D4351D">
        <w:rPr>
          <w:sz w:val="20"/>
        </w:rPr>
        <w:t xml:space="preserve"> </w:t>
      </w:r>
      <w:r w:rsidR="00AB5291" w:rsidRPr="00D4351D">
        <w:rPr>
          <w:sz w:val="20"/>
        </w:rPr>
        <w:t>e datëlindjes 10.8.1963</w:t>
      </w:r>
      <w:r w:rsidR="002F60DE" w:rsidRPr="00D4351D">
        <w:rPr>
          <w:sz w:val="20"/>
        </w:rPr>
        <w:t>,</w:t>
      </w:r>
      <w:r w:rsidR="00AB5291" w:rsidRPr="00D4351D">
        <w:rPr>
          <w:sz w:val="20"/>
        </w:rPr>
        <w:t xml:space="preserve"> </w:t>
      </w:r>
      <w:r w:rsidR="00BE10E2" w:rsidRPr="00D4351D">
        <w:rPr>
          <w:sz w:val="20"/>
        </w:rPr>
        <w:t>lindur në Pogr</w:t>
      </w:r>
      <w:r w:rsidRPr="00D4351D">
        <w:rPr>
          <w:sz w:val="20"/>
        </w:rPr>
        <w:t xml:space="preserve">adec dhe banuese në Tiranë, kërkon shpalljen të zhdukur </w:t>
      </w:r>
      <w:r w:rsidR="00363569" w:rsidRPr="00D4351D">
        <w:rPr>
          <w:sz w:val="20"/>
        </w:rPr>
        <w:t xml:space="preserve">dhe të vdekur </w:t>
      </w:r>
      <w:r w:rsidRPr="00D4351D">
        <w:rPr>
          <w:sz w:val="20"/>
        </w:rPr>
        <w:t>të shtetasit Luan Sadikaj, lindur më 20.3.1929, në Starovë</w:t>
      </w:r>
      <w:r w:rsidR="00785A4C" w:rsidRPr="00D4351D">
        <w:rPr>
          <w:sz w:val="20"/>
        </w:rPr>
        <w:t>,</w:t>
      </w:r>
      <w:r w:rsidRPr="00D4351D">
        <w:rPr>
          <w:sz w:val="20"/>
        </w:rPr>
        <w:t xml:space="preserve"> Pogradec.</w:t>
      </w:r>
    </w:p>
    <w:p w:rsidR="00A37DBA" w:rsidRPr="00D4351D" w:rsidRDefault="00A37DBA" w:rsidP="00737CC4">
      <w:pPr>
        <w:pStyle w:val="Paragrafi"/>
        <w:rPr>
          <w:sz w:val="20"/>
        </w:rPr>
      </w:pPr>
    </w:p>
    <w:p w:rsidR="00A37DBA" w:rsidRPr="00D4351D" w:rsidRDefault="00A37DBA" w:rsidP="00785A4C">
      <w:pPr>
        <w:pStyle w:val="Autoriteti"/>
        <w:rPr>
          <w:sz w:val="20"/>
          <w:szCs w:val="20"/>
        </w:rPr>
      </w:pPr>
      <w:r w:rsidRPr="00D4351D">
        <w:rPr>
          <w:sz w:val="20"/>
          <w:szCs w:val="20"/>
        </w:rPr>
        <w:t>Kërkuese</w:t>
      </w:r>
    </w:p>
    <w:p w:rsidR="00A37DBA" w:rsidRPr="00D4351D" w:rsidRDefault="00A37DBA" w:rsidP="00785A4C">
      <w:pPr>
        <w:pStyle w:val="AutoritetiEmer"/>
        <w:rPr>
          <w:sz w:val="20"/>
          <w:szCs w:val="20"/>
        </w:rPr>
      </w:pPr>
      <w:r w:rsidRPr="00D4351D">
        <w:rPr>
          <w:sz w:val="20"/>
          <w:szCs w:val="20"/>
        </w:rPr>
        <w:t>Luljeta Sadikaj</w:t>
      </w:r>
    </w:p>
    <w:p w:rsidR="00E1584A" w:rsidRPr="00D4351D" w:rsidRDefault="00E1584A" w:rsidP="00737CC4">
      <w:pPr>
        <w:pStyle w:val="Paragrafi"/>
        <w:rPr>
          <w:sz w:val="20"/>
        </w:rPr>
      </w:pPr>
    </w:p>
    <w:p w:rsidR="00E1584A" w:rsidRPr="00D4351D" w:rsidRDefault="00E1584A" w:rsidP="00737CC4">
      <w:pPr>
        <w:pStyle w:val="Paragrafi"/>
        <w:rPr>
          <w:sz w:val="20"/>
        </w:rPr>
      </w:pPr>
    </w:p>
    <w:sectPr w:rsidR="00E1584A" w:rsidRPr="00D4351D" w:rsidSect="002D6648">
      <w:footerReference w:type="even" r:id="rId7"/>
      <w:footerReference w:type="default" r:id="rId8"/>
      <w:headerReference w:type="first" r:id="rId9"/>
      <w:pgSz w:w="11913" w:h="16834" w:code="9"/>
      <w:pgMar w:top="1418" w:right="1418" w:bottom="1418" w:left="1418" w:header="1304" w:footer="1134" w:gutter="0"/>
      <w:pgNumType w:start="405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1436" w:rsidRDefault="00291436">
      <w:r>
        <w:separator/>
      </w:r>
    </w:p>
  </w:endnote>
  <w:endnote w:type="continuationSeparator" w:id="0">
    <w:p w:rsidR="00291436" w:rsidRDefault="00291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angSong">
    <w:altName w:val="Arial Unicode MS"/>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fe L2">
    <w:altName w:val="Times New Roman"/>
    <w:charset w:val="EE"/>
    <w:family w:val="roman"/>
    <w:pitch w:val="variable"/>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C00" w:rsidRDefault="00493C00" w:rsidP="00DC4A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3C00" w:rsidRDefault="00493C00" w:rsidP="00527FC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C00" w:rsidRPr="00256AAF" w:rsidRDefault="00493C00" w:rsidP="00DC4A31">
    <w:pPr>
      <w:pStyle w:val="Footer"/>
      <w:framePr w:wrap="around" w:vAnchor="text" w:hAnchor="margin" w:xAlign="outside" w:y="1"/>
      <w:rPr>
        <w:rStyle w:val="PageNumber"/>
        <w:rFonts w:ascii="CG Times" w:hAnsi="CG Times"/>
        <w:sz w:val="22"/>
        <w:szCs w:val="22"/>
      </w:rPr>
    </w:pPr>
    <w:r w:rsidRPr="00256AAF">
      <w:rPr>
        <w:rStyle w:val="PageNumber"/>
        <w:rFonts w:ascii="CG Times" w:hAnsi="CG Times"/>
        <w:sz w:val="22"/>
        <w:szCs w:val="22"/>
      </w:rPr>
      <w:fldChar w:fldCharType="begin"/>
    </w:r>
    <w:r w:rsidRPr="00256AAF">
      <w:rPr>
        <w:rStyle w:val="PageNumber"/>
        <w:rFonts w:ascii="CG Times" w:hAnsi="CG Times"/>
        <w:sz w:val="22"/>
        <w:szCs w:val="22"/>
      </w:rPr>
      <w:instrText xml:space="preserve">PAGE  </w:instrText>
    </w:r>
    <w:r w:rsidRPr="00256AAF">
      <w:rPr>
        <w:rStyle w:val="PageNumber"/>
        <w:rFonts w:ascii="CG Times" w:hAnsi="CG Times"/>
        <w:sz w:val="22"/>
        <w:szCs w:val="22"/>
      </w:rPr>
      <w:fldChar w:fldCharType="separate"/>
    </w:r>
    <w:r w:rsidR="00186E59">
      <w:rPr>
        <w:rStyle w:val="PageNumber"/>
        <w:rFonts w:ascii="CG Times" w:hAnsi="CG Times"/>
        <w:noProof/>
        <w:sz w:val="22"/>
        <w:szCs w:val="22"/>
      </w:rPr>
      <w:t>4059</w:t>
    </w:r>
    <w:r w:rsidRPr="00256AAF">
      <w:rPr>
        <w:rStyle w:val="PageNumber"/>
        <w:rFonts w:ascii="CG Times" w:hAnsi="CG Times"/>
        <w:sz w:val="22"/>
        <w:szCs w:val="22"/>
      </w:rPr>
      <w:fldChar w:fldCharType="end"/>
    </w:r>
  </w:p>
  <w:p w:rsidR="00493C00" w:rsidRDefault="00493C00" w:rsidP="00527FC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1436" w:rsidRDefault="00291436">
      <w:r>
        <w:separator/>
      </w:r>
    </w:p>
  </w:footnote>
  <w:footnote w:type="continuationSeparator" w:id="0">
    <w:p w:rsidR="00291436" w:rsidRDefault="00291436">
      <w:r>
        <w:continuationSeparator/>
      </w:r>
    </w:p>
  </w:footnote>
  <w:footnote w:id="1">
    <w:p w:rsidR="00493C00" w:rsidRPr="001A518E" w:rsidRDefault="00493C00" w:rsidP="001A518E">
      <w:pPr>
        <w:pStyle w:val="FootnoteText1"/>
        <w:jc w:val="both"/>
        <w:rPr>
          <w:rFonts w:ascii="CG Times" w:eastAsia="Times New Roman" w:hAnsi="CG Times"/>
          <w:color w:val="auto"/>
          <w:lang w:val="sq-AL" w:bidi="x-none"/>
        </w:rPr>
      </w:pPr>
      <w:r w:rsidRPr="001A518E">
        <w:rPr>
          <w:rStyle w:val="FootnoteReference"/>
          <w:rFonts w:ascii="CG Times" w:hAnsi="CG Times"/>
        </w:rPr>
        <w:sym w:font="Symbol" w:char="F02A"/>
      </w:r>
      <w:r w:rsidRPr="001A518E">
        <w:rPr>
          <w:rFonts w:ascii="CG Times" w:hAnsi="CG Times"/>
          <w:lang w:val="sq-AL"/>
        </w:rPr>
        <w:t xml:space="preserve"> Ky ligj </w:t>
      </w:r>
      <w:r w:rsidRPr="001A518E">
        <w:rPr>
          <w:rFonts w:ascii="CG Times" w:hAnsi="CG Times"/>
          <w:color w:val="auto"/>
          <w:lang w:val="sq-AL"/>
        </w:rPr>
        <w:t xml:space="preserve">është përafruar plotësisht me </w:t>
      </w:r>
      <w:r w:rsidR="00FF7C20" w:rsidRPr="001A518E">
        <w:rPr>
          <w:rFonts w:ascii="CG Times" w:hAnsi="CG Times"/>
          <w:color w:val="auto"/>
          <w:lang w:val="sq-AL"/>
        </w:rPr>
        <w:t>direktivën</w:t>
      </w:r>
      <w:r w:rsidR="00FF7C20" w:rsidRPr="001A518E">
        <w:rPr>
          <w:rFonts w:ascii="CG Times" w:hAnsi="CG Times"/>
          <w:lang w:val="sq-AL"/>
        </w:rPr>
        <w:t xml:space="preserve"> </w:t>
      </w:r>
      <w:r w:rsidRPr="001A518E">
        <w:rPr>
          <w:rFonts w:ascii="CG Times" w:hAnsi="CG Times"/>
          <w:lang w:val="sq-AL"/>
        </w:rPr>
        <w:t xml:space="preserve">85/337/KEE të Këshillit, datë 27 qershor </w:t>
      </w:r>
      <w:r w:rsidRPr="001A518E">
        <w:rPr>
          <w:rFonts w:ascii="CG Times" w:hAnsi="CG Times"/>
          <w:color w:val="auto"/>
          <w:lang w:val="sq-AL"/>
        </w:rPr>
        <w:t>1985  “Mbi</w:t>
      </w:r>
      <w:r w:rsidRPr="001A518E">
        <w:rPr>
          <w:rFonts w:ascii="CG Times" w:hAnsi="CG Times"/>
          <w:lang w:val="sq-AL"/>
        </w:rPr>
        <w:t xml:space="preserve"> vlerësimin e efekteve të projekteve publike dhe private mbi mjedisin”, të ndryshuar, numri CELEX: 31985L0337, Fletorja Zyrtare e Bashkimit Europian, seria L, nr. 175, datë 5.7.1985, faqe 40-48. </w:t>
      </w:r>
    </w:p>
    <w:p w:rsidR="00493C00" w:rsidRPr="00532227" w:rsidRDefault="00493C00">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C00" w:rsidRDefault="00493C00">
    <w:pPr>
      <w:pStyle w:val="Header"/>
      <w:rPr>
        <w:rFonts w:ascii="Arial" w:hAnsi="Arial"/>
        <w:vanish/>
        <w:u w:val="single"/>
      </w:rPr>
    </w:pPr>
    <w:r>
      <w:rPr>
        <w:rFonts w:ascii="Arial" w:hAnsi="Arial"/>
        <w:vanish/>
      </w:rPr>
      <w:tab/>
    </w:r>
    <w:r>
      <w:rPr>
        <w:rFonts w:ascii="Arial" w:hAnsi="Arial"/>
        <w:vanish/>
        <w:u w:val="single"/>
      </w:rPr>
      <w:t>Aneksi 8</w:t>
    </w:r>
  </w:p>
  <w:p w:rsidR="00493C00" w:rsidRDefault="00493C00">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
      <w:lvlText w:val=""/>
      <w:lvlJc w:val="left"/>
      <w:pPr>
        <w:tabs>
          <w:tab w:val="num" w:pos="720"/>
        </w:tabs>
        <w:ind w:left="720" w:hanging="360"/>
      </w:pPr>
      <w:rPr>
        <w:rFonts w:ascii="Symbol" w:hAnsi="Symbol" w:hint="default"/>
      </w:rPr>
    </w:lvl>
  </w:abstractNum>
  <w:abstractNum w:abstractNumId="1">
    <w:nsid w:val="109C56D4"/>
    <w:multiLevelType w:val="hybridMultilevel"/>
    <w:tmpl w:val="91865C72"/>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
    <w:nsid w:val="14CB6F86"/>
    <w:multiLevelType w:val="hybridMultilevel"/>
    <w:tmpl w:val="634852E0"/>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
    <w:nsid w:val="31B93511"/>
    <w:multiLevelType w:val="hybridMultilevel"/>
    <w:tmpl w:val="F3C0B97E"/>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
    <w:nsid w:val="4096781D"/>
    <w:multiLevelType w:val="hybridMultilevel"/>
    <w:tmpl w:val="8C3EC99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8954C6E"/>
    <w:multiLevelType w:val="hybridMultilevel"/>
    <w:tmpl w:val="8D8C94EE"/>
    <w:lvl w:ilvl="0" w:tplc="154AFF74">
      <w:start w:val="1"/>
      <w:numFmt w:val="decimal"/>
      <w:lvlText w:val="%1."/>
      <w:lvlJc w:val="left"/>
      <w:pPr>
        <w:tabs>
          <w:tab w:val="num" w:pos="360"/>
        </w:tabs>
        <w:ind w:left="360" w:hanging="360"/>
      </w:pPr>
      <w:rPr>
        <w:rFonts w:cs="Times New Roman"/>
        <w:strike w:val="0"/>
        <w:dstrike w:val="0"/>
        <w:u w:val="none"/>
        <w:effect w:val="none"/>
      </w:rPr>
    </w:lvl>
    <w:lvl w:ilvl="1" w:tplc="08090019">
      <w:start w:val="1"/>
      <w:numFmt w:val="lowerLetter"/>
      <w:lvlText w:val="%2."/>
      <w:lvlJc w:val="left"/>
      <w:pPr>
        <w:tabs>
          <w:tab w:val="num" w:pos="1080"/>
        </w:tabs>
        <w:ind w:left="1080" w:hanging="360"/>
      </w:pPr>
      <w:rPr>
        <w:rFonts w:cs="Times New Roman"/>
      </w:rPr>
    </w:lvl>
    <w:lvl w:ilvl="2" w:tplc="0809001B">
      <w:start w:val="1"/>
      <w:numFmt w:val="lowerRoman"/>
      <w:lvlText w:val="%3."/>
      <w:lvlJc w:val="right"/>
      <w:pPr>
        <w:tabs>
          <w:tab w:val="num" w:pos="1800"/>
        </w:tabs>
        <w:ind w:left="1800" w:hanging="18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lowerLetter"/>
      <w:lvlText w:val="%5."/>
      <w:lvlJc w:val="left"/>
      <w:pPr>
        <w:tabs>
          <w:tab w:val="num" w:pos="3240"/>
        </w:tabs>
        <w:ind w:left="3240" w:hanging="360"/>
      </w:pPr>
      <w:rPr>
        <w:rFonts w:cs="Times New Roman"/>
      </w:rPr>
    </w:lvl>
    <w:lvl w:ilvl="5" w:tplc="0809001B">
      <w:start w:val="1"/>
      <w:numFmt w:val="lowerRoman"/>
      <w:lvlText w:val="%6."/>
      <w:lvlJc w:val="right"/>
      <w:pPr>
        <w:tabs>
          <w:tab w:val="num" w:pos="3960"/>
        </w:tabs>
        <w:ind w:left="3960" w:hanging="18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lowerLetter"/>
      <w:lvlText w:val="%8."/>
      <w:lvlJc w:val="left"/>
      <w:pPr>
        <w:tabs>
          <w:tab w:val="num" w:pos="5400"/>
        </w:tabs>
        <w:ind w:left="5400" w:hanging="360"/>
      </w:pPr>
      <w:rPr>
        <w:rFonts w:cs="Times New Roman"/>
      </w:rPr>
    </w:lvl>
    <w:lvl w:ilvl="8" w:tplc="0809001B">
      <w:start w:val="1"/>
      <w:numFmt w:val="lowerRoman"/>
      <w:lvlText w:val="%9."/>
      <w:lvlJc w:val="right"/>
      <w:pPr>
        <w:tabs>
          <w:tab w:val="num" w:pos="6120"/>
        </w:tabs>
        <w:ind w:left="6120" w:hanging="180"/>
      </w:pPr>
      <w:rPr>
        <w:rFonts w:cs="Times New Roman"/>
      </w:rPr>
    </w:lvl>
  </w:abstractNum>
  <w:abstractNum w:abstractNumId="6">
    <w:nsid w:val="4DCF3B81"/>
    <w:multiLevelType w:val="hybridMultilevel"/>
    <w:tmpl w:val="2B9417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F745D6E"/>
    <w:multiLevelType w:val="hybridMultilevel"/>
    <w:tmpl w:val="F9641654"/>
    <w:lvl w:ilvl="0" w:tplc="04090017">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53E962C2"/>
    <w:multiLevelType w:val="hybridMultilevel"/>
    <w:tmpl w:val="8BAA703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59043D20"/>
    <w:multiLevelType w:val="hybridMultilevel"/>
    <w:tmpl w:val="577ED526"/>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0">
    <w:nsid w:val="5AE5411E"/>
    <w:multiLevelType w:val="hybridMultilevel"/>
    <w:tmpl w:val="9E42CA02"/>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1">
    <w:nsid w:val="61EF6683"/>
    <w:multiLevelType w:val="hybridMultilevel"/>
    <w:tmpl w:val="FC14323C"/>
    <w:lvl w:ilvl="0" w:tplc="163AF198">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6DB1748B"/>
    <w:multiLevelType w:val="hybridMultilevel"/>
    <w:tmpl w:val="7744C66E"/>
    <w:lvl w:ilvl="0" w:tplc="174AC20A">
      <w:start w:val="1"/>
      <w:numFmt w:val="lowerRoman"/>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3">
    <w:nsid w:val="6E2B4029"/>
    <w:multiLevelType w:val="hybridMultilevel"/>
    <w:tmpl w:val="4772589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EB724AE"/>
    <w:multiLevelType w:val="hybridMultilevel"/>
    <w:tmpl w:val="C77A4A72"/>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5">
    <w:nsid w:val="70BD4795"/>
    <w:multiLevelType w:val="hybridMultilevel"/>
    <w:tmpl w:val="E45E9B04"/>
    <w:lvl w:ilvl="0" w:tplc="716462AA">
      <w:start w:val="1"/>
      <w:numFmt w:val="lowerRoman"/>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6">
    <w:nsid w:val="70D0300A"/>
    <w:multiLevelType w:val="hybridMultilevel"/>
    <w:tmpl w:val="9A44D022"/>
    <w:lvl w:ilvl="0" w:tplc="352A0A02">
      <w:start w:val="1"/>
      <w:numFmt w:val="upperLetter"/>
      <w:lvlRestart w:val="0"/>
      <w:pStyle w:val="EndnoteTextChar"/>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74CC7B45"/>
    <w:multiLevelType w:val="hybridMultilevel"/>
    <w:tmpl w:val="B0486F74"/>
    <w:lvl w:ilvl="0" w:tplc="04090017">
      <w:start w:val="1"/>
      <w:numFmt w:val="lowerLetter"/>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8">
    <w:nsid w:val="77595BB9"/>
    <w:multiLevelType w:val="hybridMultilevel"/>
    <w:tmpl w:val="45CAD21E"/>
    <w:lvl w:ilvl="0" w:tplc="9A52DDC0">
      <w:start w:val="1"/>
      <w:numFmt w:val="lowerLetter"/>
      <w:lvlText w:val="(%1)"/>
      <w:lvlJc w:val="left"/>
      <w:pPr>
        <w:tabs>
          <w:tab w:val="num" w:pos="1080"/>
        </w:tabs>
        <w:ind w:left="1080" w:hanging="360"/>
      </w:pPr>
      <w:rPr>
        <w:rFonts w:hint="default"/>
      </w:rPr>
    </w:lvl>
    <w:lvl w:ilvl="1" w:tplc="D55EF856">
      <w:start w:val="1"/>
      <w:numFmt w:val="decimal"/>
      <w:lvlText w:val="%2."/>
      <w:lvlJc w:val="left"/>
      <w:pPr>
        <w:tabs>
          <w:tab w:val="num" w:pos="720"/>
        </w:tabs>
        <w:ind w:left="720" w:hanging="360"/>
      </w:pPr>
      <w:rPr>
        <w:rFonts w:hint="default"/>
      </w:rPr>
    </w:lvl>
    <w:lvl w:ilvl="2" w:tplc="39EEB930">
      <w:start w:val="1"/>
      <w:numFmt w:val="lowerLetter"/>
      <w:lvlText w:val="(%3)"/>
      <w:lvlJc w:val="left"/>
      <w:pPr>
        <w:tabs>
          <w:tab w:val="num" w:pos="1080"/>
        </w:tabs>
        <w:ind w:left="1080" w:hanging="360"/>
      </w:pPr>
      <w:rPr>
        <w:rFonts w:hint="default"/>
      </w:rPr>
    </w:lvl>
    <w:lvl w:ilvl="3" w:tplc="30DCB5DC">
      <w:start w:val="2"/>
      <w:numFmt w:val="bullet"/>
      <w:lvlText w:val="—"/>
      <w:lvlJc w:val="left"/>
      <w:pPr>
        <w:tabs>
          <w:tab w:val="num" w:pos="1620"/>
        </w:tabs>
        <w:ind w:left="1620" w:hanging="360"/>
      </w:pPr>
      <w:rPr>
        <w:rFonts w:ascii="Times New Roman" w:eastAsia="Times New Roman" w:hAnsi="Times New Roman" w:cs="Times New Roman"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6"/>
  </w:num>
  <w:num w:numId="3">
    <w:abstractNumId w:val="18"/>
  </w:num>
  <w:num w:numId="4">
    <w:abstractNumId w:val="4"/>
  </w:num>
  <w:num w:numId="5">
    <w:abstractNumId w:val="6"/>
  </w:num>
  <w:num w:numId="6">
    <w:abstractNumId w:val="13"/>
  </w:num>
  <w:num w:numId="7">
    <w:abstractNumId w:val="9"/>
  </w:num>
  <w:num w:numId="8">
    <w:abstractNumId w:val="14"/>
  </w:num>
  <w:num w:numId="9">
    <w:abstractNumId w:val="2"/>
  </w:num>
  <w:num w:numId="10">
    <w:abstractNumId w:val="1"/>
  </w:num>
  <w:num w:numId="11">
    <w:abstractNumId w:val="3"/>
  </w:num>
  <w:num w:numId="12">
    <w:abstractNumId w:val="10"/>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lvlOverride w:ilvl="2"/>
    <w:lvlOverride w:ilvl="3"/>
    <w:lvlOverride w:ilvl="4"/>
    <w:lvlOverride w:ilvl="5"/>
    <w:lvlOverride w:ilvl="6"/>
    <w:lvlOverride w:ilvl="7"/>
    <w:lvlOverride w:ilvl="8"/>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45A"/>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D50"/>
    <w:rsid w:val="00003EC2"/>
    <w:rsid w:val="000042A1"/>
    <w:rsid w:val="000047D3"/>
    <w:rsid w:val="0000497E"/>
    <w:rsid w:val="00004B7B"/>
    <w:rsid w:val="00004C72"/>
    <w:rsid w:val="0000540A"/>
    <w:rsid w:val="0000579E"/>
    <w:rsid w:val="00005ABF"/>
    <w:rsid w:val="00005C90"/>
    <w:rsid w:val="00005D2C"/>
    <w:rsid w:val="00005EDF"/>
    <w:rsid w:val="0000646C"/>
    <w:rsid w:val="000066D9"/>
    <w:rsid w:val="0000676D"/>
    <w:rsid w:val="000068AE"/>
    <w:rsid w:val="000069EE"/>
    <w:rsid w:val="00006D78"/>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AA2"/>
    <w:rsid w:val="00015C0D"/>
    <w:rsid w:val="00015C9A"/>
    <w:rsid w:val="00015EAF"/>
    <w:rsid w:val="00015FC6"/>
    <w:rsid w:val="0001603C"/>
    <w:rsid w:val="00016602"/>
    <w:rsid w:val="00016879"/>
    <w:rsid w:val="0001696A"/>
    <w:rsid w:val="00016F57"/>
    <w:rsid w:val="0001742B"/>
    <w:rsid w:val="000175F6"/>
    <w:rsid w:val="00017CD9"/>
    <w:rsid w:val="00017F0E"/>
    <w:rsid w:val="00017F91"/>
    <w:rsid w:val="00020120"/>
    <w:rsid w:val="000202CC"/>
    <w:rsid w:val="00020C72"/>
    <w:rsid w:val="00020FC3"/>
    <w:rsid w:val="0002100E"/>
    <w:rsid w:val="000213E4"/>
    <w:rsid w:val="00021A13"/>
    <w:rsid w:val="00021D79"/>
    <w:rsid w:val="00022643"/>
    <w:rsid w:val="000226D9"/>
    <w:rsid w:val="00022792"/>
    <w:rsid w:val="000229DA"/>
    <w:rsid w:val="00022BA2"/>
    <w:rsid w:val="00022DE5"/>
    <w:rsid w:val="00023317"/>
    <w:rsid w:val="00023729"/>
    <w:rsid w:val="00023D44"/>
    <w:rsid w:val="00023DAE"/>
    <w:rsid w:val="00023E0F"/>
    <w:rsid w:val="0002410D"/>
    <w:rsid w:val="00024E0F"/>
    <w:rsid w:val="00024FF1"/>
    <w:rsid w:val="00025247"/>
    <w:rsid w:val="0002585E"/>
    <w:rsid w:val="0002593D"/>
    <w:rsid w:val="0002650B"/>
    <w:rsid w:val="00026AB6"/>
    <w:rsid w:val="00026B32"/>
    <w:rsid w:val="00026F43"/>
    <w:rsid w:val="00026F9F"/>
    <w:rsid w:val="00027142"/>
    <w:rsid w:val="0002720B"/>
    <w:rsid w:val="000276BA"/>
    <w:rsid w:val="00027D26"/>
    <w:rsid w:val="00027F74"/>
    <w:rsid w:val="0003077C"/>
    <w:rsid w:val="000307A7"/>
    <w:rsid w:val="00030ADB"/>
    <w:rsid w:val="00030B1C"/>
    <w:rsid w:val="00030B6D"/>
    <w:rsid w:val="00030CFB"/>
    <w:rsid w:val="00030F57"/>
    <w:rsid w:val="00031203"/>
    <w:rsid w:val="000315AE"/>
    <w:rsid w:val="00031725"/>
    <w:rsid w:val="00031851"/>
    <w:rsid w:val="00031CF7"/>
    <w:rsid w:val="00031D36"/>
    <w:rsid w:val="00031E98"/>
    <w:rsid w:val="0003240C"/>
    <w:rsid w:val="00032438"/>
    <w:rsid w:val="0003279C"/>
    <w:rsid w:val="000327AC"/>
    <w:rsid w:val="00032954"/>
    <w:rsid w:val="00032D52"/>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95F"/>
    <w:rsid w:val="00035B51"/>
    <w:rsid w:val="00035DDB"/>
    <w:rsid w:val="000362CA"/>
    <w:rsid w:val="0003647C"/>
    <w:rsid w:val="00036D49"/>
    <w:rsid w:val="00036F6E"/>
    <w:rsid w:val="000371BF"/>
    <w:rsid w:val="00037382"/>
    <w:rsid w:val="000377FC"/>
    <w:rsid w:val="00037DC0"/>
    <w:rsid w:val="00037F0C"/>
    <w:rsid w:val="000400D0"/>
    <w:rsid w:val="0004068D"/>
    <w:rsid w:val="00040D66"/>
    <w:rsid w:val="00040F4C"/>
    <w:rsid w:val="000410BB"/>
    <w:rsid w:val="000411DD"/>
    <w:rsid w:val="0004134E"/>
    <w:rsid w:val="00041977"/>
    <w:rsid w:val="00041F28"/>
    <w:rsid w:val="0004207C"/>
    <w:rsid w:val="00042A8B"/>
    <w:rsid w:val="00042BBE"/>
    <w:rsid w:val="00042F69"/>
    <w:rsid w:val="00042FDF"/>
    <w:rsid w:val="0004310A"/>
    <w:rsid w:val="000431A1"/>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1D"/>
    <w:rsid w:val="0004769B"/>
    <w:rsid w:val="00047C3E"/>
    <w:rsid w:val="00047C57"/>
    <w:rsid w:val="00047E2A"/>
    <w:rsid w:val="000500C0"/>
    <w:rsid w:val="000500FA"/>
    <w:rsid w:val="00050D03"/>
    <w:rsid w:val="00050EF2"/>
    <w:rsid w:val="000511C6"/>
    <w:rsid w:val="000516D4"/>
    <w:rsid w:val="00051895"/>
    <w:rsid w:val="00051903"/>
    <w:rsid w:val="00051D13"/>
    <w:rsid w:val="00051D6D"/>
    <w:rsid w:val="00051E2C"/>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033"/>
    <w:rsid w:val="00056150"/>
    <w:rsid w:val="00056761"/>
    <w:rsid w:val="00056C33"/>
    <w:rsid w:val="00057001"/>
    <w:rsid w:val="00057179"/>
    <w:rsid w:val="0005730E"/>
    <w:rsid w:val="0005747F"/>
    <w:rsid w:val="000575EF"/>
    <w:rsid w:val="000577E2"/>
    <w:rsid w:val="00057A6F"/>
    <w:rsid w:val="00057AE6"/>
    <w:rsid w:val="00057BDC"/>
    <w:rsid w:val="00057CE9"/>
    <w:rsid w:val="00060215"/>
    <w:rsid w:val="00060A2F"/>
    <w:rsid w:val="00060E8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2B"/>
    <w:rsid w:val="0006385A"/>
    <w:rsid w:val="000638CF"/>
    <w:rsid w:val="00063BFF"/>
    <w:rsid w:val="00063CCF"/>
    <w:rsid w:val="000645A1"/>
    <w:rsid w:val="000648D6"/>
    <w:rsid w:val="000649AF"/>
    <w:rsid w:val="00064AB8"/>
    <w:rsid w:val="00064C82"/>
    <w:rsid w:val="00064CB0"/>
    <w:rsid w:val="00064E6C"/>
    <w:rsid w:val="00064FD0"/>
    <w:rsid w:val="0006502D"/>
    <w:rsid w:val="00065059"/>
    <w:rsid w:val="000658DF"/>
    <w:rsid w:val="00066260"/>
    <w:rsid w:val="00066360"/>
    <w:rsid w:val="0006642D"/>
    <w:rsid w:val="0006644C"/>
    <w:rsid w:val="00066578"/>
    <w:rsid w:val="00066684"/>
    <w:rsid w:val="000667B8"/>
    <w:rsid w:val="000668DF"/>
    <w:rsid w:val="00066C7B"/>
    <w:rsid w:val="00066D3B"/>
    <w:rsid w:val="000674D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2C5"/>
    <w:rsid w:val="00074371"/>
    <w:rsid w:val="000744C8"/>
    <w:rsid w:val="00074622"/>
    <w:rsid w:val="00074A46"/>
    <w:rsid w:val="00074FF4"/>
    <w:rsid w:val="00075A16"/>
    <w:rsid w:val="00075AFE"/>
    <w:rsid w:val="00075E5F"/>
    <w:rsid w:val="00075EB2"/>
    <w:rsid w:val="00076498"/>
    <w:rsid w:val="00076C42"/>
    <w:rsid w:val="00076C64"/>
    <w:rsid w:val="00077BF3"/>
    <w:rsid w:val="00080104"/>
    <w:rsid w:val="000804A1"/>
    <w:rsid w:val="000804DF"/>
    <w:rsid w:val="00080684"/>
    <w:rsid w:val="0008072A"/>
    <w:rsid w:val="0008082F"/>
    <w:rsid w:val="00080957"/>
    <w:rsid w:val="00080AD8"/>
    <w:rsid w:val="00080C32"/>
    <w:rsid w:val="00081088"/>
    <w:rsid w:val="00081439"/>
    <w:rsid w:val="00081D9E"/>
    <w:rsid w:val="000821EF"/>
    <w:rsid w:val="00082297"/>
    <w:rsid w:val="00082DA3"/>
    <w:rsid w:val="00082E6A"/>
    <w:rsid w:val="00083134"/>
    <w:rsid w:val="00083214"/>
    <w:rsid w:val="00083329"/>
    <w:rsid w:val="000833BA"/>
    <w:rsid w:val="00083600"/>
    <w:rsid w:val="000837EF"/>
    <w:rsid w:val="00083B42"/>
    <w:rsid w:val="00083C93"/>
    <w:rsid w:val="00083D96"/>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6DF"/>
    <w:rsid w:val="000878D0"/>
    <w:rsid w:val="000878D6"/>
    <w:rsid w:val="00087B00"/>
    <w:rsid w:val="00087B34"/>
    <w:rsid w:val="0009066F"/>
    <w:rsid w:val="00090D09"/>
    <w:rsid w:val="0009192A"/>
    <w:rsid w:val="00091AEE"/>
    <w:rsid w:val="00091B72"/>
    <w:rsid w:val="000925FC"/>
    <w:rsid w:val="0009286F"/>
    <w:rsid w:val="00092895"/>
    <w:rsid w:val="00092963"/>
    <w:rsid w:val="00092A86"/>
    <w:rsid w:val="00092B6B"/>
    <w:rsid w:val="00092C51"/>
    <w:rsid w:val="00092DA8"/>
    <w:rsid w:val="000936AA"/>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0BD"/>
    <w:rsid w:val="00097255"/>
    <w:rsid w:val="000973AF"/>
    <w:rsid w:val="00097453"/>
    <w:rsid w:val="00097543"/>
    <w:rsid w:val="000978A9"/>
    <w:rsid w:val="000978C7"/>
    <w:rsid w:val="00097BE7"/>
    <w:rsid w:val="00097F96"/>
    <w:rsid w:val="000A024A"/>
    <w:rsid w:val="000A078F"/>
    <w:rsid w:val="000A0895"/>
    <w:rsid w:val="000A0F4B"/>
    <w:rsid w:val="000A0F6B"/>
    <w:rsid w:val="000A11D1"/>
    <w:rsid w:val="000A135A"/>
    <w:rsid w:val="000A13B3"/>
    <w:rsid w:val="000A240E"/>
    <w:rsid w:val="000A2456"/>
    <w:rsid w:val="000A2531"/>
    <w:rsid w:val="000A2666"/>
    <w:rsid w:val="000A2700"/>
    <w:rsid w:val="000A270F"/>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6C8"/>
    <w:rsid w:val="000A5856"/>
    <w:rsid w:val="000A58D9"/>
    <w:rsid w:val="000A5A97"/>
    <w:rsid w:val="000A5CD3"/>
    <w:rsid w:val="000A5DA0"/>
    <w:rsid w:val="000A5F22"/>
    <w:rsid w:val="000A5FE2"/>
    <w:rsid w:val="000A6051"/>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55"/>
    <w:rsid w:val="000B0BDD"/>
    <w:rsid w:val="000B0DAD"/>
    <w:rsid w:val="000B1872"/>
    <w:rsid w:val="000B187F"/>
    <w:rsid w:val="000B1906"/>
    <w:rsid w:val="000B1B8B"/>
    <w:rsid w:val="000B1B91"/>
    <w:rsid w:val="000B1D1D"/>
    <w:rsid w:val="000B1D1F"/>
    <w:rsid w:val="000B214E"/>
    <w:rsid w:val="000B22AE"/>
    <w:rsid w:val="000B2367"/>
    <w:rsid w:val="000B27B8"/>
    <w:rsid w:val="000B27F1"/>
    <w:rsid w:val="000B331D"/>
    <w:rsid w:val="000B356A"/>
    <w:rsid w:val="000B4752"/>
    <w:rsid w:val="000B4D44"/>
    <w:rsid w:val="000B53DE"/>
    <w:rsid w:val="000B547F"/>
    <w:rsid w:val="000B554D"/>
    <w:rsid w:val="000B5FBD"/>
    <w:rsid w:val="000B60E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CBA"/>
    <w:rsid w:val="000C2EA9"/>
    <w:rsid w:val="000C3004"/>
    <w:rsid w:val="000C305A"/>
    <w:rsid w:val="000C30D8"/>
    <w:rsid w:val="000C31C8"/>
    <w:rsid w:val="000C379E"/>
    <w:rsid w:val="000C3832"/>
    <w:rsid w:val="000C39FB"/>
    <w:rsid w:val="000C3AD9"/>
    <w:rsid w:val="000C3DF8"/>
    <w:rsid w:val="000C3EF6"/>
    <w:rsid w:val="000C4196"/>
    <w:rsid w:val="000C44C9"/>
    <w:rsid w:val="000C4516"/>
    <w:rsid w:val="000C48A0"/>
    <w:rsid w:val="000C4B0B"/>
    <w:rsid w:val="000C4FCD"/>
    <w:rsid w:val="000C508D"/>
    <w:rsid w:val="000C5637"/>
    <w:rsid w:val="000C5F88"/>
    <w:rsid w:val="000C6015"/>
    <w:rsid w:val="000C6080"/>
    <w:rsid w:val="000C60D8"/>
    <w:rsid w:val="000C69D5"/>
    <w:rsid w:val="000C6B84"/>
    <w:rsid w:val="000C6FC4"/>
    <w:rsid w:val="000C7045"/>
    <w:rsid w:val="000C77A1"/>
    <w:rsid w:val="000C78C7"/>
    <w:rsid w:val="000C7980"/>
    <w:rsid w:val="000C7AA7"/>
    <w:rsid w:val="000C7C84"/>
    <w:rsid w:val="000D0B0B"/>
    <w:rsid w:val="000D0F6F"/>
    <w:rsid w:val="000D1468"/>
    <w:rsid w:val="000D1565"/>
    <w:rsid w:val="000D158E"/>
    <w:rsid w:val="000D176C"/>
    <w:rsid w:val="000D1B81"/>
    <w:rsid w:val="000D1F13"/>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50B"/>
    <w:rsid w:val="000D4883"/>
    <w:rsid w:val="000D48DB"/>
    <w:rsid w:val="000D501B"/>
    <w:rsid w:val="000D6683"/>
    <w:rsid w:val="000D6BFD"/>
    <w:rsid w:val="000D6F22"/>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1C2C"/>
    <w:rsid w:val="000E2291"/>
    <w:rsid w:val="000E25CF"/>
    <w:rsid w:val="000E2C3B"/>
    <w:rsid w:val="000E2FFE"/>
    <w:rsid w:val="000E31E7"/>
    <w:rsid w:val="000E3704"/>
    <w:rsid w:val="000E37DF"/>
    <w:rsid w:val="000E39EC"/>
    <w:rsid w:val="000E3A4F"/>
    <w:rsid w:val="000E3BDB"/>
    <w:rsid w:val="000E4030"/>
    <w:rsid w:val="000E4158"/>
    <w:rsid w:val="000E4280"/>
    <w:rsid w:val="000E4470"/>
    <w:rsid w:val="000E4D40"/>
    <w:rsid w:val="000E5AF8"/>
    <w:rsid w:val="000E5FB6"/>
    <w:rsid w:val="000E62C3"/>
    <w:rsid w:val="000E6469"/>
    <w:rsid w:val="000E6536"/>
    <w:rsid w:val="000E657C"/>
    <w:rsid w:val="000E693D"/>
    <w:rsid w:val="000E6C90"/>
    <w:rsid w:val="000E6FA9"/>
    <w:rsid w:val="000E6FEC"/>
    <w:rsid w:val="000E7019"/>
    <w:rsid w:val="000E7159"/>
    <w:rsid w:val="000E734F"/>
    <w:rsid w:val="000E77B1"/>
    <w:rsid w:val="000E7A28"/>
    <w:rsid w:val="000E7B65"/>
    <w:rsid w:val="000E7BAB"/>
    <w:rsid w:val="000E7DAA"/>
    <w:rsid w:val="000F00BB"/>
    <w:rsid w:val="000F0717"/>
    <w:rsid w:val="000F0718"/>
    <w:rsid w:val="000F074A"/>
    <w:rsid w:val="000F0A05"/>
    <w:rsid w:val="000F0C9B"/>
    <w:rsid w:val="000F1A6A"/>
    <w:rsid w:val="000F1E2A"/>
    <w:rsid w:val="000F1EB9"/>
    <w:rsid w:val="000F1FFC"/>
    <w:rsid w:val="000F226C"/>
    <w:rsid w:val="000F2BBE"/>
    <w:rsid w:val="000F2E4F"/>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DF"/>
    <w:rsid w:val="00100BFF"/>
    <w:rsid w:val="00100DB7"/>
    <w:rsid w:val="00100E8E"/>
    <w:rsid w:val="00100FFC"/>
    <w:rsid w:val="00101988"/>
    <w:rsid w:val="001019ED"/>
    <w:rsid w:val="00101E31"/>
    <w:rsid w:val="00101E44"/>
    <w:rsid w:val="00101FAD"/>
    <w:rsid w:val="001021D0"/>
    <w:rsid w:val="0010238E"/>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78EA"/>
    <w:rsid w:val="00107D58"/>
    <w:rsid w:val="00107DCA"/>
    <w:rsid w:val="001100E2"/>
    <w:rsid w:val="001101EE"/>
    <w:rsid w:val="001101F4"/>
    <w:rsid w:val="00110254"/>
    <w:rsid w:val="00110264"/>
    <w:rsid w:val="0011050B"/>
    <w:rsid w:val="001112E9"/>
    <w:rsid w:val="0011157E"/>
    <w:rsid w:val="001118F7"/>
    <w:rsid w:val="00111D08"/>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C12"/>
    <w:rsid w:val="00117E84"/>
    <w:rsid w:val="001203AC"/>
    <w:rsid w:val="001205CC"/>
    <w:rsid w:val="001209D1"/>
    <w:rsid w:val="00120E67"/>
    <w:rsid w:val="00121139"/>
    <w:rsid w:val="0012129A"/>
    <w:rsid w:val="001215ED"/>
    <w:rsid w:val="00121648"/>
    <w:rsid w:val="0012166D"/>
    <w:rsid w:val="00121B67"/>
    <w:rsid w:val="00121D31"/>
    <w:rsid w:val="00122275"/>
    <w:rsid w:val="00122443"/>
    <w:rsid w:val="00122B2C"/>
    <w:rsid w:val="00122E23"/>
    <w:rsid w:val="00122E3D"/>
    <w:rsid w:val="00123506"/>
    <w:rsid w:val="0012369E"/>
    <w:rsid w:val="00123A85"/>
    <w:rsid w:val="00123C7A"/>
    <w:rsid w:val="00123EF6"/>
    <w:rsid w:val="0012410C"/>
    <w:rsid w:val="00124430"/>
    <w:rsid w:val="00124D01"/>
    <w:rsid w:val="00124EBC"/>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0FF1"/>
    <w:rsid w:val="001312C0"/>
    <w:rsid w:val="001313C3"/>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0C4"/>
    <w:rsid w:val="0014146B"/>
    <w:rsid w:val="0014153E"/>
    <w:rsid w:val="0014158C"/>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1E"/>
    <w:rsid w:val="0014516A"/>
    <w:rsid w:val="0014567B"/>
    <w:rsid w:val="00145860"/>
    <w:rsid w:val="0014597F"/>
    <w:rsid w:val="00145A9F"/>
    <w:rsid w:val="00145CAD"/>
    <w:rsid w:val="00145F5F"/>
    <w:rsid w:val="00146159"/>
    <w:rsid w:val="001464F8"/>
    <w:rsid w:val="0014652B"/>
    <w:rsid w:val="001466AA"/>
    <w:rsid w:val="0014683C"/>
    <w:rsid w:val="00146D26"/>
    <w:rsid w:val="00146E16"/>
    <w:rsid w:val="00147406"/>
    <w:rsid w:val="001474E9"/>
    <w:rsid w:val="001477E3"/>
    <w:rsid w:val="001478B9"/>
    <w:rsid w:val="00147A85"/>
    <w:rsid w:val="001502D2"/>
    <w:rsid w:val="001505F6"/>
    <w:rsid w:val="00150809"/>
    <w:rsid w:val="00150D13"/>
    <w:rsid w:val="001510E6"/>
    <w:rsid w:val="0015144C"/>
    <w:rsid w:val="001518C5"/>
    <w:rsid w:val="00151915"/>
    <w:rsid w:val="00151B50"/>
    <w:rsid w:val="00152094"/>
    <w:rsid w:val="001520A3"/>
    <w:rsid w:val="0015277D"/>
    <w:rsid w:val="001528E0"/>
    <w:rsid w:val="00152ACA"/>
    <w:rsid w:val="001530C0"/>
    <w:rsid w:val="0015355D"/>
    <w:rsid w:val="001535BD"/>
    <w:rsid w:val="00153E55"/>
    <w:rsid w:val="00153F0B"/>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320"/>
    <w:rsid w:val="0016066C"/>
    <w:rsid w:val="00160C45"/>
    <w:rsid w:val="00160C94"/>
    <w:rsid w:val="001611CB"/>
    <w:rsid w:val="001614C1"/>
    <w:rsid w:val="001615F7"/>
    <w:rsid w:val="001616F5"/>
    <w:rsid w:val="001619B0"/>
    <w:rsid w:val="00161B3F"/>
    <w:rsid w:val="00161B7D"/>
    <w:rsid w:val="00161CD2"/>
    <w:rsid w:val="001620B7"/>
    <w:rsid w:val="001623C7"/>
    <w:rsid w:val="00162DB0"/>
    <w:rsid w:val="00162EC8"/>
    <w:rsid w:val="001632A9"/>
    <w:rsid w:val="00163B0C"/>
    <w:rsid w:val="00163C3A"/>
    <w:rsid w:val="0016417E"/>
    <w:rsid w:val="001647C0"/>
    <w:rsid w:val="00164A18"/>
    <w:rsid w:val="00164C6D"/>
    <w:rsid w:val="00165367"/>
    <w:rsid w:val="0016545F"/>
    <w:rsid w:val="00165592"/>
    <w:rsid w:val="00165630"/>
    <w:rsid w:val="00165675"/>
    <w:rsid w:val="001656D8"/>
    <w:rsid w:val="00165945"/>
    <w:rsid w:val="00165BC5"/>
    <w:rsid w:val="00165BFF"/>
    <w:rsid w:val="00165D29"/>
    <w:rsid w:val="001665EF"/>
    <w:rsid w:val="00166900"/>
    <w:rsid w:val="00166CC3"/>
    <w:rsid w:val="00166E22"/>
    <w:rsid w:val="00166F10"/>
    <w:rsid w:val="00167035"/>
    <w:rsid w:val="001670F7"/>
    <w:rsid w:val="00167AEA"/>
    <w:rsid w:val="00167C85"/>
    <w:rsid w:val="00167CD2"/>
    <w:rsid w:val="00170159"/>
    <w:rsid w:val="001702E1"/>
    <w:rsid w:val="0017048F"/>
    <w:rsid w:val="0017066C"/>
    <w:rsid w:val="00170988"/>
    <w:rsid w:val="00170B6A"/>
    <w:rsid w:val="00170D55"/>
    <w:rsid w:val="00170D82"/>
    <w:rsid w:val="00170F3D"/>
    <w:rsid w:val="00170F6D"/>
    <w:rsid w:val="00171020"/>
    <w:rsid w:val="001712C9"/>
    <w:rsid w:val="00171471"/>
    <w:rsid w:val="001718D5"/>
    <w:rsid w:val="00171BA1"/>
    <w:rsid w:val="00171BA3"/>
    <w:rsid w:val="00172283"/>
    <w:rsid w:val="001723DC"/>
    <w:rsid w:val="0017259E"/>
    <w:rsid w:val="001726DA"/>
    <w:rsid w:val="001729E8"/>
    <w:rsid w:val="00172C6D"/>
    <w:rsid w:val="00172FD4"/>
    <w:rsid w:val="00172FDA"/>
    <w:rsid w:val="00173536"/>
    <w:rsid w:val="0017357E"/>
    <w:rsid w:val="00173F17"/>
    <w:rsid w:val="00174190"/>
    <w:rsid w:val="00174360"/>
    <w:rsid w:val="0017449C"/>
    <w:rsid w:val="00174588"/>
    <w:rsid w:val="00174841"/>
    <w:rsid w:val="00174C57"/>
    <w:rsid w:val="00175533"/>
    <w:rsid w:val="00175550"/>
    <w:rsid w:val="001757C4"/>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96E"/>
    <w:rsid w:val="00185A4E"/>
    <w:rsid w:val="00185BAB"/>
    <w:rsid w:val="00185C0B"/>
    <w:rsid w:val="00185E56"/>
    <w:rsid w:val="00185E7A"/>
    <w:rsid w:val="00186589"/>
    <w:rsid w:val="00186936"/>
    <w:rsid w:val="00186E59"/>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443"/>
    <w:rsid w:val="0019157B"/>
    <w:rsid w:val="00191929"/>
    <w:rsid w:val="00191A89"/>
    <w:rsid w:val="00191C77"/>
    <w:rsid w:val="00191EFF"/>
    <w:rsid w:val="001922B7"/>
    <w:rsid w:val="00192A12"/>
    <w:rsid w:val="00192C2F"/>
    <w:rsid w:val="00193141"/>
    <w:rsid w:val="001936E4"/>
    <w:rsid w:val="0019379D"/>
    <w:rsid w:val="001938B3"/>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030"/>
    <w:rsid w:val="00196518"/>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3ED2"/>
    <w:rsid w:val="001A45B1"/>
    <w:rsid w:val="001A4D0F"/>
    <w:rsid w:val="001A5049"/>
    <w:rsid w:val="001A518E"/>
    <w:rsid w:val="001A5634"/>
    <w:rsid w:val="001A5A18"/>
    <w:rsid w:val="001A5A87"/>
    <w:rsid w:val="001A5DCA"/>
    <w:rsid w:val="001A5EF3"/>
    <w:rsid w:val="001A6504"/>
    <w:rsid w:val="001A6A3E"/>
    <w:rsid w:val="001A6BBC"/>
    <w:rsid w:val="001A6C07"/>
    <w:rsid w:val="001A6E09"/>
    <w:rsid w:val="001A7276"/>
    <w:rsid w:val="001A764A"/>
    <w:rsid w:val="001A77B1"/>
    <w:rsid w:val="001A789F"/>
    <w:rsid w:val="001A78D5"/>
    <w:rsid w:val="001A7988"/>
    <w:rsid w:val="001A7A87"/>
    <w:rsid w:val="001A7AAC"/>
    <w:rsid w:val="001B0221"/>
    <w:rsid w:val="001B022F"/>
    <w:rsid w:val="001B0717"/>
    <w:rsid w:val="001B07FC"/>
    <w:rsid w:val="001B0ACF"/>
    <w:rsid w:val="001B13B3"/>
    <w:rsid w:val="001B1437"/>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945"/>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A9A"/>
    <w:rsid w:val="001C0B69"/>
    <w:rsid w:val="001C0CC9"/>
    <w:rsid w:val="001C0D4D"/>
    <w:rsid w:val="001C0E2D"/>
    <w:rsid w:val="001C0E4B"/>
    <w:rsid w:val="001C0F55"/>
    <w:rsid w:val="001C0F8B"/>
    <w:rsid w:val="001C1070"/>
    <w:rsid w:val="001C1086"/>
    <w:rsid w:val="001C13CD"/>
    <w:rsid w:val="001C1743"/>
    <w:rsid w:val="001C2D2D"/>
    <w:rsid w:val="001C2D58"/>
    <w:rsid w:val="001C2E01"/>
    <w:rsid w:val="001C346B"/>
    <w:rsid w:val="001C3560"/>
    <w:rsid w:val="001C3FE9"/>
    <w:rsid w:val="001C4710"/>
    <w:rsid w:val="001C47A9"/>
    <w:rsid w:val="001C4BC9"/>
    <w:rsid w:val="001C4C71"/>
    <w:rsid w:val="001C4E76"/>
    <w:rsid w:val="001C4F11"/>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43E"/>
    <w:rsid w:val="001C74C1"/>
    <w:rsid w:val="001C78B7"/>
    <w:rsid w:val="001C7B88"/>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66"/>
    <w:rsid w:val="001D2B88"/>
    <w:rsid w:val="001D2F3C"/>
    <w:rsid w:val="001D305F"/>
    <w:rsid w:val="001D38ED"/>
    <w:rsid w:val="001D3964"/>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3E8"/>
    <w:rsid w:val="001E1A11"/>
    <w:rsid w:val="001E1CA9"/>
    <w:rsid w:val="001E1CEA"/>
    <w:rsid w:val="001E1D8A"/>
    <w:rsid w:val="001E1EFF"/>
    <w:rsid w:val="001E1F6A"/>
    <w:rsid w:val="001E246F"/>
    <w:rsid w:val="001E2FAD"/>
    <w:rsid w:val="001E33E4"/>
    <w:rsid w:val="001E340C"/>
    <w:rsid w:val="001E3B05"/>
    <w:rsid w:val="001E3ED0"/>
    <w:rsid w:val="001E43E2"/>
    <w:rsid w:val="001E454D"/>
    <w:rsid w:val="001E463C"/>
    <w:rsid w:val="001E472A"/>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B8E"/>
    <w:rsid w:val="001E7DE7"/>
    <w:rsid w:val="001F02F6"/>
    <w:rsid w:val="001F0330"/>
    <w:rsid w:val="001F037E"/>
    <w:rsid w:val="001F0688"/>
    <w:rsid w:val="001F0FBA"/>
    <w:rsid w:val="001F1306"/>
    <w:rsid w:val="001F139B"/>
    <w:rsid w:val="001F1461"/>
    <w:rsid w:val="001F149D"/>
    <w:rsid w:val="001F15CB"/>
    <w:rsid w:val="001F17AE"/>
    <w:rsid w:val="001F1B4F"/>
    <w:rsid w:val="001F1BC6"/>
    <w:rsid w:val="001F1C99"/>
    <w:rsid w:val="001F231C"/>
    <w:rsid w:val="001F233D"/>
    <w:rsid w:val="001F25DD"/>
    <w:rsid w:val="001F274F"/>
    <w:rsid w:val="001F2889"/>
    <w:rsid w:val="001F28AA"/>
    <w:rsid w:val="001F2C26"/>
    <w:rsid w:val="001F356E"/>
    <w:rsid w:val="001F365D"/>
    <w:rsid w:val="001F36EA"/>
    <w:rsid w:val="001F39AE"/>
    <w:rsid w:val="001F39B4"/>
    <w:rsid w:val="001F3C63"/>
    <w:rsid w:val="001F3FA8"/>
    <w:rsid w:val="001F41AD"/>
    <w:rsid w:val="001F44BC"/>
    <w:rsid w:val="001F44FA"/>
    <w:rsid w:val="001F49BF"/>
    <w:rsid w:val="001F4A24"/>
    <w:rsid w:val="001F4AB7"/>
    <w:rsid w:val="001F4B94"/>
    <w:rsid w:val="001F4BF3"/>
    <w:rsid w:val="001F4D4C"/>
    <w:rsid w:val="001F4D85"/>
    <w:rsid w:val="001F5968"/>
    <w:rsid w:val="001F5B63"/>
    <w:rsid w:val="001F61C9"/>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D41"/>
    <w:rsid w:val="00204F7D"/>
    <w:rsid w:val="0020519B"/>
    <w:rsid w:val="002053B2"/>
    <w:rsid w:val="0020567A"/>
    <w:rsid w:val="002057B6"/>
    <w:rsid w:val="00205BE1"/>
    <w:rsid w:val="00205E1B"/>
    <w:rsid w:val="00206030"/>
    <w:rsid w:val="00206092"/>
    <w:rsid w:val="002064D7"/>
    <w:rsid w:val="002069ED"/>
    <w:rsid w:val="00206B0F"/>
    <w:rsid w:val="00206C15"/>
    <w:rsid w:val="00207329"/>
    <w:rsid w:val="00207B1D"/>
    <w:rsid w:val="00207C94"/>
    <w:rsid w:val="00207D33"/>
    <w:rsid w:val="00207D35"/>
    <w:rsid w:val="00207F00"/>
    <w:rsid w:val="00207F0C"/>
    <w:rsid w:val="00210240"/>
    <w:rsid w:val="0021091A"/>
    <w:rsid w:val="0021095A"/>
    <w:rsid w:val="002109A7"/>
    <w:rsid w:val="00210A71"/>
    <w:rsid w:val="00210B6A"/>
    <w:rsid w:val="002112B9"/>
    <w:rsid w:val="00211539"/>
    <w:rsid w:val="0021169C"/>
    <w:rsid w:val="00211759"/>
    <w:rsid w:val="002117D3"/>
    <w:rsid w:val="00211B8E"/>
    <w:rsid w:val="00211D6F"/>
    <w:rsid w:val="002120C3"/>
    <w:rsid w:val="00212252"/>
    <w:rsid w:val="002122DB"/>
    <w:rsid w:val="00212683"/>
    <w:rsid w:val="002127E2"/>
    <w:rsid w:val="002128E2"/>
    <w:rsid w:val="00212B9B"/>
    <w:rsid w:val="00212BBC"/>
    <w:rsid w:val="00212FE7"/>
    <w:rsid w:val="002134FB"/>
    <w:rsid w:val="00213811"/>
    <w:rsid w:val="00213A54"/>
    <w:rsid w:val="00213AAE"/>
    <w:rsid w:val="00213C4F"/>
    <w:rsid w:val="00213EA6"/>
    <w:rsid w:val="002149A6"/>
    <w:rsid w:val="00214A90"/>
    <w:rsid w:val="0021504B"/>
    <w:rsid w:val="00215383"/>
    <w:rsid w:val="002153D6"/>
    <w:rsid w:val="0021561A"/>
    <w:rsid w:val="00215A24"/>
    <w:rsid w:val="00215DA4"/>
    <w:rsid w:val="00216346"/>
    <w:rsid w:val="00216B72"/>
    <w:rsid w:val="00216CAE"/>
    <w:rsid w:val="00216D09"/>
    <w:rsid w:val="00216DC3"/>
    <w:rsid w:val="0021734A"/>
    <w:rsid w:val="002176B6"/>
    <w:rsid w:val="002179FA"/>
    <w:rsid w:val="00220078"/>
    <w:rsid w:val="0022075E"/>
    <w:rsid w:val="00220873"/>
    <w:rsid w:val="00220876"/>
    <w:rsid w:val="002208F5"/>
    <w:rsid w:val="00220BEF"/>
    <w:rsid w:val="00220D8E"/>
    <w:rsid w:val="00220FBB"/>
    <w:rsid w:val="00220FC3"/>
    <w:rsid w:val="00221298"/>
    <w:rsid w:val="00221331"/>
    <w:rsid w:val="00221F29"/>
    <w:rsid w:val="00222069"/>
    <w:rsid w:val="0022209C"/>
    <w:rsid w:val="002221F6"/>
    <w:rsid w:val="00222753"/>
    <w:rsid w:val="002228CF"/>
    <w:rsid w:val="0022297E"/>
    <w:rsid w:val="00222F43"/>
    <w:rsid w:val="00223023"/>
    <w:rsid w:val="002230E5"/>
    <w:rsid w:val="00223606"/>
    <w:rsid w:val="00223F3A"/>
    <w:rsid w:val="00224339"/>
    <w:rsid w:val="002243F8"/>
    <w:rsid w:val="00224947"/>
    <w:rsid w:val="00224993"/>
    <w:rsid w:val="00224A04"/>
    <w:rsid w:val="00224FD6"/>
    <w:rsid w:val="00225356"/>
    <w:rsid w:val="002257BF"/>
    <w:rsid w:val="002259B2"/>
    <w:rsid w:val="00225CCC"/>
    <w:rsid w:val="00225DB7"/>
    <w:rsid w:val="002262E5"/>
    <w:rsid w:val="002264B8"/>
    <w:rsid w:val="00226549"/>
    <w:rsid w:val="00226790"/>
    <w:rsid w:val="00226D05"/>
    <w:rsid w:val="00226D0C"/>
    <w:rsid w:val="00226FAC"/>
    <w:rsid w:val="00227279"/>
    <w:rsid w:val="00227456"/>
    <w:rsid w:val="00227790"/>
    <w:rsid w:val="00227843"/>
    <w:rsid w:val="0023029F"/>
    <w:rsid w:val="002305F6"/>
    <w:rsid w:val="00230911"/>
    <w:rsid w:val="00230B93"/>
    <w:rsid w:val="00230E60"/>
    <w:rsid w:val="00230E78"/>
    <w:rsid w:val="00231078"/>
    <w:rsid w:val="00231A03"/>
    <w:rsid w:val="00231DFF"/>
    <w:rsid w:val="002324B9"/>
    <w:rsid w:val="002326B7"/>
    <w:rsid w:val="00232933"/>
    <w:rsid w:val="00232AEE"/>
    <w:rsid w:val="00232B7D"/>
    <w:rsid w:val="00233359"/>
    <w:rsid w:val="00233810"/>
    <w:rsid w:val="00233CD8"/>
    <w:rsid w:val="00233E6A"/>
    <w:rsid w:val="00233F2B"/>
    <w:rsid w:val="00233FC1"/>
    <w:rsid w:val="00234049"/>
    <w:rsid w:val="0023430B"/>
    <w:rsid w:val="00234316"/>
    <w:rsid w:val="00234585"/>
    <w:rsid w:val="00234932"/>
    <w:rsid w:val="002359BA"/>
    <w:rsid w:val="00235A84"/>
    <w:rsid w:val="00235D01"/>
    <w:rsid w:val="002360BA"/>
    <w:rsid w:val="00237057"/>
    <w:rsid w:val="002376E2"/>
    <w:rsid w:val="00237A39"/>
    <w:rsid w:val="00237A5A"/>
    <w:rsid w:val="002400DA"/>
    <w:rsid w:val="002402BB"/>
    <w:rsid w:val="002406D1"/>
    <w:rsid w:val="002407BE"/>
    <w:rsid w:val="00240C05"/>
    <w:rsid w:val="00240FB1"/>
    <w:rsid w:val="00241014"/>
    <w:rsid w:val="0024171E"/>
    <w:rsid w:val="00241871"/>
    <w:rsid w:val="00241923"/>
    <w:rsid w:val="002420F6"/>
    <w:rsid w:val="00242784"/>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4FD1"/>
    <w:rsid w:val="0024515F"/>
    <w:rsid w:val="00245B3B"/>
    <w:rsid w:val="00245DC0"/>
    <w:rsid w:val="00245E7E"/>
    <w:rsid w:val="002460D9"/>
    <w:rsid w:val="002467E7"/>
    <w:rsid w:val="00246BE1"/>
    <w:rsid w:val="00246C2D"/>
    <w:rsid w:val="00246D8E"/>
    <w:rsid w:val="002472FF"/>
    <w:rsid w:val="002475F2"/>
    <w:rsid w:val="002476EC"/>
    <w:rsid w:val="002476F3"/>
    <w:rsid w:val="0024784B"/>
    <w:rsid w:val="00247A1D"/>
    <w:rsid w:val="00247AAF"/>
    <w:rsid w:val="00247FF1"/>
    <w:rsid w:val="002501A7"/>
    <w:rsid w:val="002502EB"/>
    <w:rsid w:val="002503D8"/>
    <w:rsid w:val="002506F0"/>
    <w:rsid w:val="00250B24"/>
    <w:rsid w:val="0025100F"/>
    <w:rsid w:val="00251A5B"/>
    <w:rsid w:val="00251DDA"/>
    <w:rsid w:val="002520BC"/>
    <w:rsid w:val="0025267F"/>
    <w:rsid w:val="00252C29"/>
    <w:rsid w:val="00252C71"/>
    <w:rsid w:val="00252CE7"/>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3F7"/>
    <w:rsid w:val="00255734"/>
    <w:rsid w:val="00255750"/>
    <w:rsid w:val="00255FBC"/>
    <w:rsid w:val="00256339"/>
    <w:rsid w:val="00256484"/>
    <w:rsid w:val="00256668"/>
    <w:rsid w:val="00256AAF"/>
    <w:rsid w:val="00257158"/>
    <w:rsid w:val="00257B22"/>
    <w:rsid w:val="00257E9B"/>
    <w:rsid w:val="00257FF5"/>
    <w:rsid w:val="002603D3"/>
    <w:rsid w:val="00260AE0"/>
    <w:rsid w:val="00260CD4"/>
    <w:rsid w:val="00260CEF"/>
    <w:rsid w:val="00260D88"/>
    <w:rsid w:val="00260DFC"/>
    <w:rsid w:val="00261208"/>
    <w:rsid w:val="0026204C"/>
    <w:rsid w:val="002628DA"/>
    <w:rsid w:val="00262C86"/>
    <w:rsid w:val="00262E0D"/>
    <w:rsid w:val="00262F28"/>
    <w:rsid w:val="00263071"/>
    <w:rsid w:val="00263474"/>
    <w:rsid w:val="002634B7"/>
    <w:rsid w:val="0026363A"/>
    <w:rsid w:val="00263693"/>
    <w:rsid w:val="00263A15"/>
    <w:rsid w:val="00263CA5"/>
    <w:rsid w:val="002641F3"/>
    <w:rsid w:val="002644AF"/>
    <w:rsid w:val="002644FE"/>
    <w:rsid w:val="00264798"/>
    <w:rsid w:val="002649C2"/>
    <w:rsid w:val="002652E8"/>
    <w:rsid w:val="0026534A"/>
    <w:rsid w:val="002659B4"/>
    <w:rsid w:val="002659D9"/>
    <w:rsid w:val="00265BE1"/>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34B"/>
    <w:rsid w:val="0027148F"/>
    <w:rsid w:val="00271568"/>
    <w:rsid w:val="0027170D"/>
    <w:rsid w:val="002718C9"/>
    <w:rsid w:val="00271A5E"/>
    <w:rsid w:val="00271C54"/>
    <w:rsid w:val="002722F5"/>
    <w:rsid w:val="0027247B"/>
    <w:rsid w:val="00272828"/>
    <w:rsid w:val="00272B09"/>
    <w:rsid w:val="0027328A"/>
    <w:rsid w:val="00273817"/>
    <w:rsid w:val="002738C9"/>
    <w:rsid w:val="00273EAF"/>
    <w:rsid w:val="00273EC6"/>
    <w:rsid w:val="00273EDB"/>
    <w:rsid w:val="00273EE1"/>
    <w:rsid w:val="002745C5"/>
    <w:rsid w:val="002746C2"/>
    <w:rsid w:val="002746E9"/>
    <w:rsid w:val="00274735"/>
    <w:rsid w:val="00274990"/>
    <w:rsid w:val="002749A2"/>
    <w:rsid w:val="0027503C"/>
    <w:rsid w:val="0027512A"/>
    <w:rsid w:val="00275183"/>
    <w:rsid w:val="00275EB5"/>
    <w:rsid w:val="00276171"/>
    <w:rsid w:val="00276C20"/>
    <w:rsid w:val="00276DEF"/>
    <w:rsid w:val="00276F95"/>
    <w:rsid w:val="0027725C"/>
    <w:rsid w:val="002776DC"/>
    <w:rsid w:val="00277CFF"/>
    <w:rsid w:val="00277D14"/>
    <w:rsid w:val="00277E9B"/>
    <w:rsid w:val="00277F5C"/>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747"/>
    <w:rsid w:val="00284804"/>
    <w:rsid w:val="002848B4"/>
    <w:rsid w:val="00284F4E"/>
    <w:rsid w:val="0028512C"/>
    <w:rsid w:val="002851F3"/>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1353"/>
    <w:rsid w:val="0029136B"/>
    <w:rsid w:val="00291436"/>
    <w:rsid w:val="002914F8"/>
    <w:rsid w:val="00291A06"/>
    <w:rsid w:val="00291E38"/>
    <w:rsid w:val="0029207F"/>
    <w:rsid w:val="00292141"/>
    <w:rsid w:val="00292218"/>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1C"/>
    <w:rsid w:val="0029624B"/>
    <w:rsid w:val="002966A7"/>
    <w:rsid w:val="002967A8"/>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3D74"/>
    <w:rsid w:val="002A4109"/>
    <w:rsid w:val="002A4364"/>
    <w:rsid w:val="002A4A6E"/>
    <w:rsid w:val="002A5A49"/>
    <w:rsid w:val="002A5AAB"/>
    <w:rsid w:val="002A5BC1"/>
    <w:rsid w:val="002A5CEE"/>
    <w:rsid w:val="002A6340"/>
    <w:rsid w:val="002A6714"/>
    <w:rsid w:val="002A675C"/>
    <w:rsid w:val="002A6DE5"/>
    <w:rsid w:val="002A70E1"/>
    <w:rsid w:val="002A7179"/>
    <w:rsid w:val="002A71A6"/>
    <w:rsid w:val="002A733F"/>
    <w:rsid w:val="002A7592"/>
    <w:rsid w:val="002A76F6"/>
    <w:rsid w:val="002A7C51"/>
    <w:rsid w:val="002A7CD8"/>
    <w:rsid w:val="002A7CF6"/>
    <w:rsid w:val="002A7D16"/>
    <w:rsid w:val="002B0154"/>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56B"/>
    <w:rsid w:val="002B3916"/>
    <w:rsid w:val="002B3CCD"/>
    <w:rsid w:val="002B3CDB"/>
    <w:rsid w:val="002B41F3"/>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934"/>
    <w:rsid w:val="002C1A8F"/>
    <w:rsid w:val="002C1D21"/>
    <w:rsid w:val="002C1D59"/>
    <w:rsid w:val="002C1FB2"/>
    <w:rsid w:val="002C20E5"/>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CC5"/>
    <w:rsid w:val="002C7E49"/>
    <w:rsid w:val="002C7FB4"/>
    <w:rsid w:val="002D000F"/>
    <w:rsid w:val="002D0249"/>
    <w:rsid w:val="002D055E"/>
    <w:rsid w:val="002D06D6"/>
    <w:rsid w:val="002D0802"/>
    <w:rsid w:val="002D0CA3"/>
    <w:rsid w:val="002D0D0A"/>
    <w:rsid w:val="002D0F30"/>
    <w:rsid w:val="002D14AC"/>
    <w:rsid w:val="002D15A8"/>
    <w:rsid w:val="002D19F2"/>
    <w:rsid w:val="002D1DC8"/>
    <w:rsid w:val="002D22C4"/>
    <w:rsid w:val="002D3268"/>
    <w:rsid w:val="002D3287"/>
    <w:rsid w:val="002D3440"/>
    <w:rsid w:val="002D369D"/>
    <w:rsid w:val="002D37ED"/>
    <w:rsid w:val="002D390F"/>
    <w:rsid w:val="002D3C9A"/>
    <w:rsid w:val="002D417E"/>
    <w:rsid w:val="002D41FD"/>
    <w:rsid w:val="002D4556"/>
    <w:rsid w:val="002D46B3"/>
    <w:rsid w:val="002D46B8"/>
    <w:rsid w:val="002D4702"/>
    <w:rsid w:val="002D4A5E"/>
    <w:rsid w:val="002D4E0F"/>
    <w:rsid w:val="002D5087"/>
    <w:rsid w:val="002D5155"/>
    <w:rsid w:val="002D5584"/>
    <w:rsid w:val="002D620B"/>
    <w:rsid w:val="002D63ED"/>
    <w:rsid w:val="002D6648"/>
    <w:rsid w:val="002D68D6"/>
    <w:rsid w:val="002D6B54"/>
    <w:rsid w:val="002D6B92"/>
    <w:rsid w:val="002D6E0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56A"/>
    <w:rsid w:val="002E25E8"/>
    <w:rsid w:val="002E271E"/>
    <w:rsid w:val="002E30CD"/>
    <w:rsid w:val="002E3475"/>
    <w:rsid w:val="002E38B9"/>
    <w:rsid w:val="002E3AA1"/>
    <w:rsid w:val="002E3B03"/>
    <w:rsid w:val="002E3BB4"/>
    <w:rsid w:val="002E41BC"/>
    <w:rsid w:val="002E41E9"/>
    <w:rsid w:val="002E4489"/>
    <w:rsid w:val="002E46B9"/>
    <w:rsid w:val="002E4C9F"/>
    <w:rsid w:val="002E4EF2"/>
    <w:rsid w:val="002E534F"/>
    <w:rsid w:val="002E57C6"/>
    <w:rsid w:val="002E5BA2"/>
    <w:rsid w:val="002E5EF0"/>
    <w:rsid w:val="002E6781"/>
    <w:rsid w:val="002E68FD"/>
    <w:rsid w:val="002E6A5B"/>
    <w:rsid w:val="002E6C78"/>
    <w:rsid w:val="002E6D33"/>
    <w:rsid w:val="002E71FA"/>
    <w:rsid w:val="002E7340"/>
    <w:rsid w:val="002E7410"/>
    <w:rsid w:val="002E744A"/>
    <w:rsid w:val="002E7D94"/>
    <w:rsid w:val="002E7DA2"/>
    <w:rsid w:val="002F0359"/>
    <w:rsid w:val="002F11F0"/>
    <w:rsid w:val="002F13F4"/>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0DE"/>
    <w:rsid w:val="002F6224"/>
    <w:rsid w:val="002F6583"/>
    <w:rsid w:val="002F68A8"/>
    <w:rsid w:val="002F69F0"/>
    <w:rsid w:val="002F6DFB"/>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E5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578"/>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2838"/>
    <w:rsid w:val="00312CF0"/>
    <w:rsid w:val="00313117"/>
    <w:rsid w:val="00313295"/>
    <w:rsid w:val="0031352B"/>
    <w:rsid w:val="003136A1"/>
    <w:rsid w:val="003136B2"/>
    <w:rsid w:val="003137FB"/>
    <w:rsid w:val="00313FD4"/>
    <w:rsid w:val="00314194"/>
    <w:rsid w:val="003145FA"/>
    <w:rsid w:val="00314EB1"/>
    <w:rsid w:val="00315593"/>
    <w:rsid w:val="00315D6F"/>
    <w:rsid w:val="00316385"/>
    <w:rsid w:val="003169AC"/>
    <w:rsid w:val="00316D7E"/>
    <w:rsid w:val="00316DA0"/>
    <w:rsid w:val="00316DC7"/>
    <w:rsid w:val="0031712B"/>
    <w:rsid w:val="00317438"/>
    <w:rsid w:val="0031754D"/>
    <w:rsid w:val="00317C48"/>
    <w:rsid w:val="00317CB7"/>
    <w:rsid w:val="00320250"/>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16F"/>
    <w:rsid w:val="0032620E"/>
    <w:rsid w:val="00326A36"/>
    <w:rsid w:val="00326F55"/>
    <w:rsid w:val="0032701F"/>
    <w:rsid w:val="00327613"/>
    <w:rsid w:val="00327C6D"/>
    <w:rsid w:val="00327E14"/>
    <w:rsid w:val="00330668"/>
    <w:rsid w:val="003307BC"/>
    <w:rsid w:val="00330A19"/>
    <w:rsid w:val="00330F0D"/>
    <w:rsid w:val="00330F7D"/>
    <w:rsid w:val="00331367"/>
    <w:rsid w:val="003314C6"/>
    <w:rsid w:val="00331597"/>
    <w:rsid w:val="00332248"/>
    <w:rsid w:val="003325CE"/>
    <w:rsid w:val="00332931"/>
    <w:rsid w:val="00332A8B"/>
    <w:rsid w:val="0033302A"/>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185"/>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47F"/>
    <w:rsid w:val="00341F72"/>
    <w:rsid w:val="0034202B"/>
    <w:rsid w:val="00342237"/>
    <w:rsid w:val="003422E3"/>
    <w:rsid w:val="003425D5"/>
    <w:rsid w:val="00342D32"/>
    <w:rsid w:val="00343519"/>
    <w:rsid w:val="003435D4"/>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2B7"/>
    <w:rsid w:val="00345A7D"/>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47B49"/>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6AA"/>
    <w:rsid w:val="003528E7"/>
    <w:rsid w:val="003529BE"/>
    <w:rsid w:val="00352C5C"/>
    <w:rsid w:val="00352EE7"/>
    <w:rsid w:val="00352F12"/>
    <w:rsid w:val="003536A7"/>
    <w:rsid w:val="003538F9"/>
    <w:rsid w:val="00353B16"/>
    <w:rsid w:val="0035405C"/>
    <w:rsid w:val="00354597"/>
    <w:rsid w:val="003545B7"/>
    <w:rsid w:val="0035543C"/>
    <w:rsid w:val="00355737"/>
    <w:rsid w:val="003557B9"/>
    <w:rsid w:val="00355916"/>
    <w:rsid w:val="003559CC"/>
    <w:rsid w:val="00355E5A"/>
    <w:rsid w:val="00356009"/>
    <w:rsid w:val="00356036"/>
    <w:rsid w:val="00356C48"/>
    <w:rsid w:val="00356F0F"/>
    <w:rsid w:val="00356FA5"/>
    <w:rsid w:val="00357314"/>
    <w:rsid w:val="003573BB"/>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7D2"/>
    <w:rsid w:val="00361830"/>
    <w:rsid w:val="003620AB"/>
    <w:rsid w:val="0036265C"/>
    <w:rsid w:val="00362679"/>
    <w:rsid w:val="00363569"/>
    <w:rsid w:val="0036359C"/>
    <w:rsid w:val="0036373C"/>
    <w:rsid w:val="00363ABA"/>
    <w:rsid w:val="00364334"/>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02E"/>
    <w:rsid w:val="003801F2"/>
    <w:rsid w:val="00380697"/>
    <w:rsid w:val="00380BC3"/>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73C"/>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362"/>
    <w:rsid w:val="003877AB"/>
    <w:rsid w:val="0038782B"/>
    <w:rsid w:val="003878C5"/>
    <w:rsid w:val="003879D0"/>
    <w:rsid w:val="00390211"/>
    <w:rsid w:val="00390387"/>
    <w:rsid w:val="0039124D"/>
    <w:rsid w:val="00391436"/>
    <w:rsid w:val="00391671"/>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246"/>
    <w:rsid w:val="00397415"/>
    <w:rsid w:val="003974B2"/>
    <w:rsid w:val="00397519"/>
    <w:rsid w:val="00397643"/>
    <w:rsid w:val="003976E8"/>
    <w:rsid w:val="00397728"/>
    <w:rsid w:val="00397A2B"/>
    <w:rsid w:val="00397C49"/>
    <w:rsid w:val="00397E09"/>
    <w:rsid w:val="00397E29"/>
    <w:rsid w:val="00397E94"/>
    <w:rsid w:val="003A00B2"/>
    <w:rsid w:val="003A057C"/>
    <w:rsid w:val="003A0B07"/>
    <w:rsid w:val="003A0C32"/>
    <w:rsid w:val="003A0C78"/>
    <w:rsid w:val="003A0DC6"/>
    <w:rsid w:val="003A0FBD"/>
    <w:rsid w:val="003A139E"/>
    <w:rsid w:val="003A13C1"/>
    <w:rsid w:val="003A14BE"/>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DBD"/>
    <w:rsid w:val="003B0E82"/>
    <w:rsid w:val="003B0ED4"/>
    <w:rsid w:val="003B1006"/>
    <w:rsid w:val="003B10F8"/>
    <w:rsid w:val="003B195C"/>
    <w:rsid w:val="003B1ED4"/>
    <w:rsid w:val="003B207A"/>
    <w:rsid w:val="003B20D9"/>
    <w:rsid w:val="003B21A2"/>
    <w:rsid w:val="003B21D5"/>
    <w:rsid w:val="003B23B1"/>
    <w:rsid w:val="003B257F"/>
    <w:rsid w:val="003B270F"/>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370"/>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3A9"/>
    <w:rsid w:val="003C0948"/>
    <w:rsid w:val="003C0A9F"/>
    <w:rsid w:val="003C0BE7"/>
    <w:rsid w:val="003C13A5"/>
    <w:rsid w:val="003C1D1A"/>
    <w:rsid w:val="003C20FC"/>
    <w:rsid w:val="003C25DC"/>
    <w:rsid w:val="003C2D1F"/>
    <w:rsid w:val="003C2D24"/>
    <w:rsid w:val="003C2D92"/>
    <w:rsid w:val="003C2E0F"/>
    <w:rsid w:val="003C3322"/>
    <w:rsid w:val="003C3494"/>
    <w:rsid w:val="003C3AE9"/>
    <w:rsid w:val="003C47BA"/>
    <w:rsid w:val="003C4843"/>
    <w:rsid w:val="003C48B9"/>
    <w:rsid w:val="003C4C2E"/>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601"/>
    <w:rsid w:val="003D1726"/>
    <w:rsid w:val="003D1A92"/>
    <w:rsid w:val="003D1B04"/>
    <w:rsid w:val="003D1C17"/>
    <w:rsid w:val="003D1C53"/>
    <w:rsid w:val="003D1D5F"/>
    <w:rsid w:val="003D2323"/>
    <w:rsid w:val="003D2691"/>
    <w:rsid w:val="003D2AB5"/>
    <w:rsid w:val="003D2E0E"/>
    <w:rsid w:val="003D2EE0"/>
    <w:rsid w:val="003D303D"/>
    <w:rsid w:val="003D3753"/>
    <w:rsid w:val="003D3A02"/>
    <w:rsid w:val="003D4086"/>
    <w:rsid w:val="003D42B1"/>
    <w:rsid w:val="003D4560"/>
    <w:rsid w:val="003D4E0E"/>
    <w:rsid w:val="003D5299"/>
    <w:rsid w:val="003D53AF"/>
    <w:rsid w:val="003D53C0"/>
    <w:rsid w:val="003D548D"/>
    <w:rsid w:val="003D5787"/>
    <w:rsid w:val="003D5B48"/>
    <w:rsid w:val="003D6304"/>
    <w:rsid w:val="003D64B8"/>
    <w:rsid w:val="003D67A4"/>
    <w:rsid w:val="003D6A57"/>
    <w:rsid w:val="003D6E3F"/>
    <w:rsid w:val="003D70A5"/>
    <w:rsid w:val="003D733B"/>
    <w:rsid w:val="003D738F"/>
    <w:rsid w:val="003D73D4"/>
    <w:rsid w:val="003D7724"/>
    <w:rsid w:val="003D7760"/>
    <w:rsid w:val="003D7D16"/>
    <w:rsid w:val="003D7F10"/>
    <w:rsid w:val="003E031F"/>
    <w:rsid w:val="003E04F4"/>
    <w:rsid w:val="003E0533"/>
    <w:rsid w:val="003E0631"/>
    <w:rsid w:val="003E07CD"/>
    <w:rsid w:val="003E0AF6"/>
    <w:rsid w:val="003E118E"/>
    <w:rsid w:val="003E12A8"/>
    <w:rsid w:val="003E13F6"/>
    <w:rsid w:val="003E15D2"/>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014"/>
    <w:rsid w:val="003E71A0"/>
    <w:rsid w:val="003E7924"/>
    <w:rsid w:val="003F01EE"/>
    <w:rsid w:val="003F03F6"/>
    <w:rsid w:val="003F0529"/>
    <w:rsid w:val="003F0743"/>
    <w:rsid w:val="003F08EB"/>
    <w:rsid w:val="003F0D25"/>
    <w:rsid w:val="003F0E26"/>
    <w:rsid w:val="003F0F4A"/>
    <w:rsid w:val="003F1A1F"/>
    <w:rsid w:val="003F1DC2"/>
    <w:rsid w:val="003F2FF9"/>
    <w:rsid w:val="003F3435"/>
    <w:rsid w:val="003F348B"/>
    <w:rsid w:val="003F3568"/>
    <w:rsid w:val="003F38DD"/>
    <w:rsid w:val="003F398A"/>
    <w:rsid w:val="003F3BB2"/>
    <w:rsid w:val="003F3BFA"/>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4FB"/>
    <w:rsid w:val="00403518"/>
    <w:rsid w:val="00403660"/>
    <w:rsid w:val="0040383E"/>
    <w:rsid w:val="0040389B"/>
    <w:rsid w:val="00403CE2"/>
    <w:rsid w:val="00403DA5"/>
    <w:rsid w:val="00403F0B"/>
    <w:rsid w:val="00403F95"/>
    <w:rsid w:val="0040430D"/>
    <w:rsid w:val="00404775"/>
    <w:rsid w:val="00404BAA"/>
    <w:rsid w:val="00404F96"/>
    <w:rsid w:val="00404FF1"/>
    <w:rsid w:val="004053A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4B47"/>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17807"/>
    <w:rsid w:val="004179FF"/>
    <w:rsid w:val="00420067"/>
    <w:rsid w:val="00420648"/>
    <w:rsid w:val="0042070D"/>
    <w:rsid w:val="00420C03"/>
    <w:rsid w:val="00420CA1"/>
    <w:rsid w:val="00420F13"/>
    <w:rsid w:val="00421089"/>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4881"/>
    <w:rsid w:val="0042509A"/>
    <w:rsid w:val="00425101"/>
    <w:rsid w:val="00425892"/>
    <w:rsid w:val="00425910"/>
    <w:rsid w:val="00425EB7"/>
    <w:rsid w:val="00425FB1"/>
    <w:rsid w:val="004263E9"/>
    <w:rsid w:val="004265D4"/>
    <w:rsid w:val="004266A5"/>
    <w:rsid w:val="004266E2"/>
    <w:rsid w:val="004267A4"/>
    <w:rsid w:val="0042691D"/>
    <w:rsid w:val="00426CC5"/>
    <w:rsid w:val="00426E8A"/>
    <w:rsid w:val="00427044"/>
    <w:rsid w:val="00427135"/>
    <w:rsid w:val="00427211"/>
    <w:rsid w:val="00427396"/>
    <w:rsid w:val="00427590"/>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C6F"/>
    <w:rsid w:val="00433084"/>
    <w:rsid w:val="00433176"/>
    <w:rsid w:val="004335D1"/>
    <w:rsid w:val="00433695"/>
    <w:rsid w:val="00433DED"/>
    <w:rsid w:val="00434126"/>
    <w:rsid w:val="004342F4"/>
    <w:rsid w:val="0043440F"/>
    <w:rsid w:val="004346B9"/>
    <w:rsid w:val="004347A7"/>
    <w:rsid w:val="00434886"/>
    <w:rsid w:val="00434C3D"/>
    <w:rsid w:val="00434CC9"/>
    <w:rsid w:val="00435321"/>
    <w:rsid w:val="004353A1"/>
    <w:rsid w:val="004356CC"/>
    <w:rsid w:val="004357A9"/>
    <w:rsid w:val="004359A7"/>
    <w:rsid w:val="00435ABB"/>
    <w:rsid w:val="00435DB5"/>
    <w:rsid w:val="004362CC"/>
    <w:rsid w:val="004364B2"/>
    <w:rsid w:val="004369C9"/>
    <w:rsid w:val="00436E94"/>
    <w:rsid w:val="00436F0F"/>
    <w:rsid w:val="004378E0"/>
    <w:rsid w:val="00437BDE"/>
    <w:rsid w:val="004400E6"/>
    <w:rsid w:val="004404D3"/>
    <w:rsid w:val="00440D39"/>
    <w:rsid w:val="00441184"/>
    <w:rsid w:val="004412E8"/>
    <w:rsid w:val="004412F5"/>
    <w:rsid w:val="00441976"/>
    <w:rsid w:val="00441F86"/>
    <w:rsid w:val="004424FA"/>
    <w:rsid w:val="00442A2D"/>
    <w:rsid w:val="0044313D"/>
    <w:rsid w:val="004433F1"/>
    <w:rsid w:val="00443847"/>
    <w:rsid w:val="00443AB2"/>
    <w:rsid w:val="00443ABA"/>
    <w:rsid w:val="00443DD1"/>
    <w:rsid w:val="00444831"/>
    <w:rsid w:val="00444B07"/>
    <w:rsid w:val="00444FBE"/>
    <w:rsid w:val="00445148"/>
    <w:rsid w:val="00445CDE"/>
    <w:rsid w:val="00445CE2"/>
    <w:rsid w:val="00446214"/>
    <w:rsid w:val="00446323"/>
    <w:rsid w:val="00446347"/>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2F62"/>
    <w:rsid w:val="00453079"/>
    <w:rsid w:val="004530FC"/>
    <w:rsid w:val="00453248"/>
    <w:rsid w:val="00453254"/>
    <w:rsid w:val="00453287"/>
    <w:rsid w:val="00453834"/>
    <w:rsid w:val="00453D67"/>
    <w:rsid w:val="00453EA4"/>
    <w:rsid w:val="004542EA"/>
    <w:rsid w:val="004544C8"/>
    <w:rsid w:val="00454903"/>
    <w:rsid w:val="00455003"/>
    <w:rsid w:val="00455558"/>
    <w:rsid w:val="00455923"/>
    <w:rsid w:val="00455A9F"/>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5A0"/>
    <w:rsid w:val="0046166B"/>
    <w:rsid w:val="0046168E"/>
    <w:rsid w:val="004617F9"/>
    <w:rsid w:val="00462240"/>
    <w:rsid w:val="00462521"/>
    <w:rsid w:val="00462879"/>
    <w:rsid w:val="00462D2A"/>
    <w:rsid w:val="004630E7"/>
    <w:rsid w:val="004639AE"/>
    <w:rsid w:val="00463DB8"/>
    <w:rsid w:val="00463FE6"/>
    <w:rsid w:val="004644AB"/>
    <w:rsid w:val="004644C5"/>
    <w:rsid w:val="004645C0"/>
    <w:rsid w:val="00464E93"/>
    <w:rsid w:val="00464F8D"/>
    <w:rsid w:val="0046548C"/>
    <w:rsid w:val="0046570C"/>
    <w:rsid w:val="00465BF9"/>
    <w:rsid w:val="00465C0E"/>
    <w:rsid w:val="004665C2"/>
    <w:rsid w:val="0046679E"/>
    <w:rsid w:val="00466C73"/>
    <w:rsid w:val="00466CA3"/>
    <w:rsid w:val="00466ECE"/>
    <w:rsid w:val="0046731F"/>
    <w:rsid w:val="004673B7"/>
    <w:rsid w:val="0046748E"/>
    <w:rsid w:val="00467504"/>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2BD"/>
    <w:rsid w:val="00476495"/>
    <w:rsid w:val="0047670D"/>
    <w:rsid w:val="00476757"/>
    <w:rsid w:val="004767EA"/>
    <w:rsid w:val="00476B52"/>
    <w:rsid w:val="00476E82"/>
    <w:rsid w:val="00476F76"/>
    <w:rsid w:val="00477060"/>
    <w:rsid w:val="0047787B"/>
    <w:rsid w:val="004778D3"/>
    <w:rsid w:val="00477938"/>
    <w:rsid w:val="00480418"/>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2C7"/>
    <w:rsid w:val="00485360"/>
    <w:rsid w:val="0048596B"/>
    <w:rsid w:val="00485ACF"/>
    <w:rsid w:val="00485BD0"/>
    <w:rsid w:val="00485C3F"/>
    <w:rsid w:val="004860DA"/>
    <w:rsid w:val="0048618F"/>
    <w:rsid w:val="00486222"/>
    <w:rsid w:val="004865CF"/>
    <w:rsid w:val="00486854"/>
    <w:rsid w:val="00486ABA"/>
    <w:rsid w:val="00486D3D"/>
    <w:rsid w:val="00486D55"/>
    <w:rsid w:val="00486F76"/>
    <w:rsid w:val="00487017"/>
    <w:rsid w:val="0048702C"/>
    <w:rsid w:val="0048729F"/>
    <w:rsid w:val="0048738F"/>
    <w:rsid w:val="0048796D"/>
    <w:rsid w:val="00487A10"/>
    <w:rsid w:val="0049010E"/>
    <w:rsid w:val="00490195"/>
    <w:rsid w:val="0049038C"/>
    <w:rsid w:val="00490634"/>
    <w:rsid w:val="00490C98"/>
    <w:rsid w:val="00490EF4"/>
    <w:rsid w:val="0049146C"/>
    <w:rsid w:val="004915E3"/>
    <w:rsid w:val="00491B6D"/>
    <w:rsid w:val="00491C32"/>
    <w:rsid w:val="00492188"/>
    <w:rsid w:val="00492291"/>
    <w:rsid w:val="00492371"/>
    <w:rsid w:val="00492485"/>
    <w:rsid w:val="0049255D"/>
    <w:rsid w:val="00492580"/>
    <w:rsid w:val="004926FB"/>
    <w:rsid w:val="00492717"/>
    <w:rsid w:val="00492738"/>
    <w:rsid w:val="004927F0"/>
    <w:rsid w:val="004928B2"/>
    <w:rsid w:val="004928C7"/>
    <w:rsid w:val="00492910"/>
    <w:rsid w:val="00492A92"/>
    <w:rsid w:val="00492C01"/>
    <w:rsid w:val="00492CF4"/>
    <w:rsid w:val="00493073"/>
    <w:rsid w:val="00493301"/>
    <w:rsid w:val="004934EB"/>
    <w:rsid w:val="00493780"/>
    <w:rsid w:val="00493C00"/>
    <w:rsid w:val="00493DC4"/>
    <w:rsid w:val="00493E2C"/>
    <w:rsid w:val="00493E57"/>
    <w:rsid w:val="00493F00"/>
    <w:rsid w:val="00494294"/>
    <w:rsid w:val="004943C3"/>
    <w:rsid w:val="00494786"/>
    <w:rsid w:val="00494CB8"/>
    <w:rsid w:val="004954A1"/>
    <w:rsid w:val="004955B4"/>
    <w:rsid w:val="00496074"/>
    <w:rsid w:val="00496089"/>
    <w:rsid w:val="004960B8"/>
    <w:rsid w:val="0049612D"/>
    <w:rsid w:val="0049638D"/>
    <w:rsid w:val="00496875"/>
    <w:rsid w:val="00496FFC"/>
    <w:rsid w:val="0049731A"/>
    <w:rsid w:val="004975C7"/>
    <w:rsid w:val="00497C20"/>
    <w:rsid w:val="00497F6A"/>
    <w:rsid w:val="00497FF9"/>
    <w:rsid w:val="004A0163"/>
    <w:rsid w:val="004A020D"/>
    <w:rsid w:val="004A07CD"/>
    <w:rsid w:val="004A0C11"/>
    <w:rsid w:val="004A0C57"/>
    <w:rsid w:val="004A0C6F"/>
    <w:rsid w:val="004A0DD5"/>
    <w:rsid w:val="004A109F"/>
    <w:rsid w:val="004A134C"/>
    <w:rsid w:val="004A1602"/>
    <w:rsid w:val="004A18E9"/>
    <w:rsid w:val="004A24B6"/>
    <w:rsid w:val="004A24FA"/>
    <w:rsid w:val="004A258C"/>
    <w:rsid w:val="004A2938"/>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5EC1"/>
    <w:rsid w:val="004A61C0"/>
    <w:rsid w:val="004A62C3"/>
    <w:rsid w:val="004A645D"/>
    <w:rsid w:val="004A65FB"/>
    <w:rsid w:val="004A66E5"/>
    <w:rsid w:val="004A6793"/>
    <w:rsid w:val="004A7113"/>
    <w:rsid w:val="004A735F"/>
    <w:rsid w:val="004A73DF"/>
    <w:rsid w:val="004A7697"/>
    <w:rsid w:val="004B0133"/>
    <w:rsid w:val="004B027E"/>
    <w:rsid w:val="004B0343"/>
    <w:rsid w:val="004B0BEB"/>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359"/>
    <w:rsid w:val="004B3842"/>
    <w:rsid w:val="004B38A6"/>
    <w:rsid w:val="004B3F70"/>
    <w:rsid w:val="004B4138"/>
    <w:rsid w:val="004B480D"/>
    <w:rsid w:val="004B4980"/>
    <w:rsid w:val="004B4A4F"/>
    <w:rsid w:val="004B4D6F"/>
    <w:rsid w:val="004B50C0"/>
    <w:rsid w:val="004B5655"/>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4FB8"/>
    <w:rsid w:val="004C538D"/>
    <w:rsid w:val="004C6053"/>
    <w:rsid w:val="004C608B"/>
    <w:rsid w:val="004C6490"/>
    <w:rsid w:val="004C65F6"/>
    <w:rsid w:val="004C6F6F"/>
    <w:rsid w:val="004C71AB"/>
    <w:rsid w:val="004C71AE"/>
    <w:rsid w:val="004C727A"/>
    <w:rsid w:val="004C74B5"/>
    <w:rsid w:val="004C7D6F"/>
    <w:rsid w:val="004D024F"/>
    <w:rsid w:val="004D099D"/>
    <w:rsid w:val="004D0A6F"/>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8F2"/>
    <w:rsid w:val="004E1DCE"/>
    <w:rsid w:val="004E1E34"/>
    <w:rsid w:val="004E1F9C"/>
    <w:rsid w:val="004E1FCC"/>
    <w:rsid w:val="004E23FE"/>
    <w:rsid w:val="004E25AA"/>
    <w:rsid w:val="004E2978"/>
    <w:rsid w:val="004E2A76"/>
    <w:rsid w:val="004E2B9F"/>
    <w:rsid w:val="004E2F1B"/>
    <w:rsid w:val="004E32DF"/>
    <w:rsid w:val="004E35F1"/>
    <w:rsid w:val="004E420E"/>
    <w:rsid w:val="004E4345"/>
    <w:rsid w:val="004E43B3"/>
    <w:rsid w:val="004E473D"/>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BFA"/>
    <w:rsid w:val="004E7DC2"/>
    <w:rsid w:val="004E7ECD"/>
    <w:rsid w:val="004F0166"/>
    <w:rsid w:val="004F0728"/>
    <w:rsid w:val="004F07D5"/>
    <w:rsid w:val="004F0973"/>
    <w:rsid w:val="004F0A9B"/>
    <w:rsid w:val="004F0C4C"/>
    <w:rsid w:val="004F0DB3"/>
    <w:rsid w:val="004F218A"/>
    <w:rsid w:val="004F24E3"/>
    <w:rsid w:val="004F2712"/>
    <w:rsid w:val="004F29C8"/>
    <w:rsid w:val="004F2D49"/>
    <w:rsid w:val="004F2FBF"/>
    <w:rsid w:val="004F331E"/>
    <w:rsid w:val="004F3408"/>
    <w:rsid w:val="004F34E1"/>
    <w:rsid w:val="004F35A0"/>
    <w:rsid w:val="004F3C8C"/>
    <w:rsid w:val="004F3E76"/>
    <w:rsid w:val="004F4027"/>
    <w:rsid w:val="004F43D2"/>
    <w:rsid w:val="004F4518"/>
    <w:rsid w:val="004F46A6"/>
    <w:rsid w:val="004F48CE"/>
    <w:rsid w:val="004F4C36"/>
    <w:rsid w:val="004F4C5A"/>
    <w:rsid w:val="004F4D95"/>
    <w:rsid w:val="004F4E3B"/>
    <w:rsid w:val="004F53EB"/>
    <w:rsid w:val="004F5410"/>
    <w:rsid w:val="004F5471"/>
    <w:rsid w:val="004F572E"/>
    <w:rsid w:val="004F5800"/>
    <w:rsid w:val="004F61DB"/>
    <w:rsid w:val="004F6644"/>
    <w:rsid w:val="004F6CC0"/>
    <w:rsid w:val="004F726E"/>
    <w:rsid w:val="004F740C"/>
    <w:rsid w:val="004F76A4"/>
    <w:rsid w:val="004F7823"/>
    <w:rsid w:val="004F7882"/>
    <w:rsid w:val="004F7E2E"/>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617"/>
    <w:rsid w:val="0051177C"/>
    <w:rsid w:val="00511D79"/>
    <w:rsid w:val="00511E40"/>
    <w:rsid w:val="00511FCF"/>
    <w:rsid w:val="00512227"/>
    <w:rsid w:val="00512291"/>
    <w:rsid w:val="00512325"/>
    <w:rsid w:val="00512460"/>
    <w:rsid w:val="005125F6"/>
    <w:rsid w:val="00512753"/>
    <w:rsid w:val="00512ACA"/>
    <w:rsid w:val="00512AF9"/>
    <w:rsid w:val="00512B52"/>
    <w:rsid w:val="00512B5A"/>
    <w:rsid w:val="00512F42"/>
    <w:rsid w:val="00513002"/>
    <w:rsid w:val="00513099"/>
    <w:rsid w:val="00513379"/>
    <w:rsid w:val="0051352F"/>
    <w:rsid w:val="00513557"/>
    <w:rsid w:val="00513B08"/>
    <w:rsid w:val="00514385"/>
    <w:rsid w:val="00514647"/>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1D"/>
    <w:rsid w:val="005174EB"/>
    <w:rsid w:val="00517539"/>
    <w:rsid w:val="0051758E"/>
    <w:rsid w:val="0051797B"/>
    <w:rsid w:val="00517B17"/>
    <w:rsid w:val="00517D90"/>
    <w:rsid w:val="00520625"/>
    <w:rsid w:val="0052069C"/>
    <w:rsid w:val="00520A9D"/>
    <w:rsid w:val="00520DE7"/>
    <w:rsid w:val="00521080"/>
    <w:rsid w:val="00521FEC"/>
    <w:rsid w:val="00522CE2"/>
    <w:rsid w:val="00523373"/>
    <w:rsid w:val="00523654"/>
    <w:rsid w:val="00523782"/>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93C"/>
    <w:rsid w:val="00526B11"/>
    <w:rsid w:val="00526C47"/>
    <w:rsid w:val="00526D68"/>
    <w:rsid w:val="0052701F"/>
    <w:rsid w:val="00527404"/>
    <w:rsid w:val="005274A0"/>
    <w:rsid w:val="0052757E"/>
    <w:rsid w:val="005276BD"/>
    <w:rsid w:val="00527A92"/>
    <w:rsid w:val="00527FC5"/>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1B5"/>
    <w:rsid w:val="0053551F"/>
    <w:rsid w:val="00535CA5"/>
    <w:rsid w:val="005362FD"/>
    <w:rsid w:val="00536652"/>
    <w:rsid w:val="005366A2"/>
    <w:rsid w:val="00536BEA"/>
    <w:rsid w:val="005372A5"/>
    <w:rsid w:val="005372C4"/>
    <w:rsid w:val="005372DB"/>
    <w:rsid w:val="00537377"/>
    <w:rsid w:val="005377D2"/>
    <w:rsid w:val="00537982"/>
    <w:rsid w:val="00537BCF"/>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A41"/>
    <w:rsid w:val="00543DE7"/>
    <w:rsid w:val="005440DD"/>
    <w:rsid w:val="00544336"/>
    <w:rsid w:val="005443A3"/>
    <w:rsid w:val="005444BF"/>
    <w:rsid w:val="00544E73"/>
    <w:rsid w:val="00544FCD"/>
    <w:rsid w:val="00545366"/>
    <w:rsid w:val="00545692"/>
    <w:rsid w:val="005460A5"/>
    <w:rsid w:val="005465B4"/>
    <w:rsid w:val="00546DD7"/>
    <w:rsid w:val="00547607"/>
    <w:rsid w:val="0054769E"/>
    <w:rsid w:val="005479C0"/>
    <w:rsid w:val="00547ACA"/>
    <w:rsid w:val="00550103"/>
    <w:rsid w:val="0055058C"/>
    <w:rsid w:val="005508A8"/>
    <w:rsid w:val="00550A7E"/>
    <w:rsid w:val="00550BAC"/>
    <w:rsid w:val="00551748"/>
    <w:rsid w:val="005518E3"/>
    <w:rsid w:val="00551A3F"/>
    <w:rsid w:val="00551AB0"/>
    <w:rsid w:val="0055202A"/>
    <w:rsid w:val="00552504"/>
    <w:rsid w:val="00552574"/>
    <w:rsid w:val="005529BA"/>
    <w:rsid w:val="00552B83"/>
    <w:rsid w:val="00553161"/>
    <w:rsid w:val="00553356"/>
    <w:rsid w:val="00553491"/>
    <w:rsid w:val="00553616"/>
    <w:rsid w:val="005538AA"/>
    <w:rsid w:val="0055392D"/>
    <w:rsid w:val="00553A4D"/>
    <w:rsid w:val="005546AE"/>
    <w:rsid w:val="00554707"/>
    <w:rsid w:val="00554A08"/>
    <w:rsid w:val="00554D0D"/>
    <w:rsid w:val="005551F3"/>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5C5"/>
    <w:rsid w:val="005617EB"/>
    <w:rsid w:val="00561866"/>
    <w:rsid w:val="00561CA0"/>
    <w:rsid w:val="00561D15"/>
    <w:rsid w:val="00561F2B"/>
    <w:rsid w:val="00562043"/>
    <w:rsid w:val="00562117"/>
    <w:rsid w:val="005626DD"/>
    <w:rsid w:val="0056277E"/>
    <w:rsid w:val="00562DA4"/>
    <w:rsid w:val="00563D4B"/>
    <w:rsid w:val="005640B5"/>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9C0"/>
    <w:rsid w:val="00566B94"/>
    <w:rsid w:val="00566BA5"/>
    <w:rsid w:val="00566BC8"/>
    <w:rsid w:val="00566BEB"/>
    <w:rsid w:val="005671DD"/>
    <w:rsid w:val="005672AD"/>
    <w:rsid w:val="005674C4"/>
    <w:rsid w:val="005675DF"/>
    <w:rsid w:val="00567AC4"/>
    <w:rsid w:val="00567CA9"/>
    <w:rsid w:val="00567DF4"/>
    <w:rsid w:val="00567F7F"/>
    <w:rsid w:val="005706AF"/>
    <w:rsid w:val="00570C7E"/>
    <w:rsid w:val="00570E00"/>
    <w:rsid w:val="00571257"/>
    <w:rsid w:val="0057194C"/>
    <w:rsid w:val="00571C68"/>
    <w:rsid w:val="00571CD5"/>
    <w:rsid w:val="00571E47"/>
    <w:rsid w:val="00571E54"/>
    <w:rsid w:val="00571F91"/>
    <w:rsid w:val="00572087"/>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1EA"/>
    <w:rsid w:val="00575585"/>
    <w:rsid w:val="0057579B"/>
    <w:rsid w:val="00575DE3"/>
    <w:rsid w:val="00576220"/>
    <w:rsid w:val="00576690"/>
    <w:rsid w:val="00576B36"/>
    <w:rsid w:val="00576B56"/>
    <w:rsid w:val="00576D7E"/>
    <w:rsid w:val="00576EC6"/>
    <w:rsid w:val="005770C7"/>
    <w:rsid w:val="00577932"/>
    <w:rsid w:val="00577B93"/>
    <w:rsid w:val="00577F1D"/>
    <w:rsid w:val="00577FFA"/>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2D28"/>
    <w:rsid w:val="00583AE0"/>
    <w:rsid w:val="00583B8A"/>
    <w:rsid w:val="00584030"/>
    <w:rsid w:val="00584167"/>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87EDC"/>
    <w:rsid w:val="005906D4"/>
    <w:rsid w:val="00590CED"/>
    <w:rsid w:val="00590F9D"/>
    <w:rsid w:val="00591018"/>
    <w:rsid w:val="005910E6"/>
    <w:rsid w:val="005914C8"/>
    <w:rsid w:val="00591728"/>
    <w:rsid w:val="005917EC"/>
    <w:rsid w:val="00591AC0"/>
    <w:rsid w:val="00591D11"/>
    <w:rsid w:val="00591D69"/>
    <w:rsid w:val="00592385"/>
    <w:rsid w:val="005925C7"/>
    <w:rsid w:val="005927BB"/>
    <w:rsid w:val="005927CD"/>
    <w:rsid w:val="00592822"/>
    <w:rsid w:val="005928B9"/>
    <w:rsid w:val="00592D45"/>
    <w:rsid w:val="00593229"/>
    <w:rsid w:val="00593609"/>
    <w:rsid w:val="00593679"/>
    <w:rsid w:val="00593744"/>
    <w:rsid w:val="00593B79"/>
    <w:rsid w:val="00593B95"/>
    <w:rsid w:val="00593E71"/>
    <w:rsid w:val="00593E7E"/>
    <w:rsid w:val="0059418B"/>
    <w:rsid w:val="0059431C"/>
    <w:rsid w:val="005945E2"/>
    <w:rsid w:val="005947B1"/>
    <w:rsid w:val="005947D2"/>
    <w:rsid w:val="00594A5E"/>
    <w:rsid w:val="00594CF1"/>
    <w:rsid w:val="00594E5E"/>
    <w:rsid w:val="00595267"/>
    <w:rsid w:val="00595AD0"/>
    <w:rsid w:val="00595B0F"/>
    <w:rsid w:val="00595C80"/>
    <w:rsid w:val="00595E58"/>
    <w:rsid w:val="00595E9E"/>
    <w:rsid w:val="00596154"/>
    <w:rsid w:val="00596962"/>
    <w:rsid w:val="00596A2C"/>
    <w:rsid w:val="00596BB6"/>
    <w:rsid w:val="005979FF"/>
    <w:rsid w:val="00597A56"/>
    <w:rsid w:val="00597B4C"/>
    <w:rsid w:val="00597B6C"/>
    <w:rsid w:val="00597CE5"/>
    <w:rsid w:val="00597DEE"/>
    <w:rsid w:val="00597E91"/>
    <w:rsid w:val="00597FA2"/>
    <w:rsid w:val="005A03E6"/>
    <w:rsid w:val="005A07BD"/>
    <w:rsid w:val="005A07EC"/>
    <w:rsid w:val="005A09D6"/>
    <w:rsid w:val="005A0ECC"/>
    <w:rsid w:val="005A13C1"/>
    <w:rsid w:val="005A1650"/>
    <w:rsid w:val="005A16D7"/>
    <w:rsid w:val="005A172D"/>
    <w:rsid w:val="005A1B3A"/>
    <w:rsid w:val="005A1B82"/>
    <w:rsid w:val="005A1C0D"/>
    <w:rsid w:val="005A1C0F"/>
    <w:rsid w:val="005A1C7B"/>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4F64"/>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AB8"/>
    <w:rsid w:val="005B4DFE"/>
    <w:rsid w:val="005B541E"/>
    <w:rsid w:val="005B5581"/>
    <w:rsid w:val="005B55FB"/>
    <w:rsid w:val="005B561B"/>
    <w:rsid w:val="005B58DF"/>
    <w:rsid w:val="005B5FC3"/>
    <w:rsid w:val="005B6023"/>
    <w:rsid w:val="005B6044"/>
    <w:rsid w:val="005B6058"/>
    <w:rsid w:val="005B609C"/>
    <w:rsid w:val="005B6286"/>
    <w:rsid w:val="005B64C4"/>
    <w:rsid w:val="005B65FE"/>
    <w:rsid w:val="005B6C4A"/>
    <w:rsid w:val="005B6F3C"/>
    <w:rsid w:val="005B6F94"/>
    <w:rsid w:val="005B773B"/>
    <w:rsid w:val="005B7764"/>
    <w:rsid w:val="005B794D"/>
    <w:rsid w:val="005B7C14"/>
    <w:rsid w:val="005B7E4D"/>
    <w:rsid w:val="005B7E7B"/>
    <w:rsid w:val="005C0212"/>
    <w:rsid w:val="005C0539"/>
    <w:rsid w:val="005C07AA"/>
    <w:rsid w:val="005C091D"/>
    <w:rsid w:val="005C0B48"/>
    <w:rsid w:val="005C0E73"/>
    <w:rsid w:val="005C126C"/>
    <w:rsid w:val="005C1395"/>
    <w:rsid w:val="005C147F"/>
    <w:rsid w:val="005C17AA"/>
    <w:rsid w:val="005C18C5"/>
    <w:rsid w:val="005C2027"/>
    <w:rsid w:val="005C2081"/>
    <w:rsid w:val="005C215C"/>
    <w:rsid w:val="005C26D9"/>
    <w:rsid w:val="005C2776"/>
    <w:rsid w:val="005C28B8"/>
    <w:rsid w:val="005C295E"/>
    <w:rsid w:val="005C2CDE"/>
    <w:rsid w:val="005C2E5C"/>
    <w:rsid w:val="005C30A7"/>
    <w:rsid w:val="005C337C"/>
    <w:rsid w:val="005C38A9"/>
    <w:rsid w:val="005C3A57"/>
    <w:rsid w:val="005C3B6C"/>
    <w:rsid w:val="005C3D30"/>
    <w:rsid w:val="005C40BC"/>
    <w:rsid w:val="005C4850"/>
    <w:rsid w:val="005C4D3A"/>
    <w:rsid w:val="005C5D3B"/>
    <w:rsid w:val="005C5E09"/>
    <w:rsid w:val="005C61B2"/>
    <w:rsid w:val="005C62D5"/>
    <w:rsid w:val="005C651F"/>
    <w:rsid w:val="005C6F4A"/>
    <w:rsid w:val="005C72C9"/>
    <w:rsid w:val="005C744E"/>
    <w:rsid w:val="005C780D"/>
    <w:rsid w:val="005C7926"/>
    <w:rsid w:val="005C7C59"/>
    <w:rsid w:val="005D016F"/>
    <w:rsid w:val="005D03FC"/>
    <w:rsid w:val="005D0606"/>
    <w:rsid w:val="005D0B85"/>
    <w:rsid w:val="005D0DF5"/>
    <w:rsid w:val="005D1118"/>
    <w:rsid w:val="005D116C"/>
    <w:rsid w:val="005D141B"/>
    <w:rsid w:val="005D16DD"/>
    <w:rsid w:val="005D1E1E"/>
    <w:rsid w:val="005D1E84"/>
    <w:rsid w:val="005D2188"/>
    <w:rsid w:val="005D2300"/>
    <w:rsid w:val="005D2495"/>
    <w:rsid w:val="005D27F5"/>
    <w:rsid w:val="005D2C67"/>
    <w:rsid w:val="005D2C9B"/>
    <w:rsid w:val="005D2F21"/>
    <w:rsid w:val="005D2F3C"/>
    <w:rsid w:val="005D309E"/>
    <w:rsid w:val="005D36B0"/>
    <w:rsid w:val="005D39EF"/>
    <w:rsid w:val="005D3E90"/>
    <w:rsid w:val="005D4522"/>
    <w:rsid w:val="005D497F"/>
    <w:rsid w:val="005D4B9B"/>
    <w:rsid w:val="005D4DBA"/>
    <w:rsid w:val="005D5584"/>
    <w:rsid w:val="005D5597"/>
    <w:rsid w:val="005D5C6A"/>
    <w:rsid w:val="005D5EA7"/>
    <w:rsid w:val="005D6065"/>
    <w:rsid w:val="005D618E"/>
    <w:rsid w:val="005D676E"/>
    <w:rsid w:val="005D687F"/>
    <w:rsid w:val="005D6C49"/>
    <w:rsid w:val="005D7051"/>
    <w:rsid w:val="005D73A5"/>
    <w:rsid w:val="005D780F"/>
    <w:rsid w:val="005D7B90"/>
    <w:rsid w:val="005D7BD9"/>
    <w:rsid w:val="005E0056"/>
    <w:rsid w:val="005E039C"/>
    <w:rsid w:val="005E0403"/>
    <w:rsid w:val="005E049B"/>
    <w:rsid w:val="005E061E"/>
    <w:rsid w:val="005E0624"/>
    <w:rsid w:val="005E0711"/>
    <w:rsid w:val="005E088F"/>
    <w:rsid w:val="005E149D"/>
    <w:rsid w:val="005E1AC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7D7"/>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573"/>
    <w:rsid w:val="005F378C"/>
    <w:rsid w:val="005F3B97"/>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6D"/>
    <w:rsid w:val="005F69DF"/>
    <w:rsid w:val="005F6ED9"/>
    <w:rsid w:val="005F73E3"/>
    <w:rsid w:val="005F7794"/>
    <w:rsid w:val="005F79D7"/>
    <w:rsid w:val="005F79DF"/>
    <w:rsid w:val="005F7C61"/>
    <w:rsid w:val="00600177"/>
    <w:rsid w:val="0060027E"/>
    <w:rsid w:val="006004B1"/>
    <w:rsid w:val="00600514"/>
    <w:rsid w:val="00600522"/>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91D"/>
    <w:rsid w:val="00612A4C"/>
    <w:rsid w:val="00612C60"/>
    <w:rsid w:val="00612D21"/>
    <w:rsid w:val="00612DFD"/>
    <w:rsid w:val="00613004"/>
    <w:rsid w:val="00613293"/>
    <w:rsid w:val="00613B74"/>
    <w:rsid w:val="00613E8A"/>
    <w:rsid w:val="006140EB"/>
    <w:rsid w:val="00614276"/>
    <w:rsid w:val="00614588"/>
    <w:rsid w:val="00614622"/>
    <w:rsid w:val="00614ACD"/>
    <w:rsid w:val="00614B6D"/>
    <w:rsid w:val="00615051"/>
    <w:rsid w:val="0061561B"/>
    <w:rsid w:val="00615755"/>
    <w:rsid w:val="00615A86"/>
    <w:rsid w:val="00615C7D"/>
    <w:rsid w:val="00615D25"/>
    <w:rsid w:val="0061627E"/>
    <w:rsid w:val="00616320"/>
    <w:rsid w:val="006164D3"/>
    <w:rsid w:val="006164F3"/>
    <w:rsid w:val="00616751"/>
    <w:rsid w:val="0061677C"/>
    <w:rsid w:val="00616B26"/>
    <w:rsid w:val="00616D4F"/>
    <w:rsid w:val="00616FCA"/>
    <w:rsid w:val="0061736C"/>
    <w:rsid w:val="00620034"/>
    <w:rsid w:val="00620495"/>
    <w:rsid w:val="0062086B"/>
    <w:rsid w:val="00620D4E"/>
    <w:rsid w:val="00620E92"/>
    <w:rsid w:val="006212C2"/>
    <w:rsid w:val="00621374"/>
    <w:rsid w:val="00621E44"/>
    <w:rsid w:val="00621FB4"/>
    <w:rsid w:val="00621FE2"/>
    <w:rsid w:val="006222D1"/>
    <w:rsid w:val="00622312"/>
    <w:rsid w:val="00622342"/>
    <w:rsid w:val="00622B14"/>
    <w:rsid w:val="00622B53"/>
    <w:rsid w:val="00623537"/>
    <w:rsid w:val="00623655"/>
    <w:rsid w:val="00623CF8"/>
    <w:rsid w:val="00623FF1"/>
    <w:rsid w:val="0062427F"/>
    <w:rsid w:val="006245CF"/>
    <w:rsid w:val="006246FF"/>
    <w:rsid w:val="00624804"/>
    <w:rsid w:val="0062499E"/>
    <w:rsid w:val="00624A58"/>
    <w:rsid w:val="00624A6C"/>
    <w:rsid w:val="00624BC3"/>
    <w:rsid w:val="006252BE"/>
    <w:rsid w:val="00625612"/>
    <w:rsid w:val="0062583C"/>
    <w:rsid w:val="00625A65"/>
    <w:rsid w:val="0062660F"/>
    <w:rsid w:val="00626869"/>
    <w:rsid w:val="00626C90"/>
    <w:rsid w:val="00627213"/>
    <w:rsid w:val="00627610"/>
    <w:rsid w:val="00627C4F"/>
    <w:rsid w:val="006303D3"/>
    <w:rsid w:val="00630BF9"/>
    <w:rsid w:val="0063102E"/>
    <w:rsid w:val="00631077"/>
    <w:rsid w:val="006311BC"/>
    <w:rsid w:val="00631C9A"/>
    <w:rsid w:val="0063210C"/>
    <w:rsid w:val="00632305"/>
    <w:rsid w:val="00632403"/>
    <w:rsid w:val="00632849"/>
    <w:rsid w:val="0063290D"/>
    <w:rsid w:val="00632986"/>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0C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2AD"/>
    <w:rsid w:val="00641647"/>
    <w:rsid w:val="006416D0"/>
    <w:rsid w:val="00641899"/>
    <w:rsid w:val="006419A4"/>
    <w:rsid w:val="00641BF3"/>
    <w:rsid w:val="00641C52"/>
    <w:rsid w:val="00642A13"/>
    <w:rsid w:val="00642F49"/>
    <w:rsid w:val="00643493"/>
    <w:rsid w:val="00643788"/>
    <w:rsid w:val="00643A81"/>
    <w:rsid w:val="00643B27"/>
    <w:rsid w:val="00644255"/>
    <w:rsid w:val="006443CD"/>
    <w:rsid w:val="00644982"/>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6C5B"/>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1C36"/>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544B"/>
    <w:rsid w:val="00655B29"/>
    <w:rsid w:val="00655B97"/>
    <w:rsid w:val="00655E78"/>
    <w:rsid w:val="0065608F"/>
    <w:rsid w:val="006561EC"/>
    <w:rsid w:val="00656277"/>
    <w:rsid w:val="0065634F"/>
    <w:rsid w:val="006564A4"/>
    <w:rsid w:val="0065668B"/>
    <w:rsid w:val="006567C2"/>
    <w:rsid w:val="006568DD"/>
    <w:rsid w:val="00656EB0"/>
    <w:rsid w:val="00656FFA"/>
    <w:rsid w:val="00657BD0"/>
    <w:rsid w:val="00657DAF"/>
    <w:rsid w:val="00657FFE"/>
    <w:rsid w:val="006605C3"/>
    <w:rsid w:val="006608BA"/>
    <w:rsid w:val="00661070"/>
    <w:rsid w:val="0066143D"/>
    <w:rsid w:val="00661569"/>
    <w:rsid w:val="0066159D"/>
    <w:rsid w:val="006616A9"/>
    <w:rsid w:val="00661829"/>
    <w:rsid w:val="00661CAA"/>
    <w:rsid w:val="00661DB7"/>
    <w:rsid w:val="00661F23"/>
    <w:rsid w:val="0066222B"/>
    <w:rsid w:val="00662690"/>
    <w:rsid w:val="00662DE0"/>
    <w:rsid w:val="00662E49"/>
    <w:rsid w:val="00663695"/>
    <w:rsid w:val="00663B69"/>
    <w:rsid w:val="00664426"/>
    <w:rsid w:val="006650F3"/>
    <w:rsid w:val="006652CB"/>
    <w:rsid w:val="0066543B"/>
    <w:rsid w:val="0066558D"/>
    <w:rsid w:val="00665858"/>
    <w:rsid w:val="00665917"/>
    <w:rsid w:val="00665B80"/>
    <w:rsid w:val="00665BAC"/>
    <w:rsid w:val="00665E03"/>
    <w:rsid w:val="00666E0D"/>
    <w:rsid w:val="00666FA8"/>
    <w:rsid w:val="00667474"/>
    <w:rsid w:val="0066796A"/>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1F8C"/>
    <w:rsid w:val="006722DF"/>
    <w:rsid w:val="00672645"/>
    <w:rsid w:val="00672685"/>
    <w:rsid w:val="006727C0"/>
    <w:rsid w:val="00672B4B"/>
    <w:rsid w:val="00672CBC"/>
    <w:rsid w:val="00673134"/>
    <w:rsid w:val="0067316D"/>
    <w:rsid w:val="006731DC"/>
    <w:rsid w:val="006731FD"/>
    <w:rsid w:val="0067348E"/>
    <w:rsid w:val="00673646"/>
    <w:rsid w:val="006739B5"/>
    <w:rsid w:val="006739E8"/>
    <w:rsid w:val="00673CE8"/>
    <w:rsid w:val="00674129"/>
    <w:rsid w:val="00674340"/>
    <w:rsid w:val="00674448"/>
    <w:rsid w:val="006745A8"/>
    <w:rsid w:val="00674D2E"/>
    <w:rsid w:val="0067534B"/>
    <w:rsid w:val="006756CE"/>
    <w:rsid w:val="00675E43"/>
    <w:rsid w:val="00675F57"/>
    <w:rsid w:val="00675F80"/>
    <w:rsid w:val="0067608F"/>
    <w:rsid w:val="006762FD"/>
    <w:rsid w:val="00676422"/>
    <w:rsid w:val="006764F2"/>
    <w:rsid w:val="0067657F"/>
    <w:rsid w:val="00676696"/>
    <w:rsid w:val="006767E1"/>
    <w:rsid w:val="006769CD"/>
    <w:rsid w:val="00676C61"/>
    <w:rsid w:val="00676F17"/>
    <w:rsid w:val="006776DC"/>
    <w:rsid w:val="00677719"/>
    <w:rsid w:val="006779F0"/>
    <w:rsid w:val="00677D32"/>
    <w:rsid w:val="0068019B"/>
    <w:rsid w:val="00680446"/>
    <w:rsid w:val="006805A4"/>
    <w:rsid w:val="00680611"/>
    <w:rsid w:val="00680FEE"/>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389"/>
    <w:rsid w:val="006847EB"/>
    <w:rsid w:val="006850A6"/>
    <w:rsid w:val="006853E7"/>
    <w:rsid w:val="0068587F"/>
    <w:rsid w:val="00685B98"/>
    <w:rsid w:val="00685B9D"/>
    <w:rsid w:val="00685D57"/>
    <w:rsid w:val="00685ED6"/>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B99"/>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58"/>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383"/>
    <w:rsid w:val="006A5FED"/>
    <w:rsid w:val="006A69FF"/>
    <w:rsid w:val="006A6EE9"/>
    <w:rsid w:val="006A721E"/>
    <w:rsid w:val="006A7410"/>
    <w:rsid w:val="006A75C0"/>
    <w:rsid w:val="006A7A6D"/>
    <w:rsid w:val="006A7B60"/>
    <w:rsid w:val="006B0295"/>
    <w:rsid w:val="006B03CE"/>
    <w:rsid w:val="006B0406"/>
    <w:rsid w:val="006B0721"/>
    <w:rsid w:val="006B0974"/>
    <w:rsid w:val="006B0BB2"/>
    <w:rsid w:val="006B0E66"/>
    <w:rsid w:val="006B1143"/>
    <w:rsid w:val="006B131D"/>
    <w:rsid w:val="006B1494"/>
    <w:rsid w:val="006B1DAC"/>
    <w:rsid w:val="006B2114"/>
    <w:rsid w:val="006B23DC"/>
    <w:rsid w:val="006B247B"/>
    <w:rsid w:val="006B2624"/>
    <w:rsid w:val="006B2687"/>
    <w:rsid w:val="006B29F3"/>
    <w:rsid w:val="006B2A74"/>
    <w:rsid w:val="006B2D58"/>
    <w:rsid w:val="006B32EB"/>
    <w:rsid w:val="006B3747"/>
    <w:rsid w:val="006B3AEC"/>
    <w:rsid w:val="006B3C58"/>
    <w:rsid w:val="006B3E7C"/>
    <w:rsid w:val="006B4060"/>
    <w:rsid w:val="006B43DF"/>
    <w:rsid w:val="006B4C03"/>
    <w:rsid w:val="006B507A"/>
    <w:rsid w:val="006B5631"/>
    <w:rsid w:val="006B60A4"/>
    <w:rsid w:val="006B61CE"/>
    <w:rsid w:val="006B649A"/>
    <w:rsid w:val="006B67A2"/>
    <w:rsid w:val="006B729A"/>
    <w:rsid w:val="006B763F"/>
    <w:rsid w:val="006B7F6B"/>
    <w:rsid w:val="006C014F"/>
    <w:rsid w:val="006C066B"/>
    <w:rsid w:val="006C06D0"/>
    <w:rsid w:val="006C0773"/>
    <w:rsid w:val="006C07B2"/>
    <w:rsid w:val="006C1244"/>
    <w:rsid w:val="006C150B"/>
    <w:rsid w:val="006C16AE"/>
    <w:rsid w:val="006C19B4"/>
    <w:rsid w:val="006C1E44"/>
    <w:rsid w:val="006C1E4E"/>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10B"/>
    <w:rsid w:val="006D2B12"/>
    <w:rsid w:val="006D2B4F"/>
    <w:rsid w:val="006D2D98"/>
    <w:rsid w:val="006D2F4C"/>
    <w:rsid w:val="006D3050"/>
    <w:rsid w:val="006D3208"/>
    <w:rsid w:val="006D3541"/>
    <w:rsid w:val="006D384A"/>
    <w:rsid w:val="006D386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AD0"/>
    <w:rsid w:val="006E1B3F"/>
    <w:rsid w:val="006E1B70"/>
    <w:rsid w:val="006E1C29"/>
    <w:rsid w:val="006E2577"/>
    <w:rsid w:val="006E2E6B"/>
    <w:rsid w:val="006E3623"/>
    <w:rsid w:val="006E373A"/>
    <w:rsid w:val="006E3741"/>
    <w:rsid w:val="006E3983"/>
    <w:rsid w:val="006E3A8B"/>
    <w:rsid w:val="006E3B94"/>
    <w:rsid w:val="006E3BA6"/>
    <w:rsid w:val="006E3D81"/>
    <w:rsid w:val="006E44F9"/>
    <w:rsid w:val="006E462F"/>
    <w:rsid w:val="006E4905"/>
    <w:rsid w:val="006E53C7"/>
    <w:rsid w:val="006E53E6"/>
    <w:rsid w:val="006E5B14"/>
    <w:rsid w:val="006E5B8F"/>
    <w:rsid w:val="006E5C98"/>
    <w:rsid w:val="006E6739"/>
    <w:rsid w:val="006E679D"/>
    <w:rsid w:val="006E68A2"/>
    <w:rsid w:val="006E6947"/>
    <w:rsid w:val="006E6ACE"/>
    <w:rsid w:val="006E72E3"/>
    <w:rsid w:val="006E7B18"/>
    <w:rsid w:val="006E7F67"/>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3F1"/>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7"/>
    <w:rsid w:val="006F70CC"/>
    <w:rsid w:val="006F7295"/>
    <w:rsid w:val="006F756F"/>
    <w:rsid w:val="006F781B"/>
    <w:rsid w:val="00700205"/>
    <w:rsid w:val="00700494"/>
    <w:rsid w:val="007004BD"/>
    <w:rsid w:val="0070070C"/>
    <w:rsid w:val="00700761"/>
    <w:rsid w:val="00700AFF"/>
    <w:rsid w:val="00700C1B"/>
    <w:rsid w:val="00700D3F"/>
    <w:rsid w:val="00700D71"/>
    <w:rsid w:val="00700E10"/>
    <w:rsid w:val="0070140F"/>
    <w:rsid w:val="00701B54"/>
    <w:rsid w:val="00701C66"/>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480C"/>
    <w:rsid w:val="007050DB"/>
    <w:rsid w:val="007053E9"/>
    <w:rsid w:val="007054E0"/>
    <w:rsid w:val="00705A1C"/>
    <w:rsid w:val="00705BB3"/>
    <w:rsid w:val="00706251"/>
    <w:rsid w:val="007065D3"/>
    <w:rsid w:val="00706607"/>
    <w:rsid w:val="00706EE0"/>
    <w:rsid w:val="007072E0"/>
    <w:rsid w:val="0070761D"/>
    <w:rsid w:val="00707884"/>
    <w:rsid w:val="007078A4"/>
    <w:rsid w:val="00707C6D"/>
    <w:rsid w:val="007100B4"/>
    <w:rsid w:val="00710312"/>
    <w:rsid w:val="0071060F"/>
    <w:rsid w:val="00710A53"/>
    <w:rsid w:val="00710B0B"/>
    <w:rsid w:val="00710E59"/>
    <w:rsid w:val="00710F91"/>
    <w:rsid w:val="007110BD"/>
    <w:rsid w:val="00711B56"/>
    <w:rsid w:val="00712A4B"/>
    <w:rsid w:val="00712C96"/>
    <w:rsid w:val="00712F74"/>
    <w:rsid w:val="007130FE"/>
    <w:rsid w:val="0071316F"/>
    <w:rsid w:val="007135D0"/>
    <w:rsid w:val="007137FF"/>
    <w:rsid w:val="00713B76"/>
    <w:rsid w:val="00713D63"/>
    <w:rsid w:val="00713E42"/>
    <w:rsid w:val="0071419A"/>
    <w:rsid w:val="007143F6"/>
    <w:rsid w:val="0071490C"/>
    <w:rsid w:val="00714A32"/>
    <w:rsid w:val="00715541"/>
    <w:rsid w:val="00715920"/>
    <w:rsid w:val="007159BD"/>
    <w:rsid w:val="00715E49"/>
    <w:rsid w:val="0071624F"/>
    <w:rsid w:val="0071630B"/>
    <w:rsid w:val="0071633C"/>
    <w:rsid w:val="00716930"/>
    <w:rsid w:val="00716C5C"/>
    <w:rsid w:val="00716C60"/>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117"/>
    <w:rsid w:val="0072338F"/>
    <w:rsid w:val="0072341F"/>
    <w:rsid w:val="007234D2"/>
    <w:rsid w:val="0072376D"/>
    <w:rsid w:val="00723992"/>
    <w:rsid w:val="00723A82"/>
    <w:rsid w:val="00723A89"/>
    <w:rsid w:val="00723BC7"/>
    <w:rsid w:val="00723FC8"/>
    <w:rsid w:val="0072403E"/>
    <w:rsid w:val="007240EA"/>
    <w:rsid w:val="007245A3"/>
    <w:rsid w:val="0072461E"/>
    <w:rsid w:val="007247B7"/>
    <w:rsid w:val="007247EE"/>
    <w:rsid w:val="00724806"/>
    <w:rsid w:val="007248B6"/>
    <w:rsid w:val="00724920"/>
    <w:rsid w:val="00724FCA"/>
    <w:rsid w:val="007250D7"/>
    <w:rsid w:val="007255AD"/>
    <w:rsid w:val="00725948"/>
    <w:rsid w:val="00725C1E"/>
    <w:rsid w:val="00725E2E"/>
    <w:rsid w:val="00725E74"/>
    <w:rsid w:val="00725F2E"/>
    <w:rsid w:val="0072636E"/>
    <w:rsid w:val="00726A87"/>
    <w:rsid w:val="00726C10"/>
    <w:rsid w:val="00726F80"/>
    <w:rsid w:val="007270EF"/>
    <w:rsid w:val="007273AD"/>
    <w:rsid w:val="007273EE"/>
    <w:rsid w:val="00727484"/>
    <w:rsid w:val="007279ED"/>
    <w:rsid w:val="00727B71"/>
    <w:rsid w:val="00727C90"/>
    <w:rsid w:val="00730277"/>
    <w:rsid w:val="0073073D"/>
    <w:rsid w:val="007309A1"/>
    <w:rsid w:val="007309F0"/>
    <w:rsid w:val="00730A49"/>
    <w:rsid w:val="00730F7A"/>
    <w:rsid w:val="00731487"/>
    <w:rsid w:val="007314C5"/>
    <w:rsid w:val="00731672"/>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4"/>
    <w:rsid w:val="00737CC5"/>
    <w:rsid w:val="00737D02"/>
    <w:rsid w:val="00740C36"/>
    <w:rsid w:val="00740D7C"/>
    <w:rsid w:val="0074138F"/>
    <w:rsid w:val="00741504"/>
    <w:rsid w:val="007418F6"/>
    <w:rsid w:val="007419AF"/>
    <w:rsid w:val="00741C70"/>
    <w:rsid w:val="007421E1"/>
    <w:rsid w:val="00742277"/>
    <w:rsid w:val="00742358"/>
    <w:rsid w:val="00742BE5"/>
    <w:rsid w:val="00742CC2"/>
    <w:rsid w:val="00742E98"/>
    <w:rsid w:val="00743281"/>
    <w:rsid w:val="007434F1"/>
    <w:rsid w:val="00743AFF"/>
    <w:rsid w:val="00743BEF"/>
    <w:rsid w:val="00744352"/>
    <w:rsid w:val="0074472A"/>
    <w:rsid w:val="00744F62"/>
    <w:rsid w:val="00744F79"/>
    <w:rsid w:val="0074583F"/>
    <w:rsid w:val="00745C32"/>
    <w:rsid w:val="00745FA5"/>
    <w:rsid w:val="00746104"/>
    <w:rsid w:val="0074621B"/>
    <w:rsid w:val="00746235"/>
    <w:rsid w:val="00746352"/>
    <w:rsid w:val="0074636F"/>
    <w:rsid w:val="00746428"/>
    <w:rsid w:val="00746967"/>
    <w:rsid w:val="00746F6C"/>
    <w:rsid w:val="007470F6"/>
    <w:rsid w:val="007471AE"/>
    <w:rsid w:val="0074726B"/>
    <w:rsid w:val="0074797F"/>
    <w:rsid w:val="00747C5F"/>
    <w:rsid w:val="00747CE2"/>
    <w:rsid w:val="00747CFC"/>
    <w:rsid w:val="00747FB5"/>
    <w:rsid w:val="00747FE7"/>
    <w:rsid w:val="0075042E"/>
    <w:rsid w:val="007509A3"/>
    <w:rsid w:val="00750D0A"/>
    <w:rsid w:val="00751439"/>
    <w:rsid w:val="0075173F"/>
    <w:rsid w:val="007517DE"/>
    <w:rsid w:val="00751A4A"/>
    <w:rsid w:val="00751AEC"/>
    <w:rsid w:val="00751C0C"/>
    <w:rsid w:val="00751F7F"/>
    <w:rsid w:val="0075238E"/>
    <w:rsid w:val="0075259F"/>
    <w:rsid w:val="0075269C"/>
    <w:rsid w:val="00752720"/>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CD1"/>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1F26"/>
    <w:rsid w:val="0076207F"/>
    <w:rsid w:val="007621F5"/>
    <w:rsid w:val="00762792"/>
    <w:rsid w:val="00762CF0"/>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7431"/>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06E"/>
    <w:rsid w:val="0077295A"/>
    <w:rsid w:val="00772DA2"/>
    <w:rsid w:val="00772E15"/>
    <w:rsid w:val="007732ED"/>
    <w:rsid w:val="007734A1"/>
    <w:rsid w:val="007736A1"/>
    <w:rsid w:val="0077398B"/>
    <w:rsid w:val="00773A0F"/>
    <w:rsid w:val="00773B98"/>
    <w:rsid w:val="00773D0E"/>
    <w:rsid w:val="007749B0"/>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032"/>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6F"/>
    <w:rsid w:val="00784183"/>
    <w:rsid w:val="0078439D"/>
    <w:rsid w:val="0078456D"/>
    <w:rsid w:val="0078464C"/>
    <w:rsid w:val="00784FCA"/>
    <w:rsid w:val="00785262"/>
    <w:rsid w:val="007854C7"/>
    <w:rsid w:val="00785A4C"/>
    <w:rsid w:val="00785DDB"/>
    <w:rsid w:val="00785E45"/>
    <w:rsid w:val="00786312"/>
    <w:rsid w:val="007876E4"/>
    <w:rsid w:val="00787721"/>
    <w:rsid w:val="00787C46"/>
    <w:rsid w:val="00787D38"/>
    <w:rsid w:val="00787F89"/>
    <w:rsid w:val="00787FD0"/>
    <w:rsid w:val="00790014"/>
    <w:rsid w:val="00790025"/>
    <w:rsid w:val="00790275"/>
    <w:rsid w:val="0079055D"/>
    <w:rsid w:val="00790A0E"/>
    <w:rsid w:val="00790BD1"/>
    <w:rsid w:val="00790E23"/>
    <w:rsid w:val="00790E42"/>
    <w:rsid w:val="007913A5"/>
    <w:rsid w:val="00791503"/>
    <w:rsid w:val="00791724"/>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6C9"/>
    <w:rsid w:val="00794A5C"/>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4D8"/>
    <w:rsid w:val="007A058A"/>
    <w:rsid w:val="007A05FD"/>
    <w:rsid w:val="007A0E41"/>
    <w:rsid w:val="007A1030"/>
    <w:rsid w:val="007A21CB"/>
    <w:rsid w:val="007A2F4D"/>
    <w:rsid w:val="007A3942"/>
    <w:rsid w:val="007A3F32"/>
    <w:rsid w:val="007A40AA"/>
    <w:rsid w:val="007A4404"/>
    <w:rsid w:val="007A442A"/>
    <w:rsid w:val="007A47D8"/>
    <w:rsid w:val="007A4865"/>
    <w:rsid w:val="007A4CB0"/>
    <w:rsid w:val="007A4E3D"/>
    <w:rsid w:val="007A4FB5"/>
    <w:rsid w:val="007A528C"/>
    <w:rsid w:val="007A5403"/>
    <w:rsid w:val="007A56BC"/>
    <w:rsid w:val="007A56D4"/>
    <w:rsid w:val="007A58B8"/>
    <w:rsid w:val="007A5A06"/>
    <w:rsid w:val="007A5C31"/>
    <w:rsid w:val="007A5D2F"/>
    <w:rsid w:val="007A62D2"/>
    <w:rsid w:val="007A63F8"/>
    <w:rsid w:val="007A64D9"/>
    <w:rsid w:val="007A6712"/>
    <w:rsid w:val="007A6860"/>
    <w:rsid w:val="007A68C7"/>
    <w:rsid w:val="007A69E4"/>
    <w:rsid w:val="007A6F1A"/>
    <w:rsid w:val="007A7016"/>
    <w:rsid w:val="007A703C"/>
    <w:rsid w:val="007A7193"/>
    <w:rsid w:val="007A76EC"/>
    <w:rsid w:val="007A76F3"/>
    <w:rsid w:val="007B0451"/>
    <w:rsid w:val="007B04EB"/>
    <w:rsid w:val="007B0C0B"/>
    <w:rsid w:val="007B1430"/>
    <w:rsid w:val="007B15B9"/>
    <w:rsid w:val="007B1863"/>
    <w:rsid w:val="007B1B5A"/>
    <w:rsid w:val="007B1ED5"/>
    <w:rsid w:val="007B2003"/>
    <w:rsid w:val="007B2033"/>
    <w:rsid w:val="007B2112"/>
    <w:rsid w:val="007B236C"/>
    <w:rsid w:val="007B2626"/>
    <w:rsid w:val="007B268B"/>
    <w:rsid w:val="007B2A4E"/>
    <w:rsid w:val="007B2CC2"/>
    <w:rsid w:val="007B2D2A"/>
    <w:rsid w:val="007B3375"/>
    <w:rsid w:val="007B3542"/>
    <w:rsid w:val="007B3703"/>
    <w:rsid w:val="007B3E1B"/>
    <w:rsid w:val="007B3ED2"/>
    <w:rsid w:val="007B430E"/>
    <w:rsid w:val="007B5152"/>
    <w:rsid w:val="007B53B9"/>
    <w:rsid w:val="007B54FF"/>
    <w:rsid w:val="007B5559"/>
    <w:rsid w:val="007B597C"/>
    <w:rsid w:val="007B5ADD"/>
    <w:rsid w:val="007B5D49"/>
    <w:rsid w:val="007B5E82"/>
    <w:rsid w:val="007B606C"/>
    <w:rsid w:val="007B6211"/>
    <w:rsid w:val="007B69CD"/>
    <w:rsid w:val="007B6A25"/>
    <w:rsid w:val="007B6BC4"/>
    <w:rsid w:val="007B6D9B"/>
    <w:rsid w:val="007B7247"/>
    <w:rsid w:val="007B748C"/>
    <w:rsid w:val="007B75A8"/>
    <w:rsid w:val="007B7902"/>
    <w:rsid w:val="007C0446"/>
    <w:rsid w:val="007C0BF6"/>
    <w:rsid w:val="007C1471"/>
    <w:rsid w:val="007C18E6"/>
    <w:rsid w:val="007C1A83"/>
    <w:rsid w:val="007C1C85"/>
    <w:rsid w:val="007C1DB6"/>
    <w:rsid w:val="007C1FE6"/>
    <w:rsid w:val="007C217B"/>
    <w:rsid w:val="007C21CA"/>
    <w:rsid w:val="007C23FB"/>
    <w:rsid w:val="007C2423"/>
    <w:rsid w:val="007C2469"/>
    <w:rsid w:val="007C25CB"/>
    <w:rsid w:val="007C2665"/>
    <w:rsid w:val="007C2E68"/>
    <w:rsid w:val="007C2F49"/>
    <w:rsid w:val="007C3A5B"/>
    <w:rsid w:val="007C3B87"/>
    <w:rsid w:val="007C4871"/>
    <w:rsid w:val="007C4C36"/>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544"/>
    <w:rsid w:val="007C771D"/>
    <w:rsid w:val="007C7873"/>
    <w:rsid w:val="007C7A43"/>
    <w:rsid w:val="007C7AD1"/>
    <w:rsid w:val="007C7C7C"/>
    <w:rsid w:val="007C7EEA"/>
    <w:rsid w:val="007D018E"/>
    <w:rsid w:val="007D01A9"/>
    <w:rsid w:val="007D02F1"/>
    <w:rsid w:val="007D0545"/>
    <w:rsid w:val="007D0734"/>
    <w:rsid w:val="007D10C3"/>
    <w:rsid w:val="007D14EA"/>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6EC2"/>
    <w:rsid w:val="007D7266"/>
    <w:rsid w:val="007D7410"/>
    <w:rsid w:val="007D741D"/>
    <w:rsid w:val="007D7EBD"/>
    <w:rsid w:val="007E0220"/>
    <w:rsid w:val="007E06AA"/>
    <w:rsid w:val="007E0836"/>
    <w:rsid w:val="007E0E07"/>
    <w:rsid w:val="007E115D"/>
    <w:rsid w:val="007E1211"/>
    <w:rsid w:val="007E1416"/>
    <w:rsid w:val="007E19D7"/>
    <w:rsid w:val="007E1D6E"/>
    <w:rsid w:val="007E1FDC"/>
    <w:rsid w:val="007E2170"/>
    <w:rsid w:val="007E2DE3"/>
    <w:rsid w:val="007E41C6"/>
    <w:rsid w:val="007E4277"/>
    <w:rsid w:val="007E495A"/>
    <w:rsid w:val="007E4A61"/>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E7B5E"/>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C42"/>
    <w:rsid w:val="007F2F04"/>
    <w:rsid w:val="007F2FB0"/>
    <w:rsid w:val="007F2FFD"/>
    <w:rsid w:val="007F32CF"/>
    <w:rsid w:val="007F3713"/>
    <w:rsid w:val="007F382A"/>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37E"/>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869"/>
    <w:rsid w:val="00803EBE"/>
    <w:rsid w:val="008043A7"/>
    <w:rsid w:val="008043BA"/>
    <w:rsid w:val="00804489"/>
    <w:rsid w:val="008044A9"/>
    <w:rsid w:val="008044E3"/>
    <w:rsid w:val="008047EF"/>
    <w:rsid w:val="00804AD4"/>
    <w:rsid w:val="00804EB8"/>
    <w:rsid w:val="00804ED6"/>
    <w:rsid w:val="00804EE1"/>
    <w:rsid w:val="00805146"/>
    <w:rsid w:val="008054DD"/>
    <w:rsid w:val="0080579F"/>
    <w:rsid w:val="00805D1E"/>
    <w:rsid w:val="00805E9A"/>
    <w:rsid w:val="00805F93"/>
    <w:rsid w:val="0080656B"/>
    <w:rsid w:val="008065A5"/>
    <w:rsid w:val="0080668D"/>
    <w:rsid w:val="008069EF"/>
    <w:rsid w:val="00806C49"/>
    <w:rsid w:val="0080755E"/>
    <w:rsid w:val="0080765E"/>
    <w:rsid w:val="008108C8"/>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D35"/>
    <w:rsid w:val="00813F94"/>
    <w:rsid w:val="00814177"/>
    <w:rsid w:val="0081422B"/>
    <w:rsid w:val="00814482"/>
    <w:rsid w:val="008144D8"/>
    <w:rsid w:val="008144F4"/>
    <w:rsid w:val="008145C9"/>
    <w:rsid w:val="00814692"/>
    <w:rsid w:val="00814974"/>
    <w:rsid w:val="008149F1"/>
    <w:rsid w:val="00814A56"/>
    <w:rsid w:val="00814A91"/>
    <w:rsid w:val="00814D2C"/>
    <w:rsid w:val="00814E08"/>
    <w:rsid w:val="00814E4C"/>
    <w:rsid w:val="00815183"/>
    <w:rsid w:val="0081563F"/>
    <w:rsid w:val="008168AA"/>
    <w:rsid w:val="00817194"/>
    <w:rsid w:val="008171B0"/>
    <w:rsid w:val="00817A3F"/>
    <w:rsid w:val="00817D91"/>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2C2"/>
    <w:rsid w:val="00823799"/>
    <w:rsid w:val="00823AEC"/>
    <w:rsid w:val="00823DBF"/>
    <w:rsid w:val="00823F49"/>
    <w:rsid w:val="008243A4"/>
    <w:rsid w:val="008243E0"/>
    <w:rsid w:val="00824502"/>
    <w:rsid w:val="008245F4"/>
    <w:rsid w:val="008247A0"/>
    <w:rsid w:val="008248F4"/>
    <w:rsid w:val="00824D50"/>
    <w:rsid w:val="008250E2"/>
    <w:rsid w:val="008253B2"/>
    <w:rsid w:val="00825480"/>
    <w:rsid w:val="00825A61"/>
    <w:rsid w:val="00826522"/>
    <w:rsid w:val="00826593"/>
    <w:rsid w:val="008266E8"/>
    <w:rsid w:val="00826C4B"/>
    <w:rsid w:val="00826E49"/>
    <w:rsid w:val="0082734A"/>
    <w:rsid w:val="008278D3"/>
    <w:rsid w:val="00827C28"/>
    <w:rsid w:val="00827D0F"/>
    <w:rsid w:val="00827F4C"/>
    <w:rsid w:val="008306F6"/>
    <w:rsid w:val="00830AAB"/>
    <w:rsid w:val="00830AB5"/>
    <w:rsid w:val="00830DF7"/>
    <w:rsid w:val="00830E1B"/>
    <w:rsid w:val="00831114"/>
    <w:rsid w:val="00831DE6"/>
    <w:rsid w:val="008320BF"/>
    <w:rsid w:val="0083233E"/>
    <w:rsid w:val="00832354"/>
    <w:rsid w:val="0083250F"/>
    <w:rsid w:val="00832586"/>
    <w:rsid w:val="008326A4"/>
    <w:rsid w:val="00832A04"/>
    <w:rsid w:val="00832BAB"/>
    <w:rsid w:val="00832EC1"/>
    <w:rsid w:val="00832ED6"/>
    <w:rsid w:val="00832FD4"/>
    <w:rsid w:val="008330EF"/>
    <w:rsid w:val="008332DF"/>
    <w:rsid w:val="008333BB"/>
    <w:rsid w:val="008337F0"/>
    <w:rsid w:val="008338EA"/>
    <w:rsid w:val="00833909"/>
    <w:rsid w:val="00833A39"/>
    <w:rsid w:val="00834242"/>
    <w:rsid w:val="0083424F"/>
    <w:rsid w:val="0083425C"/>
    <w:rsid w:val="008343DF"/>
    <w:rsid w:val="00834506"/>
    <w:rsid w:val="00834D3F"/>
    <w:rsid w:val="00834E3A"/>
    <w:rsid w:val="0083500A"/>
    <w:rsid w:val="00835765"/>
    <w:rsid w:val="00835F0E"/>
    <w:rsid w:val="008364C8"/>
    <w:rsid w:val="00836651"/>
    <w:rsid w:val="008369DE"/>
    <w:rsid w:val="00836EA2"/>
    <w:rsid w:val="0083747B"/>
    <w:rsid w:val="008377EF"/>
    <w:rsid w:val="00837A65"/>
    <w:rsid w:val="00837B6C"/>
    <w:rsid w:val="00837C88"/>
    <w:rsid w:val="00837E56"/>
    <w:rsid w:val="00840459"/>
    <w:rsid w:val="008406EE"/>
    <w:rsid w:val="0084075F"/>
    <w:rsid w:val="00840900"/>
    <w:rsid w:val="00840AE7"/>
    <w:rsid w:val="00840C0D"/>
    <w:rsid w:val="00840F5C"/>
    <w:rsid w:val="00841016"/>
    <w:rsid w:val="00841117"/>
    <w:rsid w:val="008412AF"/>
    <w:rsid w:val="00841683"/>
    <w:rsid w:val="00841A8B"/>
    <w:rsid w:val="00841BC2"/>
    <w:rsid w:val="00841C0F"/>
    <w:rsid w:val="008428F1"/>
    <w:rsid w:val="0084317C"/>
    <w:rsid w:val="008434A2"/>
    <w:rsid w:val="008437AC"/>
    <w:rsid w:val="00844129"/>
    <w:rsid w:val="0084450F"/>
    <w:rsid w:val="00844FC1"/>
    <w:rsid w:val="0084503E"/>
    <w:rsid w:val="008452FD"/>
    <w:rsid w:val="00845416"/>
    <w:rsid w:val="00845880"/>
    <w:rsid w:val="00845B7A"/>
    <w:rsid w:val="00846E83"/>
    <w:rsid w:val="00846E99"/>
    <w:rsid w:val="00846EBA"/>
    <w:rsid w:val="00846F0F"/>
    <w:rsid w:val="00847765"/>
    <w:rsid w:val="00847A17"/>
    <w:rsid w:val="00847C5D"/>
    <w:rsid w:val="00847CDC"/>
    <w:rsid w:val="00847F89"/>
    <w:rsid w:val="0085035B"/>
    <w:rsid w:val="008504C3"/>
    <w:rsid w:val="008506AD"/>
    <w:rsid w:val="00850B34"/>
    <w:rsid w:val="00850DA7"/>
    <w:rsid w:val="00850F1D"/>
    <w:rsid w:val="00851084"/>
    <w:rsid w:val="008515B7"/>
    <w:rsid w:val="0085192B"/>
    <w:rsid w:val="00851B97"/>
    <w:rsid w:val="008527ED"/>
    <w:rsid w:val="00852924"/>
    <w:rsid w:val="00852CBF"/>
    <w:rsid w:val="008531CC"/>
    <w:rsid w:val="008537EE"/>
    <w:rsid w:val="00853856"/>
    <w:rsid w:val="008538FB"/>
    <w:rsid w:val="00853BB4"/>
    <w:rsid w:val="00853D3C"/>
    <w:rsid w:val="00854073"/>
    <w:rsid w:val="008547FE"/>
    <w:rsid w:val="00854811"/>
    <w:rsid w:val="00854A80"/>
    <w:rsid w:val="008550A6"/>
    <w:rsid w:val="0085525E"/>
    <w:rsid w:val="00855443"/>
    <w:rsid w:val="0085587F"/>
    <w:rsid w:val="0085599D"/>
    <w:rsid w:val="00855E61"/>
    <w:rsid w:val="00855E71"/>
    <w:rsid w:val="00856072"/>
    <w:rsid w:val="00856139"/>
    <w:rsid w:val="008565D4"/>
    <w:rsid w:val="00856A25"/>
    <w:rsid w:val="00856C23"/>
    <w:rsid w:val="00857075"/>
    <w:rsid w:val="00857A9C"/>
    <w:rsid w:val="00857ADD"/>
    <w:rsid w:val="00857CAD"/>
    <w:rsid w:val="00857CFD"/>
    <w:rsid w:val="00860123"/>
    <w:rsid w:val="00860293"/>
    <w:rsid w:val="008606A3"/>
    <w:rsid w:val="00860AB4"/>
    <w:rsid w:val="00860BF0"/>
    <w:rsid w:val="00861019"/>
    <w:rsid w:val="00861356"/>
    <w:rsid w:val="008613F3"/>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60A"/>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8EA"/>
    <w:rsid w:val="00865A89"/>
    <w:rsid w:val="00865CAF"/>
    <w:rsid w:val="00865FBE"/>
    <w:rsid w:val="008661E0"/>
    <w:rsid w:val="00866315"/>
    <w:rsid w:val="008664E5"/>
    <w:rsid w:val="00866713"/>
    <w:rsid w:val="0086683A"/>
    <w:rsid w:val="008669EC"/>
    <w:rsid w:val="00866A38"/>
    <w:rsid w:val="00866DF0"/>
    <w:rsid w:val="00867197"/>
    <w:rsid w:val="00867253"/>
    <w:rsid w:val="008672BD"/>
    <w:rsid w:val="008672CD"/>
    <w:rsid w:val="008673B3"/>
    <w:rsid w:val="008673E5"/>
    <w:rsid w:val="0086766E"/>
    <w:rsid w:val="0086778C"/>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874"/>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2AB"/>
    <w:rsid w:val="008822B1"/>
    <w:rsid w:val="008822B4"/>
    <w:rsid w:val="008824FF"/>
    <w:rsid w:val="0088257B"/>
    <w:rsid w:val="0088269C"/>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1"/>
    <w:rsid w:val="00891E0D"/>
    <w:rsid w:val="00892181"/>
    <w:rsid w:val="00892313"/>
    <w:rsid w:val="00892409"/>
    <w:rsid w:val="0089270F"/>
    <w:rsid w:val="00892823"/>
    <w:rsid w:val="008929A0"/>
    <w:rsid w:val="00892A75"/>
    <w:rsid w:val="00892ED0"/>
    <w:rsid w:val="00893148"/>
    <w:rsid w:val="008932C8"/>
    <w:rsid w:val="00893491"/>
    <w:rsid w:val="0089378A"/>
    <w:rsid w:val="00893900"/>
    <w:rsid w:val="00893A92"/>
    <w:rsid w:val="00893C42"/>
    <w:rsid w:val="00893DD8"/>
    <w:rsid w:val="00893DF8"/>
    <w:rsid w:val="0089425B"/>
    <w:rsid w:val="00894526"/>
    <w:rsid w:val="0089457E"/>
    <w:rsid w:val="00894711"/>
    <w:rsid w:val="00894751"/>
    <w:rsid w:val="00894C21"/>
    <w:rsid w:val="00894C66"/>
    <w:rsid w:val="00895288"/>
    <w:rsid w:val="0089534A"/>
    <w:rsid w:val="0089560D"/>
    <w:rsid w:val="008956B0"/>
    <w:rsid w:val="0089581F"/>
    <w:rsid w:val="00895913"/>
    <w:rsid w:val="00895AFD"/>
    <w:rsid w:val="00895E55"/>
    <w:rsid w:val="00896826"/>
    <w:rsid w:val="0089691A"/>
    <w:rsid w:val="00896991"/>
    <w:rsid w:val="00896A11"/>
    <w:rsid w:val="00896DD9"/>
    <w:rsid w:val="00896F26"/>
    <w:rsid w:val="008976FA"/>
    <w:rsid w:val="00897884"/>
    <w:rsid w:val="00897B10"/>
    <w:rsid w:val="00897FA4"/>
    <w:rsid w:val="008A0075"/>
    <w:rsid w:val="008A08EF"/>
    <w:rsid w:val="008A0BE9"/>
    <w:rsid w:val="008A0C03"/>
    <w:rsid w:val="008A0CED"/>
    <w:rsid w:val="008A0F60"/>
    <w:rsid w:val="008A1247"/>
    <w:rsid w:val="008A13CA"/>
    <w:rsid w:val="008A1739"/>
    <w:rsid w:val="008A1779"/>
    <w:rsid w:val="008A17B3"/>
    <w:rsid w:val="008A1D6E"/>
    <w:rsid w:val="008A27C1"/>
    <w:rsid w:val="008A2C30"/>
    <w:rsid w:val="008A2F15"/>
    <w:rsid w:val="008A3173"/>
    <w:rsid w:val="008A3278"/>
    <w:rsid w:val="008A33FF"/>
    <w:rsid w:val="008A34B5"/>
    <w:rsid w:val="008A35E4"/>
    <w:rsid w:val="008A3757"/>
    <w:rsid w:val="008A3831"/>
    <w:rsid w:val="008A41ED"/>
    <w:rsid w:val="008A44A8"/>
    <w:rsid w:val="008A45FF"/>
    <w:rsid w:val="008A522F"/>
    <w:rsid w:val="008A5357"/>
    <w:rsid w:val="008A598C"/>
    <w:rsid w:val="008A59DF"/>
    <w:rsid w:val="008A5A70"/>
    <w:rsid w:val="008A6229"/>
    <w:rsid w:val="008A65CB"/>
    <w:rsid w:val="008A68CD"/>
    <w:rsid w:val="008A6BE9"/>
    <w:rsid w:val="008A6EA3"/>
    <w:rsid w:val="008A721D"/>
    <w:rsid w:val="008A7434"/>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069"/>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0A"/>
    <w:rsid w:val="008C45D5"/>
    <w:rsid w:val="008C4A0D"/>
    <w:rsid w:val="008C4A28"/>
    <w:rsid w:val="008C4C70"/>
    <w:rsid w:val="008C54E2"/>
    <w:rsid w:val="008C5B70"/>
    <w:rsid w:val="008C60B2"/>
    <w:rsid w:val="008C69B5"/>
    <w:rsid w:val="008C6A8C"/>
    <w:rsid w:val="008C6AA4"/>
    <w:rsid w:val="008C72F1"/>
    <w:rsid w:val="008C75A5"/>
    <w:rsid w:val="008C7B65"/>
    <w:rsid w:val="008C7CFF"/>
    <w:rsid w:val="008D0453"/>
    <w:rsid w:val="008D06F4"/>
    <w:rsid w:val="008D0729"/>
    <w:rsid w:val="008D0B01"/>
    <w:rsid w:val="008D0B69"/>
    <w:rsid w:val="008D0D33"/>
    <w:rsid w:val="008D1243"/>
    <w:rsid w:val="008D2057"/>
    <w:rsid w:val="008D2197"/>
    <w:rsid w:val="008D2643"/>
    <w:rsid w:val="008D2678"/>
    <w:rsid w:val="008D2A0B"/>
    <w:rsid w:val="008D2D9B"/>
    <w:rsid w:val="008D2F49"/>
    <w:rsid w:val="008D33A2"/>
    <w:rsid w:val="008D34CD"/>
    <w:rsid w:val="008D3614"/>
    <w:rsid w:val="008D3F0C"/>
    <w:rsid w:val="008D41E1"/>
    <w:rsid w:val="008D44ED"/>
    <w:rsid w:val="008D518C"/>
    <w:rsid w:val="008D5220"/>
    <w:rsid w:val="008D548D"/>
    <w:rsid w:val="008D570E"/>
    <w:rsid w:val="008D5873"/>
    <w:rsid w:val="008D5B38"/>
    <w:rsid w:val="008D5FDF"/>
    <w:rsid w:val="008D606D"/>
    <w:rsid w:val="008D63C5"/>
    <w:rsid w:val="008D6741"/>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59D"/>
    <w:rsid w:val="008E29D6"/>
    <w:rsid w:val="008E2E41"/>
    <w:rsid w:val="008E3028"/>
    <w:rsid w:val="008E33E3"/>
    <w:rsid w:val="008E34E7"/>
    <w:rsid w:val="008E36F2"/>
    <w:rsid w:val="008E3920"/>
    <w:rsid w:val="008E39A4"/>
    <w:rsid w:val="008E3F90"/>
    <w:rsid w:val="008E402A"/>
    <w:rsid w:val="008E473A"/>
    <w:rsid w:val="008E5080"/>
    <w:rsid w:val="008E53C1"/>
    <w:rsid w:val="008E55EF"/>
    <w:rsid w:val="008E599C"/>
    <w:rsid w:val="008E5DD5"/>
    <w:rsid w:val="008E6004"/>
    <w:rsid w:val="008E60F4"/>
    <w:rsid w:val="008E634E"/>
    <w:rsid w:val="008E6573"/>
    <w:rsid w:val="008E6603"/>
    <w:rsid w:val="008E66E0"/>
    <w:rsid w:val="008E6C56"/>
    <w:rsid w:val="008E734E"/>
    <w:rsid w:val="008E7372"/>
    <w:rsid w:val="008E73DF"/>
    <w:rsid w:val="008E75AD"/>
    <w:rsid w:val="008E770E"/>
    <w:rsid w:val="008E7E9A"/>
    <w:rsid w:val="008F0444"/>
    <w:rsid w:val="008F085C"/>
    <w:rsid w:val="008F0D24"/>
    <w:rsid w:val="008F12DC"/>
    <w:rsid w:val="008F1614"/>
    <w:rsid w:val="008F16AD"/>
    <w:rsid w:val="008F1D42"/>
    <w:rsid w:val="008F21E5"/>
    <w:rsid w:val="008F221A"/>
    <w:rsid w:val="008F2771"/>
    <w:rsid w:val="008F297F"/>
    <w:rsid w:val="008F2F54"/>
    <w:rsid w:val="008F31C3"/>
    <w:rsid w:val="008F33EE"/>
    <w:rsid w:val="008F38BB"/>
    <w:rsid w:val="008F39C1"/>
    <w:rsid w:val="008F3A71"/>
    <w:rsid w:val="008F3A93"/>
    <w:rsid w:val="008F3ABE"/>
    <w:rsid w:val="008F3C2C"/>
    <w:rsid w:val="008F3FD1"/>
    <w:rsid w:val="008F5799"/>
    <w:rsid w:val="008F5A0C"/>
    <w:rsid w:val="008F6002"/>
    <w:rsid w:val="008F600E"/>
    <w:rsid w:val="008F6121"/>
    <w:rsid w:val="008F6196"/>
    <w:rsid w:val="008F61A7"/>
    <w:rsid w:val="008F6883"/>
    <w:rsid w:val="008F68E4"/>
    <w:rsid w:val="008F6B68"/>
    <w:rsid w:val="008F72C1"/>
    <w:rsid w:val="008F79EC"/>
    <w:rsid w:val="008F7A42"/>
    <w:rsid w:val="008F7D21"/>
    <w:rsid w:val="008F7E4A"/>
    <w:rsid w:val="00900025"/>
    <w:rsid w:val="009005BB"/>
    <w:rsid w:val="0090093E"/>
    <w:rsid w:val="009009B7"/>
    <w:rsid w:val="00900A18"/>
    <w:rsid w:val="00900F49"/>
    <w:rsid w:val="009014B0"/>
    <w:rsid w:val="0090162F"/>
    <w:rsid w:val="00901A9D"/>
    <w:rsid w:val="00901B1B"/>
    <w:rsid w:val="00902015"/>
    <w:rsid w:val="0090233B"/>
    <w:rsid w:val="00902893"/>
    <w:rsid w:val="00902A47"/>
    <w:rsid w:val="00902AE8"/>
    <w:rsid w:val="00902BEA"/>
    <w:rsid w:val="0090389E"/>
    <w:rsid w:val="00903C7C"/>
    <w:rsid w:val="0090405C"/>
    <w:rsid w:val="009042A1"/>
    <w:rsid w:val="00904956"/>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CC"/>
    <w:rsid w:val="00906DDF"/>
    <w:rsid w:val="00906EE9"/>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12"/>
    <w:rsid w:val="0091425A"/>
    <w:rsid w:val="009144FE"/>
    <w:rsid w:val="00914723"/>
    <w:rsid w:val="009154BA"/>
    <w:rsid w:val="009157E8"/>
    <w:rsid w:val="00915985"/>
    <w:rsid w:val="00915E36"/>
    <w:rsid w:val="00916E00"/>
    <w:rsid w:val="00916F08"/>
    <w:rsid w:val="00917060"/>
    <w:rsid w:val="00917472"/>
    <w:rsid w:val="0091773A"/>
    <w:rsid w:val="00920397"/>
    <w:rsid w:val="009204EC"/>
    <w:rsid w:val="00920B6B"/>
    <w:rsid w:val="00920F23"/>
    <w:rsid w:val="009210E0"/>
    <w:rsid w:val="00921506"/>
    <w:rsid w:val="0092188F"/>
    <w:rsid w:val="00921B23"/>
    <w:rsid w:val="00921BE6"/>
    <w:rsid w:val="00921C8C"/>
    <w:rsid w:val="009225AD"/>
    <w:rsid w:val="009225E9"/>
    <w:rsid w:val="00922E04"/>
    <w:rsid w:val="00923453"/>
    <w:rsid w:val="00923572"/>
    <w:rsid w:val="00923DF0"/>
    <w:rsid w:val="00924382"/>
    <w:rsid w:val="009244ED"/>
    <w:rsid w:val="009245EC"/>
    <w:rsid w:val="00924757"/>
    <w:rsid w:val="00924CD3"/>
    <w:rsid w:val="00924D14"/>
    <w:rsid w:val="00924EAD"/>
    <w:rsid w:val="00924F39"/>
    <w:rsid w:val="00924F9C"/>
    <w:rsid w:val="0092512F"/>
    <w:rsid w:val="00925200"/>
    <w:rsid w:val="00925289"/>
    <w:rsid w:val="00925313"/>
    <w:rsid w:val="009256B8"/>
    <w:rsid w:val="00925937"/>
    <w:rsid w:val="00925AB1"/>
    <w:rsid w:val="00925B96"/>
    <w:rsid w:val="00925BD5"/>
    <w:rsid w:val="00925C56"/>
    <w:rsid w:val="00925E7F"/>
    <w:rsid w:val="009260E6"/>
    <w:rsid w:val="00926285"/>
    <w:rsid w:val="009264CE"/>
    <w:rsid w:val="00926833"/>
    <w:rsid w:val="00926B75"/>
    <w:rsid w:val="00926F0D"/>
    <w:rsid w:val="00926F59"/>
    <w:rsid w:val="00927573"/>
    <w:rsid w:val="009277A7"/>
    <w:rsid w:val="009277C0"/>
    <w:rsid w:val="009277C9"/>
    <w:rsid w:val="00927901"/>
    <w:rsid w:val="00927FBD"/>
    <w:rsid w:val="00930587"/>
    <w:rsid w:val="009308FD"/>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764"/>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0E8E"/>
    <w:rsid w:val="00941037"/>
    <w:rsid w:val="0094124D"/>
    <w:rsid w:val="009412D0"/>
    <w:rsid w:val="0094136A"/>
    <w:rsid w:val="009417A7"/>
    <w:rsid w:val="009417C2"/>
    <w:rsid w:val="00941E10"/>
    <w:rsid w:val="009426B6"/>
    <w:rsid w:val="009427BE"/>
    <w:rsid w:val="00942D01"/>
    <w:rsid w:val="00942E65"/>
    <w:rsid w:val="00942F7F"/>
    <w:rsid w:val="009430C2"/>
    <w:rsid w:val="00943B61"/>
    <w:rsid w:val="00943CC7"/>
    <w:rsid w:val="009442CC"/>
    <w:rsid w:val="009443D4"/>
    <w:rsid w:val="00944469"/>
    <w:rsid w:val="00944601"/>
    <w:rsid w:val="0094481B"/>
    <w:rsid w:val="00944E1C"/>
    <w:rsid w:val="00944E64"/>
    <w:rsid w:val="009452EC"/>
    <w:rsid w:val="00945425"/>
    <w:rsid w:val="009456E0"/>
    <w:rsid w:val="00945BDE"/>
    <w:rsid w:val="009465E1"/>
    <w:rsid w:val="00946704"/>
    <w:rsid w:val="00946CA0"/>
    <w:rsid w:val="00946CBF"/>
    <w:rsid w:val="00946D9C"/>
    <w:rsid w:val="00947112"/>
    <w:rsid w:val="00947592"/>
    <w:rsid w:val="00947DCD"/>
    <w:rsid w:val="00947DF0"/>
    <w:rsid w:val="00947EA9"/>
    <w:rsid w:val="0095008C"/>
    <w:rsid w:val="009505EA"/>
    <w:rsid w:val="0095073A"/>
    <w:rsid w:val="00950986"/>
    <w:rsid w:val="00950C67"/>
    <w:rsid w:val="00950DD4"/>
    <w:rsid w:val="00950EE6"/>
    <w:rsid w:val="00951132"/>
    <w:rsid w:val="0095147F"/>
    <w:rsid w:val="009515A4"/>
    <w:rsid w:val="00951A15"/>
    <w:rsid w:val="00951D86"/>
    <w:rsid w:val="00951DDC"/>
    <w:rsid w:val="0095205C"/>
    <w:rsid w:val="00952078"/>
    <w:rsid w:val="009520AD"/>
    <w:rsid w:val="00952246"/>
    <w:rsid w:val="00952357"/>
    <w:rsid w:val="00952806"/>
    <w:rsid w:val="00952B6B"/>
    <w:rsid w:val="00953272"/>
    <w:rsid w:val="009533C1"/>
    <w:rsid w:val="00953478"/>
    <w:rsid w:val="00953974"/>
    <w:rsid w:val="00953990"/>
    <w:rsid w:val="00953EAA"/>
    <w:rsid w:val="00953F68"/>
    <w:rsid w:val="00953F9C"/>
    <w:rsid w:val="0095441E"/>
    <w:rsid w:val="0095471C"/>
    <w:rsid w:val="009547C5"/>
    <w:rsid w:val="00954947"/>
    <w:rsid w:val="00954B76"/>
    <w:rsid w:val="00954B9F"/>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46C"/>
    <w:rsid w:val="0095750A"/>
    <w:rsid w:val="00957958"/>
    <w:rsid w:val="0095796C"/>
    <w:rsid w:val="00960623"/>
    <w:rsid w:val="00960B49"/>
    <w:rsid w:val="00960F97"/>
    <w:rsid w:val="009611F0"/>
    <w:rsid w:val="009612DF"/>
    <w:rsid w:val="009617CE"/>
    <w:rsid w:val="0096181E"/>
    <w:rsid w:val="00961C65"/>
    <w:rsid w:val="00961CF4"/>
    <w:rsid w:val="00961F02"/>
    <w:rsid w:val="0096229A"/>
    <w:rsid w:val="0096277C"/>
    <w:rsid w:val="00962A9D"/>
    <w:rsid w:val="00962AC2"/>
    <w:rsid w:val="00962B7F"/>
    <w:rsid w:val="0096333D"/>
    <w:rsid w:val="0096384C"/>
    <w:rsid w:val="00964B8D"/>
    <w:rsid w:val="00964F16"/>
    <w:rsid w:val="00964F4E"/>
    <w:rsid w:val="00965851"/>
    <w:rsid w:val="009659A6"/>
    <w:rsid w:val="00965BB6"/>
    <w:rsid w:val="00965EAE"/>
    <w:rsid w:val="00965FC5"/>
    <w:rsid w:val="0096621A"/>
    <w:rsid w:val="00966420"/>
    <w:rsid w:val="0096642B"/>
    <w:rsid w:val="009667B8"/>
    <w:rsid w:val="009668A7"/>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880"/>
    <w:rsid w:val="00972901"/>
    <w:rsid w:val="00972C29"/>
    <w:rsid w:val="00972E80"/>
    <w:rsid w:val="00972F22"/>
    <w:rsid w:val="00972FC2"/>
    <w:rsid w:val="00973261"/>
    <w:rsid w:val="009734D8"/>
    <w:rsid w:val="00973A6D"/>
    <w:rsid w:val="00973E1E"/>
    <w:rsid w:val="00973ECF"/>
    <w:rsid w:val="00973F21"/>
    <w:rsid w:val="00974E77"/>
    <w:rsid w:val="00974E84"/>
    <w:rsid w:val="00975162"/>
    <w:rsid w:val="009751FF"/>
    <w:rsid w:val="00975317"/>
    <w:rsid w:val="009753F9"/>
    <w:rsid w:val="0097563F"/>
    <w:rsid w:val="00975682"/>
    <w:rsid w:val="00975B24"/>
    <w:rsid w:val="00975D72"/>
    <w:rsid w:val="00975EE0"/>
    <w:rsid w:val="0097613C"/>
    <w:rsid w:val="0097672D"/>
    <w:rsid w:val="00976A6A"/>
    <w:rsid w:val="00976EE7"/>
    <w:rsid w:val="0097740C"/>
    <w:rsid w:val="0097773D"/>
    <w:rsid w:val="009777CC"/>
    <w:rsid w:val="0097784F"/>
    <w:rsid w:val="00977A71"/>
    <w:rsid w:val="00980ABE"/>
    <w:rsid w:val="009810A2"/>
    <w:rsid w:val="00981433"/>
    <w:rsid w:val="009818AE"/>
    <w:rsid w:val="009821AB"/>
    <w:rsid w:val="009822B5"/>
    <w:rsid w:val="0098298B"/>
    <w:rsid w:val="00982CEE"/>
    <w:rsid w:val="0098336F"/>
    <w:rsid w:val="00983708"/>
    <w:rsid w:val="009837B8"/>
    <w:rsid w:val="009838AA"/>
    <w:rsid w:val="00983CDD"/>
    <w:rsid w:val="009840EA"/>
    <w:rsid w:val="009846DF"/>
    <w:rsid w:val="00984A66"/>
    <w:rsid w:val="00985586"/>
    <w:rsid w:val="0098558A"/>
    <w:rsid w:val="009856D6"/>
    <w:rsid w:val="00985CB3"/>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AC5"/>
    <w:rsid w:val="00990B39"/>
    <w:rsid w:val="00990E7E"/>
    <w:rsid w:val="00990FB4"/>
    <w:rsid w:val="00991649"/>
    <w:rsid w:val="0099170C"/>
    <w:rsid w:val="00991853"/>
    <w:rsid w:val="00991A7F"/>
    <w:rsid w:val="00991ADD"/>
    <w:rsid w:val="00991CAA"/>
    <w:rsid w:val="009926F1"/>
    <w:rsid w:val="00992E79"/>
    <w:rsid w:val="00992FAA"/>
    <w:rsid w:val="00993AC6"/>
    <w:rsid w:val="00993B74"/>
    <w:rsid w:val="00993DA0"/>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60D"/>
    <w:rsid w:val="00997A6B"/>
    <w:rsid w:val="00997A6F"/>
    <w:rsid w:val="00997D19"/>
    <w:rsid w:val="00997D20"/>
    <w:rsid w:val="00997D8F"/>
    <w:rsid w:val="00997EC4"/>
    <w:rsid w:val="009A0C5A"/>
    <w:rsid w:val="009A0D5C"/>
    <w:rsid w:val="009A147E"/>
    <w:rsid w:val="009A1508"/>
    <w:rsid w:val="009A1AE2"/>
    <w:rsid w:val="009A1BED"/>
    <w:rsid w:val="009A2119"/>
    <w:rsid w:val="009A21C0"/>
    <w:rsid w:val="009A2257"/>
    <w:rsid w:val="009A229E"/>
    <w:rsid w:val="009A248A"/>
    <w:rsid w:val="009A2545"/>
    <w:rsid w:val="009A267F"/>
    <w:rsid w:val="009A298E"/>
    <w:rsid w:val="009A29C0"/>
    <w:rsid w:val="009A29C2"/>
    <w:rsid w:val="009A35B6"/>
    <w:rsid w:val="009A3A86"/>
    <w:rsid w:val="009A3B72"/>
    <w:rsid w:val="009A3DC9"/>
    <w:rsid w:val="009A428B"/>
    <w:rsid w:val="009A475E"/>
    <w:rsid w:val="009A4908"/>
    <w:rsid w:val="009A491C"/>
    <w:rsid w:val="009A4B91"/>
    <w:rsid w:val="009A4E7A"/>
    <w:rsid w:val="009A50D8"/>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A78"/>
    <w:rsid w:val="009B2D96"/>
    <w:rsid w:val="009B2D98"/>
    <w:rsid w:val="009B3374"/>
    <w:rsid w:val="009B33A8"/>
    <w:rsid w:val="009B3483"/>
    <w:rsid w:val="009B3632"/>
    <w:rsid w:val="009B3AFE"/>
    <w:rsid w:val="009B3F3B"/>
    <w:rsid w:val="009B4769"/>
    <w:rsid w:val="009B4951"/>
    <w:rsid w:val="009B4C1F"/>
    <w:rsid w:val="009B4D88"/>
    <w:rsid w:val="009B5071"/>
    <w:rsid w:val="009B5189"/>
    <w:rsid w:val="009B526E"/>
    <w:rsid w:val="009B53C6"/>
    <w:rsid w:val="009B53D7"/>
    <w:rsid w:val="009B5883"/>
    <w:rsid w:val="009B5994"/>
    <w:rsid w:val="009B5D5A"/>
    <w:rsid w:val="009B641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12C3"/>
    <w:rsid w:val="009C16E9"/>
    <w:rsid w:val="009C1B1F"/>
    <w:rsid w:val="009C1CB7"/>
    <w:rsid w:val="009C233D"/>
    <w:rsid w:val="009C2359"/>
    <w:rsid w:val="009C2385"/>
    <w:rsid w:val="009C253A"/>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752"/>
    <w:rsid w:val="009C4AFB"/>
    <w:rsid w:val="009C4C99"/>
    <w:rsid w:val="009C4D10"/>
    <w:rsid w:val="009C54F7"/>
    <w:rsid w:val="009C58CB"/>
    <w:rsid w:val="009C5B26"/>
    <w:rsid w:val="009C5D85"/>
    <w:rsid w:val="009C5F70"/>
    <w:rsid w:val="009C6126"/>
    <w:rsid w:val="009C6499"/>
    <w:rsid w:val="009C668F"/>
    <w:rsid w:val="009C6A24"/>
    <w:rsid w:val="009C6BC0"/>
    <w:rsid w:val="009C725E"/>
    <w:rsid w:val="009C753C"/>
    <w:rsid w:val="009C7ABD"/>
    <w:rsid w:val="009C7D86"/>
    <w:rsid w:val="009C7ED1"/>
    <w:rsid w:val="009D0137"/>
    <w:rsid w:val="009D0441"/>
    <w:rsid w:val="009D053C"/>
    <w:rsid w:val="009D07C6"/>
    <w:rsid w:val="009D0DAC"/>
    <w:rsid w:val="009D1328"/>
    <w:rsid w:val="009D21D0"/>
    <w:rsid w:val="009D26CB"/>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52A3"/>
    <w:rsid w:val="009D556C"/>
    <w:rsid w:val="009D55D8"/>
    <w:rsid w:val="009D5AD2"/>
    <w:rsid w:val="009D5CD6"/>
    <w:rsid w:val="009D5EBE"/>
    <w:rsid w:val="009D6B0F"/>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734"/>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370"/>
    <w:rsid w:val="009F44D7"/>
    <w:rsid w:val="009F458C"/>
    <w:rsid w:val="009F45AB"/>
    <w:rsid w:val="009F47E2"/>
    <w:rsid w:val="009F4924"/>
    <w:rsid w:val="009F4A5A"/>
    <w:rsid w:val="009F4A8D"/>
    <w:rsid w:val="009F4E49"/>
    <w:rsid w:val="009F4E86"/>
    <w:rsid w:val="009F5AD9"/>
    <w:rsid w:val="009F5B4F"/>
    <w:rsid w:val="009F5F9D"/>
    <w:rsid w:val="009F6021"/>
    <w:rsid w:val="009F60C4"/>
    <w:rsid w:val="009F62D0"/>
    <w:rsid w:val="009F64F7"/>
    <w:rsid w:val="009F685A"/>
    <w:rsid w:val="009F68C2"/>
    <w:rsid w:val="009F6C05"/>
    <w:rsid w:val="009F6C0C"/>
    <w:rsid w:val="009F6DD9"/>
    <w:rsid w:val="009F74F8"/>
    <w:rsid w:val="009F763E"/>
    <w:rsid w:val="009F7C3B"/>
    <w:rsid w:val="009F7FB0"/>
    <w:rsid w:val="00A0019A"/>
    <w:rsid w:val="00A005EA"/>
    <w:rsid w:val="00A007AD"/>
    <w:rsid w:val="00A00AB1"/>
    <w:rsid w:val="00A00E16"/>
    <w:rsid w:val="00A011B4"/>
    <w:rsid w:val="00A011B6"/>
    <w:rsid w:val="00A012D3"/>
    <w:rsid w:val="00A014A0"/>
    <w:rsid w:val="00A01F23"/>
    <w:rsid w:val="00A0288E"/>
    <w:rsid w:val="00A028A8"/>
    <w:rsid w:val="00A02F59"/>
    <w:rsid w:val="00A0318D"/>
    <w:rsid w:val="00A035E3"/>
    <w:rsid w:val="00A0382D"/>
    <w:rsid w:val="00A03E9D"/>
    <w:rsid w:val="00A03F16"/>
    <w:rsid w:val="00A0412E"/>
    <w:rsid w:val="00A04281"/>
    <w:rsid w:val="00A04367"/>
    <w:rsid w:val="00A04D51"/>
    <w:rsid w:val="00A05142"/>
    <w:rsid w:val="00A0557D"/>
    <w:rsid w:val="00A057F1"/>
    <w:rsid w:val="00A061C8"/>
    <w:rsid w:val="00A063D5"/>
    <w:rsid w:val="00A065FB"/>
    <w:rsid w:val="00A069F2"/>
    <w:rsid w:val="00A06AE6"/>
    <w:rsid w:val="00A07489"/>
    <w:rsid w:val="00A07E32"/>
    <w:rsid w:val="00A07F95"/>
    <w:rsid w:val="00A10269"/>
    <w:rsid w:val="00A103A0"/>
    <w:rsid w:val="00A10445"/>
    <w:rsid w:val="00A108BD"/>
    <w:rsid w:val="00A10DA2"/>
    <w:rsid w:val="00A10F30"/>
    <w:rsid w:val="00A10FFD"/>
    <w:rsid w:val="00A11115"/>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830"/>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4AB"/>
    <w:rsid w:val="00A257B9"/>
    <w:rsid w:val="00A258B1"/>
    <w:rsid w:val="00A25AD3"/>
    <w:rsid w:val="00A25BDC"/>
    <w:rsid w:val="00A25E3C"/>
    <w:rsid w:val="00A25EAA"/>
    <w:rsid w:val="00A25FAD"/>
    <w:rsid w:val="00A264AE"/>
    <w:rsid w:val="00A26679"/>
    <w:rsid w:val="00A26740"/>
    <w:rsid w:val="00A269E2"/>
    <w:rsid w:val="00A26BD3"/>
    <w:rsid w:val="00A27035"/>
    <w:rsid w:val="00A2711C"/>
    <w:rsid w:val="00A27906"/>
    <w:rsid w:val="00A27DEC"/>
    <w:rsid w:val="00A27F8C"/>
    <w:rsid w:val="00A30218"/>
    <w:rsid w:val="00A3040F"/>
    <w:rsid w:val="00A304FB"/>
    <w:rsid w:val="00A3057C"/>
    <w:rsid w:val="00A30589"/>
    <w:rsid w:val="00A3075E"/>
    <w:rsid w:val="00A30C3C"/>
    <w:rsid w:val="00A31161"/>
    <w:rsid w:val="00A31488"/>
    <w:rsid w:val="00A3176B"/>
    <w:rsid w:val="00A31AFD"/>
    <w:rsid w:val="00A32741"/>
    <w:rsid w:val="00A32B94"/>
    <w:rsid w:val="00A32BDD"/>
    <w:rsid w:val="00A32BED"/>
    <w:rsid w:val="00A33022"/>
    <w:rsid w:val="00A3312B"/>
    <w:rsid w:val="00A33467"/>
    <w:rsid w:val="00A3375E"/>
    <w:rsid w:val="00A33AAC"/>
    <w:rsid w:val="00A348E0"/>
    <w:rsid w:val="00A3491A"/>
    <w:rsid w:val="00A349C7"/>
    <w:rsid w:val="00A34A5E"/>
    <w:rsid w:val="00A34BF0"/>
    <w:rsid w:val="00A34C85"/>
    <w:rsid w:val="00A34D49"/>
    <w:rsid w:val="00A34EC4"/>
    <w:rsid w:val="00A351A5"/>
    <w:rsid w:val="00A35252"/>
    <w:rsid w:val="00A352C4"/>
    <w:rsid w:val="00A3534B"/>
    <w:rsid w:val="00A3592A"/>
    <w:rsid w:val="00A35CBE"/>
    <w:rsid w:val="00A35EC2"/>
    <w:rsid w:val="00A35FF2"/>
    <w:rsid w:val="00A360B8"/>
    <w:rsid w:val="00A36347"/>
    <w:rsid w:val="00A3651C"/>
    <w:rsid w:val="00A3661A"/>
    <w:rsid w:val="00A36D9B"/>
    <w:rsid w:val="00A36F3A"/>
    <w:rsid w:val="00A3779C"/>
    <w:rsid w:val="00A37AA1"/>
    <w:rsid w:val="00A37D68"/>
    <w:rsid w:val="00A37DBA"/>
    <w:rsid w:val="00A37FF8"/>
    <w:rsid w:val="00A4046E"/>
    <w:rsid w:val="00A4056F"/>
    <w:rsid w:val="00A40695"/>
    <w:rsid w:val="00A40CBB"/>
    <w:rsid w:val="00A40DEE"/>
    <w:rsid w:val="00A40E1E"/>
    <w:rsid w:val="00A415AA"/>
    <w:rsid w:val="00A416B4"/>
    <w:rsid w:val="00A41745"/>
    <w:rsid w:val="00A41AC8"/>
    <w:rsid w:val="00A41BB3"/>
    <w:rsid w:val="00A41EBF"/>
    <w:rsid w:val="00A420BE"/>
    <w:rsid w:val="00A423D2"/>
    <w:rsid w:val="00A424C1"/>
    <w:rsid w:val="00A4263A"/>
    <w:rsid w:val="00A42942"/>
    <w:rsid w:val="00A42A4E"/>
    <w:rsid w:val="00A430B7"/>
    <w:rsid w:val="00A43707"/>
    <w:rsid w:val="00A438E8"/>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B62"/>
    <w:rsid w:val="00A53F14"/>
    <w:rsid w:val="00A5416B"/>
    <w:rsid w:val="00A54183"/>
    <w:rsid w:val="00A541AF"/>
    <w:rsid w:val="00A547FE"/>
    <w:rsid w:val="00A54CAE"/>
    <w:rsid w:val="00A54FD7"/>
    <w:rsid w:val="00A55150"/>
    <w:rsid w:val="00A554A8"/>
    <w:rsid w:val="00A5562A"/>
    <w:rsid w:val="00A557E1"/>
    <w:rsid w:val="00A55881"/>
    <w:rsid w:val="00A559C9"/>
    <w:rsid w:val="00A55A3D"/>
    <w:rsid w:val="00A55BD9"/>
    <w:rsid w:val="00A56001"/>
    <w:rsid w:val="00A560DB"/>
    <w:rsid w:val="00A562DA"/>
    <w:rsid w:val="00A568B6"/>
    <w:rsid w:val="00A56C1F"/>
    <w:rsid w:val="00A57D11"/>
    <w:rsid w:val="00A57D26"/>
    <w:rsid w:val="00A57DE7"/>
    <w:rsid w:val="00A57E85"/>
    <w:rsid w:val="00A57F79"/>
    <w:rsid w:val="00A600BF"/>
    <w:rsid w:val="00A600DD"/>
    <w:rsid w:val="00A60104"/>
    <w:rsid w:val="00A6053C"/>
    <w:rsid w:val="00A60B29"/>
    <w:rsid w:val="00A60F8F"/>
    <w:rsid w:val="00A614DE"/>
    <w:rsid w:val="00A615EA"/>
    <w:rsid w:val="00A61714"/>
    <w:rsid w:val="00A6185B"/>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BF"/>
    <w:rsid w:val="00A646C0"/>
    <w:rsid w:val="00A649E8"/>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63D"/>
    <w:rsid w:val="00A71C0F"/>
    <w:rsid w:val="00A71DA4"/>
    <w:rsid w:val="00A71FBA"/>
    <w:rsid w:val="00A72248"/>
    <w:rsid w:val="00A722E4"/>
    <w:rsid w:val="00A72332"/>
    <w:rsid w:val="00A72560"/>
    <w:rsid w:val="00A72594"/>
    <w:rsid w:val="00A725E5"/>
    <w:rsid w:val="00A73307"/>
    <w:rsid w:val="00A73739"/>
    <w:rsid w:val="00A738CC"/>
    <w:rsid w:val="00A7439E"/>
    <w:rsid w:val="00A747C5"/>
    <w:rsid w:val="00A74D92"/>
    <w:rsid w:val="00A74ED6"/>
    <w:rsid w:val="00A75247"/>
    <w:rsid w:val="00A758D6"/>
    <w:rsid w:val="00A75F61"/>
    <w:rsid w:val="00A7602B"/>
    <w:rsid w:val="00A7692F"/>
    <w:rsid w:val="00A76B8E"/>
    <w:rsid w:val="00A76BF9"/>
    <w:rsid w:val="00A76DF4"/>
    <w:rsid w:val="00A76E41"/>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963"/>
    <w:rsid w:val="00A82A9F"/>
    <w:rsid w:val="00A82DC7"/>
    <w:rsid w:val="00A82E5B"/>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0D"/>
    <w:rsid w:val="00A86985"/>
    <w:rsid w:val="00A86A2C"/>
    <w:rsid w:val="00A86BBE"/>
    <w:rsid w:val="00A86E4C"/>
    <w:rsid w:val="00A8704F"/>
    <w:rsid w:val="00A870F9"/>
    <w:rsid w:val="00A87378"/>
    <w:rsid w:val="00A87B57"/>
    <w:rsid w:val="00A87BDC"/>
    <w:rsid w:val="00A87E32"/>
    <w:rsid w:val="00A9004A"/>
    <w:rsid w:val="00A904BE"/>
    <w:rsid w:val="00A90AAB"/>
    <w:rsid w:val="00A90AFD"/>
    <w:rsid w:val="00A90F67"/>
    <w:rsid w:val="00A910A5"/>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AF0"/>
    <w:rsid w:val="00A93D99"/>
    <w:rsid w:val="00A93ED4"/>
    <w:rsid w:val="00A93FDB"/>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6BD"/>
    <w:rsid w:val="00A96799"/>
    <w:rsid w:val="00A9723B"/>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D1E"/>
    <w:rsid w:val="00AA2F4E"/>
    <w:rsid w:val="00AA388D"/>
    <w:rsid w:val="00AA4072"/>
    <w:rsid w:val="00AA41C8"/>
    <w:rsid w:val="00AA484F"/>
    <w:rsid w:val="00AA492A"/>
    <w:rsid w:val="00AA4C10"/>
    <w:rsid w:val="00AA4CC2"/>
    <w:rsid w:val="00AA4E45"/>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0E80"/>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91"/>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346"/>
    <w:rsid w:val="00AC2528"/>
    <w:rsid w:val="00AC252A"/>
    <w:rsid w:val="00AC261A"/>
    <w:rsid w:val="00AC2A3F"/>
    <w:rsid w:val="00AC2AD8"/>
    <w:rsid w:val="00AC2D2D"/>
    <w:rsid w:val="00AC2D40"/>
    <w:rsid w:val="00AC2FA1"/>
    <w:rsid w:val="00AC3334"/>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9F7"/>
    <w:rsid w:val="00AD1A1A"/>
    <w:rsid w:val="00AD1F21"/>
    <w:rsid w:val="00AD211B"/>
    <w:rsid w:val="00AD21CE"/>
    <w:rsid w:val="00AD2359"/>
    <w:rsid w:val="00AD27B6"/>
    <w:rsid w:val="00AD27FD"/>
    <w:rsid w:val="00AD284A"/>
    <w:rsid w:val="00AD3707"/>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3A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783"/>
    <w:rsid w:val="00AF47A2"/>
    <w:rsid w:val="00AF492D"/>
    <w:rsid w:val="00AF4956"/>
    <w:rsid w:val="00AF4E9F"/>
    <w:rsid w:val="00AF5C0A"/>
    <w:rsid w:val="00AF5F19"/>
    <w:rsid w:val="00AF5F81"/>
    <w:rsid w:val="00AF6297"/>
    <w:rsid w:val="00AF62E6"/>
    <w:rsid w:val="00AF65BD"/>
    <w:rsid w:val="00AF660F"/>
    <w:rsid w:val="00AF690C"/>
    <w:rsid w:val="00AF694D"/>
    <w:rsid w:val="00AF69BB"/>
    <w:rsid w:val="00AF7652"/>
    <w:rsid w:val="00AF7B66"/>
    <w:rsid w:val="00AF7D66"/>
    <w:rsid w:val="00AF7E36"/>
    <w:rsid w:val="00AF7E64"/>
    <w:rsid w:val="00AF7F81"/>
    <w:rsid w:val="00B001A2"/>
    <w:rsid w:val="00B0058D"/>
    <w:rsid w:val="00B007A0"/>
    <w:rsid w:val="00B00AF0"/>
    <w:rsid w:val="00B00D67"/>
    <w:rsid w:val="00B011C9"/>
    <w:rsid w:val="00B0123F"/>
    <w:rsid w:val="00B01583"/>
    <w:rsid w:val="00B01D98"/>
    <w:rsid w:val="00B01F9A"/>
    <w:rsid w:val="00B020FE"/>
    <w:rsid w:val="00B028C5"/>
    <w:rsid w:val="00B028CF"/>
    <w:rsid w:val="00B02ED8"/>
    <w:rsid w:val="00B0309B"/>
    <w:rsid w:val="00B03476"/>
    <w:rsid w:val="00B0375E"/>
    <w:rsid w:val="00B039CA"/>
    <w:rsid w:val="00B03B38"/>
    <w:rsid w:val="00B03BA6"/>
    <w:rsid w:val="00B03C5D"/>
    <w:rsid w:val="00B03E2E"/>
    <w:rsid w:val="00B03E36"/>
    <w:rsid w:val="00B03E88"/>
    <w:rsid w:val="00B04900"/>
    <w:rsid w:val="00B049B7"/>
    <w:rsid w:val="00B04CB0"/>
    <w:rsid w:val="00B04CEC"/>
    <w:rsid w:val="00B04CF8"/>
    <w:rsid w:val="00B04F99"/>
    <w:rsid w:val="00B054FC"/>
    <w:rsid w:val="00B05C1A"/>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2829"/>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8F5"/>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D5E"/>
    <w:rsid w:val="00B25F69"/>
    <w:rsid w:val="00B25F70"/>
    <w:rsid w:val="00B25FAC"/>
    <w:rsid w:val="00B2626F"/>
    <w:rsid w:val="00B26329"/>
    <w:rsid w:val="00B2684F"/>
    <w:rsid w:val="00B26A7E"/>
    <w:rsid w:val="00B26DD7"/>
    <w:rsid w:val="00B2728F"/>
    <w:rsid w:val="00B2742D"/>
    <w:rsid w:val="00B27ACD"/>
    <w:rsid w:val="00B27EEA"/>
    <w:rsid w:val="00B27F20"/>
    <w:rsid w:val="00B3008F"/>
    <w:rsid w:val="00B301E2"/>
    <w:rsid w:val="00B302E3"/>
    <w:rsid w:val="00B302E5"/>
    <w:rsid w:val="00B30735"/>
    <w:rsid w:val="00B30892"/>
    <w:rsid w:val="00B30A0B"/>
    <w:rsid w:val="00B30A5E"/>
    <w:rsid w:val="00B31205"/>
    <w:rsid w:val="00B3133A"/>
    <w:rsid w:val="00B31592"/>
    <w:rsid w:val="00B319A0"/>
    <w:rsid w:val="00B31B31"/>
    <w:rsid w:val="00B31EF4"/>
    <w:rsid w:val="00B32B9A"/>
    <w:rsid w:val="00B32D55"/>
    <w:rsid w:val="00B32FB3"/>
    <w:rsid w:val="00B33647"/>
    <w:rsid w:val="00B33747"/>
    <w:rsid w:val="00B33A67"/>
    <w:rsid w:val="00B340DD"/>
    <w:rsid w:val="00B342A8"/>
    <w:rsid w:val="00B34377"/>
    <w:rsid w:val="00B349B3"/>
    <w:rsid w:val="00B34F12"/>
    <w:rsid w:val="00B34F44"/>
    <w:rsid w:val="00B3500B"/>
    <w:rsid w:val="00B35369"/>
    <w:rsid w:val="00B353B9"/>
    <w:rsid w:val="00B35A08"/>
    <w:rsid w:val="00B35B2A"/>
    <w:rsid w:val="00B35F60"/>
    <w:rsid w:val="00B36025"/>
    <w:rsid w:val="00B3615C"/>
    <w:rsid w:val="00B363F5"/>
    <w:rsid w:val="00B3694E"/>
    <w:rsid w:val="00B36C3C"/>
    <w:rsid w:val="00B36F52"/>
    <w:rsid w:val="00B375E0"/>
    <w:rsid w:val="00B37683"/>
    <w:rsid w:val="00B3772F"/>
    <w:rsid w:val="00B378E0"/>
    <w:rsid w:val="00B3797B"/>
    <w:rsid w:val="00B379E5"/>
    <w:rsid w:val="00B401E2"/>
    <w:rsid w:val="00B403F5"/>
    <w:rsid w:val="00B408B5"/>
    <w:rsid w:val="00B408E3"/>
    <w:rsid w:val="00B40B63"/>
    <w:rsid w:val="00B40E8B"/>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1C7"/>
    <w:rsid w:val="00B4442A"/>
    <w:rsid w:val="00B445E3"/>
    <w:rsid w:val="00B4499B"/>
    <w:rsid w:val="00B45082"/>
    <w:rsid w:val="00B45094"/>
    <w:rsid w:val="00B451AE"/>
    <w:rsid w:val="00B455CB"/>
    <w:rsid w:val="00B45844"/>
    <w:rsid w:val="00B46012"/>
    <w:rsid w:val="00B47642"/>
    <w:rsid w:val="00B47932"/>
    <w:rsid w:val="00B47A9F"/>
    <w:rsid w:val="00B47B8F"/>
    <w:rsid w:val="00B47BE3"/>
    <w:rsid w:val="00B503ED"/>
    <w:rsid w:val="00B50611"/>
    <w:rsid w:val="00B50B2E"/>
    <w:rsid w:val="00B50C7B"/>
    <w:rsid w:val="00B50D59"/>
    <w:rsid w:val="00B50E53"/>
    <w:rsid w:val="00B51432"/>
    <w:rsid w:val="00B514A8"/>
    <w:rsid w:val="00B519A4"/>
    <w:rsid w:val="00B51CAC"/>
    <w:rsid w:val="00B521C0"/>
    <w:rsid w:val="00B52266"/>
    <w:rsid w:val="00B52310"/>
    <w:rsid w:val="00B52410"/>
    <w:rsid w:val="00B525B8"/>
    <w:rsid w:val="00B525D9"/>
    <w:rsid w:val="00B529EB"/>
    <w:rsid w:val="00B52C3A"/>
    <w:rsid w:val="00B53836"/>
    <w:rsid w:val="00B54021"/>
    <w:rsid w:val="00B540FA"/>
    <w:rsid w:val="00B54408"/>
    <w:rsid w:val="00B5450D"/>
    <w:rsid w:val="00B5468C"/>
    <w:rsid w:val="00B54ECB"/>
    <w:rsid w:val="00B54F6A"/>
    <w:rsid w:val="00B54FD8"/>
    <w:rsid w:val="00B5513A"/>
    <w:rsid w:val="00B55333"/>
    <w:rsid w:val="00B55439"/>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691"/>
    <w:rsid w:val="00B64903"/>
    <w:rsid w:val="00B64CD4"/>
    <w:rsid w:val="00B650DC"/>
    <w:rsid w:val="00B6547D"/>
    <w:rsid w:val="00B654DB"/>
    <w:rsid w:val="00B65644"/>
    <w:rsid w:val="00B65B02"/>
    <w:rsid w:val="00B65D4B"/>
    <w:rsid w:val="00B65F27"/>
    <w:rsid w:val="00B661F2"/>
    <w:rsid w:val="00B663D0"/>
    <w:rsid w:val="00B66A65"/>
    <w:rsid w:val="00B66D20"/>
    <w:rsid w:val="00B66E5B"/>
    <w:rsid w:val="00B670B8"/>
    <w:rsid w:val="00B6713C"/>
    <w:rsid w:val="00B673AA"/>
    <w:rsid w:val="00B67819"/>
    <w:rsid w:val="00B67A39"/>
    <w:rsid w:val="00B67C33"/>
    <w:rsid w:val="00B67D23"/>
    <w:rsid w:val="00B67D90"/>
    <w:rsid w:val="00B67E9E"/>
    <w:rsid w:val="00B70323"/>
    <w:rsid w:val="00B70415"/>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521"/>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08B"/>
    <w:rsid w:val="00B761B3"/>
    <w:rsid w:val="00B762A3"/>
    <w:rsid w:val="00B7634E"/>
    <w:rsid w:val="00B76476"/>
    <w:rsid w:val="00B76616"/>
    <w:rsid w:val="00B768DC"/>
    <w:rsid w:val="00B76942"/>
    <w:rsid w:val="00B76C54"/>
    <w:rsid w:val="00B777AB"/>
    <w:rsid w:val="00B8078A"/>
    <w:rsid w:val="00B80E88"/>
    <w:rsid w:val="00B81100"/>
    <w:rsid w:val="00B813ED"/>
    <w:rsid w:val="00B81B27"/>
    <w:rsid w:val="00B81EA3"/>
    <w:rsid w:val="00B81F83"/>
    <w:rsid w:val="00B820D1"/>
    <w:rsid w:val="00B82640"/>
    <w:rsid w:val="00B82809"/>
    <w:rsid w:val="00B8295E"/>
    <w:rsid w:val="00B82B6D"/>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9DE"/>
    <w:rsid w:val="00B87B9C"/>
    <w:rsid w:val="00B87C41"/>
    <w:rsid w:val="00B87D79"/>
    <w:rsid w:val="00B87DCE"/>
    <w:rsid w:val="00B87FEC"/>
    <w:rsid w:val="00B903C7"/>
    <w:rsid w:val="00B9043F"/>
    <w:rsid w:val="00B907BA"/>
    <w:rsid w:val="00B90BF7"/>
    <w:rsid w:val="00B90C45"/>
    <w:rsid w:val="00B90C9E"/>
    <w:rsid w:val="00B90EDB"/>
    <w:rsid w:val="00B918A5"/>
    <w:rsid w:val="00B91BC9"/>
    <w:rsid w:val="00B91C4D"/>
    <w:rsid w:val="00B91F14"/>
    <w:rsid w:val="00B9226E"/>
    <w:rsid w:val="00B928A5"/>
    <w:rsid w:val="00B9297D"/>
    <w:rsid w:val="00B929FF"/>
    <w:rsid w:val="00B92A4C"/>
    <w:rsid w:val="00B92A8A"/>
    <w:rsid w:val="00B92B11"/>
    <w:rsid w:val="00B92E81"/>
    <w:rsid w:val="00B9318E"/>
    <w:rsid w:val="00B934BC"/>
    <w:rsid w:val="00B935C8"/>
    <w:rsid w:val="00B936E3"/>
    <w:rsid w:val="00B93ABE"/>
    <w:rsid w:val="00B93CD7"/>
    <w:rsid w:val="00B9409B"/>
    <w:rsid w:val="00B94175"/>
    <w:rsid w:val="00B945B2"/>
    <w:rsid w:val="00B94630"/>
    <w:rsid w:val="00B947CB"/>
    <w:rsid w:val="00B9495C"/>
    <w:rsid w:val="00B949CF"/>
    <w:rsid w:val="00B94B93"/>
    <w:rsid w:val="00B94F9F"/>
    <w:rsid w:val="00B94FE9"/>
    <w:rsid w:val="00B952C4"/>
    <w:rsid w:val="00B95563"/>
    <w:rsid w:val="00B956E3"/>
    <w:rsid w:val="00B957AF"/>
    <w:rsid w:val="00B95897"/>
    <w:rsid w:val="00B95C53"/>
    <w:rsid w:val="00B95C88"/>
    <w:rsid w:val="00B96259"/>
    <w:rsid w:val="00B962B9"/>
    <w:rsid w:val="00B967A9"/>
    <w:rsid w:val="00B96930"/>
    <w:rsid w:val="00B969A6"/>
    <w:rsid w:val="00B979AE"/>
    <w:rsid w:val="00BA00E7"/>
    <w:rsid w:val="00BA07C2"/>
    <w:rsid w:val="00BA083B"/>
    <w:rsid w:val="00BA0903"/>
    <w:rsid w:val="00BA09C2"/>
    <w:rsid w:val="00BA0B3D"/>
    <w:rsid w:val="00BA0D23"/>
    <w:rsid w:val="00BA1290"/>
    <w:rsid w:val="00BA13C6"/>
    <w:rsid w:val="00BA1407"/>
    <w:rsid w:val="00BA1B39"/>
    <w:rsid w:val="00BA1D51"/>
    <w:rsid w:val="00BA1F04"/>
    <w:rsid w:val="00BA2296"/>
    <w:rsid w:val="00BA24E8"/>
    <w:rsid w:val="00BA260A"/>
    <w:rsid w:val="00BA28C8"/>
    <w:rsid w:val="00BA293D"/>
    <w:rsid w:val="00BA2E1E"/>
    <w:rsid w:val="00BA2E2F"/>
    <w:rsid w:val="00BA2F30"/>
    <w:rsid w:val="00BA2F63"/>
    <w:rsid w:val="00BA31F4"/>
    <w:rsid w:val="00BA325D"/>
    <w:rsid w:val="00BA39AA"/>
    <w:rsid w:val="00BA3A25"/>
    <w:rsid w:val="00BA3FA3"/>
    <w:rsid w:val="00BA40D6"/>
    <w:rsid w:val="00BA4F53"/>
    <w:rsid w:val="00BA52B8"/>
    <w:rsid w:val="00BA5657"/>
    <w:rsid w:val="00BA5C42"/>
    <w:rsid w:val="00BA5D7F"/>
    <w:rsid w:val="00BA5DDF"/>
    <w:rsid w:val="00BA6009"/>
    <w:rsid w:val="00BA61CA"/>
    <w:rsid w:val="00BA61D4"/>
    <w:rsid w:val="00BA62ED"/>
    <w:rsid w:val="00BA64B5"/>
    <w:rsid w:val="00BA6799"/>
    <w:rsid w:val="00BA7665"/>
    <w:rsid w:val="00BA7A01"/>
    <w:rsid w:val="00BA7E9D"/>
    <w:rsid w:val="00BB0291"/>
    <w:rsid w:val="00BB02CF"/>
    <w:rsid w:val="00BB0677"/>
    <w:rsid w:val="00BB072C"/>
    <w:rsid w:val="00BB0C48"/>
    <w:rsid w:val="00BB10D9"/>
    <w:rsid w:val="00BB153C"/>
    <w:rsid w:val="00BB182B"/>
    <w:rsid w:val="00BB19F8"/>
    <w:rsid w:val="00BB219C"/>
    <w:rsid w:val="00BB22D0"/>
    <w:rsid w:val="00BB2A55"/>
    <w:rsid w:val="00BB2F1E"/>
    <w:rsid w:val="00BB30C9"/>
    <w:rsid w:val="00BB31F3"/>
    <w:rsid w:val="00BB3234"/>
    <w:rsid w:val="00BB3A2F"/>
    <w:rsid w:val="00BB3A95"/>
    <w:rsid w:val="00BB3B3D"/>
    <w:rsid w:val="00BB3CDE"/>
    <w:rsid w:val="00BB428D"/>
    <w:rsid w:val="00BB4999"/>
    <w:rsid w:val="00BB4ACD"/>
    <w:rsid w:val="00BB4B4D"/>
    <w:rsid w:val="00BB4ED2"/>
    <w:rsid w:val="00BB4F18"/>
    <w:rsid w:val="00BB4F90"/>
    <w:rsid w:val="00BB5437"/>
    <w:rsid w:val="00BB55AF"/>
    <w:rsid w:val="00BB55DD"/>
    <w:rsid w:val="00BB5C6F"/>
    <w:rsid w:val="00BB5CBF"/>
    <w:rsid w:val="00BB5DA6"/>
    <w:rsid w:val="00BB634B"/>
    <w:rsid w:val="00BB642D"/>
    <w:rsid w:val="00BB648F"/>
    <w:rsid w:val="00BB670A"/>
    <w:rsid w:val="00BB6B4F"/>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122"/>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6D79"/>
    <w:rsid w:val="00BC70AE"/>
    <w:rsid w:val="00BC7206"/>
    <w:rsid w:val="00BC7793"/>
    <w:rsid w:val="00BC780E"/>
    <w:rsid w:val="00BC795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626"/>
    <w:rsid w:val="00BD39EB"/>
    <w:rsid w:val="00BD3A21"/>
    <w:rsid w:val="00BD3BB5"/>
    <w:rsid w:val="00BD3C3B"/>
    <w:rsid w:val="00BD3F2F"/>
    <w:rsid w:val="00BD4476"/>
    <w:rsid w:val="00BD46BF"/>
    <w:rsid w:val="00BD4810"/>
    <w:rsid w:val="00BD4DA7"/>
    <w:rsid w:val="00BD516C"/>
    <w:rsid w:val="00BD5A49"/>
    <w:rsid w:val="00BD5B51"/>
    <w:rsid w:val="00BD607B"/>
    <w:rsid w:val="00BD62D7"/>
    <w:rsid w:val="00BD670B"/>
    <w:rsid w:val="00BD6B33"/>
    <w:rsid w:val="00BD6BA4"/>
    <w:rsid w:val="00BD6BE3"/>
    <w:rsid w:val="00BD7B0A"/>
    <w:rsid w:val="00BD7D7C"/>
    <w:rsid w:val="00BD7DB3"/>
    <w:rsid w:val="00BE0100"/>
    <w:rsid w:val="00BE0160"/>
    <w:rsid w:val="00BE019E"/>
    <w:rsid w:val="00BE01F0"/>
    <w:rsid w:val="00BE02A0"/>
    <w:rsid w:val="00BE0417"/>
    <w:rsid w:val="00BE0DC9"/>
    <w:rsid w:val="00BE0F41"/>
    <w:rsid w:val="00BE0FAD"/>
    <w:rsid w:val="00BE100D"/>
    <w:rsid w:val="00BE10E2"/>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A62"/>
    <w:rsid w:val="00BE3CE9"/>
    <w:rsid w:val="00BE3EED"/>
    <w:rsid w:val="00BE3EF1"/>
    <w:rsid w:val="00BE408F"/>
    <w:rsid w:val="00BE4580"/>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8A4"/>
    <w:rsid w:val="00BF2F26"/>
    <w:rsid w:val="00BF2FBF"/>
    <w:rsid w:val="00BF3006"/>
    <w:rsid w:val="00BF3613"/>
    <w:rsid w:val="00BF36AF"/>
    <w:rsid w:val="00BF4080"/>
    <w:rsid w:val="00BF411E"/>
    <w:rsid w:val="00BF44CE"/>
    <w:rsid w:val="00BF4799"/>
    <w:rsid w:val="00BF4908"/>
    <w:rsid w:val="00BF5044"/>
    <w:rsid w:val="00BF555E"/>
    <w:rsid w:val="00BF570C"/>
    <w:rsid w:val="00BF5829"/>
    <w:rsid w:val="00BF59E0"/>
    <w:rsid w:val="00BF5ADA"/>
    <w:rsid w:val="00BF65F6"/>
    <w:rsid w:val="00BF66D9"/>
    <w:rsid w:val="00BF68BB"/>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79D"/>
    <w:rsid w:val="00C01868"/>
    <w:rsid w:val="00C01928"/>
    <w:rsid w:val="00C02253"/>
    <w:rsid w:val="00C0230D"/>
    <w:rsid w:val="00C02407"/>
    <w:rsid w:val="00C02B16"/>
    <w:rsid w:val="00C02EC4"/>
    <w:rsid w:val="00C03085"/>
    <w:rsid w:val="00C03254"/>
    <w:rsid w:val="00C0328A"/>
    <w:rsid w:val="00C03401"/>
    <w:rsid w:val="00C03483"/>
    <w:rsid w:val="00C03622"/>
    <w:rsid w:val="00C03B13"/>
    <w:rsid w:val="00C03F5C"/>
    <w:rsid w:val="00C040CA"/>
    <w:rsid w:val="00C041B3"/>
    <w:rsid w:val="00C0421A"/>
    <w:rsid w:val="00C04647"/>
    <w:rsid w:val="00C04671"/>
    <w:rsid w:val="00C04CAC"/>
    <w:rsid w:val="00C04EDB"/>
    <w:rsid w:val="00C05075"/>
    <w:rsid w:val="00C050E3"/>
    <w:rsid w:val="00C051D1"/>
    <w:rsid w:val="00C0532C"/>
    <w:rsid w:val="00C055F8"/>
    <w:rsid w:val="00C0562F"/>
    <w:rsid w:val="00C05882"/>
    <w:rsid w:val="00C05CA5"/>
    <w:rsid w:val="00C05D7E"/>
    <w:rsid w:val="00C05D83"/>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3702"/>
    <w:rsid w:val="00C13940"/>
    <w:rsid w:val="00C1445A"/>
    <w:rsid w:val="00C144FA"/>
    <w:rsid w:val="00C1470E"/>
    <w:rsid w:val="00C147CD"/>
    <w:rsid w:val="00C147E0"/>
    <w:rsid w:val="00C149A9"/>
    <w:rsid w:val="00C15549"/>
    <w:rsid w:val="00C157AF"/>
    <w:rsid w:val="00C157BA"/>
    <w:rsid w:val="00C158CC"/>
    <w:rsid w:val="00C15970"/>
    <w:rsid w:val="00C15A69"/>
    <w:rsid w:val="00C15B4E"/>
    <w:rsid w:val="00C15D71"/>
    <w:rsid w:val="00C16537"/>
    <w:rsid w:val="00C16641"/>
    <w:rsid w:val="00C168CC"/>
    <w:rsid w:val="00C16A1B"/>
    <w:rsid w:val="00C16D09"/>
    <w:rsid w:val="00C16FA7"/>
    <w:rsid w:val="00C17146"/>
    <w:rsid w:val="00C17277"/>
    <w:rsid w:val="00C172E9"/>
    <w:rsid w:val="00C1732C"/>
    <w:rsid w:val="00C17958"/>
    <w:rsid w:val="00C200F0"/>
    <w:rsid w:val="00C20115"/>
    <w:rsid w:val="00C206CB"/>
    <w:rsid w:val="00C209F4"/>
    <w:rsid w:val="00C20C97"/>
    <w:rsid w:val="00C20E70"/>
    <w:rsid w:val="00C20FFE"/>
    <w:rsid w:val="00C212E5"/>
    <w:rsid w:val="00C21A61"/>
    <w:rsid w:val="00C21CB9"/>
    <w:rsid w:val="00C21DAF"/>
    <w:rsid w:val="00C21E7B"/>
    <w:rsid w:val="00C22177"/>
    <w:rsid w:val="00C22237"/>
    <w:rsid w:val="00C227CF"/>
    <w:rsid w:val="00C228F0"/>
    <w:rsid w:val="00C22A03"/>
    <w:rsid w:val="00C237B5"/>
    <w:rsid w:val="00C2382D"/>
    <w:rsid w:val="00C23CF1"/>
    <w:rsid w:val="00C2403A"/>
    <w:rsid w:val="00C240FC"/>
    <w:rsid w:val="00C248DF"/>
    <w:rsid w:val="00C24913"/>
    <w:rsid w:val="00C24BE3"/>
    <w:rsid w:val="00C24CF4"/>
    <w:rsid w:val="00C25221"/>
    <w:rsid w:val="00C257F8"/>
    <w:rsid w:val="00C2594F"/>
    <w:rsid w:val="00C2596B"/>
    <w:rsid w:val="00C25D84"/>
    <w:rsid w:val="00C25E5C"/>
    <w:rsid w:val="00C26767"/>
    <w:rsid w:val="00C27036"/>
    <w:rsid w:val="00C27102"/>
    <w:rsid w:val="00C27BCB"/>
    <w:rsid w:val="00C27F34"/>
    <w:rsid w:val="00C3003E"/>
    <w:rsid w:val="00C3021D"/>
    <w:rsid w:val="00C3039C"/>
    <w:rsid w:val="00C30572"/>
    <w:rsid w:val="00C3090C"/>
    <w:rsid w:val="00C30C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147"/>
    <w:rsid w:val="00C33253"/>
    <w:rsid w:val="00C335D3"/>
    <w:rsid w:val="00C3361F"/>
    <w:rsid w:val="00C33678"/>
    <w:rsid w:val="00C33A7F"/>
    <w:rsid w:val="00C33E39"/>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4"/>
    <w:rsid w:val="00C41226"/>
    <w:rsid w:val="00C413E9"/>
    <w:rsid w:val="00C4148A"/>
    <w:rsid w:val="00C41674"/>
    <w:rsid w:val="00C418EB"/>
    <w:rsid w:val="00C41EDE"/>
    <w:rsid w:val="00C41FD1"/>
    <w:rsid w:val="00C4225D"/>
    <w:rsid w:val="00C42305"/>
    <w:rsid w:val="00C42384"/>
    <w:rsid w:val="00C425E9"/>
    <w:rsid w:val="00C426FC"/>
    <w:rsid w:val="00C4288D"/>
    <w:rsid w:val="00C42C93"/>
    <w:rsid w:val="00C42E75"/>
    <w:rsid w:val="00C42F85"/>
    <w:rsid w:val="00C43301"/>
    <w:rsid w:val="00C43C6A"/>
    <w:rsid w:val="00C43FA2"/>
    <w:rsid w:val="00C443C5"/>
    <w:rsid w:val="00C44552"/>
    <w:rsid w:val="00C44556"/>
    <w:rsid w:val="00C446F4"/>
    <w:rsid w:val="00C44961"/>
    <w:rsid w:val="00C44ED5"/>
    <w:rsid w:val="00C45964"/>
    <w:rsid w:val="00C459B4"/>
    <w:rsid w:val="00C45A56"/>
    <w:rsid w:val="00C45B77"/>
    <w:rsid w:val="00C45D60"/>
    <w:rsid w:val="00C45E7D"/>
    <w:rsid w:val="00C45EAC"/>
    <w:rsid w:val="00C45F3B"/>
    <w:rsid w:val="00C46686"/>
    <w:rsid w:val="00C467EC"/>
    <w:rsid w:val="00C46AC8"/>
    <w:rsid w:val="00C46BF3"/>
    <w:rsid w:val="00C4712B"/>
    <w:rsid w:val="00C472F7"/>
    <w:rsid w:val="00C476D1"/>
    <w:rsid w:val="00C476ED"/>
    <w:rsid w:val="00C478CE"/>
    <w:rsid w:val="00C479C9"/>
    <w:rsid w:val="00C47F6E"/>
    <w:rsid w:val="00C50151"/>
    <w:rsid w:val="00C501A8"/>
    <w:rsid w:val="00C5071B"/>
    <w:rsid w:val="00C50882"/>
    <w:rsid w:val="00C50D5B"/>
    <w:rsid w:val="00C513A6"/>
    <w:rsid w:val="00C51431"/>
    <w:rsid w:val="00C51513"/>
    <w:rsid w:val="00C51548"/>
    <w:rsid w:val="00C51580"/>
    <w:rsid w:val="00C51585"/>
    <w:rsid w:val="00C5175C"/>
    <w:rsid w:val="00C517C1"/>
    <w:rsid w:val="00C5196E"/>
    <w:rsid w:val="00C51BD8"/>
    <w:rsid w:val="00C5281B"/>
    <w:rsid w:val="00C52D3E"/>
    <w:rsid w:val="00C52D8A"/>
    <w:rsid w:val="00C52DD5"/>
    <w:rsid w:val="00C52E16"/>
    <w:rsid w:val="00C52E75"/>
    <w:rsid w:val="00C530C8"/>
    <w:rsid w:val="00C530D8"/>
    <w:rsid w:val="00C53246"/>
    <w:rsid w:val="00C53790"/>
    <w:rsid w:val="00C53A61"/>
    <w:rsid w:val="00C53F50"/>
    <w:rsid w:val="00C54254"/>
    <w:rsid w:val="00C545C4"/>
    <w:rsid w:val="00C546E1"/>
    <w:rsid w:val="00C548A7"/>
    <w:rsid w:val="00C549AA"/>
    <w:rsid w:val="00C54A30"/>
    <w:rsid w:val="00C54AAE"/>
    <w:rsid w:val="00C5527A"/>
    <w:rsid w:val="00C55528"/>
    <w:rsid w:val="00C5643B"/>
    <w:rsid w:val="00C569E2"/>
    <w:rsid w:val="00C56BB8"/>
    <w:rsid w:val="00C56CAA"/>
    <w:rsid w:val="00C56E33"/>
    <w:rsid w:val="00C57562"/>
    <w:rsid w:val="00C57654"/>
    <w:rsid w:val="00C576EB"/>
    <w:rsid w:val="00C57DB6"/>
    <w:rsid w:val="00C57E43"/>
    <w:rsid w:val="00C60404"/>
    <w:rsid w:val="00C60487"/>
    <w:rsid w:val="00C60656"/>
    <w:rsid w:val="00C6077A"/>
    <w:rsid w:val="00C607EE"/>
    <w:rsid w:val="00C60D02"/>
    <w:rsid w:val="00C61219"/>
    <w:rsid w:val="00C6192C"/>
    <w:rsid w:val="00C61D7D"/>
    <w:rsid w:val="00C61FC9"/>
    <w:rsid w:val="00C6212D"/>
    <w:rsid w:val="00C62383"/>
    <w:rsid w:val="00C62A25"/>
    <w:rsid w:val="00C634AB"/>
    <w:rsid w:val="00C6356C"/>
    <w:rsid w:val="00C635AA"/>
    <w:rsid w:val="00C63799"/>
    <w:rsid w:val="00C6383F"/>
    <w:rsid w:val="00C638C3"/>
    <w:rsid w:val="00C63BE4"/>
    <w:rsid w:val="00C63C90"/>
    <w:rsid w:val="00C63FE6"/>
    <w:rsid w:val="00C640F4"/>
    <w:rsid w:val="00C6452A"/>
    <w:rsid w:val="00C64576"/>
    <w:rsid w:val="00C649A1"/>
    <w:rsid w:val="00C64B8D"/>
    <w:rsid w:val="00C64EF1"/>
    <w:rsid w:val="00C651F5"/>
    <w:rsid w:val="00C653DC"/>
    <w:rsid w:val="00C655E3"/>
    <w:rsid w:val="00C65B8F"/>
    <w:rsid w:val="00C65EDD"/>
    <w:rsid w:val="00C66087"/>
    <w:rsid w:val="00C661EF"/>
    <w:rsid w:val="00C66289"/>
    <w:rsid w:val="00C6664C"/>
    <w:rsid w:val="00C6711F"/>
    <w:rsid w:val="00C677C7"/>
    <w:rsid w:val="00C67B14"/>
    <w:rsid w:val="00C67BBD"/>
    <w:rsid w:val="00C67D77"/>
    <w:rsid w:val="00C700B4"/>
    <w:rsid w:val="00C705C2"/>
    <w:rsid w:val="00C70603"/>
    <w:rsid w:val="00C70632"/>
    <w:rsid w:val="00C70FFE"/>
    <w:rsid w:val="00C71536"/>
    <w:rsid w:val="00C7188D"/>
    <w:rsid w:val="00C71AC3"/>
    <w:rsid w:val="00C71B11"/>
    <w:rsid w:val="00C7257D"/>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458"/>
    <w:rsid w:val="00C7478F"/>
    <w:rsid w:val="00C74ACF"/>
    <w:rsid w:val="00C74BC4"/>
    <w:rsid w:val="00C74CE9"/>
    <w:rsid w:val="00C74DF4"/>
    <w:rsid w:val="00C74E08"/>
    <w:rsid w:val="00C75189"/>
    <w:rsid w:val="00C75313"/>
    <w:rsid w:val="00C754A1"/>
    <w:rsid w:val="00C75671"/>
    <w:rsid w:val="00C75B87"/>
    <w:rsid w:val="00C75F1E"/>
    <w:rsid w:val="00C75FB9"/>
    <w:rsid w:val="00C7644E"/>
    <w:rsid w:val="00C76A6B"/>
    <w:rsid w:val="00C76F33"/>
    <w:rsid w:val="00C770DF"/>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2D17"/>
    <w:rsid w:val="00C8344F"/>
    <w:rsid w:val="00C8379F"/>
    <w:rsid w:val="00C83BFB"/>
    <w:rsid w:val="00C83DBE"/>
    <w:rsid w:val="00C8416D"/>
    <w:rsid w:val="00C84A3C"/>
    <w:rsid w:val="00C84D52"/>
    <w:rsid w:val="00C85099"/>
    <w:rsid w:val="00C8535D"/>
    <w:rsid w:val="00C85432"/>
    <w:rsid w:val="00C86487"/>
    <w:rsid w:val="00C86525"/>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01"/>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ACB"/>
    <w:rsid w:val="00C93D95"/>
    <w:rsid w:val="00C93E0C"/>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9F8"/>
    <w:rsid w:val="00C9601A"/>
    <w:rsid w:val="00C96700"/>
    <w:rsid w:val="00C96D04"/>
    <w:rsid w:val="00C96FE6"/>
    <w:rsid w:val="00C97449"/>
    <w:rsid w:val="00C97EAC"/>
    <w:rsid w:val="00C97EE0"/>
    <w:rsid w:val="00CA006B"/>
    <w:rsid w:val="00CA0192"/>
    <w:rsid w:val="00CA0571"/>
    <w:rsid w:val="00CA0716"/>
    <w:rsid w:val="00CA0904"/>
    <w:rsid w:val="00CA0A74"/>
    <w:rsid w:val="00CA0AD7"/>
    <w:rsid w:val="00CA0B9B"/>
    <w:rsid w:val="00CA12EA"/>
    <w:rsid w:val="00CA135B"/>
    <w:rsid w:val="00CA1547"/>
    <w:rsid w:val="00CA1C63"/>
    <w:rsid w:val="00CA1D44"/>
    <w:rsid w:val="00CA1DEB"/>
    <w:rsid w:val="00CA205E"/>
    <w:rsid w:val="00CA20A9"/>
    <w:rsid w:val="00CA20CF"/>
    <w:rsid w:val="00CA292F"/>
    <w:rsid w:val="00CA3188"/>
    <w:rsid w:val="00CA3264"/>
    <w:rsid w:val="00CA3730"/>
    <w:rsid w:val="00CA39F9"/>
    <w:rsid w:val="00CA3A97"/>
    <w:rsid w:val="00CA44E2"/>
    <w:rsid w:val="00CA450C"/>
    <w:rsid w:val="00CA46C2"/>
    <w:rsid w:val="00CA47F4"/>
    <w:rsid w:val="00CA494A"/>
    <w:rsid w:val="00CA4C3B"/>
    <w:rsid w:val="00CA4C7C"/>
    <w:rsid w:val="00CA51A4"/>
    <w:rsid w:val="00CA5291"/>
    <w:rsid w:val="00CA5722"/>
    <w:rsid w:val="00CA5774"/>
    <w:rsid w:val="00CA5897"/>
    <w:rsid w:val="00CA58C9"/>
    <w:rsid w:val="00CA5981"/>
    <w:rsid w:val="00CA5CFD"/>
    <w:rsid w:val="00CA5D7C"/>
    <w:rsid w:val="00CA5E7B"/>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1FAA"/>
    <w:rsid w:val="00CB223E"/>
    <w:rsid w:val="00CB29DB"/>
    <w:rsid w:val="00CB2D64"/>
    <w:rsid w:val="00CB354C"/>
    <w:rsid w:val="00CB374C"/>
    <w:rsid w:val="00CB39B0"/>
    <w:rsid w:val="00CB3DA6"/>
    <w:rsid w:val="00CB46FB"/>
    <w:rsid w:val="00CB4773"/>
    <w:rsid w:val="00CB4788"/>
    <w:rsid w:val="00CB4C3F"/>
    <w:rsid w:val="00CB4C72"/>
    <w:rsid w:val="00CB515C"/>
    <w:rsid w:val="00CB5BD6"/>
    <w:rsid w:val="00CB5EED"/>
    <w:rsid w:val="00CB5FED"/>
    <w:rsid w:val="00CB624B"/>
    <w:rsid w:val="00CB63ED"/>
    <w:rsid w:val="00CB64BA"/>
    <w:rsid w:val="00CB674F"/>
    <w:rsid w:val="00CB68CC"/>
    <w:rsid w:val="00CB6A8F"/>
    <w:rsid w:val="00CB6DA1"/>
    <w:rsid w:val="00CB6FCF"/>
    <w:rsid w:val="00CB79F5"/>
    <w:rsid w:val="00CB7DA9"/>
    <w:rsid w:val="00CB7FE2"/>
    <w:rsid w:val="00CC0096"/>
    <w:rsid w:val="00CC0188"/>
    <w:rsid w:val="00CC02B1"/>
    <w:rsid w:val="00CC0BEF"/>
    <w:rsid w:val="00CC1003"/>
    <w:rsid w:val="00CC1050"/>
    <w:rsid w:val="00CC1067"/>
    <w:rsid w:val="00CC1083"/>
    <w:rsid w:val="00CC123E"/>
    <w:rsid w:val="00CC15D3"/>
    <w:rsid w:val="00CC1663"/>
    <w:rsid w:val="00CC173C"/>
    <w:rsid w:val="00CC1D27"/>
    <w:rsid w:val="00CC1D56"/>
    <w:rsid w:val="00CC1FEA"/>
    <w:rsid w:val="00CC20D3"/>
    <w:rsid w:val="00CC225C"/>
    <w:rsid w:val="00CC22C4"/>
    <w:rsid w:val="00CC23F4"/>
    <w:rsid w:val="00CC260B"/>
    <w:rsid w:val="00CC2617"/>
    <w:rsid w:val="00CC2B1E"/>
    <w:rsid w:val="00CC2B7A"/>
    <w:rsid w:val="00CC2CF6"/>
    <w:rsid w:val="00CC3007"/>
    <w:rsid w:val="00CC327E"/>
    <w:rsid w:val="00CC32AE"/>
    <w:rsid w:val="00CC32DD"/>
    <w:rsid w:val="00CC390C"/>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8E9"/>
    <w:rsid w:val="00CD0BD0"/>
    <w:rsid w:val="00CD0FE0"/>
    <w:rsid w:val="00CD10DF"/>
    <w:rsid w:val="00CD15FB"/>
    <w:rsid w:val="00CD16DF"/>
    <w:rsid w:val="00CD17E4"/>
    <w:rsid w:val="00CD1E9D"/>
    <w:rsid w:val="00CD26D4"/>
    <w:rsid w:val="00CD2728"/>
    <w:rsid w:val="00CD27A9"/>
    <w:rsid w:val="00CD2E4A"/>
    <w:rsid w:val="00CD2F93"/>
    <w:rsid w:val="00CD42DA"/>
    <w:rsid w:val="00CD464C"/>
    <w:rsid w:val="00CD46B0"/>
    <w:rsid w:val="00CD483A"/>
    <w:rsid w:val="00CD4E81"/>
    <w:rsid w:val="00CD527A"/>
    <w:rsid w:val="00CD5390"/>
    <w:rsid w:val="00CD53AE"/>
    <w:rsid w:val="00CD577C"/>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3DC"/>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297"/>
    <w:rsid w:val="00CE7797"/>
    <w:rsid w:val="00CE7BB4"/>
    <w:rsid w:val="00CE7EA9"/>
    <w:rsid w:val="00CF04F9"/>
    <w:rsid w:val="00CF0A39"/>
    <w:rsid w:val="00CF0B1F"/>
    <w:rsid w:val="00CF0BA9"/>
    <w:rsid w:val="00CF0F29"/>
    <w:rsid w:val="00CF0F51"/>
    <w:rsid w:val="00CF11A9"/>
    <w:rsid w:val="00CF12A6"/>
    <w:rsid w:val="00CF1A6F"/>
    <w:rsid w:val="00CF1CD4"/>
    <w:rsid w:val="00CF1DE1"/>
    <w:rsid w:val="00CF1FDE"/>
    <w:rsid w:val="00CF2119"/>
    <w:rsid w:val="00CF2441"/>
    <w:rsid w:val="00CF2634"/>
    <w:rsid w:val="00CF2D43"/>
    <w:rsid w:val="00CF362A"/>
    <w:rsid w:val="00CF3C0E"/>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1FB2"/>
    <w:rsid w:val="00D02076"/>
    <w:rsid w:val="00D0213D"/>
    <w:rsid w:val="00D022E8"/>
    <w:rsid w:val="00D035DF"/>
    <w:rsid w:val="00D03620"/>
    <w:rsid w:val="00D0384F"/>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070"/>
    <w:rsid w:val="00D13257"/>
    <w:rsid w:val="00D1338A"/>
    <w:rsid w:val="00D133DC"/>
    <w:rsid w:val="00D1347E"/>
    <w:rsid w:val="00D134D4"/>
    <w:rsid w:val="00D13EA8"/>
    <w:rsid w:val="00D1428E"/>
    <w:rsid w:val="00D1430C"/>
    <w:rsid w:val="00D143F5"/>
    <w:rsid w:val="00D147E2"/>
    <w:rsid w:val="00D14A99"/>
    <w:rsid w:val="00D14BEB"/>
    <w:rsid w:val="00D14C7C"/>
    <w:rsid w:val="00D14DF9"/>
    <w:rsid w:val="00D152B0"/>
    <w:rsid w:val="00D15698"/>
    <w:rsid w:val="00D15C76"/>
    <w:rsid w:val="00D15CC6"/>
    <w:rsid w:val="00D15E7D"/>
    <w:rsid w:val="00D15FEB"/>
    <w:rsid w:val="00D16AEE"/>
    <w:rsid w:val="00D16DC7"/>
    <w:rsid w:val="00D16F8A"/>
    <w:rsid w:val="00D17A04"/>
    <w:rsid w:val="00D17C81"/>
    <w:rsid w:val="00D17D25"/>
    <w:rsid w:val="00D200A0"/>
    <w:rsid w:val="00D20278"/>
    <w:rsid w:val="00D204B3"/>
    <w:rsid w:val="00D206B7"/>
    <w:rsid w:val="00D208A2"/>
    <w:rsid w:val="00D209A9"/>
    <w:rsid w:val="00D20B23"/>
    <w:rsid w:val="00D20CE8"/>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5F5"/>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6EA"/>
    <w:rsid w:val="00D25E25"/>
    <w:rsid w:val="00D25F86"/>
    <w:rsid w:val="00D264D4"/>
    <w:rsid w:val="00D268E1"/>
    <w:rsid w:val="00D26F2D"/>
    <w:rsid w:val="00D27106"/>
    <w:rsid w:val="00D27885"/>
    <w:rsid w:val="00D27F47"/>
    <w:rsid w:val="00D3041F"/>
    <w:rsid w:val="00D3058B"/>
    <w:rsid w:val="00D307D1"/>
    <w:rsid w:val="00D30D66"/>
    <w:rsid w:val="00D31109"/>
    <w:rsid w:val="00D3110D"/>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AFD"/>
    <w:rsid w:val="00D33FBA"/>
    <w:rsid w:val="00D33FD6"/>
    <w:rsid w:val="00D34195"/>
    <w:rsid w:val="00D3421C"/>
    <w:rsid w:val="00D34248"/>
    <w:rsid w:val="00D34ACC"/>
    <w:rsid w:val="00D34D46"/>
    <w:rsid w:val="00D353A2"/>
    <w:rsid w:val="00D3549B"/>
    <w:rsid w:val="00D35BBD"/>
    <w:rsid w:val="00D35D70"/>
    <w:rsid w:val="00D35EEE"/>
    <w:rsid w:val="00D36284"/>
    <w:rsid w:val="00D36614"/>
    <w:rsid w:val="00D366D2"/>
    <w:rsid w:val="00D368C5"/>
    <w:rsid w:val="00D36AAB"/>
    <w:rsid w:val="00D36BC0"/>
    <w:rsid w:val="00D36F66"/>
    <w:rsid w:val="00D372A1"/>
    <w:rsid w:val="00D376F9"/>
    <w:rsid w:val="00D401D2"/>
    <w:rsid w:val="00D40259"/>
    <w:rsid w:val="00D40391"/>
    <w:rsid w:val="00D404EF"/>
    <w:rsid w:val="00D41059"/>
    <w:rsid w:val="00D41195"/>
    <w:rsid w:val="00D415AB"/>
    <w:rsid w:val="00D41674"/>
    <w:rsid w:val="00D41929"/>
    <w:rsid w:val="00D41A62"/>
    <w:rsid w:val="00D41AA7"/>
    <w:rsid w:val="00D420E3"/>
    <w:rsid w:val="00D425A9"/>
    <w:rsid w:val="00D42AF3"/>
    <w:rsid w:val="00D42C22"/>
    <w:rsid w:val="00D43026"/>
    <w:rsid w:val="00D432AE"/>
    <w:rsid w:val="00D4351D"/>
    <w:rsid w:val="00D4359A"/>
    <w:rsid w:val="00D4359D"/>
    <w:rsid w:val="00D438B2"/>
    <w:rsid w:val="00D43DD7"/>
    <w:rsid w:val="00D444C0"/>
    <w:rsid w:val="00D4479E"/>
    <w:rsid w:val="00D4488E"/>
    <w:rsid w:val="00D4489A"/>
    <w:rsid w:val="00D44BCB"/>
    <w:rsid w:val="00D44C18"/>
    <w:rsid w:val="00D44CA7"/>
    <w:rsid w:val="00D4524D"/>
    <w:rsid w:val="00D453D2"/>
    <w:rsid w:val="00D45773"/>
    <w:rsid w:val="00D45887"/>
    <w:rsid w:val="00D45D46"/>
    <w:rsid w:val="00D45F2F"/>
    <w:rsid w:val="00D4608C"/>
    <w:rsid w:val="00D460AB"/>
    <w:rsid w:val="00D46282"/>
    <w:rsid w:val="00D46473"/>
    <w:rsid w:val="00D46B42"/>
    <w:rsid w:val="00D46D5D"/>
    <w:rsid w:val="00D472DC"/>
    <w:rsid w:val="00D47447"/>
    <w:rsid w:val="00D47C4D"/>
    <w:rsid w:val="00D47FDD"/>
    <w:rsid w:val="00D50187"/>
    <w:rsid w:val="00D5029F"/>
    <w:rsid w:val="00D50643"/>
    <w:rsid w:val="00D50993"/>
    <w:rsid w:val="00D50A95"/>
    <w:rsid w:val="00D50C17"/>
    <w:rsid w:val="00D50CE7"/>
    <w:rsid w:val="00D510CF"/>
    <w:rsid w:val="00D5111E"/>
    <w:rsid w:val="00D512B7"/>
    <w:rsid w:val="00D51392"/>
    <w:rsid w:val="00D516E6"/>
    <w:rsid w:val="00D51A17"/>
    <w:rsid w:val="00D51A39"/>
    <w:rsid w:val="00D51CBC"/>
    <w:rsid w:val="00D51DB5"/>
    <w:rsid w:val="00D5204C"/>
    <w:rsid w:val="00D521C2"/>
    <w:rsid w:val="00D524A3"/>
    <w:rsid w:val="00D52643"/>
    <w:rsid w:val="00D52EE4"/>
    <w:rsid w:val="00D52F70"/>
    <w:rsid w:val="00D53497"/>
    <w:rsid w:val="00D53B2D"/>
    <w:rsid w:val="00D54342"/>
    <w:rsid w:val="00D54D40"/>
    <w:rsid w:val="00D55AB9"/>
    <w:rsid w:val="00D56121"/>
    <w:rsid w:val="00D562BD"/>
    <w:rsid w:val="00D56673"/>
    <w:rsid w:val="00D56882"/>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C58"/>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B4E"/>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4FAA"/>
    <w:rsid w:val="00D754D4"/>
    <w:rsid w:val="00D7556E"/>
    <w:rsid w:val="00D758F0"/>
    <w:rsid w:val="00D75F57"/>
    <w:rsid w:val="00D7614D"/>
    <w:rsid w:val="00D7624E"/>
    <w:rsid w:val="00D762A6"/>
    <w:rsid w:val="00D769C1"/>
    <w:rsid w:val="00D76B6F"/>
    <w:rsid w:val="00D76FD8"/>
    <w:rsid w:val="00D77767"/>
    <w:rsid w:val="00D77772"/>
    <w:rsid w:val="00D777C8"/>
    <w:rsid w:val="00D77A62"/>
    <w:rsid w:val="00D77AF2"/>
    <w:rsid w:val="00D77DC4"/>
    <w:rsid w:val="00D80580"/>
    <w:rsid w:val="00D8077E"/>
    <w:rsid w:val="00D80984"/>
    <w:rsid w:val="00D80BDF"/>
    <w:rsid w:val="00D80CAD"/>
    <w:rsid w:val="00D810D1"/>
    <w:rsid w:val="00D81266"/>
    <w:rsid w:val="00D81431"/>
    <w:rsid w:val="00D81B62"/>
    <w:rsid w:val="00D82401"/>
    <w:rsid w:val="00D827BD"/>
    <w:rsid w:val="00D834D9"/>
    <w:rsid w:val="00D83594"/>
    <w:rsid w:val="00D8368E"/>
    <w:rsid w:val="00D83BE9"/>
    <w:rsid w:val="00D83D1D"/>
    <w:rsid w:val="00D83D9B"/>
    <w:rsid w:val="00D84166"/>
    <w:rsid w:val="00D8419D"/>
    <w:rsid w:val="00D846D3"/>
    <w:rsid w:val="00D84A4E"/>
    <w:rsid w:val="00D84EE2"/>
    <w:rsid w:val="00D85369"/>
    <w:rsid w:val="00D85642"/>
    <w:rsid w:val="00D856CB"/>
    <w:rsid w:val="00D85997"/>
    <w:rsid w:val="00D85D84"/>
    <w:rsid w:val="00D85DDD"/>
    <w:rsid w:val="00D85E60"/>
    <w:rsid w:val="00D86086"/>
    <w:rsid w:val="00D860AA"/>
    <w:rsid w:val="00D865CC"/>
    <w:rsid w:val="00D8680A"/>
    <w:rsid w:val="00D8692D"/>
    <w:rsid w:val="00D86AB1"/>
    <w:rsid w:val="00D86E44"/>
    <w:rsid w:val="00D870CC"/>
    <w:rsid w:val="00D87469"/>
    <w:rsid w:val="00D874C9"/>
    <w:rsid w:val="00D8758A"/>
    <w:rsid w:val="00D877A7"/>
    <w:rsid w:val="00D877A9"/>
    <w:rsid w:val="00D87B86"/>
    <w:rsid w:val="00D87D50"/>
    <w:rsid w:val="00D87E0C"/>
    <w:rsid w:val="00D87F2A"/>
    <w:rsid w:val="00D90932"/>
    <w:rsid w:val="00D90FB3"/>
    <w:rsid w:val="00D91A33"/>
    <w:rsid w:val="00D91D59"/>
    <w:rsid w:val="00D91D9A"/>
    <w:rsid w:val="00D925CB"/>
    <w:rsid w:val="00D92B40"/>
    <w:rsid w:val="00D92B41"/>
    <w:rsid w:val="00D92C40"/>
    <w:rsid w:val="00D92E9E"/>
    <w:rsid w:val="00D9304C"/>
    <w:rsid w:val="00D93149"/>
    <w:rsid w:val="00D9395D"/>
    <w:rsid w:val="00D93BEB"/>
    <w:rsid w:val="00D94017"/>
    <w:rsid w:val="00D940BD"/>
    <w:rsid w:val="00D940DF"/>
    <w:rsid w:val="00D9440A"/>
    <w:rsid w:val="00D946D5"/>
    <w:rsid w:val="00D9478A"/>
    <w:rsid w:val="00D948D6"/>
    <w:rsid w:val="00D94907"/>
    <w:rsid w:val="00D949DE"/>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094"/>
    <w:rsid w:val="00D96130"/>
    <w:rsid w:val="00D963F5"/>
    <w:rsid w:val="00D964C9"/>
    <w:rsid w:val="00D96A74"/>
    <w:rsid w:val="00D96D2C"/>
    <w:rsid w:val="00D96F7F"/>
    <w:rsid w:val="00D9763F"/>
    <w:rsid w:val="00D9793C"/>
    <w:rsid w:val="00D97A1A"/>
    <w:rsid w:val="00D97E32"/>
    <w:rsid w:val="00DA0210"/>
    <w:rsid w:val="00DA0495"/>
    <w:rsid w:val="00DA09BA"/>
    <w:rsid w:val="00DA0A02"/>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238"/>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6DCD"/>
    <w:rsid w:val="00DA70CD"/>
    <w:rsid w:val="00DA737C"/>
    <w:rsid w:val="00DA75CD"/>
    <w:rsid w:val="00DA76A5"/>
    <w:rsid w:val="00DA76B3"/>
    <w:rsid w:val="00DA7823"/>
    <w:rsid w:val="00DA788D"/>
    <w:rsid w:val="00DA78B2"/>
    <w:rsid w:val="00DA78BD"/>
    <w:rsid w:val="00DA7902"/>
    <w:rsid w:val="00DA7C09"/>
    <w:rsid w:val="00DB051D"/>
    <w:rsid w:val="00DB064A"/>
    <w:rsid w:val="00DB0720"/>
    <w:rsid w:val="00DB08BC"/>
    <w:rsid w:val="00DB0D2E"/>
    <w:rsid w:val="00DB1004"/>
    <w:rsid w:val="00DB10C9"/>
    <w:rsid w:val="00DB1386"/>
    <w:rsid w:val="00DB1558"/>
    <w:rsid w:val="00DB1655"/>
    <w:rsid w:val="00DB1AD5"/>
    <w:rsid w:val="00DB2354"/>
    <w:rsid w:val="00DB26CC"/>
    <w:rsid w:val="00DB299C"/>
    <w:rsid w:val="00DB2A43"/>
    <w:rsid w:val="00DB2BB1"/>
    <w:rsid w:val="00DB2CC7"/>
    <w:rsid w:val="00DB3401"/>
    <w:rsid w:val="00DB3466"/>
    <w:rsid w:val="00DB3B22"/>
    <w:rsid w:val="00DB3C09"/>
    <w:rsid w:val="00DB3D12"/>
    <w:rsid w:val="00DB4B89"/>
    <w:rsid w:val="00DB4F04"/>
    <w:rsid w:val="00DB5320"/>
    <w:rsid w:val="00DB5590"/>
    <w:rsid w:val="00DB5911"/>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5DC"/>
    <w:rsid w:val="00DC461A"/>
    <w:rsid w:val="00DC4A31"/>
    <w:rsid w:val="00DC4DA3"/>
    <w:rsid w:val="00DC4E5E"/>
    <w:rsid w:val="00DC51B9"/>
    <w:rsid w:val="00DC56B9"/>
    <w:rsid w:val="00DC5983"/>
    <w:rsid w:val="00DC63C3"/>
    <w:rsid w:val="00DC6B42"/>
    <w:rsid w:val="00DC6C19"/>
    <w:rsid w:val="00DC6C2F"/>
    <w:rsid w:val="00DC6F35"/>
    <w:rsid w:val="00DC71C7"/>
    <w:rsid w:val="00DC744B"/>
    <w:rsid w:val="00DC75E8"/>
    <w:rsid w:val="00DC770E"/>
    <w:rsid w:val="00DC778D"/>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0DA1"/>
    <w:rsid w:val="00DD0FB1"/>
    <w:rsid w:val="00DD10C9"/>
    <w:rsid w:val="00DD113D"/>
    <w:rsid w:val="00DD13DA"/>
    <w:rsid w:val="00DD15DC"/>
    <w:rsid w:val="00DD15FE"/>
    <w:rsid w:val="00DD1742"/>
    <w:rsid w:val="00DD17D1"/>
    <w:rsid w:val="00DD1CBB"/>
    <w:rsid w:val="00DD1D95"/>
    <w:rsid w:val="00DD1DB4"/>
    <w:rsid w:val="00DD1F04"/>
    <w:rsid w:val="00DD34B3"/>
    <w:rsid w:val="00DD3C33"/>
    <w:rsid w:val="00DD3FD5"/>
    <w:rsid w:val="00DD41E3"/>
    <w:rsid w:val="00DD42C7"/>
    <w:rsid w:val="00DD4657"/>
    <w:rsid w:val="00DD46D6"/>
    <w:rsid w:val="00DD4B1E"/>
    <w:rsid w:val="00DD4C89"/>
    <w:rsid w:val="00DD52D1"/>
    <w:rsid w:val="00DD5528"/>
    <w:rsid w:val="00DD5BC5"/>
    <w:rsid w:val="00DD5E53"/>
    <w:rsid w:val="00DD631B"/>
    <w:rsid w:val="00DD6713"/>
    <w:rsid w:val="00DD68B0"/>
    <w:rsid w:val="00DD6972"/>
    <w:rsid w:val="00DD6B4F"/>
    <w:rsid w:val="00DD7023"/>
    <w:rsid w:val="00DD7060"/>
    <w:rsid w:val="00DD716A"/>
    <w:rsid w:val="00DD71A4"/>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65A"/>
    <w:rsid w:val="00DE3CC0"/>
    <w:rsid w:val="00DE3D2E"/>
    <w:rsid w:val="00DE3FF7"/>
    <w:rsid w:val="00DE422E"/>
    <w:rsid w:val="00DE4604"/>
    <w:rsid w:val="00DE471A"/>
    <w:rsid w:val="00DE48DB"/>
    <w:rsid w:val="00DE498E"/>
    <w:rsid w:val="00DE4BDB"/>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A1F"/>
    <w:rsid w:val="00DF0C88"/>
    <w:rsid w:val="00DF0E8D"/>
    <w:rsid w:val="00DF0FD2"/>
    <w:rsid w:val="00DF123B"/>
    <w:rsid w:val="00DF1390"/>
    <w:rsid w:val="00DF1544"/>
    <w:rsid w:val="00DF1748"/>
    <w:rsid w:val="00DF181F"/>
    <w:rsid w:val="00DF1D1A"/>
    <w:rsid w:val="00DF1EAA"/>
    <w:rsid w:val="00DF24C2"/>
    <w:rsid w:val="00DF2975"/>
    <w:rsid w:val="00DF32C1"/>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812"/>
    <w:rsid w:val="00E06A54"/>
    <w:rsid w:val="00E06BA2"/>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909"/>
    <w:rsid w:val="00E11B00"/>
    <w:rsid w:val="00E11D94"/>
    <w:rsid w:val="00E1211C"/>
    <w:rsid w:val="00E12BFB"/>
    <w:rsid w:val="00E13606"/>
    <w:rsid w:val="00E13805"/>
    <w:rsid w:val="00E13DB1"/>
    <w:rsid w:val="00E13E91"/>
    <w:rsid w:val="00E14271"/>
    <w:rsid w:val="00E1432C"/>
    <w:rsid w:val="00E14899"/>
    <w:rsid w:val="00E14EC6"/>
    <w:rsid w:val="00E15000"/>
    <w:rsid w:val="00E15255"/>
    <w:rsid w:val="00E1584A"/>
    <w:rsid w:val="00E15A65"/>
    <w:rsid w:val="00E15B4E"/>
    <w:rsid w:val="00E16888"/>
    <w:rsid w:val="00E16A01"/>
    <w:rsid w:val="00E16ECE"/>
    <w:rsid w:val="00E1739E"/>
    <w:rsid w:val="00E176FD"/>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6F38"/>
    <w:rsid w:val="00E2715D"/>
    <w:rsid w:val="00E271D7"/>
    <w:rsid w:val="00E2731F"/>
    <w:rsid w:val="00E27435"/>
    <w:rsid w:val="00E27641"/>
    <w:rsid w:val="00E27FBC"/>
    <w:rsid w:val="00E302F6"/>
    <w:rsid w:val="00E30545"/>
    <w:rsid w:val="00E308DA"/>
    <w:rsid w:val="00E30A12"/>
    <w:rsid w:val="00E30B13"/>
    <w:rsid w:val="00E3135F"/>
    <w:rsid w:val="00E314D7"/>
    <w:rsid w:val="00E314F0"/>
    <w:rsid w:val="00E3156D"/>
    <w:rsid w:val="00E3163F"/>
    <w:rsid w:val="00E316AB"/>
    <w:rsid w:val="00E3191F"/>
    <w:rsid w:val="00E31CCF"/>
    <w:rsid w:val="00E31D91"/>
    <w:rsid w:val="00E31F3A"/>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6E09"/>
    <w:rsid w:val="00E370C0"/>
    <w:rsid w:val="00E372CF"/>
    <w:rsid w:val="00E37326"/>
    <w:rsid w:val="00E373E5"/>
    <w:rsid w:val="00E3754F"/>
    <w:rsid w:val="00E375AB"/>
    <w:rsid w:val="00E37728"/>
    <w:rsid w:val="00E37C42"/>
    <w:rsid w:val="00E37CB5"/>
    <w:rsid w:val="00E37E1F"/>
    <w:rsid w:val="00E40306"/>
    <w:rsid w:val="00E40A5E"/>
    <w:rsid w:val="00E40C42"/>
    <w:rsid w:val="00E40E68"/>
    <w:rsid w:val="00E40E6C"/>
    <w:rsid w:val="00E40FBE"/>
    <w:rsid w:val="00E41096"/>
    <w:rsid w:val="00E41424"/>
    <w:rsid w:val="00E41619"/>
    <w:rsid w:val="00E417A3"/>
    <w:rsid w:val="00E41B98"/>
    <w:rsid w:val="00E41C91"/>
    <w:rsid w:val="00E42015"/>
    <w:rsid w:val="00E42121"/>
    <w:rsid w:val="00E4236B"/>
    <w:rsid w:val="00E42A41"/>
    <w:rsid w:val="00E42A83"/>
    <w:rsid w:val="00E42A99"/>
    <w:rsid w:val="00E42CD5"/>
    <w:rsid w:val="00E43AE4"/>
    <w:rsid w:val="00E43AFB"/>
    <w:rsid w:val="00E43ED4"/>
    <w:rsid w:val="00E442C8"/>
    <w:rsid w:val="00E4481E"/>
    <w:rsid w:val="00E44898"/>
    <w:rsid w:val="00E4498E"/>
    <w:rsid w:val="00E44DD4"/>
    <w:rsid w:val="00E44EA4"/>
    <w:rsid w:val="00E450A2"/>
    <w:rsid w:val="00E4520D"/>
    <w:rsid w:val="00E45482"/>
    <w:rsid w:val="00E45585"/>
    <w:rsid w:val="00E456BD"/>
    <w:rsid w:val="00E45A52"/>
    <w:rsid w:val="00E45F72"/>
    <w:rsid w:val="00E46307"/>
    <w:rsid w:val="00E4643D"/>
    <w:rsid w:val="00E46482"/>
    <w:rsid w:val="00E46C0A"/>
    <w:rsid w:val="00E46F54"/>
    <w:rsid w:val="00E47015"/>
    <w:rsid w:val="00E47312"/>
    <w:rsid w:val="00E47332"/>
    <w:rsid w:val="00E47BC1"/>
    <w:rsid w:val="00E47CD1"/>
    <w:rsid w:val="00E50F3C"/>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07C"/>
    <w:rsid w:val="00E5554F"/>
    <w:rsid w:val="00E55769"/>
    <w:rsid w:val="00E55C70"/>
    <w:rsid w:val="00E55C9A"/>
    <w:rsid w:val="00E5607F"/>
    <w:rsid w:val="00E561C3"/>
    <w:rsid w:val="00E56447"/>
    <w:rsid w:val="00E567F3"/>
    <w:rsid w:val="00E5685A"/>
    <w:rsid w:val="00E569C9"/>
    <w:rsid w:val="00E56E8E"/>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2F1B"/>
    <w:rsid w:val="00E630C0"/>
    <w:rsid w:val="00E63DCE"/>
    <w:rsid w:val="00E64370"/>
    <w:rsid w:val="00E64386"/>
    <w:rsid w:val="00E6441D"/>
    <w:rsid w:val="00E64452"/>
    <w:rsid w:val="00E64502"/>
    <w:rsid w:val="00E6462A"/>
    <w:rsid w:val="00E646BB"/>
    <w:rsid w:val="00E6483C"/>
    <w:rsid w:val="00E64906"/>
    <w:rsid w:val="00E649F9"/>
    <w:rsid w:val="00E64AAF"/>
    <w:rsid w:val="00E64CB0"/>
    <w:rsid w:val="00E64DE5"/>
    <w:rsid w:val="00E64EF4"/>
    <w:rsid w:val="00E65514"/>
    <w:rsid w:val="00E659F9"/>
    <w:rsid w:val="00E65C04"/>
    <w:rsid w:val="00E65E63"/>
    <w:rsid w:val="00E65F97"/>
    <w:rsid w:val="00E6603A"/>
    <w:rsid w:val="00E663C6"/>
    <w:rsid w:val="00E669D6"/>
    <w:rsid w:val="00E66E57"/>
    <w:rsid w:val="00E7062E"/>
    <w:rsid w:val="00E708F2"/>
    <w:rsid w:val="00E70932"/>
    <w:rsid w:val="00E70CA3"/>
    <w:rsid w:val="00E710A2"/>
    <w:rsid w:val="00E71495"/>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2DF"/>
    <w:rsid w:val="00E75764"/>
    <w:rsid w:val="00E75936"/>
    <w:rsid w:val="00E75AEA"/>
    <w:rsid w:val="00E75BD2"/>
    <w:rsid w:val="00E769DD"/>
    <w:rsid w:val="00E769F2"/>
    <w:rsid w:val="00E76A9D"/>
    <w:rsid w:val="00E76AC5"/>
    <w:rsid w:val="00E76C0D"/>
    <w:rsid w:val="00E76DCA"/>
    <w:rsid w:val="00E77057"/>
    <w:rsid w:val="00E775E4"/>
    <w:rsid w:val="00E778CC"/>
    <w:rsid w:val="00E77916"/>
    <w:rsid w:val="00E7791D"/>
    <w:rsid w:val="00E7796E"/>
    <w:rsid w:val="00E77BAD"/>
    <w:rsid w:val="00E77CDA"/>
    <w:rsid w:val="00E77FB3"/>
    <w:rsid w:val="00E77FDD"/>
    <w:rsid w:val="00E8000C"/>
    <w:rsid w:val="00E80CF3"/>
    <w:rsid w:val="00E80DEE"/>
    <w:rsid w:val="00E80EB6"/>
    <w:rsid w:val="00E80F86"/>
    <w:rsid w:val="00E80FE0"/>
    <w:rsid w:val="00E8113D"/>
    <w:rsid w:val="00E811A6"/>
    <w:rsid w:val="00E8178C"/>
    <w:rsid w:val="00E81BAC"/>
    <w:rsid w:val="00E81DCD"/>
    <w:rsid w:val="00E81F3A"/>
    <w:rsid w:val="00E8224D"/>
    <w:rsid w:val="00E82A40"/>
    <w:rsid w:val="00E82BE9"/>
    <w:rsid w:val="00E82C56"/>
    <w:rsid w:val="00E831A9"/>
    <w:rsid w:val="00E832A5"/>
    <w:rsid w:val="00E83C6D"/>
    <w:rsid w:val="00E83EE4"/>
    <w:rsid w:val="00E83F03"/>
    <w:rsid w:val="00E84621"/>
    <w:rsid w:val="00E8487D"/>
    <w:rsid w:val="00E84969"/>
    <w:rsid w:val="00E849CF"/>
    <w:rsid w:val="00E84A46"/>
    <w:rsid w:val="00E85C54"/>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0DA"/>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6B6E"/>
    <w:rsid w:val="00E97138"/>
    <w:rsid w:val="00E9720C"/>
    <w:rsid w:val="00E97425"/>
    <w:rsid w:val="00E97487"/>
    <w:rsid w:val="00E974F8"/>
    <w:rsid w:val="00E979FC"/>
    <w:rsid w:val="00E97A4D"/>
    <w:rsid w:val="00E97B5E"/>
    <w:rsid w:val="00E97CD5"/>
    <w:rsid w:val="00E97E98"/>
    <w:rsid w:val="00EA0070"/>
    <w:rsid w:val="00EA00AD"/>
    <w:rsid w:val="00EA052C"/>
    <w:rsid w:val="00EA0694"/>
    <w:rsid w:val="00EA0876"/>
    <w:rsid w:val="00EA0C01"/>
    <w:rsid w:val="00EA0E55"/>
    <w:rsid w:val="00EA12B0"/>
    <w:rsid w:val="00EA19B6"/>
    <w:rsid w:val="00EA1AAF"/>
    <w:rsid w:val="00EA1BB6"/>
    <w:rsid w:val="00EA1D1E"/>
    <w:rsid w:val="00EA1E40"/>
    <w:rsid w:val="00EA1F9E"/>
    <w:rsid w:val="00EA21C5"/>
    <w:rsid w:val="00EA240C"/>
    <w:rsid w:val="00EA28B2"/>
    <w:rsid w:val="00EA2AED"/>
    <w:rsid w:val="00EA2DE4"/>
    <w:rsid w:val="00EA2E30"/>
    <w:rsid w:val="00EA2F21"/>
    <w:rsid w:val="00EA2F95"/>
    <w:rsid w:val="00EA396E"/>
    <w:rsid w:val="00EA3D12"/>
    <w:rsid w:val="00EA3D73"/>
    <w:rsid w:val="00EA3FB9"/>
    <w:rsid w:val="00EA3FE0"/>
    <w:rsid w:val="00EA406E"/>
    <w:rsid w:val="00EA408E"/>
    <w:rsid w:val="00EA492D"/>
    <w:rsid w:val="00EA49A0"/>
    <w:rsid w:val="00EA4A70"/>
    <w:rsid w:val="00EA4D45"/>
    <w:rsid w:val="00EA4DE5"/>
    <w:rsid w:val="00EA500D"/>
    <w:rsid w:val="00EA5175"/>
    <w:rsid w:val="00EA5858"/>
    <w:rsid w:val="00EA58B3"/>
    <w:rsid w:val="00EA599E"/>
    <w:rsid w:val="00EA5CF6"/>
    <w:rsid w:val="00EA5F68"/>
    <w:rsid w:val="00EA607C"/>
    <w:rsid w:val="00EA626B"/>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BE"/>
    <w:rsid w:val="00EB1D73"/>
    <w:rsid w:val="00EB1DE1"/>
    <w:rsid w:val="00EB1E5F"/>
    <w:rsid w:val="00EB2A33"/>
    <w:rsid w:val="00EB2AD3"/>
    <w:rsid w:val="00EB2B06"/>
    <w:rsid w:val="00EB2D51"/>
    <w:rsid w:val="00EB302C"/>
    <w:rsid w:val="00EB3297"/>
    <w:rsid w:val="00EB361C"/>
    <w:rsid w:val="00EB3734"/>
    <w:rsid w:val="00EB3985"/>
    <w:rsid w:val="00EB3E5A"/>
    <w:rsid w:val="00EB4ACE"/>
    <w:rsid w:val="00EB4EEC"/>
    <w:rsid w:val="00EB510D"/>
    <w:rsid w:val="00EB53C2"/>
    <w:rsid w:val="00EB5E39"/>
    <w:rsid w:val="00EB5E8E"/>
    <w:rsid w:val="00EB6552"/>
    <w:rsid w:val="00EB70A9"/>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199"/>
    <w:rsid w:val="00EC22AA"/>
    <w:rsid w:val="00EC2421"/>
    <w:rsid w:val="00EC24B5"/>
    <w:rsid w:val="00EC24CE"/>
    <w:rsid w:val="00EC25DA"/>
    <w:rsid w:val="00EC2682"/>
    <w:rsid w:val="00EC2C7C"/>
    <w:rsid w:val="00EC2CA2"/>
    <w:rsid w:val="00EC2EC1"/>
    <w:rsid w:val="00EC31BB"/>
    <w:rsid w:val="00EC3454"/>
    <w:rsid w:val="00EC3673"/>
    <w:rsid w:val="00EC367B"/>
    <w:rsid w:val="00EC371D"/>
    <w:rsid w:val="00EC3815"/>
    <w:rsid w:val="00EC3FB1"/>
    <w:rsid w:val="00EC4042"/>
    <w:rsid w:val="00EC4074"/>
    <w:rsid w:val="00EC426D"/>
    <w:rsid w:val="00EC46C1"/>
    <w:rsid w:val="00EC48A0"/>
    <w:rsid w:val="00EC4D22"/>
    <w:rsid w:val="00EC50FA"/>
    <w:rsid w:val="00EC5873"/>
    <w:rsid w:val="00EC5ACF"/>
    <w:rsid w:val="00EC5B9A"/>
    <w:rsid w:val="00EC61E6"/>
    <w:rsid w:val="00EC65C6"/>
    <w:rsid w:val="00EC7147"/>
    <w:rsid w:val="00EC72EC"/>
    <w:rsid w:val="00EC7582"/>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22C4"/>
    <w:rsid w:val="00ED26D6"/>
    <w:rsid w:val="00ED2C37"/>
    <w:rsid w:val="00ED3504"/>
    <w:rsid w:val="00ED3611"/>
    <w:rsid w:val="00ED39AB"/>
    <w:rsid w:val="00ED3A62"/>
    <w:rsid w:val="00ED3AED"/>
    <w:rsid w:val="00ED3B54"/>
    <w:rsid w:val="00ED4656"/>
    <w:rsid w:val="00ED4A0F"/>
    <w:rsid w:val="00ED4B83"/>
    <w:rsid w:val="00ED4C9A"/>
    <w:rsid w:val="00ED4F28"/>
    <w:rsid w:val="00ED507D"/>
    <w:rsid w:val="00ED5D1A"/>
    <w:rsid w:val="00ED5D3D"/>
    <w:rsid w:val="00ED5EB3"/>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9C9"/>
    <w:rsid w:val="00EE0AD6"/>
    <w:rsid w:val="00EE0BD8"/>
    <w:rsid w:val="00EE0C7B"/>
    <w:rsid w:val="00EE0CED"/>
    <w:rsid w:val="00EE10A5"/>
    <w:rsid w:val="00EE151E"/>
    <w:rsid w:val="00EE17C1"/>
    <w:rsid w:val="00EE1953"/>
    <w:rsid w:val="00EE1C75"/>
    <w:rsid w:val="00EE1C87"/>
    <w:rsid w:val="00EE20BC"/>
    <w:rsid w:val="00EE247D"/>
    <w:rsid w:val="00EE2869"/>
    <w:rsid w:val="00EE289E"/>
    <w:rsid w:val="00EE29BC"/>
    <w:rsid w:val="00EE3248"/>
    <w:rsid w:val="00EE3471"/>
    <w:rsid w:val="00EE358F"/>
    <w:rsid w:val="00EE36A5"/>
    <w:rsid w:val="00EE3885"/>
    <w:rsid w:val="00EE3995"/>
    <w:rsid w:val="00EE3A5B"/>
    <w:rsid w:val="00EE3C32"/>
    <w:rsid w:val="00EE47A9"/>
    <w:rsid w:val="00EE4A87"/>
    <w:rsid w:val="00EE4BDA"/>
    <w:rsid w:val="00EE4D1B"/>
    <w:rsid w:val="00EE4E24"/>
    <w:rsid w:val="00EE527A"/>
    <w:rsid w:val="00EE52ED"/>
    <w:rsid w:val="00EE5338"/>
    <w:rsid w:val="00EE5CAC"/>
    <w:rsid w:val="00EE5EA3"/>
    <w:rsid w:val="00EE5FE4"/>
    <w:rsid w:val="00EE639B"/>
    <w:rsid w:val="00EE66E3"/>
    <w:rsid w:val="00EE67B6"/>
    <w:rsid w:val="00EE6A10"/>
    <w:rsid w:val="00EE6F21"/>
    <w:rsid w:val="00EE70A1"/>
    <w:rsid w:val="00EE7284"/>
    <w:rsid w:val="00EE7565"/>
    <w:rsid w:val="00EE760C"/>
    <w:rsid w:val="00EE7916"/>
    <w:rsid w:val="00EE7B21"/>
    <w:rsid w:val="00EE7ED9"/>
    <w:rsid w:val="00EF003B"/>
    <w:rsid w:val="00EF0088"/>
    <w:rsid w:val="00EF0A38"/>
    <w:rsid w:val="00EF0CC2"/>
    <w:rsid w:val="00EF10AF"/>
    <w:rsid w:val="00EF125D"/>
    <w:rsid w:val="00EF143A"/>
    <w:rsid w:val="00EF1762"/>
    <w:rsid w:val="00EF1848"/>
    <w:rsid w:val="00EF18B8"/>
    <w:rsid w:val="00EF18DF"/>
    <w:rsid w:val="00EF1C21"/>
    <w:rsid w:val="00EF1CB1"/>
    <w:rsid w:val="00EF1EA8"/>
    <w:rsid w:val="00EF21F5"/>
    <w:rsid w:val="00EF24EA"/>
    <w:rsid w:val="00EF28A4"/>
    <w:rsid w:val="00EF2B02"/>
    <w:rsid w:val="00EF2E6A"/>
    <w:rsid w:val="00EF334A"/>
    <w:rsid w:val="00EF361B"/>
    <w:rsid w:val="00EF36BA"/>
    <w:rsid w:val="00EF38C7"/>
    <w:rsid w:val="00EF398C"/>
    <w:rsid w:val="00EF3A19"/>
    <w:rsid w:val="00EF3CFA"/>
    <w:rsid w:val="00EF42F0"/>
    <w:rsid w:val="00EF4382"/>
    <w:rsid w:val="00EF48E6"/>
    <w:rsid w:val="00EF4DC7"/>
    <w:rsid w:val="00EF4FE2"/>
    <w:rsid w:val="00EF5115"/>
    <w:rsid w:val="00EF5383"/>
    <w:rsid w:val="00EF5B06"/>
    <w:rsid w:val="00EF5FC9"/>
    <w:rsid w:val="00EF62F9"/>
    <w:rsid w:val="00EF6775"/>
    <w:rsid w:val="00EF6B6A"/>
    <w:rsid w:val="00EF7293"/>
    <w:rsid w:val="00EF7479"/>
    <w:rsid w:val="00EF7EC5"/>
    <w:rsid w:val="00EF7EF1"/>
    <w:rsid w:val="00EF7FCD"/>
    <w:rsid w:val="00F00241"/>
    <w:rsid w:val="00F003FC"/>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595"/>
    <w:rsid w:val="00F05A08"/>
    <w:rsid w:val="00F069A8"/>
    <w:rsid w:val="00F0731A"/>
    <w:rsid w:val="00F07AD1"/>
    <w:rsid w:val="00F07D24"/>
    <w:rsid w:val="00F07D83"/>
    <w:rsid w:val="00F10327"/>
    <w:rsid w:val="00F10457"/>
    <w:rsid w:val="00F104F6"/>
    <w:rsid w:val="00F1091A"/>
    <w:rsid w:val="00F10BA3"/>
    <w:rsid w:val="00F10FED"/>
    <w:rsid w:val="00F112B2"/>
    <w:rsid w:val="00F11354"/>
    <w:rsid w:val="00F11D31"/>
    <w:rsid w:val="00F1245A"/>
    <w:rsid w:val="00F12798"/>
    <w:rsid w:val="00F129A2"/>
    <w:rsid w:val="00F12A22"/>
    <w:rsid w:val="00F12A8A"/>
    <w:rsid w:val="00F12BB5"/>
    <w:rsid w:val="00F1321A"/>
    <w:rsid w:val="00F1398E"/>
    <w:rsid w:val="00F13BB9"/>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965"/>
    <w:rsid w:val="00F21B8C"/>
    <w:rsid w:val="00F21C54"/>
    <w:rsid w:val="00F21E0C"/>
    <w:rsid w:val="00F21ED4"/>
    <w:rsid w:val="00F21FC0"/>
    <w:rsid w:val="00F222C0"/>
    <w:rsid w:val="00F22306"/>
    <w:rsid w:val="00F2258F"/>
    <w:rsid w:val="00F2259A"/>
    <w:rsid w:val="00F22922"/>
    <w:rsid w:val="00F22A14"/>
    <w:rsid w:val="00F22AD1"/>
    <w:rsid w:val="00F22CBD"/>
    <w:rsid w:val="00F22EF2"/>
    <w:rsid w:val="00F23311"/>
    <w:rsid w:val="00F23448"/>
    <w:rsid w:val="00F23C54"/>
    <w:rsid w:val="00F242A8"/>
    <w:rsid w:val="00F24493"/>
    <w:rsid w:val="00F245CC"/>
    <w:rsid w:val="00F2489C"/>
    <w:rsid w:val="00F24B25"/>
    <w:rsid w:val="00F24C16"/>
    <w:rsid w:val="00F25012"/>
    <w:rsid w:val="00F25191"/>
    <w:rsid w:val="00F25DA9"/>
    <w:rsid w:val="00F25F03"/>
    <w:rsid w:val="00F25F0B"/>
    <w:rsid w:val="00F26AC9"/>
    <w:rsid w:val="00F26DED"/>
    <w:rsid w:val="00F26F06"/>
    <w:rsid w:val="00F270D6"/>
    <w:rsid w:val="00F272C6"/>
    <w:rsid w:val="00F27B77"/>
    <w:rsid w:val="00F27C97"/>
    <w:rsid w:val="00F27D85"/>
    <w:rsid w:val="00F27DFA"/>
    <w:rsid w:val="00F27F3E"/>
    <w:rsid w:val="00F3025E"/>
    <w:rsid w:val="00F304A1"/>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98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49E"/>
    <w:rsid w:val="00F42632"/>
    <w:rsid w:val="00F42F37"/>
    <w:rsid w:val="00F42F3F"/>
    <w:rsid w:val="00F43001"/>
    <w:rsid w:val="00F434C2"/>
    <w:rsid w:val="00F43789"/>
    <w:rsid w:val="00F44085"/>
    <w:rsid w:val="00F44200"/>
    <w:rsid w:val="00F447C0"/>
    <w:rsid w:val="00F44B4C"/>
    <w:rsid w:val="00F44B5A"/>
    <w:rsid w:val="00F44F65"/>
    <w:rsid w:val="00F4511D"/>
    <w:rsid w:val="00F45273"/>
    <w:rsid w:val="00F45383"/>
    <w:rsid w:val="00F45A61"/>
    <w:rsid w:val="00F45BCD"/>
    <w:rsid w:val="00F45BE2"/>
    <w:rsid w:val="00F45CB6"/>
    <w:rsid w:val="00F46542"/>
    <w:rsid w:val="00F46757"/>
    <w:rsid w:val="00F46838"/>
    <w:rsid w:val="00F46B7B"/>
    <w:rsid w:val="00F46C10"/>
    <w:rsid w:val="00F46FCA"/>
    <w:rsid w:val="00F470E7"/>
    <w:rsid w:val="00F472A8"/>
    <w:rsid w:val="00F47967"/>
    <w:rsid w:val="00F47D9B"/>
    <w:rsid w:val="00F50033"/>
    <w:rsid w:val="00F50345"/>
    <w:rsid w:val="00F50791"/>
    <w:rsid w:val="00F50A9D"/>
    <w:rsid w:val="00F50C91"/>
    <w:rsid w:val="00F50FC0"/>
    <w:rsid w:val="00F5104A"/>
    <w:rsid w:val="00F517F6"/>
    <w:rsid w:val="00F518DC"/>
    <w:rsid w:val="00F51D24"/>
    <w:rsid w:val="00F51E4F"/>
    <w:rsid w:val="00F52403"/>
    <w:rsid w:val="00F5251C"/>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7DE"/>
    <w:rsid w:val="00F61CAF"/>
    <w:rsid w:val="00F62071"/>
    <w:rsid w:val="00F62162"/>
    <w:rsid w:val="00F622FB"/>
    <w:rsid w:val="00F6235E"/>
    <w:rsid w:val="00F62593"/>
    <w:rsid w:val="00F62699"/>
    <w:rsid w:val="00F628F7"/>
    <w:rsid w:val="00F6296B"/>
    <w:rsid w:val="00F629F8"/>
    <w:rsid w:val="00F62AC8"/>
    <w:rsid w:val="00F62FBA"/>
    <w:rsid w:val="00F630F0"/>
    <w:rsid w:val="00F63736"/>
    <w:rsid w:val="00F637A1"/>
    <w:rsid w:val="00F638A1"/>
    <w:rsid w:val="00F63ABA"/>
    <w:rsid w:val="00F63FED"/>
    <w:rsid w:val="00F644EC"/>
    <w:rsid w:val="00F6494F"/>
    <w:rsid w:val="00F64A87"/>
    <w:rsid w:val="00F6589F"/>
    <w:rsid w:val="00F6597A"/>
    <w:rsid w:val="00F65B15"/>
    <w:rsid w:val="00F65C75"/>
    <w:rsid w:val="00F6637F"/>
    <w:rsid w:val="00F6639B"/>
    <w:rsid w:val="00F663F2"/>
    <w:rsid w:val="00F66894"/>
    <w:rsid w:val="00F669C4"/>
    <w:rsid w:val="00F66EF2"/>
    <w:rsid w:val="00F67048"/>
    <w:rsid w:val="00F6714F"/>
    <w:rsid w:val="00F67300"/>
    <w:rsid w:val="00F678A4"/>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2CE3"/>
    <w:rsid w:val="00F73094"/>
    <w:rsid w:val="00F730AE"/>
    <w:rsid w:val="00F73206"/>
    <w:rsid w:val="00F734F0"/>
    <w:rsid w:val="00F7354E"/>
    <w:rsid w:val="00F735DF"/>
    <w:rsid w:val="00F736AB"/>
    <w:rsid w:val="00F7378A"/>
    <w:rsid w:val="00F739E2"/>
    <w:rsid w:val="00F73A99"/>
    <w:rsid w:val="00F73C0B"/>
    <w:rsid w:val="00F73F60"/>
    <w:rsid w:val="00F74203"/>
    <w:rsid w:val="00F7459A"/>
    <w:rsid w:val="00F74CCF"/>
    <w:rsid w:val="00F7515A"/>
    <w:rsid w:val="00F75A5A"/>
    <w:rsid w:val="00F75D45"/>
    <w:rsid w:val="00F75E93"/>
    <w:rsid w:val="00F760C2"/>
    <w:rsid w:val="00F76832"/>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042"/>
    <w:rsid w:val="00F854DA"/>
    <w:rsid w:val="00F855DB"/>
    <w:rsid w:val="00F858B6"/>
    <w:rsid w:val="00F8592F"/>
    <w:rsid w:val="00F85A87"/>
    <w:rsid w:val="00F85AEA"/>
    <w:rsid w:val="00F85B62"/>
    <w:rsid w:val="00F86031"/>
    <w:rsid w:val="00F860EF"/>
    <w:rsid w:val="00F86159"/>
    <w:rsid w:val="00F864B5"/>
    <w:rsid w:val="00F865F7"/>
    <w:rsid w:val="00F86856"/>
    <w:rsid w:val="00F86976"/>
    <w:rsid w:val="00F86BC8"/>
    <w:rsid w:val="00F8758A"/>
    <w:rsid w:val="00F8763F"/>
    <w:rsid w:val="00F8768C"/>
    <w:rsid w:val="00F8768E"/>
    <w:rsid w:val="00F87C44"/>
    <w:rsid w:val="00F87D3F"/>
    <w:rsid w:val="00F87DE9"/>
    <w:rsid w:val="00F90058"/>
    <w:rsid w:val="00F902F2"/>
    <w:rsid w:val="00F9096B"/>
    <w:rsid w:val="00F90DBA"/>
    <w:rsid w:val="00F90DD4"/>
    <w:rsid w:val="00F90EF0"/>
    <w:rsid w:val="00F915EE"/>
    <w:rsid w:val="00F9165C"/>
    <w:rsid w:val="00F91699"/>
    <w:rsid w:val="00F91725"/>
    <w:rsid w:val="00F917D3"/>
    <w:rsid w:val="00F91C58"/>
    <w:rsid w:val="00F92110"/>
    <w:rsid w:val="00F92632"/>
    <w:rsid w:val="00F92FF6"/>
    <w:rsid w:val="00F9391E"/>
    <w:rsid w:val="00F93985"/>
    <w:rsid w:val="00F93E90"/>
    <w:rsid w:val="00F93ED7"/>
    <w:rsid w:val="00F941A4"/>
    <w:rsid w:val="00F9434B"/>
    <w:rsid w:val="00F94563"/>
    <w:rsid w:val="00F946EB"/>
    <w:rsid w:val="00F94732"/>
    <w:rsid w:val="00F9483E"/>
    <w:rsid w:val="00F94C4B"/>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4DE"/>
    <w:rsid w:val="00FA156E"/>
    <w:rsid w:val="00FA159C"/>
    <w:rsid w:val="00FA19AF"/>
    <w:rsid w:val="00FA1B50"/>
    <w:rsid w:val="00FA1C50"/>
    <w:rsid w:val="00FA1CCB"/>
    <w:rsid w:val="00FA1E12"/>
    <w:rsid w:val="00FA1F3D"/>
    <w:rsid w:val="00FA210A"/>
    <w:rsid w:val="00FA21C2"/>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2D0"/>
    <w:rsid w:val="00FB171D"/>
    <w:rsid w:val="00FB1781"/>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4958"/>
    <w:rsid w:val="00FB5042"/>
    <w:rsid w:val="00FB5958"/>
    <w:rsid w:val="00FB5BA7"/>
    <w:rsid w:val="00FB5C51"/>
    <w:rsid w:val="00FB5C60"/>
    <w:rsid w:val="00FB66BF"/>
    <w:rsid w:val="00FB684D"/>
    <w:rsid w:val="00FB6BE1"/>
    <w:rsid w:val="00FB7C26"/>
    <w:rsid w:val="00FC0085"/>
    <w:rsid w:val="00FC00EB"/>
    <w:rsid w:val="00FC010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9C1"/>
    <w:rsid w:val="00FC3B0B"/>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2E"/>
    <w:rsid w:val="00FC57DD"/>
    <w:rsid w:val="00FC60C0"/>
    <w:rsid w:val="00FC61F9"/>
    <w:rsid w:val="00FC6698"/>
    <w:rsid w:val="00FC6AB1"/>
    <w:rsid w:val="00FC6C17"/>
    <w:rsid w:val="00FC6D64"/>
    <w:rsid w:val="00FC6ECA"/>
    <w:rsid w:val="00FC7284"/>
    <w:rsid w:val="00FC761D"/>
    <w:rsid w:val="00FC765D"/>
    <w:rsid w:val="00FC76E4"/>
    <w:rsid w:val="00FC79E6"/>
    <w:rsid w:val="00FC7B1D"/>
    <w:rsid w:val="00FD06A3"/>
    <w:rsid w:val="00FD105E"/>
    <w:rsid w:val="00FD1286"/>
    <w:rsid w:val="00FD12D2"/>
    <w:rsid w:val="00FD1330"/>
    <w:rsid w:val="00FD14B1"/>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137"/>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D7F76"/>
    <w:rsid w:val="00FE0092"/>
    <w:rsid w:val="00FE0143"/>
    <w:rsid w:val="00FE0267"/>
    <w:rsid w:val="00FE0938"/>
    <w:rsid w:val="00FE0AD2"/>
    <w:rsid w:val="00FE0BA3"/>
    <w:rsid w:val="00FE0FD1"/>
    <w:rsid w:val="00FE1611"/>
    <w:rsid w:val="00FE18E3"/>
    <w:rsid w:val="00FE1D51"/>
    <w:rsid w:val="00FE1F9B"/>
    <w:rsid w:val="00FE1FC2"/>
    <w:rsid w:val="00FE2077"/>
    <w:rsid w:val="00FE20E5"/>
    <w:rsid w:val="00FE2D83"/>
    <w:rsid w:val="00FE3057"/>
    <w:rsid w:val="00FE305A"/>
    <w:rsid w:val="00FE3152"/>
    <w:rsid w:val="00FE3733"/>
    <w:rsid w:val="00FE383B"/>
    <w:rsid w:val="00FE38C7"/>
    <w:rsid w:val="00FE3BC0"/>
    <w:rsid w:val="00FE3E7E"/>
    <w:rsid w:val="00FE4559"/>
    <w:rsid w:val="00FE4DE0"/>
    <w:rsid w:val="00FE515B"/>
    <w:rsid w:val="00FE52A1"/>
    <w:rsid w:val="00FE5372"/>
    <w:rsid w:val="00FE55ED"/>
    <w:rsid w:val="00FE5606"/>
    <w:rsid w:val="00FE567B"/>
    <w:rsid w:val="00FE5A5F"/>
    <w:rsid w:val="00FE5C7A"/>
    <w:rsid w:val="00FE5FCD"/>
    <w:rsid w:val="00FE611B"/>
    <w:rsid w:val="00FE6E49"/>
    <w:rsid w:val="00FE7435"/>
    <w:rsid w:val="00FE74BD"/>
    <w:rsid w:val="00FE7681"/>
    <w:rsid w:val="00FE777E"/>
    <w:rsid w:val="00FE78AE"/>
    <w:rsid w:val="00FE7A8F"/>
    <w:rsid w:val="00FE7B94"/>
    <w:rsid w:val="00FE7BA2"/>
    <w:rsid w:val="00FE7F55"/>
    <w:rsid w:val="00FE7F98"/>
    <w:rsid w:val="00FF046E"/>
    <w:rsid w:val="00FF0724"/>
    <w:rsid w:val="00FF0CC5"/>
    <w:rsid w:val="00FF0DCA"/>
    <w:rsid w:val="00FF119D"/>
    <w:rsid w:val="00FF1425"/>
    <w:rsid w:val="00FF17CF"/>
    <w:rsid w:val="00FF1A75"/>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C20"/>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15:chartTrackingRefBased/>
  <w15:docId w15:val="{FFA2BE1D-E320-4976-A042-5D7AE07B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5A"/>
    <w:pPr>
      <w:spacing w:line="360" w:lineRule="atLeast"/>
    </w:pPr>
    <w:rPr>
      <w:rFonts w:ascii="Arial" w:hAnsi="Arial"/>
      <w:sz w:val="24"/>
      <w:lang w:val="de-DE" w:eastAsia="de-DE"/>
    </w:rPr>
  </w:style>
  <w:style w:type="paragraph" w:styleId="Heading1">
    <w:name w:val="heading 1"/>
    <w:basedOn w:val="Normal"/>
    <w:next w:val="Normal"/>
    <w:link w:val="Heading1Char"/>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1"/>
    <w:qFormat/>
    <w:rsid w:val="00D81431"/>
    <w:pPr>
      <w:spacing w:before="120" w:after="120"/>
      <w:jc w:val="both"/>
      <w:outlineLvl w:val="1"/>
    </w:pPr>
    <w:rPr>
      <w:b/>
      <w:lang w:val="sq-AL"/>
    </w:rPr>
  </w:style>
  <w:style w:type="paragraph" w:styleId="Heading3">
    <w:name w:val="heading 3"/>
    <w:basedOn w:val="Normal"/>
    <w:next w:val="NormalIndent"/>
    <w:link w:val="Heading3Char1"/>
    <w:qFormat/>
    <w:rsid w:val="00D81431"/>
    <w:pPr>
      <w:jc w:val="both"/>
      <w:outlineLvl w:val="2"/>
    </w:pPr>
    <w:rPr>
      <w:b/>
      <w:lang w:val="sq-AL"/>
    </w:rPr>
  </w:style>
  <w:style w:type="paragraph" w:styleId="Heading4">
    <w:name w:val="heading 4"/>
    <w:basedOn w:val="Normal"/>
    <w:next w:val="Normal"/>
    <w:link w:val="Heading4Char"/>
    <w:qFormat/>
    <w:rsid w:val="00D81431"/>
    <w:pPr>
      <w:keepNext/>
      <w:spacing w:line="360" w:lineRule="exact"/>
      <w:ind w:left="1418" w:right="6"/>
      <w:jc w:val="both"/>
      <w:outlineLvl w:val="3"/>
    </w:pPr>
    <w:rPr>
      <w:b/>
      <w:lang w:val="sq-AL"/>
    </w:rPr>
  </w:style>
  <w:style w:type="paragraph" w:styleId="Heading5">
    <w:name w:val="heading 5"/>
    <w:basedOn w:val="Normal"/>
    <w:next w:val="Normal"/>
    <w:link w:val="Heading5Char"/>
    <w:qFormat/>
    <w:rsid w:val="00D81431"/>
    <w:pPr>
      <w:keepNext/>
      <w:keepLines/>
      <w:spacing w:line="240" w:lineRule="atLeast"/>
      <w:jc w:val="center"/>
      <w:outlineLvl w:val="4"/>
    </w:pPr>
    <w:rPr>
      <w:b/>
      <w:sz w:val="18"/>
      <w:lang w:val="en-GB"/>
    </w:rPr>
  </w:style>
  <w:style w:type="paragraph" w:styleId="Heading6">
    <w:name w:val="heading 6"/>
    <w:basedOn w:val="Normal"/>
    <w:next w:val="Normal"/>
    <w:link w:val="Heading6Char"/>
    <w:qFormat/>
    <w:rsid w:val="00D81431"/>
    <w:pPr>
      <w:keepNext/>
      <w:spacing w:after="120" w:line="240" w:lineRule="auto"/>
      <w:ind w:left="8644" w:hanging="708"/>
      <w:outlineLvl w:val="5"/>
    </w:pPr>
    <w:rPr>
      <w:sz w:val="22"/>
      <w:lang w:val="sq-AL"/>
    </w:rPr>
  </w:style>
  <w:style w:type="paragraph" w:styleId="Heading7">
    <w:name w:val="heading 7"/>
    <w:basedOn w:val="Normal"/>
    <w:next w:val="Normal"/>
    <w:link w:val="Heading7Char"/>
    <w:qFormat/>
    <w:rsid w:val="00D81431"/>
    <w:pPr>
      <w:keepNext/>
      <w:spacing w:after="120" w:line="240" w:lineRule="auto"/>
      <w:ind w:left="9494" w:hanging="708"/>
      <w:outlineLvl w:val="6"/>
    </w:pPr>
    <w:rPr>
      <w:sz w:val="22"/>
      <w:lang w:val="sq-AL"/>
    </w:rPr>
  </w:style>
  <w:style w:type="paragraph" w:styleId="Heading8">
    <w:name w:val="heading 8"/>
    <w:basedOn w:val="Normal"/>
    <w:next w:val="Normal"/>
    <w:link w:val="Heading8Char"/>
    <w:qFormat/>
    <w:rsid w:val="00D81431"/>
    <w:pPr>
      <w:keepNext/>
      <w:spacing w:after="120" w:line="240" w:lineRule="auto"/>
      <w:ind w:left="10061" w:hanging="708"/>
      <w:outlineLvl w:val="7"/>
    </w:pPr>
    <w:rPr>
      <w:sz w:val="22"/>
      <w:lang w:val="sq-AL"/>
    </w:rPr>
  </w:style>
  <w:style w:type="paragraph" w:styleId="Heading9">
    <w:name w:val="heading 9"/>
    <w:basedOn w:val="Normal"/>
    <w:next w:val="Normal"/>
    <w:link w:val="Heading9Char"/>
    <w:qFormat/>
    <w:rsid w:val="00D81431"/>
    <w:pPr>
      <w:spacing w:after="120" w:line="240" w:lineRule="auto"/>
      <w:ind w:left="10912" w:hanging="708"/>
      <w:outlineLvl w:val="8"/>
    </w:pPr>
    <w:rPr>
      <w:sz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857ADD"/>
    <w:rPr>
      <w:rFonts w:ascii="Arial" w:hAnsi="Arial" w:cs="Arial"/>
      <w:b/>
      <w:bCs/>
      <w:kern w:val="32"/>
      <w:sz w:val="32"/>
      <w:szCs w:val="32"/>
      <w:lang w:val="de-DE" w:eastAsia="de-DE" w:bidi="ar-SA"/>
    </w:rPr>
  </w:style>
  <w:style w:type="character" w:customStyle="1" w:styleId="Heading2Char1">
    <w:name w:val="Heading 2 Char1"/>
    <w:basedOn w:val="DefaultParagraphFont"/>
    <w:link w:val="Heading2"/>
    <w:semiHidden/>
    <w:locked/>
    <w:rsid w:val="00857ADD"/>
    <w:rPr>
      <w:rFonts w:ascii="Arial" w:hAnsi="Arial"/>
      <w:b/>
      <w:sz w:val="24"/>
      <w:lang w:val="sq-AL" w:eastAsia="de-DE" w:bidi="ar-SA"/>
    </w:rPr>
  </w:style>
  <w:style w:type="paragraph" w:styleId="NormalIndent">
    <w:name w:val="Normal Indent"/>
    <w:basedOn w:val="Normal"/>
    <w:rsid w:val="00D81431"/>
    <w:pPr>
      <w:ind w:left="708"/>
      <w:jc w:val="both"/>
    </w:pPr>
    <w:rPr>
      <w:lang w:val="sq-AL"/>
    </w:rPr>
  </w:style>
  <w:style w:type="character" w:customStyle="1" w:styleId="Heading3Char1">
    <w:name w:val="Heading 3 Char1"/>
    <w:basedOn w:val="DefaultParagraphFont"/>
    <w:link w:val="Heading3"/>
    <w:semiHidden/>
    <w:locked/>
    <w:rsid w:val="00857ADD"/>
    <w:rPr>
      <w:rFonts w:ascii="Arial" w:hAnsi="Arial"/>
      <w:b/>
      <w:sz w:val="24"/>
      <w:lang w:val="sq-AL" w:eastAsia="de-DE" w:bidi="ar-SA"/>
    </w:rPr>
  </w:style>
  <w:style w:type="character" w:customStyle="1" w:styleId="Heading4Char">
    <w:name w:val="Heading 4 Char"/>
    <w:basedOn w:val="DefaultParagraphFont"/>
    <w:link w:val="Heading4"/>
    <w:locked/>
    <w:rsid w:val="00857ADD"/>
    <w:rPr>
      <w:rFonts w:ascii="Arial" w:hAnsi="Arial"/>
      <w:b/>
      <w:sz w:val="24"/>
      <w:lang w:val="sq-AL" w:eastAsia="de-DE" w:bidi="ar-SA"/>
    </w:rPr>
  </w:style>
  <w:style w:type="character" w:customStyle="1" w:styleId="Heading5Char">
    <w:name w:val="Heading 5 Char"/>
    <w:basedOn w:val="DefaultParagraphFont"/>
    <w:link w:val="Heading5"/>
    <w:locked/>
    <w:rsid w:val="00857ADD"/>
    <w:rPr>
      <w:rFonts w:ascii="Arial" w:hAnsi="Arial"/>
      <w:b/>
      <w:sz w:val="18"/>
      <w:lang w:val="en-GB" w:eastAsia="de-DE" w:bidi="ar-SA"/>
    </w:rPr>
  </w:style>
  <w:style w:type="character" w:customStyle="1" w:styleId="Heading6Char">
    <w:name w:val="Heading 6 Char"/>
    <w:basedOn w:val="DefaultParagraphFont"/>
    <w:link w:val="Heading6"/>
    <w:locked/>
    <w:rsid w:val="00857ADD"/>
    <w:rPr>
      <w:rFonts w:ascii="Arial" w:hAnsi="Arial"/>
      <w:sz w:val="22"/>
      <w:lang w:val="sq-AL" w:eastAsia="de-DE" w:bidi="ar-SA"/>
    </w:rPr>
  </w:style>
  <w:style w:type="character" w:customStyle="1" w:styleId="Heading7Char">
    <w:name w:val="Heading 7 Char"/>
    <w:basedOn w:val="DefaultParagraphFont"/>
    <w:link w:val="Heading7"/>
    <w:locked/>
    <w:rsid w:val="00857ADD"/>
    <w:rPr>
      <w:rFonts w:ascii="Arial" w:hAnsi="Arial"/>
      <w:sz w:val="22"/>
      <w:lang w:val="sq-AL" w:eastAsia="de-DE" w:bidi="ar-SA"/>
    </w:rPr>
  </w:style>
  <w:style w:type="character" w:customStyle="1" w:styleId="Heading8Char">
    <w:name w:val="Heading 8 Char"/>
    <w:basedOn w:val="DefaultParagraphFont"/>
    <w:link w:val="Heading8"/>
    <w:rsid w:val="00D81431"/>
    <w:rPr>
      <w:rFonts w:ascii="Arial" w:hAnsi="Arial"/>
      <w:sz w:val="22"/>
      <w:lang w:val="sq-AL" w:eastAsia="de-DE" w:bidi="ar-SA"/>
    </w:rPr>
  </w:style>
  <w:style w:type="character" w:customStyle="1" w:styleId="Heading9Char">
    <w:name w:val="Heading 9 Char"/>
    <w:basedOn w:val="DefaultParagraphFont"/>
    <w:link w:val="Heading9"/>
    <w:locked/>
    <w:rsid w:val="00857ADD"/>
    <w:rPr>
      <w:rFonts w:ascii="Arial" w:hAnsi="Arial"/>
      <w:sz w:val="22"/>
      <w:lang w:val="sq-AL" w:eastAsia="de-DE" w:bidi="ar-SA"/>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rsid w:val="00C1445A"/>
    <w:pPr>
      <w:spacing w:line="240" w:lineRule="exact"/>
    </w:pPr>
    <w:rPr>
      <w:rFonts w:ascii="Trebuchet MS" w:hAnsi="Trebuchet MS"/>
      <w:sz w:val="20"/>
      <w:lang w:val="en-GB" w:eastAsia="en-US"/>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lang w:val="en-GB"/>
    </w:rPr>
  </w:style>
  <w:style w:type="paragraph" w:customStyle="1" w:styleId="bcverylastparaa">
    <w:name w:val="bc very last para (a)"/>
    <w:basedOn w:val="Normal"/>
    <w:rsid w:val="004955B4"/>
    <w:pPr>
      <w:widowControl w:val="0"/>
      <w:spacing w:after="720"/>
      <w:ind w:left="1843" w:hanging="709"/>
      <w:jc w:val="both"/>
    </w:pPr>
    <w:rPr>
      <w:noProof/>
      <w:sz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8108C8"/>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857ADD"/>
    <w:rPr>
      <w:rFonts w:ascii="Arial" w:hAnsi="Arial"/>
      <w:sz w:val="24"/>
      <w:lang w:val="de-DE" w:eastAsia="de-DE"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A25FAD"/>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val="en-GB"/>
    </w:rPr>
  </w:style>
  <w:style w:type="character" w:customStyle="1" w:styleId="TitulliTitullChar">
    <w:name w:val="Titulli_Titull Char"/>
    <w:basedOn w:val="DefaultParagraphFont"/>
    <w:link w:val="TitulliTitull"/>
    <w:rsid w:val="00BA2E2F"/>
    <w:rPr>
      <w:rFonts w:ascii="CG Times" w:hAnsi="CG Times"/>
      <w:caps/>
      <w:sz w:val="22"/>
      <w:szCs w:val="22"/>
      <w:lang w:val="en-GB" w:eastAsia="en-US" w:bidi="ar-SA"/>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styleId="Footer">
    <w:name w:val="footer"/>
    <w:basedOn w:val="Normal"/>
    <w:link w:val="FooterChar"/>
    <w:rsid w:val="00C1445A"/>
    <w:pPr>
      <w:spacing w:line="240" w:lineRule="atLeast"/>
    </w:pPr>
    <w:rPr>
      <w:sz w:val="20"/>
    </w:rPr>
  </w:style>
  <w:style w:type="character" w:customStyle="1" w:styleId="FooterChar">
    <w:name w:val="Footer Char"/>
    <w:basedOn w:val="DefaultParagraphFont"/>
    <w:link w:val="Footer"/>
    <w:rsid w:val="00C1445A"/>
    <w:rPr>
      <w:rFonts w:ascii="Arial" w:hAnsi="Arial"/>
      <w:lang w:val="de-DE" w:eastAsia="de-DE" w:bidi="ar-SA"/>
    </w:rPr>
  </w:style>
  <w:style w:type="character" w:styleId="PageNumber">
    <w:name w:val="page number"/>
    <w:basedOn w:val="DefaultParagraphFont"/>
    <w:rsid w:val="00C05D83"/>
  </w:style>
  <w:style w:type="paragraph" w:customStyle="1" w:styleId="Artikel">
    <w:name w:val="Artikel"/>
    <w:basedOn w:val="Normal"/>
    <w:rsid w:val="00D81431"/>
    <w:pPr>
      <w:spacing w:after="480"/>
      <w:jc w:val="center"/>
    </w:pPr>
    <w:rPr>
      <w:b/>
      <w:u w:val="single"/>
      <w:lang w:val="sq-AL"/>
    </w:rPr>
  </w:style>
  <w:style w:type="paragraph" w:customStyle="1" w:styleId="TextfrKfW">
    <w:name w:val="Text für KfW"/>
    <w:basedOn w:val="Normal"/>
    <w:rsid w:val="00D81431"/>
    <w:pPr>
      <w:tabs>
        <w:tab w:val="left" w:pos="851"/>
        <w:tab w:val="left" w:pos="1418"/>
        <w:tab w:val="left" w:pos="2127"/>
      </w:tabs>
      <w:spacing w:after="240"/>
      <w:jc w:val="both"/>
    </w:pPr>
    <w:rPr>
      <w:lang w:val="sq-AL"/>
    </w:rPr>
  </w:style>
  <w:style w:type="paragraph" w:customStyle="1" w:styleId="Einrckung1">
    <w:name w:val="Einrückung 1"/>
    <w:basedOn w:val="Normal"/>
    <w:rsid w:val="00D81431"/>
    <w:pPr>
      <w:ind w:left="851" w:hanging="851"/>
      <w:jc w:val="both"/>
    </w:pPr>
    <w:rPr>
      <w:lang w:val="sq-AL"/>
    </w:rPr>
  </w:style>
  <w:style w:type="paragraph" w:customStyle="1" w:styleId="Einrckung2">
    <w:name w:val="Einrückung 2"/>
    <w:basedOn w:val="Normal"/>
    <w:rsid w:val="00D81431"/>
    <w:pPr>
      <w:ind w:left="1701" w:hanging="851"/>
    </w:pPr>
    <w:rPr>
      <w:lang w:val="sq-AL"/>
    </w:rPr>
  </w:style>
  <w:style w:type="paragraph" w:customStyle="1" w:styleId="Einrckung3">
    <w:name w:val="Einrückung 3"/>
    <w:basedOn w:val="Normal"/>
    <w:rsid w:val="00D81431"/>
    <w:pPr>
      <w:ind w:left="2552" w:hanging="851"/>
    </w:pPr>
    <w:rPr>
      <w:lang w:val="sq-AL"/>
    </w:rPr>
  </w:style>
  <w:style w:type="paragraph" w:customStyle="1" w:styleId="briefkopf">
    <w:name w:val="briefkopf"/>
    <w:basedOn w:val="Normal"/>
    <w:rsid w:val="00D81431"/>
    <w:pPr>
      <w:spacing w:before="1440" w:after="1200" w:line="240" w:lineRule="exact"/>
      <w:jc w:val="both"/>
    </w:pPr>
    <w:rPr>
      <w:sz w:val="22"/>
      <w:lang w:val="sq-AL"/>
    </w:rPr>
  </w:style>
  <w:style w:type="paragraph" w:customStyle="1" w:styleId="betreff">
    <w:name w:val="betreff"/>
    <w:basedOn w:val="Normal"/>
    <w:next w:val="anrede"/>
    <w:rsid w:val="00D81431"/>
    <w:pPr>
      <w:spacing w:after="480"/>
      <w:ind w:left="1276" w:hanging="1276"/>
      <w:jc w:val="both"/>
    </w:pPr>
    <w:rPr>
      <w:b/>
      <w:lang w:val="sq-AL"/>
    </w:rPr>
  </w:style>
  <w:style w:type="paragraph" w:customStyle="1" w:styleId="anrede">
    <w:name w:val="anrede"/>
    <w:basedOn w:val="Normal"/>
    <w:next w:val="TextfrKfW"/>
    <w:rsid w:val="00D81431"/>
    <w:pPr>
      <w:spacing w:after="240"/>
      <w:jc w:val="both"/>
    </w:pPr>
    <w:rPr>
      <w:lang w:val="sq-AL"/>
    </w:rPr>
  </w:style>
  <w:style w:type="paragraph" w:styleId="BodyTextIndent">
    <w:name w:val="Body Text Indent"/>
    <w:basedOn w:val="Normal"/>
    <w:rsid w:val="00D81431"/>
    <w:pPr>
      <w:spacing w:line="240" w:lineRule="auto"/>
      <w:ind w:left="426" w:hanging="141"/>
    </w:pPr>
    <w:rPr>
      <w:sz w:val="16"/>
      <w:lang w:val="sq-AL"/>
    </w:rPr>
  </w:style>
  <w:style w:type="paragraph" w:styleId="BodyTextIndent2">
    <w:name w:val="Body Text Indent 2"/>
    <w:basedOn w:val="Normal"/>
    <w:rsid w:val="00D81431"/>
    <w:pPr>
      <w:spacing w:line="240" w:lineRule="auto"/>
      <w:ind w:left="426" w:hanging="142"/>
    </w:pPr>
    <w:rPr>
      <w:rFonts w:ascii="Swiss742 SWC" w:hAnsi="Swiss742 SWC"/>
      <w:sz w:val="16"/>
      <w:lang w:val="sq-AL"/>
    </w:rPr>
  </w:style>
  <w:style w:type="character" w:styleId="Hyperlink">
    <w:name w:val="Hyperlink"/>
    <w:basedOn w:val="DefaultParagraphFont"/>
    <w:rsid w:val="00D81431"/>
    <w:rPr>
      <w:color w:val="0000FF"/>
      <w:u w:val="single"/>
    </w:rPr>
  </w:style>
  <w:style w:type="character" w:styleId="FollowedHyperlink">
    <w:name w:val="FollowedHyperlink"/>
    <w:basedOn w:val="DefaultParagraphFont"/>
    <w:rsid w:val="00D81431"/>
    <w:rPr>
      <w:color w:val="606420"/>
      <w:u w:val="single"/>
    </w:rPr>
  </w:style>
  <w:style w:type="paragraph" w:customStyle="1" w:styleId="DefaultParagraphFontParaCharChar">
    <w:name w:val="Default Paragraph Font Para Char Char"/>
    <w:aliases w:val="Default Paragraph Font Para Char Para Char Char"/>
    <w:basedOn w:val="Normal"/>
    <w:rsid w:val="00D81431"/>
    <w:pPr>
      <w:spacing w:line="240" w:lineRule="auto"/>
    </w:pPr>
    <w:rPr>
      <w:rFonts w:ascii="Times New Roman" w:hAnsi="Times New Roman"/>
      <w:sz w:val="20"/>
      <w:lang w:val="en-US" w:eastAsia="en-US"/>
    </w:rPr>
  </w:style>
  <w:style w:type="paragraph" w:styleId="NormalWeb">
    <w:name w:val="Normal (Web)"/>
    <w:basedOn w:val="Normal"/>
    <w:rsid w:val="00D81431"/>
    <w:pPr>
      <w:jc w:val="both"/>
    </w:pPr>
    <w:rPr>
      <w:rFonts w:ascii="Times New Roman" w:hAnsi="Times New Roman"/>
      <w:szCs w:val="24"/>
      <w:lang w:val="sq-AL"/>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D81431"/>
    <w:pPr>
      <w:keepLines/>
      <w:spacing w:after="120" w:line="240" w:lineRule="auto"/>
      <w:jc w:val="both"/>
    </w:pPr>
    <w:rPr>
      <w:b/>
      <w:bCs/>
      <w:i/>
      <w:iCs/>
      <w:snapToGrid w:val="0"/>
      <w:kern w:val="2"/>
      <w:szCs w:val="21"/>
      <w:lang w:val="en-GB" w:eastAsia="en-GB"/>
    </w:rPr>
  </w:style>
  <w:style w:type="paragraph" w:customStyle="1" w:styleId="Anlagentext">
    <w:name w:val="Anlagentext"/>
    <w:basedOn w:val="Normal"/>
    <w:rsid w:val="00D81431"/>
    <w:pPr>
      <w:tabs>
        <w:tab w:val="left" w:pos="1701"/>
        <w:tab w:val="left" w:pos="3969"/>
        <w:tab w:val="left" w:pos="6237"/>
      </w:tabs>
      <w:spacing w:line="240" w:lineRule="auto"/>
    </w:pPr>
    <w:rPr>
      <w:sz w:val="20"/>
      <w:lang w:val="sq-AL"/>
    </w:rPr>
  </w:style>
  <w:style w:type="paragraph" w:customStyle="1" w:styleId="NummerierteListe">
    <w:name w:val="Nummerierte Liste"/>
    <w:aliases w:val="Links:  0,63 cm"/>
    <w:basedOn w:val="Normal"/>
    <w:rsid w:val="00D81431"/>
    <w:pPr>
      <w:numPr>
        <w:numId w:val="2"/>
      </w:numPr>
      <w:tabs>
        <w:tab w:val="left" w:pos="426"/>
      </w:tabs>
      <w:spacing w:line="240" w:lineRule="auto"/>
    </w:pPr>
    <w:rPr>
      <w:sz w:val="22"/>
      <w:lang w:val="en-GB"/>
    </w:rPr>
  </w:style>
  <w:style w:type="paragraph" w:customStyle="1" w:styleId="ein1">
    <w:name w:val="ein1"/>
    <w:basedOn w:val="Einrckung1"/>
    <w:rsid w:val="00D81431"/>
    <w:pPr>
      <w:spacing w:line="240" w:lineRule="auto"/>
      <w:ind w:left="1134" w:hanging="1134"/>
    </w:pPr>
    <w:rPr>
      <w:sz w:val="22"/>
    </w:rPr>
  </w:style>
  <w:style w:type="paragraph" w:customStyle="1" w:styleId="Standard1">
    <w:name w:val="Standard1"/>
    <w:basedOn w:val="Normal"/>
    <w:rsid w:val="00D81431"/>
    <w:pPr>
      <w:jc w:val="both"/>
    </w:pPr>
    <w:rPr>
      <w:lang w:val="sq-AL"/>
    </w:rPr>
  </w:style>
  <w:style w:type="paragraph" w:styleId="EndnoteText">
    <w:name w:val="endnote text"/>
    <w:basedOn w:val="Normal"/>
    <w:link w:val="EndnoteTextChar"/>
    <w:semiHidden/>
    <w:rsid w:val="00D81431"/>
    <w:pPr>
      <w:spacing w:line="240" w:lineRule="auto"/>
    </w:pPr>
    <w:rPr>
      <w:sz w:val="20"/>
      <w:lang w:val="sq-AL"/>
    </w:rPr>
  </w:style>
  <w:style w:type="character" w:customStyle="1" w:styleId="EndnoteTextChar">
    <w:name w:val="Endnote Text Char"/>
    <w:basedOn w:val="DefaultParagraphFont"/>
    <w:link w:val="EndnoteText"/>
    <w:semiHidden/>
    <w:rsid w:val="00D81431"/>
    <w:rPr>
      <w:rFonts w:ascii="Arial" w:hAnsi="Arial"/>
      <w:lang w:val="sq-AL" w:eastAsia="de-DE" w:bidi="ar-SA"/>
    </w:rPr>
  </w:style>
  <w:style w:type="paragraph" w:styleId="ListParagraph">
    <w:name w:val="List Paragraph"/>
    <w:basedOn w:val="Normal"/>
    <w:qFormat/>
    <w:rsid w:val="00D81431"/>
    <w:pPr>
      <w:ind w:left="720"/>
      <w:jc w:val="both"/>
    </w:pPr>
    <w:rPr>
      <w:lang w:val="sq-AL"/>
    </w:rPr>
  </w:style>
  <w:style w:type="paragraph" w:styleId="Caption">
    <w:name w:val="caption"/>
    <w:basedOn w:val="Normal"/>
    <w:next w:val="Normal"/>
    <w:qFormat/>
    <w:rsid w:val="00D81431"/>
    <w:pPr>
      <w:jc w:val="both"/>
    </w:pPr>
    <w:rPr>
      <w:b/>
      <w:bCs/>
      <w:sz w:val="20"/>
      <w:lang w:val="sq-AL"/>
    </w:rPr>
  </w:style>
  <w:style w:type="table" w:styleId="TableGrid">
    <w:name w:val="Table Grid"/>
    <w:basedOn w:val="TableNormal"/>
    <w:rsid w:val="000A56C8"/>
    <w:pPr>
      <w:spacing w:line="3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2D6B54"/>
    <w:pPr>
      <w:jc w:val="both"/>
    </w:pPr>
    <w:rPr>
      <w:sz w:val="20"/>
      <w:lang w:val="sq-AL"/>
    </w:rPr>
  </w:style>
  <w:style w:type="character" w:customStyle="1" w:styleId="FootnoteTextChar">
    <w:name w:val="Footnote Text Char"/>
    <w:basedOn w:val="DefaultParagraphFont"/>
    <w:link w:val="FootnoteText"/>
    <w:locked/>
    <w:rsid w:val="00857ADD"/>
    <w:rPr>
      <w:rFonts w:ascii="Arial" w:hAnsi="Arial"/>
      <w:lang w:val="sq-AL" w:eastAsia="de-DE" w:bidi="ar-SA"/>
    </w:rPr>
  </w:style>
  <w:style w:type="character" w:styleId="FootnoteReference">
    <w:name w:val="footnote reference"/>
    <w:basedOn w:val="DefaultParagraphFont"/>
    <w:semiHidden/>
    <w:rsid w:val="002D6B54"/>
    <w:rPr>
      <w:vertAlign w:val="superscript"/>
    </w:rPr>
  </w:style>
  <w:style w:type="character" w:styleId="EndnoteReference">
    <w:name w:val="endnote reference"/>
    <w:basedOn w:val="DefaultParagraphFont"/>
    <w:semiHidden/>
    <w:rsid w:val="002D6B54"/>
    <w:rPr>
      <w:vertAlign w:val="superscript"/>
    </w:rPr>
  </w:style>
  <w:style w:type="character" w:styleId="Strong">
    <w:name w:val="Strong"/>
    <w:basedOn w:val="DefaultParagraphFont"/>
    <w:qFormat/>
    <w:rsid w:val="004F43D2"/>
    <w:rPr>
      <w:b/>
      <w:bCs/>
    </w:rPr>
  </w:style>
  <w:style w:type="paragraph" w:customStyle="1" w:styleId="Char">
    <w:name w:val="Char"/>
    <w:basedOn w:val="Normal"/>
    <w:rsid w:val="00857ADD"/>
    <w:pPr>
      <w:overflowPunct w:val="0"/>
      <w:autoSpaceDE w:val="0"/>
      <w:autoSpaceDN w:val="0"/>
      <w:adjustRightInd w:val="0"/>
      <w:spacing w:after="160" w:line="240" w:lineRule="exact"/>
      <w:textAlignment w:val="baseline"/>
    </w:pPr>
    <w:rPr>
      <w:rFonts w:ascii="Tahoma" w:hAnsi="Tahoma" w:cs="Tahoma"/>
      <w:sz w:val="20"/>
      <w:lang w:val="en-GB"/>
    </w:rPr>
  </w:style>
  <w:style w:type="paragraph" w:customStyle="1" w:styleId="CharCharCharChar">
    <w:name w:val="Char Char Char Char"/>
    <w:basedOn w:val="Normal"/>
    <w:rsid w:val="00857ADD"/>
    <w:pPr>
      <w:overflowPunct w:val="0"/>
      <w:autoSpaceDE w:val="0"/>
      <w:autoSpaceDN w:val="0"/>
      <w:adjustRightInd w:val="0"/>
      <w:spacing w:after="160" w:line="240" w:lineRule="exact"/>
      <w:textAlignment w:val="baseline"/>
    </w:pPr>
    <w:rPr>
      <w:rFonts w:ascii="Tahoma" w:hAnsi="Tahoma" w:cs="Tahoma"/>
      <w:sz w:val="20"/>
    </w:rPr>
  </w:style>
  <w:style w:type="paragraph" w:customStyle="1" w:styleId="Char2">
    <w:name w:val="Char2"/>
    <w:basedOn w:val="Normal"/>
    <w:rsid w:val="00857ADD"/>
    <w:pPr>
      <w:overflowPunct w:val="0"/>
      <w:autoSpaceDE w:val="0"/>
      <w:autoSpaceDN w:val="0"/>
      <w:adjustRightInd w:val="0"/>
      <w:spacing w:after="160" w:line="240" w:lineRule="exact"/>
      <w:textAlignment w:val="baseline"/>
    </w:pPr>
    <w:rPr>
      <w:rFonts w:ascii="Tahoma" w:hAnsi="Tahoma" w:cs="Tahoma"/>
      <w:sz w:val="20"/>
      <w:lang w:val="en-GB" w:eastAsia="en-GB"/>
    </w:rPr>
  </w:style>
  <w:style w:type="paragraph" w:customStyle="1" w:styleId="Char1">
    <w:name w:val="Char1"/>
    <w:basedOn w:val="Normal"/>
    <w:rsid w:val="00857ADD"/>
    <w:pPr>
      <w:overflowPunct w:val="0"/>
      <w:autoSpaceDE w:val="0"/>
      <w:autoSpaceDN w:val="0"/>
      <w:adjustRightInd w:val="0"/>
      <w:spacing w:after="160" w:line="240" w:lineRule="exact"/>
      <w:textAlignment w:val="baseline"/>
    </w:pPr>
    <w:rPr>
      <w:rFonts w:ascii="Tahoma" w:hAnsi="Tahoma" w:cs="Tahoma"/>
      <w:sz w:val="20"/>
      <w:lang w:val="en-GB" w:eastAsia="en-GB"/>
    </w:rPr>
  </w:style>
  <w:style w:type="paragraph" w:styleId="Title">
    <w:name w:val="Title"/>
    <w:basedOn w:val="Normal"/>
    <w:next w:val="Normal"/>
    <w:link w:val="TitleChar"/>
    <w:qFormat/>
    <w:rsid w:val="00857ADD"/>
    <w:pPr>
      <w:pBdr>
        <w:bottom w:val="single" w:sz="4" w:space="1" w:color="auto"/>
      </w:pBdr>
      <w:overflowPunct w:val="0"/>
      <w:autoSpaceDE w:val="0"/>
      <w:autoSpaceDN w:val="0"/>
      <w:adjustRightInd w:val="0"/>
      <w:spacing w:line="312" w:lineRule="exact"/>
      <w:textAlignment w:val="baseline"/>
    </w:pPr>
    <w:rPr>
      <w:rFonts w:ascii="Cambria" w:hAnsi="Cambria" w:cs="Cambria"/>
      <w:spacing w:val="5"/>
      <w:sz w:val="52"/>
      <w:szCs w:val="52"/>
    </w:rPr>
  </w:style>
  <w:style w:type="character" w:customStyle="1" w:styleId="TitleChar">
    <w:name w:val="Title Char"/>
    <w:basedOn w:val="DefaultParagraphFont"/>
    <w:link w:val="Title"/>
    <w:locked/>
    <w:rsid w:val="00857ADD"/>
    <w:rPr>
      <w:rFonts w:ascii="Cambria" w:hAnsi="Cambria" w:cs="Cambria"/>
      <w:spacing w:val="5"/>
      <w:sz w:val="52"/>
      <w:szCs w:val="52"/>
      <w:lang w:val="de-DE" w:eastAsia="de-DE" w:bidi="ar-SA"/>
    </w:rPr>
  </w:style>
  <w:style w:type="paragraph" w:styleId="Subtitle">
    <w:name w:val="Subtitle"/>
    <w:basedOn w:val="Normal"/>
    <w:next w:val="Normal"/>
    <w:link w:val="SubtitleChar"/>
    <w:qFormat/>
    <w:rsid w:val="00857ADD"/>
    <w:pPr>
      <w:overflowPunct w:val="0"/>
      <w:autoSpaceDE w:val="0"/>
      <w:autoSpaceDN w:val="0"/>
      <w:adjustRightInd w:val="0"/>
      <w:spacing w:after="600" w:line="312" w:lineRule="exact"/>
      <w:textAlignment w:val="baseline"/>
    </w:pPr>
    <w:rPr>
      <w:rFonts w:ascii="Cambria" w:hAnsi="Cambria" w:cs="Cambria"/>
      <w:i/>
      <w:iCs/>
      <w:spacing w:val="13"/>
      <w:szCs w:val="24"/>
    </w:rPr>
  </w:style>
  <w:style w:type="character" w:customStyle="1" w:styleId="SubtitleChar">
    <w:name w:val="Subtitle Char"/>
    <w:basedOn w:val="DefaultParagraphFont"/>
    <w:link w:val="Subtitle"/>
    <w:locked/>
    <w:rsid w:val="00857ADD"/>
    <w:rPr>
      <w:rFonts w:ascii="Cambria" w:hAnsi="Cambria" w:cs="Cambria"/>
      <w:i/>
      <w:iCs/>
      <w:spacing w:val="13"/>
      <w:sz w:val="24"/>
      <w:szCs w:val="24"/>
      <w:lang w:val="de-DE" w:eastAsia="de-DE" w:bidi="ar-SA"/>
    </w:rPr>
  </w:style>
  <w:style w:type="paragraph" w:styleId="NoSpacing">
    <w:name w:val="No Spacing"/>
    <w:basedOn w:val="Normal"/>
    <w:qFormat/>
    <w:rsid w:val="00857ADD"/>
    <w:pPr>
      <w:overflowPunct w:val="0"/>
      <w:autoSpaceDE w:val="0"/>
      <w:autoSpaceDN w:val="0"/>
      <w:adjustRightInd w:val="0"/>
      <w:spacing w:line="312" w:lineRule="exact"/>
      <w:textAlignment w:val="baseline"/>
    </w:pPr>
    <w:rPr>
      <w:rFonts w:cs="Arial"/>
      <w:szCs w:val="24"/>
    </w:rPr>
  </w:style>
  <w:style w:type="paragraph" w:styleId="Quote">
    <w:name w:val="Quote"/>
    <w:basedOn w:val="Normal"/>
    <w:next w:val="Normal"/>
    <w:link w:val="QuoteChar"/>
    <w:qFormat/>
    <w:rsid w:val="00857ADD"/>
    <w:pPr>
      <w:overflowPunct w:val="0"/>
      <w:autoSpaceDE w:val="0"/>
      <w:autoSpaceDN w:val="0"/>
      <w:adjustRightInd w:val="0"/>
      <w:spacing w:before="200" w:line="312" w:lineRule="exact"/>
      <w:ind w:left="360" w:right="360"/>
      <w:textAlignment w:val="baseline"/>
    </w:pPr>
    <w:rPr>
      <w:rFonts w:cs="Arial"/>
      <w:i/>
      <w:iCs/>
      <w:szCs w:val="24"/>
    </w:rPr>
  </w:style>
  <w:style w:type="character" w:customStyle="1" w:styleId="QuoteChar">
    <w:name w:val="Quote Char"/>
    <w:basedOn w:val="DefaultParagraphFont"/>
    <w:link w:val="Quote"/>
    <w:locked/>
    <w:rsid w:val="00857ADD"/>
    <w:rPr>
      <w:rFonts w:ascii="Arial" w:hAnsi="Arial" w:cs="Arial"/>
      <w:i/>
      <w:iCs/>
      <w:sz w:val="24"/>
      <w:szCs w:val="24"/>
      <w:lang w:val="de-DE" w:eastAsia="de-DE" w:bidi="ar-SA"/>
    </w:rPr>
  </w:style>
  <w:style w:type="paragraph" w:styleId="IntenseQuote">
    <w:name w:val="Intense Quote"/>
    <w:basedOn w:val="Normal"/>
    <w:next w:val="Normal"/>
    <w:link w:val="IntenseQuoteChar"/>
    <w:qFormat/>
    <w:rsid w:val="00857ADD"/>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cs="Arial"/>
      <w:b/>
      <w:bCs/>
      <w:i/>
      <w:iCs/>
      <w:szCs w:val="24"/>
    </w:rPr>
  </w:style>
  <w:style w:type="character" w:customStyle="1" w:styleId="IntenseQuoteChar">
    <w:name w:val="Intense Quote Char"/>
    <w:basedOn w:val="DefaultParagraphFont"/>
    <w:link w:val="IntenseQuote"/>
    <w:locked/>
    <w:rsid w:val="00857ADD"/>
    <w:rPr>
      <w:rFonts w:ascii="Arial" w:hAnsi="Arial" w:cs="Arial"/>
      <w:b/>
      <w:bCs/>
      <w:i/>
      <w:iCs/>
      <w:sz w:val="24"/>
      <w:szCs w:val="24"/>
      <w:lang w:val="de-DE" w:eastAsia="de-DE" w:bidi="ar-SA"/>
    </w:rPr>
  </w:style>
  <w:style w:type="paragraph" w:styleId="TOCHeading">
    <w:name w:val="TOC Heading"/>
    <w:basedOn w:val="Heading1"/>
    <w:next w:val="Normal"/>
    <w:qFormat/>
    <w:rsid w:val="00857ADD"/>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rPr>
  </w:style>
  <w:style w:type="paragraph" w:styleId="BalloonText">
    <w:name w:val="Balloon Text"/>
    <w:basedOn w:val="Normal"/>
    <w:link w:val="BalloonTextChar"/>
    <w:semiHidden/>
    <w:rsid w:val="00857ADD"/>
    <w:pPr>
      <w:overflowPunct w:val="0"/>
      <w:autoSpaceDE w:val="0"/>
      <w:autoSpaceDN w:val="0"/>
      <w:adjustRightInd w:val="0"/>
      <w:spacing w:line="312" w:lineRule="exact"/>
      <w:textAlignment w:val="baseline"/>
    </w:pPr>
    <w:rPr>
      <w:rFonts w:cs="Arial"/>
      <w:sz w:val="16"/>
      <w:szCs w:val="16"/>
    </w:rPr>
  </w:style>
  <w:style w:type="character" w:customStyle="1" w:styleId="BalloonTextChar">
    <w:name w:val="Balloon Text Char"/>
    <w:basedOn w:val="DefaultParagraphFont"/>
    <w:link w:val="BalloonText"/>
    <w:locked/>
    <w:rsid w:val="00857ADD"/>
    <w:rPr>
      <w:rFonts w:ascii="Arial" w:hAnsi="Arial" w:cs="Arial"/>
      <w:sz w:val="16"/>
      <w:szCs w:val="16"/>
      <w:lang w:val="de-DE" w:eastAsia="de-DE" w:bidi="ar-SA"/>
    </w:rPr>
  </w:style>
  <w:style w:type="paragraph" w:styleId="MacroText">
    <w:name w:val="macro"/>
    <w:link w:val="MacroTextChar"/>
    <w:semiHidden/>
    <w:rsid w:val="00857AD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6"/>
      <w:szCs w:val="16"/>
      <w:lang w:val="de-DE" w:eastAsia="de-DE"/>
    </w:rPr>
  </w:style>
  <w:style w:type="character" w:customStyle="1" w:styleId="MacroTextChar">
    <w:name w:val="Macro Text Char"/>
    <w:basedOn w:val="DefaultParagraphFont"/>
    <w:link w:val="MacroText"/>
    <w:semiHidden/>
    <w:locked/>
    <w:rsid w:val="00857ADD"/>
    <w:rPr>
      <w:rFonts w:ascii="Courier New" w:hAnsi="Courier New" w:cs="Courier New"/>
      <w:sz w:val="16"/>
      <w:szCs w:val="16"/>
      <w:lang w:val="de-DE" w:eastAsia="de-DE" w:bidi="ar-SA"/>
    </w:rPr>
  </w:style>
  <w:style w:type="paragraph" w:customStyle="1" w:styleId="Prambelabsatz">
    <w:name w:val="Präambelabsatz"/>
    <w:basedOn w:val="Normal"/>
    <w:rsid w:val="00857AD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cs="Arial"/>
      <w:sz w:val="22"/>
      <w:szCs w:val="22"/>
    </w:rPr>
  </w:style>
  <w:style w:type="paragraph" w:customStyle="1" w:styleId="Tabellenzeile">
    <w:name w:val="Tabellenzeile"/>
    <w:basedOn w:val="Normal"/>
    <w:rsid w:val="00857ADD"/>
    <w:pPr>
      <w:overflowPunct w:val="0"/>
      <w:autoSpaceDE w:val="0"/>
      <w:autoSpaceDN w:val="0"/>
      <w:adjustRightInd w:val="0"/>
      <w:spacing w:after="120" w:line="336" w:lineRule="auto"/>
      <w:ind w:right="-68"/>
      <w:jc w:val="both"/>
      <w:textAlignment w:val="baseline"/>
    </w:pPr>
    <w:rPr>
      <w:rFonts w:cs="Arial"/>
      <w:sz w:val="22"/>
      <w:szCs w:val="22"/>
    </w:rPr>
  </w:style>
  <w:style w:type="paragraph" w:customStyle="1" w:styleId="Tabellenberschrift">
    <w:name w:val="Tabellenüberschrift"/>
    <w:basedOn w:val="Normal"/>
    <w:rsid w:val="00857ADD"/>
    <w:pPr>
      <w:keepNext/>
      <w:overflowPunct w:val="0"/>
      <w:autoSpaceDE w:val="0"/>
      <w:autoSpaceDN w:val="0"/>
      <w:adjustRightInd w:val="0"/>
      <w:spacing w:after="120" w:line="336" w:lineRule="auto"/>
      <w:jc w:val="center"/>
      <w:textAlignment w:val="baseline"/>
    </w:pPr>
    <w:rPr>
      <w:rFonts w:cs="Arial"/>
      <w:b/>
      <w:bCs/>
      <w:sz w:val="22"/>
      <w:szCs w:val="22"/>
    </w:rPr>
  </w:style>
  <w:style w:type="paragraph" w:customStyle="1" w:styleId="Einrck1">
    <w:name w:val="Einrück1"/>
    <w:basedOn w:val="Normal"/>
    <w:rsid w:val="00857ADD"/>
    <w:pPr>
      <w:overflowPunct w:val="0"/>
      <w:autoSpaceDE w:val="0"/>
      <w:autoSpaceDN w:val="0"/>
      <w:adjustRightInd w:val="0"/>
      <w:spacing w:line="312" w:lineRule="exact"/>
      <w:ind w:left="709" w:hanging="709"/>
      <w:textAlignment w:val="baseline"/>
    </w:pPr>
    <w:rPr>
      <w:rFonts w:cs="Arial"/>
      <w:szCs w:val="24"/>
    </w:rPr>
  </w:style>
  <w:style w:type="paragraph" w:customStyle="1" w:styleId="Einrck2">
    <w:name w:val="Einrück2"/>
    <w:basedOn w:val="Normal"/>
    <w:rsid w:val="00857ADD"/>
    <w:pPr>
      <w:overflowPunct w:val="0"/>
      <w:autoSpaceDE w:val="0"/>
      <w:autoSpaceDN w:val="0"/>
      <w:adjustRightInd w:val="0"/>
      <w:spacing w:line="312" w:lineRule="exact"/>
      <w:ind w:left="1276" w:hanging="567"/>
      <w:textAlignment w:val="baseline"/>
    </w:pPr>
    <w:rPr>
      <w:rFonts w:cs="Arial"/>
      <w:szCs w:val="24"/>
    </w:rPr>
  </w:style>
  <w:style w:type="paragraph" w:styleId="ListContinue">
    <w:name w:val="List Continue"/>
    <w:basedOn w:val="Normal"/>
    <w:rsid w:val="00857ADD"/>
    <w:pPr>
      <w:overflowPunct w:val="0"/>
      <w:autoSpaceDE w:val="0"/>
      <w:autoSpaceDN w:val="0"/>
      <w:adjustRightInd w:val="0"/>
      <w:spacing w:after="120" w:line="336" w:lineRule="auto"/>
      <w:ind w:left="283"/>
      <w:jc w:val="both"/>
      <w:textAlignment w:val="baseline"/>
    </w:pPr>
    <w:rPr>
      <w:rFonts w:cs="Arial"/>
      <w:sz w:val="22"/>
      <w:szCs w:val="22"/>
    </w:rPr>
  </w:style>
  <w:style w:type="paragraph" w:styleId="CommentText">
    <w:name w:val="annotation text"/>
    <w:basedOn w:val="Normal"/>
    <w:link w:val="CommentTextChar"/>
    <w:semiHidden/>
    <w:rsid w:val="00857ADD"/>
    <w:pPr>
      <w:overflowPunct w:val="0"/>
      <w:autoSpaceDE w:val="0"/>
      <w:autoSpaceDN w:val="0"/>
      <w:adjustRightInd w:val="0"/>
      <w:spacing w:line="312" w:lineRule="exact"/>
      <w:textAlignment w:val="baseline"/>
    </w:pPr>
    <w:rPr>
      <w:rFonts w:cs="Arial"/>
      <w:sz w:val="20"/>
    </w:rPr>
  </w:style>
  <w:style w:type="character" w:customStyle="1" w:styleId="CommentTextChar">
    <w:name w:val="Comment Text Char"/>
    <w:basedOn w:val="DefaultParagraphFont"/>
    <w:link w:val="CommentText"/>
    <w:locked/>
    <w:rsid w:val="00857ADD"/>
    <w:rPr>
      <w:rFonts w:ascii="Arial" w:hAnsi="Arial" w:cs="Arial"/>
      <w:lang w:val="de-DE" w:eastAsia="de-DE" w:bidi="ar-SA"/>
    </w:rPr>
  </w:style>
  <w:style w:type="paragraph" w:styleId="CommentSubject">
    <w:name w:val="annotation subject"/>
    <w:basedOn w:val="CommentText"/>
    <w:next w:val="CommentText"/>
    <w:link w:val="CommentSubjectChar"/>
    <w:semiHidden/>
    <w:rsid w:val="00857ADD"/>
    <w:rPr>
      <w:b/>
      <w:bCs/>
    </w:rPr>
  </w:style>
  <w:style w:type="character" w:customStyle="1" w:styleId="CommentSubjectChar">
    <w:name w:val="Comment Subject Char"/>
    <w:basedOn w:val="CommentTextChar"/>
    <w:link w:val="CommentSubject"/>
    <w:locked/>
    <w:rsid w:val="00857ADD"/>
    <w:rPr>
      <w:rFonts w:ascii="Arial" w:hAnsi="Arial" w:cs="Arial"/>
      <w:b/>
      <w:bCs/>
      <w:lang w:val="de-DE" w:eastAsia="de-DE" w:bidi="ar-SA"/>
    </w:rPr>
  </w:style>
  <w:style w:type="paragraph" w:styleId="BodyText3">
    <w:name w:val="Body Text 3"/>
    <w:basedOn w:val="Normal"/>
    <w:link w:val="BodyText3Char"/>
    <w:rsid w:val="00857ADD"/>
    <w:pPr>
      <w:overflowPunct w:val="0"/>
      <w:autoSpaceDE w:val="0"/>
      <w:autoSpaceDN w:val="0"/>
      <w:adjustRightInd w:val="0"/>
      <w:spacing w:after="120" w:line="312" w:lineRule="exact"/>
      <w:textAlignment w:val="baseline"/>
    </w:pPr>
    <w:rPr>
      <w:rFonts w:cs="Arial"/>
      <w:sz w:val="16"/>
      <w:szCs w:val="16"/>
    </w:rPr>
  </w:style>
  <w:style w:type="character" w:customStyle="1" w:styleId="BodyText3Char">
    <w:name w:val="Body Text 3 Char"/>
    <w:basedOn w:val="DefaultParagraphFont"/>
    <w:link w:val="BodyText3"/>
    <w:locked/>
    <w:rsid w:val="00857ADD"/>
    <w:rPr>
      <w:rFonts w:ascii="Arial" w:hAnsi="Arial" w:cs="Arial"/>
      <w:sz w:val="16"/>
      <w:szCs w:val="16"/>
      <w:lang w:val="de-DE" w:eastAsia="de-DE" w:bidi="ar-SA"/>
    </w:rPr>
  </w:style>
  <w:style w:type="paragraph" w:customStyle="1" w:styleId="CharCharCharCharCharCharCarattere">
    <w:name w:val="Char Char Char Char Char Char Carattere"/>
    <w:basedOn w:val="Normal"/>
    <w:rsid w:val="00857ADD"/>
    <w:pPr>
      <w:spacing w:after="160" w:line="240" w:lineRule="exact"/>
    </w:pPr>
    <w:rPr>
      <w:rFonts w:ascii="Tahoma" w:hAnsi="Tahoma" w:cs="Tahoma"/>
      <w:sz w:val="20"/>
      <w:lang w:val="sq-AL" w:eastAsia="en-US"/>
    </w:rPr>
  </w:style>
  <w:style w:type="character" w:customStyle="1" w:styleId="CharChar1">
    <w:name w:val="Char Char1"/>
    <w:basedOn w:val="DefaultParagraphFont"/>
    <w:rsid w:val="009D6B0F"/>
    <w:rPr>
      <w:rFonts w:ascii="Trebuchet MS" w:eastAsia="MS Mincho" w:hAnsi="Trebuchet MS"/>
      <w:lang w:val="en-GB" w:eastAsia="en-US" w:bidi="ar-SA"/>
    </w:rPr>
  </w:style>
  <w:style w:type="character" w:customStyle="1" w:styleId="CharChar10">
    <w:name w:val=" Char Char10"/>
    <w:basedOn w:val="DefaultParagraphFont"/>
    <w:semiHidden/>
    <w:rsid w:val="009D6B0F"/>
    <w:rPr>
      <w:rFonts w:ascii="Cambria" w:eastAsia="Times New Roman" w:hAnsi="Cambria" w:cs="Times New Roman"/>
      <w:b/>
      <w:bCs/>
      <w:i/>
      <w:iCs/>
    </w:rPr>
  </w:style>
  <w:style w:type="character" w:customStyle="1" w:styleId="CharChar9">
    <w:name w:val=" Char Char9"/>
    <w:basedOn w:val="DefaultParagraphFont"/>
    <w:semiHidden/>
    <w:rsid w:val="009D6B0F"/>
    <w:rPr>
      <w:rFonts w:ascii="Cambria" w:eastAsia="Times New Roman" w:hAnsi="Cambria" w:cs="Times New Roman"/>
      <w:b/>
      <w:bCs/>
      <w:color w:val="7F7F7F"/>
    </w:rPr>
  </w:style>
  <w:style w:type="character" w:customStyle="1" w:styleId="CharChar8">
    <w:name w:val=" Char Char8"/>
    <w:basedOn w:val="DefaultParagraphFont"/>
    <w:semiHidden/>
    <w:rsid w:val="009D6B0F"/>
    <w:rPr>
      <w:rFonts w:ascii="Cambria" w:eastAsia="Times New Roman" w:hAnsi="Cambria" w:cs="Times New Roman"/>
      <w:b/>
      <w:bCs/>
      <w:i/>
      <w:iCs/>
      <w:color w:val="7F7F7F"/>
    </w:rPr>
  </w:style>
  <w:style w:type="character" w:customStyle="1" w:styleId="CharChar7">
    <w:name w:val=" Char Char7"/>
    <w:basedOn w:val="DefaultParagraphFont"/>
    <w:semiHidden/>
    <w:rsid w:val="009D6B0F"/>
    <w:rPr>
      <w:rFonts w:ascii="Cambria" w:eastAsia="Times New Roman" w:hAnsi="Cambria" w:cs="Times New Roman"/>
      <w:i/>
      <w:iCs/>
    </w:rPr>
  </w:style>
  <w:style w:type="character" w:customStyle="1" w:styleId="CharChar6">
    <w:name w:val=" Char Char6"/>
    <w:basedOn w:val="DefaultParagraphFont"/>
    <w:semiHidden/>
    <w:rsid w:val="009D6B0F"/>
    <w:rPr>
      <w:rFonts w:ascii="Cambria" w:eastAsia="Times New Roman" w:hAnsi="Cambria" w:cs="Times New Roman"/>
      <w:sz w:val="20"/>
      <w:szCs w:val="20"/>
    </w:rPr>
  </w:style>
  <w:style w:type="character" w:customStyle="1" w:styleId="CharChar5">
    <w:name w:val=" Char Char5"/>
    <w:basedOn w:val="DefaultParagraphFont"/>
    <w:semiHidden/>
    <w:rsid w:val="009D6B0F"/>
    <w:rPr>
      <w:rFonts w:ascii="Cambria" w:eastAsia="Times New Roman" w:hAnsi="Cambria" w:cs="Times New Roman"/>
      <w:i/>
      <w:iCs/>
      <w:spacing w:val="5"/>
      <w:sz w:val="20"/>
      <w:szCs w:val="20"/>
    </w:rPr>
  </w:style>
  <w:style w:type="character" w:styleId="Emphasis">
    <w:name w:val="Emphasis"/>
    <w:qFormat/>
    <w:rsid w:val="009D6B0F"/>
    <w:rPr>
      <w:b/>
      <w:bCs/>
      <w:i/>
      <w:iCs/>
      <w:spacing w:val="10"/>
      <w:bdr w:val="none" w:sz="0" w:space="0" w:color="auto"/>
      <w:shd w:val="clear" w:color="auto" w:fill="auto"/>
    </w:rPr>
  </w:style>
  <w:style w:type="character" w:styleId="SubtleEmphasis">
    <w:name w:val="Subtle Emphasis"/>
    <w:qFormat/>
    <w:rsid w:val="009D6B0F"/>
    <w:rPr>
      <w:i/>
      <w:iCs/>
    </w:rPr>
  </w:style>
  <w:style w:type="character" w:styleId="IntenseEmphasis">
    <w:name w:val="Intense Emphasis"/>
    <w:qFormat/>
    <w:rsid w:val="009D6B0F"/>
    <w:rPr>
      <w:b/>
      <w:bCs/>
    </w:rPr>
  </w:style>
  <w:style w:type="character" w:styleId="SubtleReference">
    <w:name w:val="Subtle Reference"/>
    <w:qFormat/>
    <w:rsid w:val="009D6B0F"/>
    <w:rPr>
      <w:smallCaps/>
    </w:rPr>
  </w:style>
  <w:style w:type="character" w:styleId="IntenseReference">
    <w:name w:val="Intense Reference"/>
    <w:qFormat/>
    <w:rsid w:val="009D6B0F"/>
    <w:rPr>
      <w:smallCaps/>
      <w:spacing w:val="5"/>
      <w:u w:val="single"/>
    </w:rPr>
  </w:style>
  <w:style w:type="character" w:styleId="BookTitle">
    <w:name w:val="Book Title"/>
    <w:qFormat/>
    <w:rsid w:val="009D6B0F"/>
    <w:rPr>
      <w:i/>
      <w:iCs/>
      <w:smallCaps/>
      <w:spacing w:val="5"/>
    </w:rPr>
  </w:style>
  <w:style w:type="paragraph" w:customStyle="1" w:styleId="Normal0">
    <w:name w:val="[Normal]"/>
    <w:rsid w:val="00EF1848"/>
    <w:pPr>
      <w:autoSpaceDE w:val="0"/>
      <w:autoSpaceDN w:val="0"/>
      <w:adjustRightInd w:val="0"/>
    </w:pPr>
    <w:rPr>
      <w:rFonts w:ascii="Arial" w:hAnsi="Arial" w:cs="Arial"/>
      <w:sz w:val="24"/>
      <w:szCs w:val="24"/>
    </w:rPr>
  </w:style>
  <w:style w:type="paragraph" w:customStyle="1" w:styleId="a2">
    <w:name w:val="a2"/>
    <w:basedOn w:val="Normal"/>
    <w:rsid w:val="00EF1848"/>
    <w:pPr>
      <w:spacing w:before="100" w:beforeAutospacing="1" w:after="100" w:afterAutospacing="1" w:line="240" w:lineRule="auto"/>
      <w:jc w:val="both"/>
    </w:pPr>
    <w:rPr>
      <w:rFonts w:ascii="Times New Roman" w:hAnsi="Times New Roman"/>
      <w:szCs w:val="24"/>
      <w:lang w:val="sq-AL" w:eastAsia="en-US"/>
    </w:rPr>
  </w:style>
  <w:style w:type="character" w:customStyle="1" w:styleId="f01">
    <w:name w:val="f01"/>
    <w:basedOn w:val="DefaultParagraphFont"/>
    <w:rsid w:val="00EF1848"/>
    <w:rPr>
      <w:rFonts w:ascii="FangSong" w:eastAsia="FangSong" w:hAnsi="FangSong" w:hint="eastAsia"/>
      <w:color w:val="000000"/>
      <w:sz w:val="20"/>
      <w:szCs w:val="20"/>
    </w:rPr>
  </w:style>
  <w:style w:type="character" w:customStyle="1" w:styleId="f41">
    <w:name w:val="f41"/>
    <w:basedOn w:val="DefaultParagraphFont"/>
    <w:rsid w:val="00EF1848"/>
    <w:rPr>
      <w:rFonts w:ascii="MS Mincho" w:eastAsia="MS Mincho" w:hAnsi="MS Mincho" w:hint="eastAsia"/>
      <w:color w:val="000000"/>
      <w:sz w:val="20"/>
      <w:szCs w:val="20"/>
    </w:rPr>
  </w:style>
  <w:style w:type="paragraph" w:customStyle="1" w:styleId="a1">
    <w:name w:val="a1"/>
    <w:basedOn w:val="Normal"/>
    <w:rsid w:val="00EF1848"/>
    <w:pPr>
      <w:spacing w:before="100" w:beforeAutospacing="1" w:after="100" w:afterAutospacing="1" w:line="240" w:lineRule="auto"/>
    </w:pPr>
    <w:rPr>
      <w:rFonts w:ascii="Times New Roman" w:hAnsi="Times New Roman"/>
      <w:szCs w:val="24"/>
      <w:lang w:val="sq-AL" w:eastAsia="en-US"/>
    </w:rPr>
  </w:style>
  <w:style w:type="character" w:customStyle="1" w:styleId="f11">
    <w:name w:val="f11"/>
    <w:basedOn w:val="DefaultParagraphFont"/>
    <w:rsid w:val="00EF1848"/>
    <w:rPr>
      <w:rFonts w:ascii="Bookman Old Style" w:hAnsi="Bookman Old Style" w:hint="default"/>
      <w:color w:val="000000"/>
      <w:sz w:val="22"/>
      <w:szCs w:val="22"/>
    </w:rPr>
  </w:style>
  <w:style w:type="paragraph" w:customStyle="1" w:styleId="a0">
    <w:name w:val="a0"/>
    <w:basedOn w:val="Normal"/>
    <w:rsid w:val="00EF1848"/>
    <w:pPr>
      <w:spacing w:before="100" w:beforeAutospacing="1" w:after="100" w:afterAutospacing="1" w:line="240" w:lineRule="auto"/>
      <w:jc w:val="center"/>
    </w:pPr>
    <w:rPr>
      <w:rFonts w:ascii="Times New Roman" w:hAnsi="Times New Roman"/>
      <w:szCs w:val="24"/>
      <w:lang w:val="sq-AL" w:eastAsia="en-US"/>
    </w:rPr>
  </w:style>
  <w:style w:type="character" w:customStyle="1" w:styleId="longtext1">
    <w:name w:val="long_text1"/>
    <w:basedOn w:val="DefaultParagraphFont"/>
    <w:rsid w:val="00EF1848"/>
    <w:rPr>
      <w:sz w:val="20"/>
      <w:szCs w:val="20"/>
    </w:rPr>
  </w:style>
  <w:style w:type="paragraph" w:customStyle="1" w:styleId="style5">
    <w:name w:val="style5"/>
    <w:basedOn w:val="Normal"/>
    <w:rsid w:val="00EF1848"/>
    <w:pPr>
      <w:spacing w:before="100" w:beforeAutospacing="1" w:after="100" w:afterAutospacing="1" w:line="240" w:lineRule="auto"/>
    </w:pPr>
    <w:rPr>
      <w:rFonts w:ascii="Times New Roman" w:hAnsi="Times New Roman"/>
      <w:szCs w:val="24"/>
      <w:lang w:val="sq-AL" w:eastAsia="en-US"/>
    </w:rPr>
  </w:style>
  <w:style w:type="paragraph" w:customStyle="1" w:styleId="ecxmsonormal">
    <w:name w:val="ecxmsonormal"/>
    <w:basedOn w:val="Normal"/>
    <w:rsid w:val="00EF1848"/>
    <w:pPr>
      <w:spacing w:after="324" w:line="240" w:lineRule="auto"/>
    </w:pPr>
    <w:rPr>
      <w:rFonts w:ascii="Times New Roman" w:hAnsi="Times New Roman"/>
      <w:szCs w:val="24"/>
      <w:lang w:val="en-GB" w:eastAsia="en-GB"/>
    </w:rPr>
  </w:style>
  <w:style w:type="paragraph" w:styleId="BodyText2">
    <w:name w:val="Body Text 2"/>
    <w:basedOn w:val="Normal"/>
    <w:rsid w:val="00EF1848"/>
    <w:pPr>
      <w:spacing w:line="240" w:lineRule="auto"/>
      <w:ind w:right="10"/>
    </w:pPr>
    <w:rPr>
      <w:rFonts w:ascii="Times New Roman" w:hAnsi="Times New Roman"/>
      <w:szCs w:val="24"/>
      <w:lang w:val="sq-AL" w:eastAsia="en-US"/>
    </w:rPr>
  </w:style>
  <w:style w:type="paragraph" w:customStyle="1" w:styleId="paragrafi0">
    <w:name w:val="paragrafi"/>
    <w:basedOn w:val="Normal"/>
    <w:rsid w:val="00527FC5"/>
    <w:pPr>
      <w:spacing w:before="100" w:beforeAutospacing="1" w:after="100" w:afterAutospacing="1" w:line="240" w:lineRule="auto"/>
    </w:pPr>
    <w:rPr>
      <w:rFonts w:ascii="Times New Roman" w:hAnsi="Times New Roman"/>
      <w:szCs w:val="24"/>
      <w:lang w:val="en-GB" w:eastAsia="en-GB"/>
    </w:rPr>
  </w:style>
  <w:style w:type="character" w:customStyle="1" w:styleId="ju-005fpara-002cleft-002cfirst-0020line-003a-0020-00200-0020cm--char">
    <w:name w:val="ju-005fpara-002cleft-002cfirst-0020line-003a-0020-00200-0020cm--char"/>
    <w:basedOn w:val="DefaultParagraphFont"/>
    <w:rsid w:val="00527FC5"/>
  </w:style>
  <w:style w:type="character" w:customStyle="1" w:styleId="actstitle">
    <w:name w:val="actstitle"/>
    <w:basedOn w:val="DefaultParagraphFont"/>
    <w:rsid w:val="00527FC5"/>
  </w:style>
  <w:style w:type="paragraph" w:customStyle="1" w:styleId="NormalLatinArial">
    <w:name w:val="Normal + (Latin) Arial"/>
    <w:basedOn w:val="Normal"/>
    <w:link w:val="NormalLatinArialChar"/>
    <w:rsid w:val="00817D91"/>
    <w:pPr>
      <w:spacing w:line="240" w:lineRule="auto"/>
    </w:pPr>
    <w:rPr>
      <w:rFonts w:cs="Arial"/>
      <w:szCs w:val="24"/>
      <w:lang w:val="en-US" w:eastAsia="en-US"/>
    </w:rPr>
  </w:style>
  <w:style w:type="character" w:customStyle="1" w:styleId="NormalLatinArialChar">
    <w:name w:val="Normal + (Latin) Arial Char"/>
    <w:basedOn w:val="DefaultParagraphFont"/>
    <w:link w:val="NormalLatinArial"/>
    <w:locked/>
    <w:rsid w:val="00817D91"/>
    <w:rPr>
      <w:rFonts w:ascii="Arial" w:hAnsi="Arial" w:cs="Arial"/>
      <w:sz w:val="24"/>
      <w:szCs w:val="24"/>
      <w:lang w:val="en-US" w:eastAsia="en-US" w:bidi="ar-SA"/>
    </w:rPr>
  </w:style>
  <w:style w:type="character" w:customStyle="1" w:styleId="JuParaCar">
    <w:name w:val="Ju_Para Car"/>
    <w:basedOn w:val="DefaultParagraphFont"/>
    <w:link w:val="JuPara"/>
    <w:locked/>
    <w:rsid w:val="00723992"/>
    <w:rPr>
      <w:sz w:val="24"/>
      <w:szCs w:val="24"/>
      <w:lang w:val="en-GB" w:eastAsia="fr-FR" w:bidi="ar-SA"/>
    </w:rPr>
  </w:style>
  <w:style w:type="paragraph" w:customStyle="1" w:styleId="JuPara">
    <w:name w:val="Ju_Para"/>
    <w:basedOn w:val="Normal"/>
    <w:link w:val="JuParaCar"/>
    <w:rsid w:val="00723992"/>
    <w:pPr>
      <w:suppressAutoHyphens/>
      <w:spacing w:line="240" w:lineRule="auto"/>
      <w:ind w:firstLine="284"/>
      <w:jc w:val="both"/>
    </w:pPr>
    <w:rPr>
      <w:rFonts w:ascii="Times New Roman" w:hAnsi="Times New Roman"/>
      <w:szCs w:val="24"/>
      <w:lang w:val="en-GB" w:eastAsia="fr-FR"/>
    </w:rPr>
  </w:style>
  <w:style w:type="character" w:customStyle="1" w:styleId="CharCharChar">
    <w:name w:val="Char Char Char"/>
    <w:basedOn w:val="DefaultParagraphFont"/>
    <w:rsid w:val="00723992"/>
    <w:rPr>
      <w:b/>
      <w:bCs/>
      <w:sz w:val="24"/>
      <w:szCs w:val="24"/>
      <w:lang w:val="en-US" w:eastAsia="en-US" w:bidi="ar-SA"/>
    </w:rPr>
  </w:style>
  <w:style w:type="paragraph" w:styleId="BodyTextIndent3">
    <w:name w:val="Body Text Indent 3"/>
    <w:basedOn w:val="Normal"/>
    <w:rsid w:val="00DB4B89"/>
    <w:pPr>
      <w:spacing w:after="120" w:line="240" w:lineRule="auto"/>
      <w:ind w:left="360"/>
    </w:pPr>
    <w:rPr>
      <w:rFonts w:ascii="Times New Roman" w:hAnsi="Times New Roman"/>
      <w:sz w:val="16"/>
      <w:szCs w:val="16"/>
      <w:lang w:val="en-US" w:eastAsia="en-US"/>
    </w:rPr>
  </w:style>
  <w:style w:type="paragraph" w:customStyle="1" w:styleId="BodyText212pt">
    <w:name w:val="Body Text 2 + 12 pt"/>
    <w:aliases w:val="Justified,Line spacing:  1.5 lines"/>
    <w:basedOn w:val="BodyText2"/>
    <w:rsid w:val="00DB4B89"/>
    <w:pPr>
      <w:spacing w:after="120" w:line="360" w:lineRule="auto"/>
      <w:ind w:right="0"/>
      <w:jc w:val="both"/>
    </w:pPr>
    <w:rPr>
      <w:bCs/>
    </w:rPr>
  </w:style>
  <w:style w:type="paragraph" w:customStyle="1" w:styleId="bodytext0">
    <w:name w:val="bodytext"/>
    <w:basedOn w:val="Normal"/>
    <w:rsid w:val="00813D35"/>
    <w:pPr>
      <w:spacing w:before="100" w:beforeAutospacing="1" w:after="100" w:afterAutospacing="1" w:line="240" w:lineRule="auto"/>
    </w:pPr>
    <w:rPr>
      <w:rFonts w:ascii="Times New Roman" w:hAnsi="Times New Roman"/>
      <w:szCs w:val="24"/>
      <w:lang w:val="sq-AL" w:eastAsia="en-US"/>
    </w:rPr>
  </w:style>
  <w:style w:type="character" w:customStyle="1" w:styleId="mediumtext">
    <w:name w:val="medium_text"/>
    <w:basedOn w:val="DefaultParagraphFont"/>
    <w:rsid w:val="00813D35"/>
  </w:style>
  <w:style w:type="paragraph" w:customStyle="1" w:styleId="Paragrafoelenco">
    <w:name w:val="Paragrafo elenco"/>
    <w:basedOn w:val="Normal"/>
    <w:qFormat/>
    <w:rsid w:val="00813D35"/>
    <w:pPr>
      <w:spacing w:after="200" w:line="276" w:lineRule="auto"/>
      <w:ind w:left="720"/>
      <w:contextualSpacing/>
    </w:pPr>
    <w:rPr>
      <w:rFonts w:ascii="Calibri" w:eastAsia="Calibri" w:hAnsi="Calibri"/>
      <w:sz w:val="22"/>
      <w:szCs w:val="22"/>
      <w:lang w:val="it-IT" w:eastAsia="en-US"/>
    </w:rPr>
  </w:style>
  <w:style w:type="character" w:customStyle="1" w:styleId="longtext">
    <w:name w:val="long_text"/>
    <w:basedOn w:val="DefaultParagraphFont"/>
    <w:rsid w:val="00813D35"/>
  </w:style>
  <w:style w:type="character" w:customStyle="1" w:styleId="shorttext">
    <w:name w:val="short_text"/>
    <w:basedOn w:val="DefaultParagraphFont"/>
    <w:rsid w:val="00813D35"/>
  </w:style>
  <w:style w:type="character" w:styleId="CommentReference">
    <w:name w:val="annotation reference"/>
    <w:basedOn w:val="DefaultParagraphFont"/>
    <w:rsid w:val="00813D35"/>
    <w:rPr>
      <w:sz w:val="16"/>
      <w:szCs w:val="16"/>
    </w:rPr>
  </w:style>
  <w:style w:type="paragraph" w:customStyle="1" w:styleId="akti0">
    <w:name w:val="akti"/>
    <w:basedOn w:val="Normal"/>
    <w:rsid w:val="00C16641"/>
    <w:pPr>
      <w:spacing w:before="100" w:beforeAutospacing="1" w:after="100" w:afterAutospacing="1" w:line="240" w:lineRule="auto"/>
    </w:pPr>
    <w:rPr>
      <w:rFonts w:ascii="Times New Roman" w:eastAsia="SimSun" w:hAnsi="Times New Roman"/>
      <w:szCs w:val="24"/>
      <w:lang w:val="sq-AL" w:eastAsia="zh-CN"/>
    </w:rPr>
  </w:style>
  <w:style w:type="paragraph" w:styleId="TOC1">
    <w:name w:val="toc 1"/>
    <w:basedOn w:val="Normal"/>
    <w:next w:val="Normal"/>
    <w:autoRedefine/>
    <w:semiHidden/>
    <w:rsid w:val="00BE4580"/>
    <w:pPr>
      <w:spacing w:line="240" w:lineRule="auto"/>
      <w:jc w:val="both"/>
    </w:pPr>
    <w:rPr>
      <w:b/>
      <w:lang w:val="it-IT" w:eastAsia="en-US"/>
    </w:rPr>
  </w:style>
  <w:style w:type="paragraph" w:customStyle="1" w:styleId="Normal1">
    <w:name w:val="Normal+1"/>
    <w:basedOn w:val="Default"/>
    <w:next w:val="Default"/>
    <w:rsid w:val="00BE4580"/>
    <w:rPr>
      <w:rFonts w:ascii="Life L2" w:hAnsi="Life L2"/>
      <w:color w:val="auto"/>
    </w:rPr>
  </w:style>
  <w:style w:type="character" w:customStyle="1" w:styleId="bc">
    <w:name w:val="bc"/>
    <w:basedOn w:val="DefaultParagraphFont"/>
    <w:rsid w:val="00BE4580"/>
  </w:style>
  <w:style w:type="paragraph" w:customStyle="1" w:styleId="bodytext212pt0">
    <w:name w:val="bodytext212pt"/>
    <w:basedOn w:val="Normal"/>
    <w:rsid w:val="005B6058"/>
    <w:pPr>
      <w:spacing w:before="100" w:beforeAutospacing="1" w:after="100" w:afterAutospacing="1" w:line="240" w:lineRule="auto"/>
    </w:pPr>
    <w:rPr>
      <w:rFonts w:ascii="Arial Unicode MS" w:eastAsia="Arial Unicode MS" w:hAnsi="Arial Unicode MS" w:cs="Arial Unicode MS"/>
      <w:szCs w:val="24"/>
      <w:lang w:val="en-US" w:eastAsia="en-US"/>
    </w:rPr>
  </w:style>
  <w:style w:type="paragraph" w:customStyle="1" w:styleId="ju-005fpara-0020char-0020char">
    <w:name w:val="ju-005fpara-0020char-0020char"/>
    <w:basedOn w:val="Normal"/>
    <w:rsid w:val="005B6058"/>
    <w:pPr>
      <w:spacing w:before="100" w:beforeAutospacing="1" w:after="100" w:afterAutospacing="1" w:line="240" w:lineRule="auto"/>
    </w:pPr>
    <w:rPr>
      <w:rFonts w:ascii="Times New Roman" w:hAnsi="Times New Roman"/>
      <w:szCs w:val="24"/>
      <w:lang w:val="en-US" w:eastAsia="en-US"/>
    </w:rPr>
  </w:style>
  <w:style w:type="character" w:customStyle="1" w:styleId="ju--005fpara----char--char">
    <w:name w:val="ju--005fpara----char--char"/>
    <w:basedOn w:val="DefaultParagraphFont"/>
    <w:rsid w:val="005B6058"/>
  </w:style>
  <w:style w:type="paragraph" w:customStyle="1" w:styleId="neninr0">
    <w:name w:val="neninr"/>
    <w:basedOn w:val="Normal"/>
    <w:rsid w:val="005B6058"/>
    <w:pPr>
      <w:spacing w:before="100" w:beforeAutospacing="1" w:after="100" w:afterAutospacing="1" w:line="240" w:lineRule="auto"/>
    </w:pPr>
    <w:rPr>
      <w:rFonts w:ascii="Times New Roman" w:hAnsi="Times New Roman"/>
      <w:szCs w:val="24"/>
      <w:lang w:val="sq-AL" w:eastAsia="en-US"/>
    </w:rPr>
  </w:style>
  <w:style w:type="paragraph" w:styleId="PlainText">
    <w:name w:val="Plain Text"/>
    <w:basedOn w:val="Normal"/>
    <w:rsid w:val="00493C00"/>
    <w:pPr>
      <w:spacing w:line="240" w:lineRule="auto"/>
    </w:pPr>
    <w:rPr>
      <w:rFonts w:ascii="Courier New" w:eastAsia="Times New Roman" w:hAnsi="Courier New"/>
      <w:sz w:val="20"/>
      <w:lang w:val="en-US" w:eastAsia="en-US"/>
    </w:rPr>
  </w:style>
  <w:style w:type="paragraph" w:customStyle="1" w:styleId="numridata0">
    <w:name w:val="numridata"/>
    <w:basedOn w:val="Normal"/>
    <w:rsid w:val="00493C00"/>
    <w:pPr>
      <w:spacing w:before="100" w:beforeAutospacing="1" w:after="100" w:afterAutospacing="1" w:line="240" w:lineRule="auto"/>
    </w:pPr>
    <w:rPr>
      <w:rFonts w:ascii="Times New Roman" w:eastAsia="Times New Roman" w:hAnsi="Times New Roman"/>
      <w:szCs w:val="24"/>
      <w:lang w:val="en-US" w:eastAsia="en-US"/>
    </w:rPr>
  </w:style>
  <w:style w:type="paragraph" w:customStyle="1" w:styleId="Char1CharChar1CharCharCharChar1CharCharChar1">
    <w:name w:val=" Char1 Char Char1 Char Char Char Char1 Char Char Char1"/>
    <w:basedOn w:val="Normal"/>
    <w:rsid w:val="00493C00"/>
    <w:pPr>
      <w:spacing w:after="160" w:line="240" w:lineRule="exact"/>
    </w:pPr>
    <w:rPr>
      <w:rFonts w:ascii="Tahoma" w:hAnsi="Tahoma"/>
      <w:sz w:val="20"/>
      <w:lang w:val="sq-AL" w:eastAsia="en-US"/>
    </w:rPr>
  </w:style>
  <w:style w:type="paragraph" w:customStyle="1" w:styleId="FootnoteText1">
    <w:name w:val="Footnote Text1"/>
    <w:rsid w:val="00493C00"/>
    <w:rPr>
      <w:rFonts w:ascii="Helvetica" w:eastAsia="ヒラギノ角ゴ Pro W3" w:hAnsi="Helvetica"/>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389340">
      <w:bodyDiv w:val="1"/>
      <w:marLeft w:val="0"/>
      <w:marRight w:val="0"/>
      <w:marTop w:val="0"/>
      <w:marBottom w:val="0"/>
      <w:divBdr>
        <w:top w:val="none" w:sz="0" w:space="0" w:color="auto"/>
        <w:left w:val="none" w:sz="0" w:space="0" w:color="auto"/>
        <w:bottom w:val="none" w:sz="0" w:space="0" w:color="auto"/>
        <w:right w:val="none" w:sz="0" w:space="0" w:color="auto"/>
      </w:divBdr>
    </w:div>
    <w:div w:id="20588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9593</Words>
  <Characters>54686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Finanzierungs- und Projektvertrag für</vt:lpstr>
    </vt:vector>
  </TitlesOfParts>
  <Company/>
  <LinksUpToDate>false</LinksUpToDate>
  <CharactersWithSpaces>64151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Finanzierungs- und Projektvertrag für</dc:title>
  <dc:subject/>
  <dc:creator>g.cicako</dc:creator>
  <cp:keywords/>
  <dc:description/>
  <cp:lastModifiedBy>Endrit Ali</cp:lastModifiedBy>
  <cp:revision>2</cp:revision>
  <cp:lastPrinted>2011-08-01T13:51:00Z</cp:lastPrinted>
  <dcterms:created xsi:type="dcterms:W3CDTF">2019-02-16T17:22:00Z</dcterms:created>
  <dcterms:modified xsi:type="dcterms:W3CDTF">2019-02-16T17:22:00Z</dcterms:modified>
</cp:coreProperties>
</file>