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7FF2" w:rsidRPr="00F97828" w:rsidRDefault="00C07FF2" w:rsidP="00C07FF2">
      <w:pPr>
        <w:pStyle w:val="Akti"/>
        <w:keepNext w:val="0"/>
      </w:pPr>
      <w:bookmarkStart w:id="0" w:name="_GoBack"/>
      <w:bookmarkEnd w:id="0"/>
      <w:r>
        <w:t>LI</w:t>
      </w:r>
      <w:r w:rsidRPr="00F97828">
        <w:t>GJ</w:t>
      </w:r>
    </w:p>
    <w:p w:rsidR="00C07FF2" w:rsidRPr="00F97828" w:rsidRDefault="00C07FF2" w:rsidP="00C07FF2">
      <w:pPr>
        <w:pStyle w:val="NumriData"/>
        <w:keepNext w:val="0"/>
      </w:pPr>
      <w:r w:rsidRPr="00F97828">
        <w:t>Nr.10 494, datë 22.12.2011</w:t>
      </w:r>
    </w:p>
    <w:p w:rsidR="00C07FF2" w:rsidRPr="00F97828" w:rsidRDefault="00C07FF2" w:rsidP="00C07FF2">
      <w:pPr>
        <w:pStyle w:val="Paragrafi"/>
      </w:pPr>
    </w:p>
    <w:p w:rsidR="00C07FF2" w:rsidRPr="00F97828" w:rsidRDefault="00C07FF2" w:rsidP="00C07FF2">
      <w:pPr>
        <w:pStyle w:val="Titulli"/>
        <w:keepNext w:val="0"/>
      </w:pPr>
      <w:r w:rsidRPr="00F97828">
        <w:t xml:space="preserve">PËR MBIKËQYRJEN ELEKTRONIKE TË PERSONAVE, TË CILËVE </w:t>
      </w:r>
    </w:p>
    <w:p w:rsidR="00C07FF2" w:rsidRPr="00F97828" w:rsidRDefault="00C07FF2" w:rsidP="00C07FF2">
      <w:pPr>
        <w:pStyle w:val="Titulli"/>
        <w:keepNext w:val="0"/>
      </w:pPr>
      <w:r w:rsidRPr="00F97828">
        <w:t>U KUFIZOHET LËVIZJA ME VENDIM GJYQËSOR</w:t>
      </w:r>
    </w:p>
    <w:p w:rsidR="00C07FF2" w:rsidRPr="00F97828" w:rsidRDefault="00C07FF2" w:rsidP="00C07FF2">
      <w:pPr>
        <w:pStyle w:val="Paragrafi"/>
      </w:pPr>
    </w:p>
    <w:p w:rsidR="00C07FF2" w:rsidRPr="00F97828" w:rsidRDefault="00C07FF2" w:rsidP="00C07FF2">
      <w:pPr>
        <w:pStyle w:val="Paragrafi"/>
      </w:pPr>
      <w:r w:rsidRPr="00F97828">
        <w:t>Në mbështetje të neneve 78 dhe 83 pika 1 të Kushtetutës, me propozimin e Këshillit të Ministrave.</w:t>
      </w:r>
    </w:p>
    <w:p w:rsidR="00C07FF2" w:rsidRPr="00F97828" w:rsidRDefault="00C07FF2" w:rsidP="00C07FF2">
      <w:pPr>
        <w:pStyle w:val="Paragrafi"/>
      </w:pPr>
    </w:p>
    <w:p w:rsidR="00C07FF2" w:rsidRPr="00F97828" w:rsidRDefault="00C07FF2" w:rsidP="00C07FF2">
      <w:pPr>
        <w:pStyle w:val="Institucioni"/>
        <w:keepNext w:val="0"/>
      </w:pPr>
      <w:r>
        <w:t>KUVEND</w:t>
      </w:r>
      <w:r w:rsidRPr="00F97828">
        <w:t>I</w:t>
      </w:r>
    </w:p>
    <w:p w:rsidR="00C07FF2" w:rsidRPr="00F97828" w:rsidRDefault="00C07FF2" w:rsidP="00C07FF2">
      <w:pPr>
        <w:pStyle w:val="Institucioni"/>
        <w:keepNext w:val="0"/>
      </w:pPr>
      <w:r w:rsidRPr="00F97828">
        <w:t>I REPUBLIKËS SË SHQIPËRISË</w:t>
      </w:r>
    </w:p>
    <w:p w:rsidR="00C07FF2" w:rsidRPr="00F97828" w:rsidRDefault="00C07FF2" w:rsidP="00C07FF2">
      <w:pPr>
        <w:pStyle w:val="Paragrafi"/>
      </w:pPr>
    </w:p>
    <w:p w:rsidR="00C07FF2" w:rsidRPr="00F97828" w:rsidRDefault="00C07FF2" w:rsidP="00C07FF2">
      <w:pPr>
        <w:pStyle w:val="VENDOSI"/>
        <w:keepNext w:val="0"/>
      </w:pPr>
      <w:r>
        <w:t>VENDOS</w:t>
      </w:r>
      <w:r w:rsidRPr="00F97828">
        <w:t>I:</w:t>
      </w:r>
    </w:p>
    <w:p w:rsidR="00C07FF2" w:rsidRPr="00F97828" w:rsidRDefault="00C07FF2" w:rsidP="00C07FF2">
      <w:pPr>
        <w:pStyle w:val="Paragrafi"/>
      </w:pPr>
    </w:p>
    <w:p w:rsidR="00C07FF2" w:rsidRPr="00F97828" w:rsidRDefault="00C07FF2" w:rsidP="00C07FF2">
      <w:pPr>
        <w:pStyle w:val="KapitulliTitull"/>
        <w:keepNext w:val="0"/>
      </w:pPr>
      <w:r w:rsidRPr="00F97828">
        <w:t>KREU I</w:t>
      </w:r>
    </w:p>
    <w:p w:rsidR="00C07FF2" w:rsidRPr="00F97828" w:rsidRDefault="00C07FF2" w:rsidP="00C07FF2">
      <w:pPr>
        <w:pStyle w:val="KapitulliTitull"/>
        <w:keepNext w:val="0"/>
      </w:pPr>
      <w:r w:rsidRPr="00F97828">
        <w:t>DISPOZITA TË PËRGJITHSHME</w:t>
      </w:r>
    </w:p>
    <w:p w:rsidR="00C07FF2" w:rsidRPr="00F97828" w:rsidRDefault="00C07FF2" w:rsidP="00C07FF2">
      <w:pPr>
        <w:pStyle w:val="Paragrafi"/>
      </w:pPr>
    </w:p>
    <w:p w:rsidR="00C07FF2" w:rsidRPr="00F97828" w:rsidRDefault="00C07FF2" w:rsidP="00C07FF2">
      <w:pPr>
        <w:pStyle w:val="NeniNr"/>
        <w:keepNext w:val="0"/>
      </w:pPr>
      <w:r w:rsidRPr="00F97828">
        <w:t>Neni 1</w:t>
      </w:r>
    </w:p>
    <w:p w:rsidR="00C07FF2" w:rsidRPr="00F97828" w:rsidRDefault="00C07FF2" w:rsidP="00C07FF2">
      <w:pPr>
        <w:pStyle w:val="NeniTitull"/>
        <w:keepNext w:val="0"/>
      </w:pPr>
      <w:r w:rsidRPr="00F97828">
        <w:t>Objekti</w:t>
      </w:r>
    </w:p>
    <w:p w:rsidR="00C07FF2" w:rsidRPr="00F97828" w:rsidRDefault="00C07FF2" w:rsidP="00C07FF2">
      <w:pPr>
        <w:pStyle w:val="Paragrafi"/>
      </w:pPr>
    </w:p>
    <w:p w:rsidR="00C07FF2" w:rsidRPr="00F97828" w:rsidRDefault="00C07FF2" w:rsidP="00C07FF2">
      <w:pPr>
        <w:pStyle w:val="Paragrafi"/>
      </w:pPr>
      <w:r w:rsidRPr="00F97828">
        <w:t>Objekt i këtij ligji është përcaktimi i rregullave për realizimin e mbikëqyrjes elektronike, në funksion të kontrollit të zbatimit të urdhërimeve që përmban një vendim gjyqësor, që cakton një nga alternativat e dënimit me burgim, dënim plotësues, një nga llojet e masave shtrënguese, apo një urdhër mbrojtjeje ose urdhër të menjëhershëm mbrojtjeje.</w:t>
      </w:r>
    </w:p>
    <w:p w:rsidR="00C07FF2" w:rsidRPr="00F97828" w:rsidRDefault="00C07FF2" w:rsidP="00C07FF2">
      <w:pPr>
        <w:pStyle w:val="Paragrafi"/>
      </w:pPr>
    </w:p>
    <w:p w:rsidR="00C07FF2" w:rsidRPr="00F97828" w:rsidRDefault="00C07FF2" w:rsidP="00C07FF2">
      <w:pPr>
        <w:pStyle w:val="NeniNr"/>
        <w:keepNext w:val="0"/>
      </w:pPr>
      <w:r w:rsidRPr="00F97828">
        <w:t>Neni 2</w:t>
      </w:r>
    </w:p>
    <w:p w:rsidR="00C07FF2" w:rsidRPr="00F97828" w:rsidRDefault="00C07FF2" w:rsidP="00C07FF2">
      <w:pPr>
        <w:pStyle w:val="NeniTitull"/>
        <w:keepNext w:val="0"/>
      </w:pPr>
      <w:r w:rsidRPr="00F97828">
        <w:t>Qëllimi</w:t>
      </w:r>
    </w:p>
    <w:p w:rsidR="00C07FF2" w:rsidRPr="00F97828" w:rsidRDefault="00C07FF2" w:rsidP="00C07FF2">
      <w:pPr>
        <w:pStyle w:val="Paragrafi"/>
      </w:pPr>
    </w:p>
    <w:p w:rsidR="00C07FF2" w:rsidRPr="00F97828" w:rsidRDefault="00C07FF2" w:rsidP="00C07FF2">
      <w:pPr>
        <w:pStyle w:val="Paragrafi"/>
      </w:pPr>
      <w:r w:rsidRPr="00F97828">
        <w:t>Qëllimi i këtij ligji është rritja e sigurisë publike dhe garantimi i ekzekutimit efektiv të vendimeve gjyqësore.</w:t>
      </w:r>
    </w:p>
    <w:p w:rsidR="00C07FF2" w:rsidRPr="00F97828" w:rsidRDefault="00C07FF2" w:rsidP="00C07FF2">
      <w:pPr>
        <w:pStyle w:val="Paragrafi"/>
      </w:pPr>
    </w:p>
    <w:p w:rsidR="00C07FF2" w:rsidRPr="00F97828" w:rsidRDefault="00C07FF2" w:rsidP="00C07FF2">
      <w:pPr>
        <w:pStyle w:val="NeniNr"/>
        <w:keepNext w:val="0"/>
      </w:pPr>
      <w:r w:rsidRPr="00F97828">
        <w:t>Neni 3</w:t>
      </w:r>
    </w:p>
    <w:p w:rsidR="00C07FF2" w:rsidRPr="00F97828" w:rsidRDefault="00C07FF2" w:rsidP="00C07FF2">
      <w:pPr>
        <w:pStyle w:val="NeniTitull"/>
        <w:keepNext w:val="0"/>
      </w:pPr>
      <w:r w:rsidRPr="00F97828">
        <w:t>Përkufizime</w:t>
      </w:r>
    </w:p>
    <w:p w:rsidR="00C07FF2" w:rsidRPr="00F97828" w:rsidRDefault="00C07FF2" w:rsidP="00C07FF2">
      <w:pPr>
        <w:pStyle w:val="Paragrafi"/>
      </w:pPr>
    </w:p>
    <w:p w:rsidR="00C07FF2" w:rsidRPr="00F97828" w:rsidRDefault="00C07FF2" w:rsidP="00C07FF2">
      <w:pPr>
        <w:pStyle w:val="Paragrafi"/>
      </w:pPr>
      <w:r>
        <w:t>Në këtë ligj</w:t>
      </w:r>
      <w:r w:rsidRPr="00F97828">
        <w:t>, përveçse kur parashikohet shprehimisht ndryshe në dispozita të veçanta të tij, termat e mëposhtëm kanë këto kuptime:</w:t>
      </w:r>
    </w:p>
    <w:p w:rsidR="00C07FF2" w:rsidRPr="00F97828" w:rsidRDefault="00C07FF2" w:rsidP="00C07FF2">
      <w:pPr>
        <w:pStyle w:val="Paragrafi"/>
      </w:pPr>
      <w:r w:rsidRPr="00F97828">
        <w:t>a) “Mbikëqyrje elektronike ose ME” është mekanizmi që garanton zbatimin efektiv të vendimit gjyqësor, nëpërmjet përcaktimit në kohë reale të vendndodhjes së një personi, me anë të përdorimit të mjeteve elektronike të vendosura në trupin e tij.</w:t>
      </w:r>
    </w:p>
    <w:p w:rsidR="00C07FF2" w:rsidRPr="00F97828" w:rsidRDefault="00C07FF2" w:rsidP="00C07FF2">
      <w:pPr>
        <w:pStyle w:val="Paragrafi"/>
      </w:pPr>
      <w:r w:rsidRPr="00F97828">
        <w:t>b) “Organi që realizon ME-në” është personi juridik, publik ose privat, që realizon ME-në, sipas përcaktimeve të këtij ligji.</w:t>
      </w:r>
    </w:p>
    <w:p w:rsidR="00C07FF2" w:rsidRPr="00F97828" w:rsidRDefault="00C07FF2" w:rsidP="00C07FF2">
      <w:pPr>
        <w:pStyle w:val="Paragrafi"/>
      </w:pPr>
      <w:r w:rsidRPr="00F97828">
        <w:t>c) “Pajisje” është mjeti elektronik i vendosur në trupin e subjektit dhe që mundëson përcaktimin në kohë reale të vendndodhjes së tij.</w:t>
      </w:r>
    </w:p>
    <w:p w:rsidR="00C07FF2" w:rsidRPr="00F97828" w:rsidRDefault="00C07FF2" w:rsidP="00C07FF2">
      <w:pPr>
        <w:pStyle w:val="Paragrafi"/>
      </w:pPr>
      <w:r w:rsidRPr="00F97828">
        <w:t>ç) “Person i afërt” është personi që ka lidhje të afërta familjare deri në shkallë të tretë me subjektin dhe/ose jeton në të njëjtën banesë me të.</w:t>
      </w:r>
    </w:p>
    <w:p w:rsidR="00C07FF2" w:rsidRPr="00F97828" w:rsidRDefault="00C07FF2" w:rsidP="00C07FF2">
      <w:pPr>
        <w:pStyle w:val="Paragrafi"/>
      </w:pPr>
      <w:r w:rsidRPr="00F97828">
        <w:t>d) “Sallë operative” është zyra e krijuar nga organi që realizon ME-në për mbledhjen, përpunimin dhe raportimin e të dhënave që vijnë nga pajisja dhe që mundëson kontrollin e zbatimit efektiv të vendimit gjyqësor nga subjekti.</w:t>
      </w:r>
    </w:p>
    <w:p w:rsidR="00C07FF2" w:rsidRPr="00F97828" w:rsidRDefault="00C07FF2" w:rsidP="00C07FF2">
      <w:pPr>
        <w:pStyle w:val="Paragrafi"/>
      </w:pPr>
      <w:r w:rsidRPr="00F97828">
        <w:t>dh) “Subjekt” është personi i vendosur nën ME, sipas përcaktimeve të këtij ligji.</w:t>
      </w:r>
    </w:p>
    <w:p w:rsidR="00C07FF2" w:rsidRPr="00F97828" w:rsidRDefault="00C07FF2" w:rsidP="00C07FF2">
      <w:pPr>
        <w:pStyle w:val="Paragrafi"/>
      </w:pPr>
      <w:r w:rsidRPr="00F97828">
        <w:t>e) “Viktimë” është personi, ndaj të cilit është ushtruar dhunë, s</w:t>
      </w:r>
      <w:r>
        <w:t xml:space="preserve">ipas përcaktimeve të ligjit </w:t>
      </w:r>
      <w:r>
        <w:lastRenderedPageBreak/>
        <w:t>nr.</w:t>
      </w:r>
      <w:r w:rsidRPr="00F97828">
        <w:t>9669, datë 18.12.2006 “Për masat ndaj dhunës në marrëdhëniet familjare”, të ndryshuar.</w:t>
      </w:r>
    </w:p>
    <w:p w:rsidR="00C07FF2" w:rsidRPr="00F97828" w:rsidRDefault="00C07FF2" w:rsidP="00C07FF2">
      <w:pPr>
        <w:pStyle w:val="Paragrafi"/>
      </w:pPr>
    </w:p>
    <w:p w:rsidR="00C07FF2" w:rsidRPr="00F97828" w:rsidRDefault="00C07FF2" w:rsidP="00C07FF2">
      <w:pPr>
        <w:pStyle w:val="NeniNr"/>
        <w:keepNext w:val="0"/>
      </w:pPr>
      <w:r w:rsidRPr="00F97828">
        <w:t>Neni 4</w:t>
      </w:r>
    </w:p>
    <w:p w:rsidR="00C07FF2" w:rsidRPr="00F97828" w:rsidRDefault="00C07FF2" w:rsidP="00C07FF2">
      <w:pPr>
        <w:pStyle w:val="NeniTitull"/>
        <w:keepNext w:val="0"/>
      </w:pPr>
      <w:r w:rsidRPr="00F97828">
        <w:t>Fusha e zbatimit</w:t>
      </w:r>
    </w:p>
    <w:p w:rsidR="00C07FF2" w:rsidRPr="00F97828" w:rsidRDefault="00C07FF2" w:rsidP="00C07FF2">
      <w:pPr>
        <w:pStyle w:val="Paragrafi"/>
      </w:pPr>
    </w:p>
    <w:p w:rsidR="00C07FF2" w:rsidRPr="00F97828" w:rsidRDefault="00C07FF2" w:rsidP="00C07FF2">
      <w:pPr>
        <w:pStyle w:val="Paragrafi"/>
      </w:pPr>
      <w:r w:rsidRPr="00F97828">
        <w:t>Ky ligj zbatohet për mbikëqyrjen elektronike të personave, ndaj të cilëve, me vendim gjyqësor, është:</w:t>
      </w:r>
    </w:p>
    <w:p w:rsidR="00C07FF2" w:rsidRPr="00F97828" w:rsidRDefault="00C07FF2" w:rsidP="00C07FF2">
      <w:pPr>
        <w:pStyle w:val="Paragrafi"/>
      </w:pPr>
      <w:r w:rsidRPr="00F97828">
        <w:t>a) vendosur një nga masat shtrënguese, të parashikuara nga shkronjat “a”, “c” dhe “d” të nenit 232 të Kodit të Procedurës Penale;</w:t>
      </w:r>
    </w:p>
    <w:p w:rsidR="00C07FF2" w:rsidRPr="00F97828" w:rsidRDefault="00C07FF2" w:rsidP="00C07FF2">
      <w:pPr>
        <w:pStyle w:val="Paragrafi"/>
      </w:pPr>
      <w:r w:rsidRPr="00F97828">
        <w:t>b) vendosur një nga alternativat e dënimit me burgim, të parashikuara nga nenet 58, 59, 59/a dhe 64 të Kodit Penal;</w:t>
      </w:r>
    </w:p>
    <w:p w:rsidR="00C07FF2" w:rsidRPr="00F97828" w:rsidRDefault="00C07FF2" w:rsidP="00C07FF2">
      <w:pPr>
        <w:pStyle w:val="Paragrafi"/>
      </w:pPr>
      <w:r w:rsidRPr="00F97828">
        <w:t>c) vendosur dënimi plotësues i përcaktuar në paragrafin e shtatë të nenit 30 të Kodit Penal;</w:t>
      </w:r>
    </w:p>
    <w:p w:rsidR="00C07FF2" w:rsidRPr="00F97828" w:rsidRDefault="00C07FF2" w:rsidP="00C07FF2">
      <w:pPr>
        <w:pStyle w:val="Paragrafi"/>
      </w:pPr>
      <w:r w:rsidRPr="00F97828">
        <w:t>ç) lëshuar, me vendim gjyqësor, një urdhër mbrojtjeje ose një urdhër i menjëhershëm mbrojtjeje, sipas</w:t>
      </w:r>
      <w:r>
        <w:t xml:space="preserve"> neneve 17 dhe 19 të ligjit nr.</w:t>
      </w:r>
      <w:r w:rsidRPr="00F97828">
        <w:t>9669, datë 18.12.2006 “Për masat ndaj dhunës në marrëdhëniet familjare”, të ndryshuar.</w:t>
      </w:r>
    </w:p>
    <w:p w:rsidR="00C07FF2" w:rsidRPr="00F97828" w:rsidRDefault="00C07FF2" w:rsidP="00C07FF2">
      <w:pPr>
        <w:pStyle w:val="Paragrafi"/>
      </w:pPr>
    </w:p>
    <w:p w:rsidR="00C07FF2" w:rsidRPr="00F97828" w:rsidRDefault="00C07FF2" w:rsidP="00C07FF2">
      <w:pPr>
        <w:pStyle w:val="NeniNr"/>
        <w:keepNext w:val="0"/>
      </w:pPr>
      <w:r w:rsidRPr="00F97828">
        <w:t>Neni 5</w:t>
      </w:r>
    </w:p>
    <w:p w:rsidR="00C07FF2" w:rsidRPr="00F97828" w:rsidRDefault="00C07FF2" w:rsidP="00C07FF2">
      <w:pPr>
        <w:pStyle w:val="NeniTitull"/>
        <w:keepNext w:val="0"/>
      </w:pPr>
      <w:r w:rsidRPr="00F97828">
        <w:t>Parimet e ME-së</w:t>
      </w:r>
    </w:p>
    <w:p w:rsidR="00C07FF2" w:rsidRPr="00F97828" w:rsidRDefault="00C07FF2" w:rsidP="00C07FF2">
      <w:pPr>
        <w:pStyle w:val="Paragrafi"/>
      </w:pPr>
    </w:p>
    <w:p w:rsidR="00C07FF2" w:rsidRPr="00F97828" w:rsidRDefault="00C07FF2" w:rsidP="00C07FF2">
      <w:pPr>
        <w:pStyle w:val="Paragrafi"/>
      </w:pPr>
      <w:r w:rsidRPr="00F97828">
        <w:t>Veprimtaria e organeve të ME-së bazohet në parimin e:</w:t>
      </w:r>
    </w:p>
    <w:p w:rsidR="00C07FF2" w:rsidRPr="00F97828" w:rsidRDefault="00C07FF2" w:rsidP="00C07FF2">
      <w:pPr>
        <w:pStyle w:val="Paragrafi"/>
      </w:pPr>
      <w:r w:rsidRPr="00F97828">
        <w:t>a) ligjshmërisë;</w:t>
      </w:r>
    </w:p>
    <w:p w:rsidR="00C07FF2" w:rsidRPr="00F97828" w:rsidRDefault="00C07FF2" w:rsidP="00C07FF2">
      <w:pPr>
        <w:pStyle w:val="Paragrafi"/>
      </w:pPr>
      <w:r w:rsidRPr="00F97828">
        <w:t>b) mbrojtjes së rendit dhe sigurisë publike;</w:t>
      </w:r>
    </w:p>
    <w:p w:rsidR="00C07FF2" w:rsidRPr="00F97828" w:rsidRDefault="00C07FF2" w:rsidP="00C07FF2">
      <w:pPr>
        <w:pStyle w:val="Paragrafi"/>
      </w:pPr>
      <w:r w:rsidRPr="00F97828">
        <w:t>c) garantimit të lirisë personale të të dëmtuarit nga vepra penale apo të viktimës;</w:t>
      </w:r>
    </w:p>
    <w:p w:rsidR="00C07FF2" w:rsidRPr="00F97828" w:rsidRDefault="00C07FF2" w:rsidP="00C07FF2">
      <w:pPr>
        <w:pStyle w:val="Paragrafi"/>
      </w:pPr>
      <w:r w:rsidRPr="00F97828">
        <w:t>ç) respektimit të të drejtave dhe lirive themelore, dinjitetit njerëzor dhe sigurisë personale të subjektit të ligjit;</w:t>
      </w:r>
    </w:p>
    <w:p w:rsidR="00C07FF2" w:rsidRPr="00F97828" w:rsidRDefault="00C07FF2" w:rsidP="00C07FF2">
      <w:pPr>
        <w:pStyle w:val="Paragrafi"/>
      </w:pPr>
      <w:r w:rsidRPr="00F97828">
        <w:t>d) mosdiskriminimit;</w:t>
      </w:r>
    </w:p>
    <w:p w:rsidR="00C07FF2" w:rsidRPr="00F97828" w:rsidRDefault="00C07FF2" w:rsidP="00C07FF2">
      <w:pPr>
        <w:pStyle w:val="Paragrafi"/>
      </w:pPr>
      <w:r w:rsidRPr="00F97828">
        <w:t>dh) proporcionalitetit të ME-së me rrethanat e rastit dhe personalitetin e subjektit;</w:t>
      </w:r>
    </w:p>
    <w:p w:rsidR="00C07FF2" w:rsidRPr="00F97828" w:rsidRDefault="00C07FF2" w:rsidP="00C07FF2">
      <w:pPr>
        <w:pStyle w:val="Paragrafi"/>
      </w:pPr>
      <w:r w:rsidRPr="00F97828">
        <w:t>e) objektivitetit dhe efektivitetit.</w:t>
      </w:r>
    </w:p>
    <w:p w:rsidR="00C07FF2" w:rsidRPr="00F97828" w:rsidRDefault="00C07FF2" w:rsidP="00C07FF2">
      <w:pPr>
        <w:pStyle w:val="Paragrafi"/>
      </w:pPr>
    </w:p>
    <w:p w:rsidR="00C07FF2" w:rsidRPr="00F97828" w:rsidRDefault="00C07FF2" w:rsidP="00C07FF2">
      <w:pPr>
        <w:pStyle w:val="KapitulliNr"/>
        <w:keepNext w:val="0"/>
      </w:pPr>
      <w:r w:rsidRPr="00F97828">
        <w:t>KREU II</w:t>
      </w:r>
    </w:p>
    <w:p w:rsidR="00C07FF2" w:rsidRPr="00F97828" w:rsidRDefault="00C07FF2" w:rsidP="00C07FF2">
      <w:pPr>
        <w:pStyle w:val="KapitulliNr"/>
        <w:keepNext w:val="0"/>
      </w:pPr>
      <w:r w:rsidRPr="00F97828">
        <w:t>PËRDORIMI I ME-SË</w:t>
      </w:r>
    </w:p>
    <w:p w:rsidR="00C07FF2" w:rsidRPr="00F97828" w:rsidRDefault="00C07FF2" w:rsidP="00C07FF2">
      <w:pPr>
        <w:pStyle w:val="Paragrafi"/>
      </w:pPr>
    </w:p>
    <w:p w:rsidR="00C07FF2" w:rsidRPr="00F97828" w:rsidRDefault="00C07FF2" w:rsidP="00C07FF2">
      <w:pPr>
        <w:pStyle w:val="NeniNr"/>
        <w:keepNext w:val="0"/>
      </w:pPr>
      <w:r w:rsidRPr="00F97828">
        <w:t>Neni 6</w:t>
      </w:r>
    </w:p>
    <w:p w:rsidR="00C07FF2" w:rsidRPr="00F97828" w:rsidRDefault="00C07FF2" w:rsidP="00C07FF2">
      <w:pPr>
        <w:pStyle w:val="NeniTitull"/>
        <w:keepNext w:val="0"/>
      </w:pPr>
      <w:r w:rsidRPr="00F97828">
        <w:t>Nisma për përdorimin e ME-së</w:t>
      </w:r>
    </w:p>
    <w:p w:rsidR="00C07FF2" w:rsidRPr="00F97828" w:rsidRDefault="00C07FF2" w:rsidP="00C07FF2">
      <w:pPr>
        <w:pStyle w:val="Paragrafi"/>
      </w:pPr>
    </w:p>
    <w:p w:rsidR="00C07FF2" w:rsidRPr="00F97828" w:rsidRDefault="00C07FF2" w:rsidP="00C07FF2">
      <w:pPr>
        <w:pStyle w:val="Paragrafi"/>
      </w:pPr>
      <w:r w:rsidRPr="00F97828">
        <w:t>Gjykata vendos përdorimin e ME-së, kryesisht ose me kërkesën e prokurorit, subjektit, mbrojtësit të tij, të dëmtuarit nga vepra penale, viktimës apo prindërve ose kujdestarit të të miturit.</w:t>
      </w:r>
    </w:p>
    <w:p w:rsidR="00C07FF2" w:rsidRPr="00F97828" w:rsidRDefault="00C07FF2" w:rsidP="00C07FF2">
      <w:pPr>
        <w:pStyle w:val="Paragrafi"/>
      </w:pPr>
    </w:p>
    <w:p w:rsidR="00C07FF2" w:rsidRPr="00F97828" w:rsidRDefault="00C07FF2" w:rsidP="00C07FF2">
      <w:pPr>
        <w:pStyle w:val="NeniNr"/>
        <w:keepNext w:val="0"/>
      </w:pPr>
      <w:r w:rsidRPr="00F97828">
        <w:t>Neni 7</w:t>
      </w:r>
    </w:p>
    <w:p w:rsidR="00C07FF2" w:rsidRPr="00F97828" w:rsidRDefault="00C07FF2" w:rsidP="00C07FF2">
      <w:pPr>
        <w:pStyle w:val="NeniTitull"/>
        <w:keepNext w:val="0"/>
      </w:pPr>
      <w:r w:rsidRPr="00F97828">
        <w:t>Pëlqimi i subjektit</w:t>
      </w:r>
    </w:p>
    <w:p w:rsidR="00C07FF2" w:rsidRPr="00F97828" w:rsidRDefault="00C07FF2" w:rsidP="00C07FF2">
      <w:pPr>
        <w:pStyle w:val="Paragrafi"/>
      </w:pPr>
    </w:p>
    <w:p w:rsidR="00C07FF2" w:rsidRDefault="00C07FF2" w:rsidP="00C07FF2">
      <w:pPr>
        <w:pStyle w:val="Paragrafi"/>
      </w:pPr>
      <w:r w:rsidRPr="00F97828">
        <w:t>1. Gjykata, përpara caktimit të masave shtrënguese, shpalljes së vendimit përfundimtar të gjykatës, apo lëshimit të urdhrit të mbrojtjes ose urdhrit të menjëhershëm të mbrojtjes, pyet subjektin nëse jep pëlqimin për përdorimin e ME-së dhe i shpjegon atij të drejtat dhe detyrimet që burojnë nga përdorimi i saj.</w:t>
      </w:r>
    </w:p>
    <w:p w:rsidR="00C07FF2" w:rsidRPr="00F97828" w:rsidRDefault="00C07FF2" w:rsidP="00C07FF2">
      <w:pPr>
        <w:pStyle w:val="Paragrafi"/>
      </w:pPr>
      <w:r w:rsidRPr="00F97828">
        <w:t>2. Përdorimi i ME-së vendoset vetëm me pëlqimin e subjektit dhe pasi gjykata sigurohet se ai i kupton të drejtat dhe detyrimet që burojnë nga përdorimi i ME-së, me përjashtim të rastit të parashikuar në pikën 5 të këtij neni.</w:t>
      </w:r>
    </w:p>
    <w:p w:rsidR="00C07FF2" w:rsidRPr="00F97828" w:rsidRDefault="00C07FF2" w:rsidP="00C07FF2">
      <w:pPr>
        <w:pStyle w:val="Paragrafi"/>
      </w:pPr>
      <w:r w:rsidRPr="00F97828">
        <w:t>3. Pëlqimi i subjekti</w:t>
      </w:r>
      <w:r>
        <w:t>t</w:t>
      </w:r>
      <w:r w:rsidRPr="00F97828">
        <w:t xml:space="preserve"> për përdorimin e ME-së jepet me shkrim ose nëpërmjet deklarimit në </w:t>
      </w:r>
      <w:r w:rsidRPr="00F97828">
        <w:lastRenderedPageBreak/>
        <w:t>seancë gjyqësore. Në rastin e subjekteve të mitura, pëlqimi duhet të jepet në të njëjtën formë edhe nga prindërit ose kujdestari i tij ligjor.</w:t>
      </w:r>
    </w:p>
    <w:p w:rsidR="00C07FF2" w:rsidRPr="00F97828" w:rsidRDefault="00C07FF2" w:rsidP="00C07FF2">
      <w:pPr>
        <w:pStyle w:val="Paragrafi"/>
      </w:pPr>
      <w:r w:rsidRPr="00F97828">
        <w:t>4. Nëse subjekti nuk jep pëlqimin, sipas pikës 3 të këtij neni, gjykata nuk mund të urdhërojë përdorimin e ME-së, por ky fakt mbahet në konsideratë prej saj, së bashku me rrethanat e tjera të çështjes, në përcaktimin e masës shtrënguese apo dënimit.</w:t>
      </w:r>
    </w:p>
    <w:p w:rsidR="00C07FF2" w:rsidRPr="00F97828" w:rsidRDefault="00C07FF2" w:rsidP="00C07FF2">
      <w:pPr>
        <w:pStyle w:val="Paragrafi"/>
      </w:pPr>
      <w:r w:rsidRPr="00F97828">
        <w:t>5. Përjashtimisht, gjykata mund të vendosë përdorimin e ME-së, edhe pa pëlqimin e subjektit, në rastin e parashikuar në shkronjën “ç” të nenit 4 të këtij ligji, nëse vlerëson se është e domosdoshme për të garantuar të drejtat kushtetuese të të tretëve dhe ekziston dyshimi i arsyeshëm, i bazuar në prova, se subjekti paraqet rrezikshmëri për cenimin e këtyre të drejtave. Kundër këtij vendimi mund të bëhet ankim, vetëm nëpërmjet ankimit të vendimit gjyqësor që lëshon urdhrin e mbrojtjes ose urdhrin e menjëhershëm të mbrojtjes, sipas parashikimeve të nenit 21 të ligjit nr. 9669, datë 18.12.2006 “Për masat ndaj dhunës në marrëdhëniet familjare”, të ndryshuar.</w:t>
      </w:r>
    </w:p>
    <w:p w:rsidR="00C07FF2" w:rsidRPr="006E764A" w:rsidRDefault="00C07FF2" w:rsidP="00C07FF2">
      <w:pPr>
        <w:pStyle w:val="Paragrafi"/>
        <w:ind w:firstLine="0"/>
        <w:rPr>
          <w:sz w:val="16"/>
        </w:rPr>
      </w:pPr>
    </w:p>
    <w:p w:rsidR="00C07FF2" w:rsidRPr="00F97828" w:rsidRDefault="00C07FF2" w:rsidP="00C07FF2">
      <w:pPr>
        <w:pStyle w:val="NeniNr"/>
        <w:keepNext w:val="0"/>
      </w:pPr>
      <w:r w:rsidRPr="00F97828">
        <w:t>Neni 8</w:t>
      </w:r>
    </w:p>
    <w:p w:rsidR="00C07FF2" w:rsidRPr="00F97828" w:rsidRDefault="00C07FF2" w:rsidP="00C07FF2">
      <w:pPr>
        <w:pStyle w:val="NeniTitull"/>
        <w:keepNext w:val="0"/>
      </w:pPr>
      <w:r w:rsidRPr="00F97828">
        <w:t>Caktimi i personit të afërt</w:t>
      </w:r>
    </w:p>
    <w:p w:rsidR="00C07FF2" w:rsidRPr="006E764A" w:rsidRDefault="00C07FF2" w:rsidP="00C07FF2">
      <w:pPr>
        <w:pStyle w:val="Paragrafi"/>
        <w:rPr>
          <w:sz w:val="14"/>
        </w:rPr>
      </w:pPr>
    </w:p>
    <w:p w:rsidR="00C07FF2" w:rsidRPr="00F97828" w:rsidRDefault="00C07FF2" w:rsidP="00C07FF2">
      <w:pPr>
        <w:pStyle w:val="Paragrafi"/>
      </w:pPr>
      <w:r w:rsidRPr="00F97828">
        <w:t>Kur është e mundur, subjekti përcakton edhe një person të tij të afërt, i cili ndihmon në zbatimin e vendimit për përdorimin e ME-së. Nëse jep pëlqimin të caktohet si i tillë, personi i afërt ka detyrimin të vendosë në dispozicion të gjykatës, prokurorit dhe organit që realizon ME-në adresën e tij të saktë dhe numra telefoni kontakti, të cilët duhet të jenë të disponueshëm në çdo kohë.</w:t>
      </w:r>
    </w:p>
    <w:p w:rsidR="00C07FF2" w:rsidRPr="006E764A" w:rsidRDefault="00C07FF2" w:rsidP="00C07FF2">
      <w:pPr>
        <w:pStyle w:val="Paragrafi"/>
        <w:rPr>
          <w:sz w:val="16"/>
        </w:rPr>
      </w:pPr>
    </w:p>
    <w:p w:rsidR="00C07FF2" w:rsidRPr="00F97828" w:rsidRDefault="00C07FF2" w:rsidP="00C07FF2">
      <w:pPr>
        <w:pStyle w:val="NeniNr"/>
        <w:keepNext w:val="0"/>
      </w:pPr>
      <w:r w:rsidRPr="00F97828">
        <w:t>Neni 9</w:t>
      </w:r>
    </w:p>
    <w:p w:rsidR="00C07FF2" w:rsidRPr="00F97828" w:rsidRDefault="00C07FF2" w:rsidP="00C07FF2">
      <w:pPr>
        <w:pStyle w:val="NeniTitull"/>
        <w:keepNext w:val="0"/>
      </w:pPr>
      <w:r w:rsidRPr="00F97828">
        <w:t>Vendimi për përdorimin e ME-së</w:t>
      </w:r>
    </w:p>
    <w:p w:rsidR="00C07FF2" w:rsidRPr="006E764A" w:rsidRDefault="00C07FF2" w:rsidP="00C07FF2">
      <w:pPr>
        <w:pStyle w:val="Paragrafi"/>
        <w:rPr>
          <w:sz w:val="14"/>
        </w:rPr>
      </w:pPr>
    </w:p>
    <w:p w:rsidR="00C07FF2" w:rsidRPr="00F97828" w:rsidRDefault="00C07FF2" w:rsidP="00C07FF2">
      <w:pPr>
        <w:pStyle w:val="Paragrafi"/>
      </w:pPr>
      <w:r w:rsidRPr="00F97828">
        <w:t>1. Përdorimi i ME-së urdhërohet nga gjykata në vendimin gjyqësor të dhënë ndaj subjekteve, në rastet e parashikuara në nenin 4 të këtij ligji.</w:t>
      </w:r>
    </w:p>
    <w:p w:rsidR="00C07FF2" w:rsidRPr="00F97828" w:rsidRDefault="00C07FF2" w:rsidP="00C07FF2">
      <w:pPr>
        <w:pStyle w:val="Paragrafi"/>
      </w:pPr>
      <w:r w:rsidRPr="00F97828">
        <w:t>2. Gjykata, gjatë gjykimit përpara dhënies së vendimit, në rastet e parashikuara në shkronjat “b” dhe “c” të nenit 4 të këtij ligji, i kërkon Shërbimit të Provës një raport vlerësimi për të pandehurin dhe nevojën e përdorimit të ME-së.</w:t>
      </w:r>
    </w:p>
    <w:p w:rsidR="00C07FF2" w:rsidRPr="00F97828" w:rsidRDefault="00C07FF2" w:rsidP="00C07FF2">
      <w:pPr>
        <w:pStyle w:val="Paragrafi"/>
      </w:pPr>
      <w:r w:rsidRPr="00F97828">
        <w:t>3. Përdorimi i ME-së mund të jetë me ose pa afat. Nëse gjykata nuk ka përcaktuar afat, kohëzgjatja e përdorimit të ME-së është e barabartë me kohëzgjatjen e masës shtrënguese, alternativës së dënimit me burgim, urdhrit të mbrojtjes ose urdhrit të menjëhershëm të mbrojtjes.</w:t>
      </w:r>
    </w:p>
    <w:p w:rsidR="00C07FF2" w:rsidRPr="006E764A" w:rsidRDefault="00C07FF2" w:rsidP="00C07FF2">
      <w:pPr>
        <w:pStyle w:val="Paragrafi"/>
        <w:rPr>
          <w:sz w:val="12"/>
        </w:rPr>
      </w:pPr>
    </w:p>
    <w:p w:rsidR="00C07FF2" w:rsidRPr="00F97828" w:rsidRDefault="00C07FF2" w:rsidP="00C07FF2">
      <w:pPr>
        <w:pStyle w:val="NeniNr"/>
        <w:keepNext w:val="0"/>
      </w:pPr>
      <w:r w:rsidRPr="00F97828">
        <w:t>Neni 10</w:t>
      </w:r>
    </w:p>
    <w:p w:rsidR="00C07FF2" w:rsidRPr="00F97828" w:rsidRDefault="00C07FF2" w:rsidP="00C07FF2">
      <w:pPr>
        <w:pStyle w:val="NeniTitull"/>
        <w:keepNext w:val="0"/>
      </w:pPr>
      <w:r w:rsidRPr="00F97828">
        <w:t>Përmbajtja e vendimit</w:t>
      </w:r>
    </w:p>
    <w:p w:rsidR="00C07FF2" w:rsidRPr="006E764A" w:rsidRDefault="00C07FF2" w:rsidP="00C07FF2">
      <w:pPr>
        <w:pStyle w:val="Paragrafi"/>
        <w:rPr>
          <w:sz w:val="16"/>
        </w:rPr>
      </w:pPr>
    </w:p>
    <w:p w:rsidR="00C07FF2" w:rsidRPr="00F97828" w:rsidRDefault="00C07FF2" w:rsidP="00C07FF2">
      <w:pPr>
        <w:pStyle w:val="Paragrafi"/>
      </w:pPr>
      <w:r w:rsidRPr="00F97828">
        <w:t>Vendimi gjyqësor që urdhëron përdorimin e ME-së, përveç sa parashikohet në Kodin e Proc</w:t>
      </w:r>
      <w:r>
        <w:t>edurës Penale dhe në ligjin nr.</w:t>
      </w:r>
      <w:r w:rsidRPr="00F97828">
        <w:t>9669, datë 18.12.2006 “Për masat ndaj dhunës në marrëdhëniet familjare”, të ndryshuar, duhet të përmbajë, sipas rastit, edhe:</w:t>
      </w:r>
    </w:p>
    <w:p w:rsidR="00C07FF2" w:rsidRPr="00F97828" w:rsidRDefault="00C07FF2" w:rsidP="00C07FF2">
      <w:pPr>
        <w:pStyle w:val="Paragrafi"/>
      </w:pPr>
      <w:r w:rsidRPr="00F97828">
        <w:t>a) dhënien e pëlqimit nga subjekti, kur këtë e kërkon ligji, dhe/ose prindërit apo kujdestari i të miturit, për përdorimin e ME-së;</w:t>
      </w:r>
    </w:p>
    <w:p w:rsidR="00C07FF2" w:rsidRPr="00F97828" w:rsidRDefault="00C07FF2" w:rsidP="00C07FF2">
      <w:pPr>
        <w:pStyle w:val="Paragrafi"/>
      </w:pPr>
      <w:r w:rsidRPr="00F97828">
        <w:t>b) zonat e lejuara dhe zonat e ndaluara të lëvizjes së subjektit;</w:t>
      </w:r>
    </w:p>
    <w:p w:rsidR="00C07FF2" w:rsidRPr="00F97828" w:rsidRDefault="00C07FF2" w:rsidP="00C07FF2">
      <w:pPr>
        <w:pStyle w:val="Paragrafi"/>
      </w:pPr>
      <w:r w:rsidRPr="00F97828">
        <w:t>c) detyrimin e subjektit për të qëndruar brenda zonës së lejuar ose për të mos hyrë në zona të ndaluara;</w:t>
      </w:r>
    </w:p>
    <w:p w:rsidR="00C07FF2" w:rsidRPr="00F97828" w:rsidRDefault="00C07FF2" w:rsidP="00C07FF2">
      <w:pPr>
        <w:pStyle w:val="Paragrafi"/>
      </w:pPr>
      <w:r w:rsidRPr="00F97828">
        <w:t>ç) kohën e përdorimit të ME-së, nëse gjykata urdhëron përdorimin e saj, sipas një afati të caktuar.</w:t>
      </w:r>
    </w:p>
    <w:p w:rsidR="00C07FF2" w:rsidRPr="00F97828" w:rsidRDefault="00C07FF2" w:rsidP="00C07FF2">
      <w:pPr>
        <w:pStyle w:val="KapitulliTitull"/>
        <w:keepNext w:val="0"/>
      </w:pPr>
      <w:r w:rsidRPr="00F97828">
        <w:t>KREU III</w:t>
      </w:r>
    </w:p>
    <w:p w:rsidR="00C07FF2" w:rsidRPr="00F97828" w:rsidRDefault="00C07FF2" w:rsidP="00C07FF2">
      <w:pPr>
        <w:pStyle w:val="KapitulliTitull"/>
        <w:keepNext w:val="0"/>
      </w:pPr>
      <w:r w:rsidRPr="00F97828">
        <w:t>REALIZIMI I ME-SË</w:t>
      </w:r>
    </w:p>
    <w:p w:rsidR="00C07FF2" w:rsidRPr="0064230F" w:rsidRDefault="00C07FF2" w:rsidP="00C07FF2">
      <w:pPr>
        <w:pStyle w:val="Paragrafi"/>
        <w:rPr>
          <w:sz w:val="16"/>
        </w:rPr>
      </w:pPr>
    </w:p>
    <w:p w:rsidR="00C07FF2" w:rsidRPr="00F97828" w:rsidRDefault="00C07FF2" w:rsidP="00C07FF2">
      <w:pPr>
        <w:pStyle w:val="NeniNr"/>
        <w:keepNext w:val="0"/>
      </w:pPr>
      <w:r w:rsidRPr="00F97828">
        <w:t>Neni 11</w:t>
      </w:r>
    </w:p>
    <w:p w:rsidR="00C07FF2" w:rsidRPr="00F97828" w:rsidRDefault="00C07FF2" w:rsidP="00C07FF2">
      <w:pPr>
        <w:pStyle w:val="NeniTitull"/>
        <w:keepNext w:val="0"/>
      </w:pPr>
      <w:r w:rsidRPr="00F97828">
        <w:t>Organi që realizon ME-në</w:t>
      </w:r>
    </w:p>
    <w:p w:rsidR="00C07FF2" w:rsidRPr="0064230F" w:rsidRDefault="00C07FF2" w:rsidP="00C07FF2">
      <w:pPr>
        <w:pStyle w:val="Paragrafi"/>
        <w:rPr>
          <w:sz w:val="16"/>
        </w:rPr>
      </w:pPr>
    </w:p>
    <w:p w:rsidR="00C07FF2" w:rsidRPr="00F97828" w:rsidRDefault="00C07FF2" w:rsidP="00C07FF2">
      <w:pPr>
        <w:pStyle w:val="Paragrafi"/>
      </w:pPr>
      <w:r w:rsidRPr="00F97828">
        <w:lastRenderedPageBreak/>
        <w:t>1. Organi që realizon ME-në është përgjegjës për vendosjen, heqjen dhe funksionimin e rregullt të pajisjes. Vendi, koha dhe rregullat për vendosjen dhe heqjen e pajisjes përcaktohen në urdhrin e ekzekutimit të vendimit gjyqësor, të nxjerrë nga prokurori ose gjykata, të cilët ia njoftojnë menjëherë subjektit dhe organit që realizon ME-në.</w:t>
      </w:r>
    </w:p>
    <w:p w:rsidR="00C07FF2" w:rsidRPr="00F97828" w:rsidRDefault="00C07FF2" w:rsidP="00C07FF2">
      <w:pPr>
        <w:pStyle w:val="Paragrafi"/>
      </w:pPr>
      <w:r w:rsidRPr="00F97828">
        <w:t>2. Organi që realizon ME-në, nëpërmjet sallës operative të ngritur prej tij, mbledh, përpunon dhe raporton të dhënat që vijnë nga pajisja.</w:t>
      </w:r>
    </w:p>
    <w:p w:rsidR="00C07FF2" w:rsidRPr="00F97828" w:rsidRDefault="00C07FF2" w:rsidP="00C07FF2">
      <w:pPr>
        <w:pStyle w:val="Paragrafi"/>
      </w:pPr>
      <w:r w:rsidRPr="00F97828">
        <w:t>3. Kriteret që duhet të plotësojë organi që realizon ME-në, rregullat për përzgjedhjen e tij, si dhe të drejtat e detyrimet e tij caktohen me vendim të Këshillit të Ministrave.</w:t>
      </w:r>
    </w:p>
    <w:p w:rsidR="00C07FF2" w:rsidRPr="0064230F" w:rsidRDefault="00C07FF2" w:rsidP="00C07FF2">
      <w:pPr>
        <w:pStyle w:val="Paragrafi"/>
        <w:rPr>
          <w:sz w:val="18"/>
        </w:rPr>
      </w:pPr>
    </w:p>
    <w:p w:rsidR="00C07FF2" w:rsidRPr="00F97828" w:rsidRDefault="00C07FF2" w:rsidP="00C07FF2">
      <w:pPr>
        <w:pStyle w:val="NeniNr"/>
        <w:keepNext w:val="0"/>
      </w:pPr>
      <w:r w:rsidRPr="00F97828">
        <w:t>Neni 12</w:t>
      </w:r>
    </w:p>
    <w:p w:rsidR="00C07FF2" w:rsidRPr="00F97828" w:rsidRDefault="00C07FF2" w:rsidP="00C07FF2">
      <w:pPr>
        <w:pStyle w:val="NeniTitull"/>
        <w:keepNext w:val="0"/>
      </w:pPr>
      <w:r w:rsidRPr="00F97828">
        <w:t>Shërbimi i Provës</w:t>
      </w:r>
    </w:p>
    <w:p w:rsidR="00C07FF2" w:rsidRPr="0064230F" w:rsidRDefault="00C07FF2" w:rsidP="00C07FF2">
      <w:pPr>
        <w:pStyle w:val="Paragrafi"/>
        <w:rPr>
          <w:sz w:val="16"/>
        </w:rPr>
      </w:pPr>
    </w:p>
    <w:p w:rsidR="00C07FF2" w:rsidRPr="00F97828" w:rsidRDefault="00C07FF2" w:rsidP="00C07FF2">
      <w:pPr>
        <w:pStyle w:val="Paragrafi"/>
      </w:pPr>
      <w:r w:rsidRPr="00F97828">
        <w:t>1. Shërbimi i Provës është organ përgjegjës për të kontrolluar  mënyrën e realizimit të ME-së.</w:t>
      </w:r>
    </w:p>
    <w:p w:rsidR="00C07FF2" w:rsidRPr="00F97828" w:rsidRDefault="00C07FF2" w:rsidP="00C07FF2">
      <w:pPr>
        <w:pStyle w:val="Paragrafi"/>
      </w:pPr>
      <w:r w:rsidRPr="00F97828">
        <w:t>2. Shërbimi i Provës, në mënyrë periodike, informon Ministrinë e Drejtësisë për kontrollet e ushtruara për mënyrën e realizimit të ME-së.</w:t>
      </w:r>
    </w:p>
    <w:p w:rsidR="00C07FF2" w:rsidRPr="00F97828" w:rsidRDefault="00C07FF2" w:rsidP="00C07FF2">
      <w:pPr>
        <w:pStyle w:val="Paragrafi"/>
      </w:pPr>
      <w:r w:rsidRPr="00F97828">
        <w:t>3. Shërbimi i Provës vendos, çdo javë, në dispozicion të gjykatave të rretheve gjyqësore dhe gjykatave të apelit, të dhëna të përditësuara për numrin e pajisjeve në dispozicion për përdorim dhe mundësinë teknike të realizimit të ME-së.</w:t>
      </w:r>
    </w:p>
    <w:p w:rsidR="00C07FF2" w:rsidRPr="00F97828" w:rsidRDefault="00C07FF2" w:rsidP="00C07FF2">
      <w:pPr>
        <w:pStyle w:val="Paragrafi"/>
      </w:pPr>
      <w:r w:rsidRPr="00F97828">
        <w:t>4. Metodologjia dhe rregullat e ushtrimit të kontrolleve të Shërbimit të Provës për mënyrën e realizimit të ME-së, periodicitetit dhe përmbajtja e informacionit të përcjellë Ministrisë së Drejtësisë, si dhe rregullat për paraqitjen e të dhënave të përditësuara pranë gjykatave të rretheve gjyqësore dhe gjykatave të apelit përcaktohen me urdhër të Ministrit të Drejtësisë.</w:t>
      </w:r>
    </w:p>
    <w:p w:rsidR="00C07FF2" w:rsidRPr="0064230F" w:rsidRDefault="00C07FF2" w:rsidP="00C07FF2">
      <w:pPr>
        <w:pStyle w:val="Paragrafi"/>
        <w:rPr>
          <w:sz w:val="16"/>
        </w:rPr>
      </w:pPr>
    </w:p>
    <w:p w:rsidR="00C07FF2" w:rsidRPr="00F97828" w:rsidRDefault="00C07FF2" w:rsidP="00C07FF2">
      <w:pPr>
        <w:pStyle w:val="NeniNr"/>
        <w:keepNext w:val="0"/>
      </w:pPr>
      <w:r w:rsidRPr="00F97828">
        <w:t>Neni 13</w:t>
      </w:r>
    </w:p>
    <w:p w:rsidR="00C07FF2" w:rsidRPr="00F97828" w:rsidRDefault="00C07FF2" w:rsidP="00C07FF2">
      <w:pPr>
        <w:pStyle w:val="NeniTitull"/>
        <w:keepNext w:val="0"/>
      </w:pPr>
      <w:r w:rsidRPr="00F97828">
        <w:t>Pajisja për realizimin e ME-së</w:t>
      </w:r>
    </w:p>
    <w:p w:rsidR="00C07FF2" w:rsidRPr="0064230F" w:rsidRDefault="00C07FF2" w:rsidP="00C07FF2">
      <w:pPr>
        <w:pStyle w:val="Paragrafi"/>
        <w:rPr>
          <w:sz w:val="16"/>
        </w:rPr>
      </w:pPr>
    </w:p>
    <w:p w:rsidR="00C07FF2" w:rsidRPr="00F97828" w:rsidRDefault="00C07FF2" w:rsidP="00C07FF2">
      <w:pPr>
        <w:pStyle w:val="Paragrafi"/>
      </w:pPr>
      <w:r w:rsidRPr="00F97828">
        <w:t>1. ME-ja realizohet nëpërmjet vendosjes së një pajisjeje të posaçme në trupin e subjektit, e cila duhet:</w:t>
      </w:r>
    </w:p>
    <w:p w:rsidR="00C07FF2" w:rsidRPr="00F97828" w:rsidRDefault="00C07FF2" w:rsidP="00C07FF2">
      <w:pPr>
        <w:pStyle w:val="Paragrafi"/>
      </w:pPr>
      <w:r w:rsidRPr="00F97828">
        <w:t>a) të ketë përmasa të vogla, në mënyrë që të mbulohet lehtësisht nga veshjet dhe të mos shikohet nga të tretët;</w:t>
      </w:r>
    </w:p>
    <w:p w:rsidR="00C07FF2" w:rsidRPr="00F97828" w:rsidRDefault="00C07FF2" w:rsidP="00C07FF2">
      <w:pPr>
        <w:pStyle w:val="Paragrafi"/>
      </w:pPr>
      <w:r w:rsidRPr="00F97828">
        <w:t>b) të mos lëshojë tinguj ose dritë;</w:t>
      </w:r>
    </w:p>
    <w:p w:rsidR="00C07FF2" w:rsidRPr="00F97828" w:rsidRDefault="00C07FF2" w:rsidP="00C07FF2">
      <w:pPr>
        <w:pStyle w:val="Paragrafi"/>
      </w:pPr>
      <w:r w:rsidRPr="00F97828">
        <w:t>c) të përbëhet nga materiale të parrezikshme për jetën dhe shëndetin e subjektit dhe të të tretëve;</w:t>
      </w:r>
    </w:p>
    <w:p w:rsidR="00C07FF2" w:rsidRPr="00F97828" w:rsidRDefault="00C07FF2" w:rsidP="00C07FF2">
      <w:pPr>
        <w:pStyle w:val="Paragrafi"/>
      </w:pPr>
      <w:r w:rsidRPr="00F97828">
        <w:t>ç) të vendoset në një pjesë të trupit që e bën të pamundur shikimin e saj nga të tretët;</w:t>
      </w:r>
    </w:p>
    <w:p w:rsidR="00C07FF2" w:rsidRPr="00F97828" w:rsidRDefault="00C07FF2" w:rsidP="00C07FF2">
      <w:pPr>
        <w:pStyle w:val="Paragrafi"/>
      </w:pPr>
      <w:r w:rsidRPr="00F97828">
        <w:t>d) të lejojë subjektin të kryejë pa vështirësi të gjitha veprimtaritë e tij të zakonshme.</w:t>
      </w:r>
    </w:p>
    <w:p w:rsidR="00C07FF2" w:rsidRPr="00F97828" w:rsidRDefault="00C07FF2" w:rsidP="00C07FF2">
      <w:pPr>
        <w:pStyle w:val="Paragrafi"/>
      </w:pPr>
      <w:r w:rsidRPr="00F97828">
        <w:t>2. Pajisja duhet të plotësojë karakteristikat teknike të mëposhtme:</w:t>
      </w:r>
    </w:p>
    <w:p w:rsidR="00C07FF2" w:rsidRPr="00F97828" w:rsidRDefault="00C07FF2" w:rsidP="00C07FF2">
      <w:pPr>
        <w:pStyle w:val="Paragrafi"/>
      </w:pPr>
      <w:r w:rsidRPr="00F97828">
        <w:t>a) të jetë në gjendje të transmetojë sinjal nga çdo pjesë e territorit të Republikës së Shqipërisë;</w:t>
      </w:r>
    </w:p>
    <w:p w:rsidR="00C07FF2" w:rsidRPr="00F97828" w:rsidRDefault="00C07FF2" w:rsidP="00C07FF2">
      <w:pPr>
        <w:pStyle w:val="Paragrafi"/>
      </w:pPr>
      <w:r w:rsidRPr="00F97828">
        <w:t>b) të ketë rezistencë të lartë ndaj elementeve natyrore, e cila mundëson funksionimin normal edhe gjatë ekspozimit ndaj tyre;</w:t>
      </w:r>
    </w:p>
    <w:p w:rsidR="00C07FF2" w:rsidRPr="00F97828" w:rsidRDefault="00C07FF2" w:rsidP="00C07FF2">
      <w:pPr>
        <w:pStyle w:val="Paragrafi"/>
      </w:pPr>
      <w:r w:rsidRPr="00F97828">
        <w:t>c) të jetë e vështirë për t’u hequr;</w:t>
      </w:r>
    </w:p>
    <w:p w:rsidR="00C07FF2" w:rsidRPr="00F97828" w:rsidRDefault="00C07FF2" w:rsidP="00C07FF2">
      <w:pPr>
        <w:pStyle w:val="Paragrafi"/>
      </w:pPr>
      <w:r w:rsidRPr="00F97828">
        <w:t>ç) të transmetojë sinjal të posaçëm nëse dëmtohet ose hiqet.</w:t>
      </w:r>
    </w:p>
    <w:p w:rsidR="00C07FF2" w:rsidRPr="00F97828" w:rsidRDefault="00C07FF2" w:rsidP="00C07FF2">
      <w:pPr>
        <w:pStyle w:val="NeniNr"/>
        <w:keepNext w:val="0"/>
      </w:pPr>
      <w:r w:rsidRPr="00F97828">
        <w:t>Neni 14</w:t>
      </w:r>
    </w:p>
    <w:p w:rsidR="00C07FF2" w:rsidRPr="00F97828" w:rsidRDefault="00C07FF2" w:rsidP="00C07FF2">
      <w:pPr>
        <w:pStyle w:val="NeniTitull"/>
        <w:keepNext w:val="0"/>
      </w:pPr>
      <w:r w:rsidRPr="00F97828">
        <w:t>Salla operative</w:t>
      </w:r>
    </w:p>
    <w:p w:rsidR="00C07FF2" w:rsidRPr="0064230F" w:rsidRDefault="00C07FF2" w:rsidP="00C07FF2">
      <w:pPr>
        <w:pStyle w:val="Paragrafi"/>
        <w:rPr>
          <w:sz w:val="16"/>
        </w:rPr>
      </w:pPr>
    </w:p>
    <w:p w:rsidR="00C07FF2" w:rsidRPr="00F97828" w:rsidRDefault="00C07FF2" w:rsidP="00C07FF2">
      <w:pPr>
        <w:pStyle w:val="Paragrafi"/>
      </w:pPr>
      <w:r w:rsidRPr="00F97828">
        <w:t>1. Informacioni i siguruar nga pajisja i transmetohet drejtpërdrejt sallës operative, e cila funksionon pa ndërprerje.</w:t>
      </w:r>
    </w:p>
    <w:p w:rsidR="00C07FF2" w:rsidRPr="00F97828" w:rsidRDefault="00C07FF2" w:rsidP="00C07FF2">
      <w:pPr>
        <w:pStyle w:val="Paragrafi"/>
      </w:pPr>
      <w:r w:rsidRPr="00F97828">
        <w:t>2. Salla operative duhet të ketë aftësinë teknike të marrë në kohë reale informacionin për vendndodhjen e subjekteve që ndodhen brenda territorit ku ushtron kompetencën organi që realizon ME-në.</w:t>
      </w:r>
    </w:p>
    <w:p w:rsidR="00C07FF2" w:rsidRPr="00F97828" w:rsidRDefault="00C07FF2" w:rsidP="00C07FF2">
      <w:pPr>
        <w:pStyle w:val="Paragrafi"/>
      </w:pPr>
      <w:r w:rsidRPr="00F97828">
        <w:t xml:space="preserve">3. Organi që realizon ME-në siguron funksionimin pa ndërprerje të sallës operative dhe </w:t>
      </w:r>
      <w:r w:rsidRPr="00F97828">
        <w:lastRenderedPageBreak/>
        <w:t>lidhjen e saj në kohë reale me pajisjen që përcakton vendndodhjen e subjektit.</w:t>
      </w:r>
    </w:p>
    <w:p w:rsidR="00C07FF2" w:rsidRPr="0064230F" w:rsidRDefault="00C07FF2" w:rsidP="00C07FF2">
      <w:pPr>
        <w:pStyle w:val="Paragrafi"/>
        <w:rPr>
          <w:sz w:val="12"/>
        </w:rPr>
      </w:pPr>
    </w:p>
    <w:p w:rsidR="00C07FF2" w:rsidRPr="00F97828" w:rsidRDefault="00C07FF2" w:rsidP="00C07FF2">
      <w:pPr>
        <w:pStyle w:val="NeniNr"/>
        <w:keepNext w:val="0"/>
      </w:pPr>
      <w:r w:rsidRPr="00F97828">
        <w:t>Neni 15</w:t>
      </w:r>
    </w:p>
    <w:p w:rsidR="00C07FF2" w:rsidRPr="00F97828" w:rsidRDefault="00C07FF2" w:rsidP="00C07FF2">
      <w:pPr>
        <w:pStyle w:val="NeniTitull"/>
        <w:keepNext w:val="0"/>
      </w:pPr>
      <w:r w:rsidRPr="00F97828">
        <w:t>Informacioni i transmetuar sallës operative</w:t>
      </w:r>
    </w:p>
    <w:p w:rsidR="00C07FF2" w:rsidRPr="0064230F" w:rsidRDefault="00C07FF2" w:rsidP="00C07FF2">
      <w:pPr>
        <w:pStyle w:val="Paragrafi"/>
        <w:rPr>
          <w:sz w:val="14"/>
        </w:rPr>
      </w:pPr>
    </w:p>
    <w:p w:rsidR="00C07FF2" w:rsidRPr="00F97828" w:rsidRDefault="00C07FF2" w:rsidP="00C07FF2">
      <w:pPr>
        <w:pStyle w:val="Paragrafi"/>
      </w:pPr>
      <w:r w:rsidRPr="00F97828">
        <w:t>1. Informacioni i siguruar nga pajisja shfaqet në harta, të cilat mundësojnë perceptimin e vendndodhjes së subjektit në mënyrë të vazhdueshme dhe në përputhje me sistemin rrugor dhe administrativ të Republikës së Shqipërisë.</w:t>
      </w:r>
    </w:p>
    <w:p w:rsidR="00C07FF2" w:rsidRPr="00F97828" w:rsidRDefault="00C07FF2" w:rsidP="00C07FF2">
      <w:pPr>
        <w:pStyle w:val="Paragrafi"/>
      </w:pPr>
      <w:r w:rsidRPr="00F97828">
        <w:t>2. Shfaqja e informacionit në harta dhe perceptimi pamor i tij është i ndaluar nëse subjekti qëndron brenda zonës së lejuar ose jashtë zonës së ndaluar të lëvizjes.</w:t>
      </w:r>
    </w:p>
    <w:p w:rsidR="00C07FF2" w:rsidRPr="00F97828" w:rsidRDefault="00C07FF2" w:rsidP="00C07FF2">
      <w:pPr>
        <w:pStyle w:val="Paragrafi"/>
      </w:pPr>
      <w:r w:rsidRPr="00F97828">
        <w:t>3. Informacioni për vendndodhjen e subjektit shfaqet në hartë vetëm në rast se:</w:t>
      </w:r>
    </w:p>
    <w:p w:rsidR="00C07FF2" w:rsidRPr="00F97828" w:rsidRDefault="00C07FF2" w:rsidP="00C07FF2">
      <w:pPr>
        <w:pStyle w:val="Paragrafi"/>
      </w:pPr>
      <w:r w:rsidRPr="00F97828">
        <w:t xml:space="preserve">a) subjekti </w:t>
      </w:r>
      <w:smartTag w:uri="urn:schemas-microsoft-com:office:smarttags" w:element="place">
        <w:smartTag w:uri="urn:schemas-microsoft-com:office:smarttags" w:element="State">
          <w:r w:rsidRPr="00F97828">
            <w:t>del</w:t>
          </w:r>
        </w:smartTag>
      </w:smartTag>
      <w:r w:rsidRPr="00F97828">
        <w:t xml:space="preserve"> nga zona e lejuar ose hyn në zonën e ndaluar të lëvizjes, sipas përcaktimit të vendimit gjyqësor që urdhëron përdorimin e ME-së;</w:t>
      </w:r>
    </w:p>
    <w:p w:rsidR="00C07FF2" w:rsidRPr="00F97828" w:rsidRDefault="00C07FF2" w:rsidP="00C07FF2">
      <w:pPr>
        <w:pStyle w:val="Paragrafi"/>
      </w:pPr>
      <w:r w:rsidRPr="00F97828">
        <w:t>b) salla operative, nëpërmjet organit që realizon ME-në, merr një kërkesë nga Shërbimi i Provës ose Policia e Shtetit, të cilët kërkojnë të përcaktojnë vendndodhjen e subjektit për shkak se:</w:t>
      </w:r>
    </w:p>
    <w:p w:rsidR="00C07FF2" w:rsidRDefault="00C07FF2" w:rsidP="00C07FF2">
      <w:pPr>
        <w:pStyle w:val="Paragrafi"/>
      </w:pPr>
      <w:r w:rsidRPr="00F97828">
        <w:t>i) subjekti dyshohet se ka shkelur kushtet e vendosura në vendimin gjyqësor;</w:t>
      </w:r>
    </w:p>
    <w:p w:rsidR="00C07FF2" w:rsidRPr="00F97828" w:rsidRDefault="00C07FF2" w:rsidP="00C07FF2">
      <w:pPr>
        <w:pStyle w:val="Paragrafi"/>
      </w:pPr>
      <w:r w:rsidRPr="00F97828">
        <w:t>ii) duhet të evitohet një rrezik i mundshëm që i kanoset subjektit ose të tretëve;</w:t>
      </w:r>
    </w:p>
    <w:p w:rsidR="00C07FF2" w:rsidRPr="00F97828" w:rsidRDefault="00C07FF2" w:rsidP="00C07FF2">
      <w:pPr>
        <w:pStyle w:val="Paragrafi"/>
      </w:pPr>
      <w:r w:rsidRPr="00F97828">
        <w:t>iii) subjekti duhet të kontaktohet menjëherë për t’u pyetur apo për ndonjë qëllim tjetër të ligjshëm;</w:t>
      </w:r>
    </w:p>
    <w:p w:rsidR="00C07FF2" w:rsidRPr="00F97828" w:rsidRDefault="00C07FF2" w:rsidP="00C07FF2">
      <w:pPr>
        <w:pStyle w:val="Paragrafi"/>
      </w:pPr>
      <w:r w:rsidRPr="00F97828">
        <w:t>c) organi që realizon ME-në, nëpërmjet sallës operative, ka arsye të motivuar të besojë se:</w:t>
      </w:r>
    </w:p>
    <w:p w:rsidR="00C07FF2" w:rsidRPr="00F97828" w:rsidRDefault="00C07FF2" w:rsidP="00C07FF2">
      <w:pPr>
        <w:pStyle w:val="Paragrafi"/>
      </w:pPr>
      <w:r w:rsidRPr="00F97828">
        <w:t>i) subjekti mund të ketë dëmtuar ose hequr pajisjen;</w:t>
      </w:r>
    </w:p>
    <w:p w:rsidR="00C07FF2" w:rsidRPr="00F97828" w:rsidRDefault="00C07FF2" w:rsidP="00C07FF2">
      <w:pPr>
        <w:pStyle w:val="Paragrafi"/>
      </w:pPr>
      <w:r w:rsidRPr="00F97828">
        <w:t xml:space="preserve">ii) pajisja ka pësuar një dëmtim aksidental dhe nuk transmeton informacion si duhet. </w:t>
      </w:r>
    </w:p>
    <w:p w:rsidR="00C07FF2" w:rsidRPr="00F97828" w:rsidRDefault="00C07FF2" w:rsidP="00C07FF2">
      <w:pPr>
        <w:pStyle w:val="Paragrafi"/>
      </w:pPr>
      <w:r w:rsidRPr="00F97828">
        <w:t>4. Informacioni që shfaqet në hartë u vihet në dispozicion, në kohë reale, me terminal të dedikuar, Policisë së Shtetit dhe Shërbimit të Kontrollit të Brendshëm të Burgjeve.</w:t>
      </w:r>
    </w:p>
    <w:p w:rsidR="00C07FF2" w:rsidRPr="0064230F" w:rsidRDefault="00C07FF2" w:rsidP="00C07FF2">
      <w:pPr>
        <w:pStyle w:val="Paragrafi"/>
        <w:rPr>
          <w:sz w:val="12"/>
        </w:rPr>
      </w:pPr>
    </w:p>
    <w:p w:rsidR="00C07FF2" w:rsidRPr="00F97828" w:rsidRDefault="00C07FF2" w:rsidP="00C07FF2">
      <w:pPr>
        <w:pStyle w:val="NeniNr"/>
        <w:keepNext w:val="0"/>
      </w:pPr>
      <w:r w:rsidRPr="00F97828">
        <w:t>Neni 16</w:t>
      </w:r>
    </w:p>
    <w:p w:rsidR="00C07FF2" w:rsidRPr="00F97828" w:rsidRDefault="00C07FF2" w:rsidP="00C07FF2">
      <w:pPr>
        <w:pStyle w:val="NeniTitull"/>
        <w:keepNext w:val="0"/>
      </w:pPr>
      <w:r w:rsidRPr="00F97828">
        <w:t>Konfidencialiteti i informacionit</w:t>
      </w:r>
    </w:p>
    <w:p w:rsidR="00C07FF2" w:rsidRPr="0064230F" w:rsidRDefault="00C07FF2" w:rsidP="00C07FF2">
      <w:pPr>
        <w:pStyle w:val="Paragrafi"/>
        <w:rPr>
          <w:sz w:val="16"/>
        </w:rPr>
      </w:pPr>
    </w:p>
    <w:p w:rsidR="00C07FF2" w:rsidRPr="00F97828" w:rsidRDefault="00C07FF2" w:rsidP="00C07FF2">
      <w:pPr>
        <w:pStyle w:val="Paragrafi"/>
      </w:pPr>
      <w:r w:rsidRPr="00F97828">
        <w:t>1. Organi që realizon ME-në, gjatë ushtrimit të veprimtarisë së tij, respekton rregullat e përcaktuara nga legjislacioni në fuqi për mbrojtjen e të dhënave personale.</w:t>
      </w:r>
    </w:p>
    <w:p w:rsidR="00C07FF2" w:rsidRPr="00F97828" w:rsidRDefault="00C07FF2" w:rsidP="00C07FF2">
      <w:pPr>
        <w:pStyle w:val="Paragrafi"/>
      </w:pPr>
      <w:r w:rsidRPr="00F97828">
        <w:t>2. Informacioni i siguruar për vendndodhjen e subjektit është i ndaluar t’u jepet personave të tretë apo agjencive ose organeve të paautorizuara nga ky ligj.</w:t>
      </w:r>
    </w:p>
    <w:p w:rsidR="00C07FF2" w:rsidRPr="0064230F" w:rsidRDefault="00C07FF2" w:rsidP="00C07FF2">
      <w:pPr>
        <w:pStyle w:val="Paragrafi"/>
        <w:ind w:firstLine="0"/>
        <w:rPr>
          <w:sz w:val="16"/>
        </w:rPr>
      </w:pPr>
    </w:p>
    <w:p w:rsidR="00C07FF2" w:rsidRPr="00F97828" w:rsidRDefault="00C07FF2" w:rsidP="00C07FF2">
      <w:pPr>
        <w:pStyle w:val="KapitulliNr"/>
        <w:keepNext w:val="0"/>
      </w:pPr>
      <w:r w:rsidRPr="00F97828">
        <w:t>KREU IV</w:t>
      </w:r>
    </w:p>
    <w:p w:rsidR="00C07FF2" w:rsidRPr="00F97828" w:rsidRDefault="00C07FF2" w:rsidP="00C07FF2">
      <w:pPr>
        <w:pStyle w:val="KapitulliNr"/>
        <w:keepNext w:val="0"/>
      </w:pPr>
      <w:r w:rsidRPr="00F97828">
        <w:t>ZBATIMI I VENDIMIT PËR PËRDORIMIN E ME-SË</w:t>
      </w:r>
    </w:p>
    <w:p w:rsidR="00C07FF2" w:rsidRPr="00F97828" w:rsidRDefault="00C07FF2" w:rsidP="00C07FF2">
      <w:pPr>
        <w:pStyle w:val="Paragrafi"/>
        <w:tabs>
          <w:tab w:val="left" w:pos="4343"/>
        </w:tabs>
      </w:pPr>
      <w:r>
        <w:tab/>
      </w:r>
    </w:p>
    <w:p w:rsidR="00C07FF2" w:rsidRPr="00F97828" w:rsidRDefault="00C07FF2" w:rsidP="00C07FF2">
      <w:pPr>
        <w:pStyle w:val="NeniNr"/>
        <w:keepNext w:val="0"/>
      </w:pPr>
      <w:r w:rsidRPr="00F97828">
        <w:t>Neni 17</w:t>
      </w:r>
    </w:p>
    <w:p w:rsidR="00C07FF2" w:rsidRPr="00F97828" w:rsidRDefault="00C07FF2" w:rsidP="00C07FF2">
      <w:pPr>
        <w:pStyle w:val="NeniTitull"/>
        <w:keepNext w:val="0"/>
      </w:pPr>
      <w:r w:rsidRPr="00F97828">
        <w:t>Detyrimet e subjektit</w:t>
      </w:r>
    </w:p>
    <w:p w:rsidR="00C07FF2" w:rsidRPr="00F97828" w:rsidRDefault="00C07FF2" w:rsidP="00C07FF2">
      <w:pPr>
        <w:pStyle w:val="Paragrafi"/>
      </w:pPr>
    </w:p>
    <w:p w:rsidR="00C07FF2" w:rsidRPr="00F97828" w:rsidRDefault="00C07FF2" w:rsidP="00C07FF2">
      <w:pPr>
        <w:pStyle w:val="Paragrafi"/>
      </w:pPr>
      <w:r w:rsidRPr="00F97828">
        <w:t>Subjekti detyrohet:</w:t>
      </w:r>
    </w:p>
    <w:p w:rsidR="00C07FF2" w:rsidRPr="00F97828" w:rsidRDefault="00C07FF2" w:rsidP="00C07FF2">
      <w:pPr>
        <w:pStyle w:val="Paragrafi"/>
      </w:pPr>
      <w:r w:rsidRPr="00F97828">
        <w:t>a) të zbatojë kushtet e përcaktuara në vendimin gjyqësor;</w:t>
      </w:r>
    </w:p>
    <w:p w:rsidR="00C07FF2" w:rsidRPr="00F97828" w:rsidRDefault="00C07FF2" w:rsidP="00C07FF2">
      <w:pPr>
        <w:pStyle w:val="Paragrafi"/>
      </w:pPr>
      <w:r w:rsidRPr="00F97828">
        <w:t>b) të vendosë në dispozicion të gjykatës, prokurorit dhe organit që realizon ME-në adresën e saktë të banimit dhe të punës, si dhe numra telefonikë kontakti, të cilët duhet të jenë të disponueshëm në çdo kohë;</w:t>
      </w:r>
    </w:p>
    <w:p w:rsidR="00C07FF2" w:rsidRPr="00F97828" w:rsidRDefault="00C07FF2" w:rsidP="00C07FF2">
      <w:pPr>
        <w:pStyle w:val="Paragrafi"/>
      </w:pPr>
      <w:r w:rsidRPr="00F97828">
        <w:t>c) të kthehet brenda zonës së lejuar të lëvizjes ose të largohet nga zona e ndaluar, brenda 30 minutave nga çasti kur është kontaktuar nga salla operative;</w:t>
      </w:r>
    </w:p>
    <w:p w:rsidR="00C07FF2" w:rsidRPr="00F97828" w:rsidRDefault="00C07FF2" w:rsidP="00C07FF2">
      <w:pPr>
        <w:pStyle w:val="Paragrafi"/>
      </w:pPr>
      <w:r w:rsidRPr="00F97828">
        <w:t>ç) të mos dëmtojë ose heqë në asnjë rast pajisjen;</w:t>
      </w:r>
    </w:p>
    <w:p w:rsidR="00C07FF2" w:rsidRPr="00F97828" w:rsidRDefault="00C07FF2" w:rsidP="00C07FF2">
      <w:pPr>
        <w:pStyle w:val="Paragrafi"/>
      </w:pPr>
      <w:r w:rsidRPr="00F97828">
        <w:t>d) të njoftojë menjëherë organin që realizon ME-në për çdo dëmtim aksidental të pajisjes ose funksionimin në kushte jonormale të saj.</w:t>
      </w:r>
    </w:p>
    <w:p w:rsidR="00C07FF2" w:rsidRPr="00F97828" w:rsidRDefault="00C07FF2" w:rsidP="00C07FF2">
      <w:pPr>
        <w:pStyle w:val="Paragrafi"/>
      </w:pPr>
    </w:p>
    <w:p w:rsidR="00C07FF2" w:rsidRPr="00F97828" w:rsidRDefault="00C07FF2" w:rsidP="00C07FF2">
      <w:pPr>
        <w:pStyle w:val="NeniNr"/>
        <w:keepNext w:val="0"/>
      </w:pPr>
      <w:r w:rsidRPr="00F97828">
        <w:t>Neni 18</w:t>
      </w:r>
    </w:p>
    <w:p w:rsidR="00C07FF2" w:rsidRPr="00F97828" w:rsidRDefault="00C07FF2" w:rsidP="00C07FF2">
      <w:pPr>
        <w:pStyle w:val="NeniTitull"/>
        <w:keepNext w:val="0"/>
      </w:pPr>
      <w:r w:rsidRPr="00F97828">
        <w:lastRenderedPageBreak/>
        <w:t>Veprime në rast të shkeljes së vendimit gjyqësor</w:t>
      </w:r>
    </w:p>
    <w:p w:rsidR="00C07FF2" w:rsidRPr="00F97828" w:rsidRDefault="00C07FF2" w:rsidP="00C07FF2">
      <w:pPr>
        <w:pStyle w:val="Paragrafi"/>
      </w:pPr>
    </w:p>
    <w:p w:rsidR="00C07FF2" w:rsidRPr="00F97828" w:rsidRDefault="00C07FF2" w:rsidP="00C07FF2">
      <w:pPr>
        <w:pStyle w:val="Paragrafi"/>
      </w:pPr>
      <w:r w:rsidRPr="00F97828">
        <w:t>1. Kur informacioni në hartë evidenton daljen nga zona e lejuar ose hyrjen në zonën e ndaluar të lëvizjes, si edhe dëmtimin ose heqjen e pajisjes, salla operative kontakton menjëherë subjektin. Nëse ky i fundit nuk mund të kontaktohet, atëherë salla operative kontakton personin e afërt të përcaktuar në vendimin e gjykatës për përdorimin e ME-së.</w:t>
      </w:r>
    </w:p>
    <w:p w:rsidR="00C07FF2" w:rsidRPr="00F97828" w:rsidRDefault="00C07FF2" w:rsidP="00C07FF2">
      <w:pPr>
        <w:pStyle w:val="Paragrafi"/>
      </w:pPr>
      <w:r w:rsidRPr="00F97828">
        <w:t xml:space="preserve">2.  Nëse subjekti kthehet në zonën e lejuar ose largohet nga zona e ndaluar brenda 30 minutave nga çasti që ai ose personi i afërt i tij kontaktohen nga salla operative, atëherë nuk ndërmerret asnjë veprim i mëtejshëm. Në këtë rast salla operative e evidenton këtë fakt në një regjistër të posaçëm. </w:t>
      </w:r>
    </w:p>
    <w:p w:rsidR="00C07FF2" w:rsidRPr="00F97828" w:rsidRDefault="00C07FF2" w:rsidP="00C07FF2">
      <w:pPr>
        <w:pStyle w:val="Paragrafi"/>
      </w:pPr>
      <w:r w:rsidRPr="00F97828">
        <w:t>3. Nëse subjekti dhe personi i afërt nuk mund të kontaktohen, salla operative njofton menjëherë Policinë e Shtetit, së cilës i përcjell informacionin për vendndodhjen e subjektit. Salla operative, brenda 24 orëve, njofton Shërbimin e Provës për shkeljen dhe veprimet e kryera prej saj në zbatim të këtij ligji.</w:t>
      </w:r>
    </w:p>
    <w:p w:rsidR="00C07FF2" w:rsidRPr="00F97828" w:rsidRDefault="00C07FF2" w:rsidP="00C07FF2">
      <w:pPr>
        <w:pStyle w:val="Paragrafi"/>
      </w:pPr>
      <w:r w:rsidRPr="00F97828">
        <w:t xml:space="preserve">4. Informacionet e marra në rastet e parashikuara nga ky nen ruhen për një periudhë gjashtëmujore, duke filluar nga çasti i evidentimit të shkeljes. Prokurori ose gjykata mund të urdhërojë që informacionet të ruhen për një kohë më të gjatë se gjashtë muaj.  </w:t>
      </w:r>
    </w:p>
    <w:p w:rsidR="00C07FF2" w:rsidRPr="00F97828" w:rsidRDefault="00C07FF2" w:rsidP="00C07FF2">
      <w:pPr>
        <w:pStyle w:val="Paragrafi"/>
      </w:pPr>
      <w:r w:rsidRPr="00F97828">
        <w:t>5. Nuk evidentohet si shkelje e kushteve të përdorimit të ME-së rasti kur Shërbimi i Provës i ka komunikuar me shkrim sallës operative autorizimin e lëshuar ndaj subjektit për të dalë nga zona e lejuar ose p</w:t>
      </w:r>
      <w:r>
        <w:t xml:space="preserve">ër të hyrë në zonën e ndaluar. </w:t>
      </w:r>
      <w:r w:rsidRPr="00F97828">
        <w:t xml:space="preserve">Autorizimi duhet të përmbajë përcaktimin e saktë të zonës ku lejohet të lëvizë subjekti dhe afatin e lejimit të lëvizjes. </w:t>
      </w:r>
    </w:p>
    <w:p w:rsidR="00C07FF2" w:rsidRPr="00F97828" w:rsidRDefault="00C07FF2" w:rsidP="00C07FF2">
      <w:pPr>
        <w:pStyle w:val="Paragrafi"/>
      </w:pPr>
      <w:r w:rsidRPr="00F97828">
        <w:t>6. Rregulla të hollësishme për kriteret e dhënies së autorizimeve përcaktohen me udhëzim të Ministrit të Drejtësisë.</w:t>
      </w:r>
    </w:p>
    <w:p w:rsidR="00C07FF2" w:rsidRPr="00F97828" w:rsidRDefault="00C07FF2" w:rsidP="00C07FF2">
      <w:pPr>
        <w:pStyle w:val="Paragrafi"/>
      </w:pPr>
    </w:p>
    <w:p w:rsidR="00C07FF2" w:rsidRPr="00F97828" w:rsidRDefault="00C07FF2" w:rsidP="00C07FF2">
      <w:pPr>
        <w:pStyle w:val="NeniNr"/>
        <w:keepNext w:val="0"/>
      </w:pPr>
      <w:r w:rsidRPr="00F97828">
        <w:t>Neni 19</w:t>
      </w:r>
    </w:p>
    <w:p w:rsidR="00C07FF2" w:rsidRPr="00F97828" w:rsidRDefault="00C07FF2" w:rsidP="00C07FF2">
      <w:pPr>
        <w:pStyle w:val="NeniTitull"/>
        <w:keepNext w:val="0"/>
      </w:pPr>
      <w:r w:rsidRPr="00F97828">
        <w:t>Shkelja e kushteve të ME-së</w:t>
      </w:r>
    </w:p>
    <w:p w:rsidR="00C07FF2" w:rsidRPr="00F97828" w:rsidRDefault="00C07FF2" w:rsidP="00C07FF2">
      <w:pPr>
        <w:pStyle w:val="Paragrafi"/>
      </w:pPr>
    </w:p>
    <w:p w:rsidR="00C07FF2" w:rsidRPr="00F97828" w:rsidRDefault="00C07FF2" w:rsidP="00C07FF2">
      <w:pPr>
        <w:pStyle w:val="Paragrafi"/>
      </w:pPr>
      <w:r w:rsidRPr="00F97828">
        <w:t>1. Policia e Shtetit dhe Shërbimi i Provës vënë në dijeni prokurorin menjëherë sapo marrin njoftimin për shkeljen e kushteve të ME-së.</w:t>
      </w:r>
    </w:p>
    <w:p w:rsidR="00C07FF2" w:rsidRPr="00F97828" w:rsidRDefault="00C07FF2" w:rsidP="00C07FF2">
      <w:pPr>
        <w:pStyle w:val="Paragrafi"/>
      </w:pPr>
      <w:r w:rsidRPr="00F97828">
        <w:t xml:space="preserve">2. Prokurori, kur vlerëson se janë shkelur qëllimisht, ose në mënyrë të përsëritur, kushtet për përdorimin e ME-së, harton një raport, të cilin ia paraqet gjykatës brenda 48 orëve nga marrja dijeni për shkeljen e kryer.  </w:t>
      </w:r>
    </w:p>
    <w:p w:rsidR="00C07FF2" w:rsidRPr="00F97828" w:rsidRDefault="00C07FF2" w:rsidP="00C07FF2">
      <w:pPr>
        <w:pStyle w:val="Paragrafi"/>
      </w:pPr>
      <w:r w:rsidRPr="00F97828">
        <w:t>3. Raporti i hartuar në rastet e parashikuara nga pika 2 e këtij neni i paraqitet së njëjtës gjykatë që ka vendosur përdorimin e ME-së dhe përmban rekomandimin e Shërbimit të Provës për vazhdimin ose jo të ME-së ndaj subjektit që ka kryer shkeljen.</w:t>
      </w:r>
    </w:p>
    <w:p w:rsidR="00C07FF2" w:rsidRPr="00F97828" w:rsidRDefault="00C07FF2" w:rsidP="00C07FF2">
      <w:pPr>
        <w:pStyle w:val="Paragrafi"/>
      </w:pPr>
      <w:r w:rsidRPr="00F97828">
        <w:t>4. Gjykata dëgjon në seancë prokurorin, përfaqësuesin e Shërbimit të Provës e subjektin dhe, pasi vlerëson të gjitha rrethanat, vendos:</w:t>
      </w:r>
    </w:p>
    <w:p w:rsidR="00C07FF2" w:rsidRPr="00F97828" w:rsidRDefault="00C07FF2" w:rsidP="00C07FF2">
      <w:pPr>
        <w:pStyle w:val="Paragrafi"/>
      </w:pPr>
      <w:r w:rsidRPr="00F97828">
        <w:t>a) vazhdimin e ME-së me të njëjtat kushte;</w:t>
      </w:r>
    </w:p>
    <w:p w:rsidR="00C07FF2" w:rsidRPr="00F97828" w:rsidRDefault="00C07FF2" w:rsidP="00C07FF2">
      <w:pPr>
        <w:pStyle w:val="Paragrafi"/>
      </w:pPr>
      <w:r w:rsidRPr="00F97828">
        <w:t>b) sipas procedurës së parashikuar nga neni 260 i Kodit të Procedurës Penale ose nenit 31 pika 10 të ligjit nr. 8331, datë 21.4.1998 “Për ekzekutimin e vendimeve penale”, të ndryshuar;</w:t>
      </w:r>
    </w:p>
    <w:p w:rsidR="00C07FF2" w:rsidRPr="00F97828" w:rsidRDefault="00C07FF2" w:rsidP="00C07FF2">
      <w:pPr>
        <w:pStyle w:val="Paragrafi"/>
      </w:pPr>
      <w:r w:rsidRPr="00F97828">
        <w:t>c) sipas procedurës së parashikuar n</w:t>
      </w:r>
      <w:r>
        <w:t>ga neni 22 pika 2 të ligjit nr.</w:t>
      </w:r>
      <w:r w:rsidRPr="00F97828">
        <w:t>9669, datë 18.12.2006 “Për masat ndaj dhunës në marrëdhëniet familjare”, të ndryshuar.</w:t>
      </w:r>
    </w:p>
    <w:p w:rsidR="00C07FF2" w:rsidRPr="00F97828" w:rsidRDefault="00C07FF2" w:rsidP="00C07FF2">
      <w:pPr>
        <w:pStyle w:val="Paragrafi"/>
      </w:pPr>
    </w:p>
    <w:p w:rsidR="00C07FF2" w:rsidRPr="00F97828" w:rsidRDefault="00C07FF2" w:rsidP="00C07FF2">
      <w:pPr>
        <w:pStyle w:val="KapitulliTitull"/>
        <w:keepNext w:val="0"/>
      </w:pPr>
      <w:r w:rsidRPr="00F97828">
        <w:t>KREU V</w:t>
      </w:r>
    </w:p>
    <w:p w:rsidR="00C07FF2" w:rsidRPr="00F97828" w:rsidRDefault="00C07FF2" w:rsidP="00C07FF2">
      <w:pPr>
        <w:pStyle w:val="KapitulliTitull"/>
        <w:keepNext w:val="0"/>
      </w:pPr>
      <w:r w:rsidRPr="00F97828">
        <w:t>DISPOZITA KALIMTARE DHE TË FUNDIT</w:t>
      </w:r>
    </w:p>
    <w:p w:rsidR="00C07FF2" w:rsidRPr="00F97828" w:rsidRDefault="00C07FF2" w:rsidP="00C07FF2">
      <w:pPr>
        <w:pStyle w:val="Paragrafi"/>
      </w:pPr>
    </w:p>
    <w:p w:rsidR="00C07FF2" w:rsidRPr="00F97828" w:rsidRDefault="00C07FF2" w:rsidP="00C07FF2">
      <w:pPr>
        <w:pStyle w:val="NeniNr"/>
        <w:keepNext w:val="0"/>
      </w:pPr>
      <w:r w:rsidRPr="00F97828">
        <w:t>Neni 20</w:t>
      </w:r>
    </w:p>
    <w:p w:rsidR="00C07FF2" w:rsidRPr="00F97828" w:rsidRDefault="00C07FF2" w:rsidP="00C07FF2">
      <w:pPr>
        <w:pStyle w:val="NeniTitull"/>
        <w:keepNext w:val="0"/>
      </w:pPr>
      <w:r w:rsidRPr="00F97828">
        <w:t>Fillimi i zbatimit të ligjit</w:t>
      </w:r>
    </w:p>
    <w:p w:rsidR="00C07FF2" w:rsidRPr="00F97828" w:rsidRDefault="00C07FF2" w:rsidP="00C07FF2">
      <w:pPr>
        <w:pStyle w:val="Paragrafi"/>
      </w:pPr>
    </w:p>
    <w:p w:rsidR="00C07FF2" w:rsidRPr="00F97828" w:rsidRDefault="00C07FF2" w:rsidP="00C07FF2">
      <w:pPr>
        <w:pStyle w:val="Paragrafi"/>
      </w:pPr>
      <w:r w:rsidRPr="00F97828">
        <w:t>1. Ligji, menjëherë pas hyrjes në fuqi, fillon të zbatohet ndaj subjekteve të parashikuara nga neni 4 i këtij ligji, gjykimi i të cilave është në kompetencë të Gjykatës së Rrethit Gjyqësor, Tiranë dhe Gjykatës së Apelit, Tiranë, të cilat urdhërojnë përdorimin e ME-së, pas informimit nga Shërbimi i Provës për mundësinë teknike të realizimit të saj.</w:t>
      </w:r>
    </w:p>
    <w:p w:rsidR="00C07FF2" w:rsidRPr="00F97828" w:rsidRDefault="00C07FF2" w:rsidP="00C07FF2">
      <w:pPr>
        <w:pStyle w:val="Paragrafi"/>
      </w:pPr>
      <w:r w:rsidRPr="00F97828">
        <w:t>2. Zbatimi i ligjit ndaj personave të parashikuar nga neni 4 i këtij ligji, që nuk janë në kompetencë të Gjykatës së Rrethit Gjyqësor, Tiranë dhe Gjykatës së Apelit, Tiranë, fillon sipas afateve të përcaktuara me vendim të Këshillit të Ministrave, në varësi të fondeve financiare të vëna në dispozicion për realizimin e mbikëqyrjes elektronike.</w:t>
      </w:r>
    </w:p>
    <w:p w:rsidR="00C07FF2" w:rsidRPr="00F97828" w:rsidRDefault="00C07FF2" w:rsidP="00C07FF2">
      <w:pPr>
        <w:pStyle w:val="Paragrafi"/>
      </w:pPr>
    </w:p>
    <w:p w:rsidR="00C07FF2" w:rsidRPr="00F97828" w:rsidRDefault="00C07FF2" w:rsidP="00C07FF2">
      <w:pPr>
        <w:pStyle w:val="NeniNr"/>
        <w:keepNext w:val="0"/>
      </w:pPr>
      <w:r w:rsidRPr="00F97828">
        <w:t>Neni 21</w:t>
      </w:r>
    </w:p>
    <w:p w:rsidR="00C07FF2" w:rsidRPr="00F97828" w:rsidRDefault="00C07FF2" w:rsidP="00C07FF2">
      <w:pPr>
        <w:pStyle w:val="NeniTitull"/>
        <w:keepNext w:val="0"/>
      </w:pPr>
      <w:r w:rsidRPr="00F97828">
        <w:t>Aktet nënligjore</w:t>
      </w:r>
    </w:p>
    <w:p w:rsidR="00C07FF2" w:rsidRPr="00F97828" w:rsidRDefault="00C07FF2" w:rsidP="00C07FF2">
      <w:pPr>
        <w:pStyle w:val="Paragrafi"/>
      </w:pPr>
    </w:p>
    <w:p w:rsidR="00C07FF2" w:rsidRPr="00F97828" w:rsidRDefault="00C07FF2" w:rsidP="00C07FF2">
      <w:pPr>
        <w:pStyle w:val="Paragrafi"/>
      </w:pPr>
      <w:r w:rsidRPr="00F97828">
        <w:t>1. Ngarkohet Këshilli i Ministrave që, me propozimin e Ministrit të Drejtësisë dhe në përputhje me parimet e përcaktuara në nenin 5 të këtij ligji, të nxjerrë aktet nënligjore në zbatim të nenit 11 pika 3 dhe të nenit 20 pika 2 të këtij ligji.</w:t>
      </w:r>
    </w:p>
    <w:p w:rsidR="00C07FF2" w:rsidRPr="00F97828" w:rsidRDefault="00C07FF2" w:rsidP="00C07FF2">
      <w:pPr>
        <w:pStyle w:val="Paragrafi"/>
      </w:pPr>
      <w:r w:rsidRPr="00F97828">
        <w:t>2. Ngarkohet Ministri i Drejtësisë që, në përputhje me parimet e përcaktuara në nenin 5 të këtij ligji, të nxjerrë aktet nënligjore në zbatim të nenit 12 pika 4 dhe të nenit 18 pika 6 të këtij ligji.</w:t>
      </w:r>
    </w:p>
    <w:p w:rsidR="00C07FF2" w:rsidRPr="00F97828" w:rsidRDefault="00C07FF2" w:rsidP="00C07FF2">
      <w:pPr>
        <w:pStyle w:val="Paragrafi"/>
      </w:pPr>
    </w:p>
    <w:p w:rsidR="00C07FF2" w:rsidRPr="00F97828" w:rsidRDefault="00C07FF2" w:rsidP="00C07FF2">
      <w:pPr>
        <w:pStyle w:val="NeniNr"/>
        <w:keepNext w:val="0"/>
      </w:pPr>
      <w:r w:rsidRPr="00F97828">
        <w:t>Neni 22</w:t>
      </w:r>
    </w:p>
    <w:p w:rsidR="00C07FF2" w:rsidRPr="00F97828" w:rsidRDefault="00C07FF2" w:rsidP="00C07FF2">
      <w:pPr>
        <w:pStyle w:val="NeniTitull"/>
        <w:keepNext w:val="0"/>
      </w:pPr>
      <w:r w:rsidRPr="00F97828">
        <w:t>Hyrja në fuqi</w:t>
      </w:r>
    </w:p>
    <w:p w:rsidR="00C07FF2" w:rsidRPr="00F97828" w:rsidRDefault="00C07FF2" w:rsidP="00C07FF2">
      <w:pPr>
        <w:pStyle w:val="Paragrafi"/>
      </w:pPr>
    </w:p>
    <w:p w:rsidR="00C07FF2" w:rsidRPr="00F97828" w:rsidRDefault="00C07FF2" w:rsidP="00C07FF2">
      <w:pPr>
        <w:pStyle w:val="Paragrafi"/>
      </w:pPr>
      <w:r w:rsidRPr="00F97828">
        <w:t>Ky ligj hyn në fuqi më 1.4.2012.</w:t>
      </w:r>
    </w:p>
    <w:p w:rsidR="00C07FF2" w:rsidRPr="00F97828" w:rsidRDefault="00C07FF2" w:rsidP="00C07FF2">
      <w:pPr>
        <w:pStyle w:val="Paragrafi"/>
      </w:pPr>
    </w:p>
    <w:p w:rsidR="00C07FF2" w:rsidRDefault="00C07FF2" w:rsidP="00C07FF2">
      <w:pPr>
        <w:pStyle w:val="Paragrafi"/>
        <w:ind w:firstLine="0"/>
        <w:rPr>
          <w:b/>
          <w:sz w:val="23"/>
          <w:szCs w:val="23"/>
          <w:lang w:val="sq-AL"/>
        </w:rPr>
      </w:pPr>
      <w:r>
        <w:rPr>
          <w:b/>
          <w:sz w:val="23"/>
          <w:szCs w:val="23"/>
          <w:lang w:val="sq-AL"/>
        </w:rPr>
        <w:t>Shpallur me dekretin nr.7219, datë 10.1.2012 të Presidentit të Republikës së Shqipërisë, Bamir Topi</w:t>
      </w:r>
    </w:p>
    <w:p w:rsidR="00C07FF2" w:rsidRPr="00F97828"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pPr>
    </w:p>
    <w:p w:rsidR="00C07FF2" w:rsidRPr="00F97828" w:rsidRDefault="00C07FF2" w:rsidP="00C07FF2">
      <w:pPr>
        <w:pStyle w:val="Akti"/>
        <w:keepNext w:val="0"/>
      </w:pPr>
      <w:r w:rsidRPr="00F97828">
        <w:t>LIGJ</w:t>
      </w:r>
    </w:p>
    <w:p w:rsidR="00C07FF2" w:rsidRPr="00F97828" w:rsidRDefault="00C07FF2" w:rsidP="00C07FF2">
      <w:pPr>
        <w:pStyle w:val="NumriData"/>
        <w:keepNext w:val="0"/>
      </w:pPr>
      <w:r w:rsidRPr="00F97828">
        <w:t>Nr.10 495, datë 22.12.2011</w:t>
      </w:r>
    </w:p>
    <w:p w:rsidR="00C07FF2" w:rsidRPr="00F97828" w:rsidRDefault="00C07FF2" w:rsidP="00C07FF2">
      <w:pPr>
        <w:pStyle w:val="Paragrafi"/>
      </w:pPr>
    </w:p>
    <w:p w:rsidR="00C07FF2" w:rsidRPr="00F97828" w:rsidRDefault="00C07FF2" w:rsidP="00C07FF2">
      <w:pPr>
        <w:pStyle w:val="Titulli"/>
        <w:keepNext w:val="0"/>
      </w:pPr>
      <w:r w:rsidRPr="00F97828">
        <w:t>PËR NJË NDRYSHIM NË LIGJIN NR. 7918, DATË 13.4.1995 “PËR MIRATIMIN ME NDRYSHIME TË DE</w:t>
      </w:r>
      <w:r>
        <w:t>KRETIT NR.</w:t>
      </w:r>
      <w:r w:rsidRPr="00F97828">
        <w:t>1030, DATË 23.2.1995 “PËR EMETIMIN DHE SHPËRNDARJEN E BONOVE TË PRIVATIZIMIT (LEKË TË PRIVA</w:t>
      </w:r>
      <w:r>
        <w:t>TIZIMIT )”, DHE TË DEKRETIT NR.</w:t>
      </w:r>
      <w:r w:rsidRPr="00F97828">
        <w:t>1049, DATË 27.3.1995 “PËR</w:t>
      </w:r>
      <w:r>
        <w:t xml:space="preserve"> DISA PLOTËSIME NË DEKRETIN NR.</w:t>
      </w:r>
      <w:r w:rsidRPr="00F97828">
        <w:t>1030, DATË 23.2.1995”, TË NDRYSHUAR”</w:t>
      </w:r>
    </w:p>
    <w:p w:rsidR="00C07FF2" w:rsidRPr="00F97828" w:rsidRDefault="00C07FF2" w:rsidP="00C07FF2">
      <w:pPr>
        <w:pStyle w:val="Paragrafi"/>
      </w:pPr>
    </w:p>
    <w:p w:rsidR="00C07FF2" w:rsidRPr="00F97828" w:rsidRDefault="00C07FF2" w:rsidP="00C07FF2">
      <w:pPr>
        <w:pStyle w:val="Paragrafi"/>
      </w:pPr>
      <w:r w:rsidRPr="00F97828">
        <w:t xml:space="preserve">Në mbështetje të neneve 78 dhe 83 pika 1 të Kushtetutës, me propozimin e Këshillit të Ministrave, </w:t>
      </w:r>
    </w:p>
    <w:p w:rsidR="00C07FF2" w:rsidRPr="00F97828" w:rsidRDefault="00C07FF2" w:rsidP="00C07FF2">
      <w:pPr>
        <w:pStyle w:val="Paragrafi"/>
      </w:pPr>
    </w:p>
    <w:p w:rsidR="00C07FF2" w:rsidRPr="00F97828" w:rsidRDefault="00C07FF2" w:rsidP="00C07FF2">
      <w:pPr>
        <w:pStyle w:val="Institucioni"/>
        <w:keepNext w:val="0"/>
      </w:pPr>
      <w:r>
        <w:t>KUVEND</w:t>
      </w:r>
      <w:r w:rsidRPr="00F97828">
        <w:t>I</w:t>
      </w:r>
    </w:p>
    <w:p w:rsidR="00C07FF2" w:rsidRPr="00F97828" w:rsidRDefault="00C07FF2" w:rsidP="00C07FF2">
      <w:pPr>
        <w:pStyle w:val="Institucioni"/>
        <w:keepNext w:val="0"/>
      </w:pPr>
      <w:r w:rsidRPr="00F97828">
        <w:t xml:space="preserve">I REPUBLIKËS SË SHQIPËRISË </w:t>
      </w:r>
    </w:p>
    <w:p w:rsidR="00C07FF2" w:rsidRPr="00F97828" w:rsidRDefault="00C07FF2" w:rsidP="00C07FF2">
      <w:pPr>
        <w:pStyle w:val="Paragrafi"/>
      </w:pPr>
    </w:p>
    <w:p w:rsidR="00C07FF2" w:rsidRPr="00F97828" w:rsidRDefault="00C07FF2" w:rsidP="00C07FF2">
      <w:pPr>
        <w:pStyle w:val="VENDOSI"/>
        <w:keepNext w:val="0"/>
      </w:pPr>
      <w:r>
        <w:t>VENDOS</w:t>
      </w:r>
      <w:r w:rsidRPr="00F97828">
        <w:t>I:</w:t>
      </w:r>
    </w:p>
    <w:p w:rsidR="00C07FF2" w:rsidRPr="00F97828" w:rsidRDefault="00C07FF2" w:rsidP="00C07FF2">
      <w:pPr>
        <w:pStyle w:val="Paragrafi"/>
      </w:pPr>
    </w:p>
    <w:p w:rsidR="00C07FF2" w:rsidRPr="00F97828" w:rsidRDefault="00C07FF2" w:rsidP="00C07FF2">
      <w:pPr>
        <w:pStyle w:val="Paragrafi"/>
      </w:pPr>
      <w:r>
        <w:t>Në ligjin nr.</w:t>
      </w:r>
      <w:r w:rsidRPr="00F97828">
        <w:t>7918, datë 13.4.1995 “Për miratim</w:t>
      </w:r>
      <w:r>
        <w:t>in me ndryshime të dekretit nr.</w:t>
      </w:r>
      <w:r w:rsidRPr="00F97828">
        <w:t>1030, datë 23.2.1995 “Për emetimin dhe shpërndarjen e bonove të privatizimit (lekë të pri</w:t>
      </w:r>
      <w:r>
        <w:t>vatizimit)” dhe të dekretit nr.</w:t>
      </w:r>
      <w:r w:rsidRPr="00F97828">
        <w:t>1049, datë 27.3.1995 “Për</w:t>
      </w:r>
      <w:r>
        <w:t xml:space="preserve"> disa plotësime në dekretin nr.</w:t>
      </w:r>
      <w:r w:rsidRPr="00F97828">
        <w:t>1030, datë 23.2.1995”, të ndryshuar”, bëhet ky ndryshim:</w:t>
      </w:r>
    </w:p>
    <w:p w:rsidR="00C07FF2" w:rsidRPr="00F97828" w:rsidRDefault="00C07FF2" w:rsidP="00C07FF2">
      <w:pPr>
        <w:pStyle w:val="Paragrafi"/>
      </w:pPr>
    </w:p>
    <w:p w:rsidR="00C07FF2" w:rsidRPr="00F97828" w:rsidRDefault="00C07FF2" w:rsidP="00C07FF2">
      <w:pPr>
        <w:pStyle w:val="NeniNr"/>
        <w:keepNext w:val="0"/>
      </w:pPr>
      <w:r w:rsidRPr="00F97828">
        <w:t>Neni 1</w:t>
      </w:r>
    </w:p>
    <w:p w:rsidR="00C07FF2" w:rsidRPr="00F97828" w:rsidRDefault="00C07FF2" w:rsidP="00C07FF2">
      <w:pPr>
        <w:pStyle w:val="Paragrafi"/>
      </w:pPr>
    </w:p>
    <w:p w:rsidR="00C07FF2" w:rsidRPr="00F97828" w:rsidRDefault="00C07FF2" w:rsidP="00C07FF2">
      <w:pPr>
        <w:pStyle w:val="Paragrafi"/>
      </w:pPr>
      <w:r w:rsidRPr="00F97828">
        <w:t>Në nenin 3, fjalia e fundit ndryshohet si më poshtë:</w:t>
      </w:r>
    </w:p>
    <w:p w:rsidR="00C07FF2" w:rsidRPr="00F97828" w:rsidRDefault="00C07FF2" w:rsidP="00C07FF2">
      <w:pPr>
        <w:pStyle w:val="Paragrafi"/>
      </w:pPr>
      <w:r w:rsidRPr="00F97828">
        <w:t>“Afati i përdorimit të bonove dhe lekëve të privatizimit është deri më 31.12.2013.”.</w:t>
      </w:r>
    </w:p>
    <w:p w:rsidR="00C07FF2" w:rsidRPr="00F97828" w:rsidRDefault="00C07FF2" w:rsidP="00C07FF2">
      <w:pPr>
        <w:pStyle w:val="Paragrafi"/>
      </w:pPr>
    </w:p>
    <w:p w:rsidR="00C07FF2" w:rsidRPr="00F97828" w:rsidRDefault="00C07FF2" w:rsidP="00C07FF2">
      <w:pPr>
        <w:pStyle w:val="NeniNr"/>
        <w:keepNext w:val="0"/>
      </w:pPr>
      <w:r w:rsidRPr="00F97828">
        <w:t>Neni 2</w:t>
      </w:r>
    </w:p>
    <w:p w:rsidR="00C07FF2" w:rsidRPr="00F97828" w:rsidRDefault="00C07FF2" w:rsidP="00C07FF2">
      <w:pPr>
        <w:pStyle w:val="Paragrafi"/>
      </w:pPr>
    </w:p>
    <w:p w:rsidR="00C07FF2" w:rsidRPr="00F97828" w:rsidRDefault="00C07FF2" w:rsidP="00C07FF2">
      <w:pPr>
        <w:pStyle w:val="Paragrafi"/>
      </w:pPr>
      <w:r w:rsidRPr="00F97828">
        <w:t>Ky ligj hyn në fuqi 15 ditë pas botimit në Fletoren Zyrtare.</w:t>
      </w:r>
    </w:p>
    <w:p w:rsidR="00C07FF2" w:rsidRPr="00F97828" w:rsidRDefault="00C07FF2" w:rsidP="00C07FF2">
      <w:pPr>
        <w:pStyle w:val="Paragrafi"/>
      </w:pPr>
    </w:p>
    <w:p w:rsidR="00C07FF2" w:rsidRDefault="00C07FF2" w:rsidP="00C07FF2">
      <w:pPr>
        <w:pStyle w:val="Paragrafi"/>
        <w:ind w:firstLine="0"/>
        <w:rPr>
          <w:b/>
          <w:sz w:val="23"/>
          <w:szCs w:val="23"/>
          <w:lang w:val="sq-AL"/>
        </w:rPr>
      </w:pPr>
      <w:r>
        <w:rPr>
          <w:b/>
          <w:sz w:val="23"/>
          <w:szCs w:val="23"/>
          <w:lang w:val="sq-AL"/>
        </w:rPr>
        <w:t>Shpallur me dekretin nr.7220, datë 10.1.2012 të Presidentit të Republikës së Shqipërisë, Bamir Topi</w:t>
      </w: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Pr="00F97828" w:rsidRDefault="00C07FF2" w:rsidP="00C07FF2">
      <w:pPr>
        <w:pStyle w:val="Akti"/>
        <w:keepNext w:val="0"/>
      </w:pPr>
      <w:r>
        <w:t>LIG</w:t>
      </w:r>
      <w:r w:rsidRPr="00F97828">
        <w:t>J</w:t>
      </w:r>
    </w:p>
    <w:p w:rsidR="00C07FF2" w:rsidRPr="00F97828" w:rsidRDefault="00C07FF2" w:rsidP="00C07FF2">
      <w:pPr>
        <w:pStyle w:val="NumriData"/>
        <w:keepNext w:val="0"/>
      </w:pPr>
      <w:r>
        <w:t>Nr.</w:t>
      </w:r>
      <w:r w:rsidRPr="00F97828">
        <w:t>10 496, datë 22.12.2011</w:t>
      </w:r>
    </w:p>
    <w:p w:rsidR="00C07FF2" w:rsidRPr="00F97828" w:rsidRDefault="00C07FF2" w:rsidP="00C07FF2">
      <w:pPr>
        <w:pStyle w:val="Paragrafi"/>
      </w:pPr>
    </w:p>
    <w:p w:rsidR="00C07FF2" w:rsidRPr="00F97828" w:rsidRDefault="00C07FF2" w:rsidP="00C07FF2">
      <w:pPr>
        <w:pStyle w:val="Titulli"/>
        <w:keepNext w:val="0"/>
      </w:pPr>
      <w:r w:rsidRPr="00F97828">
        <w:t>PËR MIRATIMIN E AKTIT NO</w:t>
      </w:r>
      <w:r>
        <w:t>RMATIV, ME FUQINË E LIGJIT, NR.4, DATË 14.12.2011</w:t>
      </w:r>
      <w:r w:rsidRPr="00F97828">
        <w:t xml:space="preserve"> TË KËSHILLIT TË MINISTRAVE </w:t>
      </w:r>
      <w:r>
        <w:t>“PËR NJË NDRYSHIM NË LIGJIN NR.</w:t>
      </w:r>
      <w:r w:rsidRPr="00F97828">
        <w:t>10 355, DATË 2.12.2010 “PËR BUXHETIN E VITIT 2011”, TË NDRYSHUAR”</w:t>
      </w:r>
    </w:p>
    <w:p w:rsidR="00C07FF2" w:rsidRPr="00F97828" w:rsidRDefault="00C07FF2" w:rsidP="00C07FF2">
      <w:pPr>
        <w:pStyle w:val="Paragrafi"/>
      </w:pPr>
    </w:p>
    <w:p w:rsidR="00C07FF2" w:rsidRPr="00F97828" w:rsidRDefault="00C07FF2" w:rsidP="00C07FF2">
      <w:pPr>
        <w:pStyle w:val="Paragrafi"/>
      </w:pPr>
      <w:r w:rsidRPr="00F97828">
        <w:t xml:space="preserve">Në mbështetje të neneve 78, 83 pika 1 dhe 101 të Kushtetutës, me propozimin e Këshillit të Ministrave, </w:t>
      </w:r>
    </w:p>
    <w:p w:rsidR="00C07FF2" w:rsidRPr="00F97828" w:rsidRDefault="00C07FF2" w:rsidP="00C07FF2">
      <w:pPr>
        <w:pStyle w:val="Paragrafi"/>
      </w:pPr>
    </w:p>
    <w:p w:rsidR="00C07FF2" w:rsidRPr="00F97828" w:rsidRDefault="00C07FF2" w:rsidP="00C07FF2">
      <w:pPr>
        <w:pStyle w:val="Institucioni"/>
        <w:keepNext w:val="0"/>
      </w:pPr>
      <w:r>
        <w:t>KUVEND</w:t>
      </w:r>
      <w:r w:rsidRPr="00F97828">
        <w:t>I</w:t>
      </w:r>
    </w:p>
    <w:p w:rsidR="00C07FF2" w:rsidRPr="00F97828" w:rsidRDefault="00C07FF2" w:rsidP="00C07FF2">
      <w:pPr>
        <w:pStyle w:val="Institucioni"/>
        <w:keepNext w:val="0"/>
      </w:pPr>
      <w:r w:rsidRPr="00F97828">
        <w:t>I REPUBLIKËS SË SHQIPËRISË</w:t>
      </w:r>
    </w:p>
    <w:p w:rsidR="00C07FF2" w:rsidRPr="00F97828" w:rsidRDefault="00C07FF2" w:rsidP="00C07FF2">
      <w:pPr>
        <w:pStyle w:val="Paragrafi"/>
      </w:pPr>
    </w:p>
    <w:p w:rsidR="00C07FF2" w:rsidRDefault="00C07FF2" w:rsidP="00C07FF2">
      <w:pPr>
        <w:pStyle w:val="VENDOSI"/>
        <w:keepNext w:val="0"/>
      </w:pPr>
      <w:r>
        <w:t>VENDOS</w:t>
      </w:r>
      <w:r w:rsidRPr="00F97828">
        <w:t>I:</w:t>
      </w:r>
    </w:p>
    <w:p w:rsidR="00C07FF2" w:rsidRPr="00C07FF2" w:rsidRDefault="00C07FF2" w:rsidP="00C07FF2">
      <w:pPr>
        <w:rPr>
          <w:lang w:val="en-GB"/>
        </w:rPr>
      </w:pPr>
    </w:p>
    <w:p w:rsidR="00C07FF2" w:rsidRPr="00F97828" w:rsidRDefault="00C07FF2" w:rsidP="00C07FF2">
      <w:pPr>
        <w:pStyle w:val="Paragrafi"/>
      </w:pPr>
      <w:r w:rsidRPr="00F97828">
        <w:t xml:space="preserve">Miratohet akti normativ, me fuqinë e ligjit, nr. 4, datë 14.12.2011, i Këshillit të Ministrave </w:t>
      </w:r>
      <w:r>
        <w:t>“Për një ndryshim në ligjin nr.</w:t>
      </w:r>
      <w:r w:rsidRPr="00F97828">
        <w:t>10 355, datë 2.12.2010 “Për buxhetin e vitit 2011”, të ndryshuar”.</w:t>
      </w:r>
    </w:p>
    <w:p w:rsidR="00C07FF2" w:rsidRDefault="00C07FF2" w:rsidP="00C07FF2">
      <w:pPr>
        <w:pStyle w:val="Paragrafi"/>
        <w:ind w:firstLine="0"/>
      </w:pPr>
    </w:p>
    <w:p w:rsidR="00C07FF2" w:rsidRDefault="00C07FF2" w:rsidP="00C07FF2">
      <w:pPr>
        <w:pStyle w:val="Paragrafi"/>
        <w:ind w:firstLine="0"/>
        <w:rPr>
          <w:b/>
          <w:sz w:val="23"/>
          <w:szCs w:val="23"/>
          <w:lang w:val="sq-AL"/>
        </w:rPr>
      </w:pPr>
      <w:r>
        <w:rPr>
          <w:b/>
          <w:sz w:val="23"/>
          <w:szCs w:val="23"/>
          <w:lang w:val="sq-AL"/>
        </w:rPr>
        <w:t>Shpallur me dekretin nr.7221, datë 10.1.2012 të Presidentit të Republikës së Shqipërisë, Bamir Topi</w:t>
      </w:r>
    </w:p>
    <w:p w:rsidR="00C07FF2" w:rsidRPr="00F97828" w:rsidRDefault="00C07FF2" w:rsidP="00C07FF2">
      <w:pPr>
        <w:pStyle w:val="Paragrafi"/>
        <w:ind w:firstLine="0"/>
      </w:pPr>
    </w:p>
    <w:p w:rsidR="00C07FF2" w:rsidRDefault="00C07FF2" w:rsidP="00C07FF2">
      <w:pPr>
        <w:pStyle w:val="Paragrafi"/>
        <w:ind w:firstLine="0"/>
      </w:pPr>
    </w:p>
    <w:p w:rsidR="00C07FF2" w:rsidRPr="00F97828" w:rsidRDefault="00C07FF2" w:rsidP="00C07FF2">
      <w:pPr>
        <w:pStyle w:val="Akti"/>
        <w:keepNext w:val="0"/>
      </w:pPr>
      <w:r w:rsidRPr="00F97828">
        <w:t>V</w:t>
      </w:r>
      <w:r>
        <w:t>E</w:t>
      </w:r>
      <w:r w:rsidRPr="00F97828">
        <w:t>NDIM</w:t>
      </w:r>
    </w:p>
    <w:p w:rsidR="00C07FF2" w:rsidRPr="00F97828" w:rsidRDefault="00C07FF2" w:rsidP="00C07FF2">
      <w:pPr>
        <w:pStyle w:val="NumriData"/>
        <w:keepNext w:val="0"/>
      </w:pPr>
      <w:r w:rsidRPr="00F97828">
        <w:t>Nr.147, datë 22.12.2011</w:t>
      </w:r>
    </w:p>
    <w:p w:rsidR="00C07FF2" w:rsidRPr="00F97828" w:rsidRDefault="00C07FF2" w:rsidP="00C07FF2">
      <w:pPr>
        <w:pStyle w:val="Paragrafi"/>
      </w:pPr>
    </w:p>
    <w:p w:rsidR="00C07FF2" w:rsidRPr="00F97828" w:rsidRDefault="00C07FF2" w:rsidP="00C07FF2">
      <w:pPr>
        <w:pStyle w:val="Titulli"/>
        <w:keepNext w:val="0"/>
      </w:pPr>
      <w:r w:rsidRPr="00F97828">
        <w:t>PËR MOSMIRATIMIN E PROJEKTLIGJIT “PËR DISA S</w:t>
      </w:r>
      <w:r>
        <w:t>HTESA E NDRYSHIME NË LIGJIN NR.</w:t>
      </w:r>
      <w:r w:rsidRPr="00F97828">
        <w:t>7928, DATË 27.4.1995 “PËR TATIMIN MBI VLERËN E SHTUAR”, TË NDRYSHUAR”</w:t>
      </w:r>
    </w:p>
    <w:p w:rsidR="00C07FF2" w:rsidRPr="00F97828" w:rsidRDefault="00C07FF2" w:rsidP="00C07FF2">
      <w:pPr>
        <w:pStyle w:val="Paragrafi"/>
      </w:pPr>
    </w:p>
    <w:p w:rsidR="00C07FF2" w:rsidRPr="00F97828" w:rsidRDefault="00C07FF2" w:rsidP="00C07FF2">
      <w:pPr>
        <w:pStyle w:val="Paragrafi"/>
      </w:pPr>
      <w:r w:rsidRPr="00F97828">
        <w:t>Në mbështetje të neneve 78 e 83 pika 1 të Kushtetutës dhe të nenit 55 të Rregullores së Kuvendit,</w:t>
      </w:r>
    </w:p>
    <w:p w:rsidR="00C07FF2" w:rsidRPr="00F97828" w:rsidRDefault="00C07FF2" w:rsidP="00C07FF2">
      <w:pPr>
        <w:pStyle w:val="Paragrafi"/>
      </w:pPr>
    </w:p>
    <w:p w:rsidR="00C07FF2" w:rsidRPr="00F97828" w:rsidRDefault="00C07FF2" w:rsidP="00C07FF2">
      <w:pPr>
        <w:pStyle w:val="Institucioni"/>
        <w:keepNext w:val="0"/>
      </w:pPr>
      <w:r>
        <w:t>KUV</w:t>
      </w:r>
      <w:r w:rsidRPr="00F97828">
        <w:t>E</w:t>
      </w:r>
      <w:r>
        <w:t>ND</w:t>
      </w:r>
      <w:r w:rsidRPr="00F97828">
        <w:t>I</w:t>
      </w:r>
    </w:p>
    <w:p w:rsidR="00C07FF2" w:rsidRPr="00F97828" w:rsidRDefault="00C07FF2" w:rsidP="00C07FF2">
      <w:pPr>
        <w:pStyle w:val="Institucioni"/>
        <w:keepNext w:val="0"/>
      </w:pPr>
      <w:r w:rsidRPr="00F97828">
        <w:t>I REPUBLIKËS SË SHQIPËRISË</w:t>
      </w:r>
    </w:p>
    <w:p w:rsidR="00C07FF2" w:rsidRPr="00F97828" w:rsidRDefault="00C07FF2" w:rsidP="00C07FF2">
      <w:pPr>
        <w:pStyle w:val="Paragrafi"/>
      </w:pPr>
    </w:p>
    <w:p w:rsidR="00C07FF2" w:rsidRPr="00F97828" w:rsidRDefault="00C07FF2" w:rsidP="00C07FF2">
      <w:pPr>
        <w:pStyle w:val="VENDOSI"/>
        <w:keepNext w:val="0"/>
      </w:pPr>
      <w:r>
        <w:t>VENDOS</w:t>
      </w:r>
      <w:r w:rsidRPr="00F97828">
        <w:t>I:</w:t>
      </w:r>
    </w:p>
    <w:p w:rsidR="00C07FF2" w:rsidRPr="00F97828" w:rsidRDefault="00C07FF2" w:rsidP="00C07FF2">
      <w:pPr>
        <w:pStyle w:val="Paragrafi"/>
      </w:pPr>
    </w:p>
    <w:p w:rsidR="00C07FF2" w:rsidRPr="00F97828" w:rsidRDefault="00C07FF2" w:rsidP="00C07FF2">
      <w:pPr>
        <w:pStyle w:val="Paragrafi"/>
      </w:pPr>
      <w:r w:rsidRPr="00F97828">
        <w:t>I. Mosmiratimin e projektligjit “Për disa s</w:t>
      </w:r>
      <w:r>
        <w:t>htesa e ndryshime në ligjin nr.</w:t>
      </w:r>
      <w:r w:rsidRPr="00F97828">
        <w:t>7928, datë 27.4.1995 “Për tatimin mbi vlerën e shtuar”, të ndryshuar”.</w:t>
      </w:r>
    </w:p>
    <w:p w:rsidR="00C07FF2" w:rsidRPr="00F97828" w:rsidRDefault="00C07FF2" w:rsidP="00C07FF2">
      <w:pPr>
        <w:pStyle w:val="Paragrafi"/>
        <w:ind w:firstLine="0"/>
      </w:pPr>
      <w:r>
        <w:t xml:space="preserve">          </w:t>
      </w:r>
      <w:r w:rsidRPr="00F97828">
        <w:t>II. Ky vendim hyn në fuqi menjëherë.</w:t>
      </w:r>
      <w:r w:rsidRPr="00F97828">
        <w:tab/>
      </w:r>
      <w:r w:rsidRPr="00F97828">
        <w:tab/>
      </w:r>
    </w:p>
    <w:p w:rsidR="00C07FF2" w:rsidRPr="00F97828" w:rsidRDefault="00C07FF2" w:rsidP="00C07FF2">
      <w:pPr>
        <w:pStyle w:val="Paragrafi"/>
        <w:ind w:firstLine="0"/>
      </w:pPr>
    </w:p>
    <w:p w:rsidR="00C07FF2" w:rsidRPr="00F97828" w:rsidRDefault="00C07FF2" w:rsidP="00C07FF2">
      <w:pPr>
        <w:pStyle w:val="Autoriteti"/>
        <w:keepNext w:val="0"/>
      </w:pPr>
      <w:r>
        <w:t>KRY</w:t>
      </w:r>
      <w:r w:rsidRPr="00F97828">
        <w:t>E</w:t>
      </w:r>
      <w:r>
        <w:t>TAR</w:t>
      </w:r>
      <w:r w:rsidRPr="00F97828">
        <w:t>E</w:t>
      </w:r>
    </w:p>
    <w:p w:rsidR="00C07FF2" w:rsidRPr="00F97828" w:rsidRDefault="00C07FF2" w:rsidP="00C07FF2">
      <w:pPr>
        <w:pStyle w:val="AutoritetiEmer"/>
      </w:pPr>
      <w:r w:rsidRPr="00F97828">
        <w:t>Jozefina Topalli (Çoba)</w:t>
      </w: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Pr="003169E7" w:rsidRDefault="00C07FF2" w:rsidP="00C07FF2">
      <w:pPr>
        <w:pStyle w:val="Akti"/>
        <w:keepNext w:val="0"/>
      </w:pPr>
      <w:r w:rsidRPr="003169E7">
        <w:t>VENDIM</w:t>
      </w:r>
    </w:p>
    <w:p w:rsidR="00C07FF2" w:rsidRPr="003169E7" w:rsidRDefault="00C07FF2" w:rsidP="00C07FF2">
      <w:pPr>
        <w:pStyle w:val="NumriData"/>
        <w:keepNext w:val="0"/>
      </w:pPr>
      <w:r w:rsidRPr="003169E7">
        <w:t>Nr.148, datë 22.12.2011</w:t>
      </w:r>
    </w:p>
    <w:p w:rsidR="00C07FF2" w:rsidRPr="003169E7" w:rsidRDefault="00C07FF2" w:rsidP="00C07FF2">
      <w:pPr>
        <w:pStyle w:val="Paragrafi"/>
      </w:pPr>
    </w:p>
    <w:p w:rsidR="00C07FF2" w:rsidRPr="003169E7" w:rsidRDefault="00C07FF2" w:rsidP="00C07FF2">
      <w:pPr>
        <w:pStyle w:val="Titulli"/>
        <w:keepNext w:val="0"/>
      </w:pPr>
      <w:r w:rsidRPr="003169E7">
        <w:t>PËR ZGJEDHJEN E NJË ANËTARI TË BORDIT TË AUTORITETIT TË MBIKËQYRJES FINANCIARE</w:t>
      </w:r>
    </w:p>
    <w:p w:rsidR="00C07FF2" w:rsidRPr="003169E7" w:rsidRDefault="00C07FF2" w:rsidP="00C07FF2">
      <w:pPr>
        <w:pStyle w:val="Paragrafi"/>
      </w:pPr>
    </w:p>
    <w:p w:rsidR="00C07FF2" w:rsidRPr="003169E7" w:rsidRDefault="00C07FF2" w:rsidP="00C07FF2">
      <w:pPr>
        <w:pStyle w:val="Paragrafi"/>
      </w:pPr>
      <w:r w:rsidRPr="003169E7">
        <w:t>Në mbështetje të nenit 78 të Kushte</w:t>
      </w:r>
      <w:r>
        <w:t>tutës, të nenit 6 të ligjit nr.</w:t>
      </w:r>
      <w:r w:rsidRPr="003169E7">
        <w:t>9572, datë 3.7.2006 “Për Autoritetin</w:t>
      </w:r>
      <w:r>
        <w:t xml:space="preserve"> e Mbikëqyrjes Financiare”, si </w:t>
      </w:r>
      <w:r w:rsidRPr="003169E7">
        <w:t>dhe të nenit 111 të Rregullores së Kuvendit, me propozimin e Komisionit për Ekonominë dhe Financat,</w:t>
      </w:r>
    </w:p>
    <w:p w:rsidR="00C07FF2" w:rsidRPr="003169E7" w:rsidRDefault="00C07FF2" w:rsidP="00C07FF2">
      <w:pPr>
        <w:pStyle w:val="Paragrafi"/>
      </w:pPr>
    </w:p>
    <w:p w:rsidR="00C07FF2" w:rsidRPr="003169E7" w:rsidRDefault="00C07FF2" w:rsidP="00C07FF2">
      <w:pPr>
        <w:pStyle w:val="Institucioni"/>
        <w:keepNext w:val="0"/>
      </w:pPr>
      <w:r w:rsidRPr="003169E7">
        <w:t xml:space="preserve">KUVENDI </w:t>
      </w:r>
    </w:p>
    <w:p w:rsidR="00C07FF2" w:rsidRPr="003169E7" w:rsidRDefault="00C07FF2" w:rsidP="00C07FF2">
      <w:pPr>
        <w:pStyle w:val="Institucioni"/>
        <w:keepNext w:val="0"/>
      </w:pPr>
      <w:r w:rsidRPr="003169E7">
        <w:t>I REPUBLIKËS SË SHQIPËRISË</w:t>
      </w:r>
    </w:p>
    <w:p w:rsidR="00C07FF2" w:rsidRPr="003169E7" w:rsidRDefault="00C07FF2" w:rsidP="00C07FF2">
      <w:pPr>
        <w:pStyle w:val="Paragrafi"/>
      </w:pPr>
    </w:p>
    <w:p w:rsidR="00C07FF2" w:rsidRPr="003169E7" w:rsidRDefault="00C07FF2" w:rsidP="00C07FF2">
      <w:pPr>
        <w:pStyle w:val="VENDOSI"/>
        <w:keepNext w:val="0"/>
      </w:pPr>
      <w:r w:rsidRPr="003169E7">
        <w:t>VENDOSI:</w:t>
      </w:r>
    </w:p>
    <w:p w:rsidR="00C07FF2" w:rsidRPr="003169E7" w:rsidRDefault="00C07FF2" w:rsidP="00C07FF2">
      <w:pPr>
        <w:pStyle w:val="Paragrafi"/>
      </w:pPr>
    </w:p>
    <w:p w:rsidR="00C07FF2" w:rsidRPr="003169E7" w:rsidRDefault="00C07FF2" w:rsidP="00C07FF2">
      <w:pPr>
        <w:pStyle w:val="Paragrafi"/>
      </w:pPr>
      <w:r w:rsidRPr="003169E7">
        <w:t xml:space="preserve">I. Zonja Miranda Ramaj zgjidhet anëtare e Bordit të Autoritetit të Mbikëqyrjes Financiare. </w:t>
      </w:r>
    </w:p>
    <w:p w:rsidR="00C07FF2" w:rsidRPr="003169E7" w:rsidRDefault="00C07FF2" w:rsidP="00C07FF2">
      <w:pPr>
        <w:pStyle w:val="Paragrafi"/>
        <w:ind w:firstLine="0"/>
      </w:pPr>
      <w:r>
        <w:t xml:space="preserve">          </w:t>
      </w:r>
      <w:r w:rsidRPr="003169E7">
        <w:t>II. Ky vendim hyn në fuqi menjëherë.</w:t>
      </w:r>
    </w:p>
    <w:p w:rsidR="00C07FF2" w:rsidRPr="003169E7" w:rsidRDefault="00C07FF2" w:rsidP="00C07FF2">
      <w:pPr>
        <w:pStyle w:val="Paragrafi"/>
      </w:pPr>
    </w:p>
    <w:p w:rsidR="00C07FF2" w:rsidRPr="003169E7" w:rsidRDefault="00C07FF2" w:rsidP="00C07FF2">
      <w:pPr>
        <w:pStyle w:val="Autoriteti"/>
        <w:keepNext w:val="0"/>
      </w:pPr>
      <w:r w:rsidRPr="003169E7">
        <w:t>KRYETARE</w:t>
      </w:r>
    </w:p>
    <w:p w:rsidR="00C07FF2" w:rsidRPr="003169E7" w:rsidRDefault="00C07FF2" w:rsidP="00C07FF2">
      <w:pPr>
        <w:pStyle w:val="AutoritetiEmer"/>
      </w:pPr>
      <w:r w:rsidRPr="003169E7">
        <w:t>Jozefina Topalli (Çoba)</w:t>
      </w:r>
    </w:p>
    <w:p w:rsidR="00C07FF2" w:rsidRDefault="00C07FF2" w:rsidP="00C07FF2">
      <w:pPr>
        <w:pStyle w:val="Akti"/>
        <w:keepNext w:val="0"/>
      </w:pPr>
    </w:p>
    <w:p w:rsidR="00C07FF2" w:rsidRDefault="00C07FF2" w:rsidP="00C07FF2">
      <w:pPr>
        <w:pStyle w:val="Akti"/>
        <w:keepNext w:val="0"/>
      </w:pPr>
    </w:p>
    <w:p w:rsidR="00C07FF2" w:rsidRPr="003169E7" w:rsidRDefault="00C07FF2" w:rsidP="00C07FF2">
      <w:pPr>
        <w:pStyle w:val="Akti"/>
        <w:keepNext w:val="0"/>
      </w:pPr>
      <w:r w:rsidRPr="003169E7">
        <w:t>VENDIM</w:t>
      </w:r>
    </w:p>
    <w:p w:rsidR="00C07FF2" w:rsidRPr="003169E7" w:rsidRDefault="00C07FF2" w:rsidP="00C07FF2">
      <w:pPr>
        <w:pStyle w:val="NumriData"/>
        <w:keepNext w:val="0"/>
      </w:pPr>
      <w:r w:rsidRPr="003169E7">
        <w:t>Nr.149, datë 22.12.2011</w:t>
      </w:r>
    </w:p>
    <w:p w:rsidR="00C07FF2" w:rsidRPr="003169E7" w:rsidRDefault="00C07FF2" w:rsidP="00C07FF2">
      <w:pPr>
        <w:pStyle w:val="Paragrafi"/>
      </w:pPr>
    </w:p>
    <w:p w:rsidR="00C07FF2" w:rsidRPr="003169E7" w:rsidRDefault="00C07FF2" w:rsidP="00C07FF2">
      <w:pPr>
        <w:pStyle w:val="Titulli"/>
        <w:keepNext w:val="0"/>
      </w:pPr>
      <w:r w:rsidRPr="003169E7">
        <w:t>PËR ZGJEDHJEN E NJË ANËTARI TË BORDIT</w:t>
      </w:r>
      <w:r>
        <w:t xml:space="preserve"> </w:t>
      </w:r>
      <w:r w:rsidRPr="003169E7">
        <w:t>TË AUTORITETIT TË MBIKËQYRJES FINANCIARE</w:t>
      </w:r>
    </w:p>
    <w:p w:rsidR="00C07FF2" w:rsidRPr="003169E7" w:rsidRDefault="00C07FF2" w:rsidP="00C07FF2">
      <w:pPr>
        <w:pStyle w:val="Paragrafi"/>
      </w:pPr>
    </w:p>
    <w:p w:rsidR="00C07FF2" w:rsidRPr="003169E7" w:rsidRDefault="00C07FF2" w:rsidP="00C07FF2">
      <w:pPr>
        <w:pStyle w:val="Paragrafi"/>
      </w:pPr>
      <w:r w:rsidRPr="003169E7">
        <w:t>Në mbështetje të nenit 78 të Kushte</w:t>
      </w:r>
      <w:r>
        <w:t>tutës, të nenit 6 të ligjit nr.</w:t>
      </w:r>
      <w:r w:rsidRPr="003169E7">
        <w:t>9572, datë 3.7.2006 “Për Autoritetin</w:t>
      </w:r>
      <w:r>
        <w:t xml:space="preserve"> e Mbikëqyrjes Financiare”, si </w:t>
      </w:r>
      <w:r w:rsidRPr="003169E7">
        <w:t>dhe të nenit 111 të Rregullores së Kuvendit, me propozimin e Komisionit për Çështjet Ligjore, Administratën Publike dhe të Drejtat e Njeriut,</w:t>
      </w:r>
    </w:p>
    <w:p w:rsidR="00C07FF2" w:rsidRPr="003169E7" w:rsidRDefault="00C07FF2" w:rsidP="00C07FF2">
      <w:pPr>
        <w:pStyle w:val="Paragrafi"/>
      </w:pPr>
    </w:p>
    <w:p w:rsidR="00C07FF2" w:rsidRPr="003169E7" w:rsidRDefault="00C07FF2" w:rsidP="00C07FF2">
      <w:pPr>
        <w:pStyle w:val="Institucioni"/>
        <w:keepNext w:val="0"/>
      </w:pPr>
      <w:r w:rsidRPr="003169E7">
        <w:t xml:space="preserve">KUVENDI </w:t>
      </w:r>
    </w:p>
    <w:p w:rsidR="00C07FF2" w:rsidRPr="003169E7" w:rsidRDefault="00C07FF2" w:rsidP="00C07FF2">
      <w:pPr>
        <w:pStyle w:val="Institucioni"/>
        <w:keepNext w:val="0"/>
      </w:pPr>
      <w:r w:rsidRPr="003169E7">
        <w:t>I REPUBLIKËS SË SHQIPËRISË</w:t>
      </w:r>
    </w:p>
    <w:p w:rsidR="00C07FF2" w:rsidRPr="003169E7" w:rsidRDefault="00C07FF2" w:rsidP="00C07FF2">
      <w:pPr>
        <w:pStyle w:val="Paragrafi"/>
      </w:pPr>
    </w:p>
    <w:p w:rsidR="00C07FF2" w:rsidRPr="003169E7" w:rsidRDefault="00C07FF2" w:rsidP="00C07FF2">
      <w:pPr>
        <w:pStyle w:val="VENDOSI"/>
        <w:keepNext w:val="0"/>
      </w:pPr>
      <w:r w:rsidRPr="003169E7">
        <w:t>VENDOSI:</w:t>
      </w:r>
    </w:p>
    <w:p w:rsidR="00C07FF2" w:rsidRPr="003169E7" w:rsidRDefault="00C07FF2" w:rsidP="00C07FF2">
      <w:pPr>
        <w:pStyle w:val="Paragrafi"/>
      </w:pPr>
    </w:p>
    <w:p w:rsidR="00C07FF2" w:rsidRPr="003169E7" w:rsidRDefault="00C07FF2" w:rsidP="00C07FF2">
      <w:pPr>
        <w:pStyle w:val="Paragrafi"/>
      </w:pPr>
      <w:r w:rsidRPr="003169E7">
        <w:t xml:space="preserve">I. Zoti Riçard Marku zgjidhet anëtar i Bordit të Autoritetit të Mbikëqyrjes Financiare. </w:t>
      </w:r>
    </w:p>
    <w:p w:rsidR="00C07FF2" w:rsidRPr="003169E7" w:rsidRDefault="00C07FF2" w:rsidP="00C07FF2">
      <w:pPr>
        <w:pStyle w:val="Paragrafi"/>
        <w:ind w:firstLine="0"/>
      </w:pPr>
      <w:r>
        <w:t xml:space="preserve">          </w:t>
      </w:r>
      <w:r w:rsidRPr="003169E7">
        <w:t>II. Ky vendim hyn në fuqi menjëherë.</w:t>
      </w:r>
    </w:p>
    <w:p w:rsidR="00C07FF2" w:rsidRPr="003169E7" w:rsidRDefault="00C07FF2" w:rsidP="00C07FF2">
      <w:pPr>
        <w:pStyle w:val="Paragrafi"/>
      </w:pPr>
    </w:p>
    <w:p w:rsidR="00C07FF2" w:rsidRPr="003169E7" w:rsidRDefault="00C07FF2" w:rsidP="00C07FF2">
      <w:pPr>
        <w:pStyle w:val="Autoriteti"/>
        <w:keepNext w:val="0"/>
      </w:pPr>
      <w:r w:rsidRPr="003169E7">
        <w:t>KRYETARE</w:t>
      </w:r>
    </w:p>
    <w:p w:rsidR="00C07FF2" w:rsidRPr="003169E7" w:rsidRDefault="00C07FF2" w:rsidP="00C07FF2">
      <w:pPr>
        <w:pStyle w:val="AutoritetiEmer"/>
      </w:pPr>
      <w:r w:rsidRPr="003169E7">
        <w:t>Jozefina Topalli (Çoba)</w:t>
      </w:r>
    </w:p>
    <w:p w:rsidR="00C07FF2" w:rsidRDefault="00C07FF2" w:rsidP="00C07FF2">
      <w:pPr>
        <w:pStyle w:val="Akti"/>
        <w:keepNext w:val="0"/>
      </w:pPr>
    </w:p>
    <w:p w:rsidR="00C07FF2" w:rsidRDefault="00C07FF2" w:rsidP="00C07FF2">
      <w:pPr>
        <w:pStyle w:val="Akti"/>
        <w:keepNext w:val="0"/>
      </w:pPr>
    </w:p>
    <w:p w:rsidR="00C07FF2" w:rsidRDefault="00C07FF2" w:rsidP="00C07FF2">
      <w:pPr>
        <w:pStyle w:val="Akti"/>
        <w:keepNext w:val="0"/>
      </w:pPr>
    </w:p>
    <w:p w:rsidR="00C07FF2" w:rsidRDefault="00C07FF2" w:rsidP="00C07FF2">
      <w:pPr>
        <w:pStyle w:val="Akti"/>
        <w:keepNext w:val="0"/>
      </w:pPr>
    </w:p>
    <w:p w:rsidR="00C07FF2" w:rsidRDefault="00C07FF2" w:rsidP="00C07FF2">
      <w:pPr>
        <w:pStyle w:val="Akti"/>
        <w:keepNext w:val="0"/>
      </w:pPr>
    </w:p>
    <w:p w:rsidR="00C07FF2" w:rsidRPr="00F97828" w:rsidRDefault="00C07FF2" w:rsidP="00C07FF2">
      <w:pPr>
        <w:pStyle w:val="Akti"/>
        <w:keepNext w:val="0"/>
      </w:pPr>
      <w:r>
        <w:t>VENDI</w:t>
      </w:r>
      <w:r w:rsidRPr="00F97828">
        <w:t>M</w:t>
      </w:r>
    </w:p>
    <w:p w:rsidR="00C07FF2" w:rsidRPr="00F97828" w:rsidRDefault="00C07FF2" w:rsidP="00C07FF2">
      <w:pPr>
        <w:pStyle w:val="NumriData"/>
        <w:keepNext w:val="0"/>
      </w:pPr>
      <w:r>
        <w:t>Nr.</w:t>
      </w:r>
      <w:r w:rsidRPr="00F97828">
        <w:t>150, datë 22.12.2011</w:t>
      </w:r>
    </w:p>
    <w:p w:rsidR="00C07FF2" w:rsidRPr="00022866" w:rsidRDefault="00C07FF2" w:rsidP="00C07FF2">
      <w:pPr>
        <w:pStyle w:val="Paragrafi"/>
        <w:ind w:firstLine="0"/>
        <w:rPr>
          <w:sz w:val="16"/>
        </w:rPr>
      </w:pPr>
    </w:p>
    <w:p w:rsidR="00C07FF2" w:rsidRPr="00F97828" w:rsidRDefault="00C07FF2" w:rsidP="00C07FF2">
      <w:pPr>
        <w:pStyle w:val="Titulli"/>
        <w:keepNext w:val="0"/>
      </w:pPr>
      <w:r w:rsidRPr="00F97828">
        <w:t>PËR ZGJEDHJEN E AVOKATIT TË POPULLIT</w:t>
      </w:r>
    </w:p>
    <w:p w:rsidR="00C07FF2" w:rsidRPr="00022866" w:rsidRDefault="00C07FF2" w:rsidP="00C07FF2">
      <w:pPr>
        <w:pStyle w:val="Paragrafi"/>
        <w:rPr>
          <w:sz w:val="14"/>
        </w:rPr>
      </w:pPr>
    </w:p>
    <w:p w:rsidR="00C07FF2" w:rsidRPr="00F97828" w:rsidRDefault="00C07FF2" w:rsidP="00C07FF2">
      <w:pPr>
        <w:pStyle w:val="Paragrafi"/>
      </w:pPr>
      <w:r w:rsidRPr="00F97828">
        <w:t xml:space="preserve">Në mbështetje të nenit 61 të Kushtetutës, </w:t>
      </w:r>
      <w:r>
        <w:t>të neneve 4 dhe 9 të ligjit nr.</w:t>
      </w:r>
      <w:r w:rsidRPr="00F97828">
        <w:t>8454, datë 4.2.1999 “Për Avokatin e Popullit”, të ndryshuar, si dhe të nenit 111 pikat 1 dhe 7 të Rregullores së Kuvendit, me propozimin e një grupi deputetësh,</w:t>
      </w:r>
    </w:p>
    <w:p w:rsidR="00C07FF2" w:rsidRPr="00022866" w:rsidRDefault="00C07FF2" w:rsidP="00C07FF2">
      <w:pPr>
        <w:pStyle w:val="Paragrafi"/>
        <w:rPr>
          <w:sz w:val="16"/>
        </w:rPr>
      </w:pPr>
    </w:p>
    <w:p w:rsidR="00C07FF2" w:rsidRPr="00F97828" w:rsidRDefault="00C07FF2" w:rsidP="00C07FF2">
      <w:pPr>
        <w:pStyle w:val="Institucioni"/>
        <w:keepNext w:val="0"/>
      </w:pPr>
      <w:r>
        <w:t>KUVEN</w:t>
      </w:r>
      <w:r w:rsidRPr="00F97828">
        <w:t xml:space="preserve">DI </w:t>
      </w:r>
    </w:p>
    <w:p w:rsidR="00C07FF2" w:rsidRDefault="00C07FF2" w:rsidP="00C07FF2">
      <w:pPr>
        <w:pStyle w:val="Institucioni"/>
        <w:keepNext w:val="0"/>
      </w:pPr>
      <w:r w:rsidRPr="00F97828">
        <w:t>I REPUBLIKËS SË SHQIPËRISË</w:t>
      </w:r>
    </w:p>
    <w:p w:rsidR="00C07FF2" w:rsidRPr="00022866" w:rsidRDefault="00C07FF2" w:rsidP="00C07FF2">
      <w:pPr>
        <w:rPr>
          <w:sz w:val="18"/>
          <w:lang w:val="en-GB"/>
        </w:rPr>
      </w:pPr>
    </w:p>
    <w:p w:rsidR="00C07FF2" w:rsidRPr="00F97828" w:rsidRDefault="00C07FF2" w:rsidP="00C07FF2">
      <w:pPr>
        <w:pStyle w:val="VENDOSI"/>
        <w:keepNext w:val="0"/>
      </w:pPr>
      <w:r>
        <w:t>VENDOS</w:t>
      </w:r>
      <w:r w:rsidRPr="00F97828">
        <w:t>I:</w:t>
      </w:r>
    </w:p>
    <w:p w:rsidR="00C07FF2" w:rsidRPr="00022866" w:rsidRDefault="00C07FF2" w:rsidP="00C07FF2">
      <w:pPr>
        <w:pStyle w:val="Paragrafi"/>
        <w:rPr>
          <w:sz w:val="14"/>
        </w:rPr>
      </w:pPr>
    </w:p>
    <w:p w:rsidR="00C07FF2" w:rsidRPr="00F97828" w:rsidRDefault="00C07FF2" w:rsidP="00C07FF2">
      <w:pPr>
        <w:pStyle w:val="Paragrafi"/>
      </w:pPr>
      <w:r w:rsidRPr="00F97828">
        <w:t>I. Zoti Igli Totozani zgjidhet në detyrën e Avokatit të Popullit.</w:t>
      </w:r>
    </w:p>
    <w:p w:rsidR="00C07FF2" w:rsidRPr="00F97828" w:rsidRDefault="00C07FF2" w:rsidP="00C07FF2">
      <w:pPr>
        <w:pStyle w:val="Paragrafi"/>
        <w:ind w:firstLine="0"/>
      </w:pPr>
      <w:r>
        <w:t xml:space="preserve">          </w:t>
      </w:r>
      <w:r w:rsidRPr="00F97828">
        <w:t>II. Ky vendim hyn në fuqi menjëherë.</w:t>
      </w:r>
    </w:p>
    <w:p w:rsidR="00C07FF2" w:rsidRPr="00F97828" w:rsidRDefault="00C07FF2" w:rsidP="00C07FF2">
      <w:pPr>
        <w:pStyle w:val="Paragrafi"/>
        <w:ind w:firstLine="0"/>
      </w:pPr>
    </w:p>
    <w:p w:rsidR="00C07FF2" w:rsidRPr="00F97828" w:rsidRDefault="00C07FF2" w:rsidP="00C07FF2">
      <w:pPr>
        <w:pStyle w:val="Autoriteti"/>
        <w:keepNext w:val="0"/>
      </w:pPr>
      <w:r>
        <w:t>KRYETAR</w:t>
      </w:r>
      <w:r w:rsidRPr="00F97828">
        <w:t>E</w:t>
      </w:r>
    </w:p>
    <w:p w:rsidR="00C07FF2" w:rsidRPr="00F97828" w:rsidRDefault="00C07FF2" w:rsidP="00C07FF2">
      <w:pPr>
        <w:pStyle w:val="AutoritetiEmer"/>
      </w:pPr>
      <w:r w:rsidRPr="00F97828">
        <w:t>Jozefina Topalli (Çoba)</w:t>
      </w:r>
    </w:p>
    <w:p w:rsidR="00C07FF2" w:rsidRDefault="00C07FF2" w:rsidP="00C07FF2">
      <w:pPr>
        <w:pStyle w:val="Akti"/>
        <w:keepNext w:val="0"/>
      </w:pPr>
    </w:p>
    <w:p w:rsidR="00C07FF2" w:rsidRDefault="00C07FF2" w:rsidP="00C07FF2">
      <w:pPr>
        <w:pStyle w:val="Akti"/>
        <w:keepNext w:val="0"/>
      </w:pPr>
    </w:p>
    <w:p w:rsidR="00C07FF2" w:rsidRDefault="00C07FF2" w:rsidP="00C07FF2">
      <w:pPr>
        <w:pStyle w:val="Akti"/>
        <w:keepNext w:val="0"/>
      </w:pPr>
      <w:r>
        <w:t>DEKRET</w:t>
      </w:r>
    </w:p>
    <w:p w:rsidR="00C07FF2" w:rsidRDefault="00C07FF2" w:rsidP="00C07FF2">
      <w:pPr>
        <w:pStyle w:val="NumriData"/>
        <w:keepNext w:val="0"/>
      </w:pPr>
      <w:r>
        <w:t>Nr.7191, datë 20.12.2011</w:t>
      </w:r>
    </w:p>
    <w:p w:rsidR="00C07FF2" w:rsidRPr="00022866" w:rsidRDefault="00C07FF2" w:rsidP="00C07FF2">
      <w:pPr>
        <w:pStyle w:val="Paragrafi"/>
        <w:rPr>
          <w:sz w:val="16"/>
        </w:rPr>
      </w:pPr>
    </w:p>
    <w:p w:rsidR="00C07FF2" w:rsidRDefault="00C07FF2" w:rsidP="00C07FF2">
      <w:pPr>
        <w:pStyle w:val="Titulli"/>
        <w:keepNext w:val="0"/>
      </w:pPr>
      <w:r w:rsidRPr="00F97828">
        <w:t>PËR LEJIMIN E LËNIES SË SHTETËSISË SHQIPTARE</w:t>
      </w:r>
    </w:p>
    <w:p w:rsidR="00C07FF2" w:rsidRPr="00022866" w:rsidRDefault="00C07FF2" w:rsidP="00C07FF2">
      <w:pPr>
        <w:pStyle w:val="Paragrafi"/>
        <w:rPr>
          <w:sz w:val="16"/>
        </w:rPr>
      </w:pPr>
    </w:p>
    <w:p w:rsidR="00C07FF2" w:rsidRDefault="00C07FF2" w:rsidP="00C07FF2">
      <w:pPr>
        <w:pStyle w:val="Paragrafi"/>
      </w:pPr>
      <w:r w:rsidRPr="00F97828">
        <w:t>Në mbështetje të nenit 92, pika “c”, dhe nenit 93 të Kushtetutës, të nen</w:t>
      </w:r>
      <w:r>
        <w:t>eve 15, 19 dhe 20 të ligjit nr.8389, datë 5.</w:t>
      </w:r>
      <w:r w:rsidRPr="00F97828">
        <w:t>8.199</w:t>
      </w:r>
      <w:r>
        <w:t>8 “Për shtetësinë shqiptare”, të</w:t>
      </w:r>
      <w:r w:rsidRPr="00F97828">
        <w:t xml:space="preserve"> ndryshuar, bazuar edhe në propozi</w:t>
      </w:r>
      <w:r>
        <w:t>min e Ministrit të Brendshëm,</w:t>
      </w:r>
    </w:p>
    <w:p w:rsidR="00C07FF2" w:rsidRPr="00022866" w:rsidRDefault="00C07FF2" w:rsidP="00C07FF2">
      <w:pPr>
        <w:pStyle w:val="Paragrafi"/>
        <w:rPr>
          <w:sz w:val="16"/>
        </w:rPr>
      </w:pPr>
    </w:p>
    <w:p w:rsidR="00C07FF2" w:rsidRDefault="00C07FF2" w:rsidP="00C07FF2">
      <w:pPr>
        <w:pStyle w:val="VENDOSI"/>
        <w:keepNext w:val="0"/>
      </w:pPr>
      <w:r>
        <w:t>DEKRETO</w:t>
      </w:r>
      <w:r w:rsidRPr="00F97828">
        <w:t>J</w:t>
      </w:r>
      <w:r>
        <w:t>:</w:t>
      </w:r>
    </w:p>
    <w:p w:rsidR="00C07FF2" w:rsidRPr="00022866" w:rsidRDefault="00C07FF2" w:rsidP="00C07FF2">
      <w:pPr>
        <w:pStyle w:val="Paragrafi"/>
        <w:rPr>
          <w:sz w:val="16"/>
        </w:rPr>
      </w:pPr>
    </w:p>
    <w:p w:rsidR="00C07FF2" w:rsidRDefault="00C07FF2" w:rsidP="00C07FF2">
      <w:pPr>
        <w:pStyle w:val="NeniNr"/>
        <w:keepNext w:val="0"/>
      </w:pPr>
      <w:r>
        <w:t>Neni 1</w:t>
      </w:r>
    </w:p>
    <w:p w:rsidR="00C07FF2" w:rsidRPr="00022866" w:rsidRDefault="00C07FF2" w:rsidP="00C07FF2">
      <w:pPr>
        <w:pStyle w:val="Paragrafi"/>
        <w:rPr>
          <w:sz w:val="16"/>
        </w:rPr>
      </w:pPr>
    </w:p>
    <w:p w:rsidR="00C07FF2" w:rsidRDefault="00C07FF2" w:rsidP="00C07FF2">
      <w:pPr>
        <w:pStyle w:val="Paragrafi"/>
      </w:pPr>
      <w:r w:rsidRPr="00F97828">
        <w:t xml:space="preserve">U lejohet lënia e shtetësisë shqiptare me kërkesë të tyre personave të mëposhtëm: </w:t>
      </w:r>
    </w:p>
    <w:p w:rsidR="00C07FF2" w:rsidRPr="00022866" w:rsidRDefault="00C07FF2" w:rsidP="00C07FF2">
      <w:pPr>
        <w:pStyle w:val="Paragrafi"/>
        <w:rPr>
          <w:sz w:val="14"/>
        </w:rPr>
      </w:pPr>
    </w:p>
    <w:tbl>
      <w:tblPr>
        <w:tblW w:w="2449" w:type="pct"/>
        <w:tblInd w:w="720" w:type="dxa"/>
        <w:tblLook w:val="01E0" w:firstRow="1" w:lastRow="1" w:firstColumn="1" w:lastColumn="1" w:noHBand="0" w:noVBand="0"/>
      </w:tblPr>
      <w:tblGrid>
        <w:gridCol w:w="590"/>
        <w:gridCol w:w="3959"/>
      </w:tblGrid>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1.</w:t>
            </w:r>
          </w:p>
        </w:tc>
        <w:tc>
          <w:tcPr>
            <w:tcW w:w="4352" w:type="pct"/>
          </w:tcPr>
          <w:p w:rsidR="00C07FF2" w:rsidRDefault="00C07FF2" w:rsidP="00C07FF2">
            <w:pPr>
              <w:pStyle w:val="Paragrafi"/>
              <w:spacing w:before="100" w:beforeAutospacing="1" w:after="100" w:afterAutospacing="1"/>
              <w:ind w:firstLine="0"/>
            </w:pPr>
            <w:r w:rsidRPr="00F97828">
              <w:t>Enkeleda</w:t>
            </w:r>
            <w:r>
              <w:t xml:space="preserve"> Pëllumb Stawicki (Muskollari)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2.</w:t>
            </w:r>
          </w:p>
        </w:tc>
        <w:tc>
          <w:tcPr>
            <w:tcW w:w="4352" w:type="pct"/>
          </w:tcPr>
          <w:p w:rsidR="00C07FF2" w:rsidRDefault="00C07FF2" w:rsidP="00C07FF2">
            <w:pPr>
              <w:pStyle w:val="Paragrafi"/>
              <w:spacing w:before="100" w:beforeAutospacing="1" w:after="100" w:afterAutospacing="1"/>
              <w:ind w:firstLine="0"/>
            </w:pPr>
            <w:r w:rsidRPr="00F97828">
              <w:t>Hoara Genci Gjokutaj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3.</w:t>
            </w:r>
          </w:p>
        </w:tc>
        <w:tc>
          <w:tcPr>
            <w:tcW w:w="4352" w:type="pct"/>
          </w:tcPr>
          <w:p w:rsidR="00C07FF2" w:rsidRDefault="00C07FF2" w:rsidP="00C07FF2">
            <w:pPr>
              <w:pStyle w:val="Paragrafi"/>
              <w:spacing w:before="100" w:beforeAutospacing="1" w:after="100" w:afterAutospacing="1"/>
              <w:ind w:firstLine="0"/>
            </w:pPr>
            <w:r>
              <w:t>Engi Genci Gjokutaj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4.</w:t>
            </w:r>
          </w:p>
        </w:tc>
        <w:tc>
          <w:tcPr>
            <w:tcW w:w="4352" w:type="pct"/>
          </w:tcPr>
          <w:p w:rsidR="00C07FF2" w:rsidRDefault="00C07FF2" w:rsidP="00C07FF2">
            <w:pPr>
              <w:pStyle w:val="Paragrafi"/>
              <w:spacing w:before="100" w:beforeAutospacing="1" w:after="100" w:afterAutospacing="1"/>
              <w:ind w:firstLine="0"/>
            </w:pPr>
            <w:r>
              <w:t>Dorian Maks Lazri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5.</w:t>
            </w:r>
          </w:p>
        </w:tc>
        <w:tc>
          <w:tcPr>
            <w:tcW w:w="4352" w:type="pct"/>
          </w:tcPr>
          <w:p w:rsidR="00C07FF2" w:rsidRDefault="00C07FF2" w:rsidP="00C07FF2">
            <w:pPr>
              <w:pStyle w:val="Paragrafi"/>
              <w:spacing w:before="100" w:beforeAutospacing="1" w:after="100" w:afterAutospacing="1"/>
              <w:ind w:firstLine="0"/>
            </w:pPr>
            <w:r>
              <w:t>Ylli Nevrus Koçi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6.</w:t>
            </w:r>
          </w:p>
        </w:tc>
        <w:tc>
          <w:tcPr>
            <w:tcW w:w="4352" w:type="pct"/>
          </w:tcPr>
          <w:p w:rsidR="00C07FF2" w:rsidRDefault="00C07FF2" w:rsidP="00C07FF2">
            <w:pPr>
              <w:pStyle w:val="Paragrafi"/>
              <w:spacing w:before="100" w:beforeAutospacing="1" w:after="100" w:afterAutospacing="1"/>
              <w:ind w:firstLine="0"/>
            </w:pPr>
            <w:r>
              <w:t>Leonard Hamit Kuliçi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7.</w:t>
            </w:r>
          </w:p>
        </w:tc>
        <w:tc>
          <w:tcPr>
            <w:tcW w:w="4352" w:type="pct"/>
          </w:tcPr>
          <w:p w:rsidR="00C07FF2" w:rsidRDefault="00C07FF2" w:rsidP="00C07FF2">
            <w:pPr>
              <w:pStyle w:val="Paragrafi"/>
              <w:spacing w:before="100" w:beforeAutospacing="1" w:after="100" w:afterAutospacing="1"/>
              <w:ind w:firstLine="0"/>
            </w:pPr>
            <w:r>
              <w:t>Nelton Haxhi Mebelli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8.</w:t>
            </w:r>
          </w:p>
        </w:tc>
        <w:tc>
          <w:tcPr>
            <w:tcW w:w="4352" w:type="pct"/>
          </w:tcPr>
          <w:p w:rsidR="00C07FF2" w:rsidRDefault="00C07FF2" w:rsidP="00C07FF2">
            <w:pPr>
              <w:pStyle w:val="Paragrafi"/>
              <w:spacing w:before="100" w:beforeAutospacing="1" w:after="100" w:afterAutospacing="1"/>
              <w:ind w:firstLine="0"/>
            </w:pPr>
            <w:r>
              <w:t>Endri Ibrahim Dushaj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9.</w:t>
            </w:r>
          </w:p>
        </w:tc>
        <w:tc>
          <w:tcPr>
            <w:tcW w:w="4352" w:type="pct"/>
          </w:tcPr>
          <w:p w:rsidR="00C07FF2" w:rsidRDefault="00C07FF2" w:rsidP="00C07FF2">
            <w:pPr>
              <w:pStyle w:val="Paragrafi"/>
              <w:spacing w:before="100" w:beforeAutospacing="1" w:after="100" w:afterAutospacing="1"/>
              <w:ind w:firstLine="0"/>
            </w:pPr>
            <w:r>
              <w:t>Fatos Luto Beqiraj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10.</w:t>
            </w:r>
          </w:p>
        </w:tc>
        <w:tc>
          <w:tcPr>
            <w:tcW w:w="4352" w:type="pct"/>
          </w:tcPr>
          <w:p w:rsidR="00C07FF2" w:rsidRDefault="00C07FF2" w:rsidP="00C07FF2">
            <w:pPr>
              <w:pStyle w:val="Paragrafi"/>
              <w:spacing w:before="100" w:beforeAutospacing="1" w:after="100" w:afterAutospacing="1"/>
              <w:ind w:firstLine="0"/>
            </w:pPr>
            <w:r>
              <w:t>Claudia Artur Duka</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11.</w:t>
            </w:r>
          </w:p>
        </w:tc>
        <w:tc>
          <w:tcPr>
            <w:tcW w:w="4352" w:type="pct"/>
          </w:tcPr>
          <w:p w:rsidR="00C07FF2" w:rsidRDefault="00C07FF2" w:rsidP="00C07FF2">
            <w:pPr>
              <w:pStyle w:val="Paragrafi"/>
              <w:spacing w:before="100" w:beforeAutospacing="1" w:after="100" w:afterAutospacing="1"/>
              <w:ind w:firstLine="0"/>
            </w:pPr>
            <w:r>
              <w:t>Adriatik Namik Nanaj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12.</w:t>
            </w:r>
          </w:p>
        </w:tc>
        <w:tc>
          <w:tcPr>
            <w:tcW w:w="4352" w:type="pct"/>
          </w:tcPr>
          <w:p w:rsidR="00C07FF2" w:rsidRDefault="00C07FF2" w:rsidP="00C07FF2">
            <w:pPr>
              <w:pStyle w:val="Paragrafi"/>
              <w:spacing w:before="100" w:beforeAutospacing="1" w:after="100" w:afterAutospacing="1"/>
              <w:ind w:firstLine="0"/>
            </w:pPr>
            <w:r>
              <w:t>Armando Qemal Opri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13.</w:t>
            </w:r>
            <w:r>
              <w:t xml:space="preserve"> </w:t>
            </w:r>
          </w:p>
        </w:tc>
        <w:tc>
          <w:tcPr>
            <w:tcW w:w="4352" w:type="pct"/>
          </w:tcPr>
          <w:p w:rsidR="00C07FF2" w:rsidRDefault="00C07FF2" w:rsidP="00C07FF2">
            <w:pPr>
              <w:pStyle w:val="Paragrafi"/>
              <w:spacing w:before="100" w:beforeAutospacing="1" w:after="100" w:afterAutospacing="1"/>
              <w:ind w:firstLine="0"/>
            </w:pPr>
            <w:r w:rsidRPr="00F97828">
              <w:t>Ervin</w:t>
            </w:r>
            <w:r>
              <w:t xml:space="preserve"> Petraq Dojçe (Dojce)</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14.</w:t>
            </w:r>
          </w:p>
        </w:tc>
        <w:tc>
          <w:tcPr>
            <w:tcW w:w="4352" w:type="pct"/>
          </w:tcPr>
          <w:p w:rsidR="00C07FF2" w:rsidRDefault="00C07FF2" w:rsidP="00C07FF2">
            <w:pPr>
              <w:pStyle w:val="Paragrafi"/>
              <w:spacing w:before="100" w:beforeAutospacing="1" w:after="100" w:afterAutospacing="1"/>
              <w:ind w:firstLine="0"/>
            </w:pPr>
            <w:r>
              <w:t>Donald Tanush Islami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1</w:t>
            </w:r>
            <w:r>
              <w:t>5.</w:t>
            </w:r>
          </w:p>
        </w:tc>
        <w:tc>
          <w:tcPr>
            <w:tcW w:w="4352" w:type="pct"/>
          </w:tcPr>
          <w:p w:rsidR="00C07FF2" w:rsidRDefault="00C07FF2" w:rsidP="00C07FF2">
            <w:pPr>
              <w:pStyle w:val="Paragrafi"/>
              <w:spacing w:before="100" w:beforeAutospacing="1" w:after="100" w:afterAutospacing="1"/>
              <w:ind w:firstLine="0"/>
            </w:pPr>
            <w:r>
              <w:t>Enkela Pellumb Duman (Kurti)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16.</w:t>
            </w:r>
          </w:p>
        </w:tc>
        <w:tc>
          <w:tcPr>
            <w:tcW w:w="4352" w:type="pct"/>
          </w:tcPr>
          <w:p w:rsidR="00C07FF2" w:rsidRDefault="00C07FF2" w:rsidP="00C07FF2">
            <w:pPr>
              <w:pStyle w:val="Paragrafi"/>
              <w:spacing w:before="100" w:beforeAutospacing="1" w:after="100" w:afterAutospacing="1"/>
              <w:ind w:firstLine="0"/>
            </w:pPr>
            <w:r>
              <w:t>Artur Haxhi Agolli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17.</w:t>
            </w:r>
          </w:p>
        </w:tc>
        <w:tc>
          <w:tcPr>
            <w:tcW w:w="4352" w:type="pct"/>
          </w:tcPr>
          <w:p w:rsidR="00C07FF2" w:rsidRDefault="00C07FF2" w:rsidP="00C07FF2">
            <w:pPr>
              <w:pStyle w:val="Paragrafi"/>
              <w:spacing w:before="100" w:beforeAutospacing="1" w:after="100" w:afterAutospacing="1"/>
              <w:ind w:firstLine="0"/>
            </w:pPr>
            <w:r w:rsidRPr="00F97828">
              <w:t xml:space="preserve">Muhamet Murat </w:t>
            </w:r>
            <w:smartTag w:uri="urn:schemas-microsoft-com:office:smarttags" w:element="place">
              <w:smartTag w:uri="urn:schemas-microsoft-com:office:smarttags" w:element="City">
                <w:r w:rsidRPr="00F97828">
                  <w:t>Karaj</w:t>
                </w:r>
              </w:smartTag>
            </w:smartTag>
          </w:p>
        </w:tc>
      </w:tr>
      <w:tr w:rsidR="00C07FF2" w:rsidTr="00C07FF2">
        <w:tc>
          <w:tcPr>
            <w:tcW w:w="648" w:type="pct"/>
          </w:tcPr>
          <w:p w:rsidR="00C07FF2" w:rsidRDefault="00C07FF2" w:rsidP="00C07FF2">
            <w:pPr>
              <w:pStyle w:val="Paragrafi"/>
              <w:spacing w:before="100" w:beforeAutospacing="1" w:after="100" w:afterAutospacing="1"/>
              <w:ind w:firstLine="0"/>
              <w:jc w:val="right"/>
            </w:pPr>
            <w:r>
              <w:t>18.</w:t>
            </w:r>
          </w:p>
        </w:tc>
        <w:tc>
          <w:tcPr>
            <w:tcW w:w="4352" w:type="pct"/>
          </w:tcPr>
          <w:p w:rsidR="00C07FF2" w:rsidRDefault="00C07FF2" w:rsidP="00C07FF2">
            <w:pPr>
              <w:pStyle w:val="Paragrafi"/>
              <w:spacing w:before="100" w:beforeAutospacing="1" w:after="100" w:afterAutospacing="1"/>
              <w:ind w:firstLine="0"/>
            </w:pPr>
            <w:r>
              <w:t>Altin Çerçis Zani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19.</w:t>
            </w:r>
          </w:p>
        </w:tc>
        <w:tc>
          <w:tcPr>
            <w:tcW w:w="4352" w:type="pct"/>
          </w:tcPr>
          <w:p w:rsidR="00C07FF2" w:rsidRDefault="00C07FF2" w:rsidP="00C07FF2">
            <w:pPr>
              <w:pStyle w:val="Paragrafi"/>
              <w:spacing w:before="100" w:beforeAutospacing="1" w:after="100" w:afterAutospacing="1"/>
              <w:ind w:firstLine="0"/>
            </w:pPr>
            <w:r w:rsidRPr="00F97828">
              <w:t xml:space="preserve">Enver Ramiz </w:t>
            </w:r>
            <w:smartTag w:uri="urn:schemas-microsoft-com:office:smarttags" w:element="place">
              <w:smartTag w:uri="urn:schemas-microsoft-com:office:smarttags" w:element="City">
                <w:r w:rsidRPr="00F97828">
                  <w:t>Tula</w:t>
                </w:r>
              </w:smartTag>
            </w:smartTag>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20</w:t>
            </w:r>
            <w:r>
              <w:t>.</w:t>
            </w:r>
          </w:p>
        </w:tc>
        <w:tc>
          <w:tcPr>
            <w:tcW w:w="4352" w:type="pct"/>
          </w:tcPr>
          <w:p w:rsidR="00C07FF2" w:rsidRDefault="00C07FF2" w:rsidP="00C07FF2">
            <w:pPr>
              <w:pStyle w:val="Paragrafi"/>
              <w:spacing w:before="100" w:beforeAutospacing="1" w:after="100" w:afterAutospacing="1"/>
              <w:ind w:firstLine="0"/>
            </w:pPr>
            <w:r>
              <w:t>Etvjola Etëhem Wolf (Islamaj)</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21.</w:t>
            </w:r>
          </w:p>
        </w:tc>
        <w:tc>
          <w:tcPr>
            <w:tcW w:w="4352" w:type="pct"/>
          </w:tcPr>
          <w:p w:rsidR="00C07FF2" w:rsidRDefault="00C07FF2" w:rsidP="00C07FF2">
            <w:pPr>
              <w:pStyle w:val="Paragrafi"/>
              <w:spacing w:before="100" w:beforeAutospacing="1" w:after="100" w:afterAutospacing="1"/>
              <w:ind w:firstLine="0"/>
            </w:pPr>
            <w:r>
              <w:t>Farije Abdulla Geßner (Gjinia)</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22.</w:t>
            </w:r>
          </w:p>
        </w:tc>
        <w:tc>
          <w:tcPr>
            <w:tcW w:w="4352" w:type="pct"/>
          </w:tcPr>
          <w:p w:rsidR="00C07FF2" w:rsidRDefault="00C07FF2" w:rsidP="00C07FF2">
            <w:pPr>
              <w:pStyle w:val="Paragrafi"/>
              <w:spacing w:before="100" w:beforeAutospacing="1" w:after="100" w:afterAutospacing="1"/>
              <w:ind w:firstLine="0"/>
            </w:pPr>
            <w:r w:rsidRPr="00F97828">
              <w:t>Arion Rahmi B</w:t>
            </w:r>
            <w:r>
              <w:t>açi (Baci)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23</w:t>
            </w:r>
            <w:r>
              <w:t>.</w:t>
            </w:r>
          </w:p>
        </w:tc>
        <w:tc>
          <w:tcPr>
            <w:tcW w:w="4352" w:type="pct"/>
          </w:tcPr>
          <w:p w:rsidR="00C07FF2" w:rsidRDefault="00C07FF2" w:rsidP="00C07FF2">
            <w:pPr>
              <w:pStyle w:val="Paragrafi"/>
              <w:spacing w:before="100" w:beforeAutospacing="1" w:after="100" w:afterAutospacing="1"/>
              <w:ind w:firstLine="0"/>
            </w:pPr>
            <w:r>
              <w:t>Eneida Muhamet Kupi (Mersini)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24.</w:t>
            </w:r>
          </w:p>
        </w:tc>
        <w:tc>
          <w:tcPr>
            <w:tcW w:w="4352" w:type="pct"/>
          </w:tcPr>
          <w:p w:rsidR="00C07FF2" w:rsidRDefault="00C07FF2" w:rsidP="00C07FF2">
            <w:pPr>
              <w:pStyle w:val="Paragrafi"/>
              <w:spacing w:before="100" w:beforeAutospacing="1" w:after="100" w:afterAutospacing="1"/>
              <w:ind w:firstLine="0"/>
            </w:pPr>
            <w:r>
              <w:t>Jorgaq Jonuz Canga</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25.</w:t>
            </w:r>
          </w:p>
        </w:tc>
        <w:tc>
          <w:tcPr>
            <w:tcW w:w="4352" w:type="pct"/>
          </w:tcPr>
          <w:p w:rsidR="00C07FF2" w:rsidRDefault="00C07FF2" w:rsidP="00C07FF2">
            <w:pPr>
              <w:pStyle w:val="Paragrafi"/>
              <w:spacing w:before="100" w:beforeAutospacing="1" w:after="100" w:afterAutospacing="1"/>
              <w:ind w:firstLine="0"/>
            </w:pPr>
            <w:r>
              <w:t>Valbona Ismail Sohm (Pasha)</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26.</w:t>
            </w:r>
          </w:p>
        </w:tc>
        <w:tc>
          <w:tcPr>
            <w:tcW w:w="4352" w:type="pct"/>
          </w:tcPr>
          <w:p w:rsidR="00C07FF2" w:rsidRDefault="00C07FF2" w:rsidP="00C07FF2">
            <w:pPr>
              <w:pStyle w:val="Paragrafi"/>
              <w:spacing w:before="100" w:beforeAutospacing="1" w:after="100" w:afterAutospacing="1"/>
              <w:ind w:firstLine="0"/>
            </w:pPr>
            <w:r>
              <w:t>Florenca Zanun Çitozi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27.</w:t>
            </w:r>
          </w:p>
        </w:tc>
        <w:tc>
          <w:tcPr>
            <w:tcW w:w="4352" w:type="pct"/>
          </w:tcPr>
          <w:p w:rsidR="00C07FF2" w:rsidRDefault="00C07FF2" w:rsidP="00C07FF2">
            <w:pPr>
              <w:pStyle w:val="Paragrafi"/>
              <w:spacing w:before="100" w:beforeAutospacing="1" w:after="100" w:afterAutospacing="1"/>
              <w:ind w:firstLine="0"/>
            </w:pPr>
            <w:r>
              <w:t>Iris Pal Sokoli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28.</w:t>
            </w:r>
          </w:p>
        </w:tc>
        <w:tc>
          <w:tcPr>
            <w:tcW w:w="4352" w:type="pct"/>
          </w:tcPr>
          <w:p w:rsidR="00C07FF2" w:rsidRDefault="00C07FF2" w:rsidP="00C07FF2">
            <w:pPr>
              <w:pStyle w:val="Paragrafi"/>
              <w:spacing w:before="100" w:beforeAutospacing="1" w:after="100" w:afterAutospacing="1"/>
              <w:ind w:firstLine="0"/>
            </w:pPr>
            <w:r>
              <w:t>Olveola Selman Hehn (Elezi)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t>29.</w:t>
            </w:r>
          </w:p>
        </w:tc>
        <w:tc>
          <w:tcPr>
            <w:tcW w:w="4352" w:type="pct"/>
          </w:tcPr>
          <w:p w:rsidR="00C07FF2" w:rsidRDefault="00C07FF2" w:rsidP="00C07FF2">
            <w:pPr>
              <w:pStyle w:val="Paragrafi"/>
              <w:spacing w:before="100" w:beforeAutospacing="1" w:after="100" w:afterAutospacing="1"/>
              <w:ind w:firstLine="0"/>
            </w:pPr>
            <w:r>
              <w:t>Teuta Haxhi Lapi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30.</w:t>
            </w:r>
          </w:p>
        </w:tc>
        <w:tc>
          <w:tcPr>
            <w:tcW w:w="4352" w:type="pct"/>
          </w:tcPr>
          <w:p w:rsidR="00C07FF2" w:rsidRDefault="00C07FF2" w:rsidP="00C07FF2">
            <w:pPr>
              <w:pStyle w:val="Paragrafi"/>
              <w:spacing w:before="100" w:beforeAutospacing="1" w:after="100" w:afterAutospacing="1"/>
              <w:ind w:firstLine="0"/>
            </w:pPr>
            <w:r>
              <w:t>Anduela Fadil Cani-Köhn (Cani)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31.</w:t>
            </w:r>
          </w:p>
        </w:tc>
        <w:tc>
          <w:tcPr>
            <w:tcW w:w="4352" w:type="pct"/>
          </w:tcPr>
          <w:p w:rsidR="00C07FF2" w:rsidRDefault="00C07FF2" w:rsidP="00C07FF2">
            <w:pPr>
              <w:pStyle w:val="Paragrafi"/>
              <w:spacing w:before="100" w:beforeAutospacing="1" w:after="100" w:afterAutospacing="1"/>
              <w:ind w:firstLine="0"/>
            </w:pPr>
            <w:r w:rsidRPr="00F97828">
              <w:t>Elona Idriz Schmid</w:t>
            </w:r>
            <w:r>
              <w:t>t (Idrizi)</w:t>
            </w:r>
          </w:p>
        </w:tc>
      </w:tr>
      <w:tr w:rsidR="00C07FF2" w:rsidTr="00C07FF2">
        <w:tc>
          <w:tcPr>
            <w:tcW w:w="648" w:type="pct"/>
          </w:tcPr>
          <w:p w:rsidR="00C07FF2" w:rsidRDefault="00C07FF2" w:rsidP="00C07FF2">
            <w:pPr>
              <w:pStyle w:val="Paragrafi"/>
              <w:spacing w:before="100" w:beforeAutospacing="1" w:after="100" w:afterAutospacing="1"/>
              <w:ind w:firstLine="0"/>
              <w:jc w:val="right"/>
            </w:pPr>
            <w:r w:rsidRPr="00F97828">
              <w:t>32.</w:t>
            </w:r>
          </w:p>
        </w:tc>
        <w:tc>
          <w:tcPr>
            <w:tcW w:w="4352" w:type="pct"/>
          </w:tcPr>
          <w:p w:rsidR="00C07FF2" w:rsidRDefault="00C07FF2" w:rsidP="00C07FF2">
            <w:pPr>
              <w:pStyle w:val="Paragrafi"/>
              <w:spacing w:before="100" w:beforeAutospacing="1" w:after="100" w:afterAutospacing="1"/>
              <w:ind w:firstLine="0"/>
            </w:pPr>
            <w:r w:rsidRPr="00F97828">
              <w:t>Gjergj Theodhor Duma</w:t>
            </w:r>
          </w:p>
        </w:tc>
      </w:tr>
    </w:tbl>
    <w:p w:rsidR="00C07FF2" w:rsidRPr="00022866" w:rsidRDefault="00C07FF2" w:rsidP="00C07FF2">
      <w:pPr>
        <w:pStyle w:val="Paragrafi"/>
        <w:ind w:firstLine="0"/>
        <w:rPr>
          <w:sz w:val="14"/>
        </w:rPr>
      </w:pPr>
    </w:p>
    <w:p w:rsidR="00C07FF2" w:rsidRPr="00054385" w:rsidRDefault="00C07FF2" w:rsidP="00C07FF2">
      <w:pPr>
        <w:pStyle w:val="NeniNr"/>
        <w:keepNext w:val="0"/>
      </w:pPr>
      <w:r w:rsidRPr="00054385">
        <w:t>Neni 2</w:t>
      </w:r>
    </w:p>
    <w:p w:rsidR="00C07FF2" w:rsidRPr="00022866" w:rsidRDefault="00C07FF2" w:rsidP="00C07FF2">
      <w:pPr>
        <w:pStyle w:val="Paragrafi"/>
        <w:rPr>
          <w:sz w:val="16"/>
        </w:rPr>
      </w:pPr>
    </w:p>
    <w:p w:rsidR="00C07FF2" w:rsidRDefault="00C07FF2" w:rsidP="00C07FF2">
      <w:pPr>
        <w:pStyle w:val="Paragrafi"/>
      </w:pPr>
      <w:r w:rsidRPr="00F97828">
        <w:t xml:space="preserve">Ky </w:t>
      </w:r>
      <w:r>
        <w:t>dekret hyn në fuqi menjëherë.</w:t>
      </w:r>
    </w:p>
    <w:p w:rsidR="00C07FF2" w:rsidRPr="00022866" w:rsidRDefault="00C07FF2" w:rsidP="00C07FF2">
      <w:pPr>
        <w:pStyle w:val="Paragrafi"/>
        <w:rPr>
          <w:sz w:val="14"/>
        </w:rPr>
      </w:pPr>
    </w:p>
    <w:p w:rsidR="00C07FF2" w:rsidRDefault="00C07FF2" w:rsidP="00C07FF2">
      <w:pPr>
        <w:pStyle w:val="Autoriteti"/>
        <w:keepNext w:val="0"/>
      </w:pPr>
      <w:r>
        <w:t xml:space="preserve">PRESIDENTI I REPUBLIKËS sË shqipËrisË </w:t>
      </w:r>
    </w:p>
    <w:p w:rsidR="00C07FF2" w:rsidRDefault="00C07FF2" w:rsidP="00C07FF2">
      <w:pPr>
        <w:pStyle w:val="AutoritetiEmer"/>
      </w:pPr>
      <w:r w:rsidRPr="00F97828">
        <w:t>Bamir Topi</w:t>
      </w:r>
    </w:p>
    <w:p w:rsidR="00C07FF2" w:rsidRDefault="00C07FF2" w:rsidP="00C07FF2">
      <w:pPr>
        <w:widowControl w:val="0"/>
      </w:pPr>
    </w:p>
    <w:p w:rsidR="00C07FF2" w:rsidRDefault="00C07FF2" w:rsidP="00C07FF2">
      <w:pPr>
        <w:widowControl w:val="0"/>
      </w:pPr>
    </w:p>
    <w:p w:rsidR="00C07FF2" w:rsidRPr="00D9168B" w:rsidRDefault="00C07FF2" w:rsidP="00C07FF2">
      <w:pPr>
        <w:pStyle w:val="Akti"/>
        <w:keepNext w:val="0"/>
      </w:pPr>
      <w:r w:rsidRPr="00D9168B">
        <w:t>UDHËZIM</w:t>
      </w:r>
    </w:p>
    <w:p w:rsidR="00C07FF2" w:rsidRPr="00D9168B" w:rsidRDefault="00C07FF2" w:rsidP="00C07FF2">
      <w:pPr>
        <w:pStyle w:val="NumriData"/>
        <w:keepNext w:val="0"/>
      </w:pPr>
      <w:r>
        <w:t>Nr.16</w:t>
      </w:r>
      <w:r w:rsidRPr="00D9168B">
        <w:t>, datë</w:t>
      </w:r>
      <w:r>
        <w:t xml:space="preserve"> 26.12.</w:t>
      </w:r>
      <w:r w:rsidRPr="00D9168B">
        <w:t>2011</w:t>
      </w:r>
    </w:p>
    <w:p w:rsidR="00C07FF2" w:rsidRPr="00022866" w:rsidRDefault="00C07FF2" w:rsidP="00C07FF2">
      <w:pPr>
        <w:pStyle w:val="Paragrafi"/>
        <w:ind w:firstLine="0"/>
        <w:rPr>
          <w:sz w:val="16"/>
        </w:rPr>
      </w:pPr>
    </w:p>
    <w:p w:rsidR="00C07FF2" w:rsidRPr="00D9168B" w:rsidRDefault="00C07FF2" w:rsidP="00C07FF2">
      <w:pPr>
        <w:pStyle w:val="Titulli"/>
        <w:keepNext w:val="0"/>
      </w:pPr>
      <w:r w:rsidRPr="00D9168B">
        <w:t>PËR</w:t>
      </w:r>
      <w:r>
        <w:t xml:space="preserve"> </w:t>
      </w:r>
      <w:r w:rsidRPr="00D9168B">
        <w:t xml:space="preserve">MBROJTJEN E TË DHËNAVE PERSONALE NË TREGTIMIN E DREJTPËRDREJTË DHE MASAT </w:t>
      </w:r>
      <w:smartTag w:uri="urn:schemas-microsoft-com:office:smarttags" w:element="place">
        <w:r w:rsidRPr="00D9168B">
          <w:t>E SIGURISË</w:t>
        </w:r>
      </w:smartTag>
      <w:r w:rsidRPr="00D9168B">
        <w:t xml:space="preserve"> </w:t>
      </w:r>
    </w:p>
    <w:p w:rsidR="00C07FF2" w:rsidRPr="00022866" w:rsidRDefault="00C07FF2" w:rsidP="00C07FF2">
      <w:pPr>
        <w:pStyle w:val="Paragrafi"/>
        <w:ind w:firstLine="0"/>
        <w:rPr>
          <w:sz w:val="16"/>
        </w:rPr>
      </w:pPr>
    </w:p>
    <w:p w:rsidR="00C07FF2" w:rsidRPr="00D9168B" w:rsidRDefault="00C07FF2" w:rsidP="00C07FF2">
      <w:pPr>
        <w:pStyle w:val="Paragrafi"/>
      </w:pPr>
      <w:r w:rsidRPr="00D9168B">
        <w:t>Mbështetur në shkronjën “c” të pikës 1 të nenit 30 dhe shkronjës “f” të pi</w:t>
      </w:r>
      <w:r>
        <w:t>kës 1 të nenit 31 të ligjit nr.9887, datë 10.</w:t>
      </w:r>
      <w:r w:rsidRPr="00D9168B">
        <w:t>3.2008 “Për mbrojtjen e të dhënave personale”, Komisioneri për Mbrojtjen e të Dhënave Persona</w:t>
      </w:r>
      <w:r>
        <w:t>le</w:t>
      </w:r>
    </w:p>
    <w:p w:rsidR="00C07FF2" w:rsidRPr="00022866" w:rsidRDefault="00C07FF2" w:rsidP="00C07FF2">
      <w:pPr>
        <w:pStyle w:val="Paragrafi"/>
        <w:rPr>
          <w:sz w:val="14"/>
        </w:rPr>
      </w:pPr>
    </w:p>
    <w:p w:rsidR="00C07FF2" w:rsidRPr="00D9168B" w:rsidRDefault="00C07FF2" w:rsidP="00C07FF2">
      <w:pPr>
        <w:pStyle w:val="VENDOSI"/>
        <w:keepNext w:val="0"/>
      </w:pPr>
      <w:r w:rsidRPr="00D9168B">
        <w:t>UDHËZON:</w:t>
      </w:r>
    </w:p>
    <w:p w:rsidR="00C07FF2" w:rsidRPr="00022866" w:rsidRDefault="00C07FF2" w:rsidP="00C07FF2">
      <w:pPr>
        <w:pStyle w:val="Paragrafi"/>
        <w:rPr>
          <w:sz w:val="16"/>
        </w:rPr>
      </w:pPr>
    </w:p>
    <w:p w:rsidR="00C07FF2" w:rsidRPr="00D9168B" w:rsidRDefault="00C07FF2" w:rsidP="00C07FF2">
      <w:pPr>
        <w:pStyle w:val="Paragrafi"/>
      </w:pPr>
      <w:r w:rsidRPr="00D9168B">
        <w:t>Në këtë udhëzim termat e mëposhtëm kanë këto kuptime:</w:t>
      </w:r>
    </w:p>
    <w:p w:rsidR="00C07FF2" w:rsidRPr="00D9168B" w:rsidRDefault="00C07FF2" w:rsidP="00C07FF2">
      <w:pPr>
        <w:pStyle w:val="Paragrafi"/>
      </w:pPr>
      <w:r w:rsidRPr="00D9168B">
        <w:t>1. “Palë e tretë” është çdo person fizik ose juridik i cili nuk është as subjekti i të dhënave, as kontrolluesi i të dhënave, as përpunuesi i të dhënave personale, as agjentë</w:t>
      </w:r>
      <w:r>
        <w:t>t/</w:t>
      </w:r>
      <w:r w:rsidRPr="00D9168B">
        <w:t>punonjësit e kontrolluesit të të dhënave apo të përpunuesit të të dhënave.</w:t>
      </w:r>
    </w:p>
    <w:p w:rsidR="00C07FF2" w:rsidRPr="00D9168B" w:rsidRDefault="00C07FF2" w:rsidP="00C07FF2">
      <w:pPr>
        <w:pStyle w:val="Paragrafi"/>
      </w:pPr>
      <w:r w:rsidRPr="00D9168B">
        <w:t>2. “Tregtimi i drejtpërdrejtë” është komunikimi me çfarëdo mënyre, duke përfshirë në postë, faks, telefon, shërbimet on-line, i ndonjë reklamimi apo materiale të tregtimit, që kryhet nga vetë tregtari</w:t>
      </w:r>
      <w:r>
        <w:t>, drejtpërdrejt</w:t>
      </w:r>
      <w:r w:rsidRPr="00D9168B">
        <w:t xml:space="preserve"> ose në emër të tij dhe e cila i drejtohet individëve të veçantë.</w:t>
      </w:r>
    </w:p>
    <w:p w:rsidR="00C07FF2" w:rsidRPr="00D9168B" w:rsidRDefault="00C07FF2" w:rsidP="00C07FF2">
      <w:pPr>
        <w:pStyle w:val="Paragrafi"/>
      </w:pPr>
      <w:r w:rsidRPr="00D9168B">
        <w:t xml:space="preserve">3. “Host Mailings” janë rastet kur kontrolluesi i të dhënave </w:t>
      </w:r>
      <w:r>
        <w:t xml:space="preserve">u </w:t>
      </w:r>
      <w:r w:rsidRPr="00D9168B">
        <w:t>dërgon material palëve të treta me anë të postës elektronike.</w:t>
      </w:r>
    </w:p>
    <w:p w:rsidR="00C07FF2" w:rsidRPr="00D9168B" w:rsidRDefault="00C07FF2" w:rsidP="00C07FF2">
      <w:pPr>
        <w:pStyle w:val="Paragrafi"/>
      </w:pPr>
      <w:r w:rsidRPr="00D9168B">
        <w:t>4. “Kontrollues i të dhënave” është  çdo person fizik ose juridik, i cili përcakton dhe kontrollon qëllimet dhe mënyrat në të cilat përpunohen të dhënat personale.</w:t>
      </w:r>
    </w:p>
    <w:p w:rsidR="00C07FF2" w:rsidRPr="00D9168B" w:rsidRDefault="00C07FF2" w:rsidP="00C07FF2">
      <w:pPr>
        <w:pStyle w:val="Paragrafi"/>
      </w:pPr>
      <w:r w:rsidRPr="00D9168B">
        <w:t>5. “Subjekt i të dhënave” është çdo person fizik të cilit i përpunohen të dhënat personale.</w:t>
      </w:r>
    </w:p>
    <w:p w:rsidR="00C07FF2" w:rsidRDefault="00C07FF2" w:rsidP="00C07FF2">
      <w:pPr>
        <w:pStyle w:val="KapitulliTitull"/>
        <w:keepNext w:val="0"/>
      </w:pPr>
    </w:p>
    <w:p w:rsidR="00C07FF2" w:rsidRPr="00D9168B" w:rsidRDefault="00C07FF2" w:rsidP="00C07FF2">
      <w:pPr>
        <w:pStyle w:val="KapitulliTitull"/>
        <w:keepNext w:val="0"/>
      </w:pPr>
      <w:r w:rsidRPr="00D9168B">
        <w:t>Kreu I</w:t>
      </w:r>
    </w:p>
    <w:p w:rsidR="00C07FF2" w:rsidRPr="00D9168B" w:rsidRDefault="00C07FF2" w:rsidP="00C07FF2">
      <w:pPr>
        <w:pStyle w:val="KapitulliTitull"/>
        <w:keepNext w:val="0"/>
      </w:pPr>
      <w:r w:rsidRPr="00D9168B">
        <w:t>Mbledhja e të dhënave personale</w:t>
      </w:r>
    </w:p>
    <w:p w:rsidR="00C07FF2" w:rsidRPr="00D9168B" w:rsidRDefault="00C07FF2" w:rsidP="00C07FF2">
      <w:pPr>
        <w:pStyle w:val="Paragrafi"/>
      </w:pPr>
    </w:p>
    <w:p w:rsidR="00C07FF2" w:rsidRPr="00D9168B" w:rsidRDefault="00C07FF2" w:rsidP="00C07FF2">
      <w:pPr>
        <w:pStyle w:val="Paragrafi"/>
      </w:pPr>
      <w:r>
        <w:t xml:space="preserve">1. </w:t>
      </w:r>
      <w:r w:rsidRPr="00D9168B">
        <w:t>Kontrolluesi mbledh të dhënat në mënyrë të ligjshme dhe informon subjektin e këtyre të dhënave.</w:t>
      </w:r>
    </w:p>
    <w:p w:rsidR="00C07FF2" w:rsidRPr="00D9168B" w:rsidRDefault="00C07FF2" w:rsidP="00C07FF2">
      <w:pPr>
        <w:pStyle w:val="Paragrafi"/>
      </w:pPr>
      <w:r>
        <w:t xml:space="preserve">2. </w:t>
      </w:r>
      <w:r w:rsidRPr="00D9168B">
        <w:t>Kontrolluesi siguron që subjektet e t</w:t>
      </w:r>
      <w:r>
        <w:t>ë dhënave janë të informuar për</w:t>
      </w:r>
      <w:r w:rsidRPr="00D9168B">
        <w:t>:</w:t>
      </w:r>
    </w:p>
    <w:p w:rsidR="00C07FF2" w:rsidRPr="00D9168B" w:rsidRDefault="00C07FF2" w:rsidP="00C07FF2">
      <w:pPr>
        <w:pStyle w:val="Paragrafi"/>
      </w:pPr>
      <w:r>
        <w:t xml:space="preserve">- </w:t>
      </w:r>
      <w:r w:rsidRPr="00D9168B">
        <w:t>identitetin e kontrolluesit</w:t>
      </w:r>
      <w:r>
        <w:t>;</w:t>
      </w:r>
      <w:r w:rsidRPr="00D9168B">
        <w:t xml:space="preserve"> </w:t>
      </w:r>
    </w:p>
    <w:p w:rsidR="00C07FF2" w:rsidRPr="00D9168B" w:rsidRDefault="00C07FF2" w:rsidP="00C07FF2">
      <w:pPr>
        <w:pStyle w:val="Paragrafi"/>
      </w:pPr>
      <w:r>
        <w:t>- qëllimet e përpunimit;</w:t>
      </w:r>
    </w:p>
    <w:p w:rsidR="00C07FF2" w:rsidRPr="00D9168B" w:rsidRDefault="00C07FF2" w:rsidP="00C07FF2">
      <w:pPr>
        <w:pStyle w:val="Paragrafi"/>
      </w:pPr>
      <w:r>
        <w:t xml:space="preserve">- </w:t>
      </w:r>
      <w:r w:rsidRPr="00D9168B">
        <w:t>të drejtën e tyre për akses dhe për të korrigjuar të dhënat e pasakta që lidhen me të;</w:t>
      </w:r>
    </w:p>
    <w:p w:rsidR="00C07FF2" w:rsidRPr="00D9168B" w:rsidRDefault="00C07FF2" w:rsidP="00C07FF2">
      <w:pPr>
        <w:pStyle w:val="Paragrafi"/>
      </w:pPr>
      <w:r>
        <w:t xml:space="preserve">- </w:t>
      </w:r>
      <w:r w:rsidRPr="00D9168B">
        <w:t>të drejtën e tyre për të mos iu nënshtruar përpunimit të të dhënave për qëllime të tregtimit të drejtpërdrejtë;</w:t>
      </w:r>
    </w:p>
    <w:p w:rsidR="00C07FF2" w:rsidRPr="00D9168B" w:rsidRDefault="00C07FF2" w:rsidP="00C07FF2">
      <w:pPr>
        <w:pStyle w:val="Paragrafi"/>
      </w:pPr>
      <w:r>
        <w:t xml:space="preserve">- </w:t>
      </w:r>
      <w:r w:rsidRPr="00D9168B">
        <w:t>të drejtën e tyre për të kundërshtuar përpunimin e të dhënave të tyre për qëllime</w:t>
      </w:r>
      <w:r>
        <w:t xml:space="preserve"> të tregtimit të drejtpërdrejtë.</w:t>
      </w:r>
      <w:r w:rsidRPr="00D9168B">
        <w:t xml:space="preserve"> </w:t>
      </w:r>
    </w:p>
    <w:p w:rsidR="00C07FF2" w:rsidRPr="00D9168B" w:rsidRDefault="00C07FF2" w:rsidP="00C07FF2">
      <w:pPr>
        <w:pStyle w:val="Paragrafi"/>
      </w:pPr>
      <w:r w:rsidRPr="00D9168B">
        <w:t xml:space="preserve">Informacioni në </w:t>
      </w:r>
      <w:r>
        <w:t xml:space="preserve">të </w:t>
      </w:r>
      <w:r w:rsidRPr="00D9168B">
        <w:t>dy</w:t>
      </w:r>
      <w:r>
        <w:t>ja</w:t>
      </w:r>
      <w:r w:rsidRPr="00D9168B">
        <w:t xml:space="preserve"> rastet e para është thelbësor dhe jepet në kohën e mbledhjes</w:t>
      </w:r>
      <w:r>
        <w:t>,</w:t>
      </w:r>
      <w:r w:rsidRPr="00D9168B">
        <w:t xml:space="preserve"> pavarësisht nëse është i qartë nga konteksti i përpunimit ose subjekti i të dhënave e ka këtë informacion. </w:t>
      </w:r>
    </w:p>
    <w:p w:rsidR="00C07FF2" w:rsidRPr="00D9168B" w:rsidRDefault="00C07FF2" w:rsidP="00C07FF2">
      <w:pPr>
        <w:pStyle w:val="Paragrafi"/>
      </w:pPr>
      <w:r w:rsidRPr="00D9168B">
        <w:t>Kontrolluesi merr  pëlqimin e subjektit</w:t>
      </w:r>
      <w:r>
        <w:t>,</w:t>
      </w:r>
      <w:r w:rsidRPr="00D9168B">
        <w:t xml:space="preserve"> të cilit i përpunohen të dhënat personale për qëllime të tregtimit të drejtpërdrejtë. Subjekti i të dhënave ka të drejtë të tërheqë pëlqimin e tij për tregtimin e drejtpërdrejtë në çdo kohë.</w:t>
      </w:r>
    </w:p>
    <w:p w:rsidR="00C07FF2" w:rsidRPr="00D9168B" w:rsidRDefault="00C07FF2" w:rsidP="00C07FF2">
      <w:pPr>
        <w:pStyle w:val="Paragrafi"/>
      </w:pPr>
      <w:r>
        <w:t xml:space="preserve">3. </w:t>
      </w:r>
      <w:r w:rsidRPr="00D9168B">
        <w:t xml:space="preserve">Trajtimi i situatave specifike </w:t>
      </w:r>
    </w:p>
    <w:p w:rsidR="00C07FF2" w:rsidRPr="00D9168B" w:rsidRDefault="00C07FF2" w:rsidP="00C07FF2">
      <w:pPr>
        <w:pStyle w:val="Paragrafi"/>
      </w:pPr>
      <w:r w:rsidRPr="00D9168B">
        <w:t>3.1 Në rastet kur të dhënat janë parashikuar të përdoren për tregtimin e drejtpërdrejtë, kontrolluesi sigurohet që subjekti i të dhënave është në dijeni të informacioneve sipas përcaktimeve në pikën 2.</w:t>
      </w:r>
    </w:p>
    <w:p w:rsidR="00C07FF2" w:rsidRPr="00D9168B" w:rsidRDefault="00C07FF2" w:rsidP="00C07FF2">
      <w:pPr>
        <w:pStyle w:val="Paragrafi"/>
      </w:pPr>
      <w:r w:rsidRPr="00D9168B">
        <w:t>Kontrolluesi jep këtë informacion në kohën e mbledhjes së të dhënave, por nëse kjo është e vështirë ose e pamundur për shkak të legjislacionit në fuqi, ky informacion jepet sa më shpejt të jetë e mundur.</w:t>
      </w:r>
    </w:p>
    <w:p w:rsidR="00C07FF2" w:rsidRPr="00D9168B" w:rsidRDefault="00C07FF2" w:rsidP="00C07FF2">
      <w:pPr>
        <w:pStyle w:val="Paragrafi"/>
      </w:pPr>
      <w:r w:rsidRPr="00D9168B">
        <w:t>3.2 Në rastin kur të dhënat do t’u përhapen palëve të treta, kontrolluesi  siguron që subjekti i të dhënave është i informuar</w:t>
      </w:r>
      <w:r>
        <w:t xml:space="preserve"> për</w:t>
      </w:r>
      <w:r w:rsidRPr="00D9168B">
        <w:t>:</w:t>
      </w:r>
    </w:p>
    <w:p w:rsidR="00C07FF2" w:rsidRPr="00D9168B" w:rsidRDefault="00C07FF2" w:rsidP="00C07FF2">
      <w:pPr>
        <w:pStyle w:val="Paragrafi"/>
      </w:pPr>
      <w:r>
        <w:t xml:space="preserve">- </w:t>
      </w:r>
      <w:r w:rsidRPr="00D9168B">
        <w:t>çdo marrës të të dhënave dhe qëllimin për të cilin të dhënat përhapen;</w:t>
      </w:r>
    </w:p>
    <w:p w:rsidR="00C07FF2" w:rsidRDefault="00C07FF2" w:rsidP="00C07FF2">
      <w:pPr>
        <w:pStyle w:val="Paragrafi"/>
      </w:pPr>
      <w:r>
        <w:t xml:space="preserve">- </w:t>
      </w:r>
      <w:r w:rsidRPr="00D9168B">
        <w:t xml:space="preserve">të drejtat e tyre për të kundërshtuar përhapjen për qëllime të tregtimit të drejtpërdrejtë. </w:t>
      </w:r>
    </w:p>
    <w:p w:rsidR="00C07FF2" w:rsidRPr="00D9168B" w:rsidRDefault="00C07FF2" w:rsidP="00C07FF2">
      <w:pPr>
        <w:pStyle w:val="Paragrafi"/>
      </w:pPr>
      <w:r w:rsidRPr="00D9168B">
        <w:t>Ky informacion jepet në kohën e mbledhjes së të dhënave, por nëse kjo është e vështirë ose e pamundur për shkak të legjislacionit në fuqi, ky informacion të jepet për</w:t>
      </w:r>
      <w:r>
        <w:t>para përhapjes së të dhënave te</w:t>
      </w:r>
      <w:r w:rsidRPr="00D9168B">
        <w:t xml:space="preserve"> palët e treta.</w:t>
      </w:r>
    </w:p>
    <w:p w:rsidR="00C07FF2" w:rsidRPr="00D9168B" w:rsidRDefault="00C07FF2" w:rsidP="00C07FF2">
      <w:pPr>
        <w:pStyle w:val="Paragrafi"/>
      </w:pPr>
      <w:r>
        <w:t xml:space="preserve">4. </w:t>
      </w:r>
      <w:r w:rsidRPr="00D9168B">
        <w:t>Informacioni</w:t>
      </w:r>
      <w:r>
        <w:t>,</w:t>
      </w:r>
      <w:r w:rsidRPr="00D9168B">
        <w:t xml:space="preserve"> në rastet e përdorimit të pyetësorëve dhe formave të tjera</w:t>
      </w:r>
    </w:p>
    <w:p w:rsidR="00C07FF2" w:rsidRDefault="00C07FF2" w:rsidP="00C07FF2">
      <w:pPr>
        <w:pStyle w:val="Paragrafi"/>
      </w:pPr>
      <w:r w:rsidRPr="00D9168B">
        <w:t>4.1 Kontrolluesi siguron që subjektet e të dhënave janë të informuar nëse përgjigjet e pyetjeve të pyetësorëve janë të detyrueshme apo vullnetare dhe për pasojat në rast se nuk i përgjigjen pyetësorëve. Kontrolluesi siguron gjithashtu që nuk janë bërë pyetje të panevojshme. Informacioni në rastet e plotësimit të pyetësorëve jepet në kohën e mbledhjes.</w:t>
      </w:r>
    </w:p>
    <w:p w:rsidR="00C07FF2" w:rsidRPr="00D9168B" w:rsidRDefault="00C07FF2" w:rsidP="00C07FF2">
      <w:pPr>
        <w:pStyle w:val="Paragrafi"/>
      </w:pPr>
    </w:p>
    <w:p w:rsidR="00C07FF2" w:rsidRPr="00D9168B" w:rsidRDefault="00C07FF2" w:rsidP="00C07FF2">
      <w:pPr>
        <w:pStyle w:val="KapitulliTitull"/>
        <w:keepNext w:val="0"/>
      </w:pPr>
      <w:r w:rsidRPr="00D9168B">
        <w:t>Kreu II</w:t>
      </w:r>
    </w:p>
    <w:p w:rsidR="00C07FF2" w:rsidRPr="00D9168B" w:rsidRDefault="00C07FF2" w:rsidP="00C07FF2">
      <w:pPr>
        <w:pStyle w:val="KapitulliTitull"/>
        <w:keepNext w:val="0"/>
      </w:pPr>
      <w:r w:rsidRPr="00D9168B">
        <w:t>Mbledhja nga burime të tjera të ndryshme nga subjekti i të dhënave</w:t>
      </w:r>
    </w:p>
    <w:p w:rsidR="00C07FF2" w:rsidRPr="00D9168B" w:rsidRDefault="00C07FF2" w:rsidP="00C07FF2">
      <w:pPr>
        <w:pStyle w:val="Paragrafi"/>
      </w:pPr>
    </w:p>
    <w:p w:rsidR="00C07FF2" w:rsidRPr="00D9168B" w:rsidRDefault="00C07FF2" w:rsidP="00C07FF2">
      <w:pPr>
        <w:pStyle w:val="Paragrafi"/>
      </w:pPr>
      <w:r w:rsidRPr="00D9168B">
        <w:t xml:space="preserve">1. Kur kontrolluesi nuk i mbledh të dhënat nga vetë subjekti, </w:t>
      </w:r>
      <w:r>
        <w:t>ai është i detyruar të ndërmarrë</w:t>
      </w:r>
      <w:r w:rsidRPr="00D9168B">
        <w:t xml:space="preserve"> disa hapa për të siguruar që subjektet e të dhënave janë megjithatë në dijeni të informacionit që do të kishte pasur nëse do të kishte kontaktuar direkt me kontrolluesin e të dhënave.</w:t>
      </w:r>
    </w:p>
    <w:p w:rsidR="00C07FF2" w:rsidRPr="00D9168B" w:rsidRDefault="00C07FF2" w:rsidP="00C07FF2">
      <w:pPr>
        <w:pStyle w:val="Paragrafi"/>
      </w:pPr>
      <w:r w:rsidRPr="00D9168B">
        <w:t>2. Kontrolluesi e siguron informacionin e</w:t>
      </w:r>
      <w:r>
        <w:t xml:space="preserve"> përmendur në pikën e mësipërme</w:t>
      </w:r>
      <w:r w:rsidRPr="00D9168B">
        <w:t>:</w:t>
      </w:r>
    </w:p>
    <w:p w:rsidR="00C07FF2" w:rsidRPr="00D9168B" w:rsidRDefault="00C07FF2" w:rsidP="00C07FF2">
      <w:pPr>
        <w:pStyle w:val="Paragrafi"/>
      </w:pPr>
      <w:r w:rsidRPr="00D9168B">
        <w:t>-  në kohën që bën regjistrimin/përpunimin e të dhënave;</w:t>
      </w:r>
      <w:r>
        <w:t xml:space="preserve"> </w:t>
      </w:r>
      <w:r w:rsidRPr="00D9168B">
        <w:t>ose</w:t>
      </w:r>
    </w:p>
    <w:p w:rsidR="00C07FF2" w:rsidRPr="00D9168B" w:rsidRDefault="00C07FF2" w:rsidP="00C07FF2">
      <w:pPr>
        <w:pStyle w:val="Paragrafi"/>
      </w:pPr>
      <w:r>
        <w:t>- kur njoftimi për përhapjen te</w:t>
      </w:r>
      <w:r w:rsidRPr="00D9168B">
        <w:t xml:space="preserve"> palët e treta është bërë përpara se të bëhet përhapja, megjithëse subjekti i të dhënave ka qenë i informuar për këtë. </w:t>
      </w:r>
    </w:p>
    <w:p w:rsidR="00C07FF2" w:rsidRPr="00D9168B" w:rsidRDefault="00C07FF2" w:rsidP="00C07FF2">
      <w:pPr>
        <w:pStyle w:val="Paragrafi"/>
      </w:pPr>
      <w:r w:rsidRPr="00D9168B">
        <w:t>3. Kërkesat e përmendura më lart nuk aplikohen kur ato kërkojnë kosto të lartë financiare për të siguruar informacione të tilla ose kur është përmbushur ndonjë masë mbrojtëse shtesë.</w:t>
      </w:r>
    </w:p>
    <w:p w:rsidR="00C07FF2" w:rsidRPr="00D9168B" w:rsidRDefault="00C07FF2" w:rsidP="00C07FF2">
      <w:pPr>
        <w:pStyle w:val="Paragrafi"/>
      </w:pPr>
    </w:p>
    <w:p w:rsidR="00C07FF2" w:rsidRPr="00D9168B" w:rsidRDefault="00C07FF2" w:rsidP="00C07FF2">
      <w:pPr>
        <w:pStyle w:val="KreuTitull"/>
        <w:keepNext w:val="0"/>
      </w:pPr>
      <w:r w:rsidRPr="00D9168B">
        <w:t>Kreu III</w:t>
      </w:r>
    </w:p>
    <w:p w:rsidR="00C07FF2" w:rsidRPr="00D9168B" w:rsidRDefault="00C07FF2" w:rsidP="00C07FF2">
      <w:pPr>
        <w:pStyle w:val="KreuTitull"/>
        <w:keepNext w:val="0"/>
      </w:pPr>
      <w:r w:rsidRPr="00D9168B">
        <w:t>Mbledhja e të dhënave sensitive</w:t>
      </w:r>
    </w:p>
    <w:p w:rsidR="00C07FF2" w:rsidRPr="00D9168B" w:rsidRDefault="00C07FF2" w:rsidP="00C07FF2">
      <w:pPr>
        <w:pStyle w:val="Paragrafi"/>
      </w:pPr>
    </w:p>
    <w:p w:rsidR="00C07FF2" w:rsidRPr="00D9168B" w:rsidRDefault="00C07FF2" w:rsidP="00C07FF2">
      <w:pPr>
        <w:pStyle w:val="Paragrafi"/>
      </w:pPr>
      <w:r w:rsidRPr="00D9168B">
        <w:t>1. Nëse mbledhja e të dhënave personale përfshin të dhëna sensitive, kontrolluesi  kërkon pëlqimin e shprehur qartë të subjektit të të dhënave për mbledhjen dhe përpunimin e tyre.</w:t>
      </w:r>
    </w:p>
    <w:p w:rsidR="00C07FF2" w:rsidRPr="00D9168B" w:rsidRDefault="00C07FF2" w:rsidP="00C07FF2">
      <w:pPr>
        <w:pStyle w:val="Paragrafi"/>
      </w:pPr>
      <w:r w:rsidRPr="00D9168B">
        <w:t>2. Pëlqim i shprehur qartë është pëlqimi i dhënë me vullnetin e lirë nga subjekti dhe që nuk ka asnjë dyshim se ai e kupton veprimin që po kryen dhe pasojat që vijnë nga dhënia e tij dhe mundësinë për ta tërhequr atë në çdo kohë. Pëlqim i shprehur nuk do të thotë domosdoshmërish</w:t>
      </w:r>
      <w:r>
        <w:t>t</w:t>
      </w:r>
      <w:r w:rsidRPr="00D9168B">
        <w:t xml:space="preserve"> në mënyrë të shkruar, përveç:</w:t>
      </w:r>
    </w:p>
    <w:p w:rsidR="00C07FF2" w:rsidRPr="00D9168B" w:rsidRDefault="00C07FF2" w:rsidP="00C07FF2">
      <w:pPr>
        <w:pStyle w:val="Paragrafi"/>
      </w:pPr>
      <w:r>
        <w:t xml:space="preserve">a) </w:t>
      </w:r>
      <w:r w:rsidRPr="00D9168B">
        <w:t>kur të dhënat janë bërë publike nga vetë subjekti i të dhënave;</w:t>
      </w:r>
    </w:p>
    <w:p w:rsidR="00C07FF2" w:rsidRPr="00D9168B" w:rsidRDefault="00C07FF2" w:rsidP="00C07FF2">
      <w:pPr>
        <w:pStyle w:val="Paragrafi"/>
      </w:pPr>
      <w:r>
        <w:t xml:space="preserve">b) </w:t>
      </w:r>
      <w:r w:rsidRPr="00D9168B">
        <w:t>nëse të dhënat j</w:t>
      </w:r>
      <w:r>
        <w:t>anë përpunuar nga organizata jo</w:t>
      </w:r>
      <w:r w:rsidRPr="00D9168B">
        <w:t>fitimprurëse me drejtim politik, filozofik, fetar ose sindikal. Nëse këto organizata i kanë përpunuar të dhënat pa pëlqimin e shprehur të subjektit të të dhënave, që përpunimi të jetë i ligjshëm</w:t>
      </w:r>
      <w:r>
        <w:t>,</w:t>
      </w:r>
      <w:r w:rsidRPr="00D9168B">
        <w:t xml:space="preserve"> duhet të plotësojë këto kritere:</w:t>
      </w:r>
    </w:p>
    <w:p w:rsidR="00C07FF2" w:rsidRPr="00D9168B" w:rsidRDefault="00C07FF2" w:rsidP="00C07FF2">
      <w:pPr>
        <w:pStyle w:val="Paragrafi"/>
      </w:pPr>
      <w:r>
        <w:t xml:space="preserve">- </w:t>
      </w:r>
      <w:r w:rsidRPr="00D9168B">
        <w:t>përpunimi bëhet për aktivitetin legjitim të organizatës;</w:t>
      </w:r>
    </w:p>
    <w:p w:rsidR="00C07FF2" w:rsidRPr="00D9168B" w:rsidRDefault="00C07FF2" w:rsidP="00C07FF2">
      <w:pPr>
        <w:pStyle w:val="Paragrafi"/>
      </w:pPr>
      <w:r>
        <w:t xml:space="preserve">- </w:t>
      </w:r>
      <w:r w:rsidRPr="00D9168B">
        <w:t>ofrohen garancitë e duhura;</w:t>
      </w:r>
    </w:p>
    <w:p w:rsidR="00C07FF2" w:rsidRPr="00D9168B" w:rsidRDefault="00C07FF2" w:rsidP="00C07FF2">
      <w:pPr>
        <w:pStyle w:val="Paragrafi"/>
      </w:pPr>
      <w:r>
        <w:t xml:space="preserve">- </w:t>
      </w:r>
      <w:r w:rsidRPr="00D9168B">
        <w:t>përpunimi lidhet vetëm me anëtarët e organizatës ose personat që kanë lidhje të rregullta me të;</w:t>
      </w:r>
    </w:p>
    <w:p w:rsidR="00C07FF2" w:rsidRPr="00D9168B" w:rsidRDefault="00C07FF2" w:rsidP="00C07FF2">
      <w:pPr>
        <w:pStyle w:val="Paragrafi"/>
      </w:pPr>
      <w:r>
        <w:t xml:space="preserve">- </w:t>
      </w:r>
      <w:r w:rsidRPr="00D9168B">
        <w:t>përpunimi bëhet lidhu</w:t>
      </w:r>
      <w:r>
        <w:t>r me qëllimet e organizatës jo</w:t>
      </w:r>
      <w:r w:rsidRPr="00D9168B">
        <w:t>fitimprurëse;</w:t>
      </w:r>
    </w:p>
    <w:p w:rsidR="00C07FF2" w:rsidRPr="00D9168B" w:rsidRDefault="00C07FF2" w:rsidP="00C07FF2">
      <w:pPr>
        <w:pStyle w:val="Paragrafi"/>
      </w:pPr>
      <w:r>
        <w:t>- të dhënat të mos përhapen te</w:t>
      </w:r>
      <w:r w:rsidRPr="00D9168B">
        <w:t xml:space="preserve"> palët e treta pa pël</w:t>
      </w:r>
      <w:r>
        <w:t>qimin e subjektit të të dhënave.</w:t>
      </w:r>
    </w:p>
    <w:p w:rsidR="00C07FF2" w:rsidRPr="00D9168B" w:rsidRDefault="00C07FF2" w:rsidP="00C07FF2">
      <w:pPr>
        <w:pStyle w:val="Paragrafi"/>
      </w:pPr>
      <w:r w:rsidRPr="00D9168B">
        <w:t xml:space="preserve">3. Nëse nuk ndodhemi në rrethanat e mësipërme, kontrolluesit i përdorin të dhënat në atë mënyrë që nuk prek të drejtat dhe liritë themelore të subjekteve të të dhënave. </w:t>
      </w:r>
    </w:p>
    <w:p w:rsidR="00C07FF2" w:rsidRPr="00D9168B" w:rsidRDefault="00C07FF2" w:rsidP="00C07FF2">
      <w:pPr>
        <w:pStyle w:val="Paragrafi"/>
      </w:pPr>
      <w:r w:rsidRPr="00D9168B">
        <w:t>4. Kur të dhënat sensitive të mbledhura në lidhje me veprimtarinë e tregtimit të drejtpërdrejtë, përpunohen më tej për qëllime statistikore, ato bëhen anonime ose transformohen</w:t>
      </w:r>
      <w:r>
        <w:t>,</w:t>
      </w:r>
      <w:r w:rsidRPr="00D9168B">
        <w:t xml:space="preserve"> në mënyrë të tillë që nuk lejojnë identifikimin e subjektit të të dhënave, përveç kur kontrolluesi ka marrë pëlqimin e shprehur të subjektit.</w:t>
      </w:r>
    </w:p>
    <w:p w:rsidR="00C07FF2" w:rsidRPr="00D9168B" w:rsidRDefault="00C07FF2" w:rsidP="00C07FF2">
      <w:pPr>
        <w:pStyle w:val="Paragrafi"/>
      </w:pPr>
      <w:r w:rsidRPr="00D9168B">
        <w:t xml:space="preserve"> </w:t>
      </w:r>
    </w:p>
    <w:p w:rsidR="00C07FF2" w:rsidRPr="00D9168B" w:rsidRDefault="00C07FF2" w:rsidP="00C07FF2">
      <w:pPr>
        <w:pStyle w:val="KapitulliTitull"/>
        <w:keepNext w:val="0"/>
      </w:pPr>
      <w:r w:rsidRPr="00D9168B">
        <w:t>Kreu IV</w:t>
      </w:r>
    </w:p>
    <w:p w:rsidR="00C07FF2" w:rsidRPr="00D9168B" w:rsidRDefault="00C07FF2" w:rsidP="00C07FF2">
      <w:pPr>
        <w:pStyle w:val="KapitulliTitull"/>
        <w:keepNext w:val="0"/>
      </w:pPr>
      <w:r w:rsidRPr="00D9168B">
        <w:t>Përpunimi për qëllime të ndryshme</w:t>
      </w:r>
    </w:p>
    <w:p w:rsidR="00C07FF2" w:rsidRPr="00D9168B" w:rsidRDefault="00C07FF2" w:rsidP="00C07FF2">
      <w:pPr>
        <w:pStyle w:val="Paragrafi"/>
      </w:pPr>
    </w:p>
    <w:p w:rsidR="00C07FF2" w:rsidRDefault="00C07FF2" w:rsidP="00C07FF2">
      <w:pPr>
        <w:pStyle w:val="Paragrafi"/>
      </w:pPr>
      <w:r w:rsidRPr="00D9168B">
        <w:t>1. Nëse kontrolluesi përpunon të dhënat për qëllime të ndryshme nga ai për të cilin janë mbledhur, të verifikohet nëse qëllimi i ri përputhet me qëllimin e parë. Nëse ka përputhshmëri, përpunimi i ri lejohet, në të kundërt, përpunimi i ri lejohet vetëm në përputhje me ligjin për mbrojtjen e të dhënave personale.</w:t>
      </w:r>
    </w:p>
    <w:p w:rsidR="00C07FF2" w:rsidRPr="00D9168B" w:rsidRDefault="00C07FF2" w:rsidP="00C07FF2">
      <w:pPr>
        <w:pStyle w:val="Paragrafi"/>
      </w:pPr>
      <w:r w:rsidRPr="00D9168B">
        <w:t>2. Në shqyrtimin e përputhshmërisë së qëllimit të parë me qëllimin e ri, kontrolluesi i të dhë</w:t>
      </w:r>
      <w:r>
        <w:t>nave mban parasysh këto kritere</w:t>
      </w:r>
      <w:r w:rsidRPr="00D9168B">
        <w:t xml:space="preserve">: </w:t>
      </w:r>
    </w:p>
    <w:p w:rsidR="00C07FF2" w:rsidRDefault="00C07FF2" w:rsidP="00C07FF2">
      <w:pPr>
        <w:pStyle w:val="Paragrafi"/>
      </w:pPr>
      <w:r w:rsidRPr="00D9168B">
        <w:t>a) nëse qëllimi i ri është thelbësisht i ndryshëm nga qëllimi i mbledhjes;</w:t>
      </w:r>
    </w:p>
    <w:p w:rsidR="00C07FF2" w:rsidRDefault="00C07FF2" w:rsidP="00C07FF2">
      <w:pPr>
        <w:pStyle w:val="Paragrafi"/>
      </w:pPr>
      <w:r w:rsidRPr="00D9168B">
        <w:t>b) nëse subjekti i të dhënave ka kundërshtuar përpunimin për qëllimin e ri;</w:t>
      </w:r>
    </w:p>
    <w:p w:rsidR="00C07FF2" w:rsidRPr="00D9168B" w:rsidRDefault="00C07FF2" w:rsidP="00C07FF2">
      <w:pPr>
        <w:pStyle w:val="Paragrafi"/>
      </w:pPr>
      <w:r w:rsidRPr="00D9168B">
        <w:t>c) legjislacionin në fuqi dhe rastet e shqyrtuara nga Komisioneri për Mbrojtjen e të Dhënave Personale.</w:t>
      </w:r>
    </w:p>
    <w:p w:rsidR="00C07FF2" w:rsidRDefault="00C07FF2" w:rsidP="00C07FF2">
      <w:pPr>
        <w:pStyle w:val="Paragrafi"/>
      </w:pPr>
    </w:p>
    <w:p w:rsidR="00C07FF2" w:rsidRPr="00D9168B" w:rsidRDefault="00C07FF2" w:rsidP="00C07FF2">
      <w:pPr>
        <w:pStyle w:val="KapitulliTitull"/>
        <w:keepNext w:val="0"/>
      </w:pPr>
      <w:r w:rsidRPr="00D9168B">
        <w:t>Kreu V</w:t>
      </w:r>
    </w:p>
    <w:p w:rsidR="00C07FF2" w:rsidRPr="00D9168B" w:rsidRDefault="00C07FF2" w:rsidP="00C07FF2">
      <w:pPr>
        <w:pStyle w:val="KapitulliTitull"/>
        <w:keepNext w:val="0"/>
      </w:pPr>
      <w:r w:rsidRPr="00D9168B">
        <w:t>Mbajtësit e serverit të e-mail</w:t>
      </w:r>
      <w:r>
        <w:t>-</w:t>
      </w:r>
      <w:r w:rsidRPr="00D9168B">
        <w:t>it (Host Mailings)</w:t>
      </w:r>
    </w:p>
    <w:p w:rsidR="00C07FF2" w:rsidRPr="00D9168B" w:rsidRDefault="00C07FF2" w:rsidP="00C07FF2">
      <w:pPr>
        <w:pStyle w:val="Paragrafi"/>
      </w:pPr>
    </w:p>
    <w:p w:rsidR="00C07FF2" w:rsidRPr="00D9168B" w:rsidRDefault="00C07FF2" w:rsidP="00C07FF2">
      <w:pPr>
        <w:pStyle w:val="Paragrafi"/>
      </w:pPr>
      <w:r w:rsidRPr="00D9168B">
        <w:t>Kontrolluesi, në rastet e mbajtësit të serverit të e-mail</w:t>
      </w:r>
      <w:r>
        <w:t>-</w:t>
      </w:r>
      <w:r w:rsidRPr="00D9168B">
        <w:t>it (Host Mailings), të jetë i identifikueshëm qartësisht.</w:t>
      </w:r>
    </w:p>
    <w:p w:rsidR="00C07FF2" w:rsidRPr="00D9168B" w:rsidRDefault="00C07FF2" w:rsidP="00C07FF2">
      <w:pPr>
        <w:pStyle w:val="Paragrafi"/>
      </w:pPr>
      <w:r w:rsidRPr="00D9168B">
        <w:t xml:space="preserve">Nuk përdoren kriteret përzgjedhëse që kanë një efekt të dëmshëm mbi të drejtat e subjektit të të dhënave. </w:t>
      </w:r>
    </w:p>
    <w:p w:rsidR="00C07FF2" w:rsidRPr="00D9168B" w:rsidRDefault="00C07FF2" w:rsidP="00C07FF2">
      <w:pPr>
        <w:pStyle w:val="Paragrafi"/>
        <w:ind w:firstLine="0"/>
      </w:pPr>
    </w:p>
    <w:p w:rsidR="00C07FF2" w:rsidRPr="00D9168B" w:rsidRDefault="00C07FF2" w:rsidP="00C07FF2">
      <w:pPr>
        <w:pStyle w:val="KapitulliTitull"/>
        <w:keepNext w:val="0"/>
      </w:pPr>
      <w:r w:rsidRPr="00D9168B">
        <w:t>Kreu VI</w:t>
      </w:r>
    </w:p>
    <w:p w:rsidR="00C07FF2" w:rsidRPr="00D9168B" w:rsidRDefault="00C07FF2" w:rsidP="00C07FF2">
      <w:pPr>
        <w:pStyle w:val="KapitulliTitull"/>
        <w:keepNext w:val="0"/>
      </w:pPr>
      <w:r w:rsidRPr="00D9168B">
        <w:t>Përpunimi i të dhënave për të miturit</w:t>
      </w:r>
    </w:p>
    <w:p w:rsidR="00C07FF2" w:rsidRPr="00D9168B" w:rsidRDefault="00C07FF2" w:rsidP="00C07FF2">
      <w:pPr>
        <w:pStyle w:val="Paragrafi"/>
      </w:pPr>
    </w:p>
    <w:p w:rsidR="00C07FF2" w:rsidRPr="00D9168B" w:rsidRDefault="00C07FF2" w:rsidP="00C07FF2">
      <w:pPr>
        <w:pStyle w:val="Paragrafi"/>
      </w:pPr>
      <w:r w:rsidRPr="00D9168B">
        <w:t xml:space="preserve">1. Në mbledhjen e të dhënave të të miturit, kontrolluesi siguron që prindi ose kujdestari i tij ligjor janë të informuar për qëllimet e përpunimit të të dhënave.                                                 </w:t>
      </w:r>
    </w:p>
    <w:p w:rsidR="00C07FF2" w:rsidRPr="00D9168B" w:rsidRDefault="00C07FF2" w:rsidP="00C07FF2">
      <w:pPr>
        <w:pStyle w:val="Paragrafi"/>
      </w:pPr>
      <w:r>
        <w:t>Në rastet kur të miturve u</w:t>
      </w:r>
      <w:r w:rsidRPr="00D9168B">
        <w:t xml:space="preserve"> drejtohen materiale në fushën e biznesit ose kur mblidhen të dhëna nga të miturit, informacioni të jetë i dukshëm, i le</w:t>
      </w:r>
      <w:r>
        <w:t>xueshëm dhe i kuptueshëm nga ata</w:t>
      </w:r>
      <w:r w:rsidRPr="00D9168B">
        <w:t>.</w:t>
      </w:r>
    </w:p>
    <w:p w:rsidR="00C07FF2" w:rsidRPr="00D9168B" w:rsidRDefault="00C07FF2" w:rsidP="00C07FF2">
      <w:pPr>
        <w:pStyle w:val="Paragrafi"/>
      </w:pPr>
      <w:r>
        <w:t xml:space="preserve">2. Kur kërkohet </w:t>
      </w:r>
      <w:r w:rsidRPr="00D9168B">
        <w:t xml:space="preserve">pëlqimi i të miturit për përpunimin, kontrolluesi i të dhënave merr pëlqimin e qartë e të shprehur nga prindi i të miturit ose kujdestari i tij ligjor. </w:t>
      </w:r>
    </w:p>
    <w:p w:rsidR="00C07FF2" w:rsidRPr="00D9168B" w:rsidRDefault="00C07FF2" w:rsidP="00C07FF2">
      <w:pPr>
        <w:pStyle w:val="Paragrafi"/>
      </w:pPr>
      <w:r w:rsidRPr="00D9168B">
        <w:t>3. Prindi ose  kujdestari ligjor i të miturit gëzon të njëjtat të drejta që ka i mituri si subjekt i të dhënave. Kontrolluesi verifikon nëse personi që ushtron të drejtat e të miturit është prindi ose kujdestari ligjor i tij.</w:t>
      </w:r>
    </w:p>
    <w:p w:rsidR="00C07FF2" w:rsidRPr="00D9168B" w:rsidRDefault="00C07FF2" w:rsidP="00C07FF2">
      <w:pPr>
        <w:pStyle w:val="Paragrafi"/>
      </w:pPr>
      <w:r w:rsidRPr="00D9168B">
        <w:t>4. Kontrolluesi, në rastet kur i mituri merr pjesë në një lojë, për çmimin e ofruar ose çdo veprim tjetër që kërkon përhapjen e të dhënave të tij, mbledh vetëm të dhënat e mjaftueshme për të marrë pjesë në këtë veprimtari.</w:t>
      </w:r>
    </w:p>
    <w:p w:rsidR="00C07FF2" w:rsidRPr="00D9168B" w:rsidRDefault="00C07FF2" w:rsidP="00C07FF2">
      <w:pPr>
        <w:pStyle w:val="Paragrafi"/>
      </w:pPr>
    </w:p>
    <w:p w:rsidR="00C07FF2" w:rsidRPr="00D9168B" w:rsidRDefault="00C07FF2" w:rsidP="00C07FF2">
      <w:pPr>
        <w:pStyle w:val="KapitulliNr"/>
        <w:keepNext w:val="0"/>
      </w:pPr>
      <w:r w:rsidRPr="00D9168B">
        <w:t>Kreu VII</w:t>
      </w:r>
    </w:p>
    <w:p w:rsidR="00C07FF2" w:rsidRPr="00D9168B" w:rsidRDefault="00C07FF2" w:rsidP="00C07FF2">
      <w:pPr>
        <w:pStyle w:val="KapitulliNr"/>
        <w:keepNext w:val="0"/>
      </w:pPr>
      <w:r w:rsidRPr="00D9168B">
        <w:t xml:space="preserve">Përgjegjësitë </w:t>
      </w:r>
    </w:p>
    <w:p w:rsidR="00C07FF2" w:rsidRPr="00D9168B" w:rsidRDefault="00C07FF2" w:rsidP="00C07FF2">
      <w:pPr>
        <w:pStyle w:val="Paragrafi"/>
      </w:pPr>
    </w:p>
    <w:p w:rsidR="00C07FF2" w:rsidRPr="00D9168B" w:rsidRDefault="00C07FF2" w:rsidP="00C07FF2">
      <w:pPr>
        <w:pStyle w:val="Paragrafi"/>
      </w:pPr>
      <w:r w:rsidRPr="00D9168B">
        <w:t>1. Kontrolluesi, nëse punëson përpunues për përmbushjen e qëllimit të tij, lidh një kontratë me këtë të fundit p</w:t>
      </w:r>
      <w:r>
        <w:t>ër të parashikuar instruksionet</w:t>
      </w:r>
      <w:r w:rsidRPr="00D9168B">
        <w:t>.</w:t>
      </w:r>
      <w:r>
        <w:t xml:space="preserve"> </w:t>
      </w:r>
      <w:r w:rsidRPr="00D9168B">
        <w:t xml:space="preserve">Përgjegjësia për këtë lloj përpunimi bie mbi kontrolluesin dhe </w:t>
      </w:r>
      <w:r>
        <w:t>nuk transferohet me kontratë te</w:t>
      </w:r>
      <w:r w:rsidRPr="00D9168B">
        <w:t xml:space="preserve"> përpunuesit.</w:t>
      </w:r>
    </w:p>
    <w:p w:rsidR="00C07FF2" w:rsidRPr="00D9168B" w:rsidRDefault="00C07FF2" w:rsidP="00C07FF2">
      <w:pPr>
        <w:pStyle w:val="Paragrafi"/>
      </w:pPr>
    </w:p>
    <w:p w:rsidR="00C07FF2" w:rsidRPr="00D9168B" w:rsidRDefault="00C07FF2" w:rsidP="00C07FF2">
      <w:pPr>
        <w:pStyle w:val="KapitulliNr"/>
        <w:keepNext w:val="0"/>
      </w:pPr>
      <w:r w:rsidRPr="00D9168B">
        <w:t>Kreu VIII</w:t>
      </w:r>
    </w:p>
    <w:p w:rsidR="00C07FF2" w:rsidRPr="00D9168B" w:rsidRDefault="00C07FF2" w:rsidP="00C07FF2">
      <w:pPr>
        <w:pStyle w:val="KapitulliNr"/>
        <w:keepNext w:val="0"/>
      </w:pPr>
      <w:r w:rsidRPr="00D9168B">
        <w:t>Masat e sigurisë</w:t>
      </w:r>
    </w:p>
    <w:p w:rsidR="00C07FF2" w:rsidRPr="00D9168B" w:rsidRDefault="00C07FF2" w:rsidP="00C07FF2">
      <w:pPr>
        <w:pStyle w:val="Paragrafi"/>
      </w:pPr>
    </w:p>
    <w:p w:rsidR="00C07FF2" w:rsidRPr="00D9168B" w:rsidRDefault="00C07FF2" w:rsidP="00C07FF2">
      <w:pPr>
        <w:pStyle w:val="Paragrafi"/>
      </w:pPr>
      <w:r w:rsidRPr="00D9168B">
        <w:t>1. Kontrolluesit përdorin masa të përshtatshme sigurie, duke mbajtur parasysh kostot dhe gjendjen e teknologjisë, mënyrën e implementimit dhe sensitivitetin e informacionit për të parandaluar çfarëdolloj humbje</w:t>
      </w:r>
      <w:r>
        <w:t>je</w:t>
      </w:r>
      <w:r w:rsidRPr="00D9168B">
        <w:t xml:space="preserve"> ose shkatërrimi aksidental, përhapjen ose aksesin e paautorizuar të të dhënave personale. Për një siguri më të madhe kontrolluesit duhet të ndërmarrin masa specifike sigurie.</w:t>
      </w:r>
    </w:p>
    <w:p w:rsidR="00C07FF2" w:rsidRPr="00D9168B" w:rsidRDefault="00C07FF2" w:rsidP="00C07FF2">
      <w:pPr>
        <w:pStyle w:val="Paragrafi"/>
      </w:pPr>
      <w:r w:rsidRPr="00D9168B">
        <w:t>2. Këto masa të përmbajnë përveç të tjerave, sigurinë e ndërtesave në të cila</w:t>
      </w:r>
      <w:r>
        <w:t>t mblidhen të dhëna personale (</w:t>
      </w:r>
      <w:r w:rsidRPr="00D9168B">
        <w:t>përfshirë dhe hyrjet e ndërtesave), listën e personave të autorizuar për të pasur akses në të dhënat, mekanizma të përshtatshëm, masa sigurie për transferimet e të dhënave ndërmjet kontrolluesit dhe përpunuesit të të dhënave.</w:t>
      </w:r>
    </w:p>
    <w:p w:rsidR="00C07FF2" w:rsidRPr="00D9168B" w:rsidRDefault="00C07FF2" w:rsidP="00C07FF2">
      <w:pPr>
        <w:pStyle w:val="Paragrafi"/>
      </w:pPr>
      <w:r w:rsidRPr="00D9168B">
        <w:t>3. Kontrolluesit të sigurohen që çdo përpunues që ato kontraktojnë të garantojë masa të përshtatshme sigurie.</w:t>
      </w:r>
    </w:p>
    <w:p w:rsidR="00C07FF2" w:rsidRDefault="00C07FF2" w:rsidP="00C07FF2">
      <w:pPr>
        <w:pStyle w:val="Paragrafi"/>
      </w:pPr>
    </w:p>
    <w:p w:rsidR="00C07FF2" w:rsidRDefault="00C07FF2" w:rsidP="00C07FF2">
      <w:pPr>
        <w:pStyle w:val="Paragrafi"/>
      </w:pPr>
    </w:p>
    <w:p w:rsidR="00C07FF2" w:rsidRPr="00D9168B" w:rsidRDefault="00C07FF2" w:rsidP="00C07FF2">
      <w:pPr>
        <w:pStyle w:val="Paragrafi"/>
        <w:ind w:firstLine="0"/>
      </w:pPr>
    </w:p>
    <w:p w:rsidR="00C07FF2" w:rsidRPr="00D9168B" w:rsidRDefault="00C07FF2" w:rsidP="00C07FF2">
      <w:pPr>
        <w:pStyle w:val="KapitulliTitull"/>
        <w:keepNext w:val="0"/>
      </w:pPr>
      <w:r w:rsidRPr="00D9168B">
        <w:t>Kreu IX</w:t>
      </w:r>
    </w:p>
    <w:p w:rsidR="00C07FF2" w:rsidRPr="00D9168B" w:rsidRDefault="00C07FF2" w:rsidP="00C07FF2">
      <w:pPr>
        <w:pStyle w:val="KapitulliTitull"/>
        <w:keepNext w:val="0"/>
      </w:pPr>
      <w:r w:rsidRPr="00D9168B">
        <w:t>Përhapja e listave të të dhënave të mbledhura</w:t>
      </w:r>
    </w:p>
    <w:p w:rsidR="00C07FF2" w:rsidRPr="00D9168B" w:rsidRDefault="00C07FF2" w:rsidP="00C07FF2">
      <w:pPr>
        <w:pStyle w:val="Paragrafi"/>
      </w:pPr>
    </w:p>
    <w:p w:rsidR="00C07FF2" w:rsidRPr="00D9168B" w:rsidRDefault="00C07FF2" w:rsidP="00C07FF2">
      <w:pPr>
        <w:pStyle w:val="Paragrafi"/>
      </w:pPr>
      <w:r w:rsidRPr="00D9168B">
        <w:t xml:space="preserve">1. Kontrolluesit të cilët përhapin listat e tyre të të dhënave tek organizata të tjera duhet të njihen paraprakisht me qëllimet e përdorimit të të dhënave. </w:t>
      </w:r>
    </w:p>
    <w:p w:rsidR="00C07FF2" w:rsidRPr="00D9168B" w:rsidRDefault="00C07FF2" w:rsidP="00C07FF2">
      <w:pPr>
        <w:pStyle w:val="Paragrafi"/>
      </w:pPr>
      <w:r w:rsidRPr="00D9168B">
        <w:t>2. Kontrolluesit bëjnë një marrëveshje të shkruar me përdoruesit e ardhshëm (palën e tretë)</w:t>
      </w:r>
      <w:r>
        <w:t>,</w:t>
      </w:r>
      <w:r w:rsidRPr="00D9168B">
        <w:t xml:space="preserve"> me anë të së cilës kjo e fundit merr përsipër të respektojë parimet e përmendura në këtë udhëzim, të përdorura përpara përhapjes së të dhënave.</w:t>
      </w:r>
    </w:p>
    <w:p w:rsidR="00C07FF2" w:rsidRPr="00D9168B" w:rsidRDefault="00C07FF2" w:rsidP="00C07FF2">
      <w:pPr>
        <w:pStyle w:val="Paragrafi"/>
        <w:ind w:firstLine="0"/>
      </w:pPr>
    </w:p>
    <w:p w:rsidR="00C07FF2" w:rsidRPr="00D9168B" w:rsidRDefault="00C07FF2" w:rsidP="00C07FF2">
      <w:pPr>
        <w:pStyle w:val="KapitulliTitull"/>
        <w:keepNext w:val="0"/>
      </w:pPr>
      <w:r w:rsidRPr="00D9168B">
        <w:t>Kreu X</w:t>
      </w:r>
    </w:p>
    <w:p w:rsidR="00C07FF2" w:rsidRPr="00D9168B" w:rsidRDefault="00C07FF2" w:rsidP="00C07FF2">
      <w:pPr>
        <w:pStyle w:val="KapitulliTitull"/>
        <w:keepNext w:val="0"/>
      </w:pPr>
      <w:r w:rsidRPr="00D9168B">
        <w:t>Kërkesat e subjekteve</w:t>
      </w:r>
    </w:p>
    <w:p w:rsidR="00C07FF2" w:rsidRPr="00D9168B" w:rsidRDefault="00C07FF2" w:rsidP="00C07FF2">
      <w:pPr>
        <w:pStyle w:val="Paragrafi"/>
      </w:pPr>
    </w:p>
    <w:p w:rsidR="00C07FF2" w:rsidRPr="00D9168B" w:rsidRDefault="00C07FF2" w:rsidP="00C07FF2">
      <w:pPr>
        <w:pStyle w:val="Paragrafi"/>
      </w:pPr>
      <w:r w:rsidRPr="00D9168B">
        <w:t>1. Aksesi në të dhëna</w:t>
      </w:r>
      <w:r>
        <w:t>:</w:t>
      </w:r>
    </w:p>
    <w:p w:rsidR="00C07FF2" w:rsidRPr="00D9168B" w:rsidRDefault="00C07FF2" w:rsidP="00C07FF2">
      <w:pPr>
        <w:pStyle w:val="Paragrafi"/>
      </w:pPr>
      <w:r>
        <w:t xml:space="preserve">a) </w:t>
      </w:r>
      <w:r w:rsidRPr="00D9168B">
        <w:t>Çdo subjekt i të dhënave ka të drejtë që të kërkojë nga kontrolluesi i të dhënave:</w:t>
      </w:r>
    </w:p>
    <w:p w:rsidR="00C07FF2" w:rsidRPr="00D9168B" w:rsidRDefault="00C07FF2" w:rsidP="00C07FF2">
      <w:pPr>
        <w:pStyle w:val="Paragrafi"/>
      </w:pPr>
      <w:r w:rsidRPr="00D9168B">
        <w:t>- konfirmimin nëse të dhënat e lidhura me të po përpunohen ose jo, qëllimet e përpunimit, kategoritë  e të dhënave që përpunohen, kategoritë e marrësve ose të atyre të cilëve u përhapen këto të dhëna;</w:t>
      </w:r>
    </w:p>
    <w:p w:rsidR="00C07FF2" w:rsidRPr="00D9168B" w:rsidRDefault="00C07FF2" w:rsidP="00C07FF2">
      <w:pPr>
        <w:pStyle w:val="Paragrafi"/>
      </w:pPr>
      <w:r w:rsidRPr="00D9168B">
        <w:t>- komunikimin në një formë të kuptueshme lidhur me procesin e përpunimit dhe informacionet lidhur me burimin e tyre;</w:t>
      </w:r>
    </w:p>
    <w:p w:rsidR="00C07FF2" w:rsidRPr="00D9168B" w:rsidRDefault="00C07FF2" w:rsidP="00C07FF2">
      <w:pPr>
        <w:pStyle w:val="Paragrafi"/>
      </w:pPr>
      <w:r w:rsidRPr="00D9168B">
        <w:t>- informacion lidhur me logjistikën e përdorur në përpunimin automatik dhe rastet e vendimmarrjes automatike.</w:t>
      </w:r>
    </w:p>
    <w:p w:rsidR="00C07FF2" w:rsidRPr="00D9168B" w:rsidRDefault="00C07FF2" w:rsidP="00C07FF2">
      <w:pPr>
        <w:pStyle w:val="Paragrafi"/>
      </w:pPr>
      <w:r w:rsidRPr="00D9168B">
        <w:t>b) kontrolluesi</w:t>
      </w:r>
      <w:r>
        <w:t>,</w:t>
      </w:r>
      <w:r w:rsidRPr="00D9168B">
        <w:t xml:space="preserve"> i cili merr një kërkesë nga subjekti i të dhënave:</w:t>
      </w:r>
    </w:p>
    <w:p w:rsidR="00C07FF2" w:rsidRPr="00D9168B" w:rsidRDefault="00C07FF2" w:rsidP="00C07FF2">
      <w:pPr>
        <w:pStyle w:val="Paragrafi"/>
      </w:pPr>
      <w:r w:rsidRPr="00D9168B">
        <w:t>- merr informacione plotësuese lidhur me identitetin e kërkuesit dhe sigurohet se subjekti legjitimohet të ketë akses në të dhëna;</w:t>
      </w:r>
    </w:p>
    <w:p w:rsidR="00C07FF2" w:rsidRPr="00D9168B" w:rsidRDefault="00C07FF2" w:rsidP="00C07FF2">
      <w:pPr>
        <w:pStyle w:val="Paragrafi"/>
      </w:pPr>
      <w:r w:rsidRPr="00D9168B">
        <w:t>- i përgjigjet kërkesave të subjektit në një mënyrë të kuptueshme duke dhënë të g</w:t>
      </w:r>
      <w:r>
        <w:t>jithë informacionin e nevojshëm.</w:t>
      </w:r>
    </w:p>
    <w:p w:rsidR="00C07FF2" w:rsidRPr="00D9168B" w:rsidRDefault="00C07FF2" w:rsidP="00C07FF2">
      <w:pPr>
        <w:pStyle w:val="Paragrafi"/>
      </w:pPr>
    </w:p>
    <w:p w:rsidR="00C07FF2" w:rsidRPr="00D9168B" w:rsidRDefault="00C07FF2" w:rsidP="00C07FF2">
      <w:pPr>
        <w:pStyle w:val="KapitulliTitull"/>
        <w:keepNext w:val="0"/>
      </w:pPr>
      <w:r w:rsidRPr="00D9168B">
        <w:t>Kreu XI</w:t>
      </w:r>
    </w:p>
    <w:p w:rsidR="00C07FF2" w:rsidRPr="00D9168B" w:rsidRDefault="00C07FF2" w:rsidP="00C07FF2">
      <w:pPr>
        <w:pStyle w:val="KapitulliTitull"/>
        <w:keepNext w:val="0"/>
      </w:pPr>
      <w:r w:rsidRPr="00D9168B">
        <w:t>Burimet e të dhënave</w:t>
      </w:r>
    </w:p>
    <w:p w:rsidR="00C07FF2" w:rsidRPr="00D9168B" w:rsidRDefault="00C07FF2" w:rsidP="00C07FF2">
      <w:pPr>
        <w:pStyle w:val="Paragrafi"/>
      </w:pPr>
    </w:p>
    <w:p w:rsidR="00C07FF2" w:rsidRPr="00D9168B" w:rsidRDefault="00C07FF2" w:rsidP="00C07FF2">
      <w:pPr>
        <w:pStyle w:val="Paragrafi"/>
      </w:pPr>
      <w:r w:rsidRPr="00D9168B">
        <w:t>Kur kontrolluesi merr një kërkesë në formë të shkruar ose në çfarëdo forme tjetër, nga subjekti i të dhënave</w:t>
      </w:r>
      <w:r>
        <w:t>,</w:t>
      </w:r>
      <w:r w:rsidRPr="00D9168B">
        <w:t xml:space="preserve"> ku kërkohet burimi i të dhënav</w:t>
      </w:r>
      <w:r>
        <w:t xml:space="preserve">e të mbledhura, kontrolluesi </w:t>
      </w:r>
      <w:r w:rsidRPr="00D9168B">
        <w:t>vlerëson ligjshmërinë e kërkesës. Nëse kërkesa është e ligjshme dhe nëse burimi mund të identifikohet me mjete të arsyeshme, i</w:t>
      </w:r>
      <w:r>
        <w:t>a</w:t>
      </w:r>
      <w:r w:rsidRPr="00D9168B">
        <w:t xml:space="preserve"> komunikon këtë informacion subjektit të të dhënave. Nëse të dhënat janë mbledhu</w:t>
      </w:r>
      <w:r>
        <w:t>r nga disa burime, kontrolluesi</w:t>
      </w:r>
      <w:r w:rsidRPr="00D9168B">
        <w:t xml:space="preserve"> mban listën e këtyre burimeve.</w:t>
      </w:r>
    </w:p>
    <w:p w:rsidR="00C07FF2" w:rsidRPr="00D9168B" w:rsidRDefault="00C07FF2" w:rsidP="00C07FF2">
      <w:pPr>
        <w:pStyle w:val="Paragrafi"/>
      </w:pPr>
    </w:p>
    <w:p w:rsidR="00C07FF2" w:rsidRPr="00D9168B" w:rsidRDefault="00C07FF2" w:rsidP="00C07FF2">
      <w:pPr>
        <w:pStyle w:val="KapitulliTitull"/>
        <w:keepNext w:val="0"/>
      </w:pPr>
      <w:r w:rsidRPr="00D9168B">
        <w:t>Kreu XII</w:t>
      </w:r>
    </w:p>
    <w:p w:rsidR="00C07FF2" w:rsidRPr="00D9168B" w:rsidRDefault="00C07FF2" w:rsidP="00C07FF2">
      <w:pPr>
        <w:pStyle w:val="KapitulliTitull"/>
        <w:keepNext w:val="0"/>
      </w:pPr>
      <w:r w:rsidRPr="00D9168B">
        <w:t>Të fundit</w:t>
      </w:r>
    </w:p>
    <w:p w:rsidR="00C07FF2" w:rsidRPr="00D9168B" w:rsidRDefault="00C07FF2" w:rsidP="00C07FF2">
      <w:pPr>
        <w:pStyle w:val="Paragrafi"/>
      </w:pPr>
    </w:p>
    <w:p w:rsidR="00C07FF2" w:rsidRDefault="00C07FF2" w:rsidP="00C07FF2">
      <w:pPr>
        <w:pStyle w:val="Paragrafi"/>
      </w:pPr>
      <w:r w:rsidRPr="00D9168B">
        <w:t>Janë përgjegjës për zbatimin e këtij udhëzimi të gjithë kontrolluesit publikë e privatë në territorin e Republikës së Shqipërisë.</w:t>
      </w:r>
    </w:p>
    <w:p w:rsidR="00C07FF2" w:rsidRPr="00D9168B" w:rsidRDefault="00C07FF2" w:rsidP="00C07FF2">
      <w:pPr>
        <w:pStyle w:val="Paragrafi"/>
      </w:pPr>
      <w:r w:rsidRPr="00D9168B">
        <w:t xml:space="preserve">Moszbatimi i kërkesave të këtij udhëzimi, përbën shkelje të ligjit për mbrojtjen e të dhënave personale dhe dënohet sipas nenit 39 të tij. </w:t>
      </w:r>
    </w:p>
    <w:p w:rsidR="00C07FF2" w:rsidRPr="00D9168B" w:rsidRDefault="00C07FF2" w:rsidP="00C07FF2">
      <w:pPr>
        <w:pStyle w:val="Paragrafi"/>
      </w:pPr>
      <w:r w:rsidRPr="00D9168B">
        <w:t xml:space="preserve">Ky udhëzim hyn në fuqi menjëherë dhe botohet në Fletoren Zyrtare. </w:t>
      </w:r>
    </w:p>
    <w:p w:rsidR="00C07FF2" w:rsidRPr="00D9168B" w:rsidRDefault="00C07FF2" w:rsidP="00C07FF2">
      <w:pPr>
        <w:pStyle w:val="Paragrafi"/>
      </w:pPr>
    </w:p>
    <w:p w:rsidR="00C07FF2" w:rsidRPr="00D9168B" w:rsidRDefault="00C07FF2" w:rsidP="00C07FF2">
      <w:pPr>
        <w:pStyle w:val="Autoriteti"/>
        <w:keepNext w:val="0"/>
      </w:pPr>
      <w:r>
        <w:t>KOMISIONERe</w:t>
      </w:r>
    </w:p>
    <w:p w:rsidR="00C07FF2" w:rsidRDefault="00C07FF2" w:rsidP="00C07FF2">
      <w:pPr>
        <w:pStyle w:val="AutoritetiEmer"/>
      </w:pPr>
      <w:r w:rsidRPr="00D9168B">
        <w:t>Flora Çabej (Pogaçe)</w:t>
      </w:r>
    </w:p>
    <w:p w:rsidR="00C07FF2" w:rsidRDefault="00C07FF2" w:rsidP="00C07FF2">
      <w:pPr>
        <w:pStyle w:val="Akti"/>
        <w:keepNext w:val="0"/>
      </w:pPr>
      <w:r w:rsidRPr="004B793E">
        <w:t>VENDIM</w:t>
      </w:r>
    </w:p>
    <w:p w:rsidR="00C07FF2" w:rsidRDefault="00C07FF2" w:rsidP="00C07FF2">
      <w:pPr>
        <w:pStyle w:val="NumriData"/>
        <w:keepNext w:val="0"/>
      </w:pPr>
      <w:r>
        <w:t>Nr.</w:t>
      </w:r>
      <w:r w:rsidRPr="004B793E">
        <w:t>123</w:t>
      </w:r>
      <w:r>
        <w:t>,</w:t>
      </w:r>
      <w:r w:rsidRPr="004B793E">
        <w:t xml:space="preserve"> datë 25.11.2011</w:t>
      </w:r>
    </w:p>
    <w:p w:rsidR="00C07FF2" w:rsidRDefault="00C07FF2" w:rsidP="00C07FF2">
      <w:pPr>
        <w:pStyle w:val="Paragrafi"/>
      </w:pPr>
    </w:p>
    <w:p w:rsidR="00C07FF2" w:rsidRPr="004B793E" w:rsidRDefault="00C07FF2" w:rsidP="00C07FF2">
      <w:pPr>
        <w:pStyle w:val="Titulli"/>
        <w:keepNext w:val="0"/>
      </w:pPr>
      <w:r w:rsidRPr="004B793E">
        <w:t xml:space="preserve">PËR DISA SHTESA DHE  NDRYSHIME  NË RREGULLAT E ALOKIMIT TË KAPACITETEVE TË INTERKONJEKSIONEVE </w:t>
      </w:r>
    </w:p>
    <w:p w:rsidR="00C07FF2" w:rsidRPr="004B793E" w:rsidRDefault="00C07FF2" w:rsidP="00C07FF2">
      <w:pPr>
        <w:pStyle w:val="Paragrafi"/>
        <w:ind w:firstLine="0"/>
      </w:pPr>
    </w:p>
    <w:p w:rsidR="00C07FF2" w:rsidRPr="004B793E" w:rsidRDefault="00C07FF2" w:rsidP="00C07FF2">
      <w:pPr>
        <w:pStyle w:val="Paragrafi"/>
      </w:pPr>
      <w:r w:rsidRPr="004B793E">
        <w:t>Në mbështetje të nenit</w:t>
      </w:r>
      <w:r>
        <w:t xml:space="preserve"> 9 të ligjit nr.9072, datë 22.5.2003</w:t>
      </w:r>
      <w:r w:rsidRPr="004B793E">
        <w:t xml:space="preserve"> “Për sektorin e energjisë elektrike”, të ndryshuar, kapitullit </w:t>
      </w:r>
      <w:r>
        <w:t>11</w:t>
      </w:r>
      <w:r w:rsidRPr="004B793E">
        <w:t xml:space="preserve"> të </w:t>
      </w:r>
      <w:r>
        <w:t>“</w:t>
      </w:r>
      <w:r w:rsidRPr="004B793E">
        <w:t>Rregullave të alokimit të kapaciteteve të interkonjeksioneve</w:t>
      </w:r>
      <w:r>
        <w:t>”</w:t>
      </w:r>
      <w:r w:rsidRPr="004B793E">
        <w:t>, mirat</w:t>
      </w:r>
      <w:r>
        <w:t>uar me vendimin nr.13, datë 22.</w:t>
      </w:r>
      <w:r w:rsidRPr="004B793E">
        <w:t xml:space="preserve">2.2011 të Bordit të Komisonerëve të ERE-s dhe nenit 26 të </w:t>
      </w:r>
      <w:r>
        <w:t>“Rregullave të praktikës dhe proc</w:t>
      </w:r>
      <w:r w:rsidRPr="004B793E">
        <w:t xml:space="preserve">edurave të </w:t>
      </w:r>
      <w:r>
        <w:t>ERE-s”, miratuar me vendimin nr.21, datë 18.3.2009</w:t>
      </w:r>
      <w:r w:rsidRPr="004B793E">
        <w:t xml:space="preserve"> të Bordit të Komisonerë</w:t>
      </w:r>
      <w:r>
        <w:t>ve të ERE-s, Bordi i Komisionerë</w:t>
      </w:r>
      <w:r w:rsidRPr="004B793E">
        <w:t>ve të ERE-s</w:t>
      </w:r>
      <w:r>
        <w:t>,</w:t>
      </w:r>
      <w:r w:rsidRPr="004B793E">
        <w:t xml:space="preserve"> në mbledhj</w:t>
      </w:r>
      <w:r>
        <w:t>en e tij të datës 25.11.2011, p</w:t>
      </w:r>
      <w:r w:rsidRPr="004B793E">
        <w:t>asi shqyrtoi shkresat  e shoqërisë O</w:t>
      </w:r>
      <w:r>
        <w:t>ST sh.a., nr.2033 Prot., datë 25.</w:t>
      </w:r>
      <w:r w:rsidRPr="004B793E">
        <w:t>7.201</w:t>
      </w:r>
      <w:r>
        <w:t>1 dhe nr.2110 Prot., datë 29.</w:t>
      </w:r>
      <w:r w:rsidRPr="004B793E">
        <w:t>7.2011, shkresat e KESH sh.a</w:t>
      </w:r>
      <w:r>
        <w:t>.,</w:t>
      </w:r>
      <w:r w:rsidRPr="004B793E">
        <w:t xml:space="preserve"> dhe </w:t>
      </w:r>
      <w:r>
        <w:t>“CEZ</w:t>
      </w:r>
      <w:r w:rsidRPr="004B793E">
        <w:t xml:space="preserve"> shpërndarje</w:t>
      </w:r>
      <w:r>
        <w:t>”</w:t>
      </w:r>
      <w:r w:rsidRPr="004B793E">
        <w:t xml:space="preserve"> </w:t>
      </w:r>
      <w:r>
        <w:t>sh.a.,  përkatësisht me  nr.3923 Prot., datë 17.</w:t>
      </w:r>
      <w:r w:rsidRPr="004B793E">
        <w:t>8.20</w:t>
      </w:r>
      <w:r>
        <w:t>11 dhe nr. 4151/1, Prot. datë, 18.</w:t>
      </w:r>
      <w:r w:rsidRPr="004B793E">
        <w:t>8.2011, dh</w:t>
      </w:r>
      <w:r>
        <w:t xml:space="preserve">e shkresat e AEES  nr.28, datë 5.9.2011 dhe nr.27, datë 31.8.2011, në lidhje me </w:t>
      </w:r>
      <w:r w:rsidRPr="004B793E">
        <w:t xml:space="preserve">rregullat </w:t>
      </w:r>
      <w:r>
        <w:t>“</w:t>
      </w:r>
      <w:r w:rsidRPr="004B793E">
        <w:t xml:space="preserve">Për alokimin e kapaciteteve të interkonjeksioneve”, si dhe relacionin e Drejtorisë Juridike dhe </w:t>
      </w:r>
      <w:r>
        <w:t xml:space="preserve">të </w:t>
      </w:r>
      <w:r w:rsidRPr="004B793E">
        <w:t>Mbrojtjes së Konsu</w:t>
      </w:r>
      <w:r>
        <w:t>matorit dhe Drejtorisë së Licenc</w:t>
      </w:r>
      <w:r w:rsidRPr="004B793E">
        <w:t xml:space="preserve">imit dhe Monitorimit të Tregut,  </w:t>
      </w:r>
    </w:p>
    <w:p w:rsidR="00C07FF2" w:rsidRPr="004B793E" w:rsidRDefault="00C07FF2" w:rsidP="00C07FF2">
      <w:pPr>
        <w:pStyle w:val="Paragrafi"/>
      </w:pPr>
      <w:r w:rsidRPr="004B793E">
        <w:t>konstaton se:</w:t>
      </w:r>
    </w:p>
    <w:p w:rsidR="00C07FF2" w:rsidRPr="004B793E" w:rsidRDefault="00C07FF2" w:rsidP="00C07FF2">
      <w:pPr>
        <w:pStyle w:val="Paragrafi"/>
      </w:pPr>
      <w:r>
        <w:t xml:space="preserve">- </w:t>
      </w:r>
      <w:r w:rsidRPr="004B793E">
        <w:t>Për kërkesën  e OST sh.a</w:t>
      </w:r>
      <w:r>
        <w:t>.,</w:t>
      </w:r>
      <w:r w:rsidRPr="004B793E">
        <w:t xml:space="preserve"> për të rishikuar </w:t>
      </w:r>
      <w:r>
        <w:t>“</w:t>
      </w:r>
      <w:r w:rsidRPr="004B793E">
        <w:t>Rregullat e alokimit të kapaciteteve të interkonjeksionit</w:t>
      </w:r>
      <w:r>
        <w:t>”</w:t>
      </w:r>
      <w:r w:rsidRPr="004B793E">
        <w:t xml:space="preserve"> për shkak të  pamundësisë së kryerjes s</w:t>
      </w:r>
      <w:r>
        <w:t>ë</w:t>
      </w:r>
      <w:r w:rsidRPr="004B793E">
        <w:t xml:space="preserve"> ankandeve ditore p</w:t>
      </w:r>
      <w:r>
        <w:t>ë</w:t>
      </w:r>
      <w:r w:rsidRPr="004B793E">
        <w:t>r alokimin e të drejt</w:t>
      </w:r>
      <w:r>
        <w:t>ë</w:t>
      </w:r>
      <w:r w:rsidRPr="004B793E">
        <w:t>s s</w:t>
      </w:r>
      <w:r>
        <w:t>ë</w:t>
      </w:r>
      <w:r w:rsidRPr="004B793E">
        <w:t xml:space="preserve"> p</w:t>
      </w:r>
      <w:r>
        <w:t>ë</w:t>
      </w:r>
      <w:r w:rsidRPr="004B793E">
        <w:t>rdorimit t</w:t>
      </w:r>
      <w:r>
        <w:t>ë</w:t>
      </w:r>
      <w:r w:rsidRPr="004B793E">
        <w:t xml:space="preserve"> kapacitetit disponib</w:t>
      </w:r>
      <w:r>
        <w:t>ë</w:t>
      </w:r>
      <w:r w:rsidRPr="004B793E">
        <w:t>l t</w:t>
      </w:r>
      <w:r>
        <w:t>ë</w:t>
      </w:r>
      <w:r w:rsidRPr="004B793E">
        <w:t xml:space="preserve"> inte</w:t>
      </w:r>
      <w:r>
        <w:t>rkonjeksionit, për shkak të mos</w:t>
      </w:r>
      <w:r w:rsidRPr="004B793E">
        <w:t xml:space="preserve">disponimit  </w:t>
      </w:r>
      <w:r>
        <w:t>të platformës</w:t>
      </w:r>
      <w:r w:rsidRPr="004B793E">
        <w:t xml:space="preserve"> elektronike (Sof</w:t>
      </w:r>
      <w:r>
        <w:t xml:space="preserve">tin) për menaxhimin e tregut,  </w:t>
      </w:r>
      <w:r w:rsidRPr="004B793E">
        <w:t>Bordi i Komisionerëve vëren se pe</w:t>
      </w:r>
      <w:r>
        <w:t>riudha kohore në të cilën mbahet</w:t>
      </w:r>
      <w:r w:rsidRPr="004B793E">
        <w:t xml:space="preserve"> ankandi ditor është shumë e shkurtër nga ora 13:51 deri në orën 14:30,  si të tillë problemi kryesor qëndron në mungesën e softit të OST sh.a</w:t>
      </w:r>
      <w:r>
        <w:t>.,</w:t>
      </w:r>
      <w:r w:rsidRPr="004B793E">
        <w:t xml:space="preserve"> për të kryer këto ankande.</w:t>
      </w:r>
    </w:p>
    <w:p w:rsidR="00C07FF2" w:rsidRPr="004B793E" w:rsidRDefault="00C07FF2" w:rsidP="00C07FF2">
      <w:pPr>
        <w:pStyle w:val="Paragrafi"/>
      </w:pPr>
      <w:r>
        <w:t xml:space="preserve">- </w:t>
      </w:r>
      <w:r w:rsidRPr="004B793E">
        <w:t>Për kërkesat e KESH sh.a</w:t>
      </w:r>
      <w:r>
        <w:t>.</w:t>
      </w:r>
      <w:r w:rsidRPr="004B793E">
        <w:t xml:space="preserve"> dhe </w:t>
      </w:r>
      <w:r>
        <w:t>“CEZ</w:t>
      </w:r>
      <w:r w:rsidRPr="004B793E">
        <w:t xml:space="preserve"> shpërndarje</w:t>
      </w:r>
      <w:r>
        <w:t>”</w:t>
      </w:r>
      <w:r w:rsidRPr="004B793E">
        <w:t xml:space="preserve"> </w:t>
      </w:r>
      <w:r>
        <w:t>s</w:t>
      </w:r>
      <w:r w:rsidRPr="004B793E">
        <w:t>h.a</w:t>
      </w:r>
      <w:r>
        <w:t>.</w:t>
      </w:r>
      <w:r w:rsidRPr="004B793E">
        <w:t xml:space="preserve">,  përkatësisht </w:t>
      </w:r>
      <w:r>
        <w:t>me nr.</w:t>
      </w:r>
      <w:r w:rsidRPr="004B793E">
        <w:t>392</w:t>
      </w:r>
      <w:r>
        <w:t>3 Prot., datë 17.8.2011 dhe nr.4151/1, Prot., datë 18.</w:t>
      </w:r>
      <w:r w:rsidRPr="004B793E">
        <w:t>8.2011, për rishikimin e</w:t>
      </w:r>
      <w:r>
        <w:t xml:space="preserve"> </w:t>
      </w:r>
      <w:r w:rsidRPr="004B793E">
        <w:t xml:space="preserve">rregullave </w:t>
      </w:r>
      <w:r>
        <w:t>“</w:t>
      </w:r>
      <w:r w:rsidRPr="004B793E">
        <w:t xml:space="preserve">Për </w:t>
      </w:r>
      <w:r>
        <w:t>alokimin e kapaciteteve të</w:t>
      </w:r>
      <w:r w:rsidRPr="004B793E">
        <w:t xml:space="preserve"> interkonjeksioneve</w:t>
      </w:r>
      <w:r>
        <w:t>”,</w:t>
      </w:r>
      <w:r w:rsidRPr="004B793E">
        <w:t xml:space="preserve">  me q</w:t>
      </w:r>
      <w:r>
        <w:t>ë</w:t>
      </w:r>
      <w:r w:rsidRPr="004B793E">
        <w:t>llim zgjatjen</w:t>
      </w:r>
      <w:r>
        <w:t xml:space="preserve">  e periudhës transitore deri në</w:t>
      </w:r>
      <w:r w:rsidRPr="004B793E">
        <w:t xml:space="preserve"> 31.12.2012, bazuar në argumentimet si më poshtë:</w:t>
      </w:r>
    </w:p>
    <w:p w:rsidR="00C07FF2" w:rsidRPr="004B793E" w:rsidRDefault="00C07FF2" w:rsidP="00C07FF2">
      <w:pPr>
        <w:pStyle w:val="Paragrafi"/>
      </w:pPr>
      <w:r w:rsidRPr="004B793E">
        <w:t xml:space="preserve">Argumentime të </w:t>
      </w:r>
      <w:r>
        <w:t>“CEZ</w:t>
      </w:r>
      <w:r w:rsidRPr="004B793E">
        <w:t xml:space="preserve"> shpërndarje</w:t>
      </w:r>
      <w:r>
        <w:t>”</w:t>
      </w:r>
      <w:r w:rsidRPr="004B793E">
        <w:t xml:space="preserve">  sh.</w:t>
      </w:r>
      <w:r>
        <w:t>a.</w:t>
      </w:r>
      <w:r w:rsidRPr="004B793E">
        <w:t>:</w:t>
      </w:r>
    </w:p>
    <w:p w:rsidR="00C07FF2" w:rsidRPr="004B793E" w:rsidRDefault="00C07FF2" w:rsidP="00C07FF2">
      <w:pPr>
        <w:pStyle w:val="Paragrafi"/>
      </w:pPr>
      <w:r>
        <w:t>- Sigurimi i detyrimit të</w:t>
      </w:r>
      <w:r w:rsidRPr="004B793E">
        <w:t xml:space="preserve"> sh</w:t>
      </w:r>
      <w:r>
        <w:t>përndarësit të energjisë për të</w:t>
      </w:r>
      <w:r w:rsidRPr="004B793E">
        <w:t xml:space="preserve"> importuar lirshëm energjinë elektrike për humbjet n</w:t>
      </w:r>
      <w:r>
        <w:t>ë maksimumin e garantuar të</w:t>
      </w:r>
      <w:r w:rsidRPr="004B793E">
        <w:t xml:space="preserve"> kapaciteteve  t</w:t>
      </w:r>
      <w:r>
        <w:t>ë</w:t>
      </w:r>
      <w:r w:rsidRPr="004B793E">
        <w:t xml:space="preserve"> interkonjeksi</w:t>
      </w:r>
      <w:r>
        <w:t xml:space="preserve">onit </w:t>
      </w:r>
      <w:r w:rsidRPr="004B793E">
        <w:t>pa asnjë kosto shtes</w:t>
      </w:r>
      <w:r>
        <w:t>ë.</w:t>
      </w:r>
      <w:r w:rsidRPr="004B793E">
        <w:t xml:space="preserve"> </w:t>
      </w:r>
    </w:p>
    <w:p w:rsidR="00C07FF2" w:rsidRPr="004B793E" w:rsidRDefault="00C07FF2" w:rsidP="00C07FF2">
      <w:pPr>
        <w:pStyle w:val="Paragrafi"/>
      </w:pPr>
      <w:r>
        <w:t>- “CEZ</w:t>
      </w:r>
      <w:r w:rsidRPr="004B793E">
        <w:t xml:space="preserve"> shpërndarje</w:t>
      </w:r>
      <w:r>
        <w:t>”</w:t>
      </w:r>
      <w:r w:rsidRPr="004B793E">
        <w:t xml:space="preserve"> ka hapur tenderin vjetor  me t</w:t>
      </w:r>
      <w:r>
        <w:t>ë</w:t>
      </w:r>
      <w:r w:rsidRPr="004B793E">
        <w:t xml:space="preserve"> drejta t</w:t>
      </w:r>
      <w:r>
        <w:t>ë</w:t>
      </w:r>
      <w:r w:rsidRPr="004B793E">
        <w:t xml:space="preserve"> siguruara dhe mendon se heqja e kësaj t</w:t>
      </w:r>
      <w:r>
        <w:t>ë</w:t>
      </w:r>
      <w:r w:rsidRPr="004B793E">
        <w:t xml:space="preserve"> drejte mund t</w:t>
      </w:r>
      <w:r>
        <w:t>ë</w:t>
      </w:r>
      <w:r w:rsidRPr="004B793E">
        <w:t xml:space="preserve"> çoj</w:t>
      </w:r>
      <w:r>
        <w:t>ë</w:t>
      </w:r>
      <w:r w:rsidRPr="004B793E">
        <w:t xml:space="preserve"> n</w:t>
      </w:r>
      <w:r>
        <w:t>ë</w:t>
      </w:r>
      <w:r w:rsidRPr="004B793E">
        <w:t xml:space="preserve"> rritjen e çmimit t</w:t>
      </w:r>
      <w:r>
        <w:t>ë</w:t>
      </w:r>
      <w:r w:rsidRPr="004B793E">
        <w:t xml:space="preserve"> blerjes s</w:t>
      </w:r>
      <w:r>
        <w:t>ë</w:t>
      </w:r>
      <w:r w:rsidRPr="004B793E">
        <w:t xml:space="preserve"> en</w:t>
      </w:r>
      <w:r>
        <w:t>ergjisë elektrike dhe për pasojë</w:t>
      </w:r>
      <w:r w:rsidRPr="004B793E">
        <w:t xml:space="preserve"> do t</w:t>
      </w:r>
      <w:r>
        <w:t>ë</w:t>
      </w:r>
      <w:r w:rsidRPr="004B793E">
        <w:t xml:space="preserve"> çonte n</w:t>
      </w:r>
      <w:r>
        <w:t>ë anul</w:t>
      </w:r>
      <w:r w:rsidRPr="004B793E">
        <w:t>imin e tenderit.</w:t>
      </w:r>
    </w:p>
    <w:p w:rsidR="00C07FF2" w:rsidRPr="004B793E" w:rsidRDefault="00C07FF2" w:rsidP="00C07FF2">
      <w:pPr>
        <w:pStyle w:val="Paragrafi"/>
      </w:pPr>
      <w:r>
        <w:t>- “CEZ</w:t>
      </w:r>
      <w:r w:rsidRPr="004B793E">
        <w:t xml:space="preserve"> shpërndarje</w:t>
      </w:r>
      <w:r>
        <w:t>”</w:t>
      </w:r>
      <w:r w:rsidRPr="004B793E">
        <w:t xml:space="preserve"> konsideron si risk dhe mundet q</w:t>
      </w:r>
      <w:r>
        <w:t>ë</w:t>
      </w:r>
      <w:r w:rsidRPr="004B793E">
        <w:t xml:space="preserve"> nga kompanitë pjesëmarrëse n</w:t>
      </w:r>
      <w:r>
        <w:t>ë</w:t>
      </w:r>
      <w:r w:rsidRPr="004B793E">
        <w:t xml:space="preserve"> ankandin e kapaciteteve t</w:t>
      </w:r>
      <w:r>
        <w:t>ë</w:t>
      </w:r>
      <w:r w:rsidRPr="004B793E">
        <w:t xml:space="preserve"> blejnë ato dhe  t</w:t>
      </w:r>
      <w:r>
        <w:t>ë</w:t>
      </w:r>
      <w:r w:rsidRPr="004B793E">
        <w:t xml:space="preserve"> bllokojnë pjesëmarrësit e tjerë t</w:t>
      </w:r>
      <w:r>
        <w:t>ë</w:t>
      </w:r>
      <w:r w:rsidRPr="004B793E">
        <w:t xml:space="preserve"> mundshëm fitues.</w:t>
      </w:r>
    </w:p>
    <w:p w:rsidR="00C07FF2" w:rsidRPr="004B793E" w:rsidRDefault="00C07FF2" w:rsidP="00C07FF2">
      <w:pPr>
        <w:pStyle w:val="Paragrafi"/>
      </w:pPr>
      <w:r w:rsidRPr="004B793E">
        <w:t>Kërkesa e KESH sh.a</w:t>
      </w:r>
      <w:r>
        <w:t xml:space="preserve">. bazohet </w:t>
      </w:r>
      <w:r w:rsidRPr="004B793E">
        <w:t xml:space="preserve">në ndryshimet që kanë ndodhur nga koha e miratimit të </w:t>
      </w:r>
      <w:r>
        <w:t>“</w:t>
      </w:r>
      <w:r w:rsidRPr="004B793E">
        <w:t>Rregullave të alokimit të kapaciteteve të interkonjeksionit</w:t>
      </w:r>
      <w:r>
        <w:t>”</w:t>
      </w:r>
      <w:r w:rsidRPr="004B793E">
        <w:t xml:space="preserve"> e deri më tani dhe konkretisht sipas KESH sh.a</w:t>
      </w:r>
      <w:r>
        <w:t>.</w:t>
      </w:r>
      <w:r w:rsidRPr="004B793E">
        <w:t>:</w:t>
      </w:r>
    </w:p>
    <w:p w:rsidR="00C07FF2" w:rsidRPr="004B793E" w:rsidRDefault="00C07FF2" w:rsidP="00C07FF2">
      <w:pPr>
        <w:pStyle w:val="Paragrafi"/>
      </w:pPr>
      <w:r>
        <w:t xml:space="preserve">- </w:t>
      </w:r>
      <w:r w:rsidRPr="004B793E">
        <w:t>Koha kur u miratuan rregullat</w:t>
      </w:r>
      <w:r>
        <w:t>,</w:t>
      </w:r>
      <w:r w:rsidRPr="004B793E">
        <w:t xml:space="preserve"> i korrespondonte një cikli t</w:t>
      </w:r>
      <w:r>
        <w:t>ë</w:t>
      </w:r>
      <w:r w:rsidRPr="004B793E">
        <w:t xml:space="preserve"> mir</w:t>
      </w:r>
      <w:r>
        <w:t>ë</w:t>
      </w:r>
      <w:r w:rsidRPr="004B793E">
        <w:t xml:space="preserve"> hidrik</w:t>
      </w:r>
      <w:r>
        <w:t>,</w:t>
      </w:r>
      <w:r w:rsidRPr="004B793E">
        <w:t xml:space="preserve"> ndërkohë tani ka nisur një cikël i that</w:t>
      </w:r>
      <w:r>
        <w:t>ë</w:t>
      </w:r>
      <w:r w:rsidRPr="004B793E">
        <w:t xml:space="preserve"> hidrik</w:t>
      </w:r>
      <w:r>
        <w:t>.</w:t>
      </w:r>
      <w:r w:rsidRPr="004B793E">
        <w:t xml:space="preserve"> </w:t>
      </w:r>
    </w:p>
    <w:p w:rsidR="00C07FF2" w:rsidRPr="004B793E" w:rsidRDefault="00C07FF2" w:rsidP="00C07FF2">
      <w:pPr>
        <w:pStyle w:val="Paragrafi"/>
      </w:pPr>
      <w:r>
        <w:t xml:space="preserve">- </w:t>
      </w:r>
      <w:r w:rsidRPr="004B793E">
        <w:t>Eksperienca</w:t>
      </w:r>
      <w:r>
        <w:t xml:space="preserve"> e deritanishme e prokurimeve të</w:t>
      </w:r>
      <w:r w:rsidRPr="004B793E">
        <w:t xml:space="preserve"> KESH sh.a</w:t>
      </w:r>
      <w:r>
        <w:t>.,</w:t>
      </w:r>
      <w:r w:rsidRPr="004B793E">
        <w:t xml:space="preserve"> ka treguar se ka m</w:t>
      </w:r>
      <w:r>
        <w:t>ë</w:t>
      </w:r>
      <w:r w:rsidRPr="004B793E">
        <w:t xml:space="preserve"> shum</w:t>
      </w:r>
      <w:r>
        <w:t>ë konkurrencë</w:t>
      </w:r>
      <w:r w:rsidRPr="004B793E">
        <w:t xml:space="preserve"> kur ofertohet me t</w:t>
      </w:r>
      <w:r>
        <w:t>ë drejta të</w:t>
      </w:r>
      <w:r w:rsidRPr="004B793E">
        <w:t xml:space="preserve"> siguruara nga  KESH sh.a. </w:t>
      </w:r>
    </w:p>
    <w:p w:rsidR="00C07FF2" w:rsidRPr="004B793E" w:rsidRDefault="00C07FF2" w:rsidP="00C07FF2">
      <w:pPr>
        <w:pStyle w:val="Paragrafi"/>
      </w:pPr>
      <w:r w:rsidRPr="004B793E">
        <w:t>N</w:t>
      </w:r>
      <w:r>
        <w:t>ë</w:t>
      </w:r>
      <w:r w:rsidRPr="004B793E">
        <w:t xml:space="preserve"> lidhje me këto argumente t</w:t>
      </w:r>
      <w:r>
        <w:t>ë</w:t>
      </w:r>
      <w:r w:rsidRPr="004B793E">
        <w:t xml:space="preserve"> </w:t>
      </w:r>
      <w:r>
        <w:t>“CEZ</w:t>
      </w:r>
      <w:r w:rsidRPr="004B793E">
        <w:t xml:space="preserve"> shpërndarje</w:t>
      </w:r>
      <w:r>
        <w:t>”</w:t>
      </w:r>
      <w:r w:rsidRPr="004B793E">
        <w:t xml:space="preserve"> apo  t</w:t>
      </w:r>
      <w:r>
        <w:t>ë</w:t>
      </w:r>
      <w:r w:rsidRPr="004B793E">
        <w:t xml:space="preserve"> KESH sh.a</w:t>
      </w:r>
      <w:r>
        <w:t xml:space="preserve">., </w:t>
      </w:r>
      <w:r w:rsidRPr="004B793E">
        <w:t xml:space="preserve">theksojmë se </w:t>
      </w:r>
      <w:r>
        <w:t>“</w:t>
      </w:r>
      <w:r w:rsidRPr="004B793E">
        <w:t>Rregullat e alokimit</w:t>
      </w:r>
      <w:r>
        <w:t xml:space="preserve"> të</w:t>
      </w:r>
      <w:r w:rsidRPr="004B793E">
        <w:t xml:space="preserve"> kapaciteteve</w:t>
      </w:r>
      <w:r>
        <w:t>”</w:t>
      </w:r>
      <w:r w:rsidRPr="004B793E">
        <w:t xml:space="preserve"> janë </w:t>
      </w:r>
      <w:r>
        <w:t>miratuar më</w:t>
      </w:r>
      <w:r w:rsidRPr="004B793E">
        <w:t xml:space="preserve"> da</w:t>
      </w:r>
      <w:r>
        <w:t>të 22.</w:t>
      </w:r>
      <w:r w:rsidRPr="004B793E">
        <w:t>2.2011, dhe nuk ka kuptim q</w:t>
      </w:r>
      <w:r>
        <w:t>ë</w:t>
      </w:r>
      <w:r w:rsidRPr="004B793E">
        <w:t xml:space="preserve"> </w:t>
      </w:r>
      <w:r>
        <w:t>“CEZ</w:t>
      </w:r>
      <w:r w:rsidRPr="004B793E">
        <w:t xml:space="preserve"> shpërndarje</w:t>
      </w:r>
      <w:r>
        <w:t>”</w:t>
      </w:r>
      <w:r w:rsidRPr="004B793E">
        <w:t xml:space="preserve"> t</w:t>
      </w:r>
      <w:r>
        <w:t>ë</w:t>
      </w:r>
      <w:r w:rsidRPr="004B793E">
        <w:t xml:space="preserve"> hap</w:t>
      </w:r>
      <w:r>
        <w:t>ë</w:t>
      </w:r>
      <w:r w:rsidRPr="004B793E">
        <w:t xml:space="preserve"> tenderin me t</w:t>
      </w:r>
      <w:r>
        <w:t>ë</w:t>
      </w:r>
      <w:r w:rsidRPr="004B793E">
        <w:t xml:space="preserve"> drejta t</w:t>
      </w:r>
      <w:r>
        <w:t>ë</w:t>
      </w:r>
      <w:r w:rsidRPr="004B793E">
        <w:t xml:space="preserve"> siguruara, kur prej koh</w:t>
      </w:r>
      <w:r>
        <w:t>ë</w:t>
      </w:r>
      <w:r w:rsidRPr="004B793E">
        <w:t>sh është n</w:t>
      </w:r>
      <w:r>
        <w:t>ë</w:t>
      </w:r>
      <w:r w:rsidRPr="004B793E">
        <w:t xml:space="preserve"> dijeni t</w:t>
      </w:r>
      <w:r>
        <w:t>ë mos</w:t>
      </w:r>
      <w:r w:rsidRPr="004B793E">
        <w:t>pasjes s</w:t>
      </w:r>
      <w:r>
        <w:t>ë këtyre të</w:t>
      </w:r>
      <w:r w:rsidRPr="004B793E">
        <w:t xml:space="preserve"> dre</w:t>
      </w:r>
      <w:r>
        <w:t xml:space="preserve">jtave pas datës 31.12.2011. Përsa i përket riskut potencial </w:t>
      </w:r>
      <w:r w:rsidRPr="004B793E">
        <w:t>t</w:t>
      </w:r>
      <w:r>
        <w:t>ë</w:t>
      </w:r>
      <w:r w:rsidRPr="004B793E">
        <w:t xml:space="preserve"> bllokimit t</w:t>
      </w:r>
      <w:r>
        <w:t>ë</w:t>
      </w:r>
      <w:r w:rsidRPr="004B793E">
        <w:t xml:space="preserve"> kapaciteteve nga  pjesëmarrës t</w:t>
      </w:r>
      <w:r>
        <w:t>ë</w:t>
      </w:r>
      <w:r w:rsidRPr="004B793E">
        <w:t xml:space="preserve"> tjerë, sqarojmë s</w:t>
      </w:r>
      <w:r>
        <w:t>ë</w:t>
      </w:r>
      <w:r w:rsidRPr="004B793E">
        <w:t xml:space="preserve"> </w:t>
      </w:r>
      <w:r>
        <w:t>“CEZ</w:t>
      </w:r>
      <w:r w:rsidRPr="004B793E">
        <w:t xml:space="preserve"> shpërndarje</w:t>
      </w:r>
      <w:r>
        <w:t>”</w:t>
      </w:r>
      <w:r w:rsidRPr="004B793E">
        <w:t xml:space="preserve"> sikurse çdo pjesëmarrës i tregut</w:t>
      </w:r>
      <w:r>
        <w:t>,</w:t>
      </w:r>
      <w:r w:rsidRPr="004B793E">
        <w:t xml:space="preserve">  përfshirë edhe KESH sh.</w:t>
      </w:r>
      <w:r>
        <w:t>a.,</w:t>
      </w:r>
      <w:r w:rsidRPr="004B793E">
        <w:t xml:space="preserve"> është i lirë të mar</w:t>
      </w:r>
      <w:r>
        <w:t>rë</w:t>
      </w:r>
      <w:r w:rsidRPr="004B793E">
        <w:t xml:space="preserve"> pjesë n</w:t>
      </w:r>
      <w:r>
        <w:t>ë</w:t>
      </w:r>
      <w:r w:rsidRPr="004B793E">
        <w:t xml:space="preserve"> këto ankande dhe t</w:t>
      </w:r>
      <w:r>
        <w:t>ë</w:t>
      </w:r>
      <w:r w:rsidRPr="004B793E">
        <w:t xml:space="preserve"> siguroj</w:t>
      </w:r>
      <w:r>
        <w:t>ë</w:t>
      </w:r>
      <w:r w:rsidRPr="004B793E">
        <w:t xml:space="preserve"> kështu kapacitetet e nevojshme. </w:t>
      </w:r>
      <w:smartTag w:uri="urn:schemas-microsoft-com:office:smarttags" w:element="place">
        <w:r w:rsidRPr="004B793E">
          <w:t>Po</w:t>
        </w:r>
      </w:smartTag>
      <w:r w:rsidRPr="004B793E">
        <w:t xml:space="preserve"> ashtu, lidhur me këtë shqetësim t</w:t>
      </w:r>
      <w:r>
        <w:t>ë</w:t>
      </w:r>
      <w:r w:rsidRPr="004B793E">
        <w:t xml:space="preserve"> bllokimit</w:t>
      </w:r>
      <w:r>
        <w:t xml:space="preserve"> të</w:t>
      </w:r>
      <w:r w:rsidRPr="004B793E">
        <w:t xml:space="preserve"> kapaciteteve, n</w:t>
      </w:r>
      <w:r>
        <w:t>ë</w:t>
      </w:r>
      <w:r w:rsidRPr="004B793E">
        <w:t xml:space="preserve"> rregullore është parashikuar n</w:t>
      </w:r>
      <w:r>
        <w:t xml:space="preserve">ë kapitullin VII paragrafi 4, </w:t>
      </w:r>
      <w:r w:rsidRPr="004B793E">
        <w:t>se e drejta e përdorimit t</w:t>
      </w:r>
      <w:r>
        <w:t>ë</w:t>
      </w:r>
      <w:r w:rsidRPr="004B793E">
        <w:t xml:space="preserve"> kapacitetit ndërkufitar ekzekutohet n</w:t>
      </w:r>
      <w:r>
        <w:t>ë</w:t>
      </w:r>
      <w:r w:rsidRPr="004B793E">
        <w:t xml:space="preserve"> baz</w:t>
      </w:r>
      <w:r>
        <w:t>ë</w:t>
      </w:r>
      <w:r w:rsidRPr="004B793E">
        <w:t xml:space="preserve"> t</w:t>
      </w:r>
      <w:r>
        <w:t>ë</w:t>
      </w:r>
      <w:r w:rsidRPr="004B793E">
        <w:t xml:space="preserve"> principit </w:t>
      </w:r>
      <w:r>
        <w:t>“</w:t>
      </w:r>
      <w:r w:rsidRPr="004B793E">
        <w:t>përdor</w:t>
      </w:r>
      <w:r>
        <w:t>e</w:t>
      </w:r>
      <w:r w:rsidRPr="004B793E">
        <w:t xml:space="preserve"> ose humb</w:t>
      </w:r>
      <w:r>
        <w:t>e”. Dhe më tej në</w:t>
      </w:r>
      <w:r w:rsidRPr="004B793E">
        <w:t xml:space="preserve"> paragrafin 7, përcaktohet se n</w:t>
      </w:r>
      <w:r>
        <w:t>ë</w:t>
      </w:r>
      <w:r w:rsidRPr="004B793E">
        <w:t xml:space="preserve"> rast se zotëruesi nuk e përdor kapacitetin e deklaruar tek OST, atëherë ai nuk do t</w:t>
      </w:r>
      <w:r>
        <w:t>ë</w:t>
      </w:r>
      <w:r w:rsidRPr="004B793E">
        <w:t xml:space="preserve"> lejohet t</w:t>
      </w:r>
      <w:r>
        <w:t>ë</w:t>
      </w:r>
      <w:r w:rsidRPr="004B793E">
        <w:t xml:space="preserve"> marr</w:t>
      </w:r>
      <w:r>
        <w:t>ë</w:t>
      </w:r>
      <w:r w:rsidRPr="004B793E">
        <w:t xml:space="preserve"> pjes</w:t>
      </w:r>
      <w:r>
        <w:t>ë</w:t>
      </w:r>
      <w:r w:rsidRPr="004B793E">
        <w:t xml:space="preserve"> n</w:t>
      </w:r>
      <w:r>
        <w:t>ë ankandin e muajit pasardhës. N</w:t>
      </w:r>
      <w:r>
        <w:rPr>
          <w:rFonts w:ascii="Times New Roman" w:hAnsi="Times New Roman" w:cs="Times New Roman"/>
        </w:rPr>
        <w:t>ë</w:t>
      </w:r>
      <w:r w:rsidRPr="004B793E">
        <w:t xml:space="preserve"> paragrafin 8 përcaktohet se n</w:t>
      </w:r>
      <w:r>
        <w:t>ë</w:t>
      </w:r>
      <w:r w:rsidRPr="004B793E">
        <w:t xml:space="preserve"> rast se zotëruesi i kapacitetit n</w:t>
      </w:r>
      <w:r>
        <w:t>ë</w:t>
      </w:r>
      <w:r w:rsidRPr="004B793E">
        <w:t xml:space="preserve"> mënyrë sistematike nuk e përdor kapacitetin e deklaruar te</w:t>
      </w:r>
      <w:r>
        <w:t>k</w:t>
      </w:r>
      <w:r w:rsidRPr="004B793E">
        <w:t xml:space="preserve"> OST, atëherë ai  nuk do t</w:t>
      </w:r>
      <w:r>
        <w:t>ë</w:t>
      </w:r>
      <w:r w:rsidRPr="004B793E">
        <w:t xml:space="preserve"> lejohet t</w:t>
      </w:r>
      <w:r>
        <w:t>ë</w:t>
      </w:r>
      <w:r w:rsidRPr="004B793E">
        <w:t xml:space="preserve"> marr</w:t>
      </w:r>
      <w:r>
        <w:t>ë</w:t>
      </w:r>
      <w:r w:rsidRPr="004B793E">
        <w:t xml:space="preserve"> pjes</w:t>
      </w:r>
      <w:r>
        <w:t>ë</w:t>
      </w:r>
      <w:r w:rsidRPr="004B793E">
        <w:t xml:space="preserve"> n</w:t>
      </w:r>
      <w:r>
        <w:t>ë</w:t>
      </w:r>
      <w:r w:rsidRPr="004B793E">
        <w:t xml:space="preserve"> ankandet e 6 muajve pasardhës. Nga ana tjetër</w:t>
      </w:r>
      <w:r>
        <w:t>,</w:t>
      </w:r>
      <w:r w:rsidRPr="004B793E">
        <w:t xml:space="preserve"> nëse do t</w:t>
      </w:r>
      <w:r>
        <w:t>ë</w:t>
      </w:r>
      <w:r w:rsidRPr="004B793E">
        <w:t xml:space="preserve"> pranoheshin argumentet e KESH sh.a</w:t>
      </w:r>
      <w:r>
        <w:t>.,</w:t>
      </w:r>
      <w:r w:rsidRPr="004B793E">
        <w:t xml:space="preserve"> apo edhe </w:t>
      </w:r>
      <w:r>
        <w:t>“CEZ</w:t>
      </w:r>
      <w:r w:rsidRPr="004B793E">
        <w:t xml:space="preserve"> shpërndarje</w:t>
      </w:r>
      <w:r>
        <w:t>”,</w:t>
      </w:r>
      <w:r w:rsidRPr="004B793E">
        <w:t xml:space="preserve"> do t</w:t>
      </w:r>
      <w:r>
        <w:t>ë</w:t>
      </w:r>
      <w:r w:rsidRPr="004B793E">
        <w:t xml:space="preserve"> thotë q</w:t>
      </w:r>
      <w:r>
        <w:t>ë</w:t>
      </w:r>
      <w:r w:rsidRPr="004B793E">
        <w:t xml:space="preserve"> këto t</w:t>
      </w:r>
      <w:r>
        <w:t>ë</w:t>
      </w:r>
      <w:r w:rsidRPr="004B793E">
        <w:t xml:space="preserve"> drejta t</w:t>
      </w:r>
      <w:r>
        <w:t>ë</w:t>
      </w:r>
      <w:r w:rsidRPr="004B793E">
        <w:t xml:space="preserve"> siguruara t</w:t>
      </w:r>
      <w:r>
        <w:t>ë</w:t>
      </w:r>
      <w:r w:rsidRPr="004B793E">
        <w:t xml:space="preserve"> aplikohen gjithmonë dhe jo për periudha tranzitore.  </w:t>
      </w:r>
    </w:p>
    <w:p w:rsidR="00C07FF2" w:rsidRPr="004B793E" w:rsidRDefault="00C07FF2" w:rsidP="00C07FF2">
      <w:pPr>
        <w:pStyle w:val="Paragrafi"/>
      </w:pPr>
      <w:r w:rsidRPr="004B793E">
        <w:t>Për gjithë sa më sipër</w:t>
      </w:r>
      <w:r>
        <w:t>,</w:t>
      </w:r>
      <w:r w:rsidRPr="004B793E">
        <w:t xml:space="preserve"> Bordi i Komisionerëve </w:t>
      </w:r>
    </w:p>
    <w:p w:rsidR="00C07FF2" w:rsidRDefault="00C07FF2" w:rsidP="00C07FF2">
      <w:pPr>
        <w:pStyle w:val="VENDOSI"/>
        <w:keepNext w:val="0"/>
      </w:pPr>
    </w:p>
    <w:p w:rsidR="00C07FF2" w:rsidRPr="004B793E" w:rsidRDefault="00C07FF2" w:rsidP="00C07FF2">
      <w:pPr>
        <w:pStyle w:val="VENDOSI"/>
        <w:keepNext w:val="0"/>
      </w:pPr>
      <w:r w:rsidRPr="004B793E">
        <w:t>Vendosi:</w:t>
      </w:r>
    </w:p>
    <w:p w:rsidR="00C07FF2" w:rsidRPr="004B793E" w:rsidRDefault="00C07FF2" w:rsidP="00C07FF2">
      <w:pPr>
        <w:pStyle w:val="Paragrafi"/>
      </w:pPr>
    </w:p>
    <w:p w:rsidR="00C07FF2" w:rsidRPr="004B793E" w:rsidRDefault="00C07FF2" w:rsidP="00C07FF2">
      <w:pPr>
        <w:pStyle w:val="Paragrafi"/>
      </w:pPr>
      <w:r>
        <w:t xml:space="preserve">1. </w:t>
      </w:r>
      <w:r w:rsidRPr="004B793E">
        <w:t xml:space="preserve">Në  </w:t>
      </w:r>
      <w:r>
        <w:t>“</w:t>
      </w:r>
      <w:r w:rsidRPr="004B793E">
        <w:t>Rregullat e  alokimit të kapaciteteve të interkonjeksioneve</w:t>
      </w:r>
      <w:r>
        <w:t>”,</w:t>
      </w:r>
      <w:r w:rsidRPr="004B793E">
        <w:t xml:space="preserve"> të miratuar</w:t>
      </w:r>
      <w:r>
        <w:t>a</w:t>
      </w:r>
      <w:r w:rsidRPr="004B793E">
        <w:t xml:space="preserve"> me vendimin </w:t>
      </w:r>
      <w:r>
        <w:t>nr.</w:t>
      </w:r>
      <w:r w:rsidRPr="004B793E">
        <w:t>13</w:t>
      </w:r>
      <w:r>
        <w:t>, datë 22.</w:t>
      </w:r>
      <w:r w:rsidRPr="004B793E">
        <w:t>2.2011,  bëhet ndryshimi si më poshtë:</w:t>
      </w:r>
    </w:p>
    <w:p w:rsidR="00C07FF2" w:rsidRPr="004B793E" w:rsidRDefault="00C07FF2" w:rsidP="00C07FF2">
      <w:pPr>
        <w:pStyle w:val="Paragrafi"/>
      </w:pPr>
      <w:r>
        <w:t xml:space="preserve">1.1 </w:t>
      </w:r>
      <w:r w:rsidRPr="004B793E">
        <w:t xml:space="preserve">Në fund të paragrafit të katërt të kapitullit 1 “Hyrje dhe dispozita të përgjithshme” të </w:t>
      </w:r>
      <w:r>
        <w:t>“</w:t>
      </w:r>
      <w:r w:rsidRPr="004B793E">
        <w:t>Rregullave të alokimit të kapaciteteve të interkonjeksionit</w:t>
      </w:r>
      <w:r>
        <w:t xml:space="preserve">,  </w:t>
      </w:r>
      <w:r w:rsidRPr="004B793E">
        <w:t>shtohet paragrafi me përmbajtjen:</w:t>
      </w:r>
    </w:p>
    <w:p w:rsidR="00C07FF2" w:rsidRPr="004B793E" w:rsidRDefault="00C07FF2" w:rsidP="00C07FF2">
      <w:pPr>
        <w:pStyle w:val="Paragrafi"/>
      </w:pPr>
      <w:r w:rsidRPr="004B793E">
        <w:t>“Në lidhje me ankandin ditor të alokimit të kapaciteteve të interkonjeksionit nga secil</w:t>
      </w:r>
      <w:r>
        <w:t>i drejtim, shoqëria OST sh.a.,  në</w:t>
      </w:r>
      <w:r w:rsidRPr="004B793E">
        <w:t xml:space="preserve"> munges</w:t>
      </w:r>
      <w:r>
        <w:t>ë</w:t>
      </w:r>
      <w:r w:rsidRPr="004B793E">
        <w:t xml:space="preserve"> t</w:t>
      </w:r>
      <w:r>
        <w:t>ë</w:t>
      </w:r>
      <w:r w:rsidRPr="004B793E">
        <w:t xml:space="preserve"> platform</w:t>
      </w:r>
      <w:r>
        <w:t>ë</w:t>
      </w:r>
      <w:r w:rsidRPr="004B793E">
        <w:t>s elektronik</w:t>
      </w:r>
      <w:r>
        <w:t>e</w:t>
      </w:r>
      <w:r w:rsidRPr="004B793E">
        <w:t xml:space="preserve"> (softit)</w:t>
      </w:r>
      <w:r>
        <w:t>,</w:t>
      </w:r>
      <w:r w:rsidRPr="004B793E">
        <w:t xml:space="preserve">  por jo m</w:t>
      </w:r>
      <w:r>
        <w:t>ë</w:t>
      </w:r>
      <w:r w:rsidRPr="004B793E">
        <w:t xml:space="preserve">  von</w:t>
      </w:r>
      <w:r>
        <w:t>ë</w:t>
      </w:r>
      <w:r w:rsidRPr="004B793E">
        <w:t xml:space="preserve"> se data 31 mars 2012, do t</w:t>
      </w:r>
      <w:r>
        <w:t>ë</w:t>
      </w:r>
      <w:r w:rsidRPr="004B793E">
        <w:t xml:space="preserve"> ofroj</w:t>
      </w:r>
      <w:r>
        <w:t>ë</w:t>
      </w:r>
      <w:r w:rsidRPr="004B793E">
        <w:t xml:space="preserve"> kapacitet</w:t>
      </w:r>
      <w:r>
        <w:t>e</w:t>
      </w:r>
      <w:r w:rsidRPr="004B793E">
        <w:t xml:space="preserve"> ditore p</w:t>
      </w:r>
      <w:r>
        <w:t>ë</w:t>
      </w:r>
      <w:r w:rsidRPr="004B793E">
        <w:t>r t</w:t>
      </w:r>
      <w:r>
        <w:t>ë</w:t>
      </w:r>
      <w:r w:rsidRPr="004B793E">
        <w:t xml:space="preserve"> gjith</w:t>
      </w:r>
      <w:r>
        <w:t>ë</w:t>
      </w:r>
      <w:r w:rsidRPr="004B793E">
        <w:t xml:space="preserve"> pjes</w:t>
      </w:r>
      <w:r>
        <w:t>ë</w:t>
      </w:r>
      <w:r w:rsidRPr="004B793E">
        <w:t>marr</w:t>
      </w:r>
      <w:r>
        <w:t>ë</w:t>
      </w:r>
      <w:r w:rsidRPr="004B793E">
        <w:t>sit e tregut n</w:t>
      </w:r>
      <w:r>
        <w:t>ë</w:t>
      </w:r>
      <w:r w:rsidRPr="004B793E">
        <w:t xml:space="preserve"> m</w:t>
      </w:r>
      <w:r>
        <w:t>ë</w:t>
      </w:r>
      <w:r w:rsidRPr="004B793E">
        <w:t>nyr</w:t>
      </w:r>
      <w:r>
        <w:t>ë</w:t>
      </w:r>
      <w:r w:rsidRPr="004B793E">
        <w:t xml:space="preserve"> proporcionale sipas k</w:t>
      </w:r>
      <w:r>
        <w:t>ërkesave</w:t>
      </w:r>
      <w:r w:rsidRPr="004B793E">
        <w:t>. Menjëherë pas sigurimit të platformës elektronike (softit), gjatë periudhës tranzitore, OST sh.a</w:t>
      </w:r>
      <w:r>
        <w:t>.</w:t>
      </w:r>
      <w:r w:rsidRPr="004B793E">
        <w:t xml:space="preserve"> duhet të njoftoj</w:t>
      </w:r>
      <w:r>
        <w:t xml:space="preserve">ë ERE-n”. OST </w:t>
      </w:r>
      <w:r w:rsidRPr="004B793E">
        <w:t>t</w:t>
      </w:r>
      <w:r>
        <w:t>ë</w:t>
      </w:r>
      <w:r w:rsidRPr="004B793E">
        <w:t xml:space="preserve"> parashikoj</w:t>
      </w:r>
      <w:r>
        <w:t>ë</w:t>
      </w:r>
      <w:r w:rsidRPr="004B793E">
        <w:t xml:space="preserve"> n</w:t>
      </w:r>
      <w:r>
        <w:t>ë</w:t>
      </w:r>
      <w:r w:rsidRPr="004B793E">
        <w:t xml:space="preserve"> planin e inve</w:t>
      </w:r>
      <w:r>
        <w:t>stimeve për vitin 2012 fondin pë</w:t>
      </w:r>
      <w:r w:rsidRPr="004B793E">
        <w:t xml:space="preserve">r realizimin e prokurimit dhe vendosjes në </w:t>
      </w:r>
      <w:r>
        <w:t>punë të softit brenda afatit të</w:t>
      </w:r>
      <w:r w:rsidRPr="004B793E">
        <w:t xml:space="preserve"> vendosur n</w:t>
      </w:r>
      <w:r>
        <w:t>ë</w:t>
      </w:r>
      <w:r w:rsidRPr="004B793E">
        <w:t xml:space="preserve"> k</w:t>
      </w:r>
      <w:r>
        <w:t>ë</w:t>
      </w:r>
      <w:r w:rsidRPr="004B793E">
        <w:t>t</w:t>
      </w:r>
      <w:r>
        <w:t>ë</w:t>
      </w:r>
      <w:r w:rsidRPr="004B793E">
        <w:t xml:space="preserve"> dispozit</w:t>
      </w:r>
      <w:r>
        <w:t>ë</w:t>
      </w:r>
      <w:r w:rsidRPr="004B793E">
        <w:t xml:space="preserve">.  </w:t>
      </w:r>
    </w:p>
    <w:p w:rsidR="00C07FF2" w:rsidRPr="004B793E" w:rsidRDefault="00C07FF2" w:rsidP="00C07FF2">
      <w:pPr>
        <w:pStyle w:val="Paragrafi"/>
      </w:pPr>
      <w:r>
        <w:t xml:space="preserve">2. </w:t>
      </w:r>
      <w:r w:rsidRPr="004B793E">
        <w:t>Duke filluar nga data 1 janar 2012 shfuqizohen t</w:t>
      </w:r>
      <w:r>
        <w:t>ë</w:t>
      </w:r>
      <w:r w:rsidRPr="004B793E">
        <w:t xml:space="preserve"> gjitha t</w:t>
      </w:r>
      <w:r>
        <w:t>ë</w:t>
      </w:r>
      <w:r w:rsidRPr="004B793E">
        <w:t xml:space="preserve"> drejtat e rezervuara.  OST nuk mund t</w:t>
      </w:r>
      <w:r>
        <w:t>ë</w:t>
      </w:r>
      <w:r w:rsidRPr="004B793E">
        <w:t xml:space="preserve"> bëj</w:t>
      </w:r>
      <w:r>
        <w:t>ë</w:t>
      </w:r>
      <w:r w:rsidRPr="004B793E">
        <w:t xml:space="preserve"> alokim kapacitetesh mbi baza prioritare (t</w:t>
      </w:r>
      <w:r>
        <w:t>ë</w:t>
      </w:r>
      <w:r w:rsidRPr="004B793E">
        <w:t xml:space="preserve"> drejta t</w:t>
      </w:r>
      <w:r>
        <w:t>ë</w:t>
      </w:r>
      <w:r w:rsidRPr="004B793E">
        <w:t xml:space="preserve"> siguruara).</w:t>
      </w:r>
    </w:p>
    <w:p w:rsidR="00C07FF2" w:rsidRPr="004B793E" w:rsidRDefault="00C07FF2" w:rsidP="00C07FF2">
      <w:pPr>
        <w:pStyle w:val="Paragrafi"/>
      </w:pPr>
      <w:r>
        <w:t xml:space="preserve">3. </w:t>
      </w:r>
      <w:r w:rsidRPr="004B793E">
        <w:t>Për një periudhë tranzitore</w:t>
      </w:r>
      <w:r>
        <w:t>,</w:t>
      </w:r>
      <w:r w:rsidRPr="004B793E">
        <w:t xml:space="preserve">  por  jo m</w:t>
      </w:r>
      <w:r>
        <w:t>ë</w:t>
      </w:r>
      <w:r w:rsidRPr="004B793E">
        <w:t xml:space="preserve"> vonë s</w:t>
      </w:r>
      <w:r>
        <w:t>e</w:t>
      </w:r>
      <w:r w:rsidRPr="004B793E">
        <w:t xml:space="preserve"> data 1 korrik 2012,  OST do t</w:t>
      </w:r>
      <w:r>
        <w:t>ë</w:t>
      </w:r>
      <w:r w:rsidRPr="004B793E">
        <w:t xml:space="preserve"> alokoj</w:t>
      </w:r>
      <w:r>
        <w:t>ë</w:t>
      </w:r>
      <w:r w:rsidRPr="004B793E">
        <w:t xml:space="preserve"> kapacitetet mbi bazën e ankandit mujor. Jo m</w:t>
      </w:r>
      <w:r>
        <w:t>ë</w:t>
      </w:r>
      <w:r w:rsidRPr="004B793E">
        <w:t xml:space="preserve"> von</w:t>
      </w:r>
      <w:r>
        <w:t>ë</w:t>
      </w:r>
      <w:r w:rsidRPr="004B793E">
        <w:t xml:space="preserve"> se data 1 korrik 2012, OST  do të ketë kryer an</w:t>
      </w:r>
      <w:r>
        <w:t>kandin për periudhën e mbetur të</w:t>
      </w:r>
      <w:r w:rsidRPr="004B793E">
        <w:t xml:space="preserve"> vitit 2012. Për periudhën që nga data 1 janar 2013</w:t>
      </w:r>
      <w:r>
        <w:t>,</w:t>
      </w:r>
      <w:r w:rsidRPr="004B793E">
        <w:t xml:space="preserve"> OST do t</w:t>
      </w:r>
      <w:r>
        <w:t>ë</w:t>
      </w:r>
      <w:r w:rsidRPr="004B793E">
        <w:t xml:space="preserve"> kryej</w:t>
      </w:r>
      <w:r>
        <w:t>ë</w:t>
      </w:r>
      <w:r w:rsidRPr="004B793E">
        <w:t xml:space="preserve"> ankande vjetore për alokimin e kapaciteteve t</w:t>
      </w:r>
      <w:r>
        <w:t>ë</w:t>
      </w:r>
      <w:r w:rsidRPr="004B793E">
        <w:t xml:space="preserve"> interkonjeksioneve.</w:t>
      </w:r>
    </w:p>
    <w:p w:rsidR="00C07FF2" w:rsidRPr="004B793E" w:rsidRDefault="00C07FF2" w:rsidP="00C07FF2">
      <w:pPr>
        <w:pStyle w:val="Paragrafi"/>
      </w:pPr>
      <w:r>
        <w:t xml:space="preserve">4. </w:t>
      </w:r>
      <w:r w:rsidRPr="004B793E">
        <w:t xml:space="preserve">Drejtoria Juridike dhe </w:t>
      </w:r>
      <w:r>
        <w:t xml:space="preserve">e </w:t>
      </w:r>
      <w:r w:rsidRPr="004B793E">
        <w:t>Mbrojtjes së Konsumatorit të njoftojë shoqërinë OST sh.a</w:t>
      </w:r>
      <w:r>
        <w:t>.</w:t>
      </w:r>
      <w:r w:rsidRPr="004B793E">
        <w:t>, KESH sh.a</w:t>
      </w:r>
      <w:r>
        <w:t>.,</w:t>
      </w:r>
      <w:r w:rsidRPr="004B793E">
        <w:t xml:space="preserve">  </w:t>
      </w:r>
      <w:r>
        <w:t>“CEZ</w:t>
      </w:r>
      <w:r w:rsidRPr="004B793E">
        <w:t xml:space="preserve"> shp</w:t>
      </w:r>
      <w:r>
        <w:t>ërn</w:t>
      </w:r>
      <w:r w:rsidRPr="004B793E">
        <w:t>darje</w:t>
      </w:r>
      <w:r>
        <w:t>”</w:t>
      </w:r>
      <w:r w:rsidRPr="004B793E">
        <w:t xml:space="preserve"> sh.a</w:t>
      </w:r>
      <w:r>
        <w:t>.</w:t>
      </w:r>
      <w:r w:rsidRPr="004B793E">
        <w:t xml:space="preserve"> dhe AEES për vendimin e Bordit të Komisionerëve. </w:t>
      </w:r>
    </w:p>
    <w:p w:rsidR="00C07FF2" w:rsidRPr="004B793E" w:rsidRDefault="00C07FF2" w:rsidP="00C07FF2">
      <w:pPr>
        <w:pStyle w:val="Paragrafi"/>
      </w:pPr>
      <w:r w:rsidRPr="004B793E">
        <w:t xml:space="preserve">Ky vendim hyn në fuqi menjëherë. </w:t>
      </w:r>
    </w:p>
    <w:p w:rsidR="00C07FF2" w:rsidRPr="004B793E" w:rsidRDefault="00C07FF2" w:rsidP="00C07FF2">
      <w:pPr>
        <w:pStyle w:val="Paragrafi"/>
      </w:pPr>
      <w:r w:rsidRPr="004B793E">
        <w:t>Ky vendim botohet në Fletoren Zyrtare.</w:t>
      </w:r>
    </w:p>
    <w:p w:rsidR="00C07FF2" w:rsidRPr="00C109F5" w:rsidRDefault="00C07FF2" w:rsidP="00C07FF2">
      <w:pPr>
        <w:pStyle w:val="Autoriteti"/>
        <w:keepNext w:val="0"/>
      </w:pPr>
      <w:r w:rsidRPr="00C109F5">
        <w:t xml:space="preserve">KRYETARI  </w:t>
      </w:r>
    </w:p>
    <w:p w:rsidR="00C07FF2" w:rsidRPr="00C109F5" w:rsidRDefault="00C07FF2" w:rsidP="00C07FF2">
      <w:pPr>
        <w:pStyle w:val="AutoritetiEmer"/>
      </w:pPr>
      <w:r w:rsidRPr="00C109F5">
        <w:t xml:space="preserve">Sokol Ramadani </w:t>
      </w: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Pr="00B9127A" w:rsidRDefault="00C07FF2" w:rsidP="00C07FF2">
      <w:pPr>
        <w:pStyle w:val="Akti"/>
        <w:keepNext w:val="0"/>
      </w:pPr>
      <w:r w:rsidRPr="00B9127A">
        <w:t>VENDIM</w:t>
      </w:r>
    </w:p>
    <w:p w:rsidR="00C07FF2" w:rsidRPr="00B9127A" w:rsidRDefault="00C07FF2" w:rsidP="00C07FF2">
      <w:pPr>
        <w:pStyle w:val="NumriData"/>
        <w:keepNext w:val="0"/>
      </w:pPr>
      <w:r>
        <w:t>Nr.</w:t>
      </w:r>
      <w:r w:rsidRPr="00B9127A">
        <w:t>155</w:t>
      </w:r>
      <w:r>
        <w:t>,</w:t>
      </w:r>
      <w:r w:rsidRPr="00B9127A">
        <w:t xml:space="preserve"> datë 19.12.2011</w:t>
      </w:r>
    </w:p>
    <w:p w:rsidR="00C07FF2" w:rsidRPr="00B9127A" w:rsidRDefault="00C07FF2" w:rsidP="00C07FF2">
      <w:pPr>
        <w:pStyle w:val="Paragrafi"/>
      </w:pPr>
    </w:p>
    <w:p w:rsidR="00C07FF2" w:rsidRDefault="00C07FF2" w:rsidP="00C07FF2">
      <w:pPr>
        <w:pStyle w:val="Titulli"/>
        <w:keepNext w:val="0"/>
      </w:pPr>
      <w:r w:rsidRPr="00B9127A">
        <w:t>PËR FILLIMIN E PROCEDURAVE PËR SHQYRTIMIN E KËRKESËS PËR PËRJASHTIMIN NGA AKSESI I PALËVE TË TRETA TË PARAQITUR NGA ANA E KOMPANISË TAP</w:t>
      </w:r>
    </w:p>
    <w:p w:rsidR="00C07FF2" w:rsidRPr="00B9127A" w:rsidRDefault="00C07FF2" w:rsidP="00C07FF2">
      <w:pPr>
        <w:pStyle w:val="Paragrafi"/>
      </w:pPr>
    </w:p>
    <w:p w:rsidR="00C07FF2" w:rsidRPr="00B9127A" w:rsidRDefault="00C07FF2" w:rsidP="00C07FF2">
      <w:pPr>
        <w:pStyle w:val="Paragrafi"/>
      </w:pPr>
      <w:r>
        <w:t>Në mbështetje nenit 40</w:t>
      </w:r>
      <w:r w:rsidRPr="00B9127A">
        <w:t xml:space="preserve"> të ligjit nr</w:t>
      </w:r>
      <w:r>
        <w:t>.9946, datë</w:t>
      </w:r>
      <w:r w:rsidRPr="00B9127A">
        <w:t xml:space="preserve"> 3</w:t>
      </w:r>
      <w:r>
        <w:t>0.</w:t>
      </w:r>
      <w:r w:rsidRPr="00B9127A">
        <w:t>6.2008 “Për sektorin e</w:t>
      </w:r>
      <w:r>
        <w:t xml:space="preserve"> gazit natyror” dhe nenit 18, ge</w:t>
      </w:r>
      <w:r w:rsidRPr="00B9127A">
        <w:t xml:space="preserve">rma “e”, të </w:t>
      </w:r>
      <w:r>
        <w:t>“</w:t>
      </w:r>
      <w:r w:rsidRPr="00B9127A">
        <w:t xml:space="preserve">Rregullave të praktikës dhe </w:t>
      </w:r>
      <w:r>
        <w:t>procedurave</w:t>
      </w:r>
      <w:r w:rsidRPr="00B9127A">
        <w:t xml:space="preserve"> të ERE–s</w:t>
      </w:r>
      <w:r>
        <w:t>”</w:t>
      </w:r>
      <w:r w:rsidRPr="00B9127A">
        <w:t xml:space="preserve">, miratuar me vendimin </w:t>
      </w:r>
      <w:r>
        <w:t>nr.</w:t>
      </w:r>
      <w:r w:rsidRPr="00B9127A">
        <w:t>107, datë 17.10.2011 të Bordit të Komisionerëve, Bordi i Komisionerëve të En</w:t>
      </w:r>
      <w:r>
        <w:t>tit Rregullator të Energjisë (ER</w:t>
      </w:r>
      <w:r w:rsidRPr="00B9127A">
        <w:t>E), në mbledh</w:t>
      </w:r>
      <w:r>
        <w:t>jen e tij të datës 19.12.2011, p</w:t>
      </w:r>
      <w:r w:rsidRPr="00B9127A">
        <w:t>asi shqyrtoi relacionin e përgatitur nga Drejtoria Juridike dhe e Mbrojtjes së Konsumatorit,</w:t>
      </w:r>
    </w:p>
    <w:p w:rsidR="00C07FF2" w:rsidRPr="00B9127A" w:rsidRDefault="00C07FF2" w:rsidP="00C07FF2">
      <w:pPr>
        <w:pStyle w:val="Paragrafi"/>
      </w:pPr>
    </w:p>
    <w:p w:rsidR="00C07FF2" w:rsidRDefault="00C07FF2" w:rsidP="00C07FF2">
      <w:pPr>
        <w:pStyle w:val="VENDOSI"/>
        <w:keepNext w:val="0"/>
      </w:pPr>
      <w:r w:rsidRPr="00B9127A">
        <w:t>Vendosi:</w:t>
      </w:r>
    </w:p>
    <w:p w:rsidR="00C07FF2" w:rsidRPr="00B9127A" w:rsidRDefault="00C07FF2" w:rsidP="00C07FF2">
      <w:pPr>
        <w:pStyle w:val="Paragrafi"/>
      </w:pPr>
    </w:p>
    <w:p w:rsidR="00C07FF2" w:rsidRPr="00B9127A" w:rsidRDefault="00C07FF2" w:rsidP="00C07FF2">
      <w:pPr>
        <w:pStyle w:val="Paragrafi"/>
      </w:pPr>
      <w:r>
        <w:t xml:space="preserve">1. </w:t>
      </w:r>
      <w:r w:rsidRPr="00B9127A">
        <w:t>Fillimin e procedurave për shqyrtimin e kërkesës për përjashtimin nga aksesi i palëve të treta, të paraqitur nga ana e kompanisë TAP.</w:t>
      </w:r>
    </w:p>
    <w:p w:rsidR="00C07FF2" w:rsidRPr="00B9127A" w:rsidRDefault="00C07FF2" w:rsidP="00C07FF2">
      <w:pPr>
        <w:pStyle w:val="Paragrafi"/>
      </w:pPr>
      <w:r>
        <w:t xml:space="preserve">2. </w:t>
      </w:r>
      <w:r w:rsidRPr="00B9127A">
        <w:t xml:space="preserve">Drejtoria Juridike dhe </w:t>
      </w:r>
      <w:r>
        <w:t xml:space="preserve">e </w:t>
      </w:r>
      <w:r w:rsidRPr="00B9127A">
        <w:t>Mbrojtjes së Konsumatorit të njoftojë kompaninë TAP për vendimin e Bordit të Komisionerëve të ERE-s.</w:t>
      </w:r>
    </w:p>
    <w:p w:rsidR="00C07FF2" w:rsidRPr="00B9127A" w:rsidRDefault="00C07FF2" w:rsidP="00C07FF2">
      <w:pPr>
        <w:pStyle w:val="Paragrafi"/>
      </w:pPr>
      <w:r w:rsidRPr="00B9127A">
        <w:t xml:space="preserve">Ky vendim hyn në fuqi menjëherë. </w:t>
      </w:r>
    </w:p>
    <w:p w:rsidR="00C07FF2" w:rsidRDefault="00C07FF2" w:rsidP="00C07FF2">
      <w:pPr>
        <w:pStyle w:val="Paragrafi"/>
      </w:pPr>
      <w:r w:rsidRPr="00B9127A">
        <w:t>Ky vendim botohet në Fletoren Zyrtare.</w:t>
      </w:r>
    </w:p>
    <w:p w:rsidR="00C07FF2" w:rsidRPr="001903C9" w:rsidRDefault="00C07FF2" w:rsidP="00C07FF2">
      <w:pPr>
        <w:widowControl w:val="0"/>
        <w:rPr>
          <w:sz w:val="14"/>
        </w:rPr>
      </w:pPr>
    </w:p>
    <w:p w:rsidR="00C07FF2" w:rsidRPr="00C109F5" w:rsidRDefault="00C07FF2" w:rsidP="00C07FF2">
      <w:pPr>
        <w:pStyle w:val="Autoriteti"/>
        <w:keepNext w:val="0"/>
      </w:pPr>
      <w:r w:rsidRPr="00C109F5">
        <w:t xml:space="preserve">KRYETARI  </w:t>
      </w:r>
    </w:p>
    <w:p w:rsidR="00C07FF2" w:rsidRDefault="00C07FF2" w:rsidP="00C07FF2">
      <w:pPr>
        <w:pStyle w:val="AutoritetiEmer"/>
      </w:pPr>
      <w:r w:rsidRPr="00C109F5">
        <w:t xml:space="preserve">Sokol Ramadani </w:t>
      </w:r>
    </w:p>
    <w:p w:rsidR="00C07FF2" w:rsidRPr="007D3B67" w:rsidRDefault="00C07FF2" w:rsidP="00C07FF2">
      <w:pPr>
        <w:widowControl w:val="0"/>
        <w:rPr>
          <w:lang w:val="en-GB"/>
        </w:rPr>
      </w:pPr>
    </w:p>
    <w:p w:rsidR="00C07FF2" w:rsidRDefault="00C07FF2" w:rsidP="00C07FF2">
      <w:pPr>
        <w:pStyle w:val="Paragrafi"/>
      </w:pPr>
    </w:p>
    <w:p w:rsidR="00C07FF2" w:rsidRPr="00082B45" w:rsidRDefault="00C07FF2" w:rsidP="00C07FF2">
      <w:pPr>
        <w:pStyle w:val="Akti"/>
        <w:keepNext w:val="0"/>
      </w:pPr>
      <w:r w:rsidRPr="00082B45">
        <w:t>VENDIM</w:t>
      </w:r>
    </w:p>
    <w:p w:rsidR="00C07FF2" w:rsidRDefault="00C07FF2" w:rsidP="00C07FF2">
      <w:pPr>
        <w:pStyle w:val="NumriData"/>
        <w:keepNext w:val="0"/>
      </w:pPr>
      <w:r>
        <w:t>Nr.</w:t>
      </w:r>
      <w:r w:rsidRPr="00082B45">
        <w:t>156</w:t>
      </w:r>
      <w:r>
        <w:t>,</w:t>
      </w:r>
      <w:r w:rsidRPr="00082B45">
        <w:t xml:space="preserve"> datë 19.12.2011</w:t>
      </w:r>
    </w:p>
    <w:p w:rsidR="00C07FF2" w:rsidRPr="001903C9" w:rsidRDefault="00C07FF2" w:rsidP="00C07FF2">
      <w:pPr>
        <w:pStyle w:val="NumriData"/>
        <w:keepNext w:val="0"/>
        <w:rPr>
          <w:sz w:val="14"/>
        </w:rPr>
      </w:pPr>
    </w:p>
    <w:p w:rsidR="00C07FF2" w:rsidRPr="00082B45" w:rsidRDefault="00C07FF2" w:rsidP="00C07FF2">
      <w:pPr>
        <w:pStyle w:val="Titulli"/>
        <w:keepNext w:val="0"/>
      </w:pPr>
      <w:r w:rsidRPr="00082B45">
        <w:t>PËR</w:t>
      </w:r>
      <w:r>
        <w:t xml:space="preserve"> </w:t>
      </w:r>
      <w:r w:rsidRPr="00082B45">
        <w:t xml:space="preserve">FILLIMIN E </w:t>
      </w:r>
      <w:r>
        <w:t>PROCEDURAVE PËR LICENc</w:t>
      </w:r>
      <w:r w:rsidRPr="00082B45">
        <w:t xml:space="preserve">IMIN </w:t>
      </w:r>
      <w:r>
        <w:t>E SHOQËRISË “STRAVAJ ENERGY” SHP</w:t>
      </w:r>
      <w:r w:rsidRPr="00082B45">
        <w:t>K NË AKTIVITETIN</w:t>
      </w:r>
      <w:r>
        <w:t xml:space="preserve"> E PRODHIMIT TË ENERGJISË ELEKT</w:t>
      </w:r>
      <w:r w:rsidRPr="00082B45">
        <w:t>RIKE NGA HEC STRAVAJ</w:t>
      </w:r>
    </w:p>
    <w:p w:rsidR="00C07FF2" w:rsidRPr="001903C9" w:rsidRDefault="00C07FF2" w:rsidP="00C07FF2">
      <w:pPr>
        <w:pStyle w:val="Paragrafi"/>
        <w:rPr>
          <w:sz w:val="14"/>
        </w:rPr>
      </w:pPr>
    </w:p>
    <w:p w:rsidR="00C07FF2" w:rsidRDefault="00C07FF2" w:rsidP="00C07FF2">
      <w:pPr>
        <w:pStyle w:val="Paragrafi"/>
      </w:pPr>
      <w:r w:rsidRPr="00082B45">
        <w:t>Në mbështetje të nenit 8 pik</w:t>
      </w:r>
      <w:r>
        <w:t>a 2 ge</w:t>
      </w:r>
      <w:r w:rsidRPr="00082B45">
        <w:t xml:space="preserve">rma “a”, </w:t>
      </w:r>
      <w:r>
        <w:t xml:space="preserve"> nenit 9 dhe nenit 13 pika 1 ge</w:t>
      </w:r>
      <w:r w:rsidRPr="00082B45">
        <w:t xml:space="preserve">rma “a” të ligjit </w:t>
      </w:r>
      <w:r>
        <w:t>nr.9072, datë 22.</w:t>
      </w:r>
      <w:r w:rsidRPr="00082B45">
        <w:t>5.2003 “Për sektorin e energjisë elektrike”, të</w:t>
      </w:r>
      <w:r>
        <w:t xml:space="preserve"> ndryshuar,  nenit 4 pika 1 germa “a”</w:t>
      </w:r>
      <w:r w:rsidRPr="00082B45">
        <w:t xml:space="preserve"> dhe nenit 10, pikat 1, </w:t>
      </w:r>
      <w:r>
        <w:t>3 dhe 4 të rregullores “Për proc</w:t>
      </w:r>
      <w:r w:rsidRPr="00082B45">
        <w:t xml:space="preserve">edurat e </w:t>
      </w:r>
      <w:r>
        <w:t>licencimit</w:t>
      </w:r>
      <w:r w:rsidRPr="00082B45">
        <w:t>, modifikimit, transferimit të plotë/pj</w:t>
      </w:r>
      <w:r>
        <w:t>esshëm dhe rinovimit të licenc</w:t>
      </w:r>
      <w:r w:rsidRPr="00082B45">
        <w:t xml:space="preserve">ave”, të miratuar me vendimin e Bordit </w:t>
      </w:r>
      <w:r>
        <w:t>të Komisionerëve nr.108, datë 9.9.2008, nenit 18 pika 1</w:t>
      </w:r>
      <w:r w:rsidRPr="00082B45">
        <w:t xml:space="preserve"> </w:t>
      </w:r>
      <w:r>
        <w:t>germa “a”</w:t>
      </w:r>
      <w:r w:rsidRPr="00082B45">
        <w:t xml:space="preserve"> të </w:t>
      </w:r>
      <w:r>
        <w:t>“</w:t>
      </w:r>
      <w:r w:rsidRPr="00082B45">
        <w:t xml:space="preserve">Rregullave të praktikës dhe </w:t>
      </w:r>
      <w:r>
        <w:t>procedurave të ERE-s”,</w:t>
      </w:r>
      <w:r w:rsidRPr="00082B45">
        <w:t xml:space="preserve"> miratuar me vendimin e Bordit të</w:t>
      </w:r>
      <w:r>
        <w:t xml:space="preserve"> Komisionerëve nr.21, datë 18.</w:t>
      </w:r>
      <w:r w:rsidRPr="00082B45">
        <w:t>3.2009, të ndryshuar, Bordi i Komisionerëve të En</w:t>
      </w:r>
      <w:r>
        <w:t>tit Rregullator të Energjisë (ER</w:t>
      </w:r>
      <w:r w:rsidRPr="00082B45">
        <w:t>E), në mbledhj</w:t>
      </w:r>
      <w:r>
        <w:t>en e tij të datës 19.12.2011, p</w:t>
      </w:r>
      <w:r w:rsidRPr="00082B45">
        <w:t>asi shqyrtoi aplikimin e paraqitur nga shoqëria “Hec Stravaj” sh.a</w:t>
      </w:r>
      <w:r>
        <w:t>.</w:t>
      </w:r>
      <w:r w:rsidRPr="00082B45">
        <w:t xml:space="preserve">, si dhe relacionin e Drejtorisë së </w:t>
      </w:r>
      <w:r>
        <w:t>Licencimit</w:t>
      </w:r>
      <w:r w:rsidRPr="00082B45">
        <w:t xml:space="preserve"> dhe Monitorimit të Tregut dhe Drejtorisë Juridike dhe Mbrojtj</w:t>
      </w:r>
      <w:r>
        <w:t>es së Konsumatorit për licenc</w:t>
      </w:r>
      <w:r w:rsidRPr="00082B45">
        <w:t>imin në aktivitetin e pro</w:t>
      </w:r>
      <w:r>
        <w:t>dhimit të energjisë elektrike të</w:t>
      </w:r>
      <w:r w:rsidRPr="00082B45">
        <w:t xml:space="preserve"> kësaj shoqërie,</w:t>
      </w:r>
    </w:p>
    <w:p w:rsidR="00C07FF2" w:rsidRPr="00082B45" w:rsidRDefault="00C07FF2" w:rsidP="00C07FF2">
      <w:pPr>
        <w:pStyle w:val="Paragrafi"/>
      </w:pPr>
      <w:r w:rsidRPr="00082B45">
        <w:t xml:space="preserve">konstatoi se: </w:t>
      </w:r>
    </w:p>
    <w:p w:rsidR="00C07FF2" w:rsidRPr="00082B45" w:rsidRDefault="00C07FF2" w:rsidP="00C07FF2">
      <w:pPr>
        <w:pStyle w:val="Paragrafi"/>
      </w:pPr>
      <w:r w:rsidRPr="00082B45">
        <w:t>Aplikimi i shoqërisë “Hec Stravaj” sh.a</w:t>
      </w:r>
      <w:r>
        <w:t>.</w:t>
      </w:r>
      <w:r w:rsidRPr="00082B45">
        <w:t xml:space="preserve"> plotëson kryesisht kërkesat e parashikuara nga ERE në rregulloren </w:t>
      </w:r>
      <w:r>
        <w:t>“</w:t>
      </w:r>
      <w:r w:rsidRPr="00082B45">
        <w:t xml:space="preserve">Për procedurat e </w:t>
      </w:r>
      <w:r>
        <w:t>licencimit</w:t>
      </w:r>
      <w:r w:rsidRPr="00082B45">
        <w:t>, modifikimit, transferimit të plotë/</w:t>
      </w:r>
      <w:r>
        <w:t>të pjesshëm dhe rinovimit të licenc</w:t>
      </w:r>
      <w:r w:rsidRPr="00082B45">
        <w:t>ave</w:t>
      </w:r>
      <w:r>
        <w:t>”,</w:t>
      </w:r>
      <w:r w:rsidRPr="00082B45">
        <w:t xml:space="preserve"> si më poshtë:  </w:t>
      </w:r>
    </w:p>
    <w:p w:rsidR="00C07FF2" w:rsidRDefault="00C07FF2" w:rsidP="00C07FF2">
      <w:pPr>
        <w:pStyle w:val="Paragrafi"/>
      </w:pPr>
    </w:p>
    <w:p w:rsidR="00C07FF2" w:rsidRPr="00082B45" w:rsidRDefault="00C07FF2" w:rsidP="00C07FF2">
      <w:pPr>
        <w:pStyle w:val="Paragrafi"/>
      </w:pPr>
      <w:r>
        <w:t xml:space="preserve">- </w:t>
      </w:r>
      <w:r w:rsidRPr="00082B45">
        <w:t xml:space="preserve">Formati i aplikimit (neni 9, pika 1) është paraqitur dhe plotësuar në mënyrë korrekte. </w:t>
      </w:r>
    </w:p>
    <w:p w:rsidR="00C07FF2" w:rsidRPr="00082B45" w:rsidRDefault="00C07FF2" w:rsidP="00C07FF2">
      <w:pPr>
        <w:pStyle w:val="Paragrafi"/>
      </w:pPr>
      <w:r>
        <w:t xml:space="preserve">- </w:t>
      </w:r>
      <w:r w:rsidRPr="00082B45">
        <w:t>Dokumentacioni juridik, adm</w:t>
      </w:r>
      <w:r>
        <w:t>inistrativ dhe pronësor (neni 9,</w:t>
      </w:r>
      <w:r w:rsidRPr="00082B45">
        <w:t xml:space="preserve"> pika 2) është paraqitur dhe plotësuar në mënyrë korrekte. </w:t>
      </w:r>
    </w:p>
    <w:p w:rsidR="00C07FF2" w:rsidRPr="00082B45" w:rsidRDefault="00C07FF2" w:rsidP="00C07FF2">
      <w:pPr>
        <w:pStyle w:val="Paragrafi"/>
      </w:pPr>
      <w:r>
        <w:t xml:space="preserve">- </w:t>
      </w:r>
      <w:r w:rsidRPr="00082B45">
        <w:t>Dokumentacio</w:t>
      </w:r>
      <w:r>
        <w:t>ni financiar dhe fiskal (neni 9,</w:t>
      </w:r>
      <w:r w:rsidRPr="00082B45">
        <w:t xml:space="preserve"> pika 3) </w:t>
      </w:r>
      <w:r>
        <w:t>është</w:t>
      </w:r>
      <w:r w:rsidRPr="00082B45">
        <w:t xml:space="preserve"> paraqitur dhe plotësuar në mënyrë korrekte. </w:t>
      </w:r>
    </w:p>
    <w:p w:rsidR="00C07FF2" w:rsidRPr="00082B45" w:rsidRDefault="00C07FF2" w:rsidP="00C07FF2">
      <w:pPr>
        <w:pStyle w:val="Paragrafi"/>
      </w:pPr>
      <w:r>
        <w:t>- Dokumentacioni</w:t>
      </w:r>
      <w:r w:rsidRPr="00082B45">
        <w:t xml:space="preserve"> teknik (neni 9</w:t>
      </w:r>
      <w:r>
        <w:t>,</w:t>
      </w:r>
      <w:r w:rsidRPr="00082B45">
        <w:t xml:space="preserve"> pikat 4.1.1, 4.1.2, 4.1.3, 4.1.4) është plotësuar në mënyrë korrekte.</w:t>
      </w:r>
    </w:p>
    <w:p w:rsidR="00C07FF2" w:rsidRPr="00082B45" w:rsidRDefault="00C07FF2" w:rsidP="00C07FF2">
      <w:pPr>
        <w:pStyle w:val="Paragrafi"/>
      </w:pPr>
      <w:r w:rsidRPr="00082B45">
        <w:t>Mungesa e dokumentacionit që ka të bëjë me pikën e lidhjes në rrjetin e shpërndarjes (pika 4.1.5 e nenit 9), është në proces miratimi.</w:t>
      </w:r>
    </w:p>
    <w:p w:rsidR="00C07FF2" w:rsidRPr="00082B45" w:rsidRDefault="00C07FF2" w:rsidP="00C07FF2">
      <w:pPr>
        <w:pStyle w:val="Paragrafi"/>
      </w:pPr>
      <w:r w:rsidRPr="00082B45">
        <w:t>Për gjithë sa më sipër</w:t>
      </w:r>
      <w:r>
        <w:t>, Bordi i Komisionerëve të ERE-s</w:t>
      </w:r>
      <w:r w:rsidRPr="00082B45">
        <w:t xml:space="preserve"> </w:t>
      </w:r>
    </w:p>
    <w:p w:rsidR="00C07FF2" w:rsidRPr="00082B45" w:rsidRDefault="00C07FF2" w:rsidP="00C07FF2">
      <w:pPr>
        <w:pStyle w:val="Paragrafi"/>
      </w:pPr>
    </w:p>
    <w:p w:rsidR="00C07FF2" w:rsidRDefault="00C07FF2" w:rsidP="00C07FF2">
      <w:pPr>
        <w:pStyle w:val="VENDOSI"/>
        <w:keepNext w:val="0"/>
      </w:pPr>
      <w:r w:rsidRPr="00082B45">
        <w:t>Vendosi:</w:t>
      </w:r>
    </w:p>
    <w:p w:rsidR="00C07FF2" w:rsidRPr="00082B45" w:rsidRDefault="00C07FF2" w:rsidP="00C07FF2">
      <w:pPr>
        <w:pStyle w:val="Paragrafi"/>
      </w:pPr>
    </w:p>
    <w:p w:rsidR="00C07FF2" w:rsidRPr="00082B45" w:rsidRDefault="00C07FF2" w:rsidP="00C07FF2">
      <w:pPr>
        <w:pStyle w:val="Paragrafi"/>
      </w:pPr>
      <w:r>
        <w:t xml:space="preserve">1. </w:t>
      </w:r>
      <w:r w:rsidRPr="00082B45">
        <w:t>Të fillojë procedurat për shqyrtimin e aplikimit të shoqërisë “Hec Stravaj” sh.a</w:t>
      </w:r>
      <w:r>
        <w:t>.</w:t>
      </w:r>
      <w:r w:rsidRPr="00082B45">
        <w:t>, në  aktivitetin e prodhimit të energjisë elektrike nga Hec Stravaj.</w:t>
      </w:r>
    </w:p>
    <w:p w:rsidR="00C07FF2" w:rsidRPr="00082B45" w:rsidRDefault="00C07FF2" w:rsidP="00C07FF2">
      <w:pPr>
        <w:pStyle w:val="Paragrafi"/>
      </w:pPr>
      <w:r>
        <w:t xml:space="preserve">2. </w:t>
      </w:r>
      <w:r w:rsidRPr="00082B45">
        <w:t xml:space="preserve">Ngarkohet Drejtoria e </w:t>
      </w:r>
      <w:r>
        <w:t>Licencimit</w:t>
      </w:r>
      <w:r w:rsidRPr="00082B45">
        <w:t xml:space="preserve"> dhe Monitorimit të Tregut të njoftojë aplikuesin për vendimin e Bordit të Komisionerëve  të ERE-s.</w:t>
      </w:r>
    </w:p>
    <w:p w:rsidR="00C07FF2" w:rsidRPr="00082B45" w:rsidRDefault="00C07FF2" w:rsidP="00C07FF2">
      <w:pPr>
        <w:pStyle w:val="Paragrafi"/>
      </w:pPr>
      <w:r w:rsidRPr="00082B45">
        <w:t>Ky vendim hyn në fuqi menjëherë.</w:t>
      </w:r>
    </w:p>
    <w:p w:rsidR="00C07FF2" w:rsidRPr="00082B45" w:rsidRDefault="00C07FF2" w:rsidP="00C07FF2">
      <w:pPr>
        <w:pStyle w:val="Paragrafi"/>
      </w:pPr>
      <w:r w:rsidRPr="00082B45">
        <w:t>Ky vendim botohet në Fletoren Zyrtare.</w:t>
      </w:r>
    </w:p>
    <w:p w:rsidR="00C07FF2" w:rsidRPr="00C109F5" w:rsidRDefault="00C07FF2" w:rsidP="00C07FF2">
      <w:pPr>
        <w:pStyle w:val="Autoriteti"/>
        <w:keepNext w:val="0"/>
      </w:pPr>
      <w:r w:rsidRPr="00082B45">
        <w:t xml:space="preserve">                                                       </w:t>
      </w:r>
      <w:r w:rsidRPr="00C109F5">
        <w:t xml:space="preserve">KRYETARI  </w:t>
      </w:r>
    </w:p>
    <w:p w:rsidR="00C07FF2" w:rsidRPr="00C109F5" w:rsidRDefault="00C07FF2" w:rsidP="00C07FF2">
      <w:pPr>
        <w:pStyle w:val="AutoritetiEmer"/>
      </w:pPr>
      <w:r w:rsidRPr="00C109F5">
        <w:t xml:space="preserve">Sokol Ramadani </w:t>
      </w:r>
    </w:p>
    <w:p w:rsidR="00C07FF2" w:rsidRDefault="00C07FF2" w:rsidP="00C07FF2">
      <w:pPr>
        <w:pStyle w:val="Akti"/>
        <w:keepNext w:val="0"/>
      </w:pPr>
    </w:p>
    <w:p w:rsidR="00C07FF2" w:rsidRDefault="00C07FF2" w:rsidP="00C07FF2">
      <w:pPr>
        <w:pStyle w:val="Akti"/>
        <w:keepNext w:val="0"/>
        <w:jc w:val="left"/>
      </w:pPr>
    </w:p>
    <w:p w:rsidR="00C07FF2" w:rsidRPr="000615C1" w:rsidRDefault="00C07FF2" w:rsidP="00C07FF2">
      <w:pPr>
        <w:pStyle w:val="Akti"/>
        <w:keepNext w:val="0"/>
      </w:pPr>
      <w:r w:rsidRPr="000615C1">
        <w:t>VENDIM</w:t>
      </w:r>
    </w:p>
    <w:p w:rsidR="00C07FF2" w:rsidRPr="000615C1" w:rsidRDefault="00C07FF2" w:rsidP="00C07FF2">
      <w:pPr>
        <w:pStyle w:val="NumriData"/>
        <w:keepNext w:val="0"/>
      </w:pPr>
      <w:r>
        <w:t>Nr.</w:t>
      </w:r>
      <w:r w:rsidRPr="000615C1">
        <w:t>157</w:t>
      </w:r>
      <w:r>
        <w:t>,</w:t>
      </w:r>
      <w:r w:rsidRPr="000615C1">
        <w:t xml:space="preserve"> datë 19.12.2011</w:t>
      </w:r>
    </w:p>
    <w:p w:rsidR="00C07FF2" w:rsidRPr="000615C1" w:rsidRDefault="00C07FF2" w:rsidP="00C07FF2">
      <w:pPr>
        <w:pStyle w:val="Paragrafi"/>
      </w:pPr>
    </w:p>
    <w:p w:rsidR="00C07FF2" w:rsidRPr="000615C1" w:rsidRDefault="00C07FF2" w:rsidP="00C07FF2">
      <w:pPr>
        <w:pStyle w:val="Titulli"/>
        <w:keepNext w:val="0"/>
      </w:pPr>
      <w:r w:rsidRPr="000615C1">
        <w:t xml:space="preserve"> PËR</w:t>
      </w:r>
      <w:r>
        <w:t xml:space="preserve"> </w:t>
      </w:r>
      <w:r w:rsidRPr="000615C1">
        <w:t xml:space="preserve">FILLIMIN E </w:t>
      </w:r>
      <w:r>
        <w:t>PROCEDURAVE TË LICENc</w:t>
      </w:r>
      <w:r w:rsidRPr="000615C1">
        <w:t>IMIT TË SHOQËRIS</w:t>
      </w:r>
      <w:r>
        <w:t>Ë “HEC STRAVAJ ENERGY” SHP</w:t>
      </w:r>
      <w:r w:rsidRPr="000615C1">
        <w:t>K</w:t>
      </w:r>
      <w:r>
        <w:t xml:space="preserve"> NË AKTIVITETIN E TREG</w:t>
      </w:r>
      <w:r w:rsidRPr="000615C1">
        <w:t>TIMIT TË ENERGJISË ELEKTRIKE</w:t>
      </w:r>
    </w:p>
    <w:p w:rsidR="00C07FF2" w:rsidRPr="000615C1" w:rsidRDefault="00C07FF2" w:rsidP="00C07FF2">
      <w:pPr>
        <w:pStyle w:val="Paragrafi"/>
      </w:pPr>
    </w:p>
    <w:p w:rsidR="00C07FF2" w:rsidRPr="000615C1" w:rsidRDefault="00C07FF2" w:rsidP="00C07FF2">
      <w:pPr>
        <w:pStyle w:val="Paragrafi"/>
      </w:pPr>
      <w:r w:rsidRPr="000615C1">
        <w:t>Në</w:t>
      </w:r>
      <w:r>
        <w:t xml:space="preserve"> mbështetje të nenit 8 pika 2 ge</w:t>
      </w:r>
      <w:r w:rsidRPr="000615C1">
        <w:t>rma “a”, neneve 9 dhe 13 pi</w:t>
      </w:r>
      <w:r>
        <w:t>ka 1 germa “d” të ligjit nr.9072, datë 22.5.2003</w:t>
      </w:r>
      <w:r w:rsidRPr="000615C1">
        <w:t xml:space="preserve"> “Për sektorin e energjisë elektrike”, të ndryshuar, nenit 4 pika 1 </w:t>
      </w:r>
      <w:r>
        <w:t>germa “g”, nenit 10</w:t>
      </w:r>
      <w:r w:rsidRPr="000615C1">
        <w:t xml:space="preserve"> pikat 1, </w:t>
      </w:r>
      <w:r>
        <w:t>3 dhe 4 të rregullores “Për proc</w:t>
      </w:r>
      <w:r w:rsidRPr="000615C1">
        <w:t xml:space="preserve">edurat e </w:t>
      </w:r>
      <w:r>
        <w:t>licencimit</w:t>
      </w:r>
      <w:r w:rsidRPr="000615C1">
        <w:t>, modifikimit, transferimit të plotë/</w:t>
      </w:r>
      <w:r>
        <w:t>të pjesshëm dhe rinovimit të licenc</w:t>
      </w:r>
      <w:r w:rsidRPr="000615C1">
        <w:t>ave”, të miratuar me vendimin e Bordit të Komisionerëve nr</w:t>
      </w:r>
      <w:r>
        <w:t>.</w:t>
      </w:r>
      <w:r w:rsidRPr="000615C1">
        <w:t>108</w:t>
      </w:r>
      <w:r>
        <w:t>, datë 9.9.2008, dhe nenit 18</w:t>
      </w:r>
      <w:r w:rsidRPr="000615C1">
        <w:t xml:space="preserve"> pikat 1, </w:t>
      </w:r>
      <w:r>
        <w:t>germa a, dhe 3</w:t>
      </w:r>
      <w:r w:rsidRPr="000615C1">
        <w:t xml:space="preserve"> të “Rregullave të praktikës dhe </w:t>
      </w:r>
      <w:r>
        <w:t>procedurave</w:t>
      </w:r>
      <w:r w:rsidRPr="000615C1">
        <w:t xml:space="preserve"> të ERE-s”, miratuar me vendimin e Bordit të Komisionerëve, nr</w:t>
      </w:r>
      <w:r>
        <w:t>.21, datë 18.</w:t>
      </w:r>
      <w:r w:rsidRPr="000615C1">
        <w:t>3.2009, të ndryshuar, Bordi i Komisionerëve të Entit Rregullator të Energjisë (ERE), në mbledhjen e tij të datës 19.12.2</w:t>
      </w:r>
      <w:r>
        <w:t>011, p</w:t>
      </w:r>
      <w:r w:rsidRPr="000615C1">
        <w:t>asi shqyrtoi kërkesën e shoqërisë “Hec Stravaj” sh.p.k</w:t>
      </w:r>
      <w:r>
        <w:t>.,</w:t>
      </w:r>
      <w:r w:rsidRPr="000615C1">
        <w:t xml:space="preserve"> si dh</w:t>
      </w:r>
      <w:r>
        <w:t>e relacionin e Drejtorisë së Licenc</w:t>
      </w:r>
      <w:r w:rsidRPr="000615C1">
        <w:t>imit dhe Monitorimit të Tregut dhe Drejtorisë Juridike dhe Mbrojtjes së Konsumatorit</w:t>
      </w:r>
      <w:r>
        <w:t xml:space="preserve"> mbi lic</w:t>
      </w:r>
      <w:r w:rsidRPr="000615C1">
        <w:t>en</w:t>
      </w:r>
      <w:r>
        <w:t>c</w:t>
      </w:r>
      <w:r w:rsidRPr="000615C1">
        <w:t xml:space="preserve">imin në aktivitetin e tregtimit të energjisë elektrike, </w:t>
      </w:r>
    </w:p>
    <w:p w:rsidR="00C07FF2" w:rsidRPr="000615C1" w:rsidRDefault="00C07FF2" w:rsidP="00C07FF2">
      <w:pPr>
        <w:pStyle w:val="Paragrafi"/>
      </w:pPr>
      <w:r w:rsidRPr="000615C1">
        <w:t>konstatoi se:</w:t>
      </w:r>
    </w:p>
    <w:p w:rsidR="00C07FF2" w:rsidRPr="000615C1" w:rsidRDefault="00C07FF2" w:rsidP="00C07FF2">
      <w:pPr>
        <w:pStyle w:val="Paragrafi"/>
      </w:pPr>
      <w:r w:rsidRPr="000615C1">
        <w:t>Aplikimi i shoqërisë “Hec Stravaj” sh.p.k</w:t>
      </w:r>
      <w:r>
        <w:t>.</w:t>
      </w:r>
      <w:r w:rsidRPr="000615C1">
        <w:t xml:space="preserve">, plotëson kërkesat e parashikuara nga ERE në rregulloren </w:t>
      </w:r>
      <w:r>
        <w:t>“</w:t>
      </w:r>
      <w:r w:rsidRPr="000615C1">
        <w:t xml:space="preserve">Për procedurat e </w:t>
      </w:r>
      <w:r>
        <w:t>licencimit</w:t>
      </w:r>
      <w:r w:rsidRPr="000615C1">
        <w:t>, modifikimit, transferimit të plotë/</w:t>
      </w:r>
      <w:r>
        <w:t>të pjesshëm dhe rinovimit të licenc</w:t>
      </w:r>
      <w:r w:rsidRPr="000615C1">
        <w:t>ave</w:t>
      </w:r>
      <w:r>
        <w:t>”,</w:t>
      </w:r>
      <w:r w:rsidRPr="000615C1">
        <w:t xml:space="preserve"> si më poshtë: </w:t>
      </w:r>
    </w:p>
    <w:p w:rsidR="00C07FF2" w:rsidRPr="000615C1" w:rsidRDefault="00C07FF2" w:rsidP="00C07FF2">
      <w:pPr>
        <w:pStyle w:val="Paragrafi"/>
      </w:pPr>
      <w:r>
        <w:t xml:space="preserve">- </w:t>
      </w:r>
      <w:r w:rsidRPr="000615C1">
        <w:t>Formati i aplikimit (neni 9, pika 1) është paraqitur dhe plotësuar në mënyrë korrekte.</w:t>
      </w:r>
    </w:p>
    <w:p w:rsidR="00C07FF2" w:rsidRPr="000615C1" w:rsidRDefault="00C07FF2" w:rsidP="00C07FF2">
      <w:pPr>
        <w:pStyle w:val="Paragrafi"/>
      </w:pPr>
      <w:r>
        <w:t xml:space="preserve">- </w:t>
      </w:r>
      <w:r w:rsidRPr="000615C1">
        <w:t>Dokumentacioni juridik, administrativ dhe pronësor (neni 9, pika 2) është paraqitur dhe plotësuar në mënyrë korrekte.</w:t>
      </w:r>
    </w:p>
    <w:p w:rsidR="00C07FF2" w:rsidRDefault="00C07FF2" w:rsidP="00C07FF2">
      <w:pPr>
        <w:pStyle w:val="Paragrafi"/>
      </w:pPr>
    </w:p>
    <w:p w:rsidR="00C07FF2" w:rsidRDefault="00C07FF2" w:rsidP="00C07FF2">
      <w:pPr>
        <w:pStyle w:val="Paragrafi"/>
      </w:pPr>
      <w:r>
        <w:t xml:space="preserve">- </w:t>
      </w:r>
      <w:r w:rsidRPr="000615C1">
        <w:t>Dokumentacioni financiar dhe fiskal</w:t>
      </w:r>
      <w:r>
        <w:t xml:space="preserve"> (neni 9,</w:t>
      </w:r>
      <w:r w:rsidRPr="000615C1">
        <w:t xml:space="preserve"> pika 3) </w:t>
      </w:r>
      <w:r>
        <w:t>është</w:t>
      </w:r>
      <w:r w:rsidRPr="000615C1">
        <w:t xml:space="preserve"> paraqitur dhe plotësuar në mënyrë korrekte.</w:t>
      </w:r>
    </w:p>
    <w:p w:rsidR="00C07FF2" w:rsidRPr="000615C1" w:rsidRDefault="00C07FF2" w:rsidP="00C07FF2">
      <w:pPr>
        <w:pStyle w:val="Paragrafi"/>
      </w:pPr>
      <w:r w:rsidRPr="000615C1">
        <w:t xml:space="preserve">Për </w:t>
      </w:r>
      <w:r>
        <w:t>dokumentacionin teknik (nenin 9,</w:t>
      </w:r>
      <w:r w:rsidRPr="000615C1">
        <w:t xml:space="preserve"> pika 4.10)</w:t>
      </w:r>
      <w:r>
        <w:t>,</w:t>
      </w:r>
      <w:r w:rsidRPr="000615C1">
        <w:t xml:space="preserve"> që ka të bëjë me sasinë e energjisë elektrike e parashikuar për t</w:t>
      </w:r>
      <w:r>
        <w:t>’</w:t>
      </w:r>
      <w:r w:rsidRPr="000615C1">
        <w:t>u tregtuar; kapitalin financiar të parashikuar për ushtrimin e aktivitetit dhe listën e kontratave të mëparshme të realizuara, nuk është dhënë asnjë informacion nga ana e subjektit.</w:t>
      </w:r>
    </w:p>
    <w:p w:rsidR="00C07FF2" w:rsidRDefault="00C07FF2" w:rsidP="00C07FF2">
      <w:pPr>
        <w:pStyle w:val="Paragrafi"/>
      </w:pPr>
      <w:r>
        <w:t>Për gjithë sa më sipër</w:t>
      </w:r>
      <w:r w:rsidRPr="000615C1">
        <w:t>cituar</w:t>
      </w:r>
      <w:r>
        <w:t>,</w:t>
      </w:r>
      <w:r w:rsidRPr="000615C1">
        <w:t xml:space="preserve"> </w:t>
      </w:r>
      <w:r>
        <w:t>Bordi i Komisionerëve të ERE-s</w:t>
      </w:r>
      <w:r w:rsidRPr="000615C1">
        <w:t xml:space="preserve"> </w:t>
      </w:r>
    </w:p>
    <w:p w:rsidR="00C07FF2" w:rsidRPr="001903C9" w:rsidRDefault="00C07FF2" w:rsidP="00C07FF2">
      <w:pPr>
        <w:pStyle w:val="Paragrafi"/>
        <w:rPr>
          <w:sz w:val="16"/>
        </w:rPr>
      </w:pPr>
    </w:p>
    <w:p w:rsidR="00C07FF2" w:rsidRDefault="00C07FF2" w:rsidP="00C07FF2">
      <w:pPr>
        <w:pStyle w:val="VENDOSI"/>
        <w:keepNext w:val="0"/>
      </w:pPr>
      <w:r w:rsidRPr="000615C1">
        <w:t>Vendosi:</w:t>
      </w:r>
    </w:p>
    <w:p w:rsidR="00C07FF2" w:rsidRPr="001903C9" w:rsidRDefault="00C07FF2" w:rsidP="00C07FF2">
      <w:pPr>
        <w:pStyle w:val="Paragrafi"/>
        <w:rPr>
          <w:sz w:val="16"/>
        </w:rPr>
      </w:pPr>
    </w:p>
    <w:p w:rsidR="00C07FF2" w:rsidRPr="000615C1" w:rsidRDefault="00C07FF2" w:rsidP="00C07FF2">
      <w:pPr>
        <w:pStyle w:val="Paragrafi"/>
      </w:pPr>
      <w:r>
        <w:t xml:space="preserve">1. </w:t>
      </w:r>
      <w:r w:rsidRPr="000615C1">
        <w:t xml:space="preserve">Fillimin e procedurave të shqyrtimit të aplikimit për </w:t>
      </w:r>
      <w:r>
        <w:t>licencë</w:t>
      </w:r>
      <w:r w:rsidRPr="000615C1">
        <w:t xml:space="preserve"> të shoqërisë “Hec Stravaj” sh.p.k</w:t>
      </w:r>
      <w:r>
        <w:t>.,</w:t>
      </w:r>
      <w:r w:rsidRPr="000615C1">
        <w:t xml:space="preserve"> në aktivitetin e tregtimit të energjisë elektrike.</w:t>
      </w:r>
    </w:p>
    <w:p w:rsidR="00C07FF2" w:rsidRPr="000615C1" w:rsidRDefault="00C07FF2" w:rsidP="00C07FF2">
      <w:pPr>
        <w:pStyle w:val="Paragrafi"/>
      </w:pPr>
      <w:r>
        <w:t>2. Drejtoria e Licenc</w:t>
      </w:r>
      <w:r w:rsidRPr="000615C1">
        <w:t>imit dhe Monitorimit të Tregut të njoftojnë aplikuesin për vendi</w:t>
      </w:r>
      <w:r>
        <w:t>min e Bordit të Komisionerëve të</w:t>
      </w:r>
      <w:r w:rsidRPr="000615C1">
        <w:t xml:space="preserve"> ERE-s</w:t>
      </w:r>
      <w:r>
        <w:t>.</w:t>
      </w:r>
      <w:r w:rsidRPr="000615C1">
        <w:t> </w:t>
      </w:r>
    </w:p>
    <w:p w:rsidR="00C07FF2" w:rsidRPr="000615C1" w:rsidRDefault="00C07FF2" w:rsidP="00C07FF2">
      <w:pPr>
        <w:pStyle w:val="Paragrafi"/>
      </w:pPr>
      <w:r w:rsidRPr="000615C1">
        <w:t>Ky vendim hyn në fuqi menjëherë.</w:t>
      </w:r>
    </w:p>
    <w:p w:rsidR="00C07FF2" w:rsidRPr="000615C1" w:rsidRDefault="00C07FF2" w:rsidP="00C07FF2">
      <w:pPr>
        <w:pStyle w:val="Paragrafi"/>
      </w:pPr>
      <w:r w:rsidRPr="000615C1">
        <w:t>Ky vendim botohet në Fletoren Zyrtare.</w:t>
      </w:r>
    </w:p>
    <w:p w:rsidR="00C07FF2" w:rsidRPr="001903C9" w:rsidRDefault="00C07FF2" w:rsidP="00C07FF2">
      <w:pPr>
        <w:pStyle w:val="Paragrafi"/>
        <w:rPr>
          <w:sz w:val="14"/>
        </w:rPr>
      </w:pPr>
    </w:p>
    <w:p w:rsidR="00C07FF2" w:rsidRPr="00C109F5" w:rsidRDefault="00C07FF2" w:rsidP="00C07FF2">
      <w:pPr>
        <w:pStyle w:val="Autoriteti"/>
        <w:keepNext w:val="0"/>
      </w:pPr>
      <w:r w:rsidRPr="00C109F5">
        <w:t xml:space="preserve">KRYETARI  </w:t>
      </w:r>
    </w:p>
    <w:p w:rsidR="00C07FF2" w:rsidRPr="00C109F5" w:rsidRDefault="00C07FF2" w:rsidP="00C07FF2">
      <w:pPr>
        <w:pStyle w:val="AutoritetiEmer"/>
      </w:pPr>
      <w:r w:rsidRPr="00C109F5">
        <w:t xml:space="preserve">Sokol Ramadani </w:t>
      </w:r>
    </w:p>
    <w:p w:rsidR="00C07FF2" w:rsidRDefault="00C07FF2" w:rsidP="00C07FF2">
      <w:pPr>
        <w:pStyle w:val="Akti"/>
        <w:keepNext w:val="0"/>
        <w:jc w:val="left"/>
      </w:pPr>
    </w:p>
    <w:p w:rsidR="00C07FF2" w:rsidRDefault="00C07FF2" w:rsidP="00C07FF2">
      <w:pPr>
        <w:pStyle w:val="Akti"/>
        <w:keepNext w:val="0"/>
      </w:pPr>
    </w:p>
    <w:p w:rsidR="00C07FF2" w:rsidRPr="00AF018E" w:rsidRDefault="00C07FF2" w:rsidP="00C07FF2">
      <w:pPr>
        <w:pStyle w:val="Akti"/>
        <w:keepNext w:val="0"/>
      </w:pPr>
      <w:r w:rsidRPr="00AF018E">
        <w:t>VENDIM</w:t>
      </w:r>
    </w:p>
    <w:p w:rsidR="00C07FF2" w:rsidRPr="00AF018E" w:rsidRDefault="00C07FF2" w:rsidP="00C07FF2">
      <w:pPr>
        <w:pStyle w:val="NumriData"/>
        <w:keepNext w:val="0"/>
      </w:pPr>
      <w:r>
        <w:t>Nr.</w:t>
      </w:r>
      <w:r w:rsidRPr="00AF018E">
        <w:t>158</w:t>
      </w:r>
      <w:r>
        <w:t>,</w:t>
      </w:r>
      <w:r w:rsidRPr="00AF018E">
        <w:t xml:space="preserve"> datë 19.12.2011</w:t>
      </w:r>
    </w:p>
    <w:p w:rsidR="00C07FF2" w:rsidRPr="001903C9" w:rsidRDefault="00C07FF2" w:rsidP="00C07FF2">
      <w:pPr>
        <w:pStyle w:val="Paragrafi"/>
        <w:rPr>
          <w:sz w:val="14"/>
        </w:rPr>
      </w:pPr>
    </w:p>
    <w:p w:rsidR="00C07FF2" w:rsidRPr="00AF018E" w:rsidRDefault="00C07FF2" w:rsidP="00C07FF2">
      <w:pPr>
        <w:pStyle w:val="Titulli"/>
        <w:keepNext w:val="0"/>
      </w:pPr>
      <w:r w:rsidRPr="00AF018E">
        <w:t>PËR</w:t>
      </w:r>
      <w:r>
        <w:t xml:space="preserve"> </w:t>
      </w:r>
      <w:r w:rsidRPr="00AF018E">
        <w:t xml:space="preserve">FILLIMIN E </w:t>
      </w:r>
      <w:r>
        <w:t>PROCEDURAVE PËR LICENc</w:t>
      </w:r>
      <w:r w:rsidRPr="00AF018E">
        <w:t>IMIN E</w:t>
      </w:r>
      <w:r>
        <w:t xml:space="preserve"> SHOQËRISË “HYDRO SALILLARI” SHP</w:t>
      </w:r>
      <w:r w:rsidRPr="00AF018E">
        <w:t xml:space="preserve">K NË AKTIVITETIN </w:t>
      </w:r>
      <w:r>
        <w:t>E PRODHIMIT TË ENERGJISË ELEKTri</w:t>
      </w:r>
      <w:r w:rsidRPr="00AF018E">
        <w:t>IKE NGA HEC “VERTOP”</w:t>
      </w:r>
    </w:p>
    <w:p w:rsidR="00C07FF2" w:rsidRPr="001903C9" w:rsidRDefault="00C07FF2" w:rsidP="00C07FF2">
      <w:pPr>
        <w:pStyle w:val="Paragrafi"/>
        <w:rPr>
          <w:sz w:val="16"/>
        </w:rPr>
      </w:pPr>
    </w:p>
    <w:p w:rsidR="00C07FF2" w:rsidRPr="00AF018E" w:rsidRDefault="00C07FF2" w:rsidP="00C07FF2">
      <w:pPr>
        <w:pStyle w:val="Paragrafi"/>
      </w:pPr>
      <w:r w:rsidRPr="00AF018E">
        <w:t xml:space="preserve">Në mbështetje të nenit 8 pika 2 </w:t>
      </w:r>
      <w:r>
        <w:t>germa</w:t>
      </w:r>
      <w:r w:rsidRPr="00AF018E">
        <w:t xml:space="preserve"> “a</w:t>
      </w:r>
      <w:r>
        <w:t>”  nenit 9 dhe nenit 13 pika 1</w:t>
      </w:r>
      <w:r w:rsidRPr="00AF018E">
        <w:t xml:space="preserve"> </w:t>
      </w:r>
      <w:r>
        <w:t>germa “a”</w:t>
      </w:r>
      <w:r w:rsidRPr="00AF018E">
        <w:t xml:space="preserve"> të ligjit </w:t>
      </w:r>
      <w:r>
        <w:t>nr.9072, datë 22.5.2003</w:t>
      </w:r>
      <w:r w:rsidRPr="00AF018E">
        <w:t xml:space="preserve"> “Për sektorin e energjisë elektrike</w:t>
      </w:r>
      <w:r>
        <w:t>”, të ndryshuar,  nenit 4 pika 1</w:t>
      </w:r>
      <w:r w:rsidRPr="00AF018E">
        <w:t xml:space="preserve"> </w:t>
      </w:r>
      <w:r>
        <w:t>germa</w:t>
      </w:r>
      <w:r w:rsidRPr="00AF018E">
        <w:t xml:space="preserve"> “a”, dhe nenit 10, pikat </w:t>
      </w:r>
      <w:r>
        <w:t>1 dhe 3 të rregullores “Për proc</w:t>
      </w:r>
      <w:r w:rsidRPr="00AF018E">
        <w:t xml:space="preserve">edurat e </w:t>
      </w:r>
      <w:r>
        <w:t>licencimit</w:t>
      </w:r>
      <w:r w:rsidRPr="00AF018E">
        <w:t xml:space="preserve">, modifikimit, transferimit të plotë/pjesshëm dhe </w:t>
      </w:r>
      <w:r>
        <w:t>rinovimit të licenc</w:t>
      </w:r>
      <w:r w:rsidRPr="00AF018E">
        <w:t>ave”, të miratuar me vendimin e Bordit të Komisionerëve nr</w:t>
      </w:r>
      <w:r>
        <w:t>.108, datë 9.9.2008, nenit 18</w:t>
      </w:r>
      <w:r w:rsidRPr="00AF018E">
        <w:t xml:space="preserve"> pika 1, </w:t>
      </w:r>
      <w:r>
        <w:t>germa “a”</w:t>
      </w:r>
      <w:r w:rsidRPr="00AF018E">
        <w:t xml:space="preserve"> të </w:t>
      </w:r>
      <w:r>
        <w:t>“</w:t>
      </w:r>
      <w:r w:rsidRPr="00AF018E">
        <w:t xml:space="preserve">Rregullave të praktikës dhe </w:t>
      </w:r>
      <w:r>
        <w:t>procedurave</w:t>
      </w:r>
      <w:r w:rsidRPr="00AF018E">
        <w:t xml:space="preserve"> të ERE-s</w:t>
      </w:r>
      <w:r>
        <w:t>”</w:t>
      </w:r>
      <w:r w:rsidRPr="00AF018E">
        <w:t>, miratuar me vendimin e Bordit të</w:t>
      </w:r>
      <w:r>
        <w:t xml:space="preserve"> Komisionerëve nr.</w:t>
      </w:r>
      <w:r w:rsidRPr="00AF018E">
        <w:t>21, datë 1</w:t>
      </w:r>
      <w:r>
        <w:t>8.</w:t>
      </w:r>
      <w:r w:rsidRPr="00AF018E">
        <w:t>3.2009, të ndryshuar, Bordi i Komisionerëve të En</w:t>
      </w:r>
      <w:r>
        <w:t>tit Rregullator të Energjisë (ER</w:t>
      </w:r>
      <w:r w:rsidRPr="00AF018E">
        <w:t>E), në mbledhj</w:t>
      </w:r>
      <w:r>
        <w:t>en e tij të datës 19.12.2011, p</w:t>
      </w:r>
      <w:r w:rsidRPr="00AF018E">
        <w:t>asi shqyrtoi aplikimin e paraqitur nga shoqëria “Hydro Salillari” sh.p.k</w:t>
      </w:r>
      <w:r>
        <w:t>.</w:t>
      </w:r>
      <w:r w:rsidRPr="00AF018E">
        <w:t xml:space="preserve">, si dhe relacionin e Drejtorisë së </w:t>
      </w:r>
      <w:r>
        <w:t>Licencimit</w:t>
      </w:r>
      <w:r w:rsidRPr="00AF018E">
        <w:t xml:space="preserve"> dhe Monitorimit të Tregut dhe Drejtorisë Juridike dhe M</w:t>
      </w:r>
      <w:r>
        <w:t>brojtjes së Konsumatorit për licenc</w:t>
      </w:r>
      <w:r w:rsidRPr="00AF018E">
        <w:t>imin në aktivitetin e pro</w:t>
      </w:r>
      <w:r>
        <w:t>dhimit të energjisë elektrike të</w:t>
      </w:r>
      <w:r w:rsidRPr="00AF018E">
        <w:t xml:space="preserve"> kësaj shoqërie,</w:t>
      </w:r>
    </w:p>
    <w:p w:rsidR="00C07FF2" w:rsidRPr="00AF018E" w:rsidRDefault="00C07FF2" w:rsidP="00C07FF2">
      <w:pPr>
        <w:pStyle w:val="Paragrafi"/>
      </w:pPr>
      <w:r w:rsidRPr="00AF018E">
        <w:t xml:space="preserve">konstatoi se: </w:t>
      </w:r>
    </w:p>
    <w:p w:rsidR="00C07FF2" w:rsidRPr="00AF018E" w:rsidRDefault="00C07FF2" w:rsidP="00C07FF2">
      <w:pPr>
        <w:pStyle w:val="Paragrafi"/>
      </w:pPr>
      <w:r w:rsidRPr="00AF018E">
        <w:t>Aplikimi i shoqërisë “Hydro Salillari” sh.p.k</w:t>
      </w:r>
      <w:r>
        <w:t>.</w:t>
      </w:r>
      <w:r w:rsidRPr="00AF018E">
        <w:t xml:space="preserve">, plotëson pjesërisht kërkesat e parashikuara nga ERE në rregulloren </w:t>
      </w:r>
      <w:r>
        <w:t>“</w:t>
      </w:r>
      <w:r w:rsidRPr="00AF018E">
        <w:t xml:space="preserve">Për procedurat e </w:t>
      </w:r>
      <w:r>
        <w:t>licencimit</w:t>
      </w:r>
      <w:r w:rsidRPr="00AF018E">
        <w:t>, modifikimit, transferimit të plotë/</w:t>
      </w:r>
      <w:r>
        <w:t>të pjesshëm dhe rinovimit të licenc</w:t>
      </w:r>
      <w:r w:rsidRPr="00AF018E">
        <w:t>ave</w:t>
      </w:r>
      <w:r>
        <w:t>”,</w:t>
      </w:r>
      <w:r w:rsidRPr="00AF018E">
        <w:t xml:space="preserve"> si më poshtë:  </w:t>
      </w:r>
    </w:p>
    <w:p w:rsidR="00C07FF2" w:rsidRPr="00AF018E" w:rsidRDefault="00C07FF2" w:rsidP="00C07FF2">
      <w:pPr>
        <w:pStyle w:val="Paragrafi"/>
      </w:pPr>
      <w:r>
        <w:t xml:space="preserve">- </w:t>
      </w:r>
      <w:r w:rsidRPr="00AF018E">
        <w:t xml:space="preserve">Formati i aplikimit (neni 9, pika 1) është paraqitur dhe plotësuar në mënyrë korrekte. </w:t>
      </w:r>
    </w:p>
    <w:p w:rsidR="00C07FF2" w:rsidRPr="00AF018E" w:rsidRDefault="00C07FF2" w:rsidP="00C07FF2">
      <w:pPr>
        <w:pStyle w:val="Paragrafi"/>
      </w:pPr>
      <w:r>
        <w:t xml:space="preserve">- </w:t>
      </w:r>
      <w:r w:rsidRPr="00AF018E">
        <w:t xml:space="preserve">Dokumentacioni juridik, administrativ dhe pronësor (neni 9, pika 2) është paraqitur dhe plotësuar në mënyrë korrekte. </w:t>
      </w:r>
    </w:p>
    <w:p w:rsidR="00C07FF2" w:rsidRPr="00AF018E" w:rsidRDefault="00C07FF2" w:rsidP="00C07FF2">
      <w:pPr>
        <w:pStyle w:val="Paragrafi"/>
      </w:pPr>
      <w:r>
        <w:t xml:space="preserve">- </w:t>
      </w:r>
      <w:r w:rsidRPr="00AF018E">
        <w:t xml:space="preserve">Dokumentacioni financiar dhe fiskal (neni 9, pika 3) </w:t>
      </w:r>
      <w:r>
        <w:t>është</w:t>
      </w:r>
      <w:r w:rsidRPr="00AF018E">
        <w:t xml:space="preserve"> paraqitur dhe plotësuar në mënyrë korrekte. </w:t>
      </w:r>
    </w:p>
    <w:p w:rsidR="00C07FF2" w:rsidRDefault="00C07FF2" w:rsidP="00C07FF2">
      <w:pPr>
        <w:pStyle w:val="Paragrafi"/>
      </w:pPr>
    </w:p>
    <w:p w:rsidR="00C07FF2" w:rsidRDefault="00C07FF2" w:rsidP="00C07FF2">
      <w:pPr>
        <w:pStyle w:val="Paragrafi"/>
      </w:pPr>
      <w:r>
        <w:t>- Dokumentacioni</w:t>
      </w:r>
      <w:r w:rsidRPr="00AF018E">
        <w:t xml:space="preserve"> teknik (neni 9, pi</w:t>
      </w:r>
      <w:r>
        <w:t>kat 4.1.1, 4.1.2, 4.1.3, 4.1.4)</w:t>
      </w:r>
      <w:r w:rsidRPr="00AF018E">
        <w:t xml:space="preserve"> është plotësuar në mënyrë korrekte.</w:t>
      </w:r>
    </w:p>
    <w:p w:rsidR="00C07FF2" w:rsidRPr="00AF018E" w:rsidRDefault="00C07FF2" w:rsidP="00C07FF2">
      <w:pPr>
        <w:pStyle w:val="Paragrafi"/>
      </w:pPr>
      <w:r w:rsidRPr="00AF018E">
        <w:t>Mungesa e dokumentacionit që ka të</w:t>
      </w:r>
      <w:r>
        <w:t xml:space="preserve"> bëjë me pikën 4.1.5 të nenit 9</w:t>
      </w:r>
      <w:r w:rsidRPr="00AF018E">
        <w:t xml:space="preserve"> (pika</w:t>
      </w:r>
      <w:r>
        <w:t>t</w:t>
      </w:r>
      <w:r w:rsidRPr="00AF018E">
        <w:t xml:space="preserve"> e lidhjes në rrjetin e shpërndarjes dhe leja mjedisore nga organet përkatëse), janë në proces.</w:t>
      </w:r>
    </w:p>
    <w:p w:rsidR="00C07FF2" w:rsidRPr="00AF018E" w:rsidRDefault="00C07FF2" w:rsidP="00C07FF2">
      <w:pPr>
        <w:pStyle w:val="Paragrafi"/>
      </w:pPr>
      <w:r w:rsidRPr="00AF018E">
        <w:t>Për gjithë sa më sipër</w:t>
      </w:r>
      <w:r>
        <w:t>,</w:t>
      </w:r>
      <w:r w:rsidRPr="00AF018E">
        <w:t xml:space="preserve"> Bordi </w:t>
      </w:r>
      <w:r>
        <w:t>i Komisionerëve të ERE-s</w:t>
      </w:r>
      <w:r w:rsidRPr="00AF018E">
        <w:t xml:space="preserve"> </w:t>
      </w:r>
    </w:p>
    <w:p w:rsidR="00C07FF2" w:rsidRPr="00AF018E" w:rsidRDefault="00C07FF2" w:rsidP="00C07FF2">
      <w:pPr>
        <w:pStyle w:val="Paragrafi"/>
      </w:pPr>
    </w:p>
    <w:p w:rsidR="00C07FF2" w:rsidRDefault="00C07FF2" w:rsidP="00C07FF2">
      <w:pPr>
        <w:pStyle w:val="VENDOSI"/>
        <w:keepNext w:val="0"/>
      </w:pPr>
      <w:r w:rsidRPr="00AF018E">
        <w:t>Vendosi:</w:t>
      </w:r>
    </w:p>
    <w:p w:rsidR="00C07FF2" w:rsidRPr="00AF018E" w:rsidRDefault="00C07FF2" w:rsidP="00C07FF2">
      <w:pPr>
        <w:pStyle w:val="Paragrafi"/>
      </w:pPr>
    </w:p>
    <w:p w:rsidR="00C07FF2" w:rsidRPr="00AF018E" w:rsidRDefault="00C07FF2" w:rsidP="00C07FF2">
      <w:pPr>
        <w:pStyle w:val="Paragrafi"/>
      </w:pPr>
      <w:r>
        <w:t xml:space="preserve">1. </w:t>
      </w:r>
      <w:r w:rsidRPr="00AF018E">
        <w:t>Të fillojë procedurat për shqyrtimin e aplikimit të shoqërisë “Hydro Salillari” sh.a</w:t>
      </w:r>
      <w:r>
        <w:t>.</w:t>
      </w:r>
      <w:r w:rsidRPr="00AF018E">
        <w:t>, në aktivitetin e prodhimit të energjisë elektrike nga Hec “Vertop”.</w:t>
      </w:r>
    </w:p>
    <w:p w:rsidR="00C07FF2" w:rsidRPr="00AF018E" w:rsidRDefault="00C07FF2" w:rsidP="00C07FF2">
      <w:pPr>
        <w:pStyle w:val="Paragrafi"/>
      </w:pPr>
      <w:r>
        <w:t xml:space="preserve">2. </w:t>
      </w:r>
      <w:r w:rsidRPr="00AF018E">
        <w:t xml:space="preserve">Ngarkohet Drejtoria e </w:t>
      </w:r>
      <w:r>
        <w:t>Licencimit</w:t>
      </w:r>
      <w:r w:rsidRPr="00AF018E">
        <w:t xml:space="preserve"> dhe Monitorimit të Tregut të njoftojë aplikuesin për vendimin e Bordit të Komisionerëve  të ERE-s.</w:t>
      </w:r>
    </w:p>
    <w:p w:rsidR="00C07FF2" w:rsidRPr="00AF018E" w:rsidRDefault="00C07FF2" w:rsidP="00C07FF2">
      <w:pPr>
        <w:pStyle w:val="Paragrafi"/>
      </w:pPr>
      <w:r w:rsidRPr="00AF018E">
        <w:t>Ky vendim hyn në fuqi menjëherë.</w:t>
      </w:r>
    </w:p>
    <w:p w:rsidR="00C07FF2" w:rsidRDefault="00C07FF2" w:rsidP="00C07FF2">
      <w:pPr>
        <w:pStyle w:val="Paragrafi"/>
      </w:pPr>
      <w:r w:rsidRPr="00AF018E">
        <w:t>Ky vendim botohet në Fletoren Zyrtare.</w:t>
      </w:r>
    </w:p>
    <w:p w:rsidR="00C07FF2" w:rsidRPr="00AF018E" w:rsidRDefault="00C07FF2" w:rsidP="00C07FF2">
      <w:pPr>
        <w:pStyle w:val="Paragrafi"/>
      </w:pPr>
    </w:p>
    <w:p w:rsidR="00C07FF2" w:rsidRPr="00C109F5" w:rsidRDefault="00C07FF2" w:rsidP="00C07FF2">
      <w:pPr>
        <w:pStyle w:val="Autoriteti"/>
        <w:keepNext w:val="0"/>
      </w:pPr>
      <w:r w:rsidRPr="00C109F5">
        <w:t xml:space="preserve">KRYETARI  </w:t>
      </w:r>
    </w:p>
    <w:p w:rsidR="00C07FF2" w:rsidRDefault="00C07FF2" w:rsidP="00C07FF2">
      <w:pPr>
        <w:pStyle w:val="AutoritetiEmer"/>
      </w:pPr>
      <w:r w:rsidRPr="00C109F5">
        <w:t xml:space="preserve">Sokol Ramadani </w:t>
      </w:r>
    </w:p>
    <w:p w:rsidR="00C07FF2" w:rsidRPr="00AF018E" w:rsidRDefault="00C07FF2" w:rsidP="00C07FF2">
      <w:pPr>
        <w:pStyle w:val="Paragrafi"/>
        <w:ind w:firstLine="0"/>
      </w:pPr>
    </w:p>
    <w:p w:rsidR="00C07FF2" w:rsidRDefault="00C07FF2" w:rsidP="00C07FF2">
      <w:pPr>
        <w:pStyle w:val="Akti"/>
        <w:keepNext w:val="0"/>
      </w:pPr>
    </w:p>
    <w:p w:rsidR="00C07FF2" w:rsidRPr="001C35C9" w:rsidRDefault="00C07FF2" w:rsidP="00C07FF2">
      <w:pPr>
        <w:pStyle w:val="Akti"/>
        <w:keepNext w:val="0"/>
      </w:pPr>
      <w:r w:rsidRPr="001C35C9">
        <w:t>VENDIM</w:t>
      </w:r>
    </w:p>
    <w:p w:rsidR="00C07FF2" w:rsidRPr="001C35C9" w:rsidRDefault="00C07FF2" w:rsidP="00C07FF2">
      <w:pPr>
        <w:pStyle w:val="NumriData"/>
        <w:keepNext w:val="0"/>
      </w:pPr>
      <w:r>
        <w:t>Nr.</w:t>
      </w:r>
      <w:r w:rsidRPr="001C35C9">
        <w:t>159</w:t>
      </w:r>
      <w:r>
        <w:t>,</w:t>
      </w:r>
      <w:r w:rsidRPr="001C35C9">
        <w:t xml:space="preserve"> datë 19.12.2011</w:t>
      </w:r>
    </w:p>
    <w:p w:rsidR="00C07FF2" w:rsidRPr="001C35C9" w:rsidRDefault="00C07FF2" w:rsidP="00C07FF2">
      <w:pPr>
        <w:pStyle w:val="Paragrafi"/>
      </w:pPr>
    </w:p>
    <w:p w:rsidR="00C07FF2" w:rsidRPr="001C35C9" w:rsidRDefault="00C07FF2" w:rsidP="00C07FF2">
      <w:pPr>
        <w:pStyle w:val="Titulli"/>
        <w:keepNext w:val="0"/>
      </w:pPr>
      <w:r w:rsidRPr="001C35C9">
        <w:t xml:space="preserve"> PËR</w:t>
      </w:r>
      <w:r>
        <w:t xml:space="preserve"> </w:t>
      </w:r>
      <w:r w:rsidRPr="001C35C9">
        <w:t xml:space="preserve">FILLIMIN E </w:t>
      </w:r>
      <w:r>
        <w:t>PROCEDURAVE TË LICENc</w:t>
      </w:r>
      <w:r w:rsidRPr="001C35C9">
        <w:t>IMIT TË SHOQËRISË “HYDRO SALILLARI” S</w:t>
      </w:r>
      <w:r>
        <w:t>HPK NË AKTIVITETIN E TREG</w:t>
      </w:r>
      <w:r w:rsidRPr="001C35C9">
        <w:t>TIMIT TË ENERGJISË ELEKTRIKE</w:t>
      </w:r>
    </w:p>
    <w:p w:rsidR="00C07FF2" w:rsidRPr="001C35C9" w:rsidRDefault="00C07FF2" w:rsidP="00C07FF2">
      <w:pPr>
        <w:pStyle w:val="Paragrafi"/>
      </w:pPr>
    </w:p>
    <w:p w:rsidR="00C07FF2" w:rsidRPr="001C35C9" w:rsidRDefault="00C07FF2" w:rsidP="00C07FF2">
      <w:pPr>
        <w:pStyle w:val="Paragrafi"/>
      </w:pPr>
      <w:r w:rsidRPr="001C35C9">
        <w:t>Në</w:t>
      </w:r>
      <w:r>
        <w:t xml:space="preserve"> mbështetje të nenit 8 pika 2 ge</w:t>
      </w:r>
      <w:r w:rsidRPr="001C35C9">
        <w:t xml:space="preserve">rma </w:t>
      </w:r>
      <w:r>
        <w:t>“a”, neneve 9 dhe 13 pika 1 germa “d”</w:t>
      </w:r>
      <w:r w:rsidRPr="001C35C9">
        <w:t xml:space="preserve"> të ligjit </w:t>
      </w:r>
      <w:r>
        <w:t>nr.9072, datë 22.5.2003</w:t>
      </w:r>
      <w:r w:rsidRPr="001C35C9">
        <w:t xml:space="preserve"> “Për sektorin e energjisë elektrike”, të ndryshuar, nenit 4 pika 1 </w:t>
      </w:r>
      <w:r>
        <w:t>germa “g”, nenit 10</w:t>
      </w:r>
      <w:r w:rsidRPr="001C35C9">
        <w:t xml:space="preserve"> pikat </w:t>
      </w:r>
      <w:r>
        <w:t>1 dhe 3 të rregullores “Për proc</w:t>
      </w:r>
      <w:r w:rsidRPr="001C35C9">
        <w:t xml:space="preserve">edurat e </w:t>
      </w:r>
      <w:r>
        <w:t>licencimit</w:t>
      </w:r>
      <w:r w:rsidRPr="001C35C9">
        <w:t>, mod</w:t>
      </w:r>
      <w:r>
        <w:t>ifikimit, transferimit të plotë</w:t>
      </w:r>
      <w:r w:rsidRPr="001C35C9">
        <w:t>/</w:t>
      </w:r>
      <w:r>
        <w:t>të pjesshëm dhe rinovimit të licenc</w:t>
      </w:r>
      <w:r w:rsidRPr="001C35C9">
        <w:t>ave”, të miratuar me vendimi</w:t>
      </w:r>
      <w:r>
        <w:t>n e Bordit të Komisionerëve nr.</w:t>
      </w:r>
      <w:r w:rsidRPr="001C35C9">
        <w:t>108</w:t>
      </w:r>
      <w:r>
        <w:t>,</w:t>
      </w:r>
      <w:r w:rsidRPr="001C35C9">
        <w:t xml:space="preserve"> datë</w:t>
      </w:r>
      <w:r>
        <w:t xml:space="preserve"> 9.9.2008, dhe nenit 18 pikat 1</w:t>
      </w:r>
      <w:r w:rsidRPr="001C35C9">
        <w:t xml:space="preserve"> </w:t>
      </w:r>
      <w:r>
        <w:t>germa a, dhe 3</w:t>
      </w:r>
      <w:r w:rsidRPr="001C35C9">
        <w:t xml:space="preserve"> të “Rregullave të praktikës dhe </w:t>
      </w:r>
      <w:r>
        <w:t>procedurave</w:t>
      </w:r>
      <w:r w:rsidRPr="001C35C9">
        <w:t xml:space="preserve"> të ERE-s”, miratuar me vendimin e Bordit të Komisionerëve, nr</w:t>
      </w:r>
      <w:r>
        <w:t>.21, datë 18.</w:t>
      </w:r>
      <w:r w:rsidRPr="001C35C9">
        <w:t xml:space="preserve">3.2009, të ndryshuar, Bordi i Komisionerëve të Entit Rregullator të Energjisë (ERE), në mbledhjen e tij të datës 19.12.2011, </w:t>
      </w:r>
      <w:r>
        <w:t>p</w:t>
      </w:r>
      <w:r w:rsidRPr="001C35C9">
        <w:t>asi shqyrtoi kërkesën e shoqërisë “Hydro Salillari” sh.p.k</w:t>
      </w:r>
      <w:r>
        <w:t>.,</w:t>
      </w:r>
      <w:r w:rsidRPr="001C35C9">
        <w:t xml:space="preserve"> si dhe relacionin e Drejtorisë së </w:t>
      </w:r>
      <w:r>
        <w:t>Licencimit</w:t>
      </w:r>
      <w:r w:rsidRPr="001C35C9">
        <w:t xml:space="preserve"> dhe Monitorimit të Tregut dhe Drejtorisë Juridike dhe M</w:t>
      </w:r>
      <w:r>
        <w:t>brojtjes së Konsumatorit mbi licenc</w:t>
      </w:r>
      <w:r w:rsidRPr="001C35C9">
        <w:t xml:space="preserve">imin në aktivitetin e tregtimit të energjisë elektrike, </w:t>
      </w:r>
    </w:p>
    <w:p w:rsidR="00C07FF2" w:rsidRPr="001C35C9" w:rsidRDefault="00C07FF2" w:rsidP="00C07FF2">
      <w:pPr>
        <w:pStyle w:val="Paragrafi"/>
      </w:pPr>
      <w:r w:rsidRPr="001C35C9">
        <w:t>konstatoi se:</w:t>
      </w:r>
    </w:p>
    <w:p w:rsidR="00C07FF2" w:rsidRPr="001C35C9" w:rsidRDefault="00C07FF2" w:rsidP="00C07FF2">
      <w:pPr>
        <w:pStyle w:val="Paragrafi"/>
      </w:pPr>
      <w:r w:rsidRPr="001C35C9">
        <w:t>Aplikimi i shoqërisë “Hydro Salillari” sh.p.k</w:t>
      </w:r>
      <w:r>
        <w:t>.</w:t>
      </w:r>
      <w:r w:rsidRPr="001C35C9">
        <w:t xml:space="preserve"> plotëson kërkesat e parashikuara nga ERE në rregulloren </w:t>
      </w:r>
      <w:r>
        <w:t>“</w:t>
      </w:r>
      <w:r w:rsidRPr="001C35C9">
        <w:t xml:space="preserve">Për procedurat e </w:t>
      </w:r>
      <w:r>
        <w:t>licencimit</w:t>
      </w:r>
      <w:r w:rsidRPr="001C35C9">
        <w:t>, modifikimit, transferimit të plotë/</w:t>
      </w:r>
      <w:r>
        <w:t>të pjesshëm dhe rinovimit të licenc</w:t>
      </w:r>
      <w:r w:rsidRPr="001C35C9">
        <w:t>ave</w:t>
      </w:r>
      <w:r>
        <w:t>”,</w:t>
      </w:r>
      <w:r w:rsidRPr="001C35C9">
        <w:t xml:space="preserve"> si më poshtë: </w:t>
      </w:r>
    </w:p>
    <w:p w:rsidR="00C07FF2" w:rsidRPr="001C35C9" w:rsidRDefault="00C07FF2" w:rsidP="00C07FF2">
      <w:pPr>
        <w:pStyle w:val="Paragrafi"/>
      </w:pPr>
      <w:r>
        <w:t xml:space="preserve">- </w:t>
      </w:r>
      <w:r w:rsidRPr="001C35C9">
        <w:t>Formati i aplikimit (neni 9, pika 1) është paraqitur dhe plotësuar në mënyrë korrekte.</w:t>
      </w:r>
    </w:p>
    <w:p w:rsidR="00C07FF2" w:rsidRPr="001C35C9" w:rsidRDefault="00C07FF2" w:rsidP="00C07FF2">
      <w:pPr>
        <w:pStyle w:val="Paragrafi"/>
      </w:pPr>
      <w:r>
        <w:t xml:space="preserve">- </w:t>
      </w:r>
      <w:r w:rsidRPr="001C35C9">
        <w:t>Dokumentacioni juridik, administrativ dhe pronësor (neni 9, pika 2) është paraqitur dhe plotësuar në mënyrë korrekte.</w:t>
      </w:r>
    </w:p>
    <w:p w:rsidR="00C07FF2" w:rsidRPr="001C35C9" w:rsidRDefault="00C07FF2" w:rsidP="00C07FF2">
      <w:pPr>
        <w:pStyle w:val="Paragrafi"/>
      </w:pPr>
      <w:r>
        <w:t xml:space="preserve">- </w:t>
      </w:r>
      <w:r w:rsidRPr="001C35C9">
        <w:t>Dokumentacioni financiar dhe fiskal (neni 9, pika 3) është paraqitur dhe plotësuar në mënyrë korrekte.</w:t>
      </w:r>
    </w:p>
    <w:p w:rsidR="00C07FF2" w:rsidRPr="001C35C9" w:rsidRDefault="00C07FF2" w:rsidP="00C07FF2">
      <w:pPr>
        <w:pStyle w:val="Paragrafi"/>
      </w:pPr>
      <w:r>
        <w:t xml:space="preserve">- </w:t>
      </w:r>
      <w:r w:rsidRPr="001C35C9">
        <w:t>Dokumentacioni teknik (nenin 9, pika 4.10) është paraqitur dhe plotësuar në mënyrë korrekte.</w:t>
      </w:r>
    </w:p>
    <w:p w:rsidR="00C07FF2" w:rsidRPr="001C35C9" w:rsidRDefault="00C07FF2" w:rsidP="00C07FF2">
      <w:pPr>
        <w:pStyle w:val="Paragrafi"/>
      </w:pPr>
      <w:r>
        <w:t>Për gjithë sa më sipër</w:t>
      </w:r>
      <w:r w:rsidRPr="001C35C9">
        <w:t>cituar</w:t>
      </w:r>
      <w:r>
        <w:t>,</w:t>
      </w:r>
      <w:r w:rsidRPr="001C35C9">
        <w:t xml:space="preserve"> </w:t>
      </w:r>
      <w:r>
        <w:t>Bordi i Komisionerëve të ERE-s</w:t>
      </w:r>
    </w:p>
    <w:p w:rsidR="00C07FF2" w:rsidRDefault="00C07FF2" w:rsidP="00C07FF2">
      <w:pPr>
        <w:pStyle w:val="VENDOSI"/>
      </w:pPr>
      <w:r w:rsidRPr="001C35C9">
        <w:t xml:space="preserve"> Vendosi:</w:t>
      </w:r>
    </w:p>
    <w:p w:rsidR="00C07FF2" w:rsidRPr="001C35C9" w:rsidRDefault="00C07FF2" w:rsidP="00C07FF2">
      <w:pPr>
        <w:pStyle w:val="Paragrafi"/>
      </w:pPr>
    </w:p>
    <w:p w:rsidR="00C07FF2" w:rsidRPr="001C35C9" w:rsidRDefault="00C07FF2" w:rsidP="00C07FF2">
      <w:pPr>
        <w:pStyle w:val="Paragrafi"/>
      </w:pPr>
      <w:r>
        <w:t xml:space="preserve">1. </w:t>
      </w:r>
      <w:r w:rsidRPr="001C35C9">
        <w:t xml:space="preserve">Fillimin e procedurave të shqyrtimit të aplikimit për </w:t>
      </w:r>
      <w:r>
        <w:t>licencë</w:t>
      </w:r>
      <w:r w:rsidRPr="001C35C9">
        <w:t xml:space="preserve"> të shoqërisë “Hydro Salillari” sh.p.k</w:t>
      </w:r>
      <w:r>
        <w:t>.,</w:t>
      </w:r>
      <w:r w:rsidRPr="001C35C9">
        <w:t xml:space="preserve"> në aktivitetin e tregtimit të energjisë elektrike.</w:t>
      </w:r>
    </w:p>
    <w:p w:rsidR="00C07FF2" w:rsidRPr="001C35C9" w:rsidRDefault="00C07FF2" w:rsidP="00C07FF2">
      <w:pPr>
        <w:pStyle w:val="Paragrafi"/>
      </w:pPr>
      <w:r>
        <w:t xml:space="preserve">2. </w:t>
      </w:r>
      <w:r w:rsidRPr="001C35C9">
        <w:t xml:space="preserve">Drejtoria e </w:t>
      </w:r>
      <w:r>
        <w:t>Licencimit</w:t>
      </w:r>
      <w:r w:rsidRPr="001C35C9">
        <w:t xml:space="preserve"> dhe Monitorimit të Tregut </w:t>
      </w:r>
      <w:r>
        <w:t>të njoftoj</w:t>
      </w:r>
      <w:r w:rsidRPr="001C35C9">
        <w:t xml:space="preserve">ë aplikuesin për vendimin e Bordit të </w:t>
      </w:r>
      <w:r>
        <w:t>Komisionerëve të</w:t>
      </w:r>
      <w:r w:rsidRPr="001C35C9">
        <w:t xml:space="preserve"> ERE-s</w:t>
      </w:r>
      <w:r>
        <w:t>.</w:t>
      </w:r>
      <w:r w:rsidRPr="001C35C9">
        <w:t> </w:t>
      </w:r>
    </w:p>
    <w:p w:rsidR="00C07FF2" w:rsidRPr="001C35C9" w:rsidRDefault="00C07FF2" w:rsidP="00C07FF2">
      <w:pPr>
        <w:pStyle w:val="Paragrafi"/>
      </w:pPr>
      <w:r w:rsidRPr="001C35C9">
        <w:t>Ky vendim hyn në fuqi menjëherë.</w:t>
      </w:r>
    </w:p>
    <w:p w:rsidR="00C07FF2" w:rsidRDefault="00C07FF2" w:rsidP="00C07FF2">
      <w:pPr>
        <w:pStyle w:val="Paragrafi"/>
      </w:pPr>
      <w:r w:rsidRPr="001C35C9">
        <w:t>Ky vendim botohet në Fletoren Zyrtare.</w:t>
      </w:r>
    </w:p>
    <w:p w:rsidR="00C07FF2" w:rsidRPr="001903C9" w:rsidRDefault="00C07FF2" w:rsidP="00C07FF2">
      <w:pPr>
        <w:pStyle w:val="Paragrafi"/>
        <w:rPr>
          <w:sz w:val="8"/>
        </w:rPr>
      </w:pPr>
    </w:p>
    <w:p w:rsidR="00C07FF2" w:rsidRPr="00C109F5" w:rsidRDefault="00C07FF2" w:rsidP="00C07FF2">
      <w:pPr>
        <w:pStyle w:val="Autoriteti"/>
        <w:keepNext w:val="0"/>
      </w:pPr>
      <w:r w:rsidRPr="00C109F5">
        <w:t xml:space="preserve">KRYETARI  </w:t>
      </w:r>
    </w:p>
    <w:p w:rsidR="00C07FF2" w:rsidRPr="00C109F5" w:rsidRDefault="00C07FF2" w:rsidP="00C07FF2">
      <w:pPr>
        <w:pStyle w:val="AutoritetiEmer"/>
      </w:pPr>
      <w:r w:rsidRPr="00C109F5">
        <w:t xml:space="preserve">Sokol Ramadani </w:t>
      </w:r>
    </w:p>
    <w:p w:rsidR="00C07FF2" w:rsidRDefault="00C07FF2" w:rsidP="00C07FF2">
      <w:pPr>
        <w:pStyle w:val="Akti"/>
        <w:keepNext w:val="0"/>
        <w:jc w:val="left"/>
        <w:rPr>
          <w:b w:val="0"/>
          <w:bCs w:val="0"/>
          <w:caps w:val="0"/>
          <w:color w:val="auto"/>
          <w:lang w:val="en-US"/>
        </w:rPr>
      </w:pPr>
    </w:p>
    <w:p w:rsidR="00C07FF2" w:rsidRPr="001903C9" w:rsidRDefault="00C07FF2" w:rsidP="00C07FF2">
      <w:pPr>
        <w:pStyle w:val="Akti"/>
        <w:keepNext w:val="0"/>
        <w:jc w:val="left"/>
        <w:rPr>
          <w:sz w:val="16"/>
        </w:rPr>
      </w:pPr>
    </w:p>
    <w:p w:rsidR="00C07FF2" w:rsidRPr="00C109F5" w:rsidRDefault="00C07FF2" w:rsidP="00C07FF2">
      <w:pPr>
        <w:pStyle w:val="Akti"/>
        <w:keepNext w:val="0"/>
      </w:pPr>
      <w:r w:rsidRPr="00C109F5">
        <w:t xml:space="preserve">VENDIM </w:t>
      </w:r>
    </w:p>
    <w:p w:rsidR="00C07FF2" w:rsidRPr="00C109F5" w:rsidRDefault="00C07FF2" w:rsidP="00C07FF2">
      <w:pPr>
        <w:pStyle w:val="NumriData"/>
        <w:keepNext w:val="0"/>
      </w:pPr>
      <w:r>
        <w:t>Nr.</w:t>
      </w:r>
      <w:r w:rsidRPr="00C109F5">
        <w:t>160</w:t>
      </w:r>
      <w:r>
        <w:t>,</w:t>
      </w:r>
      <w:r w:rsidRPr="00C109F5">
        <w:t xml:space="preserve"> datë 19.12.2011</w:t>
      </w:r>
    </w:p>
    <w:p w:rsidR="00C07FF2" w:rsidRPr="001903C9" w:rsidRDefault="00C07FF2" w:rsidP="00C07FF2">
      <w:pPr>
        <w:pStyle w:val="Paragrafi"/>
        <w:rPr>
          <w:sz w:val="14"/>
        </w:rPr>
      </w:pPr>
    </w:p>
    <w:p w:rsidR="00C07FF2" w:rsidRPr="00C109F5" w:rsidRDefault="00C07FF2" w:rsidP="00C07FF2">
      <w:pPr>
        <w:pStyle w:val="Titulli"/>
        <w:keepNext w:val="0"/>
      </w:pPr>
      <w:r w:rsidRPr="00C109F5">
        <w:t>PËR FILLIMIN E PROC</w:t>
      </w:r>
      <w:r>
        <w:t>EDURAVe PËR MODIFIKIMIN E LICENc</w:t>
      </w:r>
      <w:r w:rsidRPr="00C109F5">
        <w:t>ËS SË PRODHIMIT TË ENERGJISË ELEKTRIKE ME SERI PV10K</w:t>
      </w:r>
      <w:r>
        <w:t>, NR. 104, LËSHUAR ME VENDIM TË BORDIT TË</w:t>
      </w:r>
      <w:r w:rsidRPr="00C109F5">
        <w:t xml:space="preserve"> K</w:t>
      </w:r>
      <w:r>
        <w:t>OMISIONERËVE TË ERE-S NR.51, DatË 5.7.2010 PËR SHOQËRINË “WENERG” SH</w:t>
      </w:r>
      <w:r w:rsidRPr="00C109F5">
        <w:t>A</w:t>
      </w:r>
    </w:p>
    <w:p w:rsidR="00C07FF2" w:rsidRPr="001903C9" w:rsidRDefault="00C07FF2" w:rsidP="00C07FF2">
      <w:pPr>
        <w:pStyle w:val="Paragrafi"/>
        <w:rPr>
          <w:sz w:val="12"/>
        </w:rPr>
      </w:pPr>
    </w:p>
    <w:p w:rsidR="00C07FF2" w:rsidRPr="00C109F5" w:rsidRDefault="00C07FF2" w:rsidP="00C07FF2">
      <w:pPr>
        <w:pStyle w:val="Paragrafi"/>
      </w:pPr>
      <w:r w:rsidRPr="00C109F5">
        <w:t>Në mbështetje të neneve 9 dhe 1</w:t>
      </w:r>
      <w:r>
        <w:t>9 të ligjit nr.9072, datë 22.5.2003</w:t>
      </w:r>
      <w:r w:rsidRPr="00C109F5">
        <w:t xml:space="preserve"> “Për sektorin e energjisë elektrike”, të ndry</w:t>
      </w:r>
      <w:r>
        <w:t>shuar, pikat 2.3 dhe 2.4 të “Licenc</w:t>
      </w:r>
      <w:r w:rsidRPr="00C109F5">
        <w:t>ës për prodhimin e energjisë elektrike”, si dhe neneve 10, 15 p</w:t>
      </w:r>
      <w:r>
        <w:t xml:space="preserve">ikat 1 dhe 2 germa “b”, pika 4, germat “a” dhe “b” të </w:t>
      </w:r>
      <w:r w:rsidRPr="00C109F5">
        <w:t xml:space="preserve">rregullores </w:t>
      </w:r>
      <w:r>
        <w:t>“</w:t>
      </w:r>
      <w:r w:rsidRPr="00C109F5">
        <w:t>Për pro</w:t>
      </w:r>
      <w:r>
        <w:t>c</w:t>
      </w:r>
      <w:r w:rsidRPr="00C109F5">
        <w:t xml:space="preserve">edurat e </w:t>
      </w:r>
      <w:r>
        <w:t>licencimit</w:t>
      </w:r>
      <w:r w:rsidRPr="00C109F5">
        <w:t>, mod</w:t>
      </w:r>
      <w:r>
        <w:t>ifikimit, transferimit të plotë</w:t>
      </w:r>
      <w:r w:rsidRPr="00C109F5">
        <w:t>/</w:t>
      </w:r>
      <w:r>
        <w:t>të pjesshëm dhe rinovimit të licenc</w:t>
      </w:r>
      <w:r w:rsidRPr="00C109F5">
        <w:t>ave”, të miratuar me vendimin e Bordit të Komisione</w:t>
      </w:r>
      <w:r>
        <w:t>rëve  nr.108,  datë 9.9.2008, dhe nenit 18 pika 1</w:t>
      </w:r>
      <w:r w:rsidRPr="00C109F5">
        <w:t xml:space="preserve"> </w:t>
      </w:r>
      <w:r>
        <w:t>germa “a”</w:t>
      </w:r>
      <w:r w:rsidRPr="00C109F5">
        <w:t xml:space="preserve"> të </w:t>
      </w:r>
      <w:r>
        <w:t>“</w:t>
      </w:r>
      <w:r w:rsidRPr="00C109F5">
        <w:t xml:space="preserve">Rregullave të praktikës dhe </w:t>
      </w:r>
      <w:r>
        <w:t>procedurave</w:t>
      </w:r>
      <w:r w:rsidRPr="00C109F5">
        <w:t xml:space="preserve"> të E</w:t>
      </w:r>
      <w:r>
        <w:t>RE-s”, miratuar me vendimin nr.21, datë 18.3.2009</w:t>
      </w:r>
      <w:r w:rsidRPr="00C109F5">
        <w:t xml:space="preserve"> të Bordit të Komisionerëve,  të ndryshuar, Bordi i Komisionerëve të Entit Rregullator të Energjisë (E</w:t>
      </w:r>
      <w:r>
        <w:t>R</w:t>
      </w:r>
      <w:r w:rsidRPr="00C109F5">
        <w:t>E), në mbledhj</w:t>
      </w:r>
      <w:r>
        <w:t>en e tij të datës 19.12.2011, p</w:t>
      </w:r>
      <w:r w:rsidRPr="00C109F5">
        <w:t>asi shqyrtoi aplikimin e shoqërisë “Wenerg” sh.</w:t>
      </w:r>
      <w:r>
        <w:t>a., për ndryshimin e licencës nr.</w:t>
      </w:r>
      <w:r w:rsidRPr="00C109F5">
        <w:t>104, Seria PV10K, për kryerjen e aktivitetit të prodhimit të energjisë elektrike, lëshuar me vendimin e Bordit të Komi</w:t>
      </w:r>
      <w:r>
        <w:t>sionerëve nr.51, datë 5.</w:t>
      </w:r>
      <w:r w:rsidRPr="00C109F5">
        <w:t xml:space="preserve">7.2010 dhe informacionin e Drejtorisë së </w:t>
      </w:r>
      <w:r>
        <w:t>Licencimit</w:t>
      </w:r>
      <w:r w:rsidRPr="00C109F5">
        <w:t xml:space="preserve"> dhe Monitorimit të Tregut dhe Drejtorisë Juridike dhe Mbrojtjes së Konsumatorit,</w:t>
      </w:r>
    </w:p>
    <w:p w:rsidR="00C07FF2" w:rsidRPr="00C109F5" w:rsidRDefault="00C07FF2" w:rsidP="00C07FF2">
      <w:pPr>
        <w:pStyle w:val="Paragrafi"/>
      </w:pPr>
      <w:r w:rsidRPr="00C109F5">
        <w:t xml:space="preserve">konstatoi se: </w:t>
      </w:r>
    </w:p>
    <w:p w:rsidR="00C07FF2" w:rsidRPr="00C109F5" w:rsidRDefault="00C07FF2" w:rsidP="00C07FF2">
      <w:pPr>
        <w:pStyle w:val="Paragrafi"/>
      </w:pPr>
      <w:r w:rsidRPr="00C109F5">
        <w:t>Aplikimi i shoqërisë "Wenerg" sh.a</w:t>
      </w:r>
      <w:r>
        <w:t>.</w:t>
      </w:r>
      <w:r w:rsidRPr="00C109F5">
        <w:t>, plotëson kërkesat ligjore siç kërko</w:t>
      </w:r>
      <w:r>
        <w:t xml:space="preserve">het nga </w:t>
      </w:r>
      <w:r w:rsidRPr="00C109F5">
        <w:t xml:space="preserve">rregullorja </w:t>
      </w:r>
      <w:r>
        <w:t>“</w:t>
      </w:r>
      <w:r w:rsidRPr="00C109F5">
        <w:t>Pë</w:t>
      </w:r>
      <w:r>
        <w:t>r proc</w:t>
      </w:r>
      <w:r w:rsidRPr="00C109F5">
        <w:t xml:space="preserve">edurat e </w:t>
      </w:r>
      <w:r>
        <w:t>licencimit</w:t>
      </w:r>
      <w:r w:rsidRPr="00C109F5">
        <w:t>, mod</w:t>
      </w:r>
      <w:r>
        <w:t>ifikimit, transferimit të plotë</w:t>
      </w:r>
      <w:r w:rsidRPr="00C109F5">
        <w:t>/</w:t>
      </w:r>
      <w:r>
        <w:t>të pjesshëm dhe rinovimit të licenc</w:t>
      </w:r>
      <w:r w:rsidRPr="00C109F5">
        <w:t>ave”</w:t>
      </w:r>
      <w:r>
        <w:t>,</w:t>
      </w:r>
      <w:r w:rsidRPr="00C109F5">
        <w:t xml:space="preserve"> si më poshtë: </w:t>
      </w:r>
    </w:p>
    <w:p w:rsidR="00C07FF2" w:rsidRPr="00C109F5" w:rsidRDefault="00C07FF2" w:rsidP="00C07FF2">
      <w:pPr>
        <w:pStyle w:val="Paragrafi"/>
      </w:pPr>
      <w:r>
        <w:t>- Neni 15 pika 4 germa “a”</w:t>
      </w:r>
      <w:r w:rsidRPr="00C109F5">
        <w:t>: Informacioni me shkrim ku janë shpjeguar arsyet e kërkesës për modifikimi</w:t>
      </w:r>
      <w:r>
        <w:t>n e licenc</w:t>
      </w:r>
      <w:r w:rsidRPr="00C109F5">
        <w:t xml:space="preserve">ës. </w:t>
      </w:r>
    </w:p>
    <w:p w:rsidR="00C07FF2" w:rsidRPr="00C109F5" w:rsidRDefault="00C07FF2" w:rsidP="00C07FF2">
      <w:pPr>
        <w:pStyle w:val="Paragrafi"/>
      </w:pPr>
      <w:r>
        <w:t>- Neni 15</w:t>
      </w:r>
      <w:r w:rsidRPr="00C109F5">
        <w:t xml:space="preserve"> pika</w:t>
      </w:r>
      <w:r>
        <w:t xml:space="preserve"> 4 germa “b”</w:t>
      </w:r>
      <w:r w:rsidRPr="00C109F5">
        <w:t xml:space="preserve">: Vendimi me shkrim i organeve drejtuese të të </w:t>
      </w:r>
      <w:r>
        <w:t>licencuarit</w:t>
      </w:r>
      <w:r w:rsidRPr="00C109F5">
        <w:t xml:space="preserve"> të cilat shprehin vullne</w:t>
      </w:r>
      <w:r>
        <w:t>tin për të kërkuar modifikim licenc</w:t>
      </w:r>
      <w:r w:rsidRPr="00C109F5">
        <w:t xml:space="preserve">e. </w:t>
      </w:r>
    </w:p>
    <w:p w:rsidR="00C07FF2" w:rsidRPr="00C109F5" w:rsidRDefault="00C07FF2" w:rsidP="00C07FF2">
      <w:pPr>
        <w:pStyle w:val="Paragrafi"/>
      </w:pPr>
      <w:r>
        <w:t>Për gjithë sa më sipër</w:t>
      </w:r>
      <w:r w:rsidRPr="00C109F5">
        <w:t>cituar,</w:t>
      </w:r>
      <w:r>
        <w:t xml:space="preserve"> Bordi i Komisionerëve të ERE-s</w:t>
      </w:r>
    </w:p>
    <w:p w:rsidR="00C07FF2" w:rsidRPr="001903C9" w:rsidRDefault="00C07FF2" w:rsidP="00C07FF2">
      <w:pPr>
        <w:pStyle w:val="Paragrafi"/>
        <w:ind w:firstLine="0"/>
        <w:rPr>
          <w:sz w:val="16"/>
        </w:rPr>
      </w:pPr>
    </w:p>
    <w:p w:rsidR="00C07FF2" w:rsidRDefault="00C07FF2" w:rsidP="00C07FF2">
      <w:pPr>
        <w:pStyle w:val="VENDOSI"/>
        <w:keepNext w:val="0"/>
      </w:pPr>
      <w:r w:rsidRPr="00C109F5">
        <w:t>Vendosi:</w:t>
      </w:r>
    </w:p>
    <w:p w:rsidR="00C07FF2" w:rsidRPr="001903C9" w:rsidRDefault="00C07FF2" w:rsidP="00C07FF2">
      <w:pPr>
        <w:pStyle w:val="Paragrafi"/>
        <w:rPr>
          <w:sz w:val="14"/>
        </w:rPr>
      </w:pPr>
    </w:p>
    <w:p w:rsidR="00C07FF2" w:rsidRPr="00C109F5" w:rsidRDefault="00C07FF2" w:rsidP="00C07FF2">
      <w:pPr>
        <w:pStyle w:val="Paragrafi"/>
      </w:pPr>
      <w:r>
        <w:t>1. Të fillojë proc</w:t>
      </w:r>
      <w:r w:rsidRPr="00C109F5">
        <w:t xml:space="preserve">edurat për modifikimin e </w:t>
      </w:r>
      <w:r>
        <w:t>licencës me nr.</w:t>
      </w:r>
      <w:r w:rsidRPr="00C109F5">
        <w:t xml:space="preserve">104, seria PV10K, për prodhimin e energjisë elektrike nga hec </w:t>
      </w:r>
      <w:r>
        <w:t>“</w:t>
      </w:r>
      <w:r w:rsidRPr="00C109F5">
        <w:t>Dardha 1” me fuqi 4 Mw, të shoqërisë “Wenerg” sh.a</w:t>
      </w:r>
      <w:r>
        <w:t>.</w:t>
      </w:r>
      <w:r w:rsidRPr="00C109F5">
        <w:t>, të miratuar me vendimin e Bordi</w:t>
      </w:r>
      <w:r>
        <w:t>t</w:t>
      </w:r>
      <w:r w:rsidRPr="00C109F5">
        <w:t xml:space="preserve"> </w:t>
      </w:r>
      <w:r>
        <w:t xml:space="preserve">të </w:t>
      </w:r>
      <w:r w:rsidRPr="00C109F5">
        <w:t>Komisionerëve nr</w:t>
      </w:r>
      <w:r>
        <w:t>.51, datë 5.</w:t>
      </w:r>
      <w:r w:rsidRPr="00C109F5">
        <w:t>7.2010.</w:t>
      </w:r>
    </w:p>
    <w:p w:rsidR="00C07FF2" w:rsidRPr="00C109F5" w:rsidRDefault="00C07FF2" w:rsidP="00C07FF2">
      <w:pPr>
        <w:pStyle w:val="Paragrafi"/>
      </w:pPr>
      <w:r>
        <w:t xml:space="preserve">2. </w:t>
      </w:r>
      <w:r w:rsidRPr="00C109F5">
        <w:t xml:space="preserve">Ngarkohet Drejtoria e </w:t>
      </w:r>
      <w:r>
        <w:t>Licencimit</w:t>
      </w:r>
      <w:r w:rsidRPr="00C109F5">
        <w:t xml:space="preserve"> dhe Monitorimit të Tregut të njoftojë aplikuesin për vendimin e Bordit të Komisionerëve  të ERE-s. </w:t>
      </w:r>
    </w:p>
    <w:p w:rsidR="00C07FF2" w:rsidRPr="00C109F5" w:rsidRDefault="00C07FF2" w:rsidP="00C07FF2">
      <w:pPr>
        <w:pStyle w:val="Paragrafi"/>
      </w:pPr>
      <w:r w:rsidRPr="00C109F5">
        <w:t>Ky vendim hyn në fuqi menjëherë.</w:t>
      </w:r>
    </w:p>
    <w:p w:rsidR="00C07FF2" w:rsidRPr="00C109F5" w:rsidRDefault="00C07FF2" w:rsidP="00C07FF2">
      <w:pPr>
        <w:pStyle w:val="Paragrafi"/>
      </w:pPr>
      <w:r w:rsidRPr="00C109F5">
        <w:t>Ky vendim botohet në Fletoren Zyrtare.</w:t>
      </w:r>
    </w:p>
    <w:p w:rsidR="00C07FF2" w:rsidRPr="00C109F5" w:rsidRDefault="00C07FF2" w:rsidP="00C07FF2">
      <w:pPr>
        <w:pStyle w:val="Autoriteti"/>
        <w:keepNext w:val="0"/>
      </w:pPr>
      <w:r w:rsidRPr="00C109F5">
        <w:t xml:space="preserve">KRYETARI  </w:t>
      </w:r>
    </w:p>
    <w:p w:rsidR="00C07FF2" w:rsidRDefault="00C07FF2" w:rsidP="00C07FF2">
      <w:pPr>
        <w:pStyle w:val="AutoritetiEmer"/>
      </w:pPr>
      <w:r w:rsidRPr="00C109F5">
        <w:t xml:space="preserve">Sokol Ramadani </w:t>
      </w:r>
    </w:p>
    <w:p w:rsidR="00C07FF2" w:rsidRDefault="00C07FF2" w:rsidP="00C07FF2">
      <w:pPr>
        <w:pStyle w:val="Akti"/>
        <w:keepNext w:val="0"/>
      </w:pPr>
    </w:p>
    <w:p w:rsidR="00C07FF2" w:rsidRDefault="00C07FF2" w:rsidP="00C07FF2">
      <w:pPr>
        <w:pStyle w:val="Akti"/>
        <w:keepNext w:val="0"/>
      </w:pPr>
    </w:p>
    <w:p w:rsidR="00C07FF2" w:rsidRPr="00AF0FF2" w:rsidRDefault="00C07FF2" w:rsidP="00C07FF2">
      <w:pPr>
        <w:pStyle w:val="Akti"/>
        <w:keepNext w:val="0"/>
      </w:pPr>
      <w:r w:rsidRPr="00AF0FF2">
        <w:t xml:space="preserve">VENDIM </w:t>
      </w:r>
    </w:p>
    <w:p w:rsidR="00C07FF2" w:rsidRPr="00AF0FF2" w:rsidRDefault="00C07FF2" w:rsidP="00C07FF2">
      <w:pPr>
        <w:pStyle w:val="NumriData"/>
        <w:keepNext w:val="0"/>
      </w:pPr>
      <w:r>
        <w:t>Nr.</w:t>
      </w:r>
      <w:r w:rsidRPr="00AF0FF2">
        <w:t>161</w:t>
      </w:r>
      <w:r>
        <w:t>,</w:t>
      </w:r>
      <w:r w:rsidRPr="00AF0FF2">
        <w:t xml:space="preserve"> datë 19.12.2011</w:t>
      </w:r>
    </w:p>
    <w:p w:rsidR="00C07FF2" w:rsidRPr="00AF0FF2" w:rsidRDefault="00C07FF2" w:rsidP="00C07FF2">
      <w:pPr>
        <w:pStyle w:val="Paragrafi"/>
      </w:pPr>
    </w:p>
    <w:p w:rsidR="00C07FF2" w:rsidRPr="00AF0FF2" w:rsidRDefault="00C07FF2" w:rsidP="00C07FF2">
      <w:pPr>
        <w:pStyle w:val="Titulli"/>
        <w:keepNext w:val="0"/>
      </w:pPr>
      <w:r w:rsidRPr="00AF0FF2">
        <w:t>PËR FILLIMIN E PROCEDURAV</w:t>
      </w:r>
      <w:r>
        <w:t>E PËR RISHIKIMIN E RREGULLAVE TË TREGUT  TË ENERGJISË</w:t>
      </w:r>
      <w:r w:rsidRPr="00AF0FF2">
        <w:t xml:space="preserve"> ELEKTRIKE</w:t>
      </w:r>
    </w:p>
    <w:p w:rsidR="00C07FF2" w:rsidRPr="00AF0FF2" w:rsidRDefault="00C07FF2" w:rsidP="00C07FF2">
      <w:pPr>
        <w:pStyle w:val="AutoritetiEmer"/>
      </w:pPr>
    </w:p>
    <w:p w:rsidR="00C07FF2" w:rsidRDefault="00C07FF2" w:rsidP="00C07FF2">
      <w:pPr>
        <w:pStyle w:val="Paragrafi"/>
      </w:pPr>
      <w:r w:rsidRPr="00AF0FF2">
        <w:t>N</w:t>
      </w:r>
      <w:r>
        <w:t>ë mbështetje të neneve 9 dhe 54</w:t>
      </w:r>
      <w:r w:rsidRPr="00AF0FF2">
        <w:t xml:space="preserve"> të ligjit </w:t>
      </w:r>
      <w:r>
        <w:t>nr.9072, datë 22.5.2003</w:t>
      </w:r>
      <w:r w:rsidRPr="00AF0FF2">
        <w:t xml:space="preserve"> “Për sektorin e energjisë elektrike”, të ndryshuar,  nenit 26 të </w:t>
      </w:r>
      <w:r>
        <w:t>“</w:t>
      </w:r>
      <w:r w:rsidRPr="00AF0FF2">
        <w:t xml:space="preserve">Rregullave të praktikës dhe </w:t>
      </w:r>
      <w:r>
        <w:t>procedurave</w:t>
      </w:r>
      <w:r w:rsidRPr="00AF0FF2">
        <w:t xml:space="preserve"> të ERE-s</w:t>
      </w:r>
      <w:r>
        <w:t>”</w:t>
      </w:r>
      <w:r w:rsidRPr="00AF0FF2">
        <w:t>,  miratuar me vendimin të Bordit</w:t>
      </w:r>
      <w:r>
        <w:t xml:space="preserve"> të Komisionerëve të ERE-s, nr.</w:t>
      </w:r>
      <w:r w:rsidRPr="00AF0FF2">
        <w:t>21,</w:t>
      </w:r>
      <w:r>
        <w:t xml:space="preserve"> datë 18.3.2009, të</w:t>
      </w:r>
      <w:r w:rsidRPr="00AF0FF2">
        <w:t xml:space="preserve"> ndryshuar, Bordi i Komisionerëve të En</w:t>
      </w:r>
      <w:r>
        <w:t>tit Rregullator të Energjisë (ER</w:t>
      </w:r>
      <w:r w:rsidRPr="00AF0FF2">
        <w:t>E), në mbledhj</w:t>
      </w:r>
      <w:r>
        <w:t>en e tij të datës 19.12.2011, p</w:t>
      </w:r>
      <w:r w:rsidRPr="00AF0FF2">
        <w:t xml:space="preserve">asi shqyrtoi propozimin e Drejtorive Teknike për rishikimin e </w:t>
      </w:r>
      <w:r>
        <w:t>rregullave të tregut të energjisë elektrike,</w:t>
      </w:r>
    </w:p>
    <w:p w:rsidR="00C07FF2" w:rsidRPr="00AF0FF2" w:rsidRDefault="00C07FF2" w:rsidP="00C07FF2">
      <w:pPr>
        <w:pStyle w:val="Paragrafi"/>
      </w:pPr>
    </w:p>
    <w:p w:rsidR="00C07FF2" w:rsidRDefault="00C07FF2" w:rsidP="00C07FF2">
      <w:pPr>
        <w:pStyle w:val="VENDOSI"/>
        <w:keepNext w:val="0"/>
      </w:pPr>
      <w:r w:rsidRPr="00AF0FF2">
        <w:t>Vendosi:</w:t>
      </w:r>
    </w:p>
    <w:p w:rsidR="00C07FF2" w:rsidRPr="00AF0FF2" w:rsidRDefault="00C07FF2" w:rsidP="00C07FF2">
      <w:pPr>
        <w:pStyle w:val="Paragrafi"/>
      </w:pPr>
    </w:p>
    <w:p w:rsidR="00C07FF2" w:rsidRPr="00AF0FF2" w:rsidRDefault="00C07FF2" w:rsidP="00C07FF2">
      <w:pPr>
        <w:pStyle w:val="Paragrafi"/>
      </w:pPr>
      <w:r>
        <w:t xml:space="preserve">1. </w:t>
      </w:r>
      <w:r w:rsidRPr="00AF0FF2">
        <w:t xml:space="preserve">Fillimin e procedurave për rishikimin e </w:t>
      </w:r>
      <w:r>
        <w:t>rregullave të tregut  të</w:t>
      </w:r>
      <w:r w:rsidRPr="00AF0FF2">
        <w:t xml:space="preserve"> energjisë elektrike. </w:t>
      </w:r>
    </w:p>
    <w:p w:rsidR="00C07FF2" w:rsidRPr="00AF0FF2" w:rsidRDefault="00C07FF2" w:rsidP="00C07FF2">
      <w:pPr>
        <w:pStyle w:val="Paragrafi"/>
      </w:pPr>
      <w:r>
        <w:t>Ky vendim hyn në</w:t>
      </w:r>
      <w:r w:rsidRPr="00AF0FF2">
        <w:t xml:space="preserve"> fuqi menjëherë. </w:t>
      </w:r>
    </w:p>
    <w:p w:rsidR="00C07FF2" w:rsidRPr="00AF0FF2" w:rsidRDefault="00C07FF2" w:rsidP="00C07FF2">
      <w:pPr>
        <w:pStyle w:val="Paragrafi"/>
      </w:pPr>
      <w:r>
        <w:t>Ky vendim botohet në</w:t>
      </w:r>
      <w:r w:rsidRPr="00AF0FF2">
        <w:t xml:space="preserve"> Fletoren Zyrtare.</w:t>
      </w:r>
    </w:p>
    <w:p w:rsidR="00C07FF2" w:rsidRPr="00AF0FF2" w:rsidRDefault="00C07FF2" w:rsidP="00C07FF2">
      <w:pPr>
        <w:pStyle w:val="Paragrafi"/>
      </w:pPr>
    </w:p>
    <w:p w:rsidR="00C07FF2" w:rsidRPr="00C109F5" w:rsidRDefault="00C07FF2" w:rsidP="00C07FF2">
      <w:pPr>
        <w:pStyle w:val="Autoriteti"/>
        <w:keepNext w:val="0"/>
      </w:pPr>
      <w:r w:rsidRPr="00C109F5">
        <w:t xml:space="preserve">KRYETARI  </w:t>
      </w:r>
    </w:p>
    <w:p w:rsidR="00C07FF2" w:rsidRPr="00C109F5" w:rsidRDefault="00C07FF2" w:rsidP="00C07FF2">
      <w:pPr>
        <w:pStyle w:val="AutoritetiEmer"/>
      </w:pPr>
      <w:r w:rsidRPr="00C109F5">
        <w:t xml:space="preserve">Sokol Ramadani </w:t>
      </w: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pPr>
    </w:p>
    <w:p w:rsidR="00C07FF2" w:rsidRPr="00DC5CB4" w:rsidRDefault="00C07FF2" w:rsidP="00C07FF2">
      <w:pPr>
        <w:pStyle w:val="Paragrafi"/>
        <w:tabs>
          <w:tab w:val="left" w:pos="3540"/>
        </w:tabs>
      </w:pPr>
      <w:r>
        <w:tab/>
      </w:r>
    </w:p>
    <w:p w:rsidR="00C07FF2" w:rsidRPr="00DC5CB4"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pPr>
    </w:p>
    <w:p w:rsidR="00C07FF2" w:rsidRDefault="00C07FF2" w:rsidP="00C07FF2">
      <w:pPr>
        <w:pStyle w:val="Paragrafi"/>
        <w:ind w:firstLine="0"/>
      </w:pPr>
    </w:p>
    <w:p w:rsidR="00C07FF2" w:rsidRDefault="00C07FF2" w:rsidP="00C07FF2">
      <w:pPr>
        <w:pStyle w:val="Paragrafi"/>
        <w:ind w:firstLine="0"/>
      </w:pPr>
    </w:p>
    <w:p w:rsidR="00C07FF2" w:rsidRDefault="00C07FF2" w:rsidP="00C07FF2">
      <w:pPr>
        <w:pStyle w:val="Paragrafi"/>
        <w:ind w:firstLine="0"/>
        <w:sectPr w:rsidR="00C07FF2" w:rsidSect="00C07FF2">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10021"/>
          <w:cols w:space="720"/>
          <w:docGrid w:linePitch="360"/>
        </w:sectPr>
      </w:pPr>
    </w:p>
    <w:p w:rsidR="00C07FF2" w:rsidRDefault="00C07FF2" w:rsidP="00C07FF2">
      <w:pPr>
        <w:pStyle w:val="Paragrafi"/>
        <w:ind w:firstLine="0"/>
        <w:sectPr w:rsidR="00C07FF2" w:rsidSect="00226916">
          <w:type w:val="continuous"/>
          <w:pgSz w:w="11907" w:h="16840" w:code="9"/>
          <w:pgMar w:top="1418" w:right="1418" w:bottom="1418" w:left="1418" w:header="1588" w:footer="1134" w:gutter="0"/>
          <w:cols w:space="720"/>
          <w:docGrid w:linePitch="360"/>
        </w:sectPr>
      </w:pPr>
    </w:p>
    <w:p w:rsidR="00C07FF2" w:rsidRDefault="00C07FF2" w:rsidP="00C07FF2">
      <w:pPr>
        <w:pStyle w:val="Paragrafi"/>
        <w:ind w:firstLine="0"/>
        <w:sectPr w:rsidR="00C07FF2" w:rsidSect="00226916">
          <w:type w:val="continuous"/>
          <w:pgSz w:w="11907" w:h="16840" w:code="9"/>
          <w:pgMar w:top="1418" w:right="1418" w:bottom="1418" w:left="1418" w:header="1588" w:footer="1134" w:gutter="0"/>
          <w:cols w:space="720"/>
          <w:docGrid w:linePitch="360"/>
        </w:sectPr>
      </w:pPr>
    </w:p>
    <w:p w:rsidR="00C07FF2" w:rsidRDefault="00C07FF2" w:rsidP="00C07FF2">
      <w:pPr>
        <w:pStyle w:val="Paragrafi"/>
        <w:ind w:firstLine="0"/>
        <w:sectPr w:rsidR="00C07FF2" w:rsidSect="00226916">
          <w:type w:val="continuous"/>
          <w:pgSz w:w="16840" w:h="11907" w:orient="landscape" w:code="9"/>
          <w:pgMar w:top="1418" w:right="1418" w:bottom="1418" w:left="1418" w:header="1588" w:footer="1134" w:gutter="0"/>
          <w:cols w:space="720"/>
          <w:docGrid w:linePitch="360"/>
        </w:sectPr>
      </w:pPr>
    </w:p>
    <w:p w:rsidR="00C07FF2" w:rsidRDefault="00C07FF2" w:rsidP="00C07FF2">
      <w:pPr>
        <w:pStyle w:val="Paragrafi"/>
        <w:ind w:firstLine="0"/>
      </w:pPr>
    </w:p>
    <w:p w:rsidR="00C07FF2" w:rsidRDefault="00C07FF2" w:rsidP="00C07FF2">
      <w:pPr>
        <w:widowControl w:val="0"/>
      </w:pPr>
    </w:p>
    <w:p w:rsidR="002E0F46" w:rsidRPr="007F3E75" w:rsidRDefault="002E0F46" w:rsidP="002E0F46">
      <w:pPr>
        <w:pStyle w:val="Paragrafi"/>
      </w:pPr>
    </w:p>
    <w:p w:rsidR="002E0F46" w:rsidRPr="007F3E75" w:rsidRDefault="002E0F46"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p>
    <w:p w:rsidR="00C20C4D" w:rsidRPr="00C2602E" w:rsidRDefault="00C20C4D" w:rsidP="002E0F46">
      <w:pPr>
        <w:pStyle w:val="Paragrafi"/>
      </w:pPr>
      <w:r w:rsidRPr="00C2602E">
        <w:t xml:space="preserve">                                                                                     </w:t>
      </w:r>
    </w:p>
    <w:p w:rsidR="00C20C4D" w:rsidRDefault="00C20C4D" w:rsidP="002E0F46">
      <w:pPr>
        <w:pStyle w:val="Paragrafi"/>
      </w:pPr>
    </w:p>
    <w:p w:rsidR="00E766C1" w:rsidRDefault="00E766C1"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213FDE" w:rsidRDefault="00213FDE"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headerReference w:type="even" r:id="rId11"/>
          <w:headerReference w:type="default" r:id="rId12"/>
          <w:footerReference w:type="even" r:id="rId13"/>
          <w:footerReference w:type="default" r:id="rId14"/>
          <w:type w:val="continuous"/>
          <w:pgSz w:w="11907" w:h="16840" w:code="9"/>
          <w:pgMar w:top="1418" w:right="1418" w:bottom="1418" w:left="1418" w:header="1588" w:footer="1134" w:gutter="0"/>
          <w:pgNumType w:start="1"/>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sectPr w:rsidR="00FA48F7" w:rsidSect="00213FDE">
          <w:type w:val="continuous"/>
          <w:pgSz w:w="11907" w:h="16840" w:orient="landscape" w:code="9"/>
          <w:pgMar w:top="1418" w:right="1418" w:bottom="1418" w:left="1418" w:header="1588" w:footer="1134" w:gutter="0"/>
          <w:cols w:space="720"/>
          <w:docGrid w:linePitch="360"/>
        </w:sect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FA48F7" w:rsidRDefault="00FA48F7" w:rsidP="002E0F46">
      <w:pPr>
        <w:pStyle w:val="Paragrafi"/>
        <w:rPr>
          <w:rFonts w:cs="Times New Roman"/>
        </w:rPr>
      </w:pPr>
    </w:p>
    <w:p w:rsidR="00E766C1" w:rsidRDefault="00E766C1" w:rsidP="002E0F46">
      <w:pPr>
        <w:pStyle w:val="Paragrafi"/>
        <w:rPr>
          <w:rFonts w:cs="Times New Roman"/>
        </w:rPr>
      </w:pPr>
    </w:p>
    <w:p w:rsidR="00E766C1" w:rsidRDefault="00E766C1" w:rsidP="002E0F46">
      <w:pPr>
        <w:pStyle w:val="Paragrafi"/>
        <w:rPr>
          <w:rFonts w:cs="Times New Roman"/>
        </w:rPr>
        <w:sectPr w:rsidR="00E766C1" w:rsidSect="00213FDE">
          <w:type w:val="continuous"/>
          <w:pgSz w:w="11907" w:h="16840" w:code="9"/>
          <w:pgMar w:top="1418" w:right="1418" w:bottom="1418" w:left="1418" w:header="1588" w:footer="1134" w:gutter="0"/>
          <w:cols w:space="720"/>
          <w:docGrid w:linePitch="360"/>
        </w:sectPr>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FA48F7" w:rsidRDefault="00FA48F7" w:rsidP="002E0F46">
      <w:pPr>
        <w:pStyle w:val="Paragrafi"/>
      </w:pPr>
    </w:p>
    <w:p w:rsidR="00C172B4" w:rsidRDefault="00C172B4" w:rsidP="002E0F46">
      <w:pPr>
        <w:pStyle w:val="Paragrafi"/>
      </w:pPr>
    </w:p>
    <w:p w:rsidR="00C172B4" w:rsidRDefault="00C172B4" w:rsidP="002E0F46">
      <w:pPr>
        <w:pStyle w:val="Paragrafi"/>
      </w:pPr>
    </w:p>
    <w:p w:rsidR="00C172B4" w:rsidRDefault="00C172B4" w:rsidP="002E0F46">
      <w:pPr>
        <w:pStyle w:val="Paragrafi"/>
      </w:pPr>
    </w:p>
    <w:sectPr w:rsidR="00C172B4" w:rsidSect="00213FDE">
      <w:headerReference w:type="even" r:id="rId15"/>
      <w:headerReference w:type="default" r:id="rId16"/>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6916" w:rsidRDefault="00226916" w:rsidP="0039754A">
      <w:pPr>
        <w:pStyle w:val="Paragrafi"/>
        <w:rPr>
          <w:rFonts w:cs="Times New Roman"/>
        </w:rPr>
      </w:pPr>
      <w:r>
        <w:rPr>
          <w:rFonts w:cs="Times New Roman"/>
        </w:rPr>
        <w:separator/>
      </w:r>
    </w:p>
  </w:endnote>
  <w:endnote w:type="continuationSeparator" w:id="0">
    <w:p w:rsidR="00226916" w:rsidRDefault="00226916"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altName w:val="Arial Unicode MS"/>
    <w:charset w:val="86"/>
    <w:family w:val="modern"/>
    <w:pitch w:val="fixed"/>
    <w:sig w:usb0="800002BF" w:usb1="38CF7CFA" w:usb2="00000016" w:usb3="00000000" w:csb0="00040001" w:csb1="00000000"/>
  </w:font>
  <w:font w:name="Helvetica">
    <w:panose1 w:val="020B0604020202020204"/>
    <w:charset w:val="00"/>
    <w:family w:val="swiss"/>
    <w:pitch w:val="variable"/>
    <w:sig w:usb0="E0002E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Pr="00C07FF2" w:rsidRDefault="00C07FF2" w:rsidP="00226916">
    <w:pPr>
      <w:framePr w:wrap="around" w:vAnchor="text" w:hAnchor="margin" w:xAlign="outside" w:y="1"/>
      <w:rPr>
        <w:rStyle w:val="PageNumber"/>
        <w:rFonts w:ascii="CG Times" w:hAnsi="CG Times"/>
        <w:sz w:val="22"/>
        <w:szCs w:val="22"/>
      </w:rPr>
    </w:pPr>
    <w:r w:rsidRPr="00C07FF2">
      <w:rPr>
        <w:rStyle w:val="PageNumber"/>
        <w:rFonts w:ascii="CG Times" w:hAnsi="CG Times"/>
        <w:sz w:val="22"/>
        <w:szCs w:val="22"/>
      </w:rPr>
      <w:fldChar w:fldCharType="begin"/>
    </w:r>
    <w:r w:rsidRPr="00C07FF2">
      <w:rPr>
        <w:rStyle w:val="PageNumber"/>
        <w:rFonts w:ascii="CG Times" w:hAnsi="CG Times"/>
        <w:sz w:val="22"/>
        <w:szCs w:val="22"/>
      </w:rPr>
      <w:instrText xml:space="preserve">PAGE  </w:instrText>
    </w:r>
    <w:r w:rsidRPr="00C07FF2">
      <w:rPr>
        <w:rStyle w:val="PageNumber"/>
        <w:rFonts w:ascii="CG Times" w:hAnsi="CG Times"/>
        <w:sz w:val="22"/>
        <w:szCs w:val="22"/>
      </w:rPr>
      <w:fldChar w:fldCharType="separate"/>
    </w:r>
    <w:r w:rsidR="00A617D4">
      <w:rPr>
        <w:rStyle w:val="PageNumber"/>
        <w:rFonts w:ascii="CG Times" w:hAnsi="CG Times"/>
        <w:noProof/>
        <w:sz w:val="22"/>
        <w:szCs w:val="22"/>
      </w:rPr>
      <w:t>10024</w:t>
    </w:r>
    <w:r w:rsidRPr="00C07FF2">
      <w:rPr>
        <w:rStyle w:val="PageNumber"/>
        <w:rFonts w:ascii="CG Times" w:hAnsi="CG Times"/>
        <w:sz w:val="22"/>
        <w:szCs w:val="22"/>
      </w:rPr>
      <w:fldChar w:fldCharType="end"/>
    </w:r>
  </w:p>
  <w:p w:rsidR="00C07FF2" w:rsidRDefault="00C07FF2" w:rsidP="00226916">
    <w:pPr>
      <w:ind w:right="360" w:firstLine="360"/>
    </w:pPr>
  </w:p>
  <w:p w:rsidR="00C07FF2" w:rsidRDefault="00C07FF2" w:rsidP="0022691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Pr="00A83B11" w:rsidRDefault="00C07FF2" w:rsidP="00226916">
    <w:pPr>
      <w:framePr w:wrap="around" w:vAnchor="text" w:hAnchor="margin" w:xAlign="outside" w:y="1"/>
      <w:rPr>
        <w:rStyle w:val="PageNumber"/>
        <w:rFonts w:ascii="CG Times" w:hAnsi="CG Times"/>
        <w:sz w:val="22"/>
        <w:szCs w:val="22"/>
      </w:rPr>
    </w:pPr>
    <w:r w:rsidRPr="00A83B11">
      <w:rPr>
        <w:rStyle w:val="PageNumber"/>
        <w:rFonts w:ascii="CG Times" w:hAnsi="CG Times"/>
        <w:sz w:val="22"/>
        <w:szCs w:val="22"/>
      </w:rPr>
      <w:fldChar w:fldCharType="begin"/>
    </w:r>
    <w:r w:rsidRPr="00A83B11">
      <w:rPr>
        <w:rStyle w:val="PageNumber"/>
        <w:rFonts w:ascii="CG Times" w:hAnsi="CG Times"/>
        <w:sz w:val="22"/>
        <w:szCs w:val="22"/>
      </w:rPr>
      <w:instrText xml:space="preserve">PAGE  </w:instrText>
    </w:r>
    <w:r w:rsidRPr="00A83B11">
      <w:rPr>
        <w:rStyle w:val="PageNumber"/>
        <w:rFonts w:ascii="CG Times" w:hAnsi="CG Times"/>
        <w:sz w:val="22"/>
        <w:szCs w:val="22"/>
      </w:rPr>
      <w:fldChar w:fldCharType="separate"/>
    </w:r>
    <w:r w:rsidR="00A617D4">
      <w:rPr>
        <w:rStyle w:val="PageNumber"/>
        <w:rFonts w:ascii="CG Times" w:hAnsi="CG Times"/>
        <w:noProof/>
        <w:sz w:val="22"/>
        <w:szCs w:val="22"/>
      </w:rPr>
      <w:t>10025</w:t>
    </w:r>
    <w:r w:rsidRPr="00A83B11">
      <w:rPr>
        <w:rStyle w:val="PageNumber"/>
        <w:rFonts w:ascii="CG Times" w:hAnsi="CG Times"/>
        <w:sz w:val="22"/>
        <w:szCs w:val="22"/>
      </w:rPr>
      <w:fldChar w:fldCharType="end"/>
    </w:r>
  </w:p>
  <w:p w:rsidR="00C07FF2" w:rsidRDefault="00C07FF2" w:rsidP="00226916">
    <w:pPr>
      <w:ind w:right="360" w:firstLine="360"/>
      <w:jc w:val="right"/>
    </w:pPr>
  </w:p>
  <w:p w:rsidR="00C07FF2" w:rsidRDefault="00C07FF2" w:rsidP="00226916">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pPr>
    <w:r>
      <w:fldChar w:fldCharType="begin"/>
    </w:r>
    <w:r>
      <w:instrText xml:space="preserve"> PAGE   \* MERGEFORMAT </w:instrText>
    </w:r>
    <w:r>
      <w:fldChar w:fldCharType="separate"/>
    </w:r>
    <w:r w:rsidR="00C07FF2">
      <w:rPr>
        <w:noProof/>
      </w:rPr>
      <w:t>2</w:t>
    </w:r>
    <w:r>
      <w:fldChar w:fldCharType="end"/>
    </w:r>
  </w:p>
  <w:p w:rsidR="00C172B4" w:rsidRDefault="00C172B4" w:rsidP="0039754A">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613502">
    <w:pPr>
      <w:pStyle w:val="Footer"/>
      <w:jc w:val="right"/>
    </w:pPr>
    <w:r>
      <w:fldChar w:fldCharType="begin"/>
    </w:r>
    <w:r>
      <w:instrText xml:space="preserve"> PAGE   \* MERGEFORMAT </w:instrText>
    </w:r>
    <w:r>
      <w:fldChar w:fldCharType="separate"/>
    </w:r>
    <w:r w:rsidR="00C07FF2">
      <w:rPr>
        <w:noProof/>
      </w:rPr>
      <w:t>9</w:t>
    </w:r>
    <w:r>
      <w:fldChar w:fldCharType="end"/>
    </w:r>
  </w:p>
  <w:p w:rsidR="00C172B4" w:rsidRDefault="00C172B4"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6916" w:rsidRDefault="00226916" w:rsidP="0039754A">
      <w:pPr>
        <w:pStyle w:val="Paragrafi"/>
        <w:rPr>
          <w:rFonts w:cs="Times New Roman"/>
        </w:rPr>
      </w:pPr>
      <w:r>
        <w:rPr>
          <w:rFonts w:cs="Times New Roman"/>
        </w:rPr>
        <w:separator/>
      </w:r>
    </w:p>
  </w:footnote>
  <w:footnote w:type="continuationSeparator" w:id="0">
    <w:p w:rsidR="00226916" w:rsidRDefault="00226916"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A617D4" w:rsidP="00226916">
    <w:pPr>
      <w:pStyle w:val="Header"/>
    </w:pPr>
    <w:r>
      <w:rPr>
        <w:noProof/>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C07FF2" w:rsidRPr="00C27745" w:rsidRDefault="00C07FF2" w:rsidP="00226916">
    <w:pPr>
      <w:pStyle w:val="Header"/>
      <w:pBdr>
        <w:top w:val="single" w:sz="2" w:space="1" w:color="auto"/>
      </w:pBdr>
      <w:tabs>
        <w:tab w:val="clear" w:pos="9360"/>
      </w:tabs>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07FF2" w:rsidRDefault="00A617D4" w:rsidP="00226916">
    <w:pPr>
      <w:pStyle w:val="Header"/>
      <w:tabs>
        <w:tab w:val="clear" w:pos="4680"/>
        <w:tab w:val="clear" w:pos="9360"/>
      </w:tabs>
      <w:ind w:right="1134"/>
      <w:jc w:val="right"/>
    </w:pPr>
    <w:r>
      <w:rPr>
        <w:noProof/>
      </w:rPr>
      <w:drawing>
        <wp:inline distT="0" distB="0" distL="0" distR="0">
          <wp:extent cx="1345565" cy="370840"/>
          <wp:effectExtent l="0" t="0" r="6985" b="0"/>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C07FF2" w:rsidRPr="00213FDE" w:rsidRDefault="00C07FF2" w:rsidP="00226916">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A617D4" w:rsidP="00FA48F7">
    <w:pPr>
      <w:pStyle w:val="Header"/>
    </w:pPr>
    <w:r>
      <w:rPr>
        <w:noProof/>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FA48F7" w:rsidRPr="00C24A3F" w:rsidRDefault="00FA48F7"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48F7" w:rsidRDefault="00A617D4" w:rsidP="00A0512E">
    <w:pPr>
      <w:pStyle w:val="Header"/>
      <w:tabs>
        <w:tab w:val="clear" w:pos="4680"/>
        <w:tab w:val="clear" w:pos="9360"/>
      </w:tabs>
      <w:ind w:right="1134"/>
      <w:jc w:val="right"/>
    </w:pPr>
    <w:r>
      <w:rPr>
        <w:noProof/>
      </w:rPr>
      <w:drawing>
        <wp:inline distT="0" distB="0" distL="0" distR="0">
          <wp:extent cx="1345565" cy="370840"/>
          <wp:effectExtent l="0" t="0" r="6985" b="0"/>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45565" cy="370840"/>
                  </a:xfrm>
                  <a:prstGeom prst="rect">
                    <a:avLst/>
                  </a:prstGeom>
                  <a:noFill/>
                  <a:ln>
                    <a:noFill/>
                  </a:ln>
                </pic:spPr>
              </pic:pic>
            </a:graphicData>
          </a:graphic>
        </wp:inline>
      </w:drawing>
    </w:r>
  </w:p>
  <w:p w:rsidR="00FA48F7" w:rsidRPr="00213FDE" w:rsidRDefault="00FA48F7"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172B4" w:rsidRDefault="00C172B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12">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10"/>
  </w:num>
  <w:num w:numId="3">
    <w:abstractNumId w:val="12"/>
  </w:num>
  <w:num w:numId="4">
    <w:abstractNumId w:val="11"/>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6A61"/>
    <w:rsid w:val="000A4929"/>
    <w:rsid w:val="000B601D"/>
    <w:rsid w:val="000D0E53"/>
    <w:rsid w:val="001302D1"/>
    <w:rsid w:val="001D5148"/>
    <w:rsid w:val="00213FDE"/>
    <w:rsid w:val="00226916"/>
    <w:rsid w:val="00233A49"/>
    <w:rsid w:val="00251027"/>
    <w:rsid w:val="002E0F46"/>
    <w:rsid w:val="0032331D"/>
    <w:rsid w:val="0039754A"/>
    <w:rsid w:val="004472E2"/>
    <w:rsid w:val="00501C46"/>
    <w:rsid w:val="00507BAC"/>
    <w:rsid w:val="00564473"/>
    <w:rsid w:val="00592C87"/>
    <w:rsid w:val="00613502"/>
    <w:rsid w:val="00622F48"/>
    <w:rsid w:val="0067465B"/>
    <w:rsid w:val="0073420E"/>
    <w:rsid w:val="00760BD9"/>
    <w:rsid w:val="008553EF"/>
    <w:rsid w:val="0088207C"/>
    <w:rsid w:val="00A0512E"/>
    <w:rsid w:val="00A617D4"/>
    <w:rsid w:val="00AF6F98"/>
    <w:rsid w:val="00BE1B84"/>
    <w:rsid w:val="00BF5FAA"/>
    <w:rsid w:val="00C07FF2"/>
    <w:rsid w:val="00C172B4"/>
    <w:rsid w:val="00C20C4D"/>
    <w:rsid w:val="00C24A3F"/>
    <w:rsid w:val="00DC5099"/>
    <w:rsid w:val="00E44A08"/>
    <w:rsid w:val="00E766C1"/>
    <w:rsid w:val="00EF13E4"/>
    <w:rsid w:val="00F41E09"/>
    <w:rsid w:val="00F97A4A"/>
    <w:rsid w:val="00FA48F7"/>
    <w:rsid w:val="00FE14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ity"/>
  <w:smartTagType w:namespaceuri="urn:schemas-microsoft-com:office:smarttags" w:name="State"/>
  <w:shapeDefaults>
    <o:shapedefaults v:ext="edit" spidmax="6146"/>
    <o:shapelayout v:ext="edit">
      <o:idmap v:ext="edit" data="1"/>
    </o:shapelayout>
  </w:shapeDefaults>
  <w:decimalSymbol w:val="."/>
  <w:listSeparator w:val=","/>
  <w15:chartTrackingRefBased/>
  <w15:docId w15:val="{957C76B5-D3C8-4B85-A640-DDF174249B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rPr>
  </w:style>
  <w:style w:type="paragraph" w:styleId="Heading1">
    <w:name w:val="heading 1"/>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val="en-GB"/>
    </w:rPr>
  </w:style>
  <w:style w:type="paragraph" w:customStyle="1" w:styleId="Aneksi">
    <w:name w:val="Aneksi"/>
    <w:next w:val="Normal"/>
    <w:rsid w:val="00251027"/>
    <w:rPr>
      <w:rFonts w:ascii="CG Times" w:hAnsi="CG Times" w:cs="CG Times"/>
      <w:sz w:val="22"/>
      <w:szCs w:val="22"/>
      <w:lang w:val="en-GB"/>
    </w:rPr>
  </w:style>
  <w:style w:type="paragraph" w:customStyle="1" w:styleId="AneksiNr">
    <w:name w:val="Aneksi_Nr"/>
    <w:next w:val="Normal"/>
    <w:rsid w:val="00251027"/>
    <w:pPr>
      <w:keepNext/>
      <w:widowControl w:val="0"/>
      <w:jc w:val="center"/>
    </w:pPr>
    <w:rPr>
      <w:rFonts w:ascii="CG Times" w:hAnsi="CG Times" w:cs="CG Times"/>
      <w:caps/>
      <w:sz w:val="22"/>
      <w:szCs w:val="22"/>
      <w:lang w:val="en-GB"/>
    </w:rPr>
  </w:style>
  <w:style w:type="paragraph" w:customStyle="1" w:styleId="AneksiTitull">
    <w:name w:val="Aneksi_Titull"/>
    <w:next w:val="Normal"/>
    <w:rsid w:val="00251027"/>
    <w:pPr>
      <w:jc w:val="center"/>
    </w:pPr>
    <w:rPr>
      <w:rFonts w:ascii="CG Times" w:hAnsi="CG Times" w:cs="CG Times"/>
      <w:sz w:val="24"/>
      <w:szCs w:val="24"/>
      <w:lang w:val="en-GB"/>
    </w:rPr>
  </w:style>
  <w:style w:type="paragraph" w:customStyle="1" w:styleId="Autoriteti">
    <w:name w:val="Autoriteti"/>
    <w:next w:val="Normal"/>
    <w:rsid w:val="00251027"/>
    <w:pPr>
      <w:keepNext/>
      <w:widowControl w:val="0"/>
      <w:jc w:val="right"/>
    </w:pPr>
    <w:rPr>
      <w:rFonts w:ascii="CG Times" w:hAnsi="CG Times" w:cs="CG Times"/>
      <w:caps/>
      <w:sz w:val="22"/>
      <w:szCs w:val="22"/>
      <w:lang w:val="en-GB"/>
    </w:rPr>
  </w:style>
  <w:style w:type="paragraph" w:customStyle="1" w:styleId="AutoritetiEmer">
    <w:name w:val="Autoriteti_Emer"/>
    <w:next w:val="Normal"/>
    <w:rsid w:val="00251027"/>
    <w:pPr>
      <w:widowControl w:val="0"/>
      <w:jc w:val="right"/>
    </w:pPr>
    <w:rPr>
      <w:rFonts w:ascii="CG Times" w:hAnsi="CG Times" w:cs="CG Times"/>
      <w:b/>
      <w:bCs/>
      <w:sz w:val="22"/>
      <w:szCs w:val="22"/>
      <w:lang w:val="en-GB"/>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val="en-GB"/>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val="en-GB"/>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val="en-GB"/>
    </w:rPr>
  </w:style>
  <w:style w:type="paragraph" w:customStyle="1" w:styleId="Kapakufund">
    <w:name w:val="Kapaku_fund"/>
    <w:next w:val="Normal"/>
    <w:rsid w:val="00251027"/>
    <w:pPr>
      <w:pageBreakBefore/>
    </w:pPr>
    <w:rPr>
      <w:rFonts w:ascii="CG Times" w:hAnsi="CG Times" w:cs="CG Times"/>
      <w:b/>
      <w:bCs/>
      <w:sz w:val="22"/>
      <w:szCs w:val="22"/>
    </w:rPr>
  </w:style>
  <w:style w:type="paragraph" w:customStyle="1" w:styleId="KapitulliNr">
    <w:name w:val="Kapitulli_Nr"/>
    <w:rsid w:val="00251027"/>
    <w:pPr>
      <w:keepNext/>
      <w:widowControl w:val="0"/>
      <w:jc w:val="center"/>
    </w:pPr>
    <w:rPr>
      <w:rFonts w:ascii="CG Times" w:hAnsi="CG Times" w:cs="CG Times"/>
      <w:caps/>
      <w:sz w:val="22"/>
      <w:szCs w:val="22"/>
      <w:lang w:val="en-GB"/>
    </w:rPr>
  </w:style>
  <w:style w:type="paragraph" w:customStyle="1" w:styleId="KapitulliTitull">
    <w:name w:val="Kapitulli_Titull"/>
    <w:rsid w:val="00251027"/>
    <w:pPr>
      <w:keepNext/>
      <w:widowControl w:val="0"/>
      <w:jc w:val="center"/>
    </w:pPr>
    <w:rPr>
      <w:rFonts w:ascii="CG Times" w:hAnsi="CG Times" w:cs="CG Times"/>
      <w:caps/>
      <w:sz w:val="22"/>
      <w:szCs w:val="22"/>
      <w:lang w:val="en-GB"/>
    </w:rPr>
  </w:style>
  <w:style w:type="paragraph" w:customStyle="1" w:styleId="KreuNr">
    <w:name w:val="Kreu_Nr"/>
    <w:rsid w:val="00251027"/>
    <w:pPr>
      <w:keepNext/>
      <w:widowControl w:val="0"/>
      <w:jc w:val="center"/>
    </w:pPr>
    <w:rPr>
      <w:rFonts w:ascii="CG Times" w:hAnsi="CG Times" w:cs="CG Times"/>
      <w:caps/>
      <w:sz w:val="22"/>
      <w:szCs w:val="22"/>
    </w:rPr>
  </w:style>
  <w:style w:type="paragraph" w:customStyle="1" w:styleId="KreuTitull">
    <w:name w:val="Kreu_Titull"/>
    <w:next w:val="KapitulliTitull"/>
    <w:rsid w:val="00251027"/>
    <w:pPr>
      <w:keepNext/>
      <w:widowControl w:val="0"/>
      <w:jc w:val="center"/>
    </w:pPr>
    <w:rPr>
      <w:rFonts w:ascii="CG Times" w:hAnsi="CG Times" w:cs="CG Times"/>
      <w:caps/>
      <w:sz w:val="22"/>
      <w:szCs w:val="22"/>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val="en-GB"/>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val="en-GB"/>
    </w:rPr>
  </w:style>
  <w:style w:type="paragraph" w:customStyle="1" w:styleId="NenkreuNr">
    <w:name w:val="Nenkreu_Nr"/>
    <w:rsid w:val="00251027"/>
    <w:pPr>
      <w:keepNext/>
      <w:widowControl w:val="0"/>
      <w:jc w:val="center"/>
    </w:pPr>
    <w:rPr>
      <w:rFonts w:ascii="CG Times" w:hAnsi="CG Times" w:cs="CG Times"/>
      <w:caps/>
      <w:sz w:val="22"/>
      <w:szCs w:val="22"/>
      <w:lang w:val="en-GB"/>
    </w:rPr>
  </w:style>
  <w:style w:type="paragraph" w:customStyle="1" w:styleId="NenkreuTitull">
    <w:name w:val="Nenkreu_Titull"/>
    <w:rsid w:val="00251027"/>
    <w:pPr>
      <w:jc w:val="center"/>
    </w:pPr>
    <w:rPr>
      <w:rFonts w:ascii="CG Times" w:hAnsi="CG Times" w:cs="CG Times"/>
      <w:caps/>
      <w:sz w:val="22"/>
      <w:szCs w:val="22"/>
      <w:lang w:val="en-GB"/>
    </w:rPr>
  </w:style>
  <w:style w:type="paragraph" w:customStyle="1" w:styleId="Nenpika">
    <w:name w:val="Nenpika"/>
    <w:next w:val="Normal"/>
    <w:autoRedefine/>
    <w:rsid w:val="00251027"/>
    <w:pPr>
      <w:ind w:firstLine="720"/>
    </w:pPr>
    <w:rPr>
      <w:rFonts w:ascii="CG Times" w:hAnsi="CG Times" w:cs="CG Times"/>
      <w:sz w:val="22"/>
      <w:szCs w:val="22"/>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val="en-GB"/>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val="en-GB"/>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val="en-GB"/>
    </w:rPr>
  </w:style>
  <w:style w:type="paragraph" w:customStyle="1" w:styleId="PjesaTitull">
    <w:name w:val="Pjesa_Titull"/>
    <w:rsid w:val="00251027"/>
    <w:pPr>
      <w:keepNext/>
      <w:widowControl w:val="0"/>
      <w:jc w:val="center"/>
    </w:pPr>
    <w:rPr>
      <w:rFonts w:ascii="CG Times" w:hAnsi="CG Times" w:cs="CG Times"/>
      <w:caps/>
      <w:sz w:val="22"/>
      <w:szCs w:val="22"/>
      <w:lang w:val="en-GB"/>
    </w:rPr>
  </w:style>
  <w:style w:type="paragraph" w:customStyle="1" w:styleId="Section">
    <w:name w:val="Section"/>
    <w:rsid w:val="00251027"/>
    <w:rPr>
      <w:rFonts w:ascii="Arial" w:hAnsi="Arial" w:cs="Arial"/>
      <w:kern w:val="32"/>
      <w:sz w:val="48"/>
      <w:szCs w:val="48"/>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val="en-GB"/>
    </w:rPr>
  </w:style>
  <w:style w:type="paragraph" w:customStyle="1" w:styleId="Shpallja">
    <w:name w:val="Shpallja"/>
    <w:rsid w:val="00251027"/>
    <w:pPr>
      <w:widowControl w:val="0"/>
      <w:jc w:val="both"/>
    </w:pPr>
    <w:rPr>
      <w:rFonts w:ascii="CG Times" w:hAnsi="CG Times" w:cs="CG Times"/>
      <w:b/>
      <w:bCs/>
      <w:color w:val="000000"/>
      <w:sz w:val="22"/>
      <w:szCs w:val="22"/>
      <w:lang w:val="sq-AL"/>
    </w:rPr>
  </w:style>
  <w:style w:type="paragraph" w:customStyle="1" w:styleId="Style">
    <w:name w:val="Style"/>
    <w:rsid w:val="00251027"/>
    <w:pPr>
      <w:widowControl w:val="0"/>
      <w:autoSpaceDE w:val="0"/>
      <w:autoSpaceDN w:val="0"/>
      <w:adjustRightInd w:val="0"/>
    </w:pPr>
    <w:rPr>
      <w:sz w:val="24"/>
      <w:szCs w:val="24"/>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val="en-GB"/>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val="en-GB"/>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val="en-GB"/>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val="en-GB"/>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val="en-GB"/>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C20C4D"/>
    <w:pPr>
      <w:spacing w:after="160" w:line="240" w:lineRule="exact"/>
    </w:pPr>
    <w:rPr>
      <w:rFonts w:ascii="Tahoma" w:eastAsia="Times New Roman" w:hAnsi="Tahoma"/>
      <w:sz w:val="20"/>
      <w:szCs w:val="20"/>
      <w:lang w:val="sq-AL"/>
    </w:rPr>
  </w:style>
  <w:style w:type="character" w:customStyle="1" w:styleId="CharChar1">
    <w:name w:val="Char Char1"/>
    <w:basedOn w:val="DefaultParagraphFont"/>
    <w:rsid w:val="00C20C4D"/>
    <w:rPr>
      <w:rFonts w:ascii="Trebuchet MS" w:eastAsia="MS Mincho" w:hAnsi="Trebuchet MS"/>
      <w:lang w:val="en-GB" w:eastAsia="en-US" w:bidi="ar-SA"/>
    </w:rPr>
  </w:style>
  <w:style w:type="paragraph" w:customStyle="1" w:styleId="Char1">
    <w:name w:val="Char1"/>
    <w:basedOn w:val="Normal"/>
    <w:rsid w:val="00C20C4D"/>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C20C4D"/>
    <w:rPr>
      <w:rFonts w:ascii="Trebuchet MS" w:eastAsia="MS Mincho" w:hAnsi="Trebuchet MS"/>
      <w:sz w:val="22"/>
      <w:lang w:val="en-GB" w:eastAsia="en-US" w:bidi="ar-SA"/>
    </w:rPr>
  </w:style>
  <w:style w:type="paragraph" w:styleId="ListParagraph">
    <w:name w:val="List Paragraph"/>
    <w:basedOn w:val="Normal"/>
    <w:qFormat/>
    <w:rsid w:val="00C20C4D"/>
    <w:pPr>
      <w:ind w:left="720"/>
      <w:contextualSpacing/>
    </w:pPr>
    <w:rPr>
      <w:rFonts w:eastAsia="Times New Roman"/>
      <w:lang w:val="sq-AL"/>
    </w:rPr>
  </w:style>
  <w:style w:type="paragraph" w:styleId="NoSpacing">
    <w:name w:val="No Spacing"/>
    <w:basedOn w:val="Normal"/>
    <w:qFormat/>
    <w:rsid w:val="00C20C4D"/>
    <w:rPr>
      <w:rFonts w:eastAsia="Times New Roman"/>
      <w:lang w:val="sq-AL"/>
    </w:rPr>
  </w:style>
  <w:style w:type="paragraph" w:styleId="Quote">
    <w:name w:val="Quote"/>
    <w:basedOn w:val="Normal"/>
    <w:next w:val="Normal"/>
    <w:link w:val="QuoteChar"/>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character" w:styleId="SubtleEmphasis">
    <w:name w:val="Subtle Emphasis"/>
    <w:qFormat/>
    <w:rsid w:val="00C20C4D"/>
    <w:rPr>
      <w:i/>
      <w:iCs/>
    </w:rPr>
  </w:style>
  <w:style w:type="character" w:styleId="IntenseEmphasis">
    <w:name w:val="Intense Emphasis"/>
    <w:qFormat/>
    <w:rsid w:val="00C20C4D"/>
    <w:rPr>
      <w:b/>
      <w:bCs/>
    </w:rPr>
  </w:style>
  <w:style w:type="character" w:styleId="SubtleReference">
    <w:name w:val="Subtle Reference"/>
    <w:qFormat/>
    <w:rsid w:val="00C20C4D"/>
    <w:rPr>
      <w:smallCaps/>
    </w:rPr>
  </w:style>
  <w:style w:type="character" w:styleId="IntenseReference">
    <w:name w:val="Intense Reference"/>
    <w:qFormat/>
    <w:rsid w:val="00C20C4D"/>
    <w:rPr>
      <w:smallCaps/>
      <w:spacing w:val="5"/>
      <w:u w:val="single"/>
    </w:rPr>
  </w:style>
  <w:style w:type="character" w:styleId="BookTitle">
    <w:name w:val="Book Title"/>
    <w:qFormat/>
    <w:rsid w:val="00C20C4D"/>
    <w:rPr>
      <w:i/>
      <w:iCs/>
      <w:smallCaps/>
      <w:spacing w:val="5"/>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paragraph" w:styleId="BodyText2">
    <w:name w:val="Body Text 2"/>
    <w:basedOn w:val="Normal"/>
    <w:link w:val="BodyText2Char"/>
    <w:rsid w:val="00C20C4D"/>
    <w:pPr>
      <w:jc w:val="both"/>
    </w:pPr>
    <w:rPr>
      <w:rFonts w:eastAsia="Times New Roman"/>
      <w:bCs/>
      <w:sz w:val="28"/>
      <w:szCs w:val="28"/>
      <w:lang w:val="it-IT"/>
    </w:rPr>
  </w:style>
  <w:style w:type="character" w:customStyle="1" w:styleId="BodyText2Char">
    <w:name w:val="Body Text 2 Char"/>
    <w:basedOn w:val="DefaultParagraphFont"/>
    <w:link w:val="BodyText2"/>
    <w:rsid w:val="00C20C4D"/>
    <w:rPr>
      <w:rFonts w:eastAsia="Times New Roman"/>
      <w:bCs/>
      <w:sz w:val="28"/>
      <w:szCs w:val="28"/>
      <w:lang w:val="it-IT"/>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BodyText3">
    <w:name w:val="Body Text 3"/>
    <w:basedOn w:val="Normal"/>
    <w:link w:val="BodyText3Char"/>
    <w:rsid w:val="00C20C4D"/>
    <w:pPr>
      <w:spacing w:after="120"/>
    </w:pPr>
    <w:rPr>
      <w:rFonts w:eastAsia="Times New Roman"/>
      <w:sz w:val="16"/>
      <w:szCs w:val="16"/>
    </w:rPr>
  </w:style>
  <w:style w:type="character" w:customStyle="1" w:styleId="BodyText3Char">
    <w:name w:val="Body Text 3 Char"/>
    <w:basedOn w:val="DefaultParagraphFont"/>
    <w:link w:val="BodyText3"/>
    <w:uiPriority w:val="99"/>
    <w:rsid w:val="00C20C4D"/>
    <w:rPr>
      <w:rFonts w:eastAsia="Times New Roman"/>
      <w:sz w:val="16"/>
      <w:szCs w:val="16"/>
    </w:rPr>
  </w:style>
  <w:style w:type="paragraph" w:styleId="TOCHeading">
    <w:name w:val="TOC Heading"/>
    <w:basedOn w:val="Heading1"/>
    <w:next w:val="Normal"/>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Normal0">
    <w:name w:val="[Normal]"/>
    <w:rsid w:val="00C07FF2"/>
    <w:pPr>
      <w:autoSpaceDE w:val="0"/>
      <w:autoSpaceDN w:val="0"/>
      <w:adjustRightInd w:val="0"/>
    </w:pPr>
    <w:rPr>
      <w:rFonts w:ascii="Arial" w:hAnsi="Arial" w:cs="Arial"/>
      <w:sz w:val="24"/>
      <w:szCs w:val="24"/>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character" w:customStyle="1" w:styleId="actstitle">
    <w:name w:val="actstitle"/>
    <w:basedOn w:val="DefaultParagraphFont"/>
    <w:rsid w:val="00C07FF2"/>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Anlagentext">
    <w:name w:val="Anlagentext"/>
    <w:basedOn w:val="Normal"/>
    <w:rsid w:val="00C07FF2"/>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C07FF2"/>
    <w:pPr>
      <w:spacing w:after="240" w:line="360" w:lineRule="atLeast"/>
      <w:jc w:val="both"/>
    </w:pPr>
    <w:rPr>
      <w:rFonts w:ascii="Arial" w:hAnsi="Arial"/>
      <w:szCs w:val="20"/>
      <w:lang w:val="sq-AL" w:eastAsia="de-DE"/>
    </w:rPr>
  </w:style>
  <w:style w:type="paragraph" w:customStyle="1" w:styleId="Artikel">
    <w:name w:val="Artikel"/>
    <w:basedOn w:val="Normal"/>
    <w:rsid w:val="00C07FF2"/>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C07FF2"/>
  </w:style>
  <w:style w:type="paragraph" w:customStyle="1" w:styleId="betreff">
    <w:name w:val="betreff"/>
    <w:basedOn w:val="Normal"/>
    <w:next w:val="anrede"/>
    <w:rsid w:val="00C07FF2"/>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C07FF2"/>
    <w:pPr>
      <w:spacing w:before="100" w:beforeAutospacing="1" w:after="100" w:afterAutospacing="1"/>
    </w:pPr>
    <w:rPr>
      <w:lang w:val="sq-AL"/>
    </w:rPr>
  </w:style>
  <w:style w:type="paragraph" w:customStyle="1" w:styleId="bodytext212pt">
    <w:name w:val="bodytext212pt"/>
    <w:basedOn w:val="Normal"/>
    <w:rsid w:val="00C07FF2"/>
    <w:pPr>
      <w:spacing w:before="100" w:beforeAutospacing="1" w:after="100" w:afterAutospacing="1"/>
    </w:pPr>
    <w:rPr>
      <w:rFonts w:ascii="Arial Unicode MS" w:eastAsia="Arial Unicode MS" w:hAnsi="Arial Unicode MS" w:cs="Arial Unicode MS"/>
    </w:rPr>
  </w:style>
  <w:style w:type="paragraph" w:customStyle="1" w:styleId="briefkopf">
    <w:name w:val="briefkopf"/>
    <w:basedOn w:val="Normal"/>
    <w:rsid w:val="00C07FF2"/>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C07FF2"/>
    <w:rPr>
      <w:b/>
      <w:bCs/>
      <w:sz w:val="24"/>
      <w:szCs w:val="24"/>
      <w:lang w:val="en-US" w:eastAsia="en-US" w:bidi="ar-SA"/>
    </w:rPr>
  </w:style>
  <w:style w:type="paragraph" w:customStyle="1" w:styleId="CharCharCharCharCharCharCarattere">
    <w:name w:val="Char Char Char Char Char Char Carattere"/>
    <w:basedOn w:val="Normal"/>
    <w:rsid w:val="00C07FF2"/>
    <w:pPr>
      <w:spacing w:after="160" w:line="240" w:lineRule="exact"/>
    </w:pPr>
    <w:rPr>
      <w:rFonts w:ascii="Tahoma" w:hAnsi="Tahoma" w:cs="Tahoma"/>
      <w:sz w:val="20"/>
      <w:szCs w:val="20"/>
      <w:lang w:val="sq-AL"/>
    </w:rPr>
  </w:style>
  <w:style w:type="paragraph" w:customStyle="1" w:styleId="Char2">
    <w:name w:val="Char2"/>
    <w:basedOn w:val="Normal"/>
    <w:rsid w:val="00C07FF2"/>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C07FF2"/>
    <w:pPr>
      <w:ind w:left="720"/>
    </w:pPr>
    <w:rPr>
      <w:lang w:val="sq-AL"/>
    </w:rPr>
  </w:style>
  <w:style w:type="paragraph" w:customStyle="1" w:styleId="ColorfulList-Accent12">
    <w:name w:val="Colorful List - Accent 12"/>
    <w:basedOn w:val="Normal"/>
    <w:qFormat/>
    <w:rsid w:val="00C07FF2"/>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C07FF2"/>
    <w:rPr>
      <w:sz w:val="20"/>
      <w:szCs w:val="20"/>
    </w:rPr>
  </w:style>
  <w:style w:type="paragraph" w:customStyle="1" w:styleId="ecxmsonormal">
    <w:name w:val="ecxmsonormal"/>
    <w:basedOn w:val="Normal"/>
    <w:rsid w:val="00C07FF2"/>
    <w:pPr>
      <w:spacing w:after="324"/>
    </w:pPr>
    <w:rPr>
      <w:lang w:val="en-GB" w:eastAsia="en-GB"/>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Einrck1">
    <w:name w:val="Einrück1"/>
    <w:basedOn w:val="Normal"/>
    <w:rsid w:val="00C07FF2"/>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C07FF2"/>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C07FF2"/>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C07FF2"/>
    <w:pPr>
      <w:spacing w:line="360" w:lineRule="atLeast"/>
      <w:ind w:left="1701" w:hanging="851"/>
    </w:pPr>
    <w:rPr>
      <w:rFonts w:ascii="Arial" w:hAnsi="Arial"/>
      <w:szCs w:val="20"/>
      <w:lang w:val="sq-AL" w:eastAsia="de-DE"/>
    </w:rPr>
  </w:style>
  <w:style w:type="paragraph" w:customStyle="1" w:styleId="Einrckung3">
    <w:name w:val="Einrückung 3"/>
    <w:basedOn w:val="Normal"/>
    <w:rsid w:val="00C07FF2"/>
    <w:pPr>
      <w:spacing w:line="360" w:lineRule="atLeast"/>
      <w:ind w:left="2552" w:hanging="851"/>
    </w:pPr>
    <w:rPr>
      <w:rFonts w:ascii="Arial" w:hAnsi="Arial"/>
      <w:szCs w:val="20"/>
      <w:lang w:val="sq-AL" w:eastAsia="de-DE"/>
    </w:rPr>
  </w:style>
  <w:style w:type="character" w:customStyle="1" w:styleId="f01">
    <w:name w:val="f01"/>
    <w:basedOn w:val="DefaultParagraphFont"/>
    <w:rsid w:val="00C07FF2"/>
    <w:rPr>
      <w:rFonts w:ascii="FangSong" w:eastAsia="FangSong" w:hAnsi="FangSong" w:hint="eastAsia"/>
      <w:color w:val="000000"/>
      <w:sz w:val="20"/>
      <w:szCs w:val="20"/>
    </w:rPr>
  </w:style>
  <w:style w:type="character" w:customStyle="1" w:styleId="f11">
    <w:name w:val="f11"/>
    <w:basedOn w:val="DefaultParagraphFont"/>
    <w:rsid w:val="00C07FF2"/>
    <w:rPr>
      <w:rFonts w:ascii="Bookman Old Style" w:hAnsi="Bookman Old Style" w:hint="default"/>
      <w:color w:val="000000"/>
      <w:sz w:val="22"/>
      <w:szCs w:val="22"/>
    </w:rPr>
  </w:style>
  <w:style w:type="character" w:customStyle="1" w:styleId="f41">
    <w:name w:val="f41"/>
    <w:basedOn w:val="DefaultParagraphFont"/>
    <w:rsid w:val="00C07FF2"/>
    <w:rPr>
      <w:rFonts w:ascii="MS Mincho" w:eastAsia="MS Mincho" w:hAnsi="MS Mincho" w:hint="eastAsia"/>
      <w:color w:val="000000"/>
      <w:sz w:val="20"/>
      <w:szCs w:val="20"/>
    </w:rPr>
  </w:style>
  <w:style w:type="paragraph" w:customStyle="1" w:styleId="FootnoteText1">
    <w:name w:val="Footnote Text1"/>
    <w:rsid w:val="00C07FF2"/>
    <w:rPr>
      <w:rFonts w:ascii="Helvetica" w:eastAsia="ヒラギノ角ゴ Pro W3" w:hAnsi="Helvetica"/>
      <w:color w:val="000000"/>
      <w:lang w:val="en-GB"/>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C07FF2"/>
  </w:style>
  <w:style w:type="character" w:customStyle="1" w:styleId="ju--005fpara----char--char">
    <w:name w:val="ju--005fpara----char--char"/>
    <w:basedOn w:val="DefaultParagraphFont"/>
    <w:rsid w:val="00C07FF2"/>
  </w:style>
  <w:style w:type="character" w:customStyle="1" w:styleId="longtext1">
    <w:name w:val="long_text1"/>
    <w:basedOn w:val="DefaultParagraphFont"/>
    <w:rsid w:val="00C07FF2"/>
    <w:rPr>
      <w:sz w:val="20"/>
      <w:szCs w:val="20"/>
    </w:rPr>
  </w:style>
  <w:style w:type="character" w:customStyle="1" w:styleId="mediumtext">
    <w:name w:val="medium_text"/>
    <w:basedOn w:val="DefaultParagraphFont"/>
    <w:rsid w:val="00C07FF2"/>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ormal1">
    <w:name w:val="Normal+1"/>
    <w:basedOn w:val="Default"/>
    <w:next w:val="Default"/>
    <w:rsid w:val="00C07FF2"/>
    <w:rPr>
      <w:rFonts w:ascii="Life L2" w:hAnsi="Life L2"/>
      <w:color w:val="auto"/>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numridata0">
    <w:name w:val="numridata"/>
    <w:basedOn w:val="Normal"/>
    <w:rsid w:val="00C07FF2"/>
    <w:pPr>
      <w:spacing w:before="100" w:beforeAutospacing="1" w:after="100" w:afterAutospacing="1"/>
    </w:p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C07FF2"/>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C07FF2"/>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Style1">
    <w:name w:val="Style 1"/>
    <w:rsid w:val="00C07FF2"/>
    <w:pPr>
      <w:widowControl w:val="0"/>
      <w:autoSpaceDE w:val="0"/>
      <w:autoSpaceDN w:val="0"/>
      <w:adjustRightInd w:val="0"/>
    </w:pPr>
    <w:rPr>
      <w:rFonts w:eastAsia="SimSun"/>
      <w:lang w:eastAsia="zh-CN"/>
    </w:rPr>
  </w:style>
  <w:style w:type="paragraph" w:customStyle="1" w:styleId="Style4">
    <w:name w:val="Style 4"/>
    <w:rsid w:val="00C07FF2"/>
    <w:pPr>
      <w:widowControl w:val="0"/>
      <w:autoSpaceDE w:val="0"/>
      <w:autoSpaceDN w:val="0"/>
      <w:spacing w:before="108"/>
      <w:ind w:left="288" w:hanging="288"/>
    </w:pPr>
    <w:rPr>
      <w:rFonts w:eastAsia="SimSun"/>
      <w:sz w:val="18"/>
      <w:szCs w:val="18"/>
      <w:lang w:eastAsia="zh-CN"/>
    </w:rPr>
  </w:style>
  <w:style w:type="paragraph" w:customStyle="1" w:styleId="Style8">
    <w:name w:val="Style 8"/>
    <w:rsid w:val="00C07FF2"/>
    <w:pPr>
      <w:widowControl w:val="0"/>
      <w:autoSpaceDE w:val="0"/>
      <w:autoSpaceDN w:val="0"/>
      <w:spacing w:before="72" w:line="307" w:lineRule="auto"/>
    </w:pPr>
    <w:rPr>
      <w:rFonts w:eastAsia="SimSun"/>
      <w:sz w:val="18"/>
      <w:szCs w:val="18"/>
      <w:lang w:eastAsia="zh-CN"/>
    </w:rPr>
  </w:style>
  <w:style w:type="paragraph" w:customStyle="1" w:styleId="style5">
    <w:name w:val="style5"/>
    <w:basedOn w:val="Normal"/>
    <w:rsid w:val="00C07FF2"/>
    <w:pPr>
      <w:spacing w:before="100" w:beforeAutospacing="1" w:after="100" w:afterAutospacing="1"/>
    </w:pPr>
    <w:rPr>
      <w:lang w:val="sq-AL"/>
    </w:rPr>
  </w:style>
  <w:style w:type="paragraph" w:customStyle="1" w:styleId="Tabellenberschrift">
    <w:name w:val="Tabellenüberschrift"/>
    <w:basedOn w:val="Normal"/>
    <w:rsid w:val="00C07FF2"/>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C07FF2"/>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C07FF2"/>
    <w:pPr>
      <w:tabs>
        <w:tab w:val="left" w:pos="851"/>
        <w:tab w:val="left" w:pos="1418"/>
        <w:tab w:val="left" w:pos="2127"/>
      </w:tabs>
      <w:spacing w:after="240" w:line="360" w:lineRule="atLeast"/>
      <w:jc w:val="both"/>
    </w:pPr>
    <w:rPr>
      <w:rFonts w:ascii="Arial" w:hAnsi="Arial"/>
      <w:szCs w:val="20"/>
      <w:lang w:val="sq-AL" w:eastAsia="de-DE"/>
    </w:rPr>
  </w:style>
  <w:style w:type="character" w:customStyle="1" w:styleId="atn">
    <w:name w:val="atn"/>
    <w:basedOn w:val="DefaultParagraphFont"/>
    <w:rsid w:val="00C07FF2"/>
  </w:style>
  <w:style w:type="paragraph" w:styleId="BodyTextIndent">
    <w:name w:val="Body Text Indent"/>
    <w:basedOn w:val="Normal"/>
    <w:link w:val="BodyTextIndentChar"/>
    <w:rsid w:val="00C07FF2"/>
    <w:pPr>
      <w:spacing w:after="120"/>
      <w:ind w:left="360"/>
    </w:pPr>
    <w:rPr>
      <w:sz w:val="20"/>
      <w:szCs w:val="20"/>
      <w:lang w:val="en-GB"/>
    </w:rPr>
  </w:style>
  <w:style w:type="character" w:customStyle="1" w:styleId="BodyTextIndentChar">
    <w:name w:val="Body Text Indent Char"/>
    <w:basedOn w:val="DefaultParagraphFont"/>
    <w:link w:val="BodyTextIndent"/>
    <w:rsid w:val="00C07FF2"/>
    <w:rPr>
      <w:lang w:val="en-GB"/>
    </w:rPr>
  </w:style>
  <w:style w:type="paragraph" w:customStyle="1" w:styleId="CharCharChar2">
    <w:name w:val="Char Char Char2"/>
    <w:basedOn w:val="Normal"/>
    <w:rsid w:val="00C07FF2"/>
    <w:pPr>
      <w:spacing w:after="160" w:line="240" w:lineRule="exact"/>
    </w:pPr>
    <w:rPr>
      <w:rFonts w:ascii="Tahoma" w:hAnsi="Tahoma" w:cs="Tahoma"/>
      <w:sz w:val="20"/>
      <w:szCs w:val="20"/>
    </w:rPr>
  </w:style>
  <w:style w:type="paragraph" w:customStyle="1" w:styleId="Corpodeltesto">
    <w:name w:val="Corpo del testo"/>
    <w:basedOn w:val="Default"/>
    <w:next w:val="Default"/>
    <w:rsid w:val="00C07FF2"/>
    <w:rPr>
      <w:rFonts w:eastAsia="Times New Roman"/>
      <w:color w:val="auto"/>
    </w:rPr>
  </w:style>
  <w:style w:type="paragraph" w:customStyle="1" w:styleId="Didascalia">
    <w:name w:val="Didascalia"/>
    <w:basedOn w:val="Default"/>
    <w:next w:val="Default"/>
    <w:rsid w:val="00C07FF2"/>
    <w:rPr>
      <w:rFonts w:eastAsia="Times New Roman"/>
      <w:color w:val="auto"/>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character" w:customStyle="1" w:styleId="hpsatn">
    <w:name w:val="hps atn"/>
    <w:basedOn w:val="DefaultParagraphFont"/>
    <w:rsid w:val="00C07FF2"/>
  </w:style>
  <w:style w:type="character" w:styleId="Hyperlink">
    <w:name w:val="Hyperlink"/>
    <w:rsid w:val="00C07FF2"/>
    <w:rPr>
      <w:color w:val="0000FF"/>
      <w:u w:val="single"/>
    </w:rPr>
  </w:style>
  <w:style w:type="numbering" w:customStyle="1" w:styleId="NoList1">
    <w:name w:val="No List1"/>
    <w:next w:val="NoList"/>
    <w:semiHidden/>
    <w:unhideWhenUsed/>
    <w:rsid w:val="00C07FF2"/>
  </w:style>
  <w:style w:type="paragraph" w:customStyle="1" w:styleId="Normale">
    <w:name w:val="Normale"/>
    <w:basedOn w:val="Default"/>
    <w:next w:val="Default"/>
    <w:rsid w:val="00C07FF2"/>
    <w:rPr>
      <w:rFonts w:eastAsia="Times New Roman"/>
      <w:color w:val="auto"/>
    </w:rPr>
  </w:style>
  <w:style w:type="paragraph" w:customStyle="1" w:styleId="Rientrocorpodeltesto">
    <w:name w:val="Rientro corpo del testo"/>
    <w:basedOn w:val="Default"/>
    <w:next w:val="Default"/>
    <w:rsid w:val="00C07FF2"/>
    <w:rPr>
      <w:rFonts w:eastAsia="Times New Roman"/>
      <w:color w:val="auto"/>
    </w:rPr>
  </w:style>
  <w:style w:type="paragraph" w:customStyle="1" w:styleId="Rientrocorpodeltesto2">
    <w:name w:val="Rientro corpo del testo 2"/>
    <w:basedOn w:val="Default"/>
    <w:next w:val="Default"/>
    <w:rsid w:val="00C07FF2"/>
    <w:rPr>
      <w:rFonts w:eastAsia="Times New Roman"/>
      <w:color w:val="auto"/>
    </w:rPr>
  </w:style>
  <w:style w:type="paragraph" w:customStyle="1" w:styleId="Rientrocorpodeltesto3">
    <w:name w:val="Rientro corpo del testo 3"/>
    <w:basedOn w:val="Default"/>
    <w:next w:val="Default"/>
    <w:rsid w:val="00C07FF2"/>
    <w:rPr>
      <w:rFonts w:eastAsia="Times New Roman"/>
      <w:color w:val="auto"/>
    </w:rPr>
  </w:style>
  <w:style w:type="character" w:customStyle="1" w:styleId="ssens">
    <w:name w:val="ssens"/>
    <w:basedOn w:val="DefaultParagraphFont"/>
    <w:rsid w:val="00C07FF2"/>
  </w:style>
  <w:style w:type="character" w:customStyle="1" w:styleId="subtitle0">
    <w:name w:val="subtitle"/>
    <w:basedOn w:val="DefaultParagraphFont"/>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paragraph" w:customStyle="1" w:styleId="Titolo1">
    <w:name w:val="Titolo 1"/>
    <w:basedOn w:val="Default"/>
    <w:next w:val="Default"/>
    <w:rsid w:val="00C07FF2"/>
    <w:rPr>
      <w:rFonts w:eastAsia="Times New Roman"/>
      <w:color w:val="auto"/>
    </w:rPr>
  </w:style>
  <w:style w:type="paragraph" w:customStyle="1" w:styleId="Titolo2">
    <w:name w:val="Titolo 2"/>
    <w:basedOn w:val="Default"/>
    <w:next w:val="Default"/>
    <w:rsid w:val="00C07FF2"/>
    <w:rPr>
      <w:rFonts w:eastAsia="Times New Roman"/>
      <w:color w:val="auto"/>
    </w:rPr>
  </w:style>
  <w:style w:type="paragraph" w:customStyle="1" w:styleId="Titolo3">
    <w:name w:val="Titolo 3"/>
    <w:basedOn w:val="Default"/>
    <w:next w:val="Default"/>
    <w:rsid w:val="00C07FF2"/>
    <w:rPr>
      <w:rFonts w:eastAsia="Times New Roman"/>
      <w:color w:val="auto"/>
    </w:rPr>
  </w:style>
  <w:style w:type="paragraph" w:customStyle="1" w:styleId="Titolo4">
    <w:name w:val="Titolo 4"/>
    <w:basedOn w:val="Default"/>
    <w:next w:val="Default"/>
    <w:rsid w:val="00C07FF2"/>
    <w:rPr>
      <w:rFonts w:eastAsia="Times New Roman"/>
      <w:color w:val="auto"/>
    </w:rPr>
  </w:style>
  <w:style w:type="character" w:customStyle="1" w:styleId="vi">
    <w:name w:val="vi"/>
    <w:basedOn w:val="DefaultParagraphFont"/>
    <w:rsid w:val="00C07FF2"/>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8167</Words>
  <Characters>46557</Characters>
  <Application>Microsoft Office Word</Application>
  <DocSecurity>0</DocSecurity>
  <Lines>387</Lines>
  <Paragraphs>109</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54615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Endrit Ali</cp:lastModifiedBy>
  <cp:revision>2</cp:revision>
  <cp:lastPrinted>2011-10-31T07:48:00Z</cp:lastPrinted>
  <dcterms:created xsi:type="dcterms:W3CDTF">2019-02-16T17:34:00Z</dcterms:created>
  <dcterms:modified xsi:type="dcterms:W3CDTF">2019-02-16T17:34:00Z</dcterms:modified>
</cp:coreProperties>
</file>