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48E2" w:rsidRPr="00CE4E82" w:rsidRDefault="008448E2" w:rsidP="00CC169F">
      <w:pPr>
        <w:pStyle w:val="Akti"/>
        <w:keepNext w:val="0"/>
        <w:rPr>
          <w:lang w:val="sq-AL"/>
        </w:rPr>
      </w:pPr>
      <w:bookmarkStart w:id="0" w:name="_GoBack"/>
      <w:bookmarkEnd w:id="0"/>
      <w:r w:rsidRPr="00CE4E82">
        <w:rPr>
          <w:lang w:val="sq-AL"/>
        </w:rPr>
        <w:t>DEKRET</w:t>
      </w:r>
    </w:p>
    <w:p w:rsidR="008448E2" w:rsidRPr="00CE4E82" w:rsidRDefault="008448E2" w:rsidP="00CC169F">
      <w:pPr>
        <w:pStyle w:val="NumriData"/>
        <w:keepNext w:val="0"/>
        <w:rPr>
          <w:szCs w:val="22"/>
          <w:lang w:val="sq-AL"/>
        </w:rPr>
      </w:pPr>
      <w:r w:rsidRPr="00CE4E82">
        <w:rPr>
          <w:szCs w:val="22"/>
          <w:lang w:val="sq-AL"/>
        </w:rPr>
        <w:t>Nr.6896, datë 21.2.2011</w:t>
      </w:r>
    </w:p>
    <w:p w:rsidR="008448E2" w:rsidRPr="00CE4E82" w:rsidRDefault="008448E2" w:rsidP="00CC169F">
      <w:pPr>
        <w:pStyle w:val="Paragrafi"/>
        <w:rPr>
          <w:szCs w:val="22"/>
          <w:lang w:val="sq-AL"/>
        </w:rPr>
      </w:pPr>
    </w:p>
    <w:p w:rsidR="008448E2" w:rsidRPr="00CE4E82" w:rsidRDefault="008448E2" w:rsidP="00CC169F">
      <w:pPr>
        <w:pStyle w:val="Titulli"/>
        <w:keepNext w:val="0"/>
        <w:rPr>
          <w:lang w:val="sq-AL"/>
        </w:rPr>
      </w:pPr>
      <w:r w:rsidRPr="00CE4E82">
        <w:rPr>
          <w:lang w:val="sq-AL"/>
        </w:rPr>
        <w:t>PËR LEJIM LËNIEJE TË SHTETËSISË SHQIPTARE</w:t>
      </w:r>
    </w:p>
    <w:p w:rsidR="008448E2" w:rsidRPr="00CE4E82" w:rsidRDefault="008448E2" w:rsidP="00CC169F">
      <w:pPr>
        <w:pStyle w:val="Paragrafi"/>
        <w:rPr>
          <w:szCs w:val="22"/>
          <w:lang w:val="sq-AL"/>
        </w:rPr>
      </w:pPr>
    </w:p>
    <w:p w:rsidR="008448E2" w:rsidRPr="00CE4E82" w:rsidRDefault="008448E2" w:rsidP="00CC169F">
      <w:pPr>
        <w:pStyle w:val="Paragrafi"/>
        <w:rPr>
          <w:szCs w:val="22"/>
          <w:lang w:val="sq-AL"/>
        </w:rPr>
      </w:pPr>
      <w:r w:rsidRPr="00CE4E82">
        <w:rPr>
          <w:szCs w:val="22"/>
          <w:lang w:val="sq-AL"/>
        </w:rPr>
        <w:t>Në m</w:t>
      </w:r>
      <w:r w:rsidR="00834717" w:rsidRPr="00CE4E82">
        <w:rPr>
          <w:szCs w:val="22"/>
          <w:lang w:val="sq-AL"/>
        </w:rPr>
        <w:t>bështetje të nenit 92, pika “c”</w:t>
      </w:r>
      <w:r w:rsidRPr="00CE4E82">
        <w:rPr>
          <w:szCs w:val="22"/>
          <w:lang w:val="sq-AL"/>
        </w:rPr>
        <w:t xml:space="preserve"> të Kushtetutës, të neneve 15, 19 dhe 20 të ligjit nr.8389, datë 5.</w:t>
      </w:r>
      <w:r w:rsidR="00834717" w:rsidRPr="00CE4E82">
        <w:rPr>
          <w:szCs w:val="22"/>
          <w:lang w:val="sq-AL"/>
        </w:rPr>
        <w:t>8.1998</w:t>
      </w:r>
      <w:r w:rsidRPr="00CE4E82">
        <w:rPr>
          <w:szCs w:val="22"/>
          <w:lang w:val="sq-AL"/>
        </w:rPr>
        <w:t xml:space="preserve"> “Për shtetësinë shqiptare”, bazuar edhe në propozimin e Ministrit të Brendshëm,</w:t>
      </w:r>
    </w:p>
    <w:p w:rsidR="008448E2" w:rsidRPr="00CE4E82" w:rsidRDefault="008448E2" w:rsidP="00CC169F">
      <w:pPr>
        <w:pStyle w:val="Paragrafi"/>
        <w:rPr>
          <w:szCs w:val="22"/>
          <w:lang w:val="sq-AL"/>
        </w:rPr>
      </w:pPr>
    </w:p>
    <w:p w:rsidR="008448E2" w:rsidRPr="00CE4E82" w:rsidRDefault="008448E2" w:rsidP="00CC169F">
      <w:pPr>
        <w:pStyle w:val="VENDOSI"/>
        <w:keepNext w:val="0"/>
        <w:rPr>
          <w:lang w:val="sq-AL"/>
        </w:rPr>
      </w:pPr>
      <w:r w:rsidRPr="00CE4E82">
        <w:rPr>
          <w:lang w:val="sq-AL"/>
        </w:rPr>
        <w:t>DEKRETOJ:</w:t>
      </w:r>
    </w:p>
    <w:p w:rsidR="008448E2" w:rsidRPr="00CE4E82" w:rsidRDefault="008448E2" w:rsidP="00CC169F">
      <w:pPr>
        <w:pStyle w:val="Paragrafi"/>
        <w:rPr>
          <w:szCs w:val="22"/>
          <w:lang w:val="sq-AL"/>
        </w:rPr>
      </w:pPr>
    </w:p>
    <w:p w:rsidR="008448E2" w:rsidRPr="00CE4E82" w:rsidRDefault="008448E2" w:rsidP="00CC169F">
      <w:pPr>
        <w:pStyle w:val="NeniNr"/>
        <w:keepNext w:val="0"/>
        <w:rPr>
          <w:szCs w:val="22"/>
          <w:lang w:val="sq-AL"/>
        </w:rPr>
      </w:pPr>
      <w:r w:rsidRPr="00CE4E82">
        <w:rPr>
          <w:szCs w:val="22"/>
          <w:lang w:val="sq-AL"/>
        </w:rPr>
        <w:t>Neni 1</w:t>
      </w:r>
    </w:p>
    <w:p w:rsidR="008448E2" w:rsidRPr="00CE4E82" w:rsidRDefault="008448E2" w:rsidP="00CC169F">
      <w:pPr>
        <w:pStyle w:val="Paragrafi"/>
        <w:rPr>
          <w:szCs w:val="22"/>
          <w:lang w:val="sq-AL"/>
        </w:rPr>
      </w:pPr>
    </w:p>
    <w:p w:rsidR="008448E2" w:rsidRPr="00CE4E82" w:rsidRDefault="008448E2" w:rsidP="00CC169F">
      <w:pPr>
        <w:pStyle w:val="Paragrafi"/>
        <w:rPr>
          <w:szCs w:val="22"/>
          <w:lang w:val="sq-AL"/>
        </w:rPr>
      </w:pPr>
      <w:r w:rsidRPr="00CE4E82">
        <w:rPr>
          <w:szCs w:val="22"/>
          <w:lang w:val="sq-AL"/>
        </w:rPr>
        <w:t>U lejohet lënia e shtetësisë shqiptare me kërkesë të tyre personave të mëposhtëm:</w:t>
      </w:r>
    </w:p>
    <w:p w:rsidR="008448E2" w:rsidRPr="00CE4E82" w:rsidRDefault="008448E2" w:rsidP="00CC169F">
      <w:pPr>
        <w:pStyle w:val="Paragrafi"/>
        <w:rPr>
          <w:szCs w:val="22"/>
          <w:lang w:val="sq-AL"/>
        </w:rPr>
      </w:pPr>
    </w:p>
    <w:p w:rsidR="008448E2" w:rsidRPr="00CE4E82" w:rsidRDefault="008448E2" w:rsidP="00CC169F">
      <w:pPr>
        <w:pStyle w:val="Paragrafi"/>
        <w:rPr>
          <w:szCs w:val="22"/>
          <w:lang w:val="sq-AL"/>
        </w:rPr>
      </w:pPr>
      <w:r w:rsidRPr="00CE4E82">
        <w:rPr>
          <w:szCs w:val="22"/>
          <w:lang w:val="sq-AL"/>
        </w:rPr>
        <w:t xml:space="preserve">1. Astrit Demir Buthi </w:t>
      </w:r>
    </w:p>
    <w:p w:rsidR="008448E2" w:rsidRPr="00CE4E82" w:rsidRDefault="008448E2" w:rsidP="00CC169F">
      <w:pPr>
        <w:pStyle w:val="Paragrafi"/>
        <w:rPr>
          <w:szCs w:val="22"/>
          <w:lang w:val="sq-AL"/>
        </w:rPr>
      </w:pPr>
      <w:r w:rsidRPr="00CE4E82">
        <w:rPr>
          <w:szCs w:val="22"/>
          <w:lang w:val="sq-AL"/>
        </w:rPr>
        <w:t>2. Laura Astrit Buthi</w:t>
      </w:r>
    </w:p>
    <w:p w:rsidR="008448E2" w:rsidRPr="00CE4E82" w:rsidRDefault="008448E2" w:rsidP="00CC169F">
      <w:pPr>
        <w:pStyle w:val="Paragrafi"/>
        <w:rPr>
          <w:szCs w:val="22"/>
          <w:lang w:val="sq-AL"/>
        </w:rPr>
      </w:pPr>
      <w:r w:rsidRPr="00CE4E82">
        <w:rPr>
          <w:szCs w:val="22"/>
          <w:lang w:val="sq-AL"/>
        </w:rPr>
        <w:t>3. Enkelejda Haki Buthi (Manushi)</w:t>
      </w:r>
    </w:p>
    <w:p w:rsidR="008448E2" w:rsidRPr="00CE4E82" w:rsidRDefault="008448E2" w:rsidP="00CC169F">
      <w:pPr>
        <w:pStyle w:val="Paragrafi"/>
        <w:rPr>
          <w:szCs w:val="22"/>
          <w:lang w:val="sq-AL"/>
        </w:rPr>
      </w:pPr>
      <w:r w:rsidRPr="00CE4E82">
        <w:rPr>
          <w:szCs w:val="22"/>
          <w:lang w:val="sq-AL"/>
        </w:rPr>
        <w:t>4. Artan Hysen Duka</w:t>
      </w:r>
    </w:p>
    <w:p w:rsidR="008448E2" w:rsidRPr="00CE4E82" w:rsidRDefault="008448E2" w:rsidP="00CC169F">
      <w:pPr>
        <w:pStyle w:val="Paragrafi"/>
        <w:rPr>
          <w:szCs w:val="22"/>
          <w:lang w:val="sq-AL"/>
        </w:rPr>
      </w:pPr>
      <w:r w:rsidRPr="00CE4E82">
        <w:rPr>
          <w:szCs w:val="22"/>
          <w:lang w:val="sq-AL"/>
        </w:rPr>
        <w:t>5. Angjelina Reshat Groß (Goxhaj)</w:t>
      </w:r>
    </w:p>
    <w:p w:rsidR="008448E2" w:rsidRPr="00CE4E82" w:rsidRDefault="008448E2" w:rsidP="00CC169F">
      <w:pPr>
        <w:pStyle w:val="Paragrafi"/>
        <w:rPr>
          <w:szCs w:val="22"/>
          <w:lang w:val="sq-AL"/>
        </w:rPr>
      </w:pPr>
      <w:r w:rsidRPr="00CE4E82">
        <w:rPr>
          <w:szCs w:val="22"/>
          <w:lang w:val="sq-AL"/>
        </w:rPr>
        <w:t xml:space="preserve">6. Ardian Thanas Nako </w:t>
      </w:r>
    </w:p>
    <w:p w:rsidR="008448E2" w:rsidRPr="00CE4E82" w:rsidRDefault="008448E2" w:rsidP="00CC169F">
      <w:pPr>
        <w:pStyle w:val="Paragrafi"/>
        <w:rPr>
          <w:szCs w:val="22"/>
          <w:lang w:val="sq-AL"/>
        </w:rPr>
      </w:pPr>
      <w:r w:rsidRPr="00CE4E82">
        <w:rPr>
          <w:szCs w:val="22"/>
          <w:lang w:val="sq-AL"/>
        </w:rPr>
        <w:t>7. Alexis Sophie Ardian Nako</w:t>
      </w:r>
    </w:p>
    <w:p w:rsidR="008448E2" w:rsidRPr="00CE4E82" w:rsidRDefault="008448E2" w:rsidP="00CC169F">
      <w:pPr>
        <w:pStyle w:val="Paragrafi"/>
        <w:rPr>
          <w:szCs w:val="22"/>
          <w:lang w:val="sq-AL"/>
        </w:rPr>
      </w:pPr>
      <w:r w:rsidRPr="00CE4E82">
        <w:rPr>
          <w:szCs w:val="22"/>
          <w:lang w:val="sq-AL"/>
        </w:rPr>
        <w:t>8. Bruno Gëzim Mançe</w:t>
      </w:r>
    </w:p>
    <w:p w:rsidR="008448E2" w:rsidRPr="00CE4E82" w:rsidRDefault="008448E2" w:rsidP="00CC169F">
      <w:pPr>
        <w:pStyle w:val="Paragrafi"/>
        <w:rPr>
          <w:szCs w:val="22"/>
          <w:lang w:val="sq-AL"/>
        </w:rPr>
      </w:pPr>
      <w:r w:rsidRPr="00CE4E82">
        <w:rPr>
          <w:szCs w:val="22"/>
          <w:lang w:val="sq-AL"/>
        </w:rPr>
        <w:t>9. Gerhard Adrian Cenko</w:t>
      </w:r>
    </w:p>
    <w:p w:rsidR="008448E2" w:rsidRPr="00CE4E82" w:rsidRDefault="008448E2" w:rsidP="00CC169F">
      <w:pPr>
        <w:pStyle w:val="Paragrafi"/>
        <w:rPr>
          <w:szCs w:val="22"/>
          <w:lang w:val="sq-AL"/>
        </w:rPr>
      </w:pPr>
      <w:r w:rsidRPr="00CE4E82">
        <w:rPr>
          <w:szCs w:val="22"/>
          <w:lang w:val="sq-AL"/>
        </w:rPr>
        <w:t>10. Gledis Fatosh Amataj</w:t>
      </w:r>
    </w:p>
    <w:p w:rsidR="008448E2" w:rsidRPr="00CE4E82" w:rsidRDefault="008448E2" w:rsidP="00CC169F">
      <w:pPr>
        <w:pStyle w:val="Paragrafi"/>
        <w:rPr>
          <w:szCs w:val="22"/>
          <w:lang w:val="sq-AL"/>
        </w:rPr>
      </w:pPr>
      <w:r w:rsidRPr="00CE4E82">
        <w:rPr>
          <w:szCs w:val="22"/>
          <w:lang w:val="sq-AL"/>
        </w:rPr>
        <w:t>11. Edvin Frid Paparisto</w:t>
      </w:r>
    </w:p>
    <w:p w:rsidR="008448E2" w:rsidRPr="00CE4E82" w:rsidRDefault="008448E2" w:rsidP="00CC169F">
      <w:pPr>
        <w:pStyle w:val="Paragrafi"/>
        <w:rPr>
          <w:szCs w:val="22"/>
          <w:lang w:val="sq-AL"/>
        </w:rPr>
      </w:pPr>
      <w:r w:rsidRPr="00CE4E82">
        <w:rPr>
          <w:szCs w:val="22"/>
          <w:lang w:val="sq-AL"/>
        </w:rPr>
        <w:t>12. Flutura Zef Volçjak (Smajlaj)</w:t>
      </w:r>
    </w:p>
    <w:p w:rsidR="008448E2" w:rsidRPr="00CE4E82" w:rsidRDefault="008448E2" w:rsidP="00CC169F">
      <w:pPr>
        <w:pStyle w:val="Paragrafi"/>
        <w:rPr>
          <w:szCs w:val="22"/>
          <w:lang w:val="sq-AL"/>
        </w:rPr>
      </w:pPr>
      <w:r w:rsidRPr="00CE4E82">
        <w:rPr>
          <w:szCs w:val="22"/>
          <w:lang w:val="sq-AL"/>
        </w:rPr>
        <w:t>13. Hetem Muarrem Rustemi</w:t>
      </w:r>
    </w:p>
    <w:p w:rsidR="008448E2" w:rsidRPr="00CE4E82" w:rsidRDefault="008448E2" w:rsidP="00CC169F">
      <w:pPr>
        <w:pStyle w:val="Paragrafi"/>
        <w:rPr>
          <w:szCs w:val="22"/>
          <w:lang w:val="sq-AL"/>
        </w:rPr>
      </w:pPr>
      <w:r w:rsidRPr="00CE4E82">
        <w:rPr>
          <w:szCs w:val="22"/>
          <w:lang w:val="sq-AL"/>
        </w:rPr>
        <w:t>14. Ilirjan Isuf Bobo</w:t>
      </w:r>
    </w:p>
    <w:p w:rsidR="008448E2" w:rsidRPr="00CE4E82" w:rsidRDefault="008448E2" w:rsidP="00CC169F">
      <w:pPr>
        <w:pStyle w:val="Paragrafi"/>
        <w:rPr>
          <w:szCs w:val="22"/>
          <w:lang w:val="sq-AL"/>
        </w:rPr>
      </w:pPr>
      <w:r w:rsidRPr="00CE4E82">
        <w:rPr>
          <w:szCs w:val="22"/>
          <w:lang w:val="sq-AL"/>
        </w:rPr>
        <w:t>15. Ilir Barjam Dalipi</w:t>
      </w:r>
    </w:p>
    <w:p w:rsidR="008448E2" w:rsidRPr="00CE4E82" w:rsidRDefault="008448E2" w:rsidP="00CC169F">
      <w:pPr>
        <w:pStyle w:val="Paragrafi"/>
        <w:rPr>
          <w:szCs w:val="22"/>
          <w:lang w:val="sq-AL"/>
        </w:rPr>
      </w:pPr>
      <w:r w:rsidRPr="00CE4E82">
        <w:rPr>
          <w:szCs w:val="22"/>
          <w:lang w:val="sq-AL"/>
        </w:rPr>
        <w:t>16. Ilir Efraim Gashi</w:t>
      </w:r>
    </w:p>
    <w:p w:rsidR="008448E2" w:rsidRPr="00CE4E82" w:rsidRDefault="008448E2" w:rsidP="00CC169F">
      <w:pPr>
        <w:pStyle w:val="Paragrafi"/>
        <w:rPr>
          <w:szCs w:val="22"/>
          <w:lang w:val="sq-AL"/>
        </w:rPr>
      </w:pPr>
      <w:r w:rsidRPr="00CE4E82">
        <w:rPr>
          <w:szCs w:val="22"/>
          <w:lang w:val="sq-AL"/>
        </w:rPr>
        <w:t>17. Juljan Hysen Martinaj</w:t>
      </w:r>
    </w:p>
    <w:p w:rsidR="008448E2" w:rsidRPr="00CE4E82" w:rsidRDefault="008448E2" w:rsidP="00CC169F">
      <w:pPr>
        <w:pStyle w:val="Paragrafi"/>
        <w:rPr>
          <w:szCs w:val="22"/>
          <w:lang w:val="sq-AL"/>
        </w:rPr>
      </w:pPr>
      <w:r w:rsidRPr="00CE4E82">
        <w:rPr>
          <w:szCs w:val="22"/>
          <w:lang w:val="sq-AL"/>
        </w:rPr>
        <w:t>18. Kujtim Uran Abdi</w:t>
      </w:r>
    </w:p>
    <w:p w:rsidR="008448E2" w:rsidRPr="00CE4E82" w:rsidRDefault="008448E2" w:rsidP="00CC169F">
      <w:pPr>
        <w:pStyle w:val="Paragrafi"/>
        <w:rPr>
          <w:szCs w:val="22"/>
          <w:lang w:val="sq-AL"/>
        </w:rPr>
      </w:pPr>
      <w:r w:rsidRPr="00CE4E82">
        <w:rPr>
          <w:szCs w:val="22"/>
          <w:lang w:val="sq-AL"/>
        </w:rPr>
        <w:t>19. Lefter Veis Pushaj</w:t>
      </w:r>
    </w:p>
    <w:p w:rsidR="008448E2" w:rsidRPr="00CE4E82" w:rsidRDefault="008448E2" w:rsidP="00CC169F">
      <w:pPr>
        <w:pStyle w:val="Paragrafi"/>
        <w:rPr>
          <w:szCs w:val="22"/>
          <w:lang w:val="sq-AL"/>
        </w:rPr>
      </w:pPr>
      <w:r w:rsidRPr="00CE4E82">
        <w:rPr>
          <w:szCs w:val="22"/>
          <w:lang w:val="sq-AL"/>
        </w:rPr>
        <w:t>20. Manjola Sabah Hoçia</w:t>
      </w:r>
    </w:p>
    <w:p w:rsidR="008448E2" w:rsidRPr="00CE4E82" w:rsidRDefault="008448E2" w:rsidP="00CC169F">
      <w:pPr>
        <w:pStyle w:val="Paragrafi"/>
        <w:rPr>
          <w:szCs w:val="22"/>
          <w:lang w:val="sq-AL"/>
        </w:rPr>
      </w:pPr>
      <w:r w:rsidRPr="00CE4E82">
        <w:rPr>
          <w:szCs w:val="22"/>
          <w:lang w:val="sq-AL"/>
        </w:rPr>
        <w:t>21. Oriana Bajram Mejdiaj-Laumert (Mejdiaj)</w:t>
      </w:r>
    </w:p>
    <w:p w:rsidR="008448E2" w:rsidRPr="00CE4E82" w:rsidRDefault="008448E2" w:rsidP="00CC169F">
      <w:pPr>
        <w:pStyle w:val="Paragrafi"/>
        <w:rPr>
          <w:szCs w:val="22"/>
          <w:lang w:val="sq-AL"/>
        </w:rPr>
      </w:pPr>
      <w:r w:rsidRPr="00CE4E82">
        <w:rPr>
          <w:szCs w:val="22"/>
          <w:lang w:val="sq-AL"/>
        </w:rPr>
        <w:t>22. Rajmonda Sherif Alla</w:t>
      </w:r>
    </w:p>
    <w:p w:rsidR="008448E2" w:rsidRPr="00CE4E82" w:rsidRDefault="008448E2" w:rsidP="00CC169F">
      <w:pPr>
        <w:pStyle w:val="Paragrafi"/>
        <w:rPr>
          <w:szCs w:val="22"/>
          <w:lang w:val="sq-AL"/>
        </w:rPr>
      </w:pPr>
      <w:r w:rsidRPr="00CE4E82">
        <w:rPr>
          <w:szCs w:val="22"/>
          <w:lang w:val="sq-AL"/>
        </w:rPr>
        <w:t>23. Rozeta Haxhi Merdani (Kaja)</w:t>
      </w:r>
    </w:p>
    <w:p w:rsidR="008448E2" w:rsidRPr="00CE4E82" w:rsidRDefault="008448E2" w:rsidP="00CC169F">
      <w:pPr>
        <w:pStyle w:val="Paragrafi"/>
        <w:rPr>
          <w:szCs w:val="22"/>
          <w:lang w:val="sq-AL"/>
        </w:rPr>
      </w:pPr>
      <w:r w:rsidRPr="00CE4E82">
        <w:rPr>
          <w:szCs w:val="22"/>
          <w:lang w:val="sq-AL"/>
        </w:rPr>
        <w:t>24. Rudina Xhaferr Ortner (Bardhi)</w:t>
      </w:r>
    </w:p>
    <w:p w:rsidR="008448E2" w:rsidRPr="00CE4E82" w:rsidRDefault="008448E2" w:rsidP="00CC169F">
      <w:pPr>
        <w:pStyle w:val="Paragrafi"/>
        <w:rPr>
          <w:szCs w:val="22"/>
          <w:lang w:val="sq-AL"/>
        </w:rPr>
      </w:pPr>
      <w:r w:rsidRPr="00CE4E82">
        <w:rPr>
          <w:szCs w:val="22"/>
          <w:lang w:val="sq-AL"/>
        </w:rPr>
        <w:t>25. Sazan Faik Markja</w:t>
      </w:r>
    </w:p>
    <w:p w:rsidR="008448E2" w:rsidRPr="00CE4E82" w:rsidRDefault="008448E2" w:rsidP="00CC169F">
      <w:pPr>
        <w:pStyle w:val="Paragrafi"/>
        <w:rPr>
          <w:szCs w:val="22"/>
          <w:lang w:val="sq-AL"/>
        </w:rPr>
      </w:pPr>
      <w:r w:rsidRPr="00CE4E82">
        <w:rPr>
          <w:szCs w:val="22"/>
          <w:lang w:val="sq-AL"/>
        </w:rPr>
        <w:t xml:space="preserve">26. Violeta Gligor Kolkowsky (Adhamidhi) </w:t>
      </w:r>
    </w:p>
    <w:p w:rsidR="008448E2" w:rsidRPr="00CE4E82" w:rsidRDefault="008448E2" w:rsidP="00CC169F">
      <w:pPr>
        <w:pStyle w:val="Paragrafi"/>
        <w:rPr>
          <w:szCs w:val="22"/>
          <w:lang w:val="sq-AL"/>
        </w:rPr>
      </w:pPr>
    </w:p>
    <w:p w:rsidR="008448E2" w:rsidRPr="00CE4E82" w:rsidRDefault="008448E2" w:rsidP="00CC169F">
      <w:pPr>
        <w:pStyle w:val="NeniNr"/>
        <w:keepNext w:val="0"/>
        <w:rPr>
          <w:szCs w:val="22"/>
          <w:lang w:val="sq-AL"/>
        </w:rPr>
      </w:pPr>
      <w:r w:rsidRPr="00CE4E82">
        <w:rPr>
          <w:szCs w:val="22"/>
          <w:lang w:val="sq-AL"/>
        </w:rPr>
        <w:t>Neni 2</w:t>
      </w:r>
    </w:p>
    <w:p w:rsidR="008448E2" w:rsidRPr="00CE4E82" w:rsidRDefault="008448E2" w:rsidP="00CC169F">
      <w:pPr>
        <w:pStyle w:val="Paragrafi"/>
        <w:rPr>
          <w:szCs w:val="22"/>
          <w:lang w:val="sq-AL"/>
        </w:rPr>
      </w:pPr>
    </w:p>
    <w:p w:rsidR="008448E2" w:rsidRPr="00CE4E82" w:rsidRDefault="008448E2" w:rsidP="00CC169F">
      <w:pPr>
        <w:pStyle w:val="Paragrafi"/>
        <w:rPr>
          <w:szCs w:val="22"/>
          <w:lang w:val="sq-AL"/>
        </w:rPr>
      </w:pPr>
      <w:r w:rsidRPr="00CE4E82">
        <w:rPr>
          <w:szCs w:val="22"/>
          <w:lang w:val="sq-AL"/>
        </w:rPr>
        <w:t>Ky dekret hyn në fuqi menjëherë.</w:t>
      </w:r>
    </w:p>
    <w:p w:rsidR="008448E2" w:rsidRPr="00CE4E82" w:rsidRDefault="008448E2" w:rsidP="00CC169F">
      <w:pPr>
        <w:pStyle w:val="Paragrafi"/>
        <w:rPr>
          <w:szCs w:val="22"/>
          <w:lang w:val="sq-AL"/>
        </w:rPr>
      </w:pPr>
    </w:p>
    <w:p w:rsidR="008448E2" w:rsidRPr="00CE4E82" w:rsidRDefault="008448E2" w:rsidP="00CC169F">
      <w:pPr>
        <w:pStyle w:val="Autoriteti"/>
        <w:keepNext w:val="0"/>
        <w:rPr>
          <w:lang w:val="sq-AL"/>
        </w:rPr>
      </w:pPr>
      <w:r w:rsidRPr="00CE4E82">
        <w:rPr>
          <w:lang w:val="sq-AL"/>
        </w:rPr>
        <w:t>PRESIDENTI I REPUBLIKËS SË SHQIPËRISË</w:t>
      </w:r>
    </w:p>
    <w:p w:rsidR="008448E2" w:rsidRPr="00CE4E82" w:rsidRDefault="008448E2" w:rsidP="00CC169F">
      <w:pPr>
        <w:pStyle w:val="AutoritetiEmer"/>
        <w:rPr>
          <w:lang w:val="sq-AL"/>
        </w:rPr>
      </w:pPr>
      <w:r w:rsidRPr="00CE4E82">
        <w:rPr>
          <w:lang w:val="sq-AL"/>
        </w:rPr>
        <w:t>Bamir Topi</w:t>
      </w:r>
    </w:p>
    <w:p w:rsidR="008448E2" w:rsidRPr="006610B4" w:rsidRDefault="008448E2" w:rsidP="00CC169F">
      <w:pPr>
        <w:pStyle w:val="Paragrafi"/>
        <w:rPr>
          <w:sz w:val="21"/>
          <w:szCs w:val="21"/>
          <w:lang w:val="sq-AL"/>
        </w:rPr>
      </w:pPr>
    </w:p>
    <w:p w:rsidR="008448E2" w:rsidRPr="006610B4" w:rsidRDefault="008448E2" w:rsidP="00CC169F">
      <w:pPr>
        <w:pStyle w:val="Paragrafi"/>
        <w:rPr>
          <w:sz w:val="21"/>
          <w:szCs w:val="21"/>
          <w:lang w:val="sq-AL"/>
        </w:rPr>
      </w:pPr>
    </w:p>
    <w:p w:rsidR="008448E2" w:rsidRPr="006610B4" w:rsidRDefault="008448E2" w:rsidP="00CC169F">
      <w:pPr>
        <w:pStyle w:val="Paragrafi"/>
        <w:rPr>
          <w:sz w:val="21"/>
          <w:szCs w:val="21"/>
          <w:lang w:val="sq-AL"/>
        </w:rPr>
      </w:pPr>
    </w:p>
    <w:p w:rsidR="008448E2" w:rsidRPr="006610B4" w:rsidRDefault="008448E2" w:rsidP="00CC169F">
      <w:pPr>
        <w:pStyle w:val="Paragrafi"/>
        <w:rPr>
          <w:sz w:val="21"/>
          <w:szCs w:val="21"/>
          <w:lang w:val="sq-AL"/>
        </w:rPr>
      </w:pPr>
    </w:p>
    <w:p w:rsidR="008448E2" w:rsidRDefault="008448E2" w:rsidP="00CC169F">
      <w:pPr>
        <w:pStyle w:val="Paragrafi"/>
        <w:rPr>
          <w:sz w:val="21"/>
          <w:szCs w:val="21"/>
          <w:lang w:val="sq-AL"/>
        </w:rPr>
      </w:pPr>
    </w:p>
    <w:p w:rsidR="00A317F3" w:rsidRDefault="00A317F3" w:rsidP="00CC169F">
      <w:pPr>
        <w:pStyle w:val="Paragrafi"/>
        <w:rPr>
          <w:sz w:val="21"/>
          <w:szCs w:val="21"/>
          <w:lang w:val="sq-AL"/>
        </w:rPr>
      </w:pPr>
    </w:p>
    <w:p w:rsidR="006129CA" w:rsidRPr="00CE4E82" w:rsidRDefault="006129CA" w:rsidP="00CC169F">
      <w:pPr>
        <w:pStyle w:val="Akti"/>
        <w:keepNext w:val="0"/>
        <w:rPr>
          <w:lang w:val="sq-AL"/>
        </w:rPr>
      </w:pPr>
      <w:r w:rsidRPr="00CE4E82">
        <w:rPr>
          <w:lang w:val="sq-AL"/>
        </w:rPr>
        <w:t>VENDIM</w:t>
      </w:r>
    </w:p>
    <w:p w:rsidR="006129CA" w:rsidRPr="00CE4E82" w:rsidRDefault="003156DF" w:rsidP="00CC169F">
      <w:pPr>
        <w:pStyle w:val="NumriData"/>
        <w:keepNext w:val="0"/>
        <w:rPr>
          <w:szCs w:val="22"/>
          <w:lang w:val="sq-AL"/>
        </w:rPr>
      </w:pPr>
      <w:r w:rsidRPr="00CE4E82">
        <w:rPr>
          <w:szCs w:val="22"/>
          <w:lang w:val="sq-AL"/>
        </w:rPr>
        <w:t>Nr.97, datë 9.</w:t>
      </w:r>
      <w:r w:rsidR="00834717" w:rsidRPr="00CE4E82">
        <w:rPr>
          <w:szCs w:val="22"/>
          <w:lang w:val="sq-AL"/>
        </w:rPr>
        <w:t>2.2011</w:t>
      </w:r>
    </w:p>
    <w:p w:rsidR="006129CA" w:rsidRPr="00CE4E82" w:rsidRDefault="006129CA" w:rsidP="00CC169F">
      <w:pPr>
        <w:pStyle w:val="Titulli"/>
        <w:keepNext w:val="0"/>
        <w:rPr>
          <w:lang w:val="sq-AL"/>
        </w:rPr>
      </w:pPr>
      <w:r w:rsidRPr="00CE4E82">
        <w:rPr>
          <w:lang w:val="sq-AL"/>
        </w:rPr>
        <w:lastRenderedPageBreak/>
        <w:br/>
        <w:t xml:space="preserve">PËR MIRATIMIN E VLERËS SË KOMPENSIMIT TË DËMEVE NË  KULTURAT </w:t>
      </w:r>
      <w:r w:rsidR="004C0630" w:rsidRPr="00CE4E82">
        <w:rPr>
          <w:lang w:val="sq-AL"/>
        </w:rPr>
        <w:t>BUJQ</w:t>
      </w:r>
      <w:r w:rsidR="004C0630" w:rsidRPr="00CE4E82">
        <w:rPr>
          <w:rFonts w:ascii="Times New Roman" w:hAnsi="Times New Roman"/>
          <w:lang w:val="sq-AL"/>
        </w:rPr>
        <w:t>Ë</w:t>
      </w:r>
      <w:r w:rsidR="004C0630" w:rsidRPr="00CE4E82">
        <w:rPr>
          <w:lang w:val="sq-AL"/>
        </w:rPr>
        <w:t>SORE</w:t>
      </w:r>
      <w:r w:rsidRPr="00CE4E82">
        <w:rPr>
          <w:lang w:val="sq-AL"/>
        </w:rPr>
        <w:t xml:space="preserve"> </w:t>
      </w:r>
      <w:r w:rsidR="004C0630" w:rsidRPr="00CE4E82">
        <w:rPr>
          <w:lang w:val="sq-AL"/>
        </w:rPr>
        <w:t>T</w:t>
      </w:r>
      <w:r w:rsidR="004C0630" w:rsidRPr="00CE4E82">
        <w:rPr>
          <w:rFonts w:ascii="Times New Roman" w:hAnsi="Times New Roman"/>
          <w:lang w:val="sq-AL"/>
        </w:rPr>
        <w:t>Ë</w:t>
      </w:r>
      <w:r w:rsidRPr="00CE4E82">
        <w:rPr>
          <w:lang w:val="sq-AL"/>
        </w:rPr>
        <w:t xml:space="preserve"> </w:t>
      </w:r>
      <w:r w:rsidR="004C0630" w:rsidRPr="00CE4E82">
        <w:rPr>
          <w:lang w:val="sq-AL"/>
        </w:rPr>
        <w:t>FERMER</w:t>
      </w:r>
      <w:r w:rsidR="004C0630" w:rsidRPr="00CE4E82">
        <w:rPr>
          <w:rFonts w:ascii="Times New Roman" w:hAnsi="Times New Roman"/>
          <w:lang w:val="sq-AL"/>
        </w:rPr>
        <w:t>Ë</w:t>
      </w:r>
      <w:r w:rsidR="004C0630" w:rsidRPr="00CE4E82">
        <w:rPr>
          <w:lang w:val="sq-AL"/>
        </w:rPr>
        <w:t>VE</w:t>
      </w:r>
      <w:r w:rsidRPr="00CE4E82">
        <w:rPr>
          <w:lang w:val="sq-AL"/>
        </w:rPr>
        <w:t xml:space="preserve"> </w:t>
      </w:r>
      <w:r w:rsidR="004C0630" w:rsidRPr="00CE4E82">
        <w:rPr>
          <w:lang w:val="sq-AL"/>
        </w:rPr>
        <w:t>T</w:t>
      </w:r>
      <w:r w:rsidR="004C0630" w:rsidRPr="00CE4E82">
        <w:rPr>
          <w:rFonts w:ascii="Times New Roman" w:hAnsi="Times New Roman"/>
          <w:lang w:val="sq-AL"/>
        </w:rPr>
        <w:t>Ë</w:t>
      </w:r>
      <w:r w:rsidRPr="00CE4E82">
        <w:rPr>
          <w:lang w:val="sq-AL"/>
        </w:rPr>
        <w:t xml:space="preserve"> QARKUT </w:t>
      </w:r>
      <w:r w:rsidR="004C0630" w:rsidRPr="00CE4E82">
        <w:rPr>
          <w:lang w:val="sq-AL"/>
        </w:rPr>
        <w:t>KORÇ</w:t>
      </w:r>
      <w:r w:rsidR="004C0630" w:rsidRPr="00CE4E82">
        <w:rPr>
          <w:rFonts w:ascii="Times New Roman" w:hAnsi="Times New Roman"/>
          <w:lang w:val="sq-AL"/>
        </w:rPr>
        <w:t>Ë</w:t>
      </w:r>
      <w:r w:rsidRPr="00CE4E82">
        <w:rPr>
          <w:lang w:val="sq-AL"/>
        </w:rPr>
        <w:t xml:space="preserve">, </w:t>
      </w:r>
      <w:r w:rsidR="003156DF" w:rsidRPr="00CE4E82">
        <w:rPr>
          <w:lang w:val="sq-AL"/>
        </w:rPr>
        <w:t>nga pËrmbytjet pËr shkak tË RESHJEve tË</w:t>
      </w:r>
      <w:r w:rsidRPr="00CE4E82">
        <w:rPr>
          <w:lang w:val="sq-AL"/>
        </w:rPr>
        <w:t xml:space="preserve"> SHIUT DHE DËMTIMI</w:t>
      </w:r>
      <w:r w:rsidR="003156DF" w:rsidRPr="00CE4E82">
        <w:rPr>
          <w:lang w:val="sq-AL"/>
        </w:rPr>
        <w:t>t tË</w:t>
      </w:r>
      <w:r w:rsidRPr="00CE4E82">
        <w:rPr>
          <w:lang w:val="sq-AL"/>
        </w:rPr>
        <w:t xml:space="preserve"> ARGJINATURËS SË LUMIT DEVOLL, </w:t>
      </w:r>
      <w:r w:rsidR="006E3D3A" w:rsidRPr="00CE4E82">
        <w:rPr>
          <w:lang w:val="sq-AL"/>
        </w:rPr>
        <w:t>GJAT</w:t>
      </w:r>
      <w:r w:rsidR="006E3D3A" w:rsidRPr="00CE4E82">
        <w:rPr>
          <w:rFonts w:ascii="Times New Roman" w:hAnsi="Times New Roman"/>
          <w:lang w:val="sq-AL"/>
        </w:rPr>
        <w:t>Ë</w:t>
      </w:r>
      <w:r w:rsidRPr="00CE4E82">
        <w:rPr>
          <w:lang w:val="sq-AL"/>
        </w:rPr>
        <w:t xml:space="preserve"> MUAJVE SHKURT-MARS 2010, FAZA E </w:t>
      </w:r>
      <w:r w:rsidR="004C0630" w:rsidRPr="00CE4E82">
        <w:rPr>
          <w:lang w:val="sq-AL"/>
        </w:rPr>
        <w:t>DYT</w:t>
      </w:r>
      <w:r w:rsidR="004C0630" w:rsidRPr="00CE4E82">
        <w:rPr>
          <w:rFonts w:ascii="Times New Roman" w:hAnsi="Times New Roman"/>
          <w:lang w:val="sq-AL"/>
        </w:rPr>
        <w:t>Ë</w:t>
      </w:r>
    </w:p>
    <w:p w:rsidR="006129CA" w:rsidRPr="00CE4E82" w:rsidRDefault="006129CA" w:rsidP="00CC169F">
      <w:pPr>
        <w:pStyle w:val="Paragrafi"/>
        <w:rPr>
          <w:szCs w:val="22"/>
          <w:lang w:val="sq-AL"/>
        </w:rPr>
      </w:pPr>
    </w:p>
    <w:p w:rsidR="006129CA" w:rsidRPr="00CE4E82" w:rsidRDefault="006129CA" w:rsidP="00CC169F">
      <w:pPr>
        <w:pStyle w:val="Paragrafi"/>
        <w:rPr>
          <w:szCs w:val="22"/>
          <w:lang w:val="sq-AL"/>
        </w:rPr>
      </w:pPr>
      <w:r w:rsidRPr="00CE4E82">
        <w:rPr>
          <w:szCs w:val="22"/>
          <w:lang w:val="sq-AL"/>
        </w:rPr>
        <w:t xml:space="preserve">Në mbështetje të nenit 100 të Kushtetutës, të ligjit nr.8756, datë 26.3.2001 “Për emergjencat civile”, </w:t>
      </w:r>
      <w:r w:rsidR="00834717" w:rsidRPr="00CE4E82">
        <w:rPr>
          <w:szCs w:val="22"/>
          <w:lang w:val="sq-AL"/>
        </w:rPr>
        <w:t>të</w:t>
      </w:r>
      <w:r w:rsidR="003156DF" w:rsidRPr="00CE4E82">
        <w:rPr>
          <w:szCs w:val="22"/>
          <w:lang w:val="sq-AL"/>
        </w:rPr>
        <w:t xml:space="preserve"> neneve 5 e 45 </w:t>
      </w:r>
      <w:r w:rsidRPr="00CE4E82">
        <w:rPr>
          <w:szCs w:val="22"/>
          <w:lang w:val="sq-AL"/>
        </w:rPr>
        <w:t xml:space="preserve">të ligjit nr.9936, datë 26.6.2008 “Për menaxhimin e sistemit buxhetor në Republikën e Shqipërisë”, </w:t>
      </w:r>
      <w:r w:rsidR="003156DF" w:rsidRPr="00CE4E82">
        <w:rPr>
          <w:szCs w:val="22"/>
          <w:lang w:val="sq-AL"/>
        </w:rPr>
        <w:t>dhe të nenit 13 të ligjit nr.10 355, datë 2</w:t>
      </w:r>
      <w:r w:rsidRPr="00CE4E82">
        <w:rPr>
          <w:szCs w:val="22"/>
          <w:lang w:val="sq-AL"/>
        </w:rPr>
        <w:t>.</w:t>
      </w:r>
      <w:r w:rsidR="003156DF" w:rsidRPr="00CE4E82">
        <w:rPr>
          <w:szCs w:val="22"/>
          <w:lang w:val="sq-AL"/>
        </w:rPr>
        <w:t>12.2010 “Për buxhetin e vitit 2011</w:t>
      </w:r>
      <w:r w:rsidRPr="00CE4E82">
        <w:rPr>
          <w:szCs w:val="22"/>
          <w:lang w:val="sq-AL"/>
        </w:rPr>
        <w:t>”, me propozimin e Ministrit të Brendshëm, Këshilli i Ministrave</w:t>
      </w:r>
    </w:p>
    <w:p w:rsidR="006129CA" w:rsidRPr="00CE4E82" w:rsidRDefault="006129CA" w:rsidP="00CC169F">
      <w:pPr>
        <w:pStyle w:val="Paragrafi"/>
        <w:rPr>
          <w:szCs w:val="22"/>
          <w:lang w:val="sq-AL"/>
        </w:rPr>
      </w:pPr>
    </w:p>
    <w:p w:rsidR="006129CA" w:rsidRPr="00CE4E82" w:rsidRDefault="006129CA" w:rsidP="00CC169F">
      <w:pPr>
        <w:pStyle w:val="VENDOSI"/>
        <w:keepNext w:val="0"/>
        <w:rPr>
          <w:lang w:val="sq-AL"/>
        </w:rPr>
      </w:pPr>
      <w:r w:rsidRPr="00CE4E82">
        <w:rPr>
          <w:lang w:val="sq-AL"/>
        </w:rPr>
        <w:t>VENDOSI:</w:t>
      </w:r>
    </w:p>
    <w:p w:rsidR="006129CA" w:rsidRPr="00CE4E82" w:rsidRDefault="006129CA" w:rsidP="00CC169F">
      <w:pPr>
        <w:pStyle w:val="Paragrafi"/>
        <w:rPr>
          <w:szCs w:val="22"/>
          <w:lang w:val="sq-AL"/>
        </w:rPr>
      </w:pPr>
    </w:p>
    <w:p w:rsidR="006129CA" w:rsidRPr="00CE4E82" w:rsidRDefault="006129CA" w:rsidP="00CC169F">
      <w:pPr>
        <w:pStyle w:val="Paragrafi"/>
        <w:rPr>
          <w:szCs w:val="22"/>
          <w:lang w:val="sq-AL"/>
        </w:rPr>
      </w:pPr>
      <w:r w:rsidRPr="00CE4E82">
        <w:rPr>
          <w:szCs w:val="22"/>
          <w:lang w:val="sq-AL"/>
        </w:rPr>
        <w:t>1. Miratimin e vlerës së kompensimit të dëmeve të shkaktuara në kultura bujqësore, si rrjedhojë e përmbytjeve nga resh</w:t>
      </w:r>
      <w:r w:rsidR="00933C65" w:rsidRPr="00CE4E82">
        <w:rPr>
          <w:szCs w:val="22"/>
          <w:lang w:val="sq-AL"/>
        </w:rPr>
        <w:t xml:space="preserve">jet e shiut në komunat Libonik, </w:t>
      </w:r>
      <w:r w:rsidRPr="00CE4E82">
        <w:rPr>
          <w:szCs w:val="22"/>
          <w:lang w:val="sq-AL"/>
        </w:rPr>
        <w:t>Vreshtas dhe Pirg, të qarkut Korçë, në shumën 30 242 214.5 (tridhjetë milionë e dyqind e dyzet e dy mijë e dyqind e katërmbëdhjetë pikë pesë) lekë.</w:t>
      </w:r>
    </w:p>
    <w:p w:rsidR="006129CA" w:rsidRPr="00CE4E82" w:rsidRDefault="006129CA" w:rsidP="00CC169F">
      <w:pPr>
        <w:pStyle w:val="Paragrafi"/>
        <w:rPr>
          <w:szCs w:val="22"/>
          <w:lang w:val="sq-AL"/>
        </w:rPr>
      </w:pPr>
      <w:r w:rsidRPr="00CE4E82">
        <w:rPr>
          <w:szCs w:val="22"/>
          <w:lang w:val="sq-AL"/>
        </w:rPr>
        <w:t xml:space="preserve">2. Miratimin e listave të familjeve të komunave të qarkut Korçë, së bashku me shumën përkatëse të kompensimit </w:t>
      </w:r>
      <w:r w:rsidR="001B2499" w:rsidRPr="00CE4E82">
        <w:rPr>
          <w:szCs w:val="22"/>
          <w:lang w:val="sq-AL"/>
        </w:rPr>
        <w:t>të dëmeve, sipas lidhjeve 1, 2</w:t>
      </w:r>
      <w:r w:rsidR="00021BC9" w:rsidRPr="00CE4E82">
        <w:rPr>
          <w:szCs w:val="22"/>
          <w:lang w:val="sq-AL"/>
        </w:rPr>
        <w:t xml:space="preserve"> e </w:t>
      </w:r>
      <w:r w:rsidR="001B2499" w:rsidRPr="00CE4E82">
        <w:rPr>
          <w:szCs w:val="22"/>
          <w:lang w:val="sq-AL"/>
        </w:rPr>
        <w:t>3</w:t>
      </w:r>
      <w:r w:rsidRPr="00CE4E82">
        <w:rPr>
          <w:szCs w:val="22"/>
          <w:lang w:val="sq-AL"/>
        </w:rPr>
        <w:t xml:space="preserve"> </w:t>
      </w:r>
      <w:r w:rsidR="00021BC9" w:rsidRPr="00CE4E82">
        <w:rPr>
          <w:szCs w:val="22"/>
          <w:lang w:val="sq-AL"/>
        </w:rPr>
        <w:t>bashkëlidhur</w:t>
      </w:r>
      <w:r w:rsidRPr="00CE4E82">
        <w:rPr>
          <w:szCs w:val="22"/>
          <w:lang w:val="sq-AL"/>
        </w:rPr>
        <w:t xml:space="preserve"> këtij vendimi. </w:t>
      </w:r>
    </w:p>
    <w:p w:rsidR="006129CA" w:rsidRPr="00CE4E82" w:rsidRDefault="006129CA" w:rsidP="00CC169F">
      <w:pPr>
        <w:pStyle w:val="Paragrafi"/>
        <w:rPr>
          <w:szCs w:val="22"/>
          <w:lang w:val="sq-AL"/>
        </w:rPr>
      </w:pPr>
      <w:r w:rsidRPr="00CE4E82">
        <w:rPr>
          <w:szCs w:val="22"/>
          <w:lang w:val="sq-AL"/>
        </w:rPr>
        <w:t xml:space="preserve">3. Efektet që rrjedhin nga zbatimi i këtij vendimi, të përballohen nga fondi rezervë i </w:t>
      </w:r>
      <w:r w:rsidR="00021BC9" w:rsidRPr="00CE4E82">
        <w:rPr>
          <w:szCs w:val="22"/>
          <w:lang w:val="sq-AL"/>
        </w:rPr>
        <w:t xml:space="preserve">Këshillit </w:t>
      </w:r>
      <w:r w:rsidR="00E50E22" w:rsidRPr="00CE4E82">
        <w:rPr>
          <w:szCs w:val="22"/>
          <w:lang w:val="sq-AL"/>
        </w:rPr>
        <w:t>të Ministrave</w:t>
      </w:r>
      <w:r w:rsidRPr="00CE4E82">
        <w:rPr>
          <w:szCs w:val="22"/>
          <w:lang w:val="sq-AL"/>
        </w:rPr>
        <w:t xml:space="preserve">. </w:t>
      </w:r>
    </w:p>
    <w:p w:rsidR="006129CA" w:rsidRPr="00CE4E82" w:rsidRDefault="006129CA" w:rsidP="00CC169F">
      <w:pPr>
        <w:pStyle w:val="Paragrafi"/>
        <w:rPr>
          <w:szCs w:val="22"/>
          <w:lang w:val="sq-AL"/>
        </w:rPr>
      </w:pPr>
      <w:r w:rsidRPr="00CE4E82">
        <w:rPr>
          <w:szCs w:val="22"/>
          <w:lang w:val="sq-AL"/>
        </w:rPr>
        <w:t xml:space="preserve">4. Ngarkohet këshilli i qarkut Korçë për kryerjen e pagesave për personat përfitues, sipas pikës 2 të këtij vendimi. </w:t>
      </w:r>
    </w:p>
    <w:p w:rsidR="006129CA" w:rsidRPr="00CE4E82" w:rsidRDefault="006129CA" w:rsidP="00CC169F">
      <w:pPr>
        <w:pStyle w:val="Paragrafi"/>
        <w:rPr>
          <w:szCs w:val="22"/>
          <w:lang w:val="sq-AL"/>
        </w:rPr>
      </w:pPr>
      <w:r w:rsidRPr="00CE4E82">
        <w:rPr>
          <w:szCs w:val="22"/>
          <w:lang w:val="sq-AL"/>
        </w:rPr>
        <w:t>5. Ngarkohen Ministri i Financave, Ministri i Brendshëm, këshilli i qarkut Korçë</w:t>
      </w:r>
      <w:r w:rsidR="00021BC9" w:rsidRPr="00CE4E82">
        <w:rPr>
          <w:szCs w:val="22"/>
          <w:lang w:val="sq-AL"/>
        </w:rPr>
        <w:t>s, si</w:t>
      </w:r>
      <w:r w:rsidRPr="00CE4E82">
        <w:rPr>
          <w:szCs w:val="22"/>
          <w:lang w:val="sq-AL"/>
        </w:rPr>
        <w:t xml:space="preserve"> dhe institucioni i prefektit të qarkut Korçë për zbatimin e këtij vendimi.</w:t>
      </w:r>
    </w:p>
    <w:p w:rsidR="006129CA" w:rsidRPr="00CE4E82" w:rsidRDefault="00E179A0" w:rsidP="00CC169F">
      <w:pPr>
        <w:pStyle w:val="Paragrafi"/>
        <w:rPr>
          <w:szCs w:val="22"/>
          <w:lang w:val="sq-AL"/>
        </w:rPr>
      </w:pPr>
      <w:r w:rsidRPr="00CE4E82">
        <w:rPr>
          <w:szCs w:val="22"/>
          <w:lang w:val="sq-AL"/>
        </w:rPr>
        <w:t>Ky vendim hyn në fuqi menjëherë.</w:t>
      </w:r>
    </w:p>
    <w:p w:rsidR="006129CA" w:rsidRPr="00CE4E82" w:rsidRDefault="006129CA" w:rsidP="00CC169F">
      <w:pPr>
        <w:pStyle w:val="Autoriteti"/>
        <w:keepNext w:val="0"/>
        <w:rPr>
          <w:lang w:val="sq-AL"/>
        </w:rPr>
      </w:pPr>
      <w:r w:rsidRPr="00CE4E82">
        <w:rPr>
          <w:lang w:val="sq-AL"/>
        </w:rPr>
        <w:br/>
        <w:t>KRYEMINISTRI</w:t>
      </w:r>
    </w:p>
    <w:p w:rsidR="006129CA" w:rsidRPr="00CE4E82" w:rsidRDefault="006129CA" w:rsidP="00CC169F">
      <w:pPr>
        <w:pStyle w:val="AutoritetiEmer"/>
        <w:rPr>
          <w:lang w:val="sq-AL"/>
        </w:rPr>
      </w:pPr>
      <w:r w:rsidRPr="00CE4E82">
        <w:rPr>
          <w:lang w:val="sq-AL"/>
        </w:rPr>
        <w:t>Sali  Berisha</w:t>
      </w:r>
    </w:p>
    <w:p w:rsidR="00433EAB" w:rsidRPr="00CE4E82" w:rsidRDefault="00433EAB" w:rsidP="00CC169F">
      <w:pPr>
        <w:widowControl w:val="0"/>
        <w:rPr>
          <w:sz w:val="22"/>
          <w:szCs w:val="22"/>
          <w:lang w:val="sq-AL"/>
        </w:rPr>
      </w:pPr>
    </w:p>
    <w:p w:rsidR="00433EAB" w:rsidRPr="006610B4" w:rsidRDefault="00433EAB" w:rsidP="00CC169F">
      <w:pPr>
        <w:widowControl w:val="0"/>
        <w:rPr>
          <w:sz w:val="21"/>
          <w:szCs w:val="21"/>
          <w:lang w:val="sq-AL"/>
        </w:rPr>
      </w:pPr>
    </w:p>
    <w:p w:rsidR="00433EAB" w:rsidRPr="006610B4" w:rsidRDefault="00433EAB" w:rsidP="00CC169F">
      <w:pPr>
        <w:widowControl w:val="0"/>
        <w:rPr>
          <w:sz w:val="21"/>
          <w:szCs w:val="21"/>
          <w:lang w:val="sq-AL"/>
        </w:rPr>
      </w:pPr>
    </w:p>
    <w:p w:rsidR="00433EAB" w:rsidRPr="00933C65" w:rsidRDefault="00433EAB" w:rsidP="00CC169F">
      <w:pPr>
        <w:widowControl w:val="0"/>
        <w:rPr>
          <w:lang w:val="sq-AL"/>
        </w:rPr>
      </w:pPr>
    </w:p>
    <w:p w:rsidR="00433EAB" w:rsidRPr="00933C65" w:rsidRDefault="00433EAB" w:rsidP="00CC169F">
      <w:pPr>
        <w:widowControl w:val="0"/>
        <w:rPr>
          <w:lang w:val="sq-AL"/>
        </w:rPr>
      </w:pPr>
    </w:p>
    <w:p w:rsidR="00433EAB" w:rsidRPr="00933C65" w:rsidRDefault="00433EAB" w:rsidP="00CC169F">
      <w:pPr>
        <w:widowControl w:val="0"/>
        <w:rPr>
          <w:lang w:val="sq-AL"/>
        </w:rPr>
      </w:pPr>
    </w:p>
    <w:p w:rsidR="00433EAB" w:rsidRPr="00933C65" w:rsidRDefault="00433EAB" w:rsidP="00CC169F">
      <w:pPr>
        <w:widowControl w:val="0"/>
        <w:rPr>
          <w:lang w:val="sq-AL"/>
        </w:rPr>
      </w:pPr>
    </w:p>
    <w:p w:rsidR="00433EAB" w:rsidRPr="00933C65" w:rsidRDefault="00433EAB" w:rsidP="00CC169F">
      <w:pPr>
        <w:widowControl w:val="0"/>
        <w:rPr>
          <w:lang w:val="sq-AL"/>
        </w:rPr>
      </w:pPr>
    </w:p>
    <w:p w:rsidR="00433EAB" w:rsidRPr="00933C65" w:rsidRDefault="00433EAB" w:rsidP="00CC169F">
      <w:pPr>
        <w:widowControl w:val="0"/>
        <w:rPr>
          <w:lang w:val="sq-AL"/>
        </w:rPr>
      </w:pPr>
    </w:p>
    <w:p w:rsidR="00433EAB" w:rsidRPr="00933C65" w:rsidRDefault="00433EAB" w:rsidP="00CC169F">
      <w:pPr>
        <w:widowControl w:val="0"/>
        <w:rPr>
          <w:lang w:val="sq-AL"/>
        </w:rPr>
      </w:pPr>
    </w:p>
    <w:p w:rsidR="00433EAB" w:rsidRPr="00933C65" w:rsidRDefault="00433EAB" w:rsidP="00CC169F">
      <w:pPr>
        <w:widowControl w:val="0"/>
        <w:rPr>
          <w:lang w:val="sq-AL"/>
        </w:rPr>
      </w:pPr>
    </w:p>
    <w:p w:rsidR="00433EAB" w:rsidRPr="00933C65" w:rsidRDefault="00433EAB" w:rsidP="00CC169F">
      <w:pPr>
        <w:widowControl w:val="0"/>
        <w:rPr>
          <w:lang w:val="sq-AL"/>
        </w:rPr>
      </w:pPr>
    </w:p>
    <w:p w:rsidR="00433EAB" w:rsidRPr="00933C65" w:rsidRDefault="00433EAB" w:rsidP="00CC169F">
      <w:pPr>
        <w:widowControl w:val="0"/>
        <w:rPr>
          <w:lang w:val="sq-AL"/>
        </w:rPr>
      </w:pPr>
    </w:p>
    <w:p w:rsidR="00433EAB" w:rsidRPr="00933C65" w:rsidRDefault="00433EAB" w:rsidP="00CC169F">
      <w:pPr>
        <w:widowControl w:val="0"/>
        <w:rPr>
          <w:lang w:val="sq-AL"/>
        </w:rPr>
      </w:pPr>
    </w:p>
    <w:p w:rsidR="00433EAB" w:rsidRPr="00933C65" w:rsidRDefault="00433EAB" w:rsidP="00CC169F">
      <w:pPr>
        <w:widowControl w:val="0"/>
        <w:rPr>
          <w:lang w:val="sq-AL"/>
        </w:rPr>
        <w:sectPr w:rsidR="00433EAB" w:rsidRPr="00933C65" w:rsidSect="00100D1C">
          <w:footerReference w:type="even" r:id="rId7"/>
          <w:footerReference w:type="default" r:id="rId8"/>
          <w:pgSz w:w="11907" w:h="16840" w:code="9"/>
          <w:pgMar w:top="1418" w:right="1418" w:bottom="1418" w:left="1418" w:header="1304" w:footer="1134" w:gutter="0"/>
          <w:pgNumType w:start="727"/>
          <w:cols w:space="720"/>
          <w:docGrid w:linePitch="360"/>
        </w:sectPr>
      </w:pPr>
    </w:p>
    <w:tbl>
      <w:tblPr>
        <w:tblW w:w="4582" w:type="pct"/>
        <w:jc w:val="center"/>
        <w:tblLook w:val="0000" w:firstRow="0" w:lastRow="0" w:firstColumn="0" w:lastColumn="0" w:noHBand="0" w:noVBand="0"/>
      </w:tblPr>
      <w:tblGrid>
        <w:gridCol w:w="1177"/>
        <w:gridCol w:w="888"/>
        <w:gridCol w:w="1563"/>
        <w:gridCol w:w="896"/>
        <w:gridCol w:w="1188"/>
        <w:gridCol w:w="1047"/>
        <w:gridCol w:w="1128"/>
        <w:gridCol w:w="826"/>
        <w:gridCol w:w="1114"/>
        <w:gridCol w:w="860"/>
        <w:gridCol w:w="1114"/>
        <w:gridCol w:w="1230"/>
      </w:tblGrid>
      <w:tr w:rsidR="00383EF2" w:rsidRPr="00933C65">
        <w:trPr>
          <w:trHeight w:val="162"/>
          <w:jc w:val="center"/>
        </w:trPr>
        <w:tc>
          <w:tcPr>
            <w:tcW w:w="5000" w:type="pct"/>
            <w:gridSpan w:val="12"/>
            <w:tcBorders>
              <w:top w:val="nil"/>
              <w:left w:val="nil"/>
              <w:bottom w:val="nil"/>
              <w:right w:val="nil"/>
            </w:tcBorders>
            <w:shd w:val="clear" w:color="auto" w:fill="auto"/>
            <w:noWrap/>
            <w:vAlign w:val="bottom"/>
          </w:tcPr>
          <w:p w:rsidR="00383EF2" w:rsidRDefault="00383EF2" w:rsidP="00CC169F">
            <w:pPr>
              <w:widowControl w:val="0"/>
              <w:rPr>
                <w:rFonts w:ascii="CG Times" w:eastAsia="Times New Roman" w:hAnsi="CG Times"/>
                <w:b/>
                <w:bCs/>
                <w:sz w:val="18"/>
                <w:szCs w:val="18"/>
                <w:lang w:val="sq-AL"/>
              </w:rPr>
            </w:pPr>
            <w:r w:rsidRPr="00933C65">
              <w:rPr>
                <w:rFonts w:ascii="CG Times" w:eastAsia="Times New Roman" w:hAnsi="CG Times"/>
                <w:b/>
                <w:bCs/>
                <w:sz w:val="18"/>
                <w:szCs w:val="18"/>
                <w:lang w:val="sq-AL"/>
              </w:rPr>
              <w:lastRenderedPageBreak/>
              <w:t>Përfundimtare</w:t>
            </w:r>
            <w:r w:rsidR="00AD2D8B">
              <w:rPr>
                <w:rFonts w:ascii="CG Times" w:eastAsia="Times New Roman" w:hAnsi="CG Times"/>
                <w:b/>
                <w:bCs/>
                <w:sz w:val="18"/>
                <w:szCs w:val="18"/>
                <w:lang w:val="sq-AL"/>
              </w:rPr>
              <w:t>,</w:t>
            </w:r>
            <w:r w:rsidRPr="00933C65">
              <w:rPr>
                <w:rFonts w:ascii="CG Times" w:eastAsia="Times New Roman" w:hAnsi="CG Times"/>
                <w:b/>
                <w:bCs/>
                <w:sz w:val="18"/>
                <w:szCs w:val="18"/>
                <w:lang w:val="sq-AL"/>
              </w:rPr>
              <w:t xml:space="preserve"> faza e dytë</w:t>
            </w:r>
          </w:p>
          <w:p w:rsidR="00CB340B" w:rsidRPr="00933C65" w:rsidRDefault="00CB340B" w:rsidP="00CC169F">
            <w:pPr>
              <w:widowControl w:val="0"/>
              <w:rPr>
                <w:rFonts w:ascii="CG Times" w:eastAsia="Times New Roman" w:hAnsi="CG Times"/>
                <w:color w:val="000000"/>
                <w:sz w:val="18"/>
                <w:szCs w:val="18"/>
                <w:lang w:val="sq-AL"/>
              </w:rPr>
            </w:pPr>
          </w:p>
        </w:tc>
      </w:tr>
      <w:tr w:rsidR="00383EF2" w:rsidRPr="00933C65">
        <w:trPr>
          <w:trHeight w:val="162"/>
          <w:jc w:val="center"/>
        </w:trPr>
        <w:tc>
          <w:tcPr>
            <w:tcW w:w="5000" w:type="pct"/>
            <w:gridSpan w:val="12"/>
            <w:tcBorders>
              <w:top w:val="nil"/>
              <w:left w:val="nil"/>
              <w:bottom w:val="nil"/>
              <w:right w:val="nil"/>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8"/>
                <w:szCs w:val="18"/>
                <w:lang w:val="sq-AL"/>
              </w:rPr>
            </w:pPr>
            <w:r w:rsidRPr="00933C65">
              <w:rPr>
                <w:rFonts w:ascii="CG Times" w:eastAsia="Times New Roman" w:hAnsi="CG Times"/>
                <w:color w:val="000000"/>
                <w:sz w:val="18"/>
                <w:szCs w:val="18"/>
                <w:lang w:val="sq-AL"/>
              </w:rPr>
              <w:t>PËRMBLEDHËSE E FORMULARIT PËR VLERËSIMIN E DËMEVE TË SHKAKTUARA NGA PËRMBYTJET NË QARKUN E KORÇËS</w:t>
            </w:r>
          </w:p>
        </w:tc>
      </w:tr>
      <w:tr w:rsidR="00383EF2" w:rsidRPr="00933C65">
        <w:trPr>
          <w:trHeight w:val="162"/>
          <w:jc w:val="center"/>
        </w:trPr>
        <w:tc>
          <w:tcPr>
            <w:tcW w:w="45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Fshatrat</w:t>
            </w:r>
          </w:p>
        </w:tc>
        <w:tc>
          <w:tcPr>
            <w:tcW w:w="345"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Fermerë</w:t>
            </w:r>
          </w:p>
        </w:tc>
        <w:tc>
          <w:tcPr>
            <w:tcW w:w="553"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 xml:space="preserve">Sip. </w:t>
            </w:r>
            <w:r w:rsidR="00AD2D8B">
              <w:rPr>
                <w:rFonts w:ascii="CG Times" w:eastAsia="Times New Roman" w:hAnsi="CG Times"/>
                <w:b/>
                <w:color w:val="000000"/>
                <w:sz w:val="16"/>
                <w:szCs w:val="16"/>
                <w:lang w:val="sq-AL"/>
              </w:rPr>
              <w:t xml:space="preserve">e </w:t>
            </w:r>
            <w:r w:rsidRPr="00933C65">
              <w:rPr>
                <w:rFonts w:ascii="CG Times" w:eastAsia="Times New Roman" w:hAnsi="CG Times"/>
                <w:b/>
                <w:color w:val="000000"/>
                <w:sz w:val="16"/>
                <w:szCs w:val="16"/>
                <w:lang w:val="sq-AL"/>
              </w:rPr>
              <w:t>dëmt</w:t>
            </w:r>
            <w:r w:rsidR="00B179AF">
              <w:rPr>
                <w:rFonts w:ascii="CG Times" w:eastAsia="Times New Roman" w:hAnsi="CG Times"/>
                <w:b/>
                <w:color w:val="000000"/>
                <w:sz w:val="16"/>
                <w:szCs w:val="16"/>
                <w:lang w:val="sq-AL"/>
              </w:rPr>
              <w:t>.</w:t>
            </w:r>
            <w:r w:rsidRPr="00933C65">
              <w:rPr>
                <w:rFonts w:ascii="CG Times" w:eastAsia="Times New Roman" w:hAnsi="CG Times"/>
                <w:b/>
                <w:color w:val="000000"/>
                <w:sz w:val="16"/>
                <w:szCs w:val="16"/>
                <w:lang w:val="sq-AL"/>
              </w:rPr>
              <w:t xml:space="preserve"> gjithsej</w:t>
            </w:r>
          </w:p>
        </w:tc>
        <w:tc>
          <w:tcPr>
            <w:tcW w:w="348"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Grurë</w:t>
            </w:r>
          </w:p>
        </w:tc>
        <w:tc>
          <w:tcPr>
            <w:tcW w:w="460"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Vlera</w:t>
            </w:r>
            <w:r w:rsidR="00AD2D8B">
              <w:rPr>
                <w:rFonts w:ascii="CG Times" w:eastAsia="Times New Roman" w:hAnsi="CG Times"/>
                <w:b/>
                <w:color w:val="000000"/>
                <w:sz w:val="16"/>
                <w:szCs w:val="16"/>
                <w:lang w:val="sq-AL"/>
              </w:rPr>
              <w:t xml:space="preserve"> në</w:t>
            </w:r>
            <w:r w:rsidRPr="00933C65">
              <w:rPr>
                <w:rFonts w:ascii="CG Times" w:eastAsia="Times New Roman" w:hAnsi="CG Times"/>
                <w:b/>
                <w:color w:val="000000"/>
                <w:sz w:val="16"/>
                <w:szCs w:val="16"/>
                <w:lang w:val="sq-AL"/>
              </w:rPr>
              <w:t xml:space="preserve"> lekë</w:t>
            </w:r>
          </w:p>
        </w:tc>
        <w:tc>
          <w:tcPr>
            <w:tcW w:w="406"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Foragjere</w:t>
            </w:r>
          </w:p>
        </w:tc>
        <w:tc>
          <w:tcPr>
            <w:tcW w:w="437"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 xml:space="preserve">Vlera </w:t>
            </w:r>
            <w:r w:rsidR="00AD2D8B">
              <w:rPr>
                <w:rFonts w:ascii="CG Times" w:eastAsia="Times New Roman" w:hAnsi="CG Times"/>
                <w:b/>
                <w:color w:val="000000"/>
                <w:sz w:val="16"/>
                <w:szCs w:val="16"/>
                <w:lang w:val="sq-AL"/>
              </w:rPr>
              <w:t xml:space="preserve">në </w:t>
            </w:r>
            <w:r w:rsidRPr="00933C65">
              <w:rPr>
                <w:rFonts w:ascii="CG Times" w:eastAsia="Times New Roman" w:hAnsi="CG Times"/>
                <w:b/>
                <w:color w:val="000000"/>
                <w:sz w:val="16"/>
                <w:szCs w:val="16"/>
                <w:lang w:val="sq-AL"/>
              </w:rPr>
              <w:t>lekë</w:t>
            </w:r>
          </w:p>
        </w:tc>
        <w:tc>
          <w:tcPr>
            <w:tcW w:w="321"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Jonxh</w:t>
            </w:r>
            <w:r w:rsidR="00AD2D8B">
              <w:rPr>
                <w:rFonts w:ascii="CG Times" w:eastAsia="Times New Roman" w:hAnsi="CG Times"/>
                <w:b/>
                <w:color w:val="000000"/>
                <w:sz w:val="16"/>
                <w:szCs w:val="16"/>
                <w:lang w:val="sq-AL"/>
              </w:rPr>
              <w:t>ë</w:t>
            </w:r>
          </w:p>
        </w:tc>
        <w:tc>
          <w:tcPr>
            <w:tcW w:w="428"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Vlera</w:t>
            </w:r>
            <w:r w:rsidR="00AD2D8B">
              <w:rPr>
                <w:rFonts w:ascii="CG Times" w:eastAsia="Times New Roman" w:hAnsi="CG Times"/>
                <w:b/>
                <w:color w:val="000000"/>
                <w:sz w:val="16"/>
                <w:szCs w:val="16"/>
                <w:lang w:val="sq-AL"/>
              </w:rPr>
              <w:t xml:space="preserve"> në</w:t>
            </w:r>
            <w:r w:rsidRPr="00933C65">
              <w:rPr>
                <w:rFonts w:ascii="CG Times" w:eastAsia="Times New Roman" w:hAnsi="CG Times"/>
                <w:b/>
                <w:color w:val="000000"/>
                <w:sz w:val="16"/>
                <w:szCs w:val="16"/>
                <w:lang w:val="sq-AL"/>
              </w:rPr>
              <w:t xml:space="preserve"> lekë</w:t>
            </w:r>
          </w:p>
        </w:tc>
        <w:tc>
          <w:tcPr>
            <w:tcW w:w="338"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Hudhër</w:t>
            </w:r>
          </w:p>
        </w:tc>
        <w:tc>
          <w:tcPr>
            <w:tcW w:w="428"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 xml:space="preserve">Vlera </w:t>
            </w:r>
            <w:r w:rsidR="00AD2D8B">
              <w:rPr>
                <w:rFonts w:ascii="CG Times" w:eastAsia="Times New Roman" w:hAnsi="CG Times"/>
                <w:b/>
                <w:color w:val="000000"/>
                <w:sz w:val="16"/>
                <w:szCs w:val="16"/>
                <w:lang w:val="sq-AL"/>
              </w:rPr>
              <w:t>në</w:t>
            </w:r>
            <w:r w:rsidR="00AD2D8B" w:rsidRPr="00933C65">
              <w:rPr>
                <w:rFonts w:ascii="CG Times" w:eastAsia="Times New Roman" w:hAnsi="CG Times"/>
                <w:b/>
                <w:color w:val="000000"/>
                <w:sz w:val="16"/>
                <w:szCs w:val="16"/>
                <w:lang w:val="sq-AL"/>
              </w:rPr>
              <w:t xml:space="preserve"> </w:t>
            </w:r>
            <w:r w:rsidRPr="00933C65">
              <w:rPr>
                <w:rFonts w:ascii="CG Times" w:eastAsia="Times New Roman" w:hAnsi="CG Times"/>
                <w:b/>
                <w:color w:val="000000"/>
                <w:sz w:val="16"/>
                <w:szCs w:val="16"/>
                <w:lang w:val="sq-AL"/>
              </w:rPr>
              <w:t>lekë</w:t>
            </w:r>
          </w:p>
        </w:tc>
        <w:tc>
          <w:tcPr>
            <w:tcW w:w="480"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 xml:space="preserve">Totali </w:t>
            </w:r>
            <w:r w:rsidR="00AD2D8B">
              <w:rPr>
                <w:rFonts w:ascii="CG Times" w:eastAsia="Times New Roman" w:hAnsi="CG Times"/>
                <w:b/>
                <w:color w:val="000000"/>
                <w:sz w:val="16"/>
                <w:szCs w:val="16"/>
                <w:lang w:val="sq-AL"/>
              </w:rPr>
              <w:t>në</w:t>
            </w:r>
            <w:r w:rsidR="00AD2D8B" w:rsidRPr="00933C65">
              <w:rPr>
                <w:rFonts w:ascii="CG Times" w:eastAsia="Times New Roman" w:hAnsi="CG Times"/>
                <w:b/>
                <w:color w:val="000000"/>
                <w:sz w:val="16"/>
                <w:szCs w:val="16"/>
                <w:lang w:val="sq-AL"/>
              </w:rPr>
              <w:t xml:space="preserve"> </w:t>
            </w:r>
            <w:r w:rsidRPr="00933C65">
              <w:rPr>
                <w:rFonts w:ascii="CG Times" w:eastAsia="Times New Roman" w:hAnsi="CG Times"/>
                <w:b/>
                <w:color w:val="000000"/>
                <w:sz w:val="16"/>
                <w:szCs w:val="16"/>
                <w:lang w:val="sq-AL"/>
              </w:rPr>
              <w:t>lekë</w:t>
            </w:r>
          </w:p>
        </w:tc>
      </w:tr>
      <w:tr w:rsidR="00383EF2" w:rsidRPr="00933C65">
        <w:trPr>
          <w:trHeight w:val="162"/>
          <w:jc w:val="center"/>
        </w:trPr>
        <w:tc>
          <w:tcPr>
            <w:tcW w:w="45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Liboniku</w:t>
            </w:r>
          </w:p>
        </w:tc>
        <w:tc>
          <w:tcPr>
            <w:tcW w:w="34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47</w:t>
            </w:r>
          </w:p>
        </w:tc>
        <w:tc>
          <w:tcPr>
            <w:tcW w:w="55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16.091</w:t>
            </w:r>
          </w:p>
        </w:tc>
        <w:tc>
          <w:tcPr>
            <w:tcW w:w="34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13.75</w:t>
            </w:r>
          </w:p>
        </w:tc>
        <w:tc>
          <w:tcPr>
            <w:tcW w:w="46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1650000</w:t>
            </w:r>
          </w:p>
        </w:tc>
        <w:tc>
          <w:tcPr>
            <w:tcW w:w="40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3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2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2.04</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489600</w:t>
            </w:r>
          </w:p>
        </w:tc>
        <w:tc>
          <w:tcPr>
            <w:tcW w:w="33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0.301</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301000</w:t>
            </w:r>
          </w:p>
        </w:tc>
        <w:tc>
          <w:tcPr>
            <w:tcW w:w="4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2440600</w:t>
            </w:r>
          </w:p>
        </w:tc>
      </w:tr>
      <w:tr w:rsidR="00383EF2" w:rsidRPr="00933C65">
        <w:trPr>
          <w:trHeight w:val="162"/>
          <w:jc w:val="center"/>
        </w:trPr>
        <w:tc>
          <w:tcPr>
            <w:tcW w:w="45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Vlocishti</w:t>
            </w:r>
          </w:p>
        </w:tc>
        <w:tc>
          <w:tcPr>
            <w:tcW w:w="34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14</w:t>
            </w:r>
          </w:p>
        </w:tc>
        <w:tc>
          <w:tcPr>
            <w:tcW w:w="55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17.91</w:t>
            </w:r>
          </w:p>
        </w:tc>
        <w:tc>
          <w:tcPr>
            <w:tcW w:w="34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16.81</w:t>
            </w:r>
          </w:p>
        </w:tc>
        <w:tc>
          <w:tcPr>
            <w:tcW w:w="46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2017200</w:t>
            </w:r>
          </w:p>
        </w:tc>
        <w:tc>
          <w:tcPr>
            <w:tcW w:w="40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3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2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1.1</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264000</w:t>
            </w:r>
          </w:p>
        </w:tc>
        <w:tc>
          <w:tcPr>
            <w:tcW w:w="33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c>
          <w:tcPr>
            <w:tcW w:w="4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2281200</w:t>
            </w:r>
          </w:p>
        </w:tc>
      </w:tr>
      <w:tr w:rsidR="00383EF2" w:rsidRPr="00933C65">
        <w:trPr>
          <w:trHeight w:val="162"/>
          <w:jc w:val="center"/>
        </w:trPr>
        <w:tc>
          <w:tcPr>
            <w:tcW w:w="45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Maliqi</w:t>
            </w:r>
          </w:p>
        </w:tc>
        <w:tc>
          <w:tcPr>
            <w:tcW w:w="34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3</w:t>
            </w:r>
          </w:p>
        </w:tc>
        <w:tc>
          <w:tcPr>
            <w:tcW w:w="55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0.87</w:t>
            </w:r>
          </w:p>
        </w:tc>
        <w:tc>
          <w:tcPr>
            <w:tcW w:w="34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0.87</w:t>
            </w:r>
          </w:p>
        </w:tc>
        <w:tc>
          <w:tcPr>
            <w:tcW w:w="46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104400</w:t>
            </w:r>
          </w:p>
        </w:tc>
        <w:tc>
          <w:tcPr>
            <w:tcW w:w="40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3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2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c>
          <w:tcPr>
            <w:tcW w:w="33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c>
          <w:tcPr>
            <w:tcW w:w="4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104400</w:t>
            </w:r>
          </w:p>
        </w:tc>
      </w:tr>
      <w:tr w:rsidR="00383EF2" w:rsidRPr="00933C65">
        <w:trPr>
          <w:trHeight w:val="162"/>
          <w:jc w:val="center"/>
        </w:trPr>
        <w:tc>
          <w:tcPr>
            <w:tcW w:w="45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Drithasi</w:t>
            </w:r>
          </w:p>
        </w:tc>
        <w:tc>
          <w:tcPr>
            <w:tcW w:w="34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31</w:t>
            </w:r>
          </w:p>
        </w:tc>
        <w:tc>
          <w:tcPr>
            <w:tcW w:w="55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36.36</w:t>
            </w:r>
          </w:p>
        </w:tc>
        <w:tc>
          <w:tcPr>
            <w:tcW w:w="34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22.95</w:t>
            </w:r>
          </w:p>
        </w:tc>
        <w:tc>
          <w:tcPr>
            <w:tcW w:w="46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2754000</w:t>
            </w:r>
          </w:p>
        </w:tc>
        <w:tc>
          <w:tcPr>
            <w:tcW w:w="40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3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2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13.35</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3204000</w:t>
            </w:r>
          </w:p>
        </w:tc>
        <w:tc>
          <w:tcPr>
            <w:tcW w:w="33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0.06</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60000</w:t>
            </w:r>
          </w:p>
        </w:tc>
        <w:tc>
          <w:tcPr>
            <w:tcW w:w="4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6018000</w:t>
            </w:r>
          </w:p>
        </w:tc>
      </w:tr>
      <w:tr w:rsidR="00383EF2" w:rsidRPr="00933C65">
        <w:trPr>
          <w:trHeight w:val="162"/>
          <w:jc w:val="center"/>
        </w:trPr>
        <w:tc>
          <w:tcPr>
            <w:tcW w:w="45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Symizi</w:t>
            </w:r>
          </w:p>
        </w:tc>
        <w:tc>
          <w:tcPr>
            <w:tcW w:w="34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5</w:t>
            </w:r>
          </w:p>
        </w:tc>
        <w:tc>
          <w:tcPr>
            <w:tcW w:w="55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0.442</w:t>
            </w:r>
          </w:p>
        </w:tc>
        <w:tc>
          <w:tcPr>
            <w:tcW w:w="34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0.412</w:t>
            </w:r>
          </w:p>
        </w:tc>
        <w:tc>
          <w:tcPr>
            <w:tcW w:w="46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49440</w:t>
            </w:r>
          </w:p>
        </w:tc>
        <w:tc>
          <w:tcPr>
            <w:tcW w:w="40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3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2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0.03</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30000</w:t>
            </w:r>
          </w:p>
        </w:tc>
        <w:tc>
          <w:tcPr>
            <w:tcW w:w="4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79440</w:t>
            </w:r>
          </w:p>
        </w:tc>
      </w:tr>
      <w:tr w:rsidR="00383EF2" w:rsidRPr="00933C65">
        <w:trPr>
          <w:trHeight w:val="162"/>
          <w:jc w:val="center"/>
        </w:trPr>
        <w:tc>
          <w:tcPr>
            <w:tcW w:w="45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b/>
                <w:bCs/>
                <w:sz w:val="16"/>
                <w:szCs w:val="16"/>
                <w:lang w:val="sq-AL"/>
              </w:rPr>
            </w:pPr>
            <w:r w:rsidRPr="00933C65">
              <w:rPr>
                <w:rFonts w:ascii="CG Times" w:eastAsia="Times New Roman" w:hAnsi="CG Times"/>
                <w:b/>
                <w:bCs/>
                <w:sz w:val="16"/>
                <w:szCs w:val="16"/>
                <w:lang w:val="sq-AL"/>
              </w:rPr>
              <w:t>K.Libonik</w:t>
            </w:r>
          </w:p>
        </w:tc>
        <w:tc>
          <w:tcPr>
            <w:tcW w:w="34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100</w:t>
            </w:r>
          </w:p>
        </w:tc>
        <w:tc>
          <w:tcPr>
            <w:tcW w:w="55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71.673</w:t>
            </w:r>
          </w:p>
        </w:tc>
        <w:tc>
          <w:tcPr>
            <w:tcW w:w="34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54.792</w:t>
            </w:r>
          </w:p>
        </w:tc>
        <w:tc>
          <w:tcPr>
            <w:tcW w:w="46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6575040</w:t>
            </w:r>
          </w:p>
        </w:tc>
        <w:tc>
          <w:tcPr>
            <w:tcW w:w="40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0</w:t>
            </w:r>
          </w:p>
        </w:tc>
        <w:tc>
          <w:tcPr>
            <w:tcW w:w="43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0</w:t>
            </w:r>
          </w:p>
        </w:tc>
        <w:tc>
          <w:tcPr>
            <w:tcW w:w="32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16.49</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3957600</w:t>
            </w:r>
          </w:p>
        </w:tc>
        <w:tc>
          <w:tcPr>
            <w:tcW w:w="33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0.391</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391000</w:t>
            </w:r>
          </w:p>
        </w:tc>
        <w:tc>
          <w:tcPr>
            <w:tcW w:w="4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10923640</w:t>
            </w:r>
          </w:p>
        </w:tc>
      </w:tr>
      <w:tr w:rsidR="00383EF2" w:rsidRPr="00933C65">
        <w:trPr>
          <w:trHeight w:val="162"/>
          <w:jc w:val="center"/>
        </w:trPr>
        <w:tc>
          <w:tcPr>
            <w:tcW w:w="45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sz w:val="16"/>
                <w:szCs w:val="16"/>
                <w:lang w:val="sq-AL"/>
              </w:rPr>
            </w:pPr>
            <w:r w:rsidRPr="00933C65">
              <w:rPr>
                <w:rFonts w:ascii="CG Times" w:eastAsia="Times New Roman" w:hAnsi="CG Times"/>
                <w:sz w:val="16"/>
                <w:szCs w:val="16"/>
                <w:lang w:val="sq-AL"/>
              </w:rPr>
              <w:t> </w:t>
            </w:r>
          </w:p>
        </w:tc>
        <w:tc>
          <w:tcPr>
            <w:tcW w:w="34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sz w:val="16"/>
                <w:szCs w:val="16"/>
                <w:lang w:val="sq-AL"/>
              </w:rPr>
            </w:pPr>
            <w:r w:rsidRPr="00933C65">
              <w:rPr>
                <w:rFonts w:ascii="CG Times" w:eastAsia="Times New Roman" w:hAnsi="CG Times"/>
                <w:sz w:val="16"/>
                <w:szCs w:val="16"/>
                <w:lang w:val="sq-AL"/>
              </w:rPr>
              <w:t> </w:t>
            </w:r>
          </w:p>
        </w:tc>
        <w:tc>
          <w:tcPr>
            <w:tcW w:w="55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4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6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3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2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r>
      <w:tr w:rsidR="00383EF2" w:rsidRPr="00933C65">
        <w:trPr>
          <w:trHeight w:val="162"/>
          <w:jc w:val="center"/>
        </w:trPr>
        <w:tc>
          <w:tcPr>
            <w:tcW w:w="45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sz w:val="16"/>
                <w:szCs w:val="16"/>
                <w:lang w:val="sq-AL"/>
              </w:rPr>
            </w:pPr>
            <w:r w:rsidRPr="00933C65">
              <w:rPr>
                <w:rFonts w:ascii="CG Times" w:eastAsia="Times New Roman" w:hAnsi="CG Times"/>
                <w:sz w:val="16"/>
                <w:szCs w:val="16"/>
                <w:lang w:val="sq-AL"/>
              </w:rPr>
              <w:t>Sheqeras</w:t>
            </w:r>
          </w:p>
        </w:tc>
        <w:tc>
          <w:tcPr>
            <w:tcW w:w="34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sz w:val="16"/>
                <w:szCs w:val="16"/>
                <w:lang w:val="sq-AL"/>
              </w:rPr>
            </w:pPr>
            <w:r w:rsidRPr="00933C65">
              <w:rPr>
                <w:rFonts w:ascii="CG Times" w:eastAsia="Times New Roman" w:hAnsi="CG Times"/>
                <w:sz w:val="16"/>
                <w:szCs w:val="16"/>
                <w:lang w:val="sq-AL"/>
              </w:rPr>
              <w:t>46</w:t>
            </w:r>
          </w:p>
        </w:tc>
        <w:tc>
          <w:tcPr>
            <w:tcW w:w="55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42.4</w:t>
            </w:r>
          </w:p>
        </w:tc>
        <w:tc>
          <w:tcPr>
            <w:tcW w:w="34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42.22</w:t>
            </w:r>
          </w:p>
        </w:tc>
        <w:tc>
          <w:tcPr>
            <w:tcW w:w="46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5066400</w:t>
            </w:r>
          </w:p>
        </w:tc>
        <w:tc>
          <w:tcPr>
            <w:tcW w:w="40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0.18</w:t>
            </w:r>
          </w:p>
        </w:tc>
        <w:tc>
          <w:tcPr>
            <w:tcW w:w="43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22500</w:t>
            </w:r>
          </w:p>
        </w:tc>
        <w:tc>
          <w:tcPr>
            <w:tcW w:w="32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5088900</w:t>
            </w:r>
          </w:p>
        </w:tc>
      </w:tr>
      <w:tr w:rsidR="00383EF2" w:rsidRPr="00933C65">
        <w:trPr>
          <w:trHeight w:val="162"/>
          <w:jc w:val="center"/>
        </w:trPr>
        <w:tc>
          <w:tcPr>
            <w:tcW w:w="45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sz w:val="16"/>
                <w:szCs w:val="16"/>
                <w:lang w:val="sq-AL"/>
              </w:rPr>
            </w:pPr>
            <w:r w:rsidRPr="00933C65">
              <w:rPr>
                <w:rFonts w:ascii="CG Times" w:eastAsia="Times New Roman" w:hAnsi="CG Times"/>
                <w:sz w:val="16"/>
                <w:szCs w:val="16"/>
                <w:lang w:val="sq-AL"/>
              </w:rPr>
              <w:t>Bregas</w:t>
            </w:r>
          </w:p>
        </w:tc>
        <w:tc>
          <w:tcPr>
            <w:tcW w:w="34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sz w:val="16"/>
                <w:szCs w:val="16"/>
                <w:lang w:val="sq-AL"/>
              </w:rPr>
            </w:pPr>
            <w:r w:rsidRPr="00933C65">
              <w:rPr>
                <w:rFonts w:ascii="CG Times" w:eastAsia="Times New Roman" w:hAnsi="CG Times"/>
                <w:sz w:val="16"/>
                <w:szCs w:val="16"/>
                <w:lang w:val="sq-AL"/>
              </w:rPr>
              <w:t>8</w:t>
            </w:r>
          </w:p>
        </w:tc>
        <w:tc>
          <w:tcPr>
            <w:tcW w:w="55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5.65</w:t>
            </w:r>
          </w:p>
        </w:tc>
        <w:tc>
          <w:tcPr>
            <w:tcW w:w="34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5.65</w:t>
            </w:r>
          </w:p>
        </w:tc>
        <w:tc>
          <w:tcPr>
            <w:tcW w:w="46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678000</w:t>
            </w:r>
          </w:p>
        </w:tc>
        <w:tc>
          <w:tcPr>
            <w:tcW w:w="40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3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2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678000</w:t>
            </w:r>
          </w:p>
        </w:tc>
      </w:tr>
      <w:tr w:rsidR="00383EF2" w:rsidRPr="00933C65">
        <w:trPr>
          <w:trHeight w:val="162"/>
          <w:jc w:val="center"/>
        </w:trPr>
        <w:tc>
          <w:tcPr>
            <w:tcW w:w="45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sz w:val="16"/>
                <w:szCs w:val="16"/>
                <w:lang w:val="sq-AL"/>
              </w:rPr>
            </w:pPr>
            <w:r w:rsidRPr="00933C65">
              <w:rPr>
                <w:rFonts w:ascii="CG Times" w:eastAsia="Times New Roman" w:hAnsi="CG Times"/>
                <w:sz w:val="16"/>
                <w:szCs w:val="16"/>
                <w:lang w:val="sq-AL"/>
              </w:rPr>
              <w:t>Vreshtas</w:t>
            </w:r>
          </w:p>
        </w:tc>
        <w:tc>
          <w:tcPr>
            <w:tcW w:w="34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135</w:t>
            </w:r>
          </w:p>
        </w:tc>
        <w:tc>
          <w:tcPr>
            <w:tcW w:w="55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77.8824</w:t>
            </w:r>
          </w:p>
        </w:tc>
        <w:tc>
          <w:tcPr>
            <w:tcW w:w="34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68.9955</w:t>
            </w:r>
          </w:p>
        </w:tc>
        <w:tc>
          <w:tcPr>
            <w:tcW w:w="46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8279460</w:t>
            </w:r>
          </w:p>
        </w:tc>
        <w:tc>
          <w:tcPr>
            <w:tcW w:w="40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7.4869</w:t>
            </w:r>
          </w:p>
        </w:tc>
        <w:tc>
          <w:tcPr>
            <w:tcW w:w="43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935862.5</w:t>
            </w:r>
          </w:p>
        </w:tc>
        <w:tc>
          <w:tcPr>
            <w:tcW w:w="32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1.4</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336000</w:t>
            </w:r>
          </w:p>
        </w:tc>
        <w:tc>
          <w:tcPr>
            <w:tcW w:w="33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9551322.5</w:t>
            </w:r>
          </w:p>
        </w:tc>
      </w:tr>
      <w:tr w:rsidR="00383EF2" w:rsidRPr="00933C65">
        <w:trPr>
          <w:trHeight w:val="162"/>
          <w:jc w:val="center"/>
        </w:trPr>
        <w:tc>
          <w:tcPr>
            <w:tcW w:w="45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sz w:val="16"/>
                <w:szCs w:val="16"/>
                <w:lang w:val="sq-AL"/>
              </w:rPr>
            </w:pPr>
            <w:r w:rsidRPr="00933C65">
              <w:rPr>
                <w:rFonts w:ascii="CG Times" w:eastAsia="Times New Roman" w:hAnsi="CG Times"/>
                <w:sz w:val="16"/>
                <w:szCs w:val="16"/>
                <w:lang w:val="sq-AL"/>
              </w:rPr>
              <w:t>Podgorie</w:t>
            </w:r>
          </w:p>
        </w:tc>
        <w:tc>
          <w:tcPr>
            <w:tcW w:w="34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112</w:t>
            </w:r>
          </w:p>
        </w:tc>
        <w:tc>
          <w:tcPr>
            <w:tcW w:w="55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25.4171</w:t>
            </w:r>
          </w:p>
        </w:tc>
        <w:tc>
          <w:tcPr>
            <w:tcW w:w="34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24.7171</w:t>
            </w:r>
          </w:p>
        </w:tc>
        <w:tc>
          <w:tcPr>
            <w:tcW w:w="46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2966052</w:t>
            </w:r>
          </w:p>
        </w:tc>
        <w:tc>
          <w:tcPr>
            <w:tcW w:w="40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0.7</w:t>
            </w:r>
          </w:p>
        </w:tc>
        <w:tc>
          <w:tcPr>
            <w:tcW w:w="43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87500</w:t>
            </w:r>
          </w:p>
        </w:tc>
        <w:tc>
          <w:tcPr>
            <w:tcW w:w="32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3053552</w:t>
            </w:r>
          </w:p>
        </w:tc>
      </w:tr>
      <w:tr w:rsidR="00383EF2" w:rsidRPr="00933C65">
        <w:trPr>
          <w:trHeight w:val="162"/>
          <w:jc w:val="center"/>
        </w:trPr>
        <w:tc>
          <w:tcPr>
            <w:tcW w:w="45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b/>
                <w:bCs/>
                <w:sz w:val="16"/>
                <w:szCs w:val="16"/>
                <w:lang w:val="sq-AL"/>
              </w:rPr>
            </w:pPr>
            <w:r w:rsidRPr="00933C65">
              <w:rPr>
                <w:rFonts w:ascii="CG Times" w:eastAsia="Times New Roman" w:hAnsi="CG Times"/>
                <w:b/>
                <w:bCs/>
                <w:sz w:val="16"/>
                <w:szCs w:val="16"/>
                <w:lang w:val="sq-AL"/>
              </w:rPr>
              <w:t>K.Vreshtas</w:t>
            </w:r>
          </w:p>
        </w:tc>
        <w:tc>
          <w:tcPr>
            <w:tcW w:w="34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301</w:t>
            </w:r>
          </w:p>
        </w:tc>
        <w:tc>
          <w:tcPr>
            <w:tcW w:w="55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151.3495</w:t>
            </w:r>
          </w:p>
        </w:tc>
        <w:tc>
          <w:tcPr>
            <w:tcW w:w="34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141.5826</w:t>
            </w:r>
          </w:p>
        </w:tc>
        <w:tc>
          <w:tcPr>
            <w:tcW w:w="46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16989912</w:t>
            </w:r>
          </w:p>
        </w:tc>
        <w:tc>
          <w:tcPr>
            <w:tcW w:w="40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8.3669</w:t>
            </w:r>
          </w:p>
        </w:tc>
        <w:tc>
          <w:tcPr>
            <w:tcW w:w="43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1045862.5</w:t>
            </w:r>
          </w:p>
        </w:tc>
        <w:tc>
          <w:tcPr>
            <w:tcW w:w="32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1.4</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336000</w:t>
            </w:r>
          </w:p>
        </w:tc>
        <w:tc>
          <w:tcPr>
            <w:tcW w:w="33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0</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0</w:t>
            </w:r>
          </w:p>
        </w:tc>
        <w:tc>
          <w:tcPr>
            <w:tcW w:w="4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18371774.5</w:t>
            </w:r>
          </w:p>
        </w:tc>
      </w:tr>
      <w:tr w:rsidR="00383EF2" w:rsidRPr="00933C65">
        <w:trPr>
          <w:trHeight w:val="162"/>
          <w:jc w:val="center"/>
        </w:trPr>
        <w:tc>
          <w:tcPr>
            <w:tcW w:w="45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sz w:val="16"/>
                <w:szCs w:val="16"/>
                <w:lang w:val="sq-AL"/>
              </w:rPr>
            </w:pPr>
            <w:r w:rsidRPr="00933C65">
              <w:rPr>
                <w:rFonts w:ascii="CG Times" w:eastAsia="Times New Roman" w:hAnsi="CG Times"/>
                <w:sz w:val="16"/>
                <w:szCs w:val="16"/>
                <w:lang w:val="sq-AL"/>
              </w:rPr>
              <w:t> </w:t>
            </w:r>
          </w:p>
        </w:tc>
        <w:tc>
          <w:tcPr>
            <w:tcW w:w="34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sz w:val="16"/>
                <w:szCs w:val="16"/>
                <w:lang w:val="sq-AL"/>
              </w:rPr>
            </w:pPr>
            <w:r w:rsidRPr="00933C65">
              <w:rPr>
                <w:rFonts w:ascii="CG Times" w:eastAsia="Times New Roman" w:hAnsi="CG Times"/>
                <w:sz w:val="16"/>
                <w:szCs w:val="16"/>
                <w:lang w:val="sq-AL"/>
              </w:rPr>
              <w:t> </w:t>
            </w:r>
          </w:p>
        </w:tc>
        <w:tc>
          <w:tcPr>
            <w:tcW w:w="55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4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6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3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2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r>
      <w:tr w:rsidR="00383EF2" w:rsidRPr="00933C65">
        <w:trPr>
          <w:trHeight w:val="162"/>
          <w:jc w:val="center"/>
        </w:trPr>
        <w:tc>
          <w:tcPr>
            <w:tcW w:w="45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sz w:val="16"/>
                <w:szCs w:val="16"/>
                <w:lang w:val="sq-AL"/>
              </w:rPr>
            </w:pPr>
            <w:r w:rsidRPr="00933C65">
              <w:rPr>
                <w:rFonts w:ascii="CG Times" w:eastAsia="Times New Roman" w:hAnsi="CG Times"/>
                <w:sz w:val="16"/>
                <w:szCs w:val="16"/>
                <w:lang w:val="sq-AL"/>
              </w:rPr>
              <w:t>Sovjan</w:t>
            </w:r>
          </w:p>
        </w:tc>
        <w:tc>
          <w:tcPr>
            <w:tcW w:w="34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7</w:t>
            </w:r>
          </w:p>
        </w:tc>
        <w:tc>
          <w:tcPr>
            <w:tcW w:w="55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7.43</w:t>
            </w:r>
          </w:p>
        </w:tc>
        <w:tc>
          <w:tcPr>
            <w:tcW w:w="34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7.43</w:t>
            </w:r>
          </w:p>
        </w:tc>
        <w:tc>
          <w:tcPr>
            <w:tcW w:w="46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891600</w:t>
            </w:r>
          </w:p>
        </w:tc>
        <w:tc>
          <w:tcPr>
            <w:tcW w:w="40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3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2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891600</w:t>
            </w:r>
          </w:p>
        </w:tc>
      </w:tr>
      <w:tr w:rsidR="00383EF2" w:rsidRPr="00933C65">
        <w:trPr>
          <w:trHeight w:val="162"/>
          <w:jc w:val="center"/>
        </w:trPr>
        <w:tc>
          <w:tcPr>
            <w:tcW w:w="45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sz w:val="16"/>
                <w:szCs w:val="16"/>
                <w:lang w:val="sq-AL"/>
              </w:rPr>
            </w:pPr>
            <w:r w:rsidRPr="00933C65">
              <w:rPr>
                <w:rFonts w:ascii="CG Times" w:eastAsia="Times New Roman" w:hAnsi="CG Times"/>
                <w:sz w:val="16"/>
                <w:szCs w:val="16"/>
                <w:lang w:val="sq-AL"/>
              </w:rPr>
              <w:t>Gurishte</w:t>
            </w:r>
          </w:p>
        </w:tc>
        <w:tc>
          <w:tcPr>
            <w:tcW w:w="34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55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c>
          <w:tcPr>
            <w:tcW w:w="34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6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c>
          <w:tcPr>
            <w:tcW w:w="40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3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2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r>
      <w:tr w:rsidR="00383EF2" w:rsidRPr="00933C65">
        <w:trPr>
          <w:trHeight w:val="162"/>
          <w:jc w:val="center"/>
        </w:trPr>
        <w:tc>
          <w:tcPr>
            <w:tcW w:w="45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sz w:val="16"/>
                <w:szCs w:val="16"/>
                <w:lang w:val="sq-AL"/>
              </w:rPr>
            </w:pPr>
            <w:r w:rsidRPr="00933C65">
              <w:rPr>
                <w:rFonts w:ascii="CG Times" w:eastAsia="Times New Roman" w:hAnsi="CG Times"/>
                <w:sz w:val="16"/>
                <w:szCs w:val="16"/>
                <w:lang w:val="sq-AL"/>
              </w:rPr>
              <w:t>Veliterne</w:t>
            </w:r>
          </w:p>
        </w:tc>
        <w:tc>
          <w:tcPr>
            <w:tcW w:w="34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55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c>
          <w:tcPr>
            <w:tcW w:w="34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6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c>
          <w:tcPr>
            <w:tcW w:w="40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3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2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r>
      <w:tr w:rsidR="00383EF2" w:rsidRPr="00933C65">
        <w:trPr>
          <w:trHeight w:val="162"/>
          <w:jc w:val="center"/>
        </w:trPr>
        <w:tc>
          <w:tcPr>
            <w:tcW w:w="45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sz w:val="16"/>
                <w:szCs w:val="16"/>
                <w:lang w:val="sq-AL"/>
              </w:rPr>
            </w:pPr>
            <w:r w:rsidRPr="00933C65">
              <w:rPr>
                <w:rFonts w:ascii="CG Times" w:eastAsia="Times New Roman" w:hAnsi="CG Times"/>
                <w:sz w:val="16"/>
                <w:szCs w:val="16"/>
                <w:lang w:val="sq-AL"/>
              </w:rPr>
              <w:t>Leminot</w:t>
            </w:r>
          </w:p>
        </w:tc>
        <w:tc>
          <w:tcPr>
            <w:tcW w:w="34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55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c>
          <w:tcPr>
            <w:tcW w:w="34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6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c>
          <w:tcPr>
            <w:tcW w:w="40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3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2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r>
      <w:tr w:rsidR="00383EF2" w:rsidRPr="00933C65">
        <w:trPr>
          <w:trHeight w:val="162"/>
          <w:jc w:val="center"/>
        </w:trPr>
        <w:tc>
          <w:tcPr>
            <w:tcW w:w="45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sz w:val="16"/>
                <w:szCs w:val="16"/>
                <w:lang w:val="sq-AL"/>
              </w:rPr>
            </w:pPr>
            <w:r w:rsidRPr="00933C65">
              <w:rPr>
                <w:rFonts w:ascii="CG Times" w:eastAsia="Times New Roman" w:hAnsi="CG Times"/>
                <w:sz w:val="16"/>
                <w:szCs w:val="16"/>
                <w:lang w:val="sq-AL"/>
              </w:rPr>
              <w:t>Pirg</w:t>
            </w:r>
          </w:p>
        </w:tc>
        <w:tc>
          <w:tcPr>
            <w:tcW w:w="34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2</w:t>
            </w:r>
          </w:p>
        </w:tc>
        <w:tc>
          <w:tcPr>
            <w:tcW w:w="55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0.46</w:t>
            </w:r>
          </w:p>
        </w:tc>
        <w:tc>
          <w:tcPr>
            <w:tcW w:w="34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0.46</w:t>
            </w:r>
          </w:p>
        </w:tc>
        <w:tc>
          <w:tcPr>
            <w:tcW w:w="46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55200</w:t>
            </w:r>
          </w:p>
        </w:tc>
        <w:tc>
          <w:tcPr>
            <w:tcW w:w="40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3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2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55200</w:t>
            </w:r>
          </w:p>
        </w:tc>
      </w:tr>
      <w:tr w:rsidR="00383EF2" w:rsidRPr="00933C65">
        <w:trPr>
          <w:trHeight w:val="162"/>
          <w:jc w:val="center"/>
        </w:trPr>
        <w:tc>
          <w:tcPr>
            <w:tcW w:w="45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sz w:val="16"/>
                <w:szCs w:val="16"/>
                <w:lang w:val="sq-AL"/>
              </w:rPr>
            </w:pPr>
            <w:r w:rsidRPr="00933C65">
              <w:rPr>
                <w:rFonts w:ascii="CG Times" w:eastAsia="Times New Roman" w:hAnsi="CG Times"/>
                <w:sz w:val="16"/>
                <w:szCs w:val="16"/>
                <w:lang w:val="sq-AL"/>
              </w:rPr>
              <w:t>Zvirine</w:t>
            </w:r>
          </w:p>
        </w:tc>
        <w:tc>
          <w:tcPr>
            <w:tcW w:w="34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55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c>
          <w:tcPr>
            <w:tcW w:w="34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6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c>
          <w:tcPr>
            <w:tcW w:w="40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3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2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r>
      <w:tr w:rsidR="00383EF2" w:rsidRPr="00933C65">
        <w:trPr>
          <w:trHeight w:val="162"/>
          <w:jc w:val="center"/>
        </w:trPr>
        <w:tc>
          <w:tcPr>
            <w:tcW w:w="45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b/>
                <w:bCs/>
                <w:sz w:val="16"/>
                <w:szCs w:val="16"/>
                <w:lang w:val="sq-AL"/>
              </w:rPr>
            </w:pPr>
            <w:r w:rsidRPr="00933C65">
              <w:rPr>
                <w:rFonts w:ascii="CG Times" w:eastAsia="Times New Roman" w:hAnsi="CG Times"/>
                <w:b/>
                <w:bCs/>
                <w:sz w:val="16"/>
                <w:szCs w:val="16"/>
                <w:lang w:val="sq-AL"/>
              </w:rPr>
              <w:t>K.Pirg</w:t>
            </w:r>
          </w:p>
        </w:tc>
        <w:tc>
          <w:tcPr>
            <w:tcW w:w="34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9</w:t>
            </w:r>
          </w:p>
        </w:tc>
        <w:tc>
          <w:tcPr>
            <w:tcW w:w="55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7.89</w:t>
            </w:r>
          </w:p>
        </w:tc>
        <w:tc>
          <w:tcPr>
            <w:tcW w:w="34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7.89</w:t>
            </w:r>
          </w:p>
        </w:tc>
        <w:tc>
          <w:tcPr>
            <w:tcW w:w="46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946800</w:t>
            </w:r>
          </w:p>
        </w:tc>
        <w:tc>
          <w:tcPr>
            <w:tcW w:w="40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0</w:t>
            </w:r>
          </w:p>
        </w:tc>
        <w:tc>
          <w:tcPr>
            <w:tcW w:w="43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0</w:t>
            </w:r>
          </w:p>
        </w:tc>
        <w:tc>
          <w:tcPr>
            <w:tcW w:w="32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0</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0</w:t>
            </w:r>
          </w:p>
        </w:tc>
        <w:tc>
          <w:tcPr>
            <w:tcW w:w="33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0</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0</w:t>
            </w:r>
          </w:p>
        </w:tc>
        <w:tc>
          <w:tcPr>
            <w:tcW w:w="4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946800</w:t>
            </w:r>
          </w:p>
        </w:tc>
      </w:tr>
      <w:tr w:rsidR="00383EF2" w:rsidRPr="00933C65">
        <w:trPr>
          <w:trHeight w:val="162"/>
          <w:jc w:val="center"/>
        </w:trPr>
        <w:tc>
          <w:tcPr>
            <w:tcW w:w="45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sz w:val="16"/>
                <w:szCs w:val="16"/>
                <w:lang w:val="sq-AL"/>
              </w:rPr>
            </w:pPr>
            <w:r w:rsidRPr="00933C65">
              <w:rPr>
                <w:rFonts w:ascii="CG Times" w:eastAsia="Times New Roman" w:hAnsi="CG Times"/>
                <w:sz w:val="16"/>
                <w:szCs w:val="16"/>
                <w:lang w:val="sq-AL"/>
              </w:rPr>
              <w:t> </w:t>
            </w:r>
          </w:p>
        </w:tc>
        <w:tc>
          <w:tcPr>
            <w:tcW w:w="34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sz w:val="16"/>
                <w:szCs w:val="16"/>
                <w:lang w:val="sq-AL"/>
              </w:rPr>
            </w:pPr>
            <w:r w:rsidRPr="00933C65">
              <w:rPr>
                <w:rFonts w:ascii="CG Times" w:eastAsia="Times New Roman" w:hAnsi="CG Times"/>
                <w:sz w:val="16"/>
                <w:szCs w:val="16"/>
                <w:lang w:val="sq-AL"/>
              </w:rPr>
              <w:t> </w:t>
            </w:r>
          </w:p>
        </w:tc>
        <w:tc>
          <w:tcPr>
            <w:tcW w:w="55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4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6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3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2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r>
      <w:tr w:rsidR="00383EF2" w:rsidRPr="00933C65">
        <w:trPr>
          <w:trHeight w:val="162"/>
          <w:jc w:val="center"/>
        </w:trPr>
        <w:tc>
          <w:tcPr>
            <w:tcW w:w="45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b/>
                <w:bCs/>
                <w:sz w:val="16"/>
                <w:szCs w:val="16"/>
                <w:lang w:val="sq-AL"/>
              </w:rPr>
            </w:pPr>
            <w:r w:rsidRPr="00933C65">
              <w:rPr>
                <w:rFonts w:ascii="CG Times" w:eastAsia="Times New Roman" w:hAnsi="CG Times"/>
                <w:b/>
                <w:bCs/>
                <w:sz w:val="16"/>
                <w:szCs w:val="16"/>
                <w:lang w:val="sq-AL"/>
              </w:rPr>
              <w:t>Korça</w:t>
            </w:r>
          </w:p>
        </w:tc>
        <w:tc>
          <w:tcPr>
            <w:tcW w:w="34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410</w:t>
            </w:r>
          </w:p>
        </w:tc>
        <w:tc>
          <w:tcPr>
            <w:tcW w:w="55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230.9125</w:t>
            </w:r>
          </w:p>
        </w:tc>
        <w:tc>
          <w:tcPr>
            <w:tcW w:w="34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204.2646</w:t>
            </w:r>
          </w:p>
        </w:tc>
        <w:tc>
          <w:tcPr>
            <w:tcW w:w="46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24511752</w:t>
            </w:r>
          </w:p>
        </w:tc>
        <w:tc>
          <w:tcPr>
            <w:tcW w:w="40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8.3669</w:t>
            </w:r>
          </w:p>
        </w:tc>
        <w:tc>
          <w:tcPr>
            <w:tcW w:w="43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1045862.5</w:t>
            </w:r>
          </w:p>
        </w:tc>
        <w:tc>
          <w:tcPr>
            <w:tcW w:w="32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17.89</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4293600</w:t>
            </w:r>
          </w:p>
        </w:tc>
        <w:tc>
          <w:tcPr>
            <w:tcW w:w="33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0.391</w:t>
            </w:r>
          </w:p>
        </w:tc>
        <w:tc>
          <w:tcPr>
            <w:tcW w:w="42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391000</w:t>
            </w:r>
          </w:p>
        </w:tc>
        <w:tc>
          <w:tcPr>
            <w:tcW w:w="4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30242214.5</w:t>
            </w:r>
          </w:p>
        </w:tc>
      </w:tr>
    </w:tbl>
    <w:p w:rsidR="00383EF2" w:rsidRPr="00933C65" w:rsidRDefault="00383EF2" w:rsidP="00CC169F">
      <w:pPr>
        <w:pStyle w:val="Paragrafi"/>
        <w:ind w:firstLine="0"/>
        <w:rPr>
          <w:lang w:val="sq-AL"/>
        </w:rPr>
      </w:pPr>
    </w:p>
    <w:p w:rsidR="00383EF2" w:rsidRPr="00933C65" w:rsidRDefault="00383EF2" w:rsidP="00CC169F">
      <w:pPr>
        <w:pStyle w:val="Paragrafi"/>
        <w:ind w:firstLine="0"/>
        <w:rPr>
          <w:lang w:val="sq-AL"/>
        </w:rPr>
      </w:pPr>
    </w:p>
    <w:p w:rsidR="00383EF2" w:rsidRPr="00B618AC" w:rsidRDefault="00974A05" w:rsidP="00B618AC">
      <w:pPr>
        <w:pStyle w:val="Paragrafi"/>
        <w:rPr>
          <w:sz w:val="18"/>
          <w:szCs w:val="18"/>
          <w:lang w:val="sq-AL"/>
        </w:rPr>
      </w:pPr>
      <w:r w:rsidRPr="00933C65">
        <w:rPr>
          <w:b/>
          <w:bCs/>
          <w:sz w:val="18"/>
          <w:szCs w:val="18"/>
          <w:lang w:val="sq-AL"/>
        </w:rPr>
        <w:t>Përfundimtare</w:t>
      </w:r>
      <w:r>
        <w:rPr>
          <w:b/>
          <w:bCs/>
          <w:sz w:val="18"/>
          <w:szCs w:val="18"/>
          <w:lang w:val="sq-AL"/>
        </w:rPr>
        <w:t>,</w:t>
      </w:r>
      <w:r w:rsidRPr="00933C65">
        <w:rPr>
          <w:b/>
          <w:bCs/>
          <w:sz w:val="18"/>
          <w:szCs w:val="18"/>
          <w:lang w:val="sq-AL"/>
        </w:rPr>
        <w:t xml:space="preserve"> faza e dytë</w:t>
      </w:r>
      <w:r w:rsidRPr="00933C65">
        <w:rPr>
          <w:sz w:val="18"/>
          <w:szCs w:val="18"/>
          <w:lang w:val="sq-AL"/>
        </w:rPr>
        <w:t xml:space="preserve"> </w:t>
      </w:r>
      <w:r w:rsidR="00A92236">
        <w:rPr>
          <w:sz w:val="18"/>
          <w:szCs w:val="18"/>
          <w:lang w:val="sq-AL"/>
        </w:rPr>
        <w:tab/>
      </w:r>
      <w:r w:rsidR="00A92236">
        <w:rPr>
          <w:sz w:val="18"/>
          <w:szCs w:val="18"/>
          <w:lang w:val="sq-AL"/>
        </w:rPr>
        <w:tab/>
      </w:r>
      <w:r w:rsidR="00A92236">
        <w:rPr>
          <w:sz w:val="18"/>
          <w:szCs w:val="18"/>
          <w:lang w:val="sq-AL"/>
        </w:rPr>
        <w:tab/>
      </w:r>
      <w:r w:rsidR="00A92236">
        <w:rPr>
          <w:sz w:val="18"/>
          <w:szCs w:val="18"/>
          <w:lang w:val="sq-AL"/>
        </w:rPr>
        <w:tab/>
      </w:r>
      <w:r w:rsidR="00A92236">
        <w:rPr>
          <w:sz w:val="18"/>
          <w:szCs w:val="18"/>
          <w:lang w:val="sq-AL"/>
        </w:rPr>
        <w:tab/>
      </w:r>
      <w:r w:rsidR="00A92236">
        <w:rPr>
          <w:sz w:val="18"/>
          <w:szCs w:val="18"/>
          <w:lang w:val="sq-AL"/>
        </w:rPr>
        <w:tab/>
      </w:r>
      <w:r w:rsidR="00A92236">
        <w:rPr>
          <w:sz w:val="18"/>
          <w:szCs w:val="18"/>
          <w:lang w:val="sq-AL"/>
        </w:rPr>
        <w:tab/>
      </w:r>
      <w:r w:rsidR="00A92236">
        <w:rPr>
          <w:sz w:val="18"/>
          <w:szCs w:val="18"/>
          <w:lang w:val="sq-AL"/>
        </w:rPr>
        <w:tab/>
      </w:r>
      <w:r w:rsidR="00A92236">
        <w:rPr>
          <w:sz w:val="18"/>
          <w:szCs w:val="18"/>
          <w:lang w:val="sq-AL"/>
        </w:rPr>
        <w:tab/>
      </w:r>
      <w:r w:rsidR="00A92236">
        <w:rPr>
          <w:sz w:val="18"/>
          <w:szCs w:val="18"/>
          <w:lang w:val="sq-AL"/>
        </w:rPr>
        <w:tab/>
      </w:r>
      <w:r w:rsidR="00A92236">
        <w:rPr>
          <w:sz w:val="18"/>
          <w:szCs w:val="18"/>
          <w:lang w:val="sq-AL"/>
        </w:rPr>
        <w:tab/>
      </w:r>
      <w:r w:rsidR="00A92236">
        <w:rPr>
          <w:sz w:val="18"/>
          <w:szCs w:val="18"/>
          <w:lang w:val="sq-AL"/>
        </w:rPr>
        <w:tab/>
      </w:r>
      <w:r w:rsidR="00A92236">
        <w:rPr>
          <w:sz w:val="18"/>
          <w:szCs w:val="18"/>
          <w:lang w:val="sq-AL"/>
        </w:rPr>
        <w:tab/>
      </w:r>
      <w:r>
        <w:rPr>
          <w:sz w:val="18"/>
          <w:szCs w:val="18"/>
          <w:lang w:val="sq-AL"/>
        </w:rPr>
        <w:tab/>
      </w:r>
      <w:r w:rsidR="00B618AC">
        <w:rPr>
          <w:sz w:val="18"/>
          <w:szCs w:val="18"/>
          <w:lang w:val="sq-AL"/>
        </w:rPr>
        <w:t xml:space="preserve">      </w:t>
      </w:r>
      <w:r w:rsidR="00A92236" w:rsidRPr="00933C65">
        <w:rPr>
          <w:sz w:val="18"/>
          <w:szCs w:val="18"/>
          <w:lang w:val="sq-AL"/>
        </w:rPr>
        <w:t>Lidhja nr.1</w:t>
      </w:r>
      <w:r>
        <w:rPr>
          <w:sz w:val="18"/>
          <w:szCs w:val="18"/>
          <w:lang w:val="sq-AL"/>
        </w:rPr>
        <w:tab/>
      </w:r>
      <w:r>
        <w:rPr>
          <w:sz w:val="18"/>
          <w:szCs w:val="18"/>
          <w:lang w:val="sq-AL"/>
        </w:rPr>
        <w:tab/>
      </w:r>
      <w:r>
        <w:rPr>
          <w:sz w:val="18"/>
          <w:szCs w:val="18"/>
          <w:lang w:val="sq-AL"/>
        </w:rPr>
        <w:tab/>
      </w:r>
      <w:r>
        <w:rPr>
          <w:sz w:val="18"/>
          <w:szCs w:val="18"/>
          <w:lang w:val="sq-AL"/>
        </w:rPr>
        <w:tab/>
      </w:r>
      <w:r>
        <w:rPr>
          <w:sz w:val="18"/>
          <w:szCs w:val="18"/>
          <w:lang w:val="sq-AL"/>
        </w:rPr>
        <w:tab/>
      </w:r>
      <w:r>
        <w:rPr>
          <w:sz w:val="18"/>
          <w:szCs w:val="18"/>
          <w:lang w:val="sq-AL"/>
        </w:rPr>
        <w:tab/>
      </w:r>
      <w:r>
        <w:rPr>
          <w:sz w:val="18"/>
          <w:szCs w:val="18"/>
          <w:lang w:val="sq-AL"/>
        </w:rPr>
        <w:tab/>
      </w:r>
      <w:r>
        <w:rPr>
          <w:sz w:val="18"/>
          <w:szCs w:val="18"/>
          <w:lang w:val="sq-AL"/>
        </w:rPr>
        <w:tab/>
      </w:r>
      <w:r>
        <w:rPr>
          <w:sz w:val="18"/>
          <w:szCs w:val="18"/>
          <w:lang w:val="sq-AL"/>
        </w:rPr>
        <w:tab/>
      </w:r>
      <w:r>
        <w:rPr>
          <w:sz w:val="18"/>
          <w:szCs w:val="18"/>
          <w:lang w:val="sq-AL"/>
        </w:rPr>
        <w:tab/>
      </w:r>
      <w:r>
        <w:rPr>
          <w:sz w:val="18"/>
          <w:szCs w:val="18"/>
          <w:lang w:val="sq-AL"/>
        </w:rPr>
        <w:tab/>
      </w:r>
      <w:r>
        <w:rPr>
          <w:sz w:val="18"/>
          <w:szCs w:val="18"/>
          <w:lang w:val="sq-AL"/>
        </w:rPr>
        <w:tab/>
      </w:r>
    </w:p>
    <w:tbl>
      <w:tblPr>
        <w:tblW w:w="4613" w:type="pct"/>
        <w:jc w:val="center"/>
        <w:tblLook w:val="0000" w:firstRow="0" w:lastRow="0" w:firstColumn="0" w:lastColumn="0" w:noHBand="0" w:noVBand="0"/>
      </w:tblPr>
      <w:tblGrid>
        <w:gridCol w:w="1136"/>
        <w:gridCol w:w="1023"/>
        <w:gridCol w:w="1563"/>
        <w:gridCol w:w="1023"/>
        <w:gridCol w:w="1204"/>
        <w:gridCol w:w="913"/>
        <w:gridCol w:w="1114"/>
        <w:gridCol w:w="811"/>
        <w:gridCol w:w="1114"/>
        <w:gridCol w:w="855"/>
        <w:gridCol w:w="1114"/>
        <w:gridCol w:w="1249"/>
      </w:tblGrid>
      <w:tr w:rsidR="00383EF2" w:rsidRPr="00933C65">
        <w:trPr>
          <w:trHeight w:val="162"/>
          <w:jc w:val="center"/>
        </w:trPr>
        <w:tc>
          <w:tcPr>
            <w:tcW w:w="5000" w:type="pct"/>
            <w:gridSpan w:val="12"/>
            <w:tcBorders>
              <w:top w:val="nil"/>
              <w:left w:val="nil"/>
              <w:bottom w:val="nil"/>
              <w:right w:val="nil"/>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8"/>
                <w:szCs w:val="18"/>
                <w:lang w:val="sq-AL"/>
              </w:rPr>
            </w:pPr>
            <w:r w:rsidRPr="00933C65">
              <w:rPr>
                <w:rFonts w:ascii="CG Times" w:eastAsia="Times New Roman" w:hAnsi="CG Times"/>
                <w:color w:val="000000"/>
                <w:sz w:val="18"/>
                <w:szCs w:val="18"/>
                <w:lang w:val="sq-AL"/>
              </w:rPr>
              <w:t>PËRMBLEDHËSE E FORMULARIT PËR VLERËSIMIN E DËMEVE TË SHKAKTUARA NGA PËRMBYTJET NË QARKUN E KORÇËS</w:t>
            </w:r>
          </w:p>
        </w:tc>
      </w:tr>
      <w:tr w:rsidR="00B179AF" w:rsidRPr="00933C65">
        <w:trPr>
          <w:trHeight w:val="162"/>
          <w:jc w:val="center"/>
        </w:trPr>
        <w:tc>
          <w:tcPr>
            <w:tcW w:w="454"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Fshatrat</w:t>
            </w:r>
          </w:p>
        </w:tc>
        <w:tc>
          <w:tcPr>
            <w:tcW w:w="411"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B17A6E" w:rsidP="00CC169F">
            <w:pPr>
              <w:widowControl w:val="0"/>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Fermerë</w:t>
            </w:r>
          </w:p>
        </w:tc>
        <w:tc>
          <w:tcPr>
            <w:tcW w:w="557"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Sip</w:t>
            </w:r>
            <w:r w:rsidR="00B179AF">
              <w:rPr>
                <w:rFonts w:ascii="CG Times" w:eastAsia="Times New Roman" w:hAnsi="CG Times"/>
                <w:b/>
                <w:color w:val="000000"/>
                <w:sz w:val="16"/>
                <w:szCs w:val="16"/>
                <w:lang w:val="sq-AL"/>
              </w:rPr>
              <w:t xml:space="preserve">. e </w:t>
            </w:r>
            <w:r w:rsidRPr="00933C65">
              <w:rPr>
                <w:rFonts w:ascii="CG Times" w:eastAsia="Times New Roman" w:hAnsi="CG Times"/>
                <w:b/>
                <w:color w:val="000000"/>
                <w:sz w:val="16"/>
                <w:szCs w:val="16"/>
                <w:lang w:val="sq-AL"/>
              </w:rPr>
              <w:t>d</w:t>
            </w:r>
            <w:r w:rsidR="00B179AF">
              <w:rPr>
                <w:rFonts w:ascii="CG Times" w:eastAsia="Times New Roman" w:hAnsi="CG Times"/>
                <w:b/>
                <w:color w:val="000000"/>
                <w:sz w:val="16"/>
                <w:szCs w:val="16"/>
                <w:lang w:val="sq-AL"/>
              </w:rPr>
              <w:t>ë</w:t>
            </w:r>
            <w:r w:rsidRPr="00933C65">
              <w:rPr>
                <w:rFonts w:ascii="CG Times" w:eastAsia="Times New Roman" w:hAnsi="CG Times"/>
                <w:b/>
                <w:color w:val="000000"/>
                <w:sz w:val="16"/>
                <w:szCs w:val="16"/>
                <w:lang w:val="sq-AL"/>
              </w:rPr>
              <w:t>mt</w:t>
            </w:r>
            <w:r w:rsidR="00B179AF">
              <w:rPr>
                <w:rFonts w:ascii="CG Times" w:eastAsia="Times New Roman" w:hAnsi="CG Times"/>
                <w:b/>
                <w:color w:val="000000"/>
                <w:sz w:val="16"/>
                <w:szCs w:val="16"/>
                <w:lang w:val="sq-AL"/>
              </w:rPr>
              <w:t>.</w:t>
            </w:r>
            <w:r w:rsidRPr="00933C65">
              <w:rPr>
                <w:rFonts w:ascii="CG Times" w:eastAsia="Times New Roman" w:hAnsi="CG Times"/>
                <w:b/>
                <w:color w:val="000000"/>
                <w:sz w:val="16"/>
                <w:szCs w:val="16"/>
                <w:lang w:val="sq-AL"/>
              </w:rPr>
              <w:t xml:space="preserve"> gjithsej</w:t>
            </w:r>
          </w:p>
        </w:tc>
        <w:tc>
          <w:tcPr>
            <w:tcW w:w="411"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B179AF" w:rsidP="00CC169F">
            <w:pPr>
              <w:widowControl w:val="0"/>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Grurë</w:t>
            </w:r>
          </w:p>
        </w:tc>
        <w:tc>
          <w:tcPr>
            <w:tcW w:w="480"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 xml:space="preserve">Vlera </w:t>
            </w:r>
            <w:r w:rsidR="00B179AF">
              <w:rPr>
                <w:rFonts w:ascii="CG Times" w:eastAsia="Times New Roman" w:hAnsi="CG Times"/>
                <w:b/>
                <w:color w:val="000000"/>
                <w:sz w:val="16"/>
                <w:szCs w:val="16"/>
                <w:lang w:val="sq-AL"/>
              </w:rPr>
              <w:t>në</w:t>
            </w:r>
            <w:r w:rsidR="00B179AF" w:rsidRPr="00933C65">
              <w:rPr>
                <w:rFonts w:ascii="CG Times" w:eastAsia="Times New Roman" w:hAnsi="CG Times"/>
                <w:b/>
                <w:color w:val="000000"/>
                <w:sz w:val="16"/>
                <w:szCs w:val="16"/>
                <w:lang w:val="sq-AL"/>
              </w:rPr>
              <w:t xml:space="preserve"> </w:t>
            </w:r>
            <w:r w:rsidRPr="00933C65">
              <w:rPr>
                <w:rFonts w:ascii="CG Times" w:eastAsia="Times New Roman" w:hAnsi="CG Times"/>
                <w:b/>
                <w:color w:val="000000"/>
                <w:sz w:val="16"/>
                <w:szCs w:val="16"/>
                <w:lang w:val="sq-AL"/>
              </w:rPr>
              <w:t>lekë</w:t>
            </w:r>
          </w:p>
        </w:tc>
        <w:tc>
          <w:tcPr>
            <w:tcW w:w="36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021BC9" w:rsidP="00CC169F">
            <w:pPr>
              <w:widowControl w:val="0"/>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Foragjer</w:t>
            </w:r>
            <w:r w:rsidR="00B179AF">
              <w:rPr>
                <w:rFonts w:ascii="CG Times" w:eastAsia="Times New Roman" w:hAnsi="CG Times"/>
                <w:b/>
                <w:color w:val="000000"/>
                <w:sz w:val="16"/>
                <w:szCs w:val="16"/>
                <w:lang w:val="sq-AL"/>
              </w:rPr>
              <w:t>e</w:t>
            </w:r>
          </w:p>
        </w:tc>
        <w:tc>
          <w:tcPr>
            <w:tcW w:w="380"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Vlera</w:t>
            </w:r>
            <w:r w:rsidR="00B179AF">
              <w:rPr>
                <w:rFonts w:ascii="CG Times" w:eastAsia="Times New Roman" w:hAnsi="CG Times"/>
                <w:b/>
                <w:color w:val="000000"/>
                <w:sz w:val="16"/>
                <w:szCs w:val="16"/>
                <w:lang w:val="sq-AL"/>
              </w:rPr>
              <w:t xml:space="preserve"> në</w:t>
            </w:r>
            <w:r w:rsidRPr="00933C65">
              <w:rPr>
                <w:rFonts w:ascii="CG Times" w:eastAsia="Times New Roman" w:hAnsi="CG Times"/>
                <w:b/>
                <w:color w:val="000000"/>
                <w:sz w:val="16"/>
                <w:szCs w:val="16"/>
                <w:lang w:val="sq-AL"/>
              </w:rPr>
              <w:t xml:space="preserve"> lekë</w:t>
            </w:r>
          </w:p>
        </w:tc>
        <w:tc>
          <w:tcPr>
            <w:tcW w:w="330"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5075F0" w:rsidP="00CC169F">
            <w:pPr>
              <w:widowControl w:val="0"/>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Jonxhë</w:t>
            </w:r>
            <w:r w:rsidR="00383EF2" w:rsidRPr="00933C65">
              <w:rPr>
                <w:rFonts w:ascii="CG Times" w:eastAsia="Times New Roman" w:hAnsi="CG Times"/>
                <w:b/>
                <w:color w:val="000000"/>
                <w:sz w:val="16"/>
                <w:szCs w:val="16"/>
                <w:lang w:val="sq-AL"/>
              </w:rPr>
              <w:t xml:space="preserve"> </w:t>
            </w:r>
          </w:p>
        </w:tc>
        <w:tc>
          <w:tcPr>
            <w:tcW w:w="388"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Vlera</w:t>
            </w:r>
            <w:r w:rsidR="00B179AF">
              <w:rPr>
                <w:rFonts w:ascii="CG Times" w:eastAsia="Times New Roman" w:hAnsi="CG Times"/>
                <w:b/>
                <w:color w:val="000000"/>
                <w:sz w:val="16"/>
                <w:szCs w:val="16"/>
                <w:lang w:val="sq-AL"/>
              </w:rPr>
              <w:t xml:space="preserve"> në</w:t>
            </w:r>
            <w:r w:rsidRPr="00933C65">
              <w:rPr>
                <w:rFonts w:ascii="CG Times" w:eastAsia="Times New Roman" w:hAnsi="CG Times"/>
                <w:b/>
                <w:color w:val="000000"/>
                <w:sz w:val="16"/>
                <w:szCs w:val="16"/>
                <w:lang w:val="sq-AL"/>
              </w:rPr>
              <w:t xml:space="preserve"> lekë</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5075F0" w:rsidP="00CC169F">
            <w:pPr>
              <w:widowControl w:val="0"/>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Hudhë</w:t>
            </w:r>
            <w:r w:rsidR="00383EF2" w:rsidRPr="00933C65">
              <w:rPr>
                <w:rFonts w:ascii="CG Times" w:eastAsia="Times New Roman" w:hAnsi="CG Times"/>
                <w:b/>
                <w:color w:val="000000"/>
                <w:sz w:val="16"/>
                <w:szCs w:val="16"/>
                <w:lang w:val="sq-AL"/>
              </w:rPr>
              <w:t>r</w:t>
            </w:r>
          </w:p>
        </w:tc>
        <w:tc>
          <w:tcPr>
            <w:tcW w:w="376"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 xml:space="preserve">Vlera </w:t>
            </w:r>
            <w:r w:rsidR="00B179AF">
              <w:rPr>
                <w:rFonts w:ascii="CG Times" w:eastAsia="Times New Roman" w:hAnsi="CG Times"/>
                <w:b/>
                <w:color w:val="000000"/>
                <w:sz w:val="16"/>
                <w:szCs w:val="16"/>
                <w:lang w:val="sq-AL"/>
              </w:rPr>
              <w:t>në</w:t>
            </w:r>
            <w:r w:rsidR="00B179AF" w:rsidRPr="00933C65">
              <w:rPr>
                <w:rFonts w:ascii="CG Times" w:eastAsia="Times New Roman" w:hAnsi="CG Times"/>
                <w:b/>
                <w:color w:val="000000"/>
                <w:sz w:val="16"/>
                <w:szCs w:val="16"/>
                <w:lang w:val="sq-AL"/>
              </w:rPr>
              <w:t xml:space="preserve"> </w:t>
            </w:r>
            <w:r w:rsidRPr="00933C65">
              <w:rPr>
                <w:rFonts w:ascii="CG Times" w:eastAsia="Times New Roman" w:hAnsi="CG Times"/>
                <w:b/>
                <w:color w:val="000000"/>
                <w:sz w:val="16"/>
                <w:szCs w:val="16"/>
                <w:lang w:val="sq-AL"/>
              </w:rPr>
              <w:t>lekë</w:t>
            </w:r>
          </w:p>
        </w:tc>
        <w:tc>
          <w:tcPr>
            <w:tcW w:w="497"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 xml:space="preserve">Totali </w:t>
            </w:r>
            <w:r w:rsidR="00B179AF">
              <w:rPr>
                <w:rFonts w:ascii="CG Times" w:eastAsia="Times New Roman" w:hAnsi="CG Times"/>
                <w:b/>
                <w:color w:val="000000"/>
                <w:sz w:val="16"/>
                <w:szCs w:val="16"/>
                <w:lang w:val="sq-AL"/>
              </w:rPr>
              <w:t>në</w:t>
            </w:r>
            <w:r w:rsidR="00B179AF" w:rsidRPr="00933C65">
              <w:rPr>
                <w:rFonts w:ascii="CG Times" w:eastAsia="Times New Roman" w:hAnsi="CG Times"/>
                <w:b/>
                <w:color w:val="000000"/>
                <w:sz w:val="16"/>
                <w:szCs w:val="16"/>
                <w:lang w:val="sq-AL"/>
              </w:rPr>
              <w:t xml:space="preserve"> </w:t>
            </w:r>
            <w:r w:rsidRPr="00933C65">
              <w:rPr>
                <w:rFonts w:ascii="CG Times" w:eastAsia="Times New Roman" w:hAnsi="CG Times"/>
                <w:b/>
                <w:color w:val="000000"/>
                <w:sz w:val="16"/>
                <w:szCs w:val="16"/>
                <w:lang w:val="sq-AL"/>
              </w:rPr>
              <w:t>lekë</w:t>
            </w:r>
          </w:p>
        </w:tc>
      </w:tr>
      <w:tr w:rsidR="00B179AF" w:rsidRPr="00933C65">
        <w:trPr>
          <w:trHeight w:val="162"/>
          <w:jc w:val="center"/>
        </w:trPr>
        <w:tc>
          <w:tcPr>
            <w:tcW w:w="454"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Liboniku</w:t>
            </w:r>
          </w:p>
        </w:tc>
        <w:tc>
          <w:tcPr>
            <w:tcW w:w="41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47</w:t>
            </w:r>
          </w:p>
        </w:tc>
        <w:tc>
          <w:tcPr>
            <w:tcW w:w="55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16.091</w:t>
            </w:r>
          </w:p>
        </w:tc>
        <w:tc>
          <w:tcPr>
            <w:tcW w:w="41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13.75</w:t>
            </w:r>
          </w:p>
        </w:tc>
        <w:tc>
          <w:tcPr>
            <w:tcW w:w="4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1650000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3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2.04</w:t>
            </w:r>
          </w:p>
        </w:tc>
        <w:tc>
          <w:tcPr>
            <w:tcW w:w="38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489600</w:t>
            </w:r>
          </w:p>
        </w:tc>
        <w:tc>
          <w:tcPr>
            <w:tcW w:w="34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0.301</w:t>
            </w:r>
          </w:p>
        </w:tc>
        <w:tc>
          <w:tcPr>
            <w:tcW w:w="3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301000</w:t>
            </w:r>
          </w:p>
        </w:tc>
        <w:tc>
          <w:tcPr>
            <w:tcW w:w="4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2440600</w:t>
            </w:r>
          </w:p>
        </w:tc>
      </w:tr>
      <w:tr w:rsidR="00B179AF" w:rsidRPr="00933C65">
        <w:trPr>
          <w:trHeight w:val="162"/>
          <w:jc w:val="center"/>
        </w:trPr>
        <w:tc>
          <w:tcPr>
            <w:tcW w:w="454"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Vlocishti</w:t>
            </w:r>
          </w:p>
        </w:tc>
        <w:tc>
          <w:tcPr>
            <w:tcW w:w="41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14</w:t>
            </w:r>
          </w:p>
        </w:tc>
        <w:tc>
          <w:tcPr>
            <w:tcW w:w="55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17.91</w:t>
            </w:r>
          </w:p>
        </w:tc>
        <w:tc>
          <w:tcPr>
            <w:tcW w:w="41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16.81</w:t>
            </w:r>
          </w:p>
        </w:tc>
        <w:tc>
          <w:tcPr>
            <w:tcW w:w="4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2017200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3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1.1</w:t>
            </w:r>
          </w:p>
        </w:tc>
        <w:tc>
          <w:tcPr>
            <w:tcW w:w="38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264000</w:t>
            </w:r>
          </w:p>
        </w:tc>
        <w:tc>
          <w:tcPr>
            <w:tcW w:w="34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c>
          <w:tcPr>
            <w:tcW w:w="3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c>
          <w:tcPr>
            <w:tcW w:w="4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2281200</w:t>
            </w:r>
          </w:p>
        </w:tc>
      </w:tr>
      <w:tr w:rsidR="00B179AF" w:rsidRPr="00933C65">
        <w:trPr>
          <w:trHeight w:val="162"/>
          <w:jc w:val="center"/>
        </w:trPr>
        <w:tc>
          <w:tcPr>
            <w:tcW w:w="454"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Maliqi</w:t>
            </w:r>
          </w:p>
        </w:tc>
        <w:tc>
          <w:tcPr>
            <w:tcW w:w="41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3</w:t>
            </w:r>
          </w:p>
        </w:tc>
        <w:tc>
          <w:tcPr>
            <w:tcW w:w="55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0.87</w:t>
            </w:r>
          </w:p>
        </w:tc>
        <w:tc>
          <w:tcPr>
            <w:tcW w:w="41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0.87</w:t>
            </w:r>
          </w:p>
        </w:tc>
        <w:tc>
          <w:tcPr>
            <w:tcW w:w="4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104400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3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c>
          <w:tcPr>
            <w:tcW w:w="38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c>
          <w:tcPr>
            <w:tcW w:w="34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c>
          <w:tcPr>
            <w:tcW w:w="3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c>
          <w:tcPr>
            <w:tcW w:w="4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104400</w:t>
            </w:r>
          </w:p>
        </w:tc>
      </w:tr>
      <w:tr w:rsidR="00B179AF" w:rsidRPr="00933C65">
        <w:trPr>
          <w:trHeight w:val="162"/>
          <w:jc w:val="center"/>
        </w:trPr>
        <w:tc>
          <w:tcPr>
            <w:tcW w:w="454"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Drithasi</w:t>
            </w:r>
          </w:p>
        </w:tc>
        <w:tc>
          <w:tcPr>
            <w:tcW w:w="41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31</w:t>
            </w:r>
          </w:p>
        </w:tc>
        <w:tc>
          <w:tcPr>
            <w:tcW w:w="55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36.36</w:t>
            </w:r>
          </w:p>
        </w:tc>
        <w:tc>
          <w:tcPr>
            <w:tcW w:w="41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22.95</w:t>
            </w:r>
          </w:p>
        </w:tc>
        <w:tc>
          <w:tcPr>
            <w:tcW w:w="4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2754000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3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13.35</w:t>
            </w:r>
          </w:p>
        </w:tc>
        <w:tc>
          <w:tcPr>
            <w:tcW w:w="38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3204000</w:t>
            </w:r>
          </w:p>
        </w:tc>
        <w:tc>
          <w:tcPr>
            <w:tcW w:w="34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0.06</w:t>
            </w:r>
          </w:p>
        </w:tc>
        <w:tc>
          <w:tcPr>
            <w:tcW w:w="3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60000</w:t>
            </w:r>
          </w:p>
        </w:tc>
        <w:tc>
          <w:tcPr>
            <w:tcW w:w="4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6018000</w:t>
            </w:r>
          </w:p>
        </w:tc>
      </w:tr>
      <w:tr w:rsidR="00B179AF" w:rsidRPr="00933C65">
        <w:trPr>
          <w:trHeight w:val="162"/>
          <w:jc w:val="center"/>
        </w:trPr>
        <w:tc>
          <w:tcPr>
            <w:tcW w:w="454"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Symizi</w:t>
            </w:r>
          </w:p>
        </w:tc>
        <w:tc>
          <w:tcPr>
            <w:tcW w:w="41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5</w:t>
            </w:r>
          </w:p>
        </w:tc>
        <w:tc>
          <w:tcPr>
            <w:tcW w:w="55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0.442</w:t>
            </w:r>
          </w:p>
        </w:tc>
        <w:tc>
          <w:tcPr>
            <w:tcW w:w="41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0.412</w:t>
            </w:r>
          </w:p>
        </w:tc>
        <w:tc>
          <w:tcPr>
            <w:tcW w:w="4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49440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3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8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0.03</w:t>
            </w:r>
          </w:p>
        </w:tc>
        <w:tc>
          <w:tcPr>
            <w:tcW w:w="3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30000</w:t>
            </w:r>
          </w:p>
        </w:tc>
        <w:tc>
          <w:tcPr>
            <w:tcW w:w="4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79440</w:t>
            </w:r>
          </w:p>
        </w:tc>
      </w:tr>
      <w:tr w:rsidR="00B179AF" w:rsidRPr="00933C65">
        <w:trPr>
          <w:trHeight w:val="162"/>
          <w:jc w:val="center"/>
        </w:trPr>
        <w:tc>
          <w:tcPr>
            <w:tcW w:w="454"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b/>
                <w:bCs/>
                <w:sz w:val="16"/>
                <w:szCs w:val="16"/>
                <w:lang w:val="sq-AL"/>
              </w:rPr>
            </w:pPr>
            <w:r w:rsidRPr="00933C65">
              <w:rPr>
                <w:rFonts w:ascii="CG Times" w:eastAsia="Times New Roman" w:hAnsi="CG Times"/>
                <w:b/>
                <w:bCs/>
                <w:sz w:val="16"/>
                <w:szCs w:val="16"/>
                <w:lang w:val="sq-AL"/>
              </w:rPr>
              <w:t>K.Libonik</w:t>
            </w:r>
          </w:p>
        </w:tc>
        <w:tc>
          <w:tcPr>
            <w:tcW w:w="41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100</w:t>
            </w:r>
          </w:p>
        </w:tc>
        <w:tc>
          <w:tcPr>
            <w:tcW w:w="55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71.673</w:t>
            </w:r>
          </w:p>
        </w:tc>
        <w:tc>
          <w:tcPr>
            <w:tcW w:w="41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54.792</w:t>
            </w:r>
          </w:p>
        </w:tc>
        <w:tc>
          <w:tcPr>
            <w:tcW w:w="4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6575040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0</w:t>
            </w:r>
          </w:p>
        </w:tc>
        <w:tc>
          <w:tcPr>
            <w:tcW w:w="38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0</w:t>
            </w:r>
          </w:p>
        </w:tc>
        <w:tc>
          <w:tcPr>
            <w:tcW w:w="33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16.49</w:t>
            </w:r>
          </w:p>
        </w:tc>
        <w:tc>
          <w:tcPr>
            <w:tcW w:w="388"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3957600</w:t>
            </w:r>
          </w:p>
        </w:tc>
        <w:tc>
          <w:tcPr>
            <w:tcW w:w="34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0.391</w:t>
            </w:r>
          </w:p>
        </w:tc>
        <w:tc>
          <w:tcPr>
            <w:tcW w:w="3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391000</w:t>
            </w:r>
          </w:p>
        </w:tc>
        <w:tc>
          <w:tcPr>
            <w:tcW w:w="4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10923640</w:t>
            </w:r>
          </w:p>
        </w:tc>
      </w:tr>
    </w:tbl>
    <w:p w:rsidR="00383EF2" w:rsidRPr="00933C65" w:rsidRDefault="00383EF2" w:rsidP="00CC169F">
      <w:pPr>
        <w:pStyle w:val="Paragrafi"/>
        <w:ind w:firstLine="0"/>
        <w:rPr>
          <w:lang w:val="sq-AL"/>
        </w:rPr>
      </w:pPr>
    </w:p>
    <w:p w:rsidR="00383EF2" w:rsidRPr="00933C65" w:rsidRDefault="00383EF2" w:rsidP="00CC169F">
      <w:pPr>
        <w:pStyle w:val="Paragrafi"/>
        <w:ind w:firstLine="0"/>
        <w:rPr>
          <w:lang w:val="sq-AL"/>
        </w:rPr>
      </w:pPr>
    </w:p>
    <w:p w:rsidR="00383EF2" w:rsidRPr="00933C65" w:rsidRDefault="00383EF2" w:rsidP="00CC169F">
      <w:pPr>
        <w:pStyle w:val="Paragrafi"/>
        <w:ind w:firstLine="0"/>
        <w:rPr>
          <w:lang w:val="sq-AL"/>
        </w:rPr>
      </w:pPr>
    </w:p>
    <w:p w:rsidR="00383EF2" w:rsidRPr="00933C65" w:rsidRDefault="00383EF2" w:rsidP="00CC169F">
      <w:pPr>
        <w:pStyle w:val="Paragrafi"/>
        <w:ind w:firstLine="0"/>
        <w:rPr>
          <w:lang w:val="sq-AL"/>
        </w:rPr>
      </w:pPr>
    </w:p>
    <w:p w:rsidR="00383EF2" w:rsidRPr="00933C65" w:rsidRDefault="00383EF2" w:rsidP="00CC169F">
      <w:pPr>
        <w:pStyle w:val="Paragrafi"/>
        <w:ind w:firstLine="0"/>
        <w:jc w:val="center"/>
        <w:rPr>
          <w:sz w:val="18"/>
          <w:szCs w:val="18"/>
          <w:lang w:val="sq-AL"/>
        </w:rPr>
      </w:pPr>
      <w:r w:rsidRPr="00933C65">
        <w:rPr>
          <w:sz w:val="18"/>
          <w:szCs w:val="18"/>
          <w:lang w:val="sq-AL"/>
        </w:rPr>
        <w:t>PËRMBLEDHËSE E FORMULARIT PËR VLERËSIMIN E DËMEVE TË SHKAKTUARA NGA PËRMBYTJET NË QARKUN E KORÇËS</w:t>
      </w:r>
    </w:p>
    <w:p w:rsidR="00383EF2" w:rsidRPr="00933C65" w:rsidRDefault="00383EF2" w:rsidP="00CC169F">
      <w:pPr>
        <w:pStyle w:val="Paragrafi"/>
        <w:ind w:firstLine="0"/>
        <w:jc w:val="center"/>
        <w:rPr>
          <w:color w:val="000000"/>
          <w:sz w:val="18"/>
          <w:szCs w:val="18"/>
          <w:lang w:val="sq-AL"/>
        </w:rPr>
      </w:pPr>
    </w:p>
    <w:p w:rsidR="00383EF2" w:rsidRPr="00933C65" w:rsidRDefault="00383EF2" w:rsidP="00CC169F">
      <w:pPr>
        <w:pStyle w:val="Paragrafi"/>
        <w:ind w:firstLine="0"/>
        <w:rPr>
          <w:color w:val="000000"/>
          <w:sz w:val="18"/>
          <w:szCs w:val="18"/>
          <w:lang w:val="sq-AL"/>
        </w:rPr>
      </w:pPr>
      <w:r w:rsidRPr="00933C65">
        <w:rPr>
          <w:color w:val="000000"/>
          <w:sz w:val="18"/>
          <w:szCs w:val="18"/>
          <w:lang w:val="sq-AL"/>
        </w:rPr>
        <w:lastRenderedPageBreak/>
        <w:t>Komuna: Libonik</w:t>
      </w:r>
    </w:p>
    <w:p w:rsidR="00383EF2" w:rsidRPr="00933C65" w:rsidRDefault="000D5930" w:rsidP="00CC169F">
      <w:pPr>
        <w:pStyle w:val="Paragrafi"/>
        <w:ind w:firstLine="0"/>
        <w:rPr>
          <w:color w:val="000000"/>
          <w:sz w:val="18"/>
          <w:szCs w:val="18"/>
          <w:lang w:val="sq-AL"/>
        </w:rPr>
      </w:pPr>
      <w:r w:rsidRPr="00933C65">
        <w:rPr>
          <w:color w:val="000000"/>
          <w:sz w:val="18"/>
          <w:szCs w:val="18"/>
          <w:lang w:val="sq-AL"/>
        </w:rPr>
        <w:t>Komuna</w:t>
      </w:r>
      <w:r w:rsidR="00383EF2" w:rsidRPr="00933C65">
        <w:rPr>
          <w:color w:val="000000"/>
          <w:sz w:val="18"/>
          <w:szCs w:val="18"/>
          <w:lang w:val="sq-AL"/>
        </w:rPr>
        <w:t>: Libonik</w:t>
      </w:r>
      <w:r w:rsidR="00383EF2" w:rsidRPr="00933C65">
        <w:rPr>
          <w:color w:val="000000"/>
          <w:sz w:val="18"/>
          <w:szCs w:val="18"/>
          <w:lang w:val="sq-AL"/>
        </w:rPr>
        <w:tab/>
      </w:r>
      <w:r w:rsidR="00383EF2" w:rsidRPr="00933C65">
        <w:rPr>
          <w:color w:val="000000"/>
          <w:sz w:val="18"/>
          <w:szCs w:val="18"/>
          <w:lang w:val="sq-AL"/>
        </w:rPr>
        <w:tab/>
        <w:t>Fshati Libonik</w:t>
      </w:r>
    </w:p>
    <w:p w:rsidR="00383EF2" w:rsidRPr="00933C65" w:rsidRDefault="00383EF2" w:rsidP="00CC169F">
      <w:pPr>
        <w:pStyle w:val="Paragrafi"/>
        <w:ind w:firstLine="0"/>
        <w:rPr>
          <w:color w:val="000000"/>
          <w:sz w:val="16"/>
          <w:szCs w:val="16"/>
          <w:lang w:val="sq-AL"/>
        </w:rPr>
      </w:pPr>
    </w:p>
    <w:tbl>
      <w:tblPr>
        <w:tblW w:w="14961" w:type="dxa"/>
        <w:jc w:val="center"/>
        <w:tblLayout w:type="fixed"/>
        <w:tblLook w:val="0000" w:firstRow="0" w:lastRow="0" w:firstColumn="0" w:lastColumn="0" w:noHBand="0" w:noVBand="0"/>
      </w:tblPr>
      <w:tblGrid>
        <w:gridCol w:w="482"/>
        <w:gridCol w:w="1257"/>
        <w:gridCol w:w="1253"/>
        <w:gridCol w:w="793"/>
        <w:gridCol w:w="916"/>
        <w:gridCol w:w="900"/>
        <w:gridCol w:w="900"/>
        <w:gridCol w:w="900"/>
        <w:gridCol w:w="900"/>
        <w:gridCol w:w="900"/>
        <w:gridCol w:w="900"/>
        <w:gridCol w:w="900"/>
        <w:gridCol w:w="720"/>
        <w:gridCol w:w="900"/>
        <w:gridCol w:w="900"/>
        <w:gridCol w:w="720"/>
        <w:gridCol w:w="720"/>
      </w:tblGrid>
      <w:tr w:rsidR="00383EF2" w:rsidRPr="00933C65">
        <w:trPr>
          <w:trHeight w:val="162"/>
          <w:jc w:val="center"/>
        </w:trPr>
        <w:tc>
          <w:tcPr>
            <w:tcW w:w="48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Nr</w:t>
            </w:r>
            <w:r w:rsidR="000D5930" w:rsidRPr="00933C65">
              <w:rPr>
                <w:rFonts w:ascii="CG Times" w:eastAsia="Times New Roman" w:hAnsi="CG Times" w:cs="Arial"/>
                <w:b/>
                <w:sz w:val="12"/>
                <w:szCs w:val="12"/>
                <w:lang w:val="sq-AL"/>
              </w:rPr>
              <w:t>.</w:t>
            </w:r>
          </w:p>
        </w:tc>
        <w:tc>
          <w:tcPr>
            <w:tcW w:w="1257" w:type="dxa"/>
            <w:vMerge w:val="restart"/>
            <w:tcBorders>
              <w:top w:val="single" w:sz="4" w:space="0" w:color="auto"/>
              <w:left w:val="single" w:sz="4" w:space="0" w:color="auto"/>
              <w:bottom w:val="single" w:sz="4" w:space="0" w:color="auto"/>
              <w:right w:val="single" w:sz="4" w:space="0" w:color="auto"/>
            </w:tcBorders>
            <w:shd w:val="clear" w:color="auto" w:fill="auto"/>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Emër</w:t>
            </w:r>
            <w:r w:rsidR="00BA3EC4">
              <w:rPr>
                <w:rFonts w:ascii="CG Times" w:eastAsia="Times New Roman" w:hAnsi="CG Times" w:cs="Arial"/>
                <w:b/>
                <w:sz w:val="12"/>
                <w:szCs w:val="12"/>
                <w:lang w:val="sq-AL"/>
              </w:rPr>
              <w:t>,</w:t>
            </w:r>
            <w:r w:rsidRPr="00933C65">
              <w:rPr>
                <w:rFonts w:ascii="CG Times" w:eastAsia="Times New Roman" w:hAnsi="CG Times" w:cs="Arial"/>
                <w:b/>
                <w:sz w:val="12"/>
                <w:szCs w:val="12"/>
                <w:lang w:val="sq-AL"/>
              </w:rPr>
              <w:t xml:space="preserve"> mbiemër i fermerit</w:t>
            </w:r>
          </w:p>
        </w:tc>
        <w:tc>
          <w:tcPr>
            <w:tcW w:w="1253" w:type="dxa"/>
            <w:vMerge w:val="restart"/>
            <w:tcBorders>
              <w:top w:val="single" w:sz="4" w:space="0" w:color="auto"/>
              <w:left w:val="single" w:sz="4" w:space="0" w:color="auto"/>
              <w:bottom w:val="single" w:sz="4" w:space="0" w:color="auto"/>
              <w:right w:val="nil"/>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Emër</w:t>
            </w:r>
            <w:r w:rsidR="00BA3EC4">
              <w:rPr>
                <w:rFonts w:ascii="CG Times" w:eastAsia="Times New Roman" w:hAnsi="CG Times" w:cs="Arial"/>
                <w:b/>
                <w:sz w:val="12"/>
                <w:szCs w:val="12"/>
                <w:lang w:val="sq-AL"/>
              </w:rPr>
              <w:t>,</w:t>
            </w:r>
            <w:r w:rsidRPr="00933C65">
              <w:rPr>
                <w:rFonts w:ascii="CG Times" w:eastAsia="Times New Roman" w:hAnsi="CG Times" w:cs="Arial"/>
                <w:b/>
                <w:sz w:val="12"/>
                <w:szCs w:val="12"/>
                <w:lang w:val="sq-AL"/>
              </w:rPr>
              <w:t xml:space="preserve"> mbiemër </w:t>
            </w:r>
            <w:r w:rsidR="00BA3EC4">
              <w:rPr>
                <w:rFonts w:ascii="CG Times" w:eastAsia="Times New Roman" w:hAnsi="CG Times" w:cs="Arial"/>
                <w:b/>
                <w:sz w:val="12"/>
                <w:szCs w:val="12"/>
                <w:lang w:val="sq-AL"/>
              </w:rPr>
              <w:t xml:space="preserve">i </w:t>
            </w:r>
            <w:r w:rsidRPr="00933C65">
              <w:rPr>
                <w:rFonts w:ascii="CG Times" w:eastAsia="Times New Roman" w:hAnsi="CG Times" w:cs="Arial"/>
                <w:b/>
                <w:sz w:val="12"/>
                <w:szCs w:val="12"/>
                <w:lang w:val="sq-AL"/>
              </w:rPr>
              <w:t>qiramarrësit</w:t>
            </w:r>
          </w:p>
        </w:tc>
        <w:tc>
          <w:tcPr>
            <w:tcW w:w="793" w:type="dxa"/>
            <w:vMerge w:val="restart"/>
            <w:tcBorders>
              <w:top w:val="single" w:sz="4" w:space="0" w:color="auto"/>
              <w:left w:val="single" w:sz="4" w:space="0" w:color="auto"/>
              <w:bottom w:val="nil"/>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Me tapi ose jo</w:t>
            </w:r>
          </w:p>
        </w:tc>
        <w:tc>
          <w:tcPr>
            <w:tcW w:w="916" w:type="dxa"/>
            <w:vMerge w:val="restart"/>
            <w:tcBorders>
              <w:top w:val="single" w:sz="4" w:space="0" w:color="auto"/>
              <w:left w:val="single" w:sz="4" w:space="0" w:color="auto"/>
              <w:bottom w:val="nil"/>
              <w:right w:val="single" w:sz="4" w:space="0" w:color="auto"/>
            </w:tcBorders>
            <w:shd w:val="clear" w:color="auto" w:fill="auto"/>
            <w:noWrap/>
          </w:tcPr>
          <w:p w:rsidR="00383EF2" w:rsidRPr="00933C65" w:rsidRDefault="000D5930"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Vlera e dëmit gjithsej në</w:t>
            </w:r>
            <w:r w:rsidR="00383EF2" w:rsidRPr="00933C65">
              <w:rPr>
                <w:rFonts w:ascii="CG Times" w:eastAsia="Times New Roman" w:hAnsi="CG Times" w:cs="Arial"/>
                <w:b/>
                <w:sz w:val="12"/>
                <w:szCs w:val="12"/>
                <w:lang w:val="sq-AL"/>
              </w:rPr>
              <w:t xml:space="preserve"> lekë</w:t>
            </w:r>
          </w:p>
        </w:tc>
        <w:tc>
          <w:tcPr>
            <w:tcW w:w="2700" w:type="dxa"/>
            <w:gridSpan w:val="3"/>
            <w:tcBorders>
              <w:top w:val="single" w:sz="4" w:space="0" w:color="auto"/>
              <w:left w:val="nil"/>
              <w:bottom w:val="single" w:sz="4" w:space="0" w:color="auto"/>
              <w:right w:val="single" w:sz="4" w:space="0" w:color="auto"/>
            </w:tcBorders>
            <w:shd w:val="clear" w:color="auto" w:fill="auto"/>
            <w:noWrap/>
          </w:tcPr>
          <w:p w:rsidR="00383EF2" w:rsidRPr="00933C65" w:rsidRDefault="0090275E" w:rsidP="00CC169F">
            <w:pPr>
              <w:widowControl w:val="0"/>
              <w:jc w:val="center"/>
              <w:rPr>
                <w:rFonts w:ascii="CG Times" w:eastAsia="Times New Roman" w:hAnsi="CG Times" w:cs="Arial"/>
                <w:b/>
                <w:bCs/>
                <w:sz w:val="12"/>
                <w:szCs w:val="12"/>
                <w:lang w:val="sq-AL"/>
              </w:rPr>
            </w:pPr>
            <w:r w:rsidRPr="00933C65">
              <w:rPr>
                <w:rFonts w:ascii="CG Times" w:eastAsia="Times New Roman" w:hAnsi="CG Times" w:cs="Arial"/>
                <w:b/>
                <w:bCs/>
                <w:sz w:val="12"/>
                <w:szCs w:val="12"/>
                <w:lang w:val="sq-AL"/>
              </w:rPr>
              <w:t>GRURË</w:t>
            </w:r>
          </w:p>
        </w:tc>
        <w:tc>
          <w:tcPr>
            <w:tcW w:w="2700" w:type="dxa"/>
            <w:gridSpan w:val="3"/>
            <w:tcBorders>
              <w:top w:val="single" w:sz="4" w:space="0" w:color="auto"/>
              <w:left w:val="nil"/>
              <w:bottom w:val="single" w:sz="4" w:space="0" w:color="auto"/>
              <w:right w:val="single" w:sz="4" w:space="0" w:color="000000"/>
            </w:tcBorders>
            <w:shd w:val="clear" w:color="auto" w:fill="auto"/>
            <w:noWrap/>
          </w:tcPr>
          <w:p w:rsidR="00383EF2" w:rsidRPr="00933C65" w:rsidRDefault="00383EF2" w:rsidP="00CC169F">
            <w:pPr>
              <w:widowControl w:val="0"/>
              <w:jc w:val="center"/>
              <w:rPr>
                <w:rFonts w:ascii="CG Times" w:eastAsia="Times New Roman" w:hAnsi="CG Times" w:cs="Arial"/>
                <w:b/>
                <w:bCs/>
                <w:sz w:val="12"/>
                <w:szCs w:val="12"/>
                <w:lang w:val="sq-AL"/>
              </w:rPr>
            </w:pPr>
            <w:r w:rsidRPr="00933C65">
              <w:rPr>
                <w:rFonts w:ascii="CG Times" w:eastAsia="Times New Roman" w:hAnsi="CG Times" w:cs="Arial"/>
                <w:b/>
                <w:bCs/>
                <w:sz w:val="12"/>
                <w:szCs w:val="12"/>
                <w:lang w:val="sq-AL"/>
              </w:rPr>
              <w:t>FORAGJERE</w:t>
            </w:r>
          </w:p>
        </w:tc>
        <w:tc>
          <w:tcPr>
            <w:tcW w:w="2520" w:type="dxa"/>
            <w:gridSpan w:val="3"/>
            <w:tcBorders>
              <w:top w:val="single" w:sz="4" w:space="0" w:color="auto"/>
              <w:left w:val="nil"/>
              <w:bottom w:val="single" w:sz="4" w:space="0" w:color="auto"/>
              <w:right w:val="single" w:sz="4" w:space="0" w:color="000000"/>
            </w:tcBorders>
            <w:shd w:val="clear" w:color="auto" w:fill="auto"/>
            <w:noWrap/>
          </w:tcPr>
          <w:p w:rsidR="00383EF2" w:rsidRPr="00933C65" w:rsidRDefault="00383EF2" w:rsidP="00CC169F">
            <w:pPr>
              <w:widowControl w:val="0"/>
              <w:jc w:val="center"/>
              <w:rPr>
                <w:rFonts w:ascii="CG Times" w:eastAsia="Times New Roman" w:hAnsi="CG Times" w:cs="Arial"/>
                <w:b/>
                <w:bCs/>
                <w:sz w:val="12"/>
                <w:szCs w:val="12"/>
                <w:lang w:val="sq-AL"/>
              </w:rPr>
            </w:pPr>
            <w:r w:rsidRPr="00933C65">
              <w:rPr>
                <w:rFonts w:ascii="CG Times" w:eastAsia="Times New Roman" w:hAnsi="CG Times" w:cs="Arial"/>
                <w:b/>
                <w:bCs/>
                <w:sz w:val="12"/>
                <w:szCs w:val="12"/>
                <w:lang w:val="sq-AL"/>
              </w:rPr>
              <w:t>JONXHË</w:t>
            </w:r>
          </w:p>
        </w:tc>
        <w:tc>
          <w:tcPr>
            <w:tcW w:w="2340" w:type="dxa"/>
            <w:gridSpan w:val="3"/>
            <w:tcBorders>
              <w:top w:val="single" w:sz="4" w:space="0" w:color="auto"/>
              <w:left w:val="nil"/>
              <w:bottom w:val="single" w:sz="4" w:space="0" w:color="auto"/>
              <w:right w:val="single" w:sz="4" w:space="0" w:color="000000"/>
            </w:tcBorders>
            <w:shd w:val="clear" w:color="auto" w:fill="auto"/>
            <w:noWrap/>
          </w:tcPr>
          <w:p w:rsidR="00383EF2" w:rsidRPr="00933C65" w:rsidRDefault="00383EF2" w:rsidP="00CC169F">
            <w:pPr>
              <w:widowControl w:val="0"/>
              <w:jc w:val="center"/>
              <w:rPr>
                <w:rFonts w:ascii="CG Times" w:eastAsia="Times New Roman" w:hAnsi="CG Times" w:cs="Arial"/>
                <w:b/>
                <w:bCs/>
                <w:sz w:val="12"/>
                <w:szCs w:val="12"/>
                <w:lang w:val="sq-AL"/>
              </w:rPr>
            </w:pPr>
            <w:r w:rsidRPr="00933C65">
              <w:rPr>
                <w:rFonts w:ascii="CG Times" w:eastAsia="Times New Roman" w:hAnsi="CG Times" w:cs="Arial"/>
                <w:b/>
                <w:bCs/>
                <w:sz w:val="12"/>
                <w:szCs w:val="12"/>
                <w:lang w:val="sq-AL"/>
              </w:rPr>
              <w:t>HUDHËR</w:t>
            </w:r>
          </w:p>
        </w:tc>
      </w:tr>
      <w:tr w:rsidR="00383EF2" w:rsidRPr="00933C65">
        <w:trPr>
          <w:trHeight w:val="162"/>
          <w:jc w:val="center"/>
        </w:trPr>
        <w:tc>
          <w:tcPr>
            <w:tcW w:w="482" w:type="dxa"/>
            <w:vMerge/>
            <w:tcBorders>
              <w:top w:val="single" w:sz="4" w:space="0" w:color="auto"/>
              <w:left w:val="single" w:sz="4" w:space="0" w:color="auto"/>
              <w:bottom w:val="single" w:sz="4" w:space="0" w:color="auto"/>
              <w:right w:val="single" w:sz="4" w:space="0" w:color="auto"/>
            </w:tcBorders>
            <w:vAlign w:val="center"/>
          </w:tcPr>
          <w:p w:rsidR="00383EF2" w:rsidRPr="00933C65" w:rsidRDefault="00383EF2" w:rsidP="00CC169F">
            <w:pPr>
              <w:widowControl w:val="0"/>
              <w:jc w:val="both"/>
              <w:rPr>
                <w:rFonts w:ascii="CG Times" w:eastAsia="Times New Roman" w:hAnsi="CG Times" w:cs="Arial"/>
                <w:b/>
                <w:sz w:val="12"/>
                <w:szCs w:val="12"/>
                <w:lang w:val="sq-AL"/>
              </w:rPr>
            </w:pPr>
          </w:p>
        </w:tc>
        <w:tc>
          <w:tcPr>
            <w:tcW w:w="1257" w:type="dxa"/>
            <w:vMerge/>
            <w:tcBorders>
              <w:top w:val="single" w:sz="4" w:space="0" w:color="auto"/>
              <w:left w:val="single" w:sz="4" w:space="0" w:color="auto"/>
              <w:bottom w:val="single" w:sz="4" w:space="0" w:color="auto"/>
              <w:right w:val="single" w:sz="4" w:space="0" w:color="auto"/>
            </w:tcBorders>
          </w:tcPr>
          <w:p w:rsidR="00383EF2" w:rsidRPr="00933C65" w:rsidRDefault="00383EF2" w:rsidP="00CC169F">
            <w:pPr>
              <w:widowControl w:val="0"/>
              <w:jc w:val="both"/>
              <w:rPr>
                <w:rFonts w:ascii="CG Times" w:eastAsia="Times New Roman" w:hAnsi="CG Times" w:cs="Arial"/>
                <w:b/>
                <w:sz w:val="12"/>
                <w:szCs w:val="12"/>
                <w:lang w:val="sq-AL"/>
              </w:rPr>
            </w:pPr>
          </w:p>
        </w:tc>
        <w:tc>
          <w:tcPr>
            <w:tcW w:w="1253" w:type="dxa"/>
            <w:vMerge/>
            <w:tcBorders>
              <w:top w:val="single" w:sz="4" w:space="0" w:color="auto"/>
              <w:left w:val="single" w:sz="4" w:space="0" w:color="auto"/>
              <w:bottom w:val="single" w:sz="4" w:space="0" w:color="auto"/>
              <w:right w:val="nil"/>
            </w:tcBorders>
          </w:tcPr>
          <w:p w:rsidR="00383EF2" w:rsidRPr="00933C65" w:rsidRDefault="00383EF2" w:rsidP="00CC169F">
            <w:pPr>
              <w:widowControl w:val="0"/>
              <w:jc w:val="both"/>
              <w:rPr>
                <w:rFonts w:ascii="CG Times" w:eastAsia="Times New Roman" w:hAnsi="CG Times" w:cs="Arial"/>
                <w:b/>
                <w:sz w:val="12"/>
                <w:szCs w:val="12"/>
                <w:lang w:val="sq-AL"/>
              </w:rPr>
            </w:pPr>
          </w:p>
        </w:tc>
        <w:tc>
          <w:tcPr>
            <w:tcW w:w="793" w:type="dxa"/>
            <w:vMerge/>
            <w:tcBorders>
              <w:top w:val="single" w:sz="4" w:space="0" w:color="auto"/>
              <w:left w:val="single" w:sz="4" w:space="0" w:color="auto"/>
              <w:bottom w:val="nil"/>
              <w:right w:val="single" w:sz="4" w:space="0" w:color="auto"/>
            </w:tcBorders>
          </w:tcPr>
          <w:p w:rsidR="00383EF2" w:rsidRPr="00933C65" w:rsidRDefault="00383EF2" w:rsidP="00CC169F">
            <w:pPr>
              <w:widowControl w:val="0"/>
              <w:jc w:val="both"/>
              <w:rPr>
                <w:rFonts w:ascii="CG Times" w:eastAsia="Times New Roman" w:hAnsi="CG Times" w:cs="Arial"/>
                <w:b/>
                <w:sz w:val="12"/>
                <w:szCs w:val="12"/>
                <w:lang w:val="sq-AL"/>
              </w:rPr>
            </w:pPr>
          </w:p>
        </w:tc>
        <w:tc>
          <w:tcPr>
            <w:tcW w:w="916" w:type="dxa"/>
            <w:vMerge/>
            <w:tcBorders>
              <w:top w:val="single" w:sz="4" w:space="0" w:color="auto"/>
              <w:left w:val="single" w:sz="4" w:space="0" w:color="auto"/>
              <w:bottom w:val="nil"/>
              <w:right w:val="single" w:sz="4" w:space="0" w:color="auto"/>
            </w:tcBorders>
          </w:tcPr>
          <w:p w:rsidR="00383EF2" w:rsidRPr="00933C65" w:rsidRDefault="00383EF2" w:rsidP="00CC169F">
            <w:pPr>
              <w:widowControl w:val="0"/>
              <w:jc w:val="both"/>
              <w:rPr>
                <w:rFonts w:ascii="CG Times" w:eastAsia="Times New Roman" w:hAnsi="CG Times" w:cs="Arial"/>
                <w:b/>
                <w:sz w:val="12"/>
                <w:szCs w:val="12"/>
                <w:lang w:val="sq-AL"/>
              </w:rPr>
            </w:pPr>
          </w:p>
        </w:tc>
        <w:tc>
          <w:tcPr>
            <w:tcW w:w="900" w:type="dxa"/>
            <w:tcBorders>
              <w:top w:val="nil"/>
              <w:left w:val="nil"/>
              <w:bottom w:val="nil"/>
              <w:right w:val="single" w:sz="4" w:space="0" w:color="auto"/>
            </w:tcBorders>
            <w:shd w:val="clear" w:color="auto" w:fill="auto"/>
            <w:noWrap/>
          </w:tcPr>
          <w:p w:rsidR="00383EF2" w:rsidRPr="00933C65" w:rsidRDefault="00BA3EC4" w:rsidP="00CC169F">
            <w:pPr>
              <w:widowControl w:val="0"/>
              <w:jc w:val="center"/>
              <w:rPr>
                <w:rFonts w:ascii="CG Times" w:eastAsia="Times New Roman" w:hAnsi="CG Times" w:cs="Arial"/>
                <w:b/>
                <w:sz w:val="12"/>
                <w:szCs w:val="12"/>
                <w:lang w:val="sq-AL"/>
              </w:rPr>
            </w:pPr>
            <w:r>
              <w:rPr>
                <w:rFonts w:ascii="CG Times" w:eastAsia="Times New Roman" w:hAnsi="CG Times" w:cs="Arial"/>
                <w:b/>
                <w:sz w:val="12"/>
                <w:szCs w:val="12"/>
                <w:lang w:val="sq-AL"/>
              </w:rPr>
              <w:t xml:space="preserve">Sip. e dëmtuar në </w:t>
            </w:r>
            <w:r w:rsidR="00383EF2" w:rsidRPr="00933C65">
              <w:rPr>
                <w:rFonts w:ascii="CG Times" w:eastAsia="Times New Roman" w:hAnsi="CG Times" w:cs="Arial"/>
                <w:b/>
                <w:sz w:val="12"/>
                <w:szCs w:val="12"/>
                <w:lang w:val="sq-AL"/>
              </w:rPr>
              <w:t>ha</w:t>
            </w:r>
          </w:p>
        </w:tc>
        <w:tc>
          <w:tcPr>
            <w:tcW w:w="900" w:type="dxa"/>
            <w:tcBorders>
              <w:top w:val="nil"/>
              <w:left w:val="nil"/>
              <w:bottom w:val="nil"/>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Prodhim i dëmtuar</w:t>
            </w:r>
            <w:r w:rsidR="00BA3EC4">
              <w:rPr>
                <w:rFonts w:ascii="CG Times" w:eastAsia="Times New Roman" w:hAnsi="CG Times" w:cs="Arial"/>
                <w:b/>
                <w:sz w:val="12"/>
                <w:szCs w:val="12"/>
                <w:lang w:val="sq-AL"/>
              </w:rPr>
              <w:t xml:space="preserve"> në</w:t>
            </w:r>
            <w:r w:rsidRPr="00933C65">
              <w:rPr>
                <w:rFonts w:ascii="CG Times" w:eastAsia="Times New Roman" w:hAnsi="CG Times" w:cs="Arial"/>
                <w:b/>
                <w:sz w:val="12"/>
                <w:szCs w:val="12"/>
                <w:lang w:val="sq-AL"/>
              </w:rPr>
              <w:t xml:space="preserve"> kv</w:t>
            </w:r>
          </w:p>
        </w:tc>
        <w:tc>
          <w:tcPr>
            <w:tcW w:w="900" w:type="dxa"/>
            <w:tcBorders>
              <w:top w:val="nil"/>
              <w:left w:val="nil"/>
              <w:bottom w:val="nil"/>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 xml:space="preserve">Vlera e dëmit </w:t>
            </w:r>
            <w:r w:rsidR="00BA3EC4">
              <w:rPr>
                <w:rFonts w:ascii="CG Times" w:eastAsia="Times New Roman" w:hAnsi="CG Times" w:cs="Arial"/>
                <w:b/>
                <w:sz w:val="12"/>
                <w:szCs w:val="12"/>
                <w:lang w:val="sq-AL"/>
              </w:rPr>
              <w:t>në</w:t>
            </w:r>
            <w:r w:rsidR="00BA3EC4" w:rsidRPr="00933C65">
              <w:rPr>
                <w:rFonts w:ascii="CG Times" w:eastAsia="Times New Roman" w:hAnsi="CG Times"/>
                <w:b/>
                <w:color w:val="000000"/>
                <w:sz w:val="12"/>
                <w:szCs w:val="12"/>
                <w:lang w:val="sq-AL"/>
              </w:rPr>
              <w:t xml:space="preserve"> </w:t>
            </w:r>
            <w:r w:rsidRPr="00933C65">
              <w:rPr>
                <w:rFonts w:ascii="CG Times" w:eastAsia="Times New Roman" w:hAnsi="CG Times"/>
                <w:b/>
                <w:color w:val="000000"/>
                <w:sz w:val="12"/>
                <w:szCs w:val="12"/>
                <w:lang w:val="sq-AL"/>
              </w:rPr>
              <w:t>lekë</w:t>
            </w:r>
          </w:p>
        </w:tc>
        <w:tc>
          <w:tcPr>
            <w:tcW w:w="900" w:type="dxa"/>
            <w:tcBorders>
              <w:top w:val="nil"/>
              <w:left w:val="nil"/>
              <w:bottom w:val="nil"/>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Sip</w:t>
            </w:r>
            <w:r w:rsidR="00BA3EC4">
              <w:rPr>
                <w:rFonts w:ascii="CG Times" w:eastAsia="Times New Roman" w:hAnsi="CG Times" w:cs="Arial"/>
                <w:b/>
                <w:sz w:val="12"/>
                <w:szCs w:val="12"/>
                <w:lang w:val="sq-AL"/>
              </w:rPr>
              <w:t>.</w:t>
            </w:r>
            <w:r w:rsidRPr="00933C65">
              <w:rPr>
                <w:rFonts w:ascii="CG Times" w:eastAsia="Times New Roman" w:hAnsi="CG Times" w:cs="Arial"/>
                <w:b/>
                <w:sz w:val="12"/>
                <w:szCs w:val="12"/>
                <w:lang w:val="sq-AL"/>
              </w:rPr>
              <w:t xml:space="preserve"> e dëmtuar</w:t>
            </w:r>
          </w:p>
        </w:tc>
        <w:tc>
          <w:tcPr>
            <w:tcW w:w="900" w:type="dxa"/>
            <w:tcBorders>
              <w:top w:val="nil"/>
              <w:left w:val="nil"/>
              <w:bottom w:val="nil"/>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Prodhim i dëmtuar</w:t>
            </w:r>
          </w:p>
        </w:tc>
        <w:tc>
          <w:tcPr>
            <w:tcW w:w="900" w:type="dxa"/>
            <w:tcBorders>
              <w:top w:val="nil"/>
              <w:left w:val="nil"/>
              <w:bottom w:val="nil"/>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Vlera e dëmit</w:t>
            </w:r>
            <w:r w:rsidR="00BA3EC4">
              <w:rPr>
                <w:rFonts w:ascii="CG Times" w:eastAsia="Times New Roman" w:hAnsi="CG Times" w:cs="Arial"/>
                <w:b/>
                <w:sz w:val="12"/>
                <w:szCs w:val="12"/>
                <w:lang w:val="sq-AL"/>
              </w:rPr>
              <w:t xml:space="preserve"> në</w:t>
            </w:r>
            <w:r w:rsidRPr="00933C65">
              <w:rPr>
                <w:rFonts w:ascii="CG Times" w:eastAsia="Times New Roman" w:hAnsi="CG Times" w:cs="Arial"/>
                <w:b/>
                <w:sz w:val="12"/>
                <w:szCs w:val="12"/>
                <w:lang w:val="sq-AL"/>
              </w:rPr>
              <w:t xml:space="preserve"> </w:t>
            </w:r>
            <w:r w:rsidRPr="00933C65">
              <w:rPr>
                <w:rFonts w:ascii="CG Times" w:eastAsia="Times New Roman" w:hAnsi="CG Times"/>
                <w:b/>
                <w:color w:val="000000"/>
                <w:sz w:val="12"/>
                <w:szCs w:val="12"/>
                <w:lang w:val="sq-AL"/>
              </w:rPr>
              <w:t>lekë</w:t>
            </w:r>
          </w:p>
        </w:tc>
        <w:tc>
          <w:tcPr>
            <w:tcW w:w="900" w:type="dxa"/>
            <w:tcBorders>
              <w:top w:val="single" w:sz="4" w:space="0" w:color="auto"/>
              <w:left w:val="nil"/>
              <w:bottom w:val="nil"/>
              <w:right w:val="single" w:sz="4" w:space="0" w:color="auto"/>
            </w:tcBorders>
            <w:shd w:val="clear" w:color="auto" w:fill="auto"/>
            <w:noWrap/>
          </w:tcPr>
          <w:p w:rsidR="00383EF2" w:rsidRPr="00933C65" w:rsidRDefault="000D5930"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Sip</w:t>
            </w:r>
            <w:r w:rsidR="00BA3EC4">
              <w:rPr>
                <w:rFonts w:ascii="CG Times" w:eastAsia="Times New Roman" w:hAnsi="CG Times" w:cs="Arial"/>
                <w:b/>
                <w:sz w:val="12"/>
                <w:szCs w:val="12"/>
                <w:lang w:val="sq-AL"/>
              </w:rPr>
              <w:t>.</w:t>
            </w:r>
            <w:r w:rsidRPr="00933C65">
              <w:rPr>
                <w:rFonts w:ascii="CG Times" w:eastAsia="Times New Roman" w:hAnsi="CG Times" w:cs="Arial"/>
                <w:b/>
                <w:sz w:val="12"/>
                <w:szCs w:val="12"/>
                <w:lang w:val="sq-AL"/>
              </w:rPr>
              <w:t xml:space="preserve"> e dë</w:t>
            </w:r>
            <w:r w:rsidR="00383EF2" w:rsidRPr="00933C65">
              <w:rPr>
                <w:rFonts w:ascii="CG Times" w:eastAsia="Times New Roman" w:hAnsi="CG Times" w:cs="Arial"/>
                <w:b/>
                <w:sz w:val="12"/>
                <w:szCs w:val="12"/>
                <w:lang w:val="sq-AL"/>
              </w:rPr>
              <w:t>mtuar</w:t>
            </w:r>
          </w:p>
        </w:tc>
        <w:tc>
          <w:tcPr>
            <w:tcW w:w="720" w:type="dxa"/>
            <w:tcBorders>
              <w:top w:val="single" w:sz="4" w:space="0" w:color="auto"/>
              <w:left w:val="nil"/>
              <w:bottom w:val="nil"/>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Prodhim i dëmtuar</w:t>
            </w:r>
          </w:p>
        </w:tc>
        <w:tc>
          <w:tcPr>
            <w:tcW w:w="900" w:type="dxa"/>
            <w:tcBorders>
              <w:top w:val="single" w:sz="4" w:space="0" w:color="auto"/>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Vlera e dëmit</w:t>
            </w:r>
            <w:r w:rsidR="00BA3EC4">
              <w:rPr>
                <w:rFonts w:ascii="CG Times" w:eastAsia="Times New Roman" w:hAnsi="CG Times" w:cs="Arial"/>
                <w:b/>
                <w:sz w:val="12"/>
                <w:szCs w:val="12"/>
                <w:lang w:val="sq-AL"/>
              </w:rPr>
              <w:t xml:space="preserve"> në</w:t>
            </w:r>
            <w:r w:rsidRPr="00933C65">
              <w:rPr>
                <w:rFonts w:ascii="CG Times" w:eastAsia="Times New Roman" w:hAnsi="CG Times" w:cs="Arial"/>
                <w:b/>
                <w:sz w:val="12"/>
                <w:szCs w:val="12"/>
                <w:lang w:val="sq-AL"/>
              </w:rPr>
              <w:t xml:space="preserve"> </w:t>
            </w:r>
            <w:r w:rsidRPr="00933C65">
              <w:rPr>
                <w:rFonts w:ascii="CG Times" w:eastAsia="Times New Roman" w:hAnsi="CG Times"/>
                <w:b/>
                <w:color w:val="000000"/>
                <w:sz w:val="12"/>
                <w:szCs w:val="12"/>
                <w:lang w:val="sq-AL"/>
              </w:rPr>
              <w:t>lekë</w:t>
            </w:r>
          </w:p>
        </w:tc>
        <w:tc>
          <w:tcPr>
            <w:tcW w:w="900" w:type="dxa"/>
            <w:tcBorders>
              <w:top w:val="single" w:sz="4" w:space="0" w:color="auto"/>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Sip</w:t>
            </w:r>
            <w:r w:rsidR="00BA3EC4">
              <w:rPr>
                <w:rFonts w:ascii="CG Times" w:eastAsia="Times New Roman" w:hAnsi="CG Times" w:cs="Arial"/>
                <w:b/>
                <w:sz w:val="12"/>
                <w:szCs w:val="12"/>
                <w:lang w:val="sq-AL"/>
              </w:rPr>
              <w:t>.</w:t>
            </w:r>
            <w:r w:rsidRPr="00933C65">
              <w:rPr>
                <w:rFonts w:ascii="CG Times" w:eastAsia="Times New Roman" w:hAnsi="CG Times" w:cs="Arial"/>
                <w:b/>
                <w:sz w:val="12"/>
                <w:szCs w:val="12"/>
                <w:lang w:val="sq-AL"/>
              </w:rPr>
              <w:t xml:space="preserve"> e dëmtuar</w:t>
            </w:r>
          </w:p>
        </w:tc>
        <w:tc>
          <w:tcPr>
            <w:tcW w:w="720" w:type="dxa"/>
            <w:tcBorders>
              <w:top w:val="single" w:sz="4" w:space="0" w:color="auto"/>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Prodhim i dëmtuar</w:t>
            </w:r>
          </w:p>
        </w:tc>
        <w:tc>
          <w:tcPr>
            <w:tcW w:w="720" w:type="dxa"/>
            <w:tcBorders>
              <w:top w:val="single" w:sz="4" w:space="0" w:color="auto"/>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 xml:space="preserve">Vlera e dëmit </w:t>
            </w:r>
            <w:r w:rsidR="00BA3EC4">
              <w:rPr>
                <w:rFonts w:ascii="CG Times" w:eastAsia="Times New Roman" w:hAnsi="CG Times" w:cs="Arial"/>
                <w:b/>
                <w:sz w:val="12"/>
                <w:szCs w:val="12"/>
                <w:lang w:val="sq-AL"/>
              </w:rPr>
              <w:t>në</w:t>
            </w:r>
            <w:r w:rsidR="00BA3EC4" w:rsidRPr="00933C65">
              <w:rPr>
                <w:rFonts w:ascii="CG Times" w:eastAsia="Times New Roman" w:hAnsi="CG Times"/>
                <w:b/>
                <w:color w:val="000000"/>
                <w:sz w:val="12"/>
                <w:szCs w:val="12"/>
                <w:lang w:val="sq-AL"/>
              </w:rPr>
              <w:t xml:space="preserve"> </w:t>
            </w:r>
            <w:r w:rsidRPr="00933C65">
              <w:rPr>
                <w:rFonts w:ascii="CG Times" w:eastAsia="Times New Roman" w:hAnsi="CG Times"/>
                <w:b/>
                <w:color w:val="000000"/>
                <w:sz w:val="12"/>
                <w:szCs w:val="12"/>
                <w:lang w:val="sq-AL"/>
              </w:rPr>
              <w:t>lekë</w:t>
            </w:r>
          </w:p>
        </w:tc>
      </w:tr>
      <w:tr w:rsidR="00383EF2" w:rsidRPr="00933C65">
        <w:trPr>
          <w:trHeight w:val="162"/>
          <w:jc w:val="center"/>
        </w:trPr>
        <w:tc>
          <w:tcPr>
            <w:tcW w:w="4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w:t>
            </w:r>
          </w:p>
        </w:tc>
        <w:tc>
          <w:tcPr>
            <w:tcW w:w="1257"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Hasan  Demollari</w:t>
            </w:r>
          </w:p>
        </w:tc>
        <w:tc>
          <w:tcPr>
            <w:tcW w:w="1253"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12000</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0.05</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12000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Nebi Sulejmani</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7200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0.06</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2.4</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7200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3</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Qamil Demollari</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Nevrez Demollari</w:t>
            </w: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9600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0.08</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3.2</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9600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Bashkim Sela</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61200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0.51</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20.4</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61200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5</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Xhafer Agolli</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49200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0.41</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16.4</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49200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6</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Shefit Zhuri</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86400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0.72</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28.8</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86400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7</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Xhevit Kosturi</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144000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1.2</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48</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144000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8</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Demirali  Kula</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216000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1.8</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72</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216000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9</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Besim Beqiraj</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72000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0.6</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24</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72000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10</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Sazan Petriti</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36000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0.3</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12</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36000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11</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Haxhi Zacellari</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108000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0.45</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600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108000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12</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Skender Hamzaj</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72000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0.6</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24</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72000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13</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Shpetim Agolli</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12000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0.1</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12000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14</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Shkelqim Bebri</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15600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0.13</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5.2</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15600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15</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Mestan  Kanan</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58800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0.49</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19.6</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58800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16</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Vladimir Kanani</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28800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0.24</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9.6</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28800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17</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Xhelal Karanxha</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24000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0.2</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8</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24000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18</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Skender Beshiri</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Sali Qato</w:t>
            </w: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14400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0.12</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4.8</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14400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19</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Mihal  Jonuzi</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18000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0.15</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6</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18000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20</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Avdulla Zacellari</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74400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0.62</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24.8</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74400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21</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Raif Agolli</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49200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0.41</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16.4</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49200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22</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Dash</w:t>
            </w:r>
            <w:r w:rsidR="00036DA9" w:rsidRPr="00933C65">
              <w:rPr>
                <w:rFonts w:ascii="CG Times" w:eastAsia="Times New Roman" w:hAnsi="CG Times" w:cs="Arial"/>
                <w:sz w:val="14"/>
                <w:szCs w:val="14"/>
                <w:lang w:val="sq-AL"/>
              </w:rPr>
              <w:t>a</w:t>
            </w:r>
            <w:r w:rsidRPr="00933C65">
              <w:rPr>
                <w:rFonts w:ascii="CG Times" w:eastAsia="Times New Roman" w:hAnsi="CG Times" w:cs="Arial"/>
                <w:sz w:val="14"/>
                <w:szCs w:val="14"/>
                <w:lang w:val="sq-AL"/>
              </w:rPr>
              <w:t>mir Kosturi</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Ramadan Merolli</w:t>
            </w: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200200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0.41</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16.4</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49200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0.151</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30.2</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151000</w:t>
            </w: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23</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Dilaver Jonuzi</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48000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0.2</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80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48000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24</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Remzi Hamzaj</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28800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0.24</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9.6</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28800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25</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Nefail Jonuzi</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74000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0.2</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80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24000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0.05</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10</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50000</w:t>
            </w: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26</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Maksi Kanani</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18000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0.15</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6</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18000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27</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Mylazim Roko</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24000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0.2</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8</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24000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trHeight w:val="162"/>
          <w:jc w:val="center"/>
        </w:trPr>
        <w:tc>
          <w:tcPr>
            <w:tcW w:w="4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28</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Valter Vila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19200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0.16</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6.4</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19200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trHeight w:val="162"/>
          <w:jc w:val="center"/>
        </w:trPr>
        <w:tc>
          <w:tcPr>
            <w:tcW w:w="4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29</w:t>
            </w:r>
          </w:p>
        </w:tc>
        <w:tc>
          <w:tcPr>
            <w:tcW w:w="1257"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Haxhi Zacellari</w:t>
            </w:r>
          </w:p>
        </w:tc>
        <w:tc>
          <w:tcPr>
            <w:tcW w:w="1253"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Rexhep Zacellari</w:t>
            </w:r>
          </w:p>
        </w:tc>
        <w:tc>
          <w:tcPr>
            <w:tcW w:w="793"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98400</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0.41</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98400</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30</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Besnik Demollari</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21600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0.18</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7.2</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21600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31</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Lytfi Asimi</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Qesor Calleku</w:t>
            </w: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14400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0.12</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4.8</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14400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32</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Irfan Kollcinaku</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168000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1.4</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56</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168000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33</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Gurali Hoxhallari</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18000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0.15</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6</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18000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34</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Sami Pillati</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Lulezim Pillati</w:t>
            </w: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31200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0.26</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10.4</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31200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35</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Gazmir Leka</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14400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0.12</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4.8</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14400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36</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Edmond Leka</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21600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0.18</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7.2</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21600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37</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Nafis Kanani</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19200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0.16</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6.4</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19200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38</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Avduraman Leka</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18000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0.15</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6</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18000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39</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Yllson Muco</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Fatmira Muco</w:t>
            </w: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19200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0.16</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6.4</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19200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40</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Myzafer Caushi</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Sefedin Caushi</w:t>
            </w: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26400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0.22</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8.8</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26400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41</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Namik Hajro</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18000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0.15</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6</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18000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trHeight w:val="162"/>
          <w:jc w:val="center"/>
        </w:trPr>
        <w:tc>
          <w:tcPr>
            <w:tcW w:w="4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42</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Shefki Kanani</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24000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8</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24000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trHeight w:val="162"/>
          <w:jc w:val="center"/>
        </w:trPr>
        <w:tc>
          <w:tcPr>
            <w:tcW w:w="4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43</w:t>
            </w:r>
          </w:p>
        </w:tc>
        <w:tc>
          <w:tcPr>
            <w:tcW w:w="1257"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Bashkim Metko</w:t>
            </w:r>
          </w:p>
        </w:tc>
        <w:tc>
          <w:tcPr>
            <w:tcW w:w="1253"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24000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24000</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44</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Engjellush Metko</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12000</w:t>
            </w:r>
          </w:p>
        </w:tc>
        <w:tc>
          <w:tcPr>
            <w:tcW w:w="900" w:type="dxa"/>
            <w:tcBorders>
              <w:top w:val="nil"/>
              <w:left w:val="nil"/>
              <w:bottom w:val="single" w:sz="4" w:space="0" w:color="auto"/>
              <w:right w:val="single" w:sz="4" w:space="0" w:color="auto"/>
            </w:tcBorders>
            <w:shd w:val="clear" w:color="auto" w:fill="auto"/>
            <w:noWrap/>
            <w:vAlign w:val="center"/>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0.05</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12000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45</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Vasfi Lipollari</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122400</w:t>
            </w:r>
          </w:p>
        </w:tc>
        <w:tc>
          <w:tcPr>
            <w:tcW w:w="900" w:type="dxa"/>
            <w:tcBorders>
              <w:top w:val="nil"/>
              <w:left w:val="nil"/>
              <w:bottom w:val="single" w:sz="4" w:space="0" w:color="auto"/>
              <w:right w:val="single" w:sz="4" w:space="0" w:color="auto"/>
            </w:tcBorders>
            <w:shd w:val="clear" w:color="auto" w:fill="auto"/>
            <w:noWrap/>
            <w:vAlign w:val="center"/>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0.51</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122400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lastRenderedPageBreak/>
              <w:t>46</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Artur Hoxhalli</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100000</w:t>
            </w:r>
          </w:p>
        </w:tc>
        <w:tc>
          <w:tcPr>
            <w:tcW w:w="900" w:type="dxa"/>
            <w:tcBorders>
              <w:top w:val="nil"/>
              <w:left w:val="nil"/>
              <w:bottom w:val="single" w:sz="4" w:space="0" w:color="auto"/>
              <w:right w:val="single" w:sz="4" w:space="0" w:color="auto"/>
            </w:tcBorders>
            <w:shd w:val="clear" w:color="auto" w:fill="auto"/>
            <w:noWrap/>
            <w:vAlign w:val="center"/>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0.1</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100000</w:t>
            </w: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47</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Mestan Kanan</w:t>
            </w: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88800</w:t>
            </w:r>
          </w:p>
        </w:tc>
        <w:tc>
          <w:tcPr>
            <w:tcW w:w="900" w:type="dxa"/>
            <w:tcBorders>
              <w:top w:val="nil"/>
              <w:left w:val="nil"/>
              <w:bottom w:val="single" w:sz="4" w:space="0" w:color="auto"/>
              <w:right w:val="single" w:sz="4" w:space="0" w:color="auto"/>
            </w:tcBorders>
            <w:shd w:val="clear" w:color="auto" w:fill="auto"/>
            <w:noWrap/>
            <w:vAlign w:val="center"/>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0.37</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148</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88800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r>
      <w:tr w:rsidR="00383EF2" w:rsidRPr="00933C65">
        <w:trPr>
          <w:trHeight w:val="162"/>
          <w:jc w:val="center"/>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12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c>
          <w:tcPr>
            <w:tcW w:w="125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c>
          <w:tcPr>
            <w:tcW w:w="79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2440600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13.75</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1650000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2.04</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489600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0.301</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301000</w:t>
            </w:r>
          </w:p>
        </w:tc>
      </w:tr>
    </w:tbl>
    <w:p w:rsidR="00383EF2" w:rsidRPr="00933C65" w:rsidRDefault="00383EF2" w:rsidP="00CC169F">
      <w:pPr>
        <w:pStyle w:val="Paragrafi"/>
        <w:ind w:firstLine="0"/>
        <w:rPr>
          <w:lang w:val="sq-AL"/>
        </w:rPr>
      </w:pPr>
    </w:p>
    <w:p w:rsidR="00383EF2" w:rsidRPr="00933C65" w:rsidRDefault="00383EF2" w:rsidP="00CC169F">
      <w:pPr>
        <w:pStyle w:val="Paragrafi"/>
        <w:ind w:firstLine="0"/>
        <w:rPr>
          <w:lang w:val="sq-AL"/>
        </w:rPr>
      </w:pPr>
    </w:p>
    <w:p w:rsidR="00383EF2" w:rsidRPr="00933C65" w:rsidRDefault="00383EF2" w:rsidP="00CC169F">
      <w:pPr>
        <w:pStyle w:val="Paragrafi"/>
        <w:ind w:firstLine="0"/>
        <w:jc w:val="center"/>
        <w:rPr>
          <w:sz w:val="20"/>
          <w:lang w:val="sq-AL"/>
        </w:rPr>
      </w:pPr>
      <w:r w:rsidRPr="00933C65">
        <w:rPr>
          <w:sz w:val="20"/>
          <w:lang w:val="sq-AL"/>
        </w:rPr>
        <w:t>PËRMBLEDHËSE E FORMULARIT PËR VLERËSIMIN E DËMEVE TË SHKAKTUARA NGA PËRMBYTJET NË QARKUN E KORÇËS</w:t>
      </w:r>
    </w:p>
    <w:p w:rsidR="00383EF2" w:rsidRPr="00933C65" w:rsidRDefault="00383EF2" w:rsidP="00CC169F">
      <w:pPr>
        <w:pStyle w:val="Paragrafi"/>
        <w:ind w:firstLine="0"/>
        <w:jc w:val="center"/>
        <w:rPr>
          <w:lang w:val="sq-AL"/>
        </w:rPr>
      </w:pPr>
    </w:p>
    <w:tbl>
      <w:tblPr>
        <w:tblW w:w="14261" w:type="dxa"/>
        <w:jc w:val="center"/>
        <w:tblLook w:val="0000" w:firstRow="0" w:lastRow="0" w:firstColumn="0" w:lastColumn="0" w:noHBand="0" w:noVBand="0"/>
      </w:tblPr>
      <w:tblGrid>
        <w:gridCol w:w="426"/>
        <w:gridCol w:w="1337"/>
        <w:gridCol w:w="1128"/>
        <w:gridCol w:w="720"/>
        <w:gridCol w:w="900"/>
        <w:gridCol w:w="728"/>
        <w:gridCol w:w="743"/>
        <w:gridCol w:w="705"/>
        <w:gridCol w:w="832"/>
        <w:gridCol w:w="958"/>
        <w:gridCol w:w="1136"/>
        <w:gridCol w:w="728"/>
        <w:gridCol w:w="743"/>
        <w:gridCol w:w="708"/>
        <w:gridCol w:w="728"/>
        <w:gridCol w:w="947"/>
        <w:gridCol w:w="1483"/>
      </w:tblGrid>
      <w:tr w:rsidR="00383EF2" w:rsidRPr="00933C65">
        <w:trPr>
          <w:trHeight w:val="139"/>
          <w:jc w:val="center"/>
        </w:trPr>
        <w:tc>
          <w:tcPr>
            <w:tcW w:w="14261" w:type="dxa"/>
            <w:gridSpan w:val="17"/>
            <w:tcBorders>
              <w:top w:val="nil"/>
              <w:left w:val="nil"/>
              <w:bottom w:val="nil"/>
              <w:right w:val="nil"/>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Komuna:   Libonik</w:t>
            </w:r>
          </w:p>
        </w:tc>
      </w:tr>
      <w:tr w:rsidR="00383EF2" w:rsidRPr="00933C65">
        <w:trPr>
          <w:trHeight w:val="409"/>
          <w:jc w:val="center"/>
        </w:trPr>
        <w:tc>
          <w:tcPr>
            <w:tcW w:w="14261" w:type="dxa"/>
            <w:gridSpan w:val="17"/>
            <w:tcBorders>
              <w:top w:val="nil"/>
              <w:left w:val="nil"/>
              <w:bottom w:val="nil"/>
              <w:right w:val="nil"/>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xml:space="preserve">Komuna: </w:t>
            </w:r>
            <w:r w:rsidR="00B10CD5">
              <w:rPr>
                <w:rFonts w:ascii="CG Times" w:eastAsia="Times New Roman" w:hAnsi="CG Times" w:cs="Arial"/>
                <w:sz w:val="14"/>
                <w:szCs w:val="14"/>
                <w:lang w:val="sq-AL"/>
              </w:rPr>
              <w:t xml:space="preserve">  </w:t>
            </w:r>
            <w:r w:rsidRPr="00933C65">
              <w:rPr>
                <w:rFonts w:ascii="CG Times" w:eastAsia="Times New Roman" w:hAnsi="CG Times" w:cs="Arial"/>
                <w:sz w:val="14"/>
                <w:szCs w:val="14"/>
                <w:lang w:val="sq-AL"/>
              </w:rPr>
              <w:t>Libonik              Fshati: Vloçisht</w:t>
            </w:r>
          </w:p>
          <w:p w:rsidR="00383EF2" w:rsidRPr="00933C65" w:rsidRDefault="00383EF2" w:rsidP="00CC169F">
            <w:pPr>
              <w:widowControl w:val="0"/>
              <w:rPr>
                <w:rFonts w:ascii="CG Times" w:eastAsia="Times New Roman" w:hAnsi="CG Times" w:cs="Arial"/>
                <w:sz w:val="14"/>
                <w:szCs w:val="14"/>
                <w:lang w:val="sq-AL"/>
              </w:rPr>
            </w:pPr>
          </w:p>
        </w:tc>
      </w:tr>
      <w:tr w:rsidR="00383EF2" w:rsidRPr="00933C65">
        <w:trPr>
          <w:trHeight w:val="139"/>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Nr</w:t>
            </w:r>
            <w:r w:rsidR="00B10CD5">
              <w:rPr>
                <w:rFonts w:ascii="CG Times" w:eastAsia="Times New Roman" w:hAnsi="CG Times" w:cs="Arial"/>
                <w:b/>
                <w:sz w:val="14"/>
                <w:szCs w:val="14"/>
                <w:lang w:val="sq-AL"/>
              </w:rPr>
              <w:t>.</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Emër, mbiemër i fermerit</w:t>
            </w:r>
          </w:p>
        </w:tc>
        <w:tc>
          <w:tcPr>
            <w:tcW w:w="1128"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Emër, mbiemër</w:t>
            </w:r>
            <w:r w:rsidR="00AF3E11" w:rsidRPr="00933C65">
              <w:rPr>
                <w:rFonts w:ascii="CG Times" w:eastAsia="Times New Roman" w:hAnsi="CG Times" w:cs="Arial"/>
                <w:b/>
                <w:sz w:val="14"/>
                <w:szCs w:val="14"/>
                <w:lang w:val="sq-AL"/>
              </w:rPr>
              <w:t xml:space="preserve"> i </w:t>
            </w:r>
            <w:r w:rsidRPr="00933C65">
              <w:rPr>
                <w:rFonts w:ascii="CG Times" w:eastAsia="Times New Roman" w:hAnsi="CG Times" w:cs="Arial"/>
                <w:b/>
                <w:sz w:val="14"/>
                <w:szCs w:val="14"/>
                <w:lang w:val="sq-AL"/>
              </w:rPr>
              <w:t xml:space="preserve"> qiramarr</w:t>
            </w:r>
            <w:r w:rsidRPr="00933C65">
              <w:rPr>
                <w:rFonts w:ascii="CG Times" w:eastAsia="Times New Roman" w:hAnsi="CG Times" w:cs="CG Times"/>
                <w:b/>
                <w:sz w:val="14"/>
                <w:szCs w:val="14"/>
                <w:lang w:val="sq-AL"/>
              </w:rPr>
              <w:t>ë</w:t>
            </w:r>
            <w:r w:rsidRPr="00933C65">
              <w:rPr>
                <w:rFonts w:ascii="CG Times" w:eastAsia="Times New Roman" w:hAnsi="CG Times" w:cs="Arial"/>
                <w:b/>
                <w:sz w:val="14"/>
                <w:szCs w:val="14"/>
                <w:lang w:val="sq-AL"/>
              </w:rPr>
              <w:t>sit</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Me tapi ose jo</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Vlera e dëmit gjithsej n</w:t>
            </w:r>
            <w:r w:rsidR="00B10CD5">
              <w:rPr>
                <w:rFonts w:ascii="CG Times" w:eastAsia="Times New Roman" w:hAnsi="CG Times" w:cs="Arial"/>
                <w:b/>
                <w:sz w:val="14"/>
                <w:szCs w:val="14"/>
                <w:lang w:val="sq-AL"/>
              </w:rPr>
              <w:t xml:space="preserve">ë </w:t>
            </w:r>
            <w:r w:rsidRPr="00933C65">
              <w:rPr>
                <w:rFonts w:ascii="CG Times" w:eastAsia="Times New Roman" w:hAnsi="CG Times" w:cs="Arial"/>
                <w:b/>
                <w:sz w:val="14"/>
                <w:szCs w:val="14"/>
                <w:lang w:val="sq-AL"/>
              </w:rPr>
              <w:t>lek</w:t>
            </w:r>
            <w:r w:rsidR="00B10CD5">
              <w:rPr>
                <w:rFonts w:ascii="CG Times" w:eastAsia="Times New Roman" w:hAnsi="CG Times" w:cs="Arial"/>
                <w:b/>
                <w:sz w:val="14"/>
                <w:szCs w:val="14"/>
                <w:lang w:val="sq-AL"/>
              </w:rPr>
              <w:t>ë</w:t>
            </w:r>
          </w:p>
        </w:tc>
        <w:tc>
          <w:tcPr>
            <w:tcW w:w="1941" w:type="dxa"/>
            <w:gridSpan w:val="3"/>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GRUR</w:t>
            </w:r>
            <w:r w:rsidR="0090275E">
              <w:rPr>
                <w:rFonts w:ascii="CG Times" w:eastAsia="Times New Roman" w:hAnsi="CG Times" w:cs="Arial"/>
                <w:b/>
                <w:bCs/>
                <w:sz w:val="14"/>
                <w:szCs w:val="14"/>
                <w:lang w:val="sq-AL"/>
              </w:rPr>
              <w:t>Ë</w:t>
            </w:r>
          </w:p>
        </w:tc>
        <w:tc>
          <w:tcPr>
            <w:tcW w:w="2926" w:type="dxa"/>
            <w:gridSpan w:val="3"/>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FORAGJERE</w:t>
            </w:r>
          </w:p>
        </w:tc>
        <w:tc>
          <w:tcPr>
            <w:tcW w:w="1944" w:type="dxa"/>
            <w:gridSpan w:val="3"/>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JONXHË</w:t>
            </w:r>
          </w:p>
        </w:tc>
        <w:tc>
          <w:tcPr>
            <w:tcW w:w="2952" w:type="dxa"/>
            <w:gridSpan w:val="3"/>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HUDHËR</w:t>
            </w:r>
          </w:p>
        </w:tc>
      </w:tr>
      <w:tr w:rsidR="00383EF2" w:rsidRPr="00933C65">
        <w:trPr>
          <w:trHeight w:val="13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383EF2" w:rsidRPr="00933C65" w:rsidRDefault="00383EF2" w:rsidP="00CC169F">
            <w:pPr>
              <w:widowControl w:val="0"/>
              <w:rPr>
                <w:rFonts w:ascii="CG Times" w:eastAsia="Times New Roman" w:hAnsi="CG Times" w:cs="Arial"/>
                <w:b/>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83EF2" w:rsidRPr="00933C65" w:rsidRDefault="00383EF2" w:rsidP="00CC169F">
            <w:pPr>
              <w:widowControl w:val="0"/>
              <w:rPr>
                <w:rFonts w:ascii="CG Times" w:eastAsia="Times New Roman" w:hAnsi="CG Times" w:cs="Arial"/>
                <w:b/>
                <w:sz w:val="14"/>
                <w:szCs w:val="14"/>
                <w:lang w:val="sq-AL"/>
              </w:rPr>
            </w:pPr>
          </w:p>
        </w:tc>
        <w:tc>
          <w:tcPr>
            <w:tcW w:w="1128" w:type="dxa"/>
            <w:vMerge/>
            <w:tcBorders>
              <w:top w:val="single" w:sz="4" w:space="0" w:color="auto"/>
              <w:left w:val="single" w:sz="4" w:space="0" w:color="auto"/>
              <w:bottom w:val="single" w:sz="4" w:space="0" w:color="auto"/>
              <w:right w:val="single" w:sz="4" w:space="0" w:color="auto"/>
            </w:tcBorders>
            <w:vAlign w:val="center"/>
          </w:tcPr>
          <w:p w:rsidR="00383EF2" w:rsidRPr="00933C65" w:rsidRDefault="00383EF2" w:rsidP="00CC169F">
            <w:pPr>
              <w:widowControl w:val="0"/>
              <w:jc w:val="center"/>
              <w:rPr>
                <w:rFonts w:ascii="CG Times" w:eastAsia="Times New Roman" w:hAnsi="CG Times" w:cs="Arial"/>
                <w:b/>
                <w:sz w:val="14"/>
                <w:szCs w:val="14"/>
                <w:lang w:val="sq-AL"/>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383EF2" w:rsidRPr="00933C65" w:rsidRDefault="00383EF2" w:rsidP="00CC169F">
            <w:pPr>
              <w:widowControl w:val="0"/>
              <w:jc w:val="center"/>
              <w:rPr>
                <w:rFonts w:ascii="CG Times" w:eastAsia="Times New Roman" w:hAnsi="CG Times" w:cs="Arial"/>
                <w:b/>
                <w:sz w:val="14"/>
                <w:szCs w:val="14"/>
                <w:lang w:val="sq-AL"/>
              </w:rPr>
            </w:pPr>
          </w:p>
        </w:tc>
        <w:tc>
          <w:tcPr>
            <w:tcW w:w="900" w:type="dxa"/>
            <w:vMerge/>
            <w:tcBorders>
              <w:top w:val="single" w:sz="4" w:space="0" w:color="auto"/>
              <w:left w:val="single" w:sz="4" w:space="0" w:color="auto"/>
              <w:bottom w:val="single" w:sz="4" w:space="0" w:color="auto"/>
              <w:right w:val="single" w:sz="4" w:space="0" w:color="auto"/>
            </w:tcBorders>
            <w:vAlign w:val="center"/>
          </w:tcPr>
          <w:p w:rsidR="00383EF2" w:rsidRPr="00933C65" w:rsidRDefault="00383EF2" w:rsidP="00CC169F">
            <w:pPr>
              <w:widowControl w:val="0"/>
              <w:jc w:val="center"/>
              <w:rPr>
                <w:rFonts w:ascii="CG Times" w:eastAsia="Times New Roman" w:hAnsi="CG Times" w:cs="Arial"/>
                <w:b/>
                <w:sz w:val="14"/>
                <w:szCs w:val="14"/>
                <w:lang w:val="sq-AL"/>
              </w:rPr>
            </w:pPr>
          </w:p>
        </w:tc>
        <w:tc>
          <w:tcPr>
            <w:tcW w:w="679" w:type="dxa"/>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Sip</w:t>
            </w:r>
            <w:r w:rsidR="00B10CD5">
              <w:rPr>
                <w:rFonts w:ascii="CG Times" w:eastAsia="Times New Roman" w:hAnsi="CG Times" w:cs="Arial"/>
                <w:b/>
                <w:sz w:val="14"/>
                <w:szCs w:val="14"/>
                <w:lang w:val="sq-AL"/>
              </w:rPr>
              <w:t>.</w:t>
            </w:r>
            <w:r w:rsidRPr="00933C65">
              <w:rPr>
                <w:rFonts w:ascii="CG Times" w:eastAsia="Times New Roman" w:hAnsi="CG Times" w:cs="Arial"/>
                <w:b/>
                <w:sz w:val="14"/>
                <w:szCs w:val="14"/>
                <w:lang w:val="sq-AL"/>
              </w:rPr>
              <w:t xml:space="preserve"> e dëmtuar </w:t>
            </w:r>
            <w:r w:rsidR="00B10CD5">
              <w:rPr>
                <w:rFonts w:ascii="CG Times" w:eastAsia="Times New Roman" w:hAnsi="CG Times" w:cs="Arial"/>
                <w:b/>
                <w:sz w:val="12"/>
                <w:szCs w:val="12"/>
                <w:lang w:val="sq-AL"/>
              </w:rPr>
              <w:t>në</w:t>
            </w:r>
            <w:r w:rsidR="00B10CD5" w:rsidRPr="00933C65">
              <w:rPr>
                <w:rFonts w:ascii="CG Times" w:eastAsia="Times New Roman" w:hAnsi="CG Times" w:cs="Arial"/>
                <w:b/>
                <w:sz w:val="14"/>
                <w:szCs w:val="14"/>
                <w:lang w:val="sq-AL"/>
              </w:rPr>
              <w:t xml:space="preserve"> </w:t>
            </w:r>
            <w:r w:rsidRPr="00933C65">
              <w:rPr>
                <w:rFonts w:ascii="CG Times" w:eastAsia="Times New Roman" w:hAnsi="CG Times" w:cs="Arial"/>
                <w:b/>
                <w:sz w:val="14"/>
                <w:szCs w:val="14"/>
                <w:lang w:val="sq-AL"/>
              </w:rPr>
              <w:t>ha</w:t>
            </w:r>
          </w:p>
        </w:tc>
        <w:tc>
          <w:tcPr>
            <w:tcW w:w="557" w:type="dxa"/>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 xml:space="preserve">Prodhim i dëmtuar </w:t>
            </w:r>
            <w:r w:rsidR="00B10CD5">
              <w:rPr>
                <w:rFonts w:ascii="CG Times" w:eastAsia="Times New Roman" w:hAnsi="CG Times" w:cs="Arial"/>
                <w:b/>
                <w:sz w:val="12"/>
                <w:szCs w:val="12"/>
                <w:lang w:val="sq-AL"/>
              </w:rPr>
              <w:t>në</w:t>
            </w:r>
            <w:r w:rsidR="00B10CD5" w:rsidRPr="00933C65">
              <w:rPr>
                <w:rFonts w:ascii="CG Times" w:eastAsia="Times New Roman" w:hAnsi="CG Times" w:cs="Arial"/>
                <w:b/>
                <w:sz w:val="14"/>
                <w:szCs w:val="14"/>
                <w:lang w:val="sq-AL"/>
              </w:rPr>
              <w:t xml:space="preserve"> </w:t>
            </w:r>
            <w:r w:rsidRPr="00933C65">
              <w:rPr>
                <w:rFonts w:ascii="CG Times" w:eastAsia="Times New Roman" w:hAnsi="CG Times" w:cs="Arial"/>
                <w:b/>
                <w:sz w:val="14"/>
                <w:szCs w:val="14"/>
                <w:lang w:val="sq-AL"/>
              </w:rPr>
              <w:t>kv</w:t>
            </w:r>
          </w:p>
        </w:tc>
        <w:tc>
          <w:tcPr>
            <w:tcW w:w="705" w:type="dxa"/>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 xml:space="preserve">Vlera e dëmit </w:t>
            </w:r>
            <w:r w:rsidR="00B10CD5">
              <w:rPr>
                <w:rFonts w:ascii="CG Times" w:eastAsia="Times New Roman" w:hAnsi="CG Times" w:cs="Arial"/>
                <w:b/>
                <w:sz w:val="12"/>
                <w:szCs w:val="12"/>
                <w:lang w:val="sq-AL"/>
              </w:rPr>
              <w:t>në</w:t>
            </w:r>
            <w:r w:rsidR="00B10CD5">
              <w:rPr>
                <w:rFonts w:ascii="CG Times" w:eastAsia="Times New Roman" w:hAnsi="CG Times"/>
                <w:b/>
                <w:color w:val="000000"/>
                <w:sz w:val="16"/>
                <w:szCs w:val="16"/>
                <w:lang w:val="sq-AL"/>
              </w:rPr>
              <w:t xml:space="preserve"> </w:t>
            </w:r>
            <w:r w:rsidR="00B10CD5" w:rsidRPr="00B10CD5">
              <w:rPr>
                <w:rFonts w:ascii="CG Times" w:eastAsia="Times New Roman" w:hAnsi="CG Times"/>
                <w:b/>
                <w:color w:val="000000"/>
                <w:sz w:val="14"/>
                <w:szCs w:val="14"/>
                <w:lang w:val="sq-AL"/>
              </w:rPr>
              <w:t>lekë</w:t>
            </w:r>
          </w:p>
        </w:tc>
        <w:tc>
          <w:tcPr>
            <w:tcW w:w="832" w:type="dxa"/>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Sip</w:t>
            </w:r>
            <w:r w:rsidR="00B10CD5">
              <w:rPr>
                <w:rFonts w:ascii="CG Times" w:eastAsia="Times New Roman" w:hAnsi="CG Times" w:cs="Arial"/>
                <w:b/>
                <w:sz w:val="14"/>
                <w:szCs w:val="14"/>
                <w:lang w:val="sq-AL"/>
              </w:rPr>
              <w:t>.</w:t>
            </w:r>
            <w:r w:rsidRPr="00933C65">
              <w:rPr>
                <w:rFonts w:ascii="CG Times" w:eastAsia="Times New Roman" w:hAnsi="CG Times" w:cs="Arial"/>
                <w:b/>
                <w:sz w:val="14"/>
                <w:szCs w:val="14"/>
                <w:lang w:val="sq-AL"/>
              </w:rPr>
              <w:t xml:space="preserve"> e dëmtuar</w:t>
            </w:r>
          </w:p>
        </w:tc>
        <w:tc>
          <w:tcPr>
            <w:tcW w:w="958" w:type="dxa"/>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Prodhim i dëmtuar</w:t>
            </w:r>
          </w:p>
        </w:tc>
        <w:tc>
          <w:tcPr>
            <w:tcW w:w="1136" w:type="dxa"/>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 xml:space="preserve">Vlera e dëmit </w:t>
            </w:r>
            <w:r w:rsidR="00B10CD5">
              <w:rPr>
                <w:rFonts w:ascii="CG Times" w:eastAsia="Times New Roman" w:hAnsi="CG Times" w:cs="Arial"/>
                <w:b/>
                <w:sz w:val="12"/>
                <w:szCs w:val="12"/>
                <w:lang w:val="sq-AL"/>
              </w:rPr>
              <w:t>në</w:t>
            </w:r>
            <w:r w:rsidR="00B10CD5" w:rsidRPr="00933C65">
              <w:rPr>
                <w:rFonts w:ascii="CG Times" w:eastAsia="Times New Roman" w:hAnsi="CG Times"/>
                <w:b/>
                <w:color w:val="000000"/>
                <w:sz w:val="16"/>
                <w:szCs w:val="16"/>
                <w:lang w:val="sq-AL"/>
              </w:rPr>
              <w:t xml:space="preserve"> </w:t>
            </w:r>
            <w:r w:rsidRPr="00B10CD5">
              <w:rPr>
                <w:rFonts w:ascii="CG Times" w:eastAsia="Times New Roman" w:hAnsi="CG Times"/>
                <w:b/>
                <w:color w:val="000000"/>
                <w:sz w:val="14"/>
                <w:szCs w:val="14"/>
                <w:lang w:val="sq-AL"/>
              </w:rPr>
              <w:t>lekë</w:t>
            </w:r>
          </w:p>
        </w:tc>
        <w:tc>
          <w:tcPr>
            <w:tcW w:w="679" w:type="dxa"/>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Sip</w:t>
            </w:r>
            <w:r w:rsidR="00B10CD5">
              <w:rPr>
                <w:rFonts w:ascii="CG Times" w:eastAsia="Times New Roman" w:hAnsi="CG Times" w:cs="Arial"/>
                <w:b/>
                <w:sz w:val="14"/>
                <w:szCs w:val="14"/>
                <w:lang w:val="sq-AL"/>
              </w:rPr>
              <w:t>.</w:t>
            </w:r>
            <w:r w:rsidRPr="00933C65">
              <w:rPr>
                <w:rFonts w:ascii="CG Times" w:eastAsia="Times New Roman" w:hAnsi="CG Times" w:cs="Arial"/>
                <w:b/>
                <w:sz w:val="14"/>
                <w:szCs w:val="14"/>
                <w:lang w:val="sq-AL"/>
              </w:rPr>
              <w:t xml:space="preserve"> e dëmtuar</w:t>
            </w:r>
          </w:p>
        </w:tc>
        <w:tc>
          <w:tcPr>
            <w:tcW w:w="557" w:type="dxa"/>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Prodhim i dëmtuar</w:t>
            </w:r>
          </w:p>
        </w:tc>
        <w:tc>
          <w:tcPr>
            <w:tcW w:w="708" w:type="dxa"/>
            <w:tcBorders>
              <w:top w:val="nil"/>
              <w:left w:val="nil"/>
              <w:bottom w:val="single" w:sz="4" w:space="0" w:color="auto"/>
              <w:right w:val="single" w:sz="4" w:space="0" w:color="auto"/>
            </w:tcBorders>
            <w:shd w:val="clear" w:color="auto" w:fill="auto"/>
            <w:noWrap/>
          </w:tcPr>
          <w:p w:rsidR="00383EF2" w:rsidRPr="00933C65" w:rsidRDefault="00AF3E11"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Vlera e dë</w:t>
            </w:r>
            <w:r w:rsidR="00383EF2" w:rsidRPr="00933C65">
              <w:rPr>
                <w:rFonts w:ascii="CG Times" w:eastAsia="Times New Roman" w:hAnsi="CG Times" w:cs="Arial"/>
                <w:b/>
                <w:sz w:val="14"/>
                <w:szCs w:val="14"/>
                <w:lang w:val="sq-AL"/>
              </w:rPr>
              <w:t xml:space="preserve">mit </w:t>
            </w:r>
            <w:r w:rsidR="00B10CD5">
              <w:rPr>
                <w:rFonts w:ascii="CG Times" w:eastAsia="Times New Roman" w:hAnsi="CG Times" w:cs="Arial"/>
                <w:b/>
                <w:sz w:val="14"/>
                <w:szCs w:val="14"/>
                <w:lang w:val="sq-AL"/>
              </w:rPr>
              <w:t xml:space="preserve">në </w:t>
            </w:r>
            <w:r w:rsidR="00383EF2" w:rsidRPr="00B10CD5">
              <w:rPr>
                <w:rFonts w:ascii="CG Times" w:eastAsia="Times New Roman" w:hAnsi="CG Times"/>
                <w:b/>
                <w:color w:val="000000"/>
                <w:sz w:val="14"/>
                <w:szCs w:val="14"/>
                <w:lang w:val="sq-AL"/>
              </w:rPr>
              <w:t>lekë</w:t>
            </w:r>
          </w:p>
        </w:tc>
        <w:tc>
          <w:tcPr>
            <w:tcW w:w="720" w:type="dxa"/>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Sip</w:t>
            </w:r>
            <w:r w:rsidR="00B10CD5">
              <w:rPr>
                <w:rFonts w:ascii="CG Times" w:eastAsia="Times New Roman" w:hAnsi="CG Times" w:cs="Arial"/>
                <w:b/>
                <w:sz w:val="14"/>
                <w:szCs w:val="14"/>
                <w:lang w:val="sq-AL"/>
              </w:rPr>
              <w:t>.</w:t>
            </w:r>
            <w:r w:rsidRPr="00933C65">
              <w:rPr>
                <w:rFonts w:ascii="CG Times" w:eastAsia="Times New Roman" w:hAnsi="CG Times" w:cs="Arial"/>
                <w:b/>
                <w:sz w:val="14"/>
                <w:szCs w:val="14"/>
                <w:lang w:val="sq-AL"/>
              </w:rPr>
              <w:t xml:space="preserve"> e dëmtuar</w:t>
            </w:r>
          </w:p>
        </w:tc>
        <w:tc>
          <w:tcPr>
            <w:tcW w:w="947" w:type="dxa"/>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Prodhim i dëmtuar</w:t>
            </w:r>
          </w:p>
        </w:tc>
        <w:tc>
          <w:tcPr>
            <w:tcW w:w="0" w:type="auto"/>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 xml:space="preserve">Vlera e dëmit </w:t>
            </w:r>
            <w:r w:rsidR="00B10CD5">
              <w:rPr>
                <w:rFonts w:ascii="CG Times" w:eastAsia="Times New Roman" w:hAnsi="CG Times" w:cs="Arial"/>
                <w:b/>
                <w:sz w:val="12"/>
                <w:szCs w:val="12"/>
                <w:lang w:val="sq-AL"/>
              </w:rPr>
              <w:t>në</w:t>
            </w:r>
            <w:r w:rsidR="00B10CD5" w:rsidRPr="00933C65">
              <w:rPr>
                <w:rFonts w:ascii="CG Times" w:eastAsia="Times New Roman" w:hAnsi="CG Times"/>
                <w:b/>
                <w:color w:val="000000"/>
                <w:sz w:val="16"/>
                <w:szCs w:val="16"/>
                <w:lang w:val="sq-AL"/>
              </w:rPr>
              <w:t xml:space="preserve"> </w:t>
            </w:r>
            <w:r w:rsidRPr="00B10CD5">
              <w:rPr>
                <w:rFonts w:ascii="CG Times" w:eastAsia="Times New Roman" w:hAnsi="CG Times"/>
                <w:b/>
                <w:color w:val="000000"/>
                <w:sz w:val="14"/>
                <w:szCs w:val="14"/>
                <w:lang w:val="sq-AL"/>
              </w:rPr>
              <w:t>lekë</w:t>
            </w:r>
          </w:p>
        </w:tc>
      </w:tr>
      <w:tr w:rsidR="00383EF2" w:rsidRPr="00933C65">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Sami Mollaymeri</w:t>
            </w:r>
          </w:p>
        </w:tc>
        <w:tc>
          <w:tcPr>
            <w:tcW w:w="112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188400</w:t>
            </w: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1.57</w:t>
            </w: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62.8</w:t>
            </w:r>
          </w:p>
        </w:tc>
        <w:tc>
          <w:tcPr>
            <w:tcW w:w="70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188400</w:t>
            </w:r>
          </w:p>
        </w:tc>
        <w:tc>
          <w:tcPr>
            <w:tcW w:w="83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0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r>
      <w:tr w:rsidR="00383EF2" w:rsidRPr="00933C65">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2</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Celnik Manxhari</w:t>
            </w:r>
          </w:p>
        </w:tc>
        <w:tc>
          <w:tcPr>
            <w:tcW w:w="112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188400</w:t>
            </w: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1.57</w:t>
            </w: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62.8</w:t>
            </w:r>
          </w:p>
        </w:tc>
        <w:tc>
          <w:tcPr>
            <w:tcW w:w="70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188400</w:t>
            </w:r>
          </w:p>
        </w:tc>
        <w:tc>
          <w:tcPr>
            <w:tcW w:w="83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0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r>
      <w:tr w:rsidR="00383EF2" w:rsidRPr="00933C65">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3</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Fatli  Belishta</w:t>
            </w:r>
          </w:p>
        </w:tc>
        <w:tc>
          <w:tcPr>
            <w:tcW w:w="112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144000</w:t>
            </w: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1.2</w:t>
            </w: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48</w:t>
            </w:r>
          </w:p>
        </w:tc>
        <w:tc>
          <w:tcPr>
            <w:tcW w:w="70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144000</w:t>
            </w:r>
          </w:p>
        </w:tc>
        <w:tc>
          <w:tcPr>
            <w:tcW w:w="83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0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r>
      <w:tr w:rsidR="00383EF2" w:rsidRPr="00933C65">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4</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Pellump Manxhari</w:t>
            </w:r>
          </w:p>
        </w:tc>
        <w:tc>
          <w:tcPr>
            <w:tcW w:w="112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188400</w:t>
            </w: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1.57</w:t>
            </w: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62.8</w:t>
            </w:r>
          </w:p>
        </w:tc>
        <w:tc>
          <w:tcPr>
            <w:tcW w:w="70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188400</w:t>
            </w:r>
          </w:p>
        </w:tc>
        <w:tc>
          <w:tcPr>
            <w:tcW w:w="83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0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r>
      <w:tr w:rsidR="00383EF2" w:rsidRPr="00933C65">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5</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Myzafer  Saliu</w:t>
            </w:r>
          </w:p>
        </w:tc>
        <w:tc>
          <w:tcPr>
            <w:tcW w:w="112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84000</w:t>
            </w: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0.7</w:t>
            </w: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28</w:t>
            </w:r>
          </w:p>
        </w:tc>
        <w:tc>
          <w:tcPr>
            <w:tcW w:w="70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84000</w:t>
            </w:r>
          </w:p>
        </w:tc>
        <w:tc>
          <w:tcPr>
            <w:tcW w:w="83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0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r>
      <w:tr w:rsidR="00383EF2" w:rsidRPr="00933C65">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6</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Skender  Firaj</w:t>
            </w:r>
          </w:p>
        </w:tc>
        <w:tc>
          <w:tcPr>
            <w:tcW w:w="112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192000</w:t>
            </w: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1.6</w:t>
            </w: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64</w:t>
            </w:r>
          </w:p>
        </w:tc>
        <w:tc>
          <w:tcPr>
            <w:tcW w:w="70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192000</w:t>
            </w:r>
          </w:p>
        </w:tc>
        <w:tc>
          <w:tcPr>
            <w:tcW w:w="83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0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r>
      <w:tr w:rsidR="00383EF2" w:rsidRPr="00933C65">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7</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Luan Cane</w:t>
            </w:r>
          </w:p>
        </w:tc>
        <w:tc>
          <w:tcPr>
            <w:tcW w:w="112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336000</w:t>
            </w: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2.8</w:t>
            </w: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112</w:t>
            </w:r>
          </w:p>
        </w:tc>
        <w:tc>
          <w:tcPr>
            <w:tcW w:w="70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336000</w:t>
            </w:r>
          </w:p>
        </w:tc>
        <w:tc>
          <w:tcPr>
            <w:tcW w:w="83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0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r>
      <w:tr w:rsidR="00383EF2" w:rsidRPr="00933C65">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8</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Arshin Hysenllari</w:t>
            </w:r>
          </w:p>
        </w:tc>
        <w:tc>
          <w:tcPr>
            <w:tcW w:w="112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144000</w:t>
            </w: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1.2</w:t>
            </w: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48</w:t>
            </w:r>
          </w:p>
        </w:tc>
        <w:tc>
          <w:tcPr>
            <w:tcW w:w="70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144000</w:t>
            </w:r>
          </w:p>
        </w:tc>
        <w:tc>
          <w:tcPr>
            <w:tcW w:w="83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0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r>
      <w:tr w:rsidR="00383EF2" w:rsidRPr="00933C65">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9</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Nuri Koroni</w:t>
            </w:r>
          </w:p>
        </w:tc>
        <w:tc>
          <w:tcPr>
            <w:tcW w:w="112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120000</w:t>
            </w: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0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83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0.5</w:t>
            </w: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200</w:t>
            </w:r>
          </w:p>
        </w:tc>
        <w:tc>
          <w:tcPr>
            <w:tcW w:w="70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120000</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r>
      <w:tr w:rsidR="00383EF2" w:rsidRPr="00933C65">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10</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Landi Demollari</w:t>
            </w:r>
          </w:p>
        </w:tc>
        <w:tc>
          <w:tcPr>
            <w:tcW w:w="112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120000</w:t>
            </w: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w:t>
            </w: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40</w:t>
            </w:r>
          </w:p>
        </w:tc>
        <w:tc>
          <w:tcPr>
            <w:tcW w:w="70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120000</w:t>
            </w:r>
          </w:p>
        </w:tc>
        <w:tc>
          <w:tcPr>
            <w:tcW w:w="83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0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r>
      <w:tr w:rsidR="00383EF2" w:rsidRPr="00933C65">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11</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Merita Hena</w:t>
            </w:r>
          </w:p>
        </w:tc>
        <w:tc>
          <w:tcPr>
            <w:tcW w:w="112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Shefqet Hena</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144000</w:t>
            </w: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1.2</w:t>
            </w: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48</w:t>
            </w:r>
          </w:p>
        </w:tc>
        <w:tc>
          <w:tcPr>
            <w:tcW w:w="70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144000</w:t>
            </w:r>
          </w:p>
        </w:tc>
        <w:tc>
          <w:tcPr>
            <w:tcW w:w="83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0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r>
      <w:tr w:rsidR="00383EF2" w:rsidRPr="00933C65">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12</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Nevrus Hena</w:t>
            </w:r>
          </w:p>
        </w:tc>
        <w:tc>
          <w:tcPr>
            <w:tcW w:w="112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120000</w:t>
            </w: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w:t>
            </w: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40</w:t>
            </w:r>
          </w:p>
        </w:tc>
        <w:tc>
          <w:tcPr>
            <w:tcW w:w="70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120000</w:t>
            </w:r>
          </w:p>
        </w:tc>
        <w:tc>
          <w:tcPr>
            <w:tcW w:w="83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0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r>
      <w:tr w:rsidR="00383EF2" w:rsidRPr="00933C65">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13</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Hodo Likaj</w:t>
            </w:r>
          </w:p>
        </w:tc>
        <w:tc>
          <w:tcPr>
            <w:tcW w:w="112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168000</w:t>
            </w: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1.4</w:t>
            </w: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56</w:t>
            </w:r>
          </w:p>
        </w:tc>
        <w:tc>
          <w:tcPr>
            <w:tcW w:w="70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168000</w:t>
            </w:r>
          </w:p>
        </w:tc>
        <w:tc>
          <w:tcPr>
            <w:tcW w:w="83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0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r>
      <w:tr w:rsidR="00383EF2" w:rsidRPr="00933C65">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14</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Mehmet Musahllari</w:t>
            </w:r>
          </w:p>
        </w:tc>
        <w:tc>
          <w:tcPr>
            <w:tcW w:w="112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144000</w:t>
            </w: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70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83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0.6</w:t>
            </w: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240</w:t>
            </w:r>
          </w:p>
        </w:tc>
        <w:tc>
          <w:tcPr>
            <w:tcW w:w="70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144000</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r>
      <w:tr w:rsidR="00383EF2" w:rsidRPr="00933C65">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112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bCs/>
                <w:sz w:val="14"/>
                <w:szCs w:val="14"/>
                <w:lang w:val="sq-AL"/>
              </w:rPr>
            </w:pP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2281200</w:t>
            </w: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16.81</w:t>
            </w: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c>
          <w:tcPr>
            <w:tcW w:w="70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2017200</w:t>
            </w:r>
          </w:p>
        </w:tc>
        <w:tc>
          <w:tcPr>
            <w:tcW w:w="83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c>
          <w:tcPr>
            <w:tcW w:w="95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c>
          <w:tcPr>
            <w:tcW w:w="113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c>
          <w:tcPr>
            <w:tcW w:w="67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1.1</w:t>
            </w:r>
          </w:p>
        </w:tc>
        <w:tc>
          <w:tcPr>
            <w:tcW w:w="55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p>
        </w:tc>
        <w:tc>
          <w:tcPr>
            <w:tcW w:w="70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264000</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94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r>
    </w:tbl>
    <w:p w:rsidR="00383EF2" w:rsidRPr="00933C65" w:rsidRDefault="00383EF2" w:rsidP="00CC169F">
      <w:pPr>
        <w:pStyle w:val="Paragrafi"/>
        <w:ind w:firstLine="0"/>
        <w:rPr>
          <w:lang w:val="sq-AL"/>
        </w:rPr>
      </w:pPr>
    </w:p>
    <w:p w:rsidR="008E64D3" w:rsidRPr="00933C65" w:rsidRDefault="008E64D3" w:rsidP="00CC169F">
      <w:pPr>
        <w:pStyle w:val="Paragrafi"/>
        <w:ind w:firstLine="0"/>
        <w:rPr>
          <w:lang w:val="sq-AL"/>
        </w:rPr>
      </w:pPr>
    </w:p>
    <w:p w:rsidR="008E64D3" w:rsidRPr="00933C65" w:rsidRDefault="008E64D3" w:rsidP="00CC169F">
      <w:pPr>
        <w:pStyle w:val="Paragrafi"/>
        <w:ind w:firstLine="0"/>
        <w:rPr>
          <w:lang w:val="sq-AL"/>
        </w:rPr>
      </w:pPr>
    </w:p>
    <w:p w:rsidR="008E64D3" w:rsidRPr="00933C65" w:rsidRDefault="008E64D3" w:rsidP="00CC169F">
      <w:pPr>
        <w:pStyle w:val="Paragrafi"/>
        <w:ind w:firstLine="0"/>
        <w:rPr>
          <w:lang w:val="sq-AL"/>
        </w:rPr>
      </w:pPr>
    </w:p>
    <w:p w:rsidR="008E64D3" w:rsidRPr="00933C65" w:rsidRDefault="008E64D3" w:rsidP="00CC169F">
      <w:pPr>
        <w:pStyle w:val="Paragrafi"/>
        <w:ind w:firstLine="0"/>
        <w:rPr>
          <w:lang w:val="sq-AL"/>
        </w:rPr>
      </w:pPr>
    </w:p>
    <w:p w:rsidR="008E64D3" w:rsidRPr="00933C65" w:rsidRDefault="008E64D3" w:rsidP="00CC169F">
      <w:pPr>
        <w:pStyle w:val="Paragrafi"/>
        <w:ind w:firstLine="0"/>
        <w:rPr>
          <w:lang w:val="sq-AL"/>
        </w:rPr>
      </w:pPr>
    </w:p>
    <w:p w:rsidR="008E64D3" w:rsidRPr="00933C65" w:rsidRDefault="008E64D3" w:rsidP="00CC169F">
      <w:pPr>
        <w:pStyle w:val="Paragrafi"/>
        <w:ind w:firstLine="0"/>
        <w:rPr>
          <w:lang w:val="sq-AL"/>
        </w:rPr>
      </w:pPr>
    </w:p>
    <w:p w:rsidR="008E64D3" w:rsidRPr="00933C65" w:rsidRDefault="008E64D3" w:rsidP="00CC169F">
      <w:pPr>
        <w:pStyle w:val="Paragrafi"/>
        <w:ind w:firstLine="0"/>
        <w:rPr>
          <w:lang w:val="sq-AL"/>
        </w:rPr>
      </w:pPr>
    </w:p>
    <w:p w:rsidR="008E64D3" w:rsidRPr="00933C65" w:rsidRDefault="008E64D3" w:rsidP="00CC169F">
      <w:pPr>
        <w:pStyle w:val="Paragrafi"/>
        <w:ind w:firstLine="0"/>
        <w:rPr>
          <w:lang w:val="sq-AL"/>
        </w:rPr>
      </w:pPr>
    </w:p>
    <w:p w:rsidR="008E64D3" w:rsidRPr="00933C65" w:rsidRDefault="008E64D3" w:rsidP="00CC169F">
      <w:pPr>
        <w:pStyle w:val="Paragrafi"/>
        <w:ind w:firstLine="0"/>
        <w:rPr>
          <w:lang w:val="sq-AL"/>
        </w:rPr>
      </w:pPr>
    </w:p>
    <w:p w:rsidR="00383EF2" w:rsidRPr="00933C65" w:rsidRDefault="00383EF2" w:rsidP="00CC169F">
      <w:pPr>
        <w:pStyle w:val="TitulliTitull"/>
        <w:keepNext w:val="0"/>
        <w:rPr>
          <w:color w:val="000000"/>
          <w:sz w:val="18"/>
          <w:szCs w:val="18"/>
          <w:lang w:val="sq-AL"/>
        </w:rPr>
      </w:pPr>
      <w:r w:rsidRPr="00933C65">
        <w:rPr>
          <w:sz w:val="18"/>
          <w:szCs w:val="18"/>
          <w:lang w:val="sq-AL"/>
        </w:rPr>
        <w:t>PËRMBLEDHËSE E FORMULARIT PËR VLERËSIMIN E DËMEVE TË SHKAKTUARA NGA PËRMBYTJET NË QARKUN E KORÇËS</w:t>
      </w:r>
      <w:r w:rsidRPr="00933C65">
        <w:rPr>
          <w:color w:val="000000"/>
          <w:sz w:val="18"/>
          <w:szCs w:val="18"/>
          <w:lang w:val="sq-AL"/>
        </w:rPr>
        <w:t xml:space="preserve"> </w:t>
      </w:r>
    </w:p>
    <w:p w:rsidR="00383EF2" w:rsidRPr="00933C65" w:rsidRDefault="00383EF2" w:rsidP="00CC169F">
      <w:pPr>
        <w:pStyle w:val="TitulliTitull"/>
        <w:keepNext w:val="0"/>
        <w:rPr>
          <w:color w:val="000000"/>
          <w:sz w:val="18"/>
          <w:szCs w:val="18"/>
          <w:lang w:val="sq-AL"/>
        </w:rPr>
      </w:pPr>
    </w:p>
    <w:p w:rsidR="00383EF2" w:rsidRPr="00933C65" w:rsidRDefault="00383EF2" w:rsidP="00CC169F">
      <w:pPr>
        <w:pStyle w:val="Paragrafi"/>
        <w:ind w:firstLine="0"/>
        <w:rPr>
          <w:color w:val="000000"/>
          <w:sz w:val="16"/>
          <w:szCs w:val="16"/>
          <w:lang w:val="sq-AL"/>
        </w:rPr>
      </w:pPr>
      <w:r w:rsidRPr="00933C65">
        <w:rPr>
          <w:color w:val="000000"/>
          <w:sz w:val="16"/>
          <w:szCs w:val="16"/>
          <w:lang w:val="sq-AL"/>
        </w:rPr>
        <w:t>Komuna: Libonik</w:t>
      </w:r>
    </w:p>
    <w:p w:rsidR="00383EF2" w:rsidRPr="00933C65" w:rsidRDefault="00383EF2" w:rsidP="00CC169F">
      <w:pPr>
        <w:pStyle w:val="Paragrafi"/>
        <w:ind w:firstLine="0"/>
        <w:rPr>
          <w:color w:val="000000"/>
          <w:sz w:val="16"/>
          <w:szCs w:val="16"/>
          <w:lang w:val="sq-AL"/>
        </w:rPr>
      </w:pPr>
      <w:r w:rsidRPr="00933C65">
        <w:rPr>
          <w:color w:val="000000"/>
          <w:sz w:val="16"/>
          <w:szCs w:val="16"/>
          <w:lang w:val="sq-AL"/>
        </w:rPr>
        <w:t>Komuna: B.Maliq</w:t>
      </w:r>
      <w:r w:rsidRPr="00933C65">
        <w:rPr>
          <w:color w:val="000000"/>
          <w:sz w:val="16"/>
          <w:szCs w:val="16"/>
          <w:lang w:val="sq-AL"/>
        </w:rPr>
        <w:tab/>
      </w:r>
      <w:r w:rsidRPr="00933C65">
        <w:rPr>
          <w:color w:val="000000"/>
          <w:sz w:val="16"/>
          <w:szCs w:val="16"/>
          <w:lang w:val="sq-AL"/>
        </w:rPr>
        <w:tab/>
      </w:r>
      <w:r w:rsidRPr="00933C65">
        <w:rPr>
          <w:color w:val="000000"/>
          <w:sz w:val="16"/>
          <w:szCs w:val="16"/>
          <w:lang w:val="sq-AL"/>
        </w:rPr>
        <w:tab/>
        <w:t>Fshati: Maliq</w:t>
      </w:r>
    </w:p>
    <w:p w:rsidR="00383EF2" w:rsidRPr="00933C65" w:rsidRDefault="00383EF2" w:rsidP="00CC169F">
      <w:pPr>
        <w:pStyle w:val="Paragrafi"/>
        <w:ind w:firstLine="0"/>
        <w:rPr>
          <w:lang w:val="sq-AL"/>
        </w:rPr>
      </w:pPr>
    </w:p>
    <w:tbl>
      <w:tblPr>
        <w:tblW w:w="14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1533"/>
        <w:gridCol w:w="1176"/>
        <w:gridCol w:w="564"/>
        <w:gridCol w:w="935"/>
        <w:gridCol w:w="868"/>
        <w:gridCol w:w="930"/>
        <w:gridCol w:w="845"/>
        <w:gridCol w:w="800"/>
        <w:gridCol w:w="861"/>
        <w:gridCol w:w="732"/>
        <w:gridCol w:w="800"/>
        <w:gridCol w:w="861"/>
        <w:gridCol w:w="732"/>
        <w:gridCol w:w="800"/>
        <w:gridCol w:w="861"/>
        <w:gridCol w:w="732"/>
      </w:tblGrid>
      <w:tr w:rsidR="00383EF2" w:rsidRPr="0090275E">
        <w:trPr>
          <w:trHeight w:val="345"/>
        </w:trPr>
        <w:tc>
          <w:tcPr>
            <w:tcW w:w="0" w:type="auto"/>
            <w:vMerge w:val="restart"/>
            <w:vAlign w:val="center"/>
          </w:tcPr>
          <w:p w:rsidR="00383EF2" w:rsidRPr="0090275E" w:rsidRDefault="00383EF2" w:rsidP="00CC169F">
            <w:pPr>
              <w:pStyle w:val="Paragrafi"/>
              <w:tabs>
                <w:tab w:val="center" w:pos="4320"/>
                <w:tab w:val="right" w:pos="8640"/>
              </w:tabs>
              <w:ind w:firstLine="0"/>
              <w:jc w:val="center"/>
              <w:rPr>
                <w:rFonts w:eastAsia="MS Mincho"/>
                <w:b/>
                <w:sz w:val="14"/>
                <w:szCs w:val="14"/>
                <w:lang w:val="sq-AL"/>
              </w:rPr>
            </w:pPr>
            <w:r w:rsidRPr="0090275E">
              <w:rPr>
                <w:rFonts w:eastAsia="MS Mincho"/>
                <w:b/>
                <w:sz w:val="14"/>
                <w:szCs w:val="14"/>
                <w:lang w:val="sq-AL"/>
              </w:rPr>
              <w:t>Nr.</w:t>
            </w:r>
          </w:p>
        </w:tc>
        <w:tc>
          <w:tcPr>
            <w:tcW w:w="1533" w:type="dxa"/>
            <w:vMerge w:val="restart"/>
            <w:vAlign w:val="center"/>
          </w:tcPr>
          <w:p w:rsidR="00383EF2" w:rsidRPr="0090275E" w:rsidRDefault="00383EF2" w:rsidP="00CC169F">
            <w:pPr>
              <w:pStyle w:val="Paragrafi"/>
              <w:tabs>
                <w:tab w:val="center" w:pos="4320"/>
                <w:tab w:val="right" w:pos="8640"/>
              </w:tabs>
              <w:ind w:firstLine="0"/>
              <w:jc w:val="center"/>
              <w:rPr>
                <w:rFonts w:eastAsia="MS Mincho"/>
                <w:b/>
                <w:sz w:val="14"/>
                <w:szCs w:val="14"/>
                <w:lang w:val="sq-AL"/>
              </w:rPr>
            </w:pPr>
            <w:r w:rsidRPr="0090275E">
              <w:rPr>
                <w:rFonts w:eastAsia="MS Mincho"/>
                <w:b/>
                <w:sz w:val="14"/>
                <w:szCs w:val="14"/>
                <w:lang w:val="sq-AL"/>
              </w:rPr>
              <w:t>Emër, mbiemër i fermerit</w:t>
            </w:r>
          </w:p>
        </w:tc>
        <w:tc>
          <w:tcPr>
            <w:tcW w:w="0" w:type="auto"/>
            <w:vMerge w:val="restart"/>
            <w:vAlign w:val="center"/>
          </w:tcPr>
          <w:p w:rsidR="00383EF2" w:rsidRPr="0090275E" w:rsidRDefault="00383EF2" w:rsidP="00CC169F">
            <w:pPr>
              <w:pStyle w:val="Paragrafi"/>
              <w:tabs>
                <w:tab w:val="center" w:pos="4320"/>
                <w:tab w:val="right" w:pos="8640"/>
              </w:tabs>
              <w:ind w:firstLine="0"/>
              <w:jc w:val="center"/>
              <w:rPr>
                <w:rFonts w:eastAsia="MS Mincho"/>
                <w:b/>
                <w:sz w:val="14"/>
                <w:szCs w:val="14"/>
                <w:lang w:val="sq-AL"/>
              </w:rPr>
            </w:pPr>
            <w:r w:rsidRPr="0090275E">
              <w:rPr>
                <w:rFonts w:eastAsia="MS Mincho"/>
                <w:b/>
                <w:sz w:val="14"/>
                <w:szCs w:val="14"/>
                <w:lang w:val="sq-AL"/>
              </w:rPr>
              <w:t>Emër, mbiemër i qiramarrësit</w:t>
            </w:r>
          </w:p>
        </w:tc>
        <w:tc>
          <w:tcPr>
            <w:tcW w:w="0" w:type="auto"/>
            <w:vMerge w:val="restart"/>
            <w:vAlign w:val="center"/>
          </w:tcPr>
          <w:p w:rsidR="00383EF2" w:rsidRPr="0090275E" w:rsidRDefault="00383EF2" w:rsidP="00CC169F">
            <w:pPr>
              <w:pStyle w:val="Paragrafi"/>
              <w:tabs>
                <w:tab w:val="center" w:pos="4320"/>
                <w:tab w:val="right" w:pos="8640"/>
              </w:tabs>
              <w:ind w:firstLine="0"/>
              <w:jc w:val="center"/>
              <w:rPr>
                <w:rFonts w:eastAsia="MS Mincho"/>
                <w:b/>
                <w:sz w:val="14"/>
                <w:szCs w:val="14"/>
                <w:lang w:val="sq-AL"/>
              </w:rPr>
            </w:pPr>
            <w:r w:rsidRPr="0090275E">
              <w:rPr>
                <w:rFonts w:eastAsia="MS Mincho"/>
                <w:b/>
                <w:sz w:val="14"/>
                <w:szCs w:val="14"/>
                <w:lang w:val="sq-AL"/>
              </w:rPr>
              <w:t>Me tapi ose jo</w:t>
            </w:r>
          </w:p>
        </w:tc>
        <w:tc>
          <w:tcPr>
            <w:tcW w:w="0" w:type="auto"/>
            <w:vMerge w:val="restart"/>
            <w:vAlign w:val="center"/>
          </w:tcPr>
          <w:p w:rsidR="00383EF2" w:rsidRPr="0090275E" w:rsidRDefault="00383EF2" w:rsidP="00CC169F">
            <w:pPr>
              <w:pStyle w:val="Paragrafi"/>
              <w:tabs>
                <w:tab w:val="center" w:pos="4320"/>
                <w:tab w:val="right" w:pos="8640"/>
              </w:tabs>
              <w:ind w:firstLine="0"/>
              <w:jc w:val="center"/>
              <w:rPr>
                <w:rFonts w:eastAsia="MS Mincho"/>
                <w:b/>
                <w:sz w:val="14"/>
                <w:szCs w:val="14"/>
                <w:lang w:val="sq-AL"/>
              </w:rPr>
            </w:pPr>
            <w:r w:rsidRPr="0090275E">
              <w:rPr>
                <w:rFonts w:eastAsia="MS Mincho"/>
                <w:b/>
                <w:sz w:val="14"/>
                <w:szCs w:val="14"/>
                <w:lang w:val="sq-AL"/>
              </w:rPr>
              <w:t>Vlera e dëmit gjithsej në lekë</w:t>
            </w:r>
          </w:p>
        </w:tc>
        <w:tc>
          <w:tcPr>
            <w:tcW w:w="0" w:type="auto"/>
            <w:gridSpan w:val="3"/>
            <w:vAlign w:val="center"/>
          </w:tcPr>
          <w:p w:rsidR="00383EF2" w:rsidRPr="0090275E" w:rsidRDefault="00383EF2" w:rsidP="00CC169F">
            <w:pPr>
              <w:pStyle w:val="Paragrafi"/>
              <w:tabs>
                <w:tab w:val="center" w:pos="4320"/>
                <w:tab w:val="right" w:pos="8640"/>
              </w:tabs>
              <w:ind w:firstLine="0"/>
              <w:jc w:val="center"/>
              <w:rPr>
                <w:rFonts w:eastAsia="MS Mincho"/>
                <w:b/>
                <w:sz w:val="14"/>
                <w:szCs w:val="14"/>
                <w:lang w:val="sq-AL"/>
              </w:rPr>
            </w:pPr>
            <w:r w:rsidRPr="0090275E">
              <w:rPr>
                <w:rFonts w:eastAsia="MS Mincho"/>
                <w:b/>
                <w:sz w:val="14"/>
                <w:szCs w:val="14"/>
                <w:lang w:val="sq-AL"/>
              </w:rPr>
              <w:t>GRUR</w:t>
            </w:r>
            <w:r w:rsidR="0090275E" w:rsidRPr="0090275E">
              <w:rPr>
                <w:rFonts w:eastAsia="MS Mincho"/>
                <w:b/>
                <w:sz w:val="14"/>
                <w:szCs w:val="14"/>
                <w:lang w:val="sq-AL"/>
              </w:rPr>
              <w:t>Ë</w:t>
            </w:r>
          </w:p>
        </w:tc>
        <w:tc>
          <w:tcPr>
            <w:tcW w:w="0" w:type="auto"/>
            <w:gridSpan w:val="3"/>
            <w:vAlign w:val="center"/>
          </w:tcPr>
          <w:p w:rsidR="00383EF2" w:rsidRPr="0090275E" w:rsidRDefault="00383EF2" w:rsidP="00CC169F">
            <w:pPr>
              <w:pStyle w:val="Paragrafi"/>
              <w:tabs>
                <w:tab w:val="center" w:pos="4320"/>
                <w:tab w:val="right" w:pos="8640"/>
              </w:tabs>
              <w:ind w:firstLine="0"/>
              <w:jc w:val="center"/>
              <w:rPr>
                <w:rFonts w:eastAsia="MS Mincho"/>
                <w:b/>
                <w:sz w:val="14"/>
                <w:szCs w:val="14"/>
                <w:lang w:val="sq-AL"/>
              </w:rPr>
            </w:pPr>
            <w:r w:rsidRPr="0090275E">
              <w:rPr>
                <w:rFonts w:eastAsia="MS Mincho"/>
                <w:b/>
                <w:sz w:val="14"/>
                <w:szCs w:val="14"/>
                <w:lang w:val="sq-AL"/>
              </w:rPr>
              <w:t>FORAGJERE</w:t>
            </w:r>
          </w:p>
        </w:tc>
        <w:tc>
          <w:tcPr>
            <w:tcW w:w="0" w:type="auto"/>
            <w:gridSpan w:val="3"/>
            <w:vAlign w:val="center"/>
          </w:tcPr>
          <w:p w:rsidR="00383EF2" w:rsidRPr="0090275E" w:rsidRDefault="00383EF2" w:rsidP="00CC169F">
            <w:pPr>
              <w:pStyle w:val="Paragrafi"/>
              <w:tabs>
                <w:tab w:val="center" w:pos="4320"/>
                <w:tab w:val="right" w:pos="8640"/>
              </w:tabs>
              <w:ind w:firstLine="0"/>
              <w:jc w:val="center"/>
              <w:rPr>
                <w:rFonts w:eastAsia="MS Mincho"/>
                <w:b/>
                <w:sz w:val="14"/>
                <w:szCs w:val="14"/>
                <w:lang w:val="sq-AL"/>
              </w:rPr>
            </w:pPr>
            <w:r w:rsidRPr="0090275E">
              <w:rPr>
                <w:rFonts w:eastAsia="MS Mincho"/>
                <w:b/>
                <w:sz w:val="14"/>
                <w:szCs w:val="14"/>
                <w:lang w:val="sq-AL"/>
              </w:rPr>
              <w:t>JONXH</w:t>
            </w:r>
            <w:r w:rsidR="0090275E" w:rsidRPr="0090275E">
              <w:rPr>
                <w:rFonts w:eastAsia="MS Mincho"/>
                <w:b/>
                <w:sz w:val="14"/>
                <w:szCs w:val="14"/>
                <w:lang w:val="sq-AL"/>
              </w:rPr>
              <w:t>Ë</w:t>
            </w:r>
          </w:p>
        </w:tc>
        <w:tc>
          <w:tcPr>
            <w:tcW w:w="0" w:type="auto"/>
            <w:gridSpan w:val="3"/>
            <w:vAlign w:val="center"/>
          </w:tcPr>
          <w:p w:rsidR="00383EF2" w:rsidRPr="0090275E" w:rsidRDefault="0090275E" w:rsidP="00CC169F">
            <w:pPr>
              <w:pStyle w:val="Paragrafi"/>
              <w:tabs>
                <w:tab w:val="center" w:pos="4320"/>
                <w:tab w:val="right" w:pos="8640"/>
              </w:tabs>
              <w:ind w:firstLine="0"/>
              <w:jc w:val="center"/>
              <w:rPr>
                <w:rFonts w:eastAsia="MS Mincho"/>
                <w:b/>
                <w:sz w:val="14"/>
                <w:szCs w:val="14"/>
                <w:lang w:val="sq-AL"/>
              </w:rPr>
            </w:pPr>
            <w:r w:rsidRPr="0090275E">
              <w:rPr>
                <w:rFonts w:eastAsia="MS Mincho"/>
                <w:b/>
                <w:sz w:val="14"/>
                <w:szCs w:val="14"/>
                <w:lang w:val="sq-AL"/>
              </w:rPr>
              <w:t>HUDHËR</w:t>
            </w:r>
          </w:p>
        </w:tc>
      </w:tr>
      <w:tr w:rsidR="00383EF2" w:rsidRPr="0090275E">
        <w:trPr>
          <w:trHeight w:val="565"/>
        </w:trPr>
        <w:tc>
          <w:tcPr>
            <w:tcW w:w="0" w:type="auto"/>
            <w:vMerge/>
          </w:tcPr>
          <w:p w:rsidR="00383EF2" w:rsidRPr="00127DE3" w:rsidRDefault="00383EF2" w:rsidP="00CC169F">
            <w:pPr>
              <w:pStyle w:val="Paragrafi"/>
              <w:tabs>
                <w:tab w:val="center" w:pos="4320"/>
                <w:tab w:val="right" w:pos="8640"/>
              </w:tabs>
              <w:ind w:firstLine="0"/>
              <w:rPr>
                <w:rFonts w:eastAsia="MS Mincho"/>
                <w:b/>
                <w:sz w:val="14"/>
                <w:szCs w:val="14"/>
                <w:lang w:val="sq-AL"/>
              </w:rPr>
            </w:pPr>
          </w:p>
        </w:tc>
        <w:tc>
          <w:tcPr>
            <w:tcW w:w="1533" w:type="dxa"/>
            <w:vMerge/>
          </w:tcPr>
          <w:p w:rsidR="00383EF2" w:rsidRPr="00127DE3" w:rsidRDefault="00383EF2" w:rsidP="00CC169F">
            <w:pPr>
              <w:pStyle w:val="Paragrafi"/>
              <w:tabs>
                <w:tab w:val="center" w:pos="4320"/>
                <w:tab w:val="right" w:pos="8640"/>
              </w:tabs>
              <w:ind w:firstLine="0"/>
              <w:rPr>
                <w:rFonts w:eastAsia="MS Mincho"/>
                <w:b/>
                <w:sz w:val="14"/>
                <w:szCs w:val="14"/>
                <w:lang w:val="sq-AL"/>
              </w:rPr>
            </w:pPr>
          </w:p>
        </w:tc>
        <w:tc>
          <w:tcPr>
            <w:tcW w:w="0" w:type="auto"/>
            <w:vMerge/>
          </w:tcPr>
          <w:p w:rsidR="00383EF2" w:rsidRPr="00127DE3" w:rsidRDefault="00383EF2" w:rsidP="00CC169F">
            <w:pPr>
              <w:pStyle w:val="Paragrafi"/>
              <w:tabs>
                <w:tab w:val="center" w:pos="4320"/>
                <w:tab w:val="right" w:pos="8640"/>
              </w:tabs>
              <w:ind w:firstLine="0"/>
              <w:rPr>
                <w:rFonts w:eastAsia="MS Mincho"/>
                <w:b/>
                <w:sz w:val="14"/>
                <w:szCs w:val="14"/>
                <w:lang w:val="sq-AL"/>
              </w:rPr>
            </w:pPr>
          </w:p>
        </w:tc>
        <w:tc>
          <w:tcPr>
            <w:tcW w:w="0" w:type="auto"/>
            <w:vMerge/>
          </w:tcPr>
          <w:p w:rsidR="00383EF2" w:rsidRPr="00127DE3" w:rsidRDefault="00383EF2" w:rsidP="00CC169F">
            <w:pPr>
              <w:pStyle w:val="Paragrafi"/>
              <w:tabs>
                <w:tab w:val="center" w:pos="4320"/>
                <w:tab w:val="right" w:pos="8640"/>
              </w:tabs>
              <w:ind w:firstLine="0"/>
              <w:rPr>
                <w:rFonts w:eastAsia="MS Mincho"/>
                <w:b/>
                <w:sz w:val="14"/>
                <w:szCs w:val="14"/>
                <w:lang w:val="sq-AL"/>
              </w:rPr>
            </w:pPr>
          </w:p>
        </w:tc>
        <w:tc>
          <w:tcPr>
            <w:tcW w:w="0" w:type="auto"/>
            <w:vMerge/>
          </w:tcPr>
          <w:p w:rsidR="00383EF2" w:rsidRPr="00127DE3" w:rsidRDefault="00383EF2" w:rsidP="00CC169F">
            <w:pPr>
              <w:pStyle w:val="Paragrafi"/>
              <w:tabs>
                <w:tab w:val="center" w:pos="4320"/>
                <w:tab w:val="right" w:pos="8640"/>
              </w:tabs>
              <w:ind w:firstLine="0"/>
              <w:rPr>
                <w:rFonts w:eastAsia="MS Mincho"/>
                <w:b/>
                <w:sz w:val="14"/>
                <w:szCs w:val="14"/>
                <w:lang w:val="sq-AL"/>
              </w:rPr>
            </w:pPr>
          </w:p>
        </w:tc>
        <w:tc>
          <w:tcPr>
            <w:tcW w:w="0" w:type="auto"/>
          </w:tcPr>
          <w:p w:rsidR="00383EF2" w:rsidRPr="0090275E" w:rsidRDefault="00383EF2" w:rsidP="00CC169F">
            <w:pPr>
              <w:pStyle w:val="Paragrafi"/>
              <w:tabs>
                <w:tab w:val="center" w:pos="4320"/>
                <w:tab w:val="right" w:pos="8640"/>
              </w:tabs>
              <w:ind w:firstLine="0"/>
              <w:jc w:val="center"/>
              <w:rPr>
                <w:rFonts w:eastAsia="MS Mincho"/>
                <w:b/>
                <w:sz w:val="14"/>
                <w:szCs w:val="14"/>
                <w:lang w:val="sq-AL"/>
              </w:rPr>
            </w:pPr>
            <w:r w:rsidRPr="0090275E">
              <w:rPr>
                <w:rFonts w:eastAsia="MS Mincho"/>
                <w:b/>
                <w:sz w:val="14"/>
                <w:szCs w:val="14"/>
                <w:lang w:val="sq-AL"/>
              </w:rPr>
              <w:t xml:space="preserve">Sip. e dëmtuar </w:t>
            </w:r>
            <w:r w:rsidR="00B10CD5" w:rsidRPr="0090275E">
              <w:rPr>
                <w:rFonts w:cs="Arial"/>
                <w:b/>
                <w:sz w:val="14"/>
                <w:szCs w:val="14"/>
                <w:lang w:val="sq-AL"/>
              </w:rPr>
              <w:t>në</w:t>
            </w:r>
            <w:r w:rsidR="00B10CD5" w:rsidRPr="0090275E">
              <w:rPr>
                <w:rFonts w:eastAsia="MS Mincho"/>
                <w:b/>
                <w:sz w:val="14"/>
                <w:szCs w:val="14"/>
                <w:lang w:val="sq-AL"/>
              </w:rPr>
              <w:t xml:space="preserve"> </w:t>
            </w:r>
            <w:r w:rsidRPr="0090275E">
              <w:rPr>
                <w:rFonts w:eastAsia="MS Mincho"/>
                <w:b/>
                <w:sz w:val="14"/>
                <w:szCs w:val="14"/>
                <w:lang w:val="sq-AL"/>
              </w:rPr>
              <w:t>ha</w:t>
            </w:r>
          </w:p>
        </w:tc>
        <w:tc>
          <w:tcPr>
            <w:tcW w:w="0" w:type="auto"/>
          </w:tcPr>
          <w:p w:rsidR="00383EF2" w:rsidRPr="0090275E" w:rsidRDefault="00383EF2" w:rsidP="00CC169F">
            <w:pPr>
              <w:pStyle w:val="Paragrafi"/>
              <w:tabs>
                <w:tab w:val="center" w:pos="4320"/>
                <w:tab w:val="right" w:pos="8640"/>
              </w:tabs>
              <w:ind w:firstLine="0"/>
              <w:jc w:val="center"/>
              <w:rPr>
                <w:rFonts w:eastAsia="MS Mincho"/>
                <w:b/>
                <w:sz w:val="14"/>
                <w:szCs w:val="14"/>
                <w:lang w:val="sq-AL"/>
              </w:rPr>
            </w:pPr>
            <w:r w:rsidRPr="0090275E">
              <w:rPr>
                <w:rFonts w:cs="Arial"/>
                <w:b/>
                <w:sz w:val="14"/>
                <w:szCs w:val="14"/>
                <w:lang w:val="sq-AL"/>
              </w:rPr>
              <w:t>Prodhim i dëmtuar</w:t>
            </w:r>
            <w:r w:rsidRPr="0090275E">
              <w:rPr>
                <w:rFonts w:eastAsia="MS Mincho"/>
                <w:b/>
                <w:sz w:val="14"/>
                <w:szCs w:val="14"/>
                <w:lang w:val="sq-AL"/>
              </w:rPr>
              <w:t xml:space="preserve"> </w:t>
            </w:r>
            <w:r w:rsidR="00B10CD5" w:rsidRPr="0090275E">
              <w:rPr>
                <w:rFonts w:cs="Arial"/>
                <w:b/>
                <w:sz w:val="14"/>
                <w:szCs w:val="14"/>
                <w:lang w:val="sq-AL"/>
              </w:rPr>
              <w:t>në</w:t>
            </w:r>
            <w:r w:rsidR="00B10CD5" w:rsidRPr="0090275E">
              <w:rPr>
                <w:rFonts w:eastAsia="MS Mincho"/>
                <w:b/>
                <w:sz w:val="14"/>
                <w:szCs w:val="14"/>
                <w:lang w:val="sq-AL"/>
              </w:rPr>
              <w:t xml:space="preserve"> </w:t>
            </w:r>
            <w:r w:rsidRPr="0090275E">
              <w:rPr>
                <w:rFonts w:eastAsia="MS Mincho"/>
                <w:b/>
                <w:sz w:val="14"/>
                <w:szCs w:val="14"/>
                <w:lang w:val="sq-AL"/>
              </w:rPr>
              <w:t>kv</w:t>
            </w:r>
          </w:p>
        </w:tc>
        <w:tc>
          <w:tcPr>
            <w:tcW w:w="0" w:type="auto"/>
          </w:tcPr>
          <w:p w:rsidR="00383EF2" w:rsidRPr="0090275E" w:rsidRDefault="00383EF2" w:rsidP="00CC169F">
            <w:pPr>
              <w:pStyle w:val="Paragrafi"/>
              <w:tabs>
                <w:tab w:val="center" w:pos="4320"/>
                <w:tab w:val="right" w:pos="8640"/>
              </w:tabs>
              <w:ind w:firstLine="0"/>
              <w:jc w:val="center"/>
              <w:rPr>
                <w:rFonts w:eastAsia="MS Mincho"/>
                <w:b/>
                <w:sz w:val="14"/>
                <w:szCs w:val="14"/>
                <w:lang w:val="sq-AL"/>
              </w:rPr>
            </w:pPr>
            <w:r w:rsidRPr="0090275E">
              <w:rPr>
                <w:rFonts w:eastAsia="MS Mincho"/>
                <w:b/>
                <w:sz w:val="14"/>
                <w:szCs w:val="14"/>
                <w:lang w:val="sq-AL"/>
              </w:rPr>
              <w:t xml:space="preserve">Vlera e dëmit </w:t>
            </w:r>
            <w:r w:rsidR="00B10CD5" w:rsidRPr="0090275E">
              <w:rPr>
                <w:rFonts w:cs="Arial"/>
                <w:b/>
                <w:sz w:val="14"/>
                <w:szCs w:val="14"/>
                <w:lang w:val="sq-AL"/>
              </w:rPr>
              <w:t>në</w:t>
            </w:r>
            <w:r w:rsidR="00B10CD5" w:rsidRPr="0090275E">
              <w:rPr>
                <w:rFonts w:eastAsia="MS Mincho"/>
                <w:b/>
                <w:sz w:val="14"/>
                <w:szCs w:val="14"/>
                <w:lang w:val="sq-AL"/>
              </w:rPr>
              <w:t xml:space="preserve"> </w:t>
            </w:r>
            <w:r w:rsidRPr="0090275E">
              <w:rPr>
                <w:rFonts w:eastAsia="MS Mincho"/>
                <w:b/>
                <w:sz w:val="14"/>
                <w:szCs w:val="14"/>
                <w:lang w:val="sq-AL"/>
              </w:rPr>
              <w:t>lekë</w:t>
            </w:r>
          </w:p>
        </w:tc>
        <w:tc>
          <w:tcPr>
            <w:tcW w:w="0" w:type="auto"/>
          </w:tcPr>
          <w:p w:rsidR="00383EF2" w:rsidRPr="0090275E" w:rsidRDefault="00383EF2" w:rsidP="00CC169F">
            <w:pPr>
              <w:pStyle w:val="Paragrafi"/>
              <w:tabs>
                <w:tab w:val="center" w:pos="4320"/>
                <w:tab w:val="right" w:pos="8640"/>
              </w:tabs>
              <w:ind w:firstLine="0"/>
              <w:jc w:val="center"/>
              <w:rPr>
                <w:rFonts w:eastAsia="MS Mincho"/>
                <w:b/>
                <w:sz w:val="14"/>
                <w:szCs w:val="14"/>
                <w:lang w:val="sq-AL"/>
              </w:rPr>
            </w:pPr>
            <w:r w:rsidRPr="0090275E">
              <w:rPr>
                <w:rFonts w:eastAsia="MS Mincho"/>
                <w:b/>
                <w:sz w:val="14"/>
                <w:szCs w:val="14"/>
                <w:lang w:val="sq-AL"/>
              </w:rPr>
              <w:t>Sip. e dëmtuar</w:t>
            </w:r>
          </w:p>
        </w:tc>
        <w:tc>
          <w:tcPr>
            <w:tcW w:w="0" w:type="auto"/>
          </w:tcPr>
          <w:p w:rsidR="00383EF2" w:rsidRPr="0090275E" w:rsidRDefault="00383EF2" w:rsidP="00CC169F">
            <w:pPr>
              <w:pStyle w:val="Paragrafi"/>
              <w:tabs>
                <w:tab w:val="center" w:pos="4320"/>
                <w:tab w:val="right" w:pos="8640"/>
              </w:tabs>
              <w:ind w:firstLine="0"/>
              <w:jc w:val="center"/>
              <w:rPr>
                <w:rFonts w:eastAsia="MS Mincho"/>
                <w:b/>
                <w:sz w:val="14"/>
                <w:szCs w:val="14"/>
                <w:lang w:val="sq-AL"/>
              </w:rPr>
            </w:pPr>
            <w:r w:rsidRPr="0090275E">
              <w:rPr>
                <w:rFonts w:cs="Arial"/>
                <w:b/>
                <w:sz w:val="14"/>
                <w:szCs w:val="14"/>
                <w:lang w:val="sq-AL"/>
              </w:rPr>
              <w:t>Prodhim i dëmtuar</w:t>
            </w:r>
          </w:p>
        </w:tc>
        <w:tc>
          <w:tcPr>
            <w:tcW w:w="0" w:type="auto"/>
          </w:tcPr>
          <w:p w:rsidR="00383EF2" w:rsidRPr="0090275E" w:rsidRDefault="00383EF2" w:rsidP="00CC169F">
            <w:pPr>
              <w:pStyle w:val="Paragrafi"/>
              <w:tabs>
                <w:tab w:val="center" w:pos="4320"/>
                <w:tab w:val="right" w:pos="8640"/>
              </w:tabs>
              <w:ind w:firstLine="0"/>
              <w:jc w:val="center"/>
              <w:rPr>
                <w:rFonts w:eastAsia="MS Mincho"/>
                <w:b/>
                <w:sz w:val="14"/>
                <w:szCs w:val="14"/>
                <w:lang w:val="sq-AL"/>
              </w:rPr>
            </w:pPr>
            <w:r w:rsidRPr="0090275E">
              <w:rPr>
                <w:rFonts w:eastAsia="MS Mincho"/>
                <w:b/>
                <w:sz w:val="14"/>
                <w:szCs w:val="14"/>
                <w:lang w:val="sq-AL"/>
              </w:rPr>
              <w:t>Vlera e dëmit në lekë</w:t>
            </w:r>
          </w:p>
        </w:tc>
        <w:tc>
          <w:tcPr>
            <w:tcW w:w="0" w:type="auto"/>
          </w:tcPr>
          <w:p w:rsidR="00383EF2" w:rsidRPr="0090275E" w:rsidRDefault="00383EF2" w:rsidP="00CC169F">
            <w:pPr>
              <w:pStyle w:val="Paragrafi"/>
              <w:tabs>
                <w:tab w:val="center" w:pos="4320"/>
                <w:tab w:val="right" w:pos="8640"/>
              </w:tabs>
              <w:ind w:firstLine="0"/>
              <w:jc w:val="center"/>
              <w:rPr>
                <w:rFonts w:eastAsia="MS Mincho"/>
                <w:b/>
                <w:sz w:val="14"/>
                <w:szCs w:val="14"/>
                <w:lang w:val="sq-AL"/>
              </w:rPr>
            </w:pPr>
            <w:r w:rsidRPr="0090275E">
              <w:rPr>
                <w:rFonts w:eastAsia="MS Mincho"/>
                <w:b/>
                <w:sz w:val="14"/>
                <w:szCs w:val="14"/>
                <w:lang w:val="sq-AL"/>
              </w:rPr>
              <w:t>Sip. e dëmtuar</w:t>
            </w:r>
          </w:p>
        </w:tc>
        <w:tc>
          <w:tcPr>
            <w:tcW w:w="0" w:type="auto"/>
          </w:tcPr>
          <w:p w:rsidR="00383EF2" w:rsidRPr="0090275E" w:rsidRDefault="00383EF2" w:rsidP="00CC169F">
            <w:pPr>
              <w:pStyle w:val="Paragrafi"/>
              <w:tabs>
                <w:tab w:val="center" w:pos="4320"/>
                <w:tab w:val="right" w:pos="8640"/>
              </w:tabs>
              <w:ind w:firstLine="0"/>
              <w:jc w:val="center"/>
              <w:rPr>
                <w:rFonts w:eastAsia="MS Mincho"/>
                <w:b/>
                <w:sz w:val="14"/>
                <w:szCs w:val="14"/>
                <w:lang w:val="sq-AL"/>
              </w:rPr>
            </w:pPr>
            <w:r w:rsidRPr="0090275E">
              <w:rPr>
                <w:rFonts w:cs="Arial"/>
                <w:b/>
                <w:sz w:val="14"/>
                <w:szCs w:val="14"/>
                <w:lang w:val="sq-AL"/>
              </w:rPr>
              <w:t>Prodhim i dëmtuar</w:t>
            </w:r>
          </w:p>
        </w:tc>
        <w:tc>
          <w:tcPr>
            <w:tcW w:w="0" w:type="auto"/>
          </w:tcPr>
          <w:p w:rsidR="00383EF2" w:rsidRPr="0090275E" w:rsidRDefault="00383EF2" w:rsidP="00CC169F">
            <w:pPr>
              <w:pStyle w:val="Paragrafi"/>
              <w:tabs>
                <w:tab w:val="center" w:pos="4320"/>
                <w:tab w:val="right" w:pos="8640"/>
              </w:tabs>
              <w:ind w:firstLine="0"/>
              <w:jc w:val="center"/>
              <w:rPr>
                <w:rFonts w:eastAsia="MS Mincho"/>
                <w:b/>
                <w:sz w:val="14"/>
                <w:szCs w:val="14"/>
                <w:lang w:val="sq-AL"/>
              </w:rPr>
            </w:pPr>
            <w:r w:rsidRPr="0090275E">
              <w:rPr>
                <w:rFonts w:eastAsia="MS Mincho"/>
                <w:b/>
                <w:sz w:val="14"/>
                <w:szCs w:val="14"/>
                <w:lang w:val="sq-AL"/>
              </w:rPr>
              <w:t>Vlera e dëmit në lekë</w:t>
            </w:r>
          </w:p>
        </w:tc>
        <w:tc>
          <w:tcPr>
            <w:tcW w:w="0" w:type="auto"/>
          </w:tcPr>
          <w:p w:rsidR="00383EF2" w:rsidRPr="0090275E" w:rsidRDefault="00383EF2" w:rsidP="00CC169F">
            <w:pPr>
              <w:pStyle w:val="Paragrafi"/>
              <w:tabs>
                <w:tab w:val="center" w:pos="4320"/>
                <w:tab w:val="right" w:pos="8640"/>
              </w:tabs>
              <w:ind w:firstLine="0"/>
              <w:jc w:val="center"/>
              <w:rPr>
                <w:rFonts w:eastAsia="MS Mincho"/>
                <w:b/>
                <w:sz w:val="14"/>
                <w:szCs w:val="14"/>
                <w:lang w:val="sq-AL"/>
              </w:rPr>
            </w:pPr>
            <w:r w:rsidRPr="0090275E">
              <w:rPr>
                <w:rFonts w:eastAsia="MS Mincho"/>
                <w:b/>
                <w:sz w:val="14"/>
                <w:szCs w:val="14"/>
                <w:lang w:val="sq-AL"/>
              </w:rPr>
              <w:t>Sip. e dëmtuar</w:t>
            </w:r>
          </w:p>
        </w:tc>
        <w:tc>
          <w:tcPr>
            <w:tcW w:w="0" w:type="auto"/>
          </w:tcPr>
          <w:p w:rsidR="00383EF2" w:rsidRPr="0090275E" w:rsidRDefault="00383EF2" w:rsidP="00CC169F">
            <w:pPr>
              <w:pStyle w:val="Paragrafi"/>
              <w:tabs>
                <w:tab w:val="center" w:pos="4320"/>
                <w:tab w:val="right" w:pos="8640"/>
              </w:tabs>
              <w:ind w:firstLine="0"/>
              <w:jc w:val="center"/>
              <w:rPr>
                <w:rFonts w:eastAsia="MS Mincho"/>
                <w:b/>
                <w:sz w:val="14"/>
                <w:szCs w:val="14"/>
                <w:lang w:val="sq-AL"/>
              </w:rPr>
            </w:pPr>
            <w:r w:rsidRPr="0090275E">
              <w:rPr>
                <w:rFonts w:cs="Arial"/>
                <w:b/>
                <w:sz w:val="14"/>
                <w:szCs w:val="14"/>
                <w:lang w:val="sq-AL"/>
              </w:rPr>
              <w:t>Prodhim i dëmtuar</w:t>
            </w:r>
          </w:p>
        </w:tc>
        <w:tc>
          <w:tcPr>
            <w:tcW w:w="0" w:type="auto"/>
          </w:tcPr>
          <w:p w:rsidR="00383EF2" w:rsidRPr="0090275E" w:rsidRDefault="00383EF2" w:rsidP="00CC169F">
            <w:pPr>
              <w:pStyle w:val="Paragrafi"/>
              <w:tabs>
                <w:tab w:val="center" w:pos="4320"/>
                <w:tab w:val="right" w:pos="8640"/>
              </w:tabs>
              <w:ind w:firstLine="0"/>
              <w:jc w:val="center"/>
              <w:rPr>
                <w:rFonts w:eastAsia="MS Mincho"/>
                <w:b/>
                <w:sz w:val="14"/>
                <w:szCs w:val="14"/>
                <w:lang w:val="sq-AL"/>
              </w:rPr>
            </w:pPr>
            <w:r w:rsidRPr="0090275E">
              <w:rPr>
                <w:rFonts w:eastAsia="MS Mincho"/>
                <w:b/>
                <w:sz w:val="14"/>
                <w:szCs w:val="14"/>
                <w:lang w:val="sq-AL"/>
              </w:rPr>
              <w:t>Vlera e dëmit në lekë</w:t>
            </w:r>
          </w:p>
        </w:tc>
      </w:tr>
      <w:tr w:rsidR="00383EF2" w:rsidRPr="00127DE3">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r w:rsidRPr="00127DE3">
              <w:rPr>
                <w:rFonts w:eastAsia="MS Mincho"/>
                <w:sz w:val="16"/>
                <w:szCs w:val="16"/>
                <w:lang w:val="sq-AL"/>
              </w:rPr>
              <w:t>1</w:t>
            </w:r>
          </w:p>
        </w:tc>
        <w:tc>
          <w:tcPr>
            <w:tcW w:w="1533" w:type="dxa"/>
          </w:tcPr>
          <w:p w:rsidR="00383EF2" w:rsidRPr="00127DE3" w:rsidRDefault="00383EF2" w:rsidP="00CC169F">
            <w:pPr>
              <w:pStyle w:val="Paragrafi"/>
              <w:tabs>
                <w:tab w:val="center" w:pos="4320"/>
                <w:tab w:val="right" w:pos="8640"/>
              </w:tabs>
              <w:ind w:firstLine="0"/>
              <w:rPr>
                <w:rFonts w:eastAsia="MS Mincho"/>
                <w:sz w:val="16"/>
                <w:szCs w:val="16"/>
                <w:lang w:val="sq-AL"/>
              </w:rPr>
            </w:pPr>
            <w:r w:rsidRPr="00127DE3">
              <w:rPr>
                <w:rFonts w:eastAsia="MS Mincho"/>
                <w:sz w:val="16"/>
                <w:szCs w:val="16"/>
                <w:lang w:val="sq-AL"/>
              </w:rPr>
              <w:t>Adiol Mero</w:t>
            </w: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r w:rsidRPr="00127DE3">
              <w:rPr>
                <w:rFonts w:eastAsia="MS Mincho"/>
                <w:sz w:val="16"/>
                <w:szCs w:val="16"/>
                <w:lang w:val="sq-AL"/>
              </w:rPr>
              <w:t>Engjëllushe</w:t>
            </w: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r w:rsidRPr="00127DE3">
              <w:rPr>
                <w:rFonts w:eastAsia="MS Mincho"/>
                <w:sz w:val="16"/>
                <w:szCs w:val="16"/>
                <w:lang w:val="sq-AL"/>
              </w:rPr>
              <w:t>po</w:t>
            </w: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r w:rsidRPr="00127DE3">
              <w:rPr>
                <w:rFonts w:eastAsia="MS Mincho"/>
                <w:sz w:val="16"/>
                <w:szCs w:val="16"/>
                <w:lang w:val="sq-AL"/>
              </w:rPr>
              <w:t>48000</w:t>
            </w: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r w:rsidRPr="00127DE3">
              <w:rPr>
                <w:rFonts w:eastAsia="MS Mincho"/>
                <w:sz w:val="16"/>
                <w:szCs w:val="16"/>
                <w:lang w:val="sq-AL"/>
              </w:rPr>
              <w:t>0.4</w:t>
            </w: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r w:rsidRPr="00127DE3">
              <w:rPr>
                <w:rFonts w:eastAsia="MS Mincho"/>
                <w:sz w:val="16"/>
                <w:szCs w:val="16"/>
                <w:lang w:val="sq-AL"/>
              </w:rPr>
              <w:t>16</w:t>
            </w: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r w:rsidRPr="00127DE3">
              <w:rPr>
                <w:rFonts w:eastAsia="MS Mincho"/>
                <w:sz w:val="16"/>
                <w:szCs w:val="16"/>
                <w:lang w:val="sq-AL"/>
              </w:rPr>
              <w:t>48000</w:t>
            </w: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r>
      <w:tr w:rsidR="00383EF2" w:rsidRPr="00127DE3">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r w:rsidRPr="00127DE3">
              <w:rPr>
                <w:rFonts w:eastAsia="MS Mincho"/>
                <w:sz w:val="16"/>
                <w:szCs w:val="16"/>
                <w:lang w:val="sq-AL"/>
              </w:rPr>
              <w:t>2</w:t>
            </w:r>
          </w:p>
        </w:tc>
        <w:tc>
          <w:tcPr>
            <w:tcW w:w="1533" w:type="dxa"/>
          </w:tcPr>
          <w:p w:rsidR="00383EF2" w:rsidRPr="00127DE3" w:rsidRDefault="00383EF2" w:rsidP="00CC169F">
            <w:pPr>
              <w:pStyle w:val="Paragrafi"/>
              <w:tabs>
                <w:tab w:val="center" w:pos="4320"/>
                <w:tab w:val="right" w:pos="8640"/>
              </w:tabs>
              <w:ind w:firstLine="0"/>
              <w:rPr>
                <w:rFonts w:eastAsia="MS Mincho"/>
                <w:sz w:val="16"/>
                <w:szCs w:val="16"/>
                <w:lang w:val="sq-AL"/>
              </w:rPr>
            </w:pPr>
            <w:r w:rsidRPr="00127DE3">
              <w:rPr>
                <w:rFonts w:eastAsia="MS Mincho"/>
                <w:sz w:val="16"/>
                <w:szCs w:val="16"/>
                <w:lang w:val="sq-AL"/>
              </w:rPr>
              <w:t>Lindita Protopapa</w:t>
            </w: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r w:rsidRPr="00127DE3">
              <w:rPr>
                <w:rFonts w:eastAsia="MS Mincho"/>
                <w:sz w:val="16"/>
                <w:szCs w:val="16"/>
                <w:lang w:val="sq-AL"/>
              </w:rPr>
              <w:t>po</w:t>
            </w: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r w:rsidRPr="00127DE3">
              <w:rPr>
                <w:rFonts w:eastAsia="MS Mincho"/>
                <w:sz w:val="16"/>
                <w:szCs w:val="16"/>
                <w:lang w:val="sq-AL"/>
              </w:rPr>
              <w:t>50400</w:t>
            </w: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r w:rsidRPr="00127DE3">
              <w:rPr>
                <w:rFonts w:eastAsia="MS Mincho"/>
                <w:sz w:val="16"/>
                <w:szCs w:val="16"/>
                <w:lang w:val="sq-AL"/>
              </w:rPr>
              <w:t>0.42</w:t>
            </w: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r w:rsidRPr="00127DE3">
              <w:rPr>
                <w:rFonts w:eastAsia="MS Mincho"/>
                <w:sz w:val="16"/>
                <w:szCs w:val="16"/>
                <w:lang w:val="sq-AL"/>
              </w:rPr>
              <w:t>16.8</w:t>
            </w: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r w:rsidRPr="00127DE3">
              <w:rPr>
                <w:rFonts w:eastAsia="MS Mincho"/>
                <w:sz w:val="16"/>
                <w:szCs w:val="16"/>
                <w:lang w:val="sq-AL"/>
              </w:rPr>
              <w:t>50400</w:t>
            </w: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r>
      <w:tr w:rsidR="00383EF2" w:rsidRPr="00127DE3">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r w:rsidRPr="00127DE3">
              <w:rPr>
                <w:rFonts w:eastAsia="MS Mincho"/>
                <w:sz w:val="16"/>
                <w:szCs w:val="16"/>
                <w:lang w:val="sq-AL"/>
              </w:rPr>
              <w:t>3</w:t>
            </w:r>
          </w:p>
        </w:tc>
        <w:tc>
          <w:tcPr>
            <w:tcW w:w="1533" w:type="dxa"/>
          </w:tcPr>
          <w:p w:rsidR="00383EF2" w:rsidRPr="00127DE3" w:rsidRDefault="00383EF2" w:rsidP="00CC169F">
            <w:pPr>
              <w:pStyle w:val="Paragrafi"/>
              <w:tabs>
                <w:tab w:val="center" w:pos="4320"/>
                <w:tab w:val="right" w:pos="8640"/>
              </w:tabs>
              <w:ind w:firstLine="0"/>
              <w:rPr>
                <w:rFonts w:eastAsia="MS Mincho"/>
                <w:sz w:val="16"/>
                <w:szCs w:val="16"/>
                <w:lang w:val="sq-AL"/>
              </w:rPr>
            </w:pPr>
            <w:r w:rsidRPr="00127DE3">
              <w:rPr>
                <w:rFonts w:eastAsia="MS Mincho"/>
                <w:sz w:val="16"/>
                <w:szCs w:val="16"/>
                <w:lang w:val="sq-AL"/>
              </w:rPr>
              <w:t>Nevruz Jaupi</w:t>
            </w: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r w:rsidRPr="00127DE3">
              <w:rPr>
                <w:rFonts w:eastAsia="MS Mincho"/>
                <w:sz w:val="16"/>
                <w:szCs w:val="16"/>
                <w:lang w:val="sq-AL"/>
              </w:rPr>
              <w:t>Ilir Jaupi</w:t>
            </w: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r w:rsidRPr="00127DE3">
              <w:rPr>
                <w:rFonts w:eastAsia="MS Mincho"/>
                <w:sz w:val="16"/>
                <w:szCs w:val="16"/>
                <w:lang w:val="sq-AL"/>
              </w:rPr>
              <w:t>po</w:t>
            </w: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r w:rsidRPr="00127DE3">
              <w:rPr>
                <w:rFonts w:eastAsia="MS Mincho"/>
                <w:sz w:val="16"/>
                <w:szCs w:val="16"/>
                <w:lang w:val="sq-AL"/>
              </w:rPr>
              <w:t>6000</w:t>
            </w: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r w:rsidRPr="00127DE3">
              <w:rPr>
                <w:rFonts w:eastAsia="MS Mincho"/>
                <w:sz w:val="16"/>
                <w:szCs w:val="16"/>
                <w:lang w:val="sq-AL"/>
              </w:rPr>
              <w:t>0.05</w:t>
            </w: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r w:rsidRPr="00127DE3">
              <w:rPr>
                <w:rFonts w:eastAsia="MS Mincho"/>
                <w:sz w:val="16"/>
                <w:szCs w:val="16"/>
                <w:lang w:val="sq-AL"/>
              </w:rPr>
              <w:t>2</w:t>
            </w: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r w:rsidRPr="00127DE3">
              <w:rPr>
                <w:rFonts w:eastAsia="MS Mincho"/>
                <w:sz w:val="16"/>
                <w:szCs w:val="16"/>
                <w:lang w:val="sq-AL"/>
              </w:rPr>
              <w:t>6000</w:t>
            </w: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r>
      <w:tr w:rsidR="00383EF2" w:rsidRPr="00127DE3">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1533" w:type="dxa"/>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b/>
                <w:sz w:val="16"/>
                <w:szCs w:val="16"/>
                <w:lang w:val="sq-AL"/>
              </w:rPr>
            </w:pPr>
            <w:r w:rsidRPr="00127DE3">
              <w:rPr>
                <w:rFonts w:eastAsia="MS Mincho"/>
                <w:b/>
                <w:sz w:val="16"/>
                <w:szCs w:val="16"/>
                <w:lang w:val="sq-AL"/>
              </w:rPr>
              <w:t>104400</w:t>
            </w:r>
          </w:p>
        </w:tc>
        <w:tc>
          <w:tcPr>
            <w:tcW w:w="0" w:type="auto"/>
          </w:tcPr>
          <w:p w:rsidR="00383EF2" w:rsidRPr="00127DE3" w:rsidRDefault="00383EF2" w:rsidP="00CC169F">
            <w:pPr>
              <w:pStyle w:val="Paragrafi"/>
              <w:tabs>
                <w:tab w:val="center" w:pos="4320"/>
                <w:tab w:val="right" w:pos="8640"/>
              </w:tabs>
              <w:ind w:firstLine="0"/>
              <w:rPr>
                <w:rFonts w:eastAsia="MS Mincho"/>
                <w:b/>
                <w:sz w:val="16"/>
                <w:szCs w:val="16"/>
                <w:lang w:val="sq-AL"/>
              </w:rPr>
            </w:pPr>
            <w:r w:rsidRPr="00127DE3">
              <w:rPr>
                <w:rFonts w:eastAsia="MS Mincho"/>
                <w:b/>
                <w:sz w:val="16"/>
                <w:szCs w:val="16"/>
                <w:lang w:val="sq-AL"/>
              </w:rPr>
              <w:t>0.87</w:t>
            </w:r>
          </w:p>
        </w:tc>
        <w:tc>
          <w:tcPr>
            <w:tcW w:w="0" w:type="auto"/>
          </w:tcPr>
          <w:p w:rsidR="00383EF2" w:rsidRPr="00127DE3" w:rsidRDefault="00383EF2" w:rsidP="00CC169F">
            <w:pPr>
              <w:pStyle w:val="Paragrafi"/>
              <w:tabs>
                <w:tab w:val="center" w:pos="4320"/>
                <w:tab w:val="right" w:pos="8640"/>
              </w:tabs>
              <w:ind w:firstLine="0"/>
              <w:rPr>
                <w:rFonts w:eastAsia="MS Mincho"/>
                <w:b/>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b/>
                <w:sz w:val="16"/>
                <w:szCs w:val="16"/>
                <w:lang w:val="sq-AL"/>
              </w:rPr>
            </w:pPr>
            <w:r w:rsidRPr="00127DE3">
              <w:rPr>
                <w:rFonts w:eastAsia="MS Mincho"/>
                <w:b/>
                <w:sz w:val="16"/>
                <w:szCs w:val="16"/>
                <w:lang w:val="sq-AL"/>
              </w:rPr>
              <w:t>104400</w:t>
            </w: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c>
          <w:tcPr>
            <w:tcW w:w="0" w:type="auto"/>
          </w:tcPr>
          <w:p w:rsidR="00383EF2" w:rsidRPr="00127DE3" w:rsidRDefault="00383EF2" w:rsidP="00CC169F">
            <w:pPr>
              <w:pStyle w:val="Paragrafi"/>
              <w:tabs>
                <w:tab w:val="center" w:pos="4320"/>
                <w:tab w:val="right" w:pos="8640"/>
              </w:tabs>
              <w:ind w:firstLine="0"/>
              <w:rPr>
                <w:rFonts w:eastAsia="MS Mincho"/>
                <w:sz w:val="16"/>
                <w:szCs w:val="16"/>
                <w:lang w:val="sq-AL"/>
              </w:rPr>
            </w:pPr>
          </w:p>
        </w:tc>
      </w:tr>
    </w:tbl>
    <w:p w:rsidR="00383EF2" w:rsidRPr="00933C65" w:rsidRDefault="00383EF2" w:rsidP="00CC169F">
      <w:pPr>
        <w:pStyle w:val="Paragrafi"/>
        <w:ind w:firstLine="0"/>
        <w:rPr>
          <w:lang w:val="sq-AL"/>
        </w:rPr>
      </w:pPr>
    </w:p>
    <w:p w:rsidR="00383EF2" w:rsidRPr="00933C65" w:rsidRDefault="00383EF2" w:rsidP="00CC169F">
      <w:pPr>
        <w:pStyle w:val="Paragrafi"/>
        <w:ind w:firstLine="0"/>
        <w:rPr>
          <w:lang w:val="sq-AL"/>
        </w:rPr>
      </w:pPr>
    </w:p>
    <w:tbl>
      <w:tblPr>
        <w:tblW w:w="14607" w:type="dxa"/>
        <w:jc w:val="center"/>
        <w:tblLook w:val="0000" w:firstRow="0" w:lastRow="0" w:firstColumn="0" w:lastColumn="0" w:noHBand="0" w:noVBand="0"/>
      </w:tblPr>
      <w:tblGrid>
        <w:gridCol w:w="425"/>
        <w:gridCol w:w="1211"/>
        <w:gridCol w:w="1345"/>
        <w:gridCol w:w="716"/>
        <w:gridCol w:w="1072"/>
        <w:gridCol w:w="716"/>
        <w:gridCol w:w="716"/>
        <w:gridCol w:w="1072"/>
        <w:gridCol w:w="1072"/>
        <w:gridCol w:w="894"/>
        <w:gridCol w:w="894"/>
        <w:gridCol w:w="716"/>
        <w:gridCol w:w="716"/>
        <w:gridCol w:w="894"/>
        <w:gridCol w:w="716"/>
        <w:gridCol w:w="716"/>
        <w:gridCol w:w="716"/>
      </w:tblGrid>
      <w:tr w:rsidR="00383EF2" w:rsidRPr="00933C65">
        <w:trPr>
          <w:trHeight w:val="120"/>
          <w:jc w:val="center"/>
        </w:trPr>
        <w:tc>
          <w:tcPr>
            <w:tcW w:w="14607" w:type="dxa"/>
            <w:gridSpan w:val="17"/>
            <w:tcBorders>
              <w:top w:val="nil"/>
              <w:left w:val="nil"/>
              <w:bottom w:val="nil"/>
              <w:right w:val="nil"/>
            </w:tcBorders>
            <w:shd w:val="clear" w:color="auto" w:fill="auto"/>
            <w:noWrap/>
            <w:vAlign w:val="bottom"/>
          </w:tcPr>
          <w:p w:rsidR="00383EF2" w:rsidRPr="00933C65" w:rsidRDefault="00383EF2" w:rsidP="00CC169F">
            <w:pPr>
              <w:pStyle w:val="TitulliTitull"/>
              <w:keepNext w:val="0"/>
              <w:rPr>
                <w:rFonts w:cs="Arial"/>
                <w:sz w:val="18"/>
                <w:szCs w:val="18"/>
                <w:lang w:val="sq-AL"/>
              </w:rPr>
            </w:pPr>
            <w:r w:rsidRPr="00933C65">
              <w:rPr>
                <w:sz w:val="18"/>
                <w:szCs w:val="18"/>
                <w:lang w:val="sq-AL"/>
              </w:rPr>
              <w:t>PËRMBLEDHËSE E FORMULARIT PËR VLERËSIMIN E DËMEVE TË SHKAKTUARA NGA PËRMBYTJET NË QARKUN E KORÇËS</w:t>
            </w:r>
          </w:p>
        </w:tc>
      </w:tr>
      <w:tr w:rsidR="00383EF2" w:rsidRPr="00933C65">
        <w:trPr>
          <w:trHeight w:val="120"/>
          <w:jc w:val="center"/>
        </w:trPr>
        <w:tc>
          <w:tcPr>
            <w:tcW w:w="14607" w:type="dxa"/>
            <w:gridSpan w:val="17"/>
            <w:tcBorders>
              <w:top w:val="nil"/>
              <w:left w:val="nil"/>
              <w:bottom w:val="nil"/>
              <w:right w:val="nil"/>
            </w:tcBorders>
            <w:shd w:val="clear" w:color="auto" w:fill="auto"/>
            <w:noWrap/>
            <w:vAlign w:val="bottom"/>
          </w:tcPr>
          <w:p w:rsidR="00383EF2" w:rsidRPr="00933C65" w:rsidRDefault="00383EF2" w:rsidP="00CC169F">
            <w:pPr>
              <w:widowControl w:val="0"/>
              <w:rPr>
                <w:rFonts w:ascii="CG Times" w:eastAsia="Times New Roman" w:hAnsi="CG Times" w:cs="Arial"/>
                <w:sz w:val="18"/>
                <w:szCs w:val="18"/>
                <w:lang w:val="sq-AL"/>
              </w:rPr>
            </w:pPr>
            <w:r w:rsidRPr="00933C65">
              <w:rPr>
                <w:rFonts w:ascii="CG Times" w:eastAsia="Times New Roman" w:hAnsi="CG Times" w:cs="Arial"/>
                <w:sz w:val="18"/>
                <w:szCs w:val="18"/>
                <w:lang w:val="sq-AL"/>
              </w:rPr>
              <w:t>Komuna:   Libonik</w:t>
            </w:r>
          </w:p>
        </w:tc>
      </w:tr>
      <w:tr w:rsidR="00383EF2" w:rsidRPr="00933C65">
        <w:trPr>
          <w:trHeight w:val="120"/>
          <w:jc w:val="center"/>
        </w:trPr>
        <w:tc>
          <w:tcPr>
            <w:tcW w:w="14607" w:type="dxa"/>
            <w:gridSpan w:val="17"/>
            <w:tcBorders>
              <w:top w:val="nil"/>
              <w:left w:val="nil"/>
              <w:bottom w:val="nil"/>
              <w:right w:val="nil"/>
            </w:tcBorders>
            <w:shd w:val="clear" w:color="auto" w:fill="auto"/>
            <w:noWrap/>
            <w:vAlign w:val="bottom"/>
          </w:tcPr>
          <w:p w:rsidR="00383EF2" w:rsidRPr="00933C65" w:rsidRDefault="00383EF2" w:rsidP="00CC169F">
            <w:pPr>
              <w:widowControl w:val="0"/>
              <w:rPr>
                <w:rFonts w:ascii="CG Times" w:eastAsia="Times New Roman" w:hAnsi="CG Times" w:cs="Arial"/>
                <w:sz w:val="18"/>
                <w:szCs w:val="18"/>
                <w:lang w:val="sq-AL"/>
              </w:rPr>
            </w:pPr>
            <w:r w:rsidRPr="00933C65">
              <w:rPr>
                <w:rFonts w:ascii="CG Times" w:eastAsia="Times New Roman" w:hAnsi="CG Times" w:cs="Arial"/>
                <w:sz w:val="18"/>
                <w:szCs w:val="18"/>
                <w:lang w:val="sq-AL"/>
              </w:rPr>
              <w:t xml:space="preserve">Komuna: </w:t>
            </w:r>
            <w:r w:rsidR="00B10CD5">
              <w:rPr>
                <w:rFonts w:ascii="CG Times" w:eastAsia="Times New Roman" w:hAnsi="CG Times" w:cs="Arial"/>
                <w:sz w:val="18"/>
                <w:szCs w:val="18"/>
                <w:lang w:val="sq-AL"/>
              </w:rPr>
              <w:t xml:space="preserve">  </w:t>
            </w:r>
            <w:r w:rsidRPr="00933C65">
              <w:rPr>
                <w:rFonts w:ascii="CG Times" w:eastAsia="Times New Roman" w:hAnsi="CG Times" w:cs="Arial"/>
                <w:sz w:val="18"/>
                <w:szCs w:val="18"/>
                <w:lang w:val="sq-AL"/>
              </w:rPr>
              <w:t>Libonik                          Fshati: Drithas</w:t>
            </w:r>
          </w:p>
          <w:p w:rsidR="00383EF2" w:rsidRPr="00933C65" w:rsidRDefault="00383EF2" w:rsidP="00CC169F">
            <w:pPr>
              <w:widowControl w:val="0"/>
              <w:rPr>
                <w:rFonts w:ascii="CG Times" w:eastAsia="Times New Roman" w:hAnsi="CG Times" w:cs="Arial"/>
                <w:sz w:val="18"/>
                <w:szCs w:val="18"/>
                <w:lang w:val="sq-AL"/>
              </w:rPr>
            </w:pPr>
          </w:p>
        </w:tc>
      </w:tr>
      <w:tr w:rsidR="00383EF2" w:rsidRPr="00933C65">
        <w:trPr>
          <w:trHeight w:val="120"/>
          <w:jc w:val="center"/>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Nr.</w:t>
            </w:r>
          </w:p>
        </w:tc>
        <w:tc>
          <w:tcPr>
            <w:tcW w:w="121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Emër</w:t>
            </w:r>
            <w:r w:rsidR="00AA0E22">
              <w:rPr>
                <w:rFonts w:ascii="CG Times" w:eastAsia="Times New Roman" w:hAnsi="CG Times" w:cs="Arial"/>
                <w:b/>
                <w:sz w:val="12"/>
                <w:szCs w:val="12"/>
                <w:lang w:val="sq-AL"/>
              </w:rPr>
              <w:t>,</w:t>
            </w:r>
            <w:r w:rsidRPr="00933C65">
              <w:rPr>
                <w:rFonts w:ascii="CG Times" w:eastAsia="Times New Roman" w:hAnsi="CG Times" w:cs="Arial"/>
                <w:b/>
                <w:sz w:val="12"/>
                <w:szCs w:val="12"/>
                <w:lang w:val="sq-AL"/>
              </w:rPr>
              <w:t xml:space="preserve"> mbiemër i fermerit</w:t>
            </w:r>
          </w:p>
        </w:tc>
        <w:tc>
          <w:tcPr>
            <w:tcW w:w="13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Emër</w:t>
            </w:r>
            <w:r w:rsidR="00AA0E22">
              <w:rPr>
                <w:rFonts w:ascii="CG Times" w:eastAsia="Times New Roman" w:hAnsi="CG Times" w:cs="Arial"/>
                <w:b/>
                <w:sz w:val="12"/>
                <w:szCs w:val="12"/>
                <w:lang w:val="sq-AL"/>
              </w:rPr>
              <w:t>,</w:t>
            </w:r>
            <w:r w:rsidRPr="00933C65">
              <w:rPr>
                <w:rFonts w:ascii="CG Times" w:eastAsia="Times New Roman" w:hAnsi="CG Times" w:cs="Arial"/>
                <w:b/>
                <w:sz w:val="12"/>
                <w:szCs w:val="12"/>
                <w:lang w:val="sq-AL"/>
              </w:rPr>
              <w:t xml:space="preserve"> mbiemër </w:t>
            </w:r>
            <w:r w:rsidR="00AA0E22">
              <w:rPr>
                <w:rFonts w:ascii="CG Times" w:eastAsia="Times New Roman" w:hAnsi="CG Times" w:cs="Arial"/>
                <w:b/>
                <w:sz w:val="12"/>
                <w:szCs w:val="12"/>
                <w:lang w:val="sq-AL"/>
              </w:rPr>
              <w:t xml:space="preserve">i </w:t>
            </w:r>
            <w:r w:rsidRPr="00933C65">
              <w:rPr>
                <w:rFonts w:ascii="CG Times" w:eastAsia="Times New Roman" w:hAnsi="CG Times" w:cs="Arial"/>
                <w:b/>
                <w:sz w:val="12"/>
                <w:szCs w:val="12"/>
                <w:lang w:val="sq-AL"/>
              </w:rPr>
              <w:t>qiramarrësit</w:t>
            </w:r>
          </w:p>
        </w:tc>
        <w:tc>
          <w:tcPr>
            <w:tcW w:w="7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Me tapi ose jo</w:t>
            </w:r>
          </w:p>
        </w:tc>
        <w:tc>
          <w:tcPr>
            <w:tcW w:w="10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Vlera e dëmit gjithsej në lekë</w:t>
            </w:r>
          </w:p>
        </w:tc>
        <w:tc>
          <w:tcPr>
            <w:tcW w:w="2504" w:type="dxa"/>
            <w:gridSpan w:val="3"/>
            <w:tcBorders>
              <w:top w:val="single" w:sz="4" w:space="0" w:color="auto"/>
              <w:left w:val="nil"/>
              <w:bottom w:val="single" w:sz="4" w:space="0" w:color="auto"/>
              <w:right w:val="single" w:sz="4" w:space="0" w:color="auto"/>
            </w:tcBorders>
            <w:shd w:val="clear" w:color="auto" w:fill="auto"/>
            <w:noWrap/>
            <w:vAlign w:val="bottom"/>
          </w:tcPr>
          <w:p w:rsidR="00383EF2" w:rsidRPr="00AA0E22" w:rsidRDefault="00AA0E22" w:rsidP="00CC169F">
            <w:pPr>
              <w:widowControl w:val="0"/>
              <w:jc w:val="center"/>
              <w:rPr>
                <w:rFonts w:ascii="CG Times" w:eastAsia="Times New Roman" w:hAnsi="CG Times" w:cs="Arial"/>
                <w:b/>
                <w:bCs/>
                <w:sz w:val="14"/>
                <w:szCs w:val="14"/>
                <w:lang w:val="sq-AL"/>
              </w:rPr>
            </w:pPr>
            <w:r w:rsidRPr="00AA0E22">
              <w:rPr>
                <w:rFonts w:ascii="CG Times" w:eastAsia="Times New Roman" w:hAnsi="CG Times" w:cs="Arial"/>
                <w:b/>
                <w:bCs/>
                <w:sz w:val="14"/>
                <w:szCs w:val="14"/>
                <w:lang w:val="sq-AL"/>
              </w:rPr>
              <w:t>G</w:t>
            </w:r>
            <w:r w:rsidR="00383EF2" w:rsidRPr="00AA0E22">
              <w:rPr>
                <w:rFonts w:ascii="CG Times" w:eastAsia="Times New Roman" w:hAnsi="CG Times" w:cs="Arial"/>
                <w:b/>
                <w:bCs/>
                <w:sz w:val="14"/>
                <w:szCs w:val="14"/>
                <w:lang w:val="sq-AL"/>
              </w:rPr>
              <w:t>RUR</w:t>
            </w:r>
            <w:r w:rsidRPr="00AA0E22">
              <w:rPr>
                <w:b/>
                <w:sz w:val="14"/>
                <w:szCs w:val="14"/>
                <w:lang w:val="sq-AL"/>
              </w:rPr>
              <w:t>Ë</w:t>
            </w:r>
          </w:p>
        </w:tc>
        <w:tc>
          <w:tcPr>
            <w:tcW w:w="2860" w:type="dxa"/>
            <w:gridSpan w:val="3"/>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bCs/>
                <w:sz w:val="12"/>
                <w:szCs w:val="12"/>
                <w:lang w:val="sq-AL"/>
              </w:rPr>
            </w:pPr>
            <w:r w:rsidRPr="00933C65">
              <w:rPr>
                <w:rFonts w:ascii="CG Times" w:eastAsia="Times New Roman" w:hAnsi="CG Times" w:cs="Arial"/>
                <w:b/>
                <w:bCs/>
                <w:sz w:val="12"/>
                <w:szCs w:val="12"/>
                <w:lang w:val="sq-AL"/>
              </w:rPr>
              <w:t>FORAGJERE</w:t>
            </w:r>
          </w:p>
        </w:tc>
        <w:tc>
          <w:tcPr>
            <w:tcW w:w="2326" w:type="dxa"/>
            <w:gridSpan w:val="3"/>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90275E" w:rsidP="00CC169F">
            <w:pPr>
              <w:widowControl w:val="0"/>
              <w:jc w:val="center"/>
              <w:rPr>
                <w:rFonts w:ascii="CG Times" w:eastAsia="Times New Roman" w:hAnsi="CG Times" w:cs="Arial"/>
                <w:b/>
                <w:bCs/>
                <w:sz w:val="12"/>
                <w:szCs w:val="12"/>
                <w:lang w:val="sq-AL"/>
              </w:rPr>
            </w:pPr>
            <w:r w:rsidRPr="00127DE3">
              <w:rPr>
                <w:b/>
                <w:sz w:val="14"/>
                <w:szCs w:val="14"/>
                <w:lang w:val="sq-AL"/>
              </w:rPr>
              <w:t>JONXHË</w:t>
            </w:r>
          </w:p>
        </w:tc>
        <w:tc>
          <w:tcPr>
            <w:tcW w:w="2148" w:type="dxa"/>
            <w:gridSpan w:val="3"/>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90275E" w:rsidP="00CC169F">
            <w:pPr>
              <w:widowControl w:val="0"/>
              <w:jc w:val="center"/>
              <w:rPr>
                <w:rFonts w:ascii="CG Times" w:eastAsia="Times New Roman" w:hAnsi="CG Times" w:cs="Arial"/>
                <w:b/>
                <w:bCs/>
                <w:sz w:val="12"/>
                <w:szCs w:val="12"/>
                <w:lang w:val="sq-AL"/>
              </w:rPr>
            </w:pPr>
            <w:r w:rsidRPr="00127DE3">
              <w:rPr>
                <w:b/>
                <w:sz w:val="14"/>
                <w:szCs w:val="14"/>
                <w:lang w:val="sq-AL"/>
              </w:rPr>
              <w:t>HUDHËR</w:t>
            </w:r>
          </w:p>
        </w:tc>
      </w:tr>
      <w:tr w:rsidR="00383EF2" w:rsidRPr="00933C65">
        <w:trPr>
          <w:trHeight w:val="120"/>
          <w:jc w:val="center"/>
        </w:trPr>
        <w:tc>
          <w:tcPr>
            <w:tcW w:w="425" w:type="dxa"/>
            <w:vMerge/>
            <w:tcBorders>
              <w:top w:val="single" w:sz="4" w:space="0" w:color="auto"/>
              <w:left w:val="single" w:sz="4" w:space="0" w:color="auto"/>
              <w:bottom w:val="single" w:sz="4" w:space="0" w:color="auto"/>
              <w:right w:val="single" w:sz="4" w:space="0" w:color="auto"/>
            </w:tcBorders>
            <w:vAlign w:val="center"/>
          </w:tcPr>
          <w:p w:rsidR="00383EF2" w:rsidRPr="00933C65" w:rsidRDefault="00383EF2" w:rsidP="00CC169F">
            <w:pPr>
              <w:widowControl w:val="0"/>
              <w:rPr>
                <w:rFonts w:ascii="CG Times" w:eastAsia="Times New Roman" w:hAnsi="CG Times" w:cs="Arial"/>
                <w:b/>
                <w:sz w:val="12"/>
                <w:szCs w:val="12"/>
                <w:lang w:val="sq-AL"/>
              </w:rPr>
            </w:pPr>
          </w:p>
        </w:tc>
        <w:tc>
          <w:tcPr>
            <w:tcW w:w="1211" w:type="dxa"/>
            <w:vMerge/>
            <w:tcBorders>
              <w:top w:val="single" w:sz="4" w:space="0" w:color="auto"/>
              <w:left w:val="single" w:sz="4" w:space="0" w:color="auto"/>
              <w:bottom w:val="single" w:sz="4" w:space="0" w:color="auto"/>
              <w:right w:val="single" w:sz="4" w:space="0" w:color="auto"/>
            </w:tcBorders>
            <w:vAlign w:val="center"/>
          </w:tcPr>
          <w:p w:rsidR="00383EF2" w:rsidRPr="00933C65" w:rsidRDefault="00383EF2" w:rsidP="00CC169F">
            <w:pPr>
              <w:widowControl w:val="0"/>
              <w:rPr>
                <w:rFonts w:ascii="CG Times" w:eastAsia="Times New Roman" w:hAnsi="CG Times" w:cs="Arial"/>
                <w:b/>
                <w:sz w:val="12"/>
                <w:szCs w:val="12"/>
                <w:lang w:val="sq-AL"/>
              </w:rPr>
            </w:pPr>
          </w:p>
        </w:tc>
        <w:tc>
          <w:tcPr>
            <w:tcW w:w="1345" w:type="dxa"/>
            <w:vMerge/>
            <w:tcBorders>
              <w:top w:val="single" w:sz="4" w:space="0" w:color="auto"/>
              <w:left w:val="single" w:sz="4" w:space="0" w:color="auto"/>
              <w:bottom w:val="single" w:sz="4" w:space="0" w:color="auto"/>
              <w:right w:val="single" w:sz="4" w:space="0" w:color="auto"/>
            </w:tcBorders>
            <w:vAlign w:val="center"/>
          </w:tcPr>
          <w:p w:rsidR="00383EF2" w:rsidRPr="00933C65" w:rsidRDefault="00383EF2" w:rsidP="00CC169F">
            <w:pPr>
              <w:widowControl w:val="0"/>
              <w:rPr>
                <w:rFonts w:ascii="CG Times" w:eastAsia="Times New Roman" w:hAnsi="CG Times" w:cs="Arial"/>
                <w:b/>
                <w:sz w:val="12"/>
                <w:szCs w:val="12"/>
                <w:lang w:val="sq-AL"/>
              </w:rPr>
            </w:pPr>
          </w:p>
        </w:tc>
        <w:tc>
          <w:tcPr>
            <w:tcW w:w="716" w:type="dxa"/>
            <w:vMerge/>
            <w:tcBorders>
              <w:top w:val="single" w:sz="4" w:space="0" w:color="auto"/>
              <w:left w:val="single" w:sz="4" w:space="0" w:color="auto"/>
              <w:bottom w:val="single" w:sz="4" w:space="0" w:color="auto"/>
              <w:right w:val="single" w:sz="4" w:space="0" w:color="auto"/>
            </w:tcBorders>
            <w:vAlign w:val="center"/>
          </w:tcPr>
          <w:p w:rsidR="00383EF2" w:rsidRPr="00933C65" w:rsidRDefault="00383EF2" w:rsidP="00CC169F">
            <w:pPr>
              <w:widowControl w:val="0"/>
              <w:rPr>
                <w:rFonts w:ascii="CG Times" w:eastAsia="Times New Roman" w:hAnsi="CG Times" w:cs="Arial"/>
                <w:b/>
                <w:sz w:val="12"/>
                <w:szCs w:val="12"/>
                <w:lang w:val="sq-AL"/>
              </w:rPr>
            </w:pPr>
          </w:p>
        </w:tc>
        <w:tc>
          <w:tcPr>
            <w:tcW w:w="1072" w:type="dxa"/>
            <w:vMerge/>
            <w:tcBorders>
              <w:top w:val="single" w:sz="4" w:space="0" w:color="auto"/>
              <w:left w:val="single" w:sz="4" w:space="0" w:color="auto"/>
              <w:bottom w:val="single" w:sz="4" w:space="0" w:color="auto"/>
              <w:right w:val="single" w:sz="4" w:space="0" w:color="auto"/>
            </w:tcBorders>
            <w:vAlign w:val="center"/>
          </w:tcPr>
          <w:p w:rsidR="00383EF2" w:rsidRPr="00933C65" w:rsidRDefault="00383EF2" w:rsidP="00CC169F">
            <w:pPr>
              <w:widowControl w:val="0"/>
              <w:rPr>
                <w:rFonts w:ascii="CG Times" w:eastAsia="Times New Roman" w:hAnsi="CG Times" w:cs="Arial"/>
                <w:b/>
                <w:sz w:val="12"/>
                <w:szCs w:val="12"/>
                <w:lang w:val="sq-AL"/>
              </w:rPr>
            </w:pP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 xml:space="preserve">Sip. e dëmtuar </w:t>
            </w:r>
            <w:r w:rsidR="00AA0E22">
              <w:rPr>
                <w:rFonts w:ascii="CG Times" w:eastAsia="Times New Roman" w:hAnsi="CG Times" w:cs="Arial"/>
                <w:b/>
                <w:sz w:val="12"/>
                <w:szCs w:val="12"/>
                <w:lang w:val="sq-AL"/>
              </w:rPr>
              <w:t>në</w:t>
            </w:r>
            <w:r w:rsidR="00AA0E22" w:rsidRPr="00127DE3">
              <w:rPr>
                <w:b/>
                <w:sz w:val="14"/>
                <w:szCs w:val="14"/>
                <w:lang w:val="sq-AL"/>
              </w:rPr>
              <w:t xml:space="preserve"> </w:t>
            </w:r>
            <w:r w:rsidRPr="00933C65">
              <w:rPr>
                <w:rFonts w:ascii="CG Times" w:eastAsia="Times New Roman" w:hAnsi="CG Times" w:cs="Arial"/>
                <w:b/>
                <w:sz w:val="12"/>
                <w:szCs w:val="12"/>
                <w:lang w:val="sq-AL"/>
              </w:rPr>
              <w:t>ha</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 xml:space="preserve">Prodhim i dëmtuar </w:t>
            </w:r>
            <w:r w:rsidR="0090275E">
              <w:rPr>
                <w:rFonts w:ascii="CG Times" w:eastAsia="Times New Roman" w:hAnsi="CG Times" w:cs="Arial"/>
                <w:b/>
                <w:sz w:val="12"/>
                <w:szCs w:val="12"/>
                <w:lang w:val="sq-AL"/>
              </w:rPr>
              <w:t xml:space="preserve">në </w:t>
            </w:r>
            <w:r w:rsidRPr="00933C65">
              <w:rPr>
                <w:rFonts w:ascii="CG Times" w:eastAsia="Times New Roman" w:hAnsi="CG Times" w:cs="Arial"/>
                <w:b/>
                <w:sz w:val="12"/>
                <w:szCs w:val="12"/>
                <w:lang w:val="sq-AL"/>
              </w:rPr>
              <w:t>kv</w:t>
            </w:r>
          </w:p>
        </w:tc>
        <w:tc>
          <w:tcPr>
            <w:tcW w:w="1072" w:type="dxa"/>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 xml:space="preserve">Vlera e dëmit </w:t>
            </w:r>
            <w:r w:rsidR="00AA0E22">
              <w:rPr>
                <w:rFonts w:ascii="CG Times" w:eastAsia="Times New Roman" w:hAnsi="CG Times" w:cs="Arial"/>
                <w:b/>
                <w:sz w:val="12"/>
                <w:szCs w:val="12"/>
                <w:lang w:val="sq-AL"/>
              </w:rPr>
              <w:t>në</w:t>
            </w:r>
            <w:r w:rsidR="00AA0E22" w:rsidRPr="00127DE3">
              <w:rPr>
                <w:b/>
                <w:sz w:val="14"/>
                <w:szCs w:val="14"/>
                <w:lang w:val="sq-AL"/>
              </w:rPr>
              <w:t xml:space="preserve"> </w:t>
            </w:r>
            <w:r w:rsidRPr="00933C65">
              <w:rPr>
                <w:rFonts w:ascii="CG Times" w:eastAsia="Times New Roman" w:hAnsi="CG Times" w:cs="Arial"/>
                <w:b/>
                <w:sz w:val="12"/>
                <w:szCs w:val="12"/>
                <w:lang w:val="sq-AL"/>
              </w:rPr>
              <w:t>lekë</w:t>
            </w:r>
          </w:p>
        </w:tc>
        <w:tc>
          <w:tcPr>
            <w:tcW w:w="1072" w:type="dxa"/>
            <w:tcBorders>
              <w:top w:val="nil"/>
              <w:left w:val="nil"/>
              <w:bottom w:val="single" w:sz="4" w:space="0" w:color="auto"/>
              <w:right w:val="single" w:sz="4" w:space="0" w:color="auto"/>
            </w:tcBorders>
            <w:shd w:val="clear" w:color="auto" w:fill="auto"/>
            <w:noWrap/>
          </w:tcPr>
          <w:p w:rsidR="00383EF2" w:rsidRPr="00933C65" w:rsidRDefault="00A54FC8"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Sip. e dë</w:t>
            </w:r>
            <w:r w:rsidR="00383EF2" w:rsidRPr="00933C65">
              <w:rPr>
                <w:rFonts w:ascii="CG Times" w:eastAsia="Times New Roman" w:hAnsi="CG Times" w:cs="Arial"/>
                <w:b/>
                <w:sz w:val="12"/>
                <w:szCs w:val="12"/>
                <w:lang w:val="sq-AL"/>
              </w:rPr>
              <w:t>mtuar</w:t>
            </w:r>
          </w:p>
        </w:tc>
        <w:tc>
          <w:tcPr>
            <w:tcW w:w="894" w:type="dxa"/>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Prodhim i dëmtuar</w:t>
            </w:r>
          </w:p>
        </w:tc>
        <w:tc>
          <w:tcPr>
            <w:tcW w:w="894" w:type="dxa"/>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 xml:space="preserve">Vlera e dëmit </w:t>
            </w:r>
            <w:r w:rsidR="00AA0E22">
              <w:rPr>
                <w:rFonts w:ascii="CG Times" w:eastAsia="Times New Roman" w:hAnsi="CG Times" w:cs="Arial"/>
                <w:b/>
                <w:sz w:val="12"/>
                <w:szCs w:val="12"/>
                <w:lang w:val="sq-AL"/>
              </w:rPr>
              <w:t>në</w:t>
            </w:r>
            <w:r w:rsidR="00AA0E22" w:rsidRPr="00127DE3">
              <w:rPr>
                <w:b/>
                <w:sz w:val="14"/>
                <w:szCs w:val="14"/>
                <w:lang w:val="sq-AL"/>
              </w:rPr>
              <w:t xml:space="preserve"> </w:t>
            </w:r>
            <w:r w:rsidRPr="00933C65">
              <w:rPr>
                <w:rFonts w:ascii="CG Times" w:eastAsia="Times New Roman" w:hAnsi="CG Times" w:cs="Arial"/>
                <w:b/>
                <w:sz w:val="12"/>
                <w:szCs w:val="12"/>
                <w:lang w:val="sq-AL"/>
              </w:rPr>
              <w:t>lekë</w:t>
            </w:r>
          </w:p>
        </w:tc>
        <w:tc>
          <w:tcPr>
            <w:tcW w:w="716" w:type="dxa"/>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Sip</w:t>
            </w:r>
            <w:r w:rsidR="00AA0E22">
              <w:rPr>
                <w:rFonts w:ascii="CG Times" w:eastAsia="Times New Roman" w:hAnsi="CG Times" w:cs="Arial"/>
                <w:b/>
                <w:sz w:val="12"/>
                <w:szCs w:val="12"/>
                <w:lang w:val="sq-AL"/>
              </w:rPr>
              <w:t>.</w:t>
            </w:r>
            <w:r w:rsidRPr="00933C65">
              <w:rPr>
                <w:rFonts w:ascii="CG Times" w:eastAsia="Times New Roman" w:hAnsi="CG Times" w:cs="Arial"/>
                <w:b/>
                <w:sz w:val="12"/>
                <w:szCs w:val="12"/>
                <w:lang w:val="sq-AL"/>
              </w:rPr>
              <w:t xml:space="preserve"> e dëmtuar</w:t>
            </w:r>
          </w:p>
        </w:tc>
        <w:tc>
          <w:tcPr>
            <w:tcW w:w="716" w:type="dxa"/>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Prodhim i dëmtuar</w:t>
            </w:r>
          </w:p>
        </w:tc>
        <w:tc>
          <w:tcPr>
            <w:tcW w:w="894" w:type="dxa"/>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 xml:space="preserve">Vlera e dëmit </w:t>
            </w:r>
            <w:r w:rsidR="00AA0E22">
              <w:rPr>
                <w:rFonts w:ascii="CG Times" w:eastAsia="Times New Roman" w:hAnsi="CG Times" w:cs="Arial"/>
                <w:b/>
                <w:sz w:val="12"/>
                <w:szCs w:val="12"/>
                <w:lang w:val="sq-AL"/>
              </w:rPr>
              <w:t>në</w:t>
            </w:r>
            <w:r w:rsidR="00AA0E22" w:rsidRPr="00127DE3">
              <w:rPr>
                <w:b/>
                <w:sz w:val="14"/>
                <w:szCs w:val="14"/>
                <w:lang w:val="sq-AL"/>
              </w:rPr>
              <w:t xml:space="preserve"> </w:t>
            </w:r>
            <w:r w:rsidRPr="00933C65">
              <w:rPr>
                <w:rFonts w:ascii="CG Times" w:eastAsia="Times New Roman" w:hAnsi="CG Times" w:cs="Arial"/>
                <w:b/>
                <w:sz w:val="12"/>
                <w:szCs w:val="12"/>
                <w:lang w:val="sq-AL"/>
              </w:rPr>
              <w:t>lekë</w:t>
            </w:r>
          </w:p>
        </w:tc>
        <w:tc>
          <w:tcPr>
            <w:tcW w:w="716" w:type="dxa"/>
            <w:tcBorders>
              <w:top w:val="nil"/>
              <w:left w:val="nil"/>
              <w:bottom w:val="single" w:sz="4" w:space="0" w:color="auto"/>
              <w:right w:val="single" w:sz="4" w:space="0" w:color="auto"/>
            </w:tcBorders>
            <w:shd w:val="clear" w:color="auto" w:fill="auto"/>
            <w:noWrap/>
          </w:tcPr>
          <w:p w:rsidR="00383EF2" w:rsidRPr="00933C65" w:rsidRDefault="00004471"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Sip. e dë</w:t>
            </w:r>
            <w:r w:rsidR="00383EF2" w:rsidRPr="00933C65">
              <w:rPr>
                <w:rFonts w:ascii="CG Times" w:eastAsia="Times New Roman" w:hAnsi="CG Times" w:cs="Arial"/>
                <w:b/>
                <w:sz w:val="12"/>
                <w:szCs w:val="12"/>
                <w:lang w:val="sq-AL"/>
              </w:rPr>
              <w:t>mtuar</w:t>
            </w:r>
          </w:p>
        </w:tc>
        <w:tc>
          <w:tcPr>
            <w:tcW w:w="716" w:type="dxa"/>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Prodhim i dëmtuar</w:t>
            </w:r>
          </w:p>
        </w:tc>
        <w:tc>
          <w:tcPr>
            <w:tcW w:w="716" w:type="dxa"/>
            <w:tcBorders>
              <w:top w:val="nil"/>
              <w:left w:val="nil"/>
              <w:bottom w:val="single" w:sz="4" w:space="0" w:color="auto"/>
              <w:right w:val="single" w:sz="4" w:space="0" w:color="auto"/>
            </w:tcBorders>
            <w:shd w:val="clear" w:color="auto" w:fill="auto"/>
            <w:noWrap/>
          </w:tcPr>
          <w:p w:rsidR="00383EF2" w:rsidRPr="00933C65" w:rsidRDefault="00004471"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Vlera e dë</w:t>
            </w:r>
            <w:r w:rsidR="00383EF2" w:rsidRPr="00933C65">
              <w:rPr>
                <w:rFonts w:ascii="CG Times" w:eastAsia="Times New Roman" w:hAnsi="CG Times" w:cs="Arial"/>
                <w:b/>
                <w:sz w:val="12"/>
                <w:szCs w:val="12"/>
                <w:lang w:val="sq-AL"/>
              </w:rPr>
              <w:t xml:space="preserve">mit </w:t>
            </w:r>
            <w:r w:rsidR="00AA0E22">
              <w:rPr>
                <w:rFonts w:ascii="CG Times" w:eastAsia="Times New Roman" w:hAnsi="CG Times" w:cs="Arial"/>
                <w:b/>
                <w:sz w:val="12"/>
                <w:szCs w:val="12"/>
                <w:lang w:val="sq-AL"/>
              </w:rPr>
              <w:t>në</w:t>
            </w:r>
            <w:r w:rsidR="00AA0E22" w:rsidRPr="00127DE3">
              <w:rPr>
                <w:b/>
                <w:sz w:val="14"/>
                <w:szCs w:val="14"/>
                <w:lang w:val="sq-AL"/>
              </w:rPr>
              <w:t xml:space="preserve"> </w:t>
            </w:r>
            <w:r w:rsidR="00383EF2" w:rsidRPr="00933C65">
              <w:rPr>
                <w:rFonts w:ascii="CG Times" w:eastAsia="Times New Roman" w:hAnsi="CG Times" w:cs="Arial"/>
                <w:b/>
                <w:sz w:val="12"/>
                <w:szCs w:val="12"/>
                <w:lang w:val="sq-AL"/>
              </w:rPr>
              <w:t>lekë</w:t>
            </w:r>
          </w:p>
        </w:tc>
      </w:tr>
      <w:tr w:rsidR="00383EF2" w:rsidRPr="00933C65">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w:t>
            </w:r>
          </w:p>
        </w:tc>
        <w:tc>
          <w:tcPr>
            <w:tcW w:w="121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Xhentil Shtylla</w:t>
            </w:r>
          </w:p>
        </w:tc>
        <w:tc>
          <w:tcPr>
            <w:tcW w:w="134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19200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0.16</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6.4</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19200</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r>
      <w:tr w:rsidR="00383EF2" w:rsidRPr="00933C65">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w:t>
            </w:r>
          </w:p>
        </w:tc>
        <w:tc>
          <w:tcPr>
            <w:tcW w:w="121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Fatli Ibro</w:t>
            </w:r>
          </w:p>
        </w:tc>
        <w:tc>
          <w:tcPr>
            <w:tcW w:w="134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12000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0.1</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4</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12000</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r>
      <w:tr w:rsidR="00383EF2" w:rsidRPr="00933C65">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3</w:t>
            </w:r>
          </w:p>
        </w:tc>
        <w:tc>
          <w:tcPr>
            <w:tcW w:w="121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Engjell Hoxhalli</w:t>
            </w:r>
          </w:p>
        </w:tc>
        <w:tc>
          <w:tcPr>
            <w:tcW w:w="134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240000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80</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240000</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r>
      <w:tr w:rsidR="00383EF2" w:rsidRPr="00933C65">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4</w:t>
            </w:r>
          </w:p>
        </w:tc>
        <w:tc>
          <w:tcPr>
            <w:tcW w:w="121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Skender Cezma</w:t>
            </w:r>
          </w:p>
        </w:tc>
        <w:tc>
          <w:tcPr>
            <w:tcW w:w="134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24000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0.2</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8</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24000</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r>
      <w:tr w:rsidR="00383EF2" w:rsidRPr="00933C65">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5</w:t>
            </w:r>
          </w:p>
        </w:tc>
        <w:tc>
          <w:tcPr>
            <w:tcW w:w="121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Viktor Cezma</w:t>
            </w:r>
          </w:p>
        </w:tc>
        <w:tc>
          <w:tcPr>
            <w:tcW w:w="134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Axhire Cezma</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24000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0.2</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8</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24000</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r>
      <w:tr w:rsidR="00383EF2" w:rsidRPr="00933C65">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6</w:t>
            </w:r>
          </w:p>
        </w:tc>
        <w:tc>
          <w:tcPr>
            <w:tcW w:w="121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Ymerli  Cezma</w:t>
            </w:r>
          </w:p>
        </w:tc>
        <w:tc>
          <w:tcPr>
            <w:tcW w:w="134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24000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0.2</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8</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24000</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r>
      <w:tr w:rsidR="00383EF2" w:rsidRPr="00933C65">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7</w:t>
            </w:r>
          </w:p>
        </w:tc>
        <w:tc>
          <w:tcPr>
            <w:tcW w:w="121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Adnan Mara</w:t>
            </w:r>
          </w:p>
        </w:tc>
        <w:tc>
          <w:tcPr>
            <w:tcW w:w="134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288000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1.2</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480</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288000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r>
      <w:tr w:rsidR="00383EF2" w:rsidRPr="00933C65">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8</w:t>
            </w:r>
          </w:p>
        </w:tc>
        <w:tc>
          <w:tcPr>
            <w:tcW w:w="121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Sotiraq Panariti</w:t>
            </w:r>
          </w:p>
        </w:tc>
        <w:tc>
          <w:tcPr>
            <w:tcW w:w="134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144000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1.2</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480</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144000</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r>
      <w:tr w:rsidR="00383EF2" w:rsidRPr="00933C65">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9</w:t>
            </w:r>
          </w:p>
        </w:tc>
        <w:tc>
          <w:tcPr>
            <w:tcW w:w="121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xml:space="preserve">Festim Hoxhalli </w:t>
            </w:r>
          </w:p>
        </w:tc>
        <w:tc>
          <w:tcPr>
            <w:tcW w:w="134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72000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0.6</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24</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72000</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r>
      <w:tr w:rsidR="00383EF2" w:rsidRPr="00933C65">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10</w:t>
            </w:r>
          </w:p>
        </w:tc>
        <w:tc>
          <w:tcPr>
            <w:tcW w:w="121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Islam Mece</w:t>
            </w:r>
          </w:p>
        </w:tc>
        <w:tc>
          <w:tcPr>
            <w:tcW w:w="134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288000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1.2</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480</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288000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r>
      <w:tr w:rsidR="00383EF2" w:rsidRPr="00933C65">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11</w:t>
            </w:r>
          </w:p>
        </w:tc>
        <w:tc>
          <w:tcPr>
            <w:tcW w:w="121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xml:space="preserve">Gani Dino(Alfred) </w:t>
            </w:r>
          </w:p>
        </w:tc>
        <w:tc>
          <w:tcPr>
            <w:tcW w:w="134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25200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0.21</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8.4</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25200</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r>
      <w:tr w:rsidR="00383EF2" w:rsidRPr="00933C65">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12</w:t>
            </w:r>
          </w:p>
        </w:tc>
        <w:tc>
          <w:tcPr>
            <w:tcW w:w="121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Skender Shuli</w:t>
            </w:r>
          </w:p>
        </w:tc>
        <w:tc>
          <w:tcPr>
            <w:tcW w:w="134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168000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1.4</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56</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168000</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r>
      <w:tr w:rsidR="00383EF2" w:rsidRPr="00933C65">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13</w:t>
            </w:r>
          </w:p>
        </w:tc>
        <w:tc>
          <w:tcPr>
            <w:tcW w:w="121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Hyda Kovaci</w:t>
            </w:r>
          </w:p>
        </w:tc>
        <w:tc>
          <w:tcPr>
            <w:tcW w:w="134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192000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1.6</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64</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192000</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r>
      <w:tr w:rsidR="00383EF2" w:rsidRPr="00933C65">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14</w:t>
            </w:r>
          </w:p>
        </w:tc>
        <w:tc>
          <w:tcPr>
            <w:tcW w:w="121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xml:space="preserve">Clirim Rena </w:t>
            </w:r>
          </w:p>
        </w:tc>
        <w:tc>
          <w:tcPr>
            <w:tcW w:w="134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96000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0.8</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32</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96000</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r>
      <w:tr w:rsidR="00383EF2" w:rsidRPr="00933C65">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15</w:t>
            </w:r>
          </w:p>
        </w:tc>
        <w:tc>
          <w:tcPr>
            <w:tcW w:w="121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Njazi Abasllari</w:t>
            </w:r>
          </w:p>
        </w:tc>
        <w:tc>
          <w:tcPr>
            <w:tcW w:w="134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144000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1.2</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48</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144000</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r>
      <w:tr w:rsidR="00383EF2" w:rsidRPr="00933C65">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16</w:t>
            </w:r>
          </w:p>
        </w:tc>
        <w:tc>
          <w:tcPr>
            <w:tcW w:w="121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Fatos Shukulli</w:t>
            </w:r>
          </w:p>
        </w:tc>
        <w:tc>
          <w:tcPr>
            <w:tcW w:w="134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864000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3.6</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1440</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864000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r>
      <w:tr w:rsidR="00383EF2" w:rsidRPr="00933C65">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17</w:t>
            </w:r>
          </w:p>
        </w:tc>
        <w:tc>
          <w:tcPr>
            <w:tcW w:w="121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Ali Aliu</w:t>
            </w:r>
          </w:p>
        </w:tc>
        <w:tc>
          <w:tcPr>
            <w:tcW w:w="134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Shk</w:t>
            </w:r>
            <w:r w:rsidR="0090275E">
              <w:rPr>
                <w:rFonts w:ascii="CG Times" w:eastAsia="Times New Roman" w:hAnsi="CG Times" w:cs="Arial"/>
                <w:sz w:val="12"/>
                <w:szCs w:val="12"/>
                <w:lang w:val="sq-AL"/>
              </w:rPr>
              <w:t>ë</w:t>
            </w:r>
            <w:r w:rsidRPr="00933C65">
              <w:rPr>
                <w:rFonts w:ascii="CG Times" w:eastAsia="Times New Roman" w:hAnsi="CG Times" w:cs="Arial"/>
                <w:sz w:val="12"/>
                <w:szCs w:val="12"/>
                <w:lang w:val="sq-AL"/>
              </w:rPr>
              <w:t>lqim Guri</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228000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0.6</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24</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72000</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0.4</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96000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0.06</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12</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60000</w:t>
            </w:r>
          </w:p>
        </w:tc>
      </w:tr>
      <w:tr w:rsidR="00383EF2" w:rsidRPr="00933C65">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18</w:t>
            </w:r>
          </w:p>
        </w:tc>
        <w:tc>
          <w:tcPr>
            <w:tcW w:w="121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Xhafer Mece</w:t>
            </w:r>
          </w:p>
        </w:tc>
        <w:tc>
          <w:tcPr>
            <w:tcW w:w="134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301200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0.11</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4.4</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13200</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1.2</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480</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288000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0</w:t>
            </w:r>
          </w:p>
        </w:tc>
      </w:tr>
      <w:tr w:rsidR="00383EF2" w:rsidRPr="00933C65">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19</w:t>
            </w:r>
          </w:p>
        </w:tc>
        <w:tc>
          <w:tcPr>
            <w:tcW w:w="121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Ferdinand Bilimani</w:t>
            </w:r>
          </w:p>
        </w:tc>
        <w:tc>
          <w:tcPr>
            <w:tcW w:w="134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240000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80</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240000</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0</w:t>
            </w:r>
          </w:p>
        </w:tc>
      </w:tr>
      <w:tr w:rsidR="00383EF2" w:rsidRPr="00933C65">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20</w:t>
            </w:r>
          </w:p>
        </w:tc>
        <w:tc>
          <w:tcPr>
            <w:tcW w:w="121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Kujtim Kreka</w:t>
            </w:r>
          </w:p>
        </w:tc>
        <w:tc>
          <w:tcPr>
            <w:tcW w:w="134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432000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1.2</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48</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144000</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1.2</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480</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288000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0</w:t>
            </w:r>
          </w:p>
        </w:tc>
      </w:tr>
      <w:tr w:rsidR="00383EF2" w:rsidRPr="00933C65">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21</w:t>
            </w:r>
          </w:p>
        </w:tc>
        <w:tc>
          <w:tcPr>
            <w:tcW w:w="121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Hamza Shukulli</w:t>
            </w:r>
          </w:p>
        </w:tc>
        <w:tc>
          <w:tcPr>
            <w:tcW w:w="134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79200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0.66</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26.4</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79200</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0</w:t>
            </w:r>
          </w:p>
        </w:tc>
      </w:tr>
      <w:tr w:rsidR="00383EF2" w:rsidRPr="00933C65">
        <w:trPr>
          <w:trHeight w:val="120"/>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22</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Petrit Hoxha</w:t>
            </w: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284400</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0.77</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30.8</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92400</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0.8</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320</w:t>
            </w:r>
          </w:p>
        </w:tc>
        <w:tc>
          <w:tcPr>
            <w:tcW w:w="8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192000</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0</w:t>
            </w:r>
          </w:p>
        </w:tc>
      </w:tr>
      <w:tr w:rsidR="00383EF2" w:rsidRPr="00933C65">
        <w:trPr>
          <w:trHeight w:val="120"/>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23</w:t>
            </w:r>
          </w:p>
        </w:tc>
        <w:tc>
          <w:tcPr>
            <w:tcW w:w="1211"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Arben Miska</w:t>
            </w:r>
          </w:p>
        </w:tc>
        <w:tc>
          <w:tcPr>
            <w:tcW w:w="1345"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384000</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0.8</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32</w:t>
            </w:r>
          </w:p>
        </w:tc>
        <w:tc>
          <w:tcPr>
            <w:tcW w:w="1072"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96000</w:t>
            </w:r>
          </w:p>
        </w:tc>
        <w:tc>
          <w:tcPr>
            <w:tcW w:w="1072"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1.2</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480</w:t>
            </w:r>
          </w:p>
        </w:tc>
        <w:tc>
          <w:tcPr>
            <w:tcW w:w="894"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288000</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0</w:t>
            </w:r>
          </w:p>
        </w:tc>
      </w:tr>
      <w:tr w:rsidR="00383EF2" w:rsidRPr="00933C65">
        <w:trPr>
          <w:trHeight w:val="120"/>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24</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Petrit Miska</w:t>
            </w: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432000</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1.2</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48</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144000</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1.2</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480</w:t>
            </w:r>
          </w:p>
        </w:tc>
        <w:tc>
          <w:tcPr>
            <w:tcW w:w="8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288000</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0</w:t>
            </w:r>
          </w:p>
        </w:tc>
      </w:tr>
      <w:tr w:rsidR="00383EF2" w:rsidRPr="00933C65">
        <w:trPr>
          <w:trHeight w:val="120"/>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25</w:t>
            </w:r>
          </w:p>
        </w:tc>
        <w:tc>
          <w:tcPr>
            <w:tcW w:w="1211"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Ferush Bicoku</w:t>
            </w:r>
          </w:p>
        </w:tc>
        <w:tc>
          <w:tcPr>
            <w:tcW w:w="1345"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120000</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40</w:t>
            </w:r>
          </w:p>
        </w:tc>
        <w:tc>
          <w:tcPr>
            <w:tcW w:w="1072"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120000</w:t>
            </w:r>
          </w:p>
        </w:tc>
        <w:tc>
          <w:tcPr>
            <w:tcW w:w="1072"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0</w:t>
            </w:r>
          </w:p>
        </w:tc>
      </w:tr>
      <w:tr w:rsidR="00383EF2" w:rsidRPr="00933C65">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26</w:t>
            </w:r>
          </w:p>
        </w:tc>
        <w:tc>
          <w:tcPr>
            <w:tcW w:w="121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Rajmond Sejati</w:t>
            </w:r>
          </w:p>
        </w:tc>
        <w:tc>
          <w:tcPr>
            <w:tcW w:w="134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408000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1.4</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56</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168000</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400</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240000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0</w:t>
            </w:r>
          </w:p>
        </w:tc>
      </w:tr>
      <w:tr w:rsidR="00383EF2" w:rsidRPr="00933C65">
        <w:trPr>
          <w:trHeight w:val="120"/>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27</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Vangjel Shkulla</w:t>
            </w: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94800</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0.79</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31.6</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94800</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0</w:t>
            </w:r>
          </w:p>
        </w:tc>
      </w:tr>
      <w:tr w:rsidR="00383EF2" w:rsidRPr="00933C65">
        <w:trPr>
          <w:trHeight w:val="120"/>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28</w:t>
            </w:r>
          </w:p>
        </w:tc>
        <w:tc>
          <w:tcPr>
            <w:tcW w:w="1211"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Kalem Lame</w:t>
            </w:r>
          </w:p>
        </w:tc>
        <w:tc>
          <w:tcPr>
            <w:tcW w:w="1345"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12000</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0.1</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4</w:t>
            </w:r>
          </w:p>
        </w:tc>
        <w:tc>
          <w:tcPr>
            <w:tcW w:w="1072"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12000</w:t>
            </w:r>
          </w:p>
        </w:tc>
        <w:tc>
          <w:tcPr>
            <w:tcW w:w="1072"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r>
      <w:tr w:rsidR="00383EF2" w:rsidRPr="00933C65">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29</w:t>
            </w:r>
          </w:p>
        </w:tc>
        <w:tc>
          <w:tcPr>
            <w:tcW w:w="121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Guri Bregu</w:t>
            </w:r>
          </w:p>
        </w:tc>
        <w:tc>
          <w:tcPr>
            <w:tcW w:w="134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96000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0.8</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32</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96000</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r>
      <w:tr w:rsidR="00383EF2" w:rsidRPr="00933C65">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30</w:t>
            </w:r>
          </w:p>
        </w:tc>
        <w:tc>
          <w:tcPr>
            <w:tcW w:w="121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Kastriot Mecaj</w:t>
            </w:r>
          </w:p>
        </w:tc>
        <w:tc>
          <w:tcPr>
            <w:tcW w:w="134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po</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84000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0.35</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140</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84000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r>
      <w:tr w:rsidR="00383EF2" w:rsidRPr="00933C65">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31</w:t>
            </w:r>
          </w:p>
        </w:tc>
        <w:tc>
          <w:tcPr>
            <w:tcW w:w="121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Arben Spaho</w:t>
            </w:r>
          </w:p>
        </w:tc>
        <w:tc>
          <w:tcPr>
            <w:tcW w:w="134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198000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1.65</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66</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2"/>
                <w:szCs w:val="12"/>
                <w:lang w:val="sq-AL"/>
              </w:rPr>
            </w:pPr>
            <w:r w:rsidRPr="00933C65">
              <w:rPr>
                <w:rFonts w:ascii="CG Times" w:eastAsia="Times New Roman" w:hAnsi="CG Times" w:cs="Arial"/>
                <w:sz w:val="12"/>
                <w:szCs w:val="12"/>
                <w:lang w:val="sq-AL"/>
              </w:rPr>
              <w:t>198000</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r>
      <w:tr w:rsidR="00383EF2" w:rsidRPr="00933C65">
        <w:trPr>
          <w:trHeight w:val="120"/>
          <w:jc w:val="center"/>
        </w:trPr>
        <w:tc>
          <w:tcPr>
            <w:tcW w:w="425"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2"/>
                <w:szCs w:val="12"/>
                <w:lang w:val="sq-AL"/>
              </w:rPr>
            </w:pPr>
            <w:r w:rsidRPr="00933C65">
              <w:rPr>
                <w:rFonts w:ascii="CG Times" w:eastAsia="Times New Roman" w:hAnsi="CG Times" w:cs="Arial"/>
                <w:sz w:val="12"/>
                <w:szCs w:val="12"/>
                <w:lang w:val="sq-AL"/>
              </w:rPr>
              <w:t> </w:t>
            </w:r>
          </w:p>
        </w:tc>
        <w:tc>
          <w:tcPr>
            <w:tcW w:w="121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2"/>
                <w:szCs w:val="12"/>
                <w:lang w:val="sq-AL"/>
              </w:rPr>
            </w:pPr>
            <w:r w:rsidRPr="00933C65">
              <w:rPr>
                <w:rFonts w:ascii="CG Times" w:eastAsia="Times New Roman" w:hAnsi="CG Times" w:cs="Arial"/>
                <w:b/>
                <w:bCs/>
                <w:sz w:val="12"/>
                <w:szCs w:val="12"/>
                <w:lang w:val="sq-AL"/>
              </w:rPr>
              <w:t> </w:t>
            </w:r>
          </w:p>
        </w:tc>
        <w:tc>
          <w:tcPr>
            <w:tcW w:w="1345"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2"/>
                <w:szCs w:val="12"/>
                <w:lang w:val="sq-AL"/>
              </w:rPr>
            </w:pPr>
            <w:r w:rsidRPr="00933C65">
              <w:rPr>
                <w:rFonts w:ascii="CG Times" w:eastAsia="Times New Roman" w:hAnsi="CG Times" w:cs="Arial"/>
                <w:b/>
                <w:bCs/>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2"/>
                <w:szCs w:val="12"/>
                <w:lang w:val="sq-AL"/>
              </w:rPr>
            </w:pPr>
            <w:r w:rsidRPr="00933C65">
              <w:rPr>
                <w:rFonts w:ascii="CG Times" w:eastAsia="Times New Roman" w:hAnsi="CG Times" w:cs="Arial"/>
                <w:b/>
                <w:bCs/>
                <w:sz w:val="12"/>
                <w:szCs w:val="12"/>
                <w:lang w:val="sq-AL"/>
              </w:rPr>
              <w:t> </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b/>
                <w:bCs/>
                <w:sz w:val="12"/>
                <w:szCs w:val="12"/>
                <w:lang w:val="sq-AL"/>
              </w:rPr>
            </w:pPr>
            <w:r w:rsidRPr="00933C65">
              <w:rPr>
                <w:rFonts w:ascii="CG Times" w:eastAsia="Times New Roman" w:hAnsi="CG Times" w:cs="Arial"/>
                <w:b/>
                <w:bCs/>
                <w:sz w:val="12"/>
                <w:szCs w:val="12"/>
                <w:lang w:val="sq-AL"/>
              </w:rPr>
              <w:t>6018000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b/>
                <w:bCs/>
                <w:sz w:val="12"/>
                <w:szCs w:val="12"/>
                <w:lang w:val="sq-AL"/>
              </w:rPr>
            </w:pPr>
            <w:r w:rsidRPr="00933C65">
              <w:rPr>
                <w:rFonts w:ascii="CG Times" w:eastAsia="Times New Roman" w:hAnsi="CG Times" w:cs="Arial"/>
                <w:b/>
                <w:bCs/>
                <w:sz w:val="12"/>
                <w:szCs w:val="12"/>
                <w:lang w:val="sq-AL"/>
              </w:rPr>
              <w:t>22.95</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2"/>
                <w:szCs w:val="12"/>
                <w:lang w:val="sq-AL"/>
              </w:rPr>
            </w:pPr>
            <w:r w:rsidRPr="00933C65">
              <w:rPr>
                <w:rFonts w:ascii="CG Times" w:eastAsia="Times New Roman" w:hAnsi="CG Times" w:cs="Arial"/>
                <w:b/>
                <w:bCs/>
                <w:sz w:val="12"/>
                <w:szCs w:val="12"/>
                <w:lang w:val="sq-AL"/>
              </w:rPr>
              <w:t> </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b/>
                <w:bCs/>
                <w:sz w:val="12"/>
                <w:szCs w:val="12"/>
                <w:lang w:val="sq-AL"/>
              </w:rPr>
            </w:pPr>
            <w:r w:rsidRPr="00933C65">
              <w:rPr>
                <w:rFonts w:ascii="CG Times" w:eastAsia="Times New Roman" w:hAnsi="CG Times" w:cs="Arial"/>
                <w:b/>
                <w:bCs/>
                <w:sz w:val="12"/>
                <w:szCs w:val="12"/>
                <w:lang w:val="sq-AL"/>
              </w:rPr>
              <w:t>2754000</w:t>
            </w:r>
          </w:p>
        </w:tc>
        <w:tc>
          <w:tcPr>
            <w:tcW w:w="10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2"/>
                <w:szCs w:val="12"/>
                <w:lang w:val="sq-AL"/>
              </w:rPr>
            </w:pPr>
            <w:r w:rsidRPr="00933C65">
              <w:rPr>
                <w:rFonts w:ascii="CG Times" w:eastAsia="Times New Roman" w:hAnsi="CG Times" w:cs="Arial"/>
                <w:b/>
                <w:bCs/>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2"/>
                <w:szCs w:val="12"/>
                <w:lang w:val="sq-AL"/>
              </w:rPr>
            </w:pPr>
            <w:r w:rsidRPr="00933C65">
              <w:rPr>
                <w:rFonts w:ascii="CG Times" w:eastAsia="Times New Roman" w:hAnsi="CG Times" w:cs="Arial"/>
                <w:b/>
                <w:bCs/>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2"/>
                <w:szCs w:val="12"/>
                <w:lang w:val="sq-AL"/>
              </w:rPr>
            </w:pPr>
            <w:r w:rsidRPr="00933C65">
              <w:rPr>
                <w:rFonts w:ascii="CG Times" w:eastAsia="Times New Roman" w:hAnsi="CG Times" w:cs="Arial"/>
                <w:b/>
                <w:bCs/>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b/>
                <w:bCs/>
                <w:sz w:val="12"/>
                <w:szCs w:val="12"/>
                <w:lang w:val="sq-AL"/>
              </w:rPr>
            </w:pPr>
            <w:r w:rsidRPr="00933C65">
              <w:rPr>
                <w:rFonts w:ascii="CG Times" w:eastAsia="Times New Roman" w:hAnsi="CG Times" w:cs="Arial"/>
                <w:b/>
                <w:bCs/>
                <w:sz w:val="12"/>
                <w:szCs w:val="12"/>
                <w:lang w:val="sq-AL"/>
              </w:rPr>
              <w:t>13.35</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2"/>
                <w:szCs w:val="12"/>
                <w:lang w:val="sq-AL"/>
              </w:rPr>
            </w:pPr>
            <w:r w:rsidRPr="00933C65">
              <w:rPr>
                <w:rFonts w:ascii="CG Times" w:eastAsia="Times New Roman" w:hAnsi="CG Times" w:cs="Arial"/>
                <w:b/>
                <w:bCs/>
                <w:sz w:val="12"/>
                <w:szCs w:val="12"/>
                <w:lang w:val="sq-AL"/>
              </w:rPr>
              <w:t> </w:t>
            </w:r>
          </w:p>
        </w:tc>
        <w:tc>
          <w:tcPr>
            <w:tcW w:w="89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b/>
                <w:bCs/>
                <w:sz w:val="12"/>
                <w:szCs w:val="12"/>
                <w:lang w:val="sq-AL"/>
              </w:rPr>
            </w:pPr>
            <w:r w:rsidRPr="00933C65">
              <w:rPr>
                <w:rFonts w:ascii="CG Times" w:eastAsia="Times New Roman" w:hAnsi="CG Times" w:cs="Arial"/>
                <w:b/>
                <w:bCs/>
                <w:sz w:val="12"/>
                <w:szCs w:val="12"/>
                <w:lang w:val="sq-AL"/>
              </w:rPr>
              <w:t>3204000</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b/>
                <w:bCs/>
                <w:sz w:val="12"/>
                <w:szCs w:val="12"/>
                <w:lang w:val="sq-AL"/>
              </w:rPr>
            </w:pPr>
            <w:r w:rsidRPr="00933C65">
              <w:rPr>
                <w:rFonts w:ascii="CG Times" w:eastAsia="Times New Roman" w:hAnsi="CG Times" w:cs="Arial"/>
                <w:b/>
                <w:bCs/>
                <w:sz w:val="12"/>
                <w:szCs w:val="12"/>
                <w:lang w:val="sq-AL"/>
              </w:rPr>
              <w:t>0.06</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2"/>
                <w:szCs w:val="12"/>
                <w:lang w:val="sq-AL"/>
              </w:rPr>
            </w:pPr>
            <w:r w:rsidRPr="00933C65">
              <w:rPr>
                <w:rFonts w:ascii="CG Times" w:eastAsia="Times New Roman" w:hAnsi="CG Times" w:cs="Arial"/>
                <w:b/>
                <w:bCs/>
                <w:sz w:val="12"/>
                <w:szCs w:val="12"/>
                <w:lang w:val="sq-AL"/>
              </w:rPr>
              <w:t> </w:t>
            </w:r>
          </w:p>
        </w:tc>
        <w:tc>
          <w:tcPr>
            <w:tcW w:w="71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bCs/>
                <w:sz w:val="12"/>
                <w:szCs w:val="12"/>
                <w:lang w:val="sq-AL"/>
              </w:rPr>
            </w:pPr>
            <w:r w:rsidRPr="00933C65">
              <w:rPr>
                <w:rFonts w:ascii="CG Times" w:eastAsia="Times New Roman" w:hAnsi="CG Times" w:cs="Arial"/>
                <w:b/>
                <w:bCs/>
                <w:sz w:val="12"/>
                <w:szCs w:val="12"/>
                <w:lang w:val="sq-AL"/>
              </w:rPr>
              <w:t>60000</w:t>
            </w:r>
          </w:p>
        </w:tc>
      </w:tr>
    </w:tbl>
    <w:p w:rsidR="00383EF2" w:rsidRPr="00933C65" w:rsidRDefault="00383EF2" w:rsidP="00CC169F">
      <w:pPr>
        <w:pStyle w:val="TitulliTitull"/>
        <w:keepNext w:val="0"/>
        <w:rPr>
          <w:sz w:val="18"/>
          <w:szCs w:val="18"/>
          <w:lang w:val="sq-AL"/>
        </w:rPr>
      </w:pPr>
    </w:p>
    <w:p w:rsidR="00383EF2" w:rsidRPr="00933C65" w:rsidRDefault="00383EF2" w:rsidP="00CC169F">
      <w:pPr>
        <w:pStyle w:val="TitulliTitull"/>
        <w:keepNext w:val="0"/>
        <w:rPr>
          <w:sz w:val="18"/>
          <w:szCs w:val="18"/>
          <w:lang w:val="sq-AL"/>
        </w:rPr>
      </w:pPr>
    </w:p>
    <w:p w:rsidR="00383EF2" w:rsidRPr="00933C65" w:rsidRDefault="00383EF2" w:rsidP="00CC169F">
      <w:pPr>
        <w:pStyle w:val="TitulliTitull"/>
        <w:keepNext w:val="0"/>
        <w:rPr>
          <w:sz w:val="18"/>
          <w:szCs w:val="18"/>
          <w:lang w:val="sq-AL"/>
        </w:rPr>
      </w:pPr>
      <w:r w:rsidRPr="00933C65">
        <w:rPr>
          <w:sz w:val="18"/>
          <w:szCs w:val="18"/>
          <w:lang w:val="sq-AL"/>
        </w:rPr>
        <w:t>PËRMBLEDHËSE E FORMULARIT PËR VLERËSIMIN E DËMEVE TË SHKAKTUARA NGA PËRMBYTJET NË QARKUN E KORÇËS</w:t>
      </w:r>
    </w:p>
    <w:p w:rsidR="00383EF2" w:rsidRPr="00933C65" w:rsidRDefault="00383EF2" w:rsidP="00CC169F">
      <w:pPr>
        <w:pStyle w:val="TitulliTitull"/>
        <w:keepNext w:val="0"/>
        <w:rPr>
          <w:sz w:val="18"/>
          <w:szCs w:val="18"/>
          <w:lang w:val="sq-AL"/>
        </w:rPr>
      </w:pPr>
    </w:p>
    <w:tbl>
      <w:tblPr>
        <w:tblW w:w="14758" w:type="dxa"/>
        <w:tblLayout w:type="fixed"/>
        <w:tblLook w:val="0000" w:firstRow="0" w:lastRow="0" w:firstColumn="0" w:lastColumn="0" w:noHBand="0" w:noVBand="0"/>
      </w:tblPr>
      <w:tblGrid>
        <w:gridCol w:w="482"/>
        <w:gridCol w:w="1360"/>
        <w:gridCol w:w="1513"/>
        <w:gridCol w:w="909"/>
        <w:gridCol w:w="774"/>
        <w:gridCol w:w="1080"/>
        <w:gridCol w:w="956"/>
        <w:gridCol w:w="664"/>
        <w:gridCol w:w="900"/>
        <w:gridCol w:w="720"/>
        <w:gridCol w:w="720"/>
        <w:gridCol w:w="900"/>
        <w:gridCol w:w="720"/>
        <w:gridCol w:w="900"/>
        <w:gridCol w:w="720"/>
        <w:gridCol w:w="720"/>
        <w:gridCol w:w="720"/>
      </w:tblGrid>
      <w:tr w:rsidR="00383EF2" w:rsidRPr="00933C65">
        <w:trPr>
          <w:trHeight w:val="139"/>
        </w:trPr>
        <w:tc>
          <w:tcPr>
            <w:tcW w:w="14758" w:type="dxa"/>
            <w:gridSpan w:val="17"/>
            <w:tcBorders>
              <w:top w:val="nil"/>
              <w:left w:val="nil"/>
              <w:bottom w:val="nil"/>
              <w:right w:val="nil"/>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Komuna:   Libonik</w:t>
            </w:r>
          </w:p>
        </w:tc>
      </w:tr>
      <w:tr w:rsidR="00383EF2" w:rsidRPr="00933C65">
        <w:trPr>
          <w:trHeight w:val="139"/>
        </w:trPr>
        <w:tc>
          <w:tcPr>
            <w:tcW w:w="14758" w:type="dxa"/>
            <w:gridSpan w:val="17"/>
            <w:tcBorders>
              <w:top w:val="nil"/>
              <w:left w:val="nil"/>
              <w:bottom w:val="nil"/>
              <w:right w:val="nil"/>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xml:space="preserve">Komuna: </w:t>
            </w:r>
            <w:r w:rsidR="0090275E">
              <w:rPr>
                <w:rFonts w:ascii="CG Times" w:eastAsia="Times New Roman" w:hAnsi="CG Times" w:cs="Arial"/>
                <w:sz w:val="14"/>
                <w:szCs w:val="14"/>
                <w:lang w:val="sq-AL"/>
              </w:rPr>
              <w:t xml:space="preserve"> </w:t>
            </w:r>
            <w:r w:rsidRPr="00933C65">
              <w:rPr>
                <w:rFonts w:ascii="CG Times" w:eastAsia="Times New Roman" w:hAnsi="CG Times" w:cs="Arial"/>
                <w:sz w:val="14"/>
                <w:szCs w:val="14"/>
                <w:lang w:val="sq-AL"/>
              </w:rPr>
              <w:t>Libonik              Fshati: Symiz</w:t>
            </w:r>
          </w:p>
          <w:p w:rsidR="00383EF2" w:rsidRPr="00933C65" w:rsidRDefault="00383EF2" w:rsidP="00CC169F">
            <w:pPr>
              <w:widowControl w:val="0"/>
              <w:rPr>
                <w:rFonts w:ascii="CG Times" w:eastAsia="Times New Roman" w:hAnsi="CG Times" w:cs="Arial"/>
                <w:sz w:val="14"/>
                <w:szCs w:val="14"/>
                <w:lang w:val="sq-AL"/>
              </w:rPr>
            </w:pPr>
          </w:p>
        </w:tc>
      </w:tr>
      <w:tr w:rsidR="00383EF2" w:rsidRPr="00933C65">
        <w:trPr>
          <w:trHeight w:val="139"/>
        </w:trPr>
        <w:tc>
          <w:tcPr>
            <w:tcW w:w="482"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Nr.</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Emër, mbiem</w:t>
            </w:r>
            <w:r w:rsidRPr="00933C65">
              <w:rPr>
                <w:rFonts w:ascii="CG Times" w:eastAsia="Times New Roman" w:hAnsi="CG Times" w:cs="CG Times"/>
                <w:b/>
                <w:sz w:val="12"/>
                <w:szCs w:val="12"/>
                <w:lang w:val="sq-AL"/>
              </w:rPr>
              <w:t>ë</w:t>
            </w:r>
            <w:r w:rsidRPr="00933C65">
              <w:rPr>
                <w:rFonts w:ascii="CG Times" w:eastAsia="Times New Roman" w:hAnsi="CG Times" w:cs="Arial"/>
                <w:b/>
                <w:sz w:val="12"/>
                <w:szCs w:val="12"/>
                <w:lang w:val="sq-AL"/>
              </w:rPr>
              <w:t>r i fermerit</w:t>
            </w:r>
          </w:p>
        </w:tc>
        <w:tc>
          <w:tcPr>
            <w:tcW w:w="1513"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 xml:space="preserve">Emër, mbiemër </w:t>
            </w:r>
            <w:r w:rsidR="0090275E">
              <w:rPr>
                <w:rFonts w:ascii="CG Times" w:eastAsia="Times New Roman" w:hAnsi="CG Times" w:cs="Arial"/>
                <w:b/>
                <w:sz w:val="12"/>
                <w:szCs w:val="12"/>
                <w:lang w:val="sq-AL"/>
              </w:rPr>
              <w:t xml:space="preserve">i </w:t>
            </w:r>
            <w:r w:rsidRPr="00933C65">
              <w:rPr>
                <w:rFonts w:ascii="CG Times" w:eastAsia="Times New Roman" w:hAnsi="CG Times" w:cs="Arial"/>
                <w:b/>
                <w:sz w:val="12"/>
                <w:szCs w:val="12"/>
                <w:lang w:val="sq-AL"/>
              </w:rPr>
              <w:t>qiramarrësit</w:t>
            </w:r>
          </w:p>
        </w:tc>
        <w:tc>
          <w:tcPr>
            <w:tcW w:w="909"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Me tapi ose jo</w:t>
            </w:r>
          </w:p>
        </w:tc>
        <w:tc>
          <w:tcPr>
            <w:tcW w:w="774"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 xml:space="preserve">Vlera e dëmit gjithsej </w:t>
            </w:r>
            <w:r w:rsidR="0090275E">
              <w:rPr>
                <w:rFonts w:ascii="CG Times" w:eastAsia="Times New Roman" w:hAnsi="CG Times" w:cs="Arial"/>
                <w:b/>
                <w:sz w:val="12"/>
                <w:szCs w:val="12"/>
                <w:lang w:val="sq-AL"/>
              </w:rPr>
              <w:t>në</w:t>
            </w:r>
            <w:r w:rsidRPr="00933C65">
              <w:rPr>
                <w:rFonts w:ascii="CG Times" w:eastAsia="Times New Roman" w:hAnsi="CG Times" w:cs="Arial"/>
                <w:b/>
                <w:sz w:val="12"/>
                <w:szCs w:val="12"/>
                <w:lang w:val="sq-AL"/>
              </w:rPr>
              <w:t xml:space="preserve"> lek</w:t>
            </w:r>
            <w:r w:rsidR="0090275E">
              <w:rPr>
                <w:rFonts w:ascii="CG Times" w:eastAsia="Times New Roman" w:hAnsi="CG Times" w:cs="Arial"/>
                <w:b/>
                <w:sz w:val="12"/>
                <w:szCs w:val="12"/>
                <w:lang w:val="sq-AL"/>
              </w:rPr>
              <w:t>ë</w:t>
            </w:r>
          </w:p>
        </w:tc>
        <w:tc>
          <w:tcPr>
            <w:tcW w:w="2700" w:type="dxa"/>
            <w:gridSpan w:val="3"/>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bCs/>
                <w:sz w:val="12"/>
                <w:szCs w:val="12"/>
                <w:lang w:val="sq-AL"/>
              </w:rPr>
            </w:pPr>
            <w:r w:rsidRPr="00933C65">
              <w:rPr>
                <w:rFonts w:ascii="CG Times" w:eastAsia="Times New Roman" w:hAnsi="CG Times" w:cs="Arial"/>
                <w:b/>
                <w:bCs/>
                <w:sz w:val="12"/>
                <w:szCs w:val="12"/>
                <w:lang w:val="sq-AL"/>
              </w:rPr>
              <w:t>GRURË</w:t>
            </w:r>
          </w:p>
        </w:tc>
        <w:tc>
          <w:tcPr>
            <w:tcW w:w="2340" w:type="dxa"/>
            <w:gridSpan w:val="3"/>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bCs/>
                <w:sz w:val="12"/>
                <w:szCs w:val="12"/>
                <w:lang w:val="sq-AL"/>
              </w:rPr>
            </w:pPr>
            <w:r w:rsidRPr="00933C65">
              <w:rPr>
                <w:rFonts w:ascii="CG Times" w:eastAsia="Times New Roman" w:hAnsi="CG Times" w:cs="Arial"/>
                <w:b/>
                <w:bCs/>
                <w:sz w:val="12"/>
                <w:szCs w:val="12"/>
                <w:lang w:val="sq-AL"/>
              </w:rPr>
              <w:t>FORAGJERE</w:t>
            </w:r>
          </w:p>
        </w:tc>
        <w:tc>
          <w:tcPr>
            <w:tcW w:w="2520" w:type="dxa"/>
            <w:gridSpan w:val="3"/>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bCs/>
                <w:sz w:val="12"/>
                <w:szCs w:val="12"/>
                <w:lang w:val="sq-AL"/>
              </w:rPr>
            </w:pPr>
            <w:r w:rsidRPr="00933C65">
              <w:rPr>
                <w:rFonts w:ascii="CG Times" w:eastAsia="Times New Roman" w:hAnsi="CG Times" w:cs="Arial"/>
                <w:b/>
                <w:bCs/>
                <w:sz w:val="12"/>
                <w:szCs w:val="12"/>
                <w:lang w:val="sq-AL"/>
              </w:rPr>
              <w:t>JONXHË</w:t>
            </w:r>
          </w:p>
        </w:tc>
        <w:tc>
          <w:tcPr>
            <w:tcW w:w="2160" w:type="dxa"/>
            <w:gridSpan w:val="3"/>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bCs/>
                <w:sz w:val="12"/>
                <w:szCs w:val="12"/>
                <w:lang w:val="sq-AL"/>
              </w:rPr>
            </w:pPr>
            <w:r w:rsidRPr="00933C65">
              <w:rPr>
                <w:rFonts w:ascii="CG Times" w:eastAsia="Times New Roman" w:hAnsi="CG Times" w:cs="Arial"/>
                <w:b/>
                <w:bCs/>
                <w:sz w:val="12"/>
                <w:szCs w:val="12"/>
                <w:lang w:val="sq-AL"/>
              </w:rPr>
              <w:t>HUDHËR</w:t>
            </w:r>
          </w:p>
        </w:tc>
      </w:tr>
      <w:tr w:rsidR="00383EF2" w:rsidRPr="00933C65">
        <w:trPr>
          <w:trHeight w:val="139"/>
        </w:trPr>
        <w:tc>
          <w:tcPr>
            <w:tcW w:w="482" w:type="dxa"/>
            <w:vMerge/>
            <w:tcBorders>
              <w:top w:val="single" w:sz="4" w:space="0" w:color="auto"/>
              <w:left w:val="single" w:sz="4" w:space="0" w:color="auto"/>
              <w:bottom w:val="single" w:sz="4" w:space="0" w:color="auto"/>
              <w:right w:val="single" w:sz="4" w:space="0" w:color="auto"/>
            </w:tcBorders>
            <w:vAlign w:val="center"/>
          </w:tcPr>
          <w:p w:rsidR="00383EF2" w:rsidRPr="00933C65" w:rsidRDefault="00383EF2" w:rsidP="00CC169F">
            <w:pPr>
              <w:widowControl w:val="0"/>
              <w:rPr>
                <w:rFonts w:ascii="CG Times" w:eastAsia="Times New Roman" w:hAnsi="CG Times" w:cs="Arial"/>
                <w:b/>
                <w:sz w:val="12"/>
                <w:szCs w:val="12"/>
                <w:lang w:val="sq-AL"/>
              </w:rPr>
            </w:pPr>
          </w:p>
        </w:tc>
        <w:tc>
          <w:tcPr>
            <w:tcW w:w="1360" w:type="dxa"/>
            <w:vMerge/>
            <w:tcBorders>
              <w:top w:val="single" w:sz="4" w:space="0" w:color="auto"/>
              <w:left w:val="single" w:sz="4" w:space="0" w:color="auto"/>
              <w:bottom w:val="single" w:sz="4" w:space="0" w:color="auto"/>
              <w:right w:val="single" w:sz="4" w:space="0" w:color="auto"/>
            </w:tcBorders>
            <w:vAlign w:val="center"/>
          </w:tcPr>
          <w:p w:rsidR="00383EF2" w:rsidRPr="00933C65" w:rsidRDefault="00383EF2" w:rsidP="00CC169F">
            <w:pPr>
              <w:widowControl w:val="0"/>
              <w:rPr>
                <w:rFonts w:ascii="CG Times" w:eastAsia="Times New Roman" w:hAnsi="CG Times" w:cs="Arial"/>
                <w:b/>
                <w:sz w:val="12"/>
                <w:szCs w:val="12"/>
                <w:lang w:val="sq-AL"/>
              </w:rPr>
            </w:pPr>
          </w:p>
        </w:tc>
        <w:tc>
          <w:tcPr>
            <w:tcW w:w="1513" w:type="dxa"/>
            <w:vMerge/>
            <w:tcBorders>
              <w:top w:val="single" w:sz="4" w:space="0" w:color="auto"/>
              <w:left w:val="single" w:sz="4" w:space="0" w:color="auto"/>
              <w:bottom w:val="single" w:sz="4" w:space="0" w:color="auto"/>
              <w:right w:val="single" w:sz="4" w:space="0" w:color="auto"/>
            </w:tcBorders>
            <w:vAlign w:val="center"/>
          </w:tcPr>
          <w:p w:rsidR="00383EF2" w:rsidRPr="00933C65" w:rsidRDefault="00383EF2" w:rsidP="00CC169F">
            <w:pPr>
              <w:widowControl w:val="0"/>
              <w:rPr>
                <w:rFonts w:ascii="CG Times" w:eastAsia="Times New Roman" w:hAnsi="CG Times" w:cs="Arial"/>
                <w:b/>
                <w:sz w:val="12"/>
                <w:szCs w:val="12"/>
                <w:lang w:val="sq-AL"/>
              </w:rPr>
            </w:pPr>
          </w:p>
        </w:tc>
        <w:tc>
          <w:tcPr>
            <w:tcW w:w="909" w:type="dxa"/>
            <w:vMerge/>
            <w:tcBorders>
              <w:top w:val="single" w:sz="4" w:space="0" w:color="auto"/>
              <w:left w:val="single" w:sz="4" w:space="0" w:color="auto"/>
              <w:bottom w:val="single" w:sz="4" w:space="0" w:color="auto"/>
              <w:right w:val="single" w:sz="4" w:space="0" w:color="auto"/>
            </w:tcBorders>
            <w:vAlign w:val="center"/>
          </w:tcPr>
          <w:p w:rsidR="00383EF2" w:rsidRPr="00933C65" w:rsidRDefault="00383EF2" w:rsidP="00CC169F">
            <w:pPr>
              <w:widowControl w:val="0"/>
              <w:rPr>
                <w:rFonts w:ascii="CG Times" w:eastAsia="Times New Roman" w:hAnsi="CG Times" w:cs="Arial"/>
                <w:b/>
                <w:sz w:val="12"/>
                <w:szCs w:val="12"/>
                <w:lang w:val="sq-AL"/>
              </w:rPr>
            </w:pPr>
          </w:p>
        </w:tc>
        <w:tc>
          <w:tcPr>
            <w:tcW w:w="774" w:type="dxa"/>
            <w:vMerge/>
            <w:tcBorders>
              <w:top w:val="single" w:sz="4" w:space="0" w:color="auto"/>
              <w:left w:val="single" w:sz="4" w:space="0" w:color="auto"/>
              <w:bottom w:val="single" w:sz="4" w:space="0" w:color="auto"/>
              <w:right w:val="single" w:sz="4" w:space="0" w:color="auto"/>
            </w:tcBorders>
            <w:vAlign w:val="center"/>
          </w:tcPr>
          <w:p w:rsidR="00383EF2" w:rsidRPr="00933C65" w:rsidRDefault="00383EF2" w:rsidP="00CC169F">
            <w:pPr>
              <w:widowControl w:val="0"/>
              <w:rPr>
                <w:rFonts w:ascii="CG Times" w:eastAsia="Times New Roman" w:hAnsi="CG Times" w:cs="Arial"/>
                <w:b/>
                <w:sz w:val="12"/>
                <w:szCs w:val="12"/>
                <w:lang w:val="sq-AL"/>
              </w:rPr>
            </w:pPr>
          </w:p>
        </w:tc>
        <w:tc>
          <w:tcPr>
            <w:tcW w:w="1080" w:type="dxa"/>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Sip</w:t>
            </w:r>
            <w:r w:rsidR="0090275E">
              <w:rPr>
                <w:rFonts w:ascii="CG Times" w:eastAsia="Times New Roman" w:hAnsi="CG Times" w:cs="Arial"/>
                <w:b/>
                <w:sz w:val="12"/>
                <w:szCs w:val="12"/>
                <w:lang w:val="sq-AL"/>
              </w:rPr>
              <w:t>.</w:t>
            </w:r>
            <w:r w:rsidRPr="00933C65">
              <w:rPr>
                <w:rFonts w:ascii="CG Times" w:eastAsia="Times New Roman" w:hAnsi="CG Times" w:cs="Arial"/>
                <w:b/>
                <w:sz w:val="12"/>
                <w:szCs w:val="12"/>
                <w:lang w:val="sq-AL"/>
              </w:rPr>
              <w:t xml:space="preserve"> e dëmtuar </w:t>
            </w:r>
            <w:r w:rsidR="0090275E">
              <w:rPr>
                <w:rFonts w:ascii="CG Times" w:eastAsia="Times New Roman" w:hAnsi="CG Times" w:cs="Arial"/>
                <w:b/>
                <w:sz w:val="12"/>
                <w:szCs w:val="12"/>
                <w:lang w:val="sq-AL"/>
              </w:rPr>
              <w:t xml:space="preserve">në </w:t>
            </w:r>
            <w:r w:rsidRPr="00933C65">
              <w:rPr>
                <w:rFonts w:ascii="CG Times" w:eastAsia="Times New Roman" w:hAnsi="CG Times" w:cs="Arial"/>
                <w:b/>
                <w:sz w:val="12"/>
                <w:szCs w:val="12"/>
                <w:lang w:val="sq-AL"/>
              </w:rPr>
              <w:t>ha</w:t>
            </w:r>
          </w:p>
        </w:tc>
        <w:tc>
          <w:tcPr>
            <w:tcW w:w="956" w:type="dxa"/>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Prodhim i dëmtuar</w:t>
            </w:r>
            <w:r w:rsidR="0090275E">
              <w:rPr>
                <w:rFonts w:ascii="CG Times" w:eastAsia="Times New Roman" w:hAnsi="CG Times" w:cs="Arial"/>
                <w:b/>
                <w:sz w:val="12"/>
                <w:szCs w:val="12"/>
                <w:lang w:val="sq-AL"/>
              </w:rPr>
              <w:t xml:space="preserve"> në</w:t>
            </w:r>
            <w:r w:rsidRPr="00933C65">
              <w:rPr>
                <w:rFonts w:ascii="CG Times" w:eastAsia="Times New Roman" w:hAnsi="CG Times" w:cs="Arial"/>
                <w:b/>
                <w:sz w:val="12"/>
                <w:szCs w:val="12"/>
                <w:lang w:val="sq-AL"/>
              </w:rPr>
              <w:t xml:space="preserve"> kv</w:t>
            </w:r>
          </w:p>
        </w:tc>
        <w:tc>
          <w:tcPr>
            <w:tcW w:w="664" w:type="dxa"/>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 xml:space="preserve">Vlera e demit </w:t>
            </w:r>
            <w:r w:rsidR="0090275E">
              <w:rPr>
                <w:rFonts w:ascii="CG Times" w:eastAsia="Times New Roman" w:hAnsi="CG Times" w:cs="Arial"/>
                <w:b/>
                <w:sz w:val="12"/>
                <w:szCs w:val="12"/>
                <w:lang w:val="sq-AL"/>
              </w:rPr>
              <w:t xml:space="preserve">në </w:t>
            </w:r>
            <w:r w:rsidRPr="00933C65">
              <w:rPr>
                <w:rFonts w:ascii="CG Times" w:eastAsia="Times New Roman" w:hAnsi="CG Times"/>
                <w:b/>
                <w:color w:val="000000"/>
                <w:sz w:val="12"/>
                <w:szCs w:val="12"/>
                <w:lang w:val="sq-AL"/>
              </w:rPr>
              <w:t>lekë</w:t>
            </w:r>
          </w:p>
        </w:tc>
        <w:tc>
          <w:tcPr>
            <w:tcW w:w="900" w:type="dxa"/>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Sip</w:t>
            </w:r>
            <w:r w:rsidR="00004471" w:rsidRPr="00933C65">
              <w:rPr>
                <w:rFonts w:ascii="CG Times" w:eastAsia="Times New Roman" w:hAnsi="CG Times" w:cs="Arial"/>
                <w:b/>
                <w:sz w:val="12"/>
                <w:szCs w:val="12"/>
                <w:lang w:val="sq-AL"/>
              </w:rPr>
              <w:t>.</w:t>
            </w:r>
            <w:r w:rsidRPr="00933C65">
              <w:rPr>
                <w:rFonts w:ascii="CG Times" w:eastAsia="Times New Roman" w:hAnsi="CG Times" w:cs="Arial"/>
                <w:b/>
                <w:sz w:val="12"/>
                <w:szCs w:val="12"/>
                <w:lang w:val="sq-AL"/>
              </w:rPr>
              <w:t xml:space="preserve"> e dëmtuar</w:t>
            </w:r>
          </w:p>
        </w:tc>
        <w:tc>
          <w:tcPr>
            <w:tcW w:w="720" w:type="dxa"/>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Prodhim i dëmtuar</w:t>
            </w:r>
          </w:p>
        </w:tc>
        <w:tc>
          <w:tcPr>
            <w:tcW w:w="720" w:type="dxa"/>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 xml:space="preserve">Vlera e dëmit </w:t>
            </w:r>
            <w:r w:rsidR="0090275E">
              <w:rPr>
                <w:rFonts w:ascii="CG Times" w:eastAsia="Times New Roman" w:hAnsi="CG Times" w:cs="Arial"/>
                <w:b/>
                <w:sz w:val="12"/>
                <w:szCs w:val="12"/>
                <w:lang w:val="sq-AL"/>
              </w:rPr>
              <w:t xml:space="preserve">në </w:t>
            </w:r>
            <w:r w:rsidRPr="00933C65">
              <w:rPr>
                <w:rFonts w:ascii="CG Times" w:eastAsia="Times New Roman" w:hAnsi="CG Times"/>
                <w:b/>
                <w:color w:val="000000"/>
                <w:sz w:val="12"/>
                <w:szCs w:val="12"/>
                <w:lang w:val="sq-AL"/>
              </w:rPr>
              <w:t>lekë</w:t>
            </w:r>
          </w:p>
        </w:tc>
        <w:tc>
          <w:tcPr>
            <w:tcW w:w="900" w:type="dxa"/>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Sip e dëmtuar</w:t>
            </w:r>
          </w:p>
        </w:tc>
        <w:tc>
          <w:tcPr>
            <w:tcW w:w="720" w:type="dxa"/>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Prodhim i dëmtuar</w:t>
            </w:r>
          </w:p>
        </w:tc>
        <w:tc>
          <w:tcPr>
            <w:tcW w:w="900" w:type="dxa"/>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 xml:space="preserve">Vlera e dëmit </w:t>
            </w:r>
            <w:r w:rsidR="0090275E">
              <w:rPr>
                <w:rFonts w:ascii="CG Times" w:eastAsia="Times New Roman" w:hAnsi="CG Times" w:cs="Arial"/>
                <w:b/>
                <w:sz w:val="12"/>
                <w:szCs w:val="12"/>
                <w:lang w:val="sq-AL"/>
              </w:rPr>
              <w:t xml:space="preserve">në </w:t>
            </w:r>
            <w:r w:rsidRPr="00933C65">
              <w:rPr>
                <w:rFonts w:ascii="CG Times" w:eastAsia="Times New Roman" w:hAnsi="CG Times"/>
                <w:b/>
                <w:color w:val="000000"/>
                <w:sz w:val="12"/>
                <w:szCs w:val="12"/>
                <w:lang w:val="sq-AL"/>
              </w:rPr>
              <w:t>lekë</w:t>
            </w:r>
          </w:p>
        </w:tc>
        <w:tc>
          <w:tcPr>
            <w:tcW w:w="720" w:type="dxa"/>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Sip e dëmtuar</w:t>
            </w:r>
          </w:p>
        </w:tc>
        <w:tc>
          <w:tcPr>
            <w:tcW w:w="720" w:type="dxa"/>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Prodhim i dëmtuar</w:t>
            </w:r>
          </w:p>
        </w:tc>
        <w:tc>
          <w:tcPr>
            <w:tcW w:w="720" w:type="dxa"/>
            <w:tcBorders>
              <w:top w:val="nil"/>
              <w:left w:val="nil"/>
              <w:bottom w:val="single" w:sz="4" w:space="0" w:color="auto"/>
              <w:right w:val="single" w:sz="4" w:space="0" w:color="auto"/>
            </w:tcBorders>
            <w:shd w:val="clear" w:color="auto" w:fill="auto"/>
            <w:noWrap/>
          </w:tcPr>
          <w:p w:rsidR="00383EF2" w:rsidRPr="00933C65" w:rsidRDefault="00383EF2" w:rsidP="00CC169F">
            <w:pPr>
              <w:widowControl w:val="0"/>
              <w:jc w:val="center"/>
              <w:rPr>
                <w:rFonts w:ascii="CG Times" w:eastAsia="Times New Roman" w:hAnsi="CG Times" w:cs="Arial"/>
                <w:b/>
                <w:sz w:val="12"/>
                <w:szCs w:val="12"/>
                <w:lang w:val="sq-AL"/>
              </w:rPr>
            </w:pPr>
            <w:r w:rsidRPr="00933C65">
              <w:rPr>
                <w:rFonts w:ascii="CG Times" w:eastAsia="Times New Roman" w:hAnsi="CG Times" w:cs="Arial"/>
                <w:b/>
                <w:sz w:val="12"/>
                <w:szCs w:val="12"/>
                <w:lang w:val="sq-AL"/>
              </w:rPr>
              <w:t xml:space="preserve">Vlera e dëmit </w:t>
            </w:r>
            <w:r w:rsidR="0090275E">
              <w:rPr>
                <w:rFonts w:ascii="CG Times" w:eastAsia="Times New Roman" w:hAnsi="CG Times" w:cs="Arial"/>
                <w:b/>
                <w:sz w:val="12"/>
                <w:szCs w:val="12"/>
                <w:lang w:val="sq-AL"/>
              </w:rPr>
              <w:t xml:space="preserve">në </w:t>
            </w:r>
            <w:r w:rsidRPr="00933C65">
              <w:rPr>
                <w:rFonts w:ascii="CG Times" w:eastAsia="Times New Roman" w:hAnsi="CG Times"/>
                <w:b/>
                <w:color w:val="000000"/>
                <w:sz w:val="12"/>
                <w:szCs w:val="12"/>
                <w:lang w:val="sq-AL"/>
              </w:rPr>
              <w:t>lekë</w:t>
            </w:r>
          </w:p>
        </w:tc>
      </w:tr>
      <w:tr w:rsidR="00383EF2" w:rsidRPr="00933C65">
        <w:trPr>
          <w:trHeight w:val="139"/>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w:t>
            </w:r>
          </w:p>
        </w:tc>
        <w:tc>
          <w:tcPr>
            <w:tcW w:w="136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Gezim  Bakollari</w:t>
            </w:r>
          </w:p>
        </w:tc>
        <w:tc>
          <w:tcPr>
            <w:tcW w:w="151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Besim Petriti</w:t>
            </w:r>
          </w:p>
        </w:tc>
        <w:tc>
          <w:tcPr>
            <w:tcW w:w="90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77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30000</w:t>
            </w:r>
          </w:p>
        </w:tc>
        <w:tc>
          <w:tcPr>
            <w:tcW w:w="108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5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66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0.03</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6</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30000</w:t>
            </w:r>
          </w:p>
        </w:tc>
      </w:tr>
      <w:tr w:rsidR="00383EF2" w:rsidRPr="00933C65">
        <w:trPr>
          <w:trHeight w:val="139"/>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2</w:t>
            </w:r>
          </w:p>
        </w:tc>
        <w:tc>
          <w:tcPr>
            <w:tcW w:w="136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Avdyl   Bakollari</w:t>
            </w:r>
          </w:p>
        </w:tc>
        <w:tc>
          <w:tcPr>
            <w:tcW w:w="151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77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7440</w:t>
            </w:r>
          </w:p>
        </w:tc>
        <w:tc>
          <w:tcPr>
            <w:tcW w:w="108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0.062</w:t>
            </w:r>
          </w:p>
        </w:tc>
        <w:tc>
          <w:tcPr>
            <w:tcW w:w="95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2.48</w:t>
            </w:r>
          </w:p>
        </w:tc>
        <w:tc>
          <w:tcPr>
            <w:tcW w:w="66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7440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r>
      <w:tr w:rsidR="00383EF2" w:rsidRPr="00933C65">
        <w:trPr>
          <w:trHeight w:val="139"/>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3</w:t>
            </w:r>
          </w:p>
        </w:tc>
        <w:tc>
          <w:tcPr>
            <w:tcW w:w="136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Vladimir Beqari</w:t>
            </w:r>
          </w:p>
        </w:tc>
        <w:tc>
          <w:tcPr>
            <w:tcW w:w="151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77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24000</w:t>
            </w:r>
          </w:p>
        </w:tc>
        <w:tc>
          <w:tcPr>
            <w:tcW w:w="108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0.2</w:t>
            </w:r>
          </w:p>
        </w:tc>
        <w:tc>
          <w:tcPr>
            <w:tcW w:w="95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80</w:t>
            </w:r>
          </w:p>
        </w:tc>
        <w:tc>
          <w:tcPr>
            <w:tcW w:w="66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24000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r>
      <w:tr w:rsidR="00383EF2" w:rsidRPr="00933C65">
        <w:trPr>
          <w:trHeight w:val="139"/>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4</w:t>
            </w:r>
          </w:p>
        </w:tc>
        <w:tc>
          <w:tcPr>
            <w:tcW w:w="136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Ramadan Jashllari</w:t>
            </w:r>
          </w:p>
        </w:tc>
        <w:tc>
          <w:tcPr>
            <w:tcW w:w="151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90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77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12000</w:t>
            </w:r>
          </w:p>
        </w:tc>
        <w:tc>
          <w:tcPr>
            <w:tcW w:w="108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0.1</w:t>
            </w:r>
          </w:p>
        </w:tc>
        <w:tc>
          <w:tcPr>
            <w:tcW w:w="95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4</w:t>
            </w:r>
          </w:p>
        </w:tc>
        <w:tc>
          <w:tcPr>
            <w:tcW w:w="66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12000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r>
      <w:tr w:rsidR="00383EF2" w:rsidRPr="00933C65">
        <w:trPr>
          <w:trHeight w:val="139"/>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5</w:t>
            </w:r>
          </w:p>
        </w:tc>
        <w:tc>
          <w:tcPr>
            <w:tcW w:w="136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Selim Refatllari</w:t>
            </w:r>
          </w:p>
        </w:tc>
        <w:tc>
          <w:tcPr>
            <w:tcW w:w="151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90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77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6000</w:t>
            </w:r>
          </w:p>
        </w:tc>
        <w:tc>
          <w:tcPr>
            <w:tcW w:w="108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0.05</w:t>
            </w:r>
          </w:p>
        </w:tc>
        <w:tc>
          <w:tcPr>
            <w:tcW w:w="95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2</w:t>
            </w:r>
          </w:p>
        </w:tc>
        <w:tc>
          <w:tcPr>
            <w:tcW w:w="66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6000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r>
      <w:tr w:rsidR="00383EF2" w:rsidRPr="00933C65">
        <w:trPr>
          <w:trHeight w:val="139"/>
        </w:trPr>
        <w:tc>
          <w:tcPr>
            <w:tcW w:w="482"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136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151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909"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77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79440</w:t>
            </w:r>
          </w:p>
        </w:tc>
        <w:tc>
          <w:tcPr>
            <w:tcW w:w="108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0.412</w:t>
            </w:r>
          </w:p>
        </w:tc>
        <w:tc>
          <w:tcPr>
            <w:tcW w:w="956"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664"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49440</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0.03</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30000</w:t>
            </w:r>
          </w:p>
        </w:tc>
      </w:tr>
    </w:tbl>
    <w:p w:rsidR="00383EF2" w:rsidRPr="00933C65" w:rsidRDefault="00383EF2" w:rsidP="00CC169F">
      <w:pPr>
        <w:pStyle w:val="Paragrafi"/>
        <w:ind w:firstLine="0"/>
        <w:rPr>
          <w:lang w:val="sq-AL"/>
        </w:rPr>
      </w:pPr>
    </w:p>
    <w:p w:rsidR="00383EF2" w:rsidRDefault="00720E47" w:rsidP="00CC169F">
      <w:pPr>
        <w:pStyle w:val="Paragrafi"/>
        <w:ind w:firstLine="0"/>
        <w:rPr>
          <w:sz w:val="16"/>
          <w:szCs w:val="16"/>
          <w:lang w:val="sq-AL"/>
        </w:rPr>
      </w:pPr>
      <w:r w:rsidRPr="005D0FE4">
        <w:rPr>
          <w:b/>
          <w:sz w:val="16"/>
          <w:szCs w:val="16"/>
          <w:lang w:val="sq-AL"/>
        </w:rPr>
        <w:t>Përfundimtare, faza e dytë</w:t>
      </w:r>
      <w:r w:rsidR="005D0FE4">
        <w:rPr>
          <w:sz w:val="16"/>
          <w:szCs w:val="16"/>
          <w:lang w:val="sq-AL"/>
        </w:rPr>
        <w:t xml:space="preserve"> </w:t>
      </w:r>
      <w:r w:rsidR="005D0FE4">
        <w:rPr>
          <w:sz w:val="16"/>
          <w:szCs w:val="16"/>
          <w:lang w:val="sq-AL"/>
        </w:rPr>
        <w:tab/>
      </w:r>
      <w:r w:rsidR="005D0FE4">
        <w:rPr>
          <w:sz w:val="16"/>
          <w:szCs w:val="16"/>
          <w:lang w:val="sq-AL"/>
        </w:rPr>
        <w:tab/>
      </w:r>
      <w:r w:rsidR="005D0FE4">
        <w:rPr>
          <w:sz w:val="16"/>
          <w:szCs w:val="16"/>
          <w:lang w:val="sq-AL"/>
        </w:rPr>
        <w:tab/>
      </w:r>
      <w:r w:rsidR="005D0FE4">
        <w:rPr>
          <w:sz w:val="16"/>
          <w:szCs w:val="16"/>
          <w:lang w:val="sq-AL"/>
        </w:rPr>
        <w:tab/>
      </w:r>
      <w:r w:rsidR="005D0FE4">
        <w:rPr>
          <w:sz w:val="16"/>
          <w:szCs w:val="16"/>
          <w:lang w:val="sq-AL"/>
        </w:rPr>
        <w:tab/>
      </w:r>
      <w:r w:rsidR="005D0FE4">
        <w:rPr>
          <w:sz w:val="16"/>
          <w:szCs w:val="16"/>
          <w:lang w:val="sq-AL"/>
        </w:rPr>
        <w:tab/>
      </w:r>
      <w:r w:rsidR="005D0FE4">
        <w:rPr>
          <w:sz w:val="16"/>
          <w:szCs w:val="16"/>
          <w:lang w:val="sq-AL"/>
        </w:rPr>
        <w:tab/>
      </w:r>
      <w:r w:rsidR="005D0FE4">
        <w:rPr>
          <w:sz w:val="16"/>
          <w:szCs w:val="16"/>
          <w:lang w:val="sq-AL"/>
        </w:rPr>
        <w:tab/>
      </w:r>
      <w:r w:rsidR="005D0FE4">
        <w:rPr>
          <w:sz w:val="16"/>
          <w:szCs w:val="16"/>
          <w:lang w:val="sq-AL"/>
        </w:rPr>
        <w:tab/>
      </w:r>
      <w:r w:rsidR="005D0FE4">
        <w:rPr>
          <w:sz w:val="16"/>
          <w:szCs w:val="16"/>
          <w:lang w:val="sq-AL"/>
        </w:rPr>
        <w:tab/>
      </w:r>
      <w:r w:rsidR="005D0FE4">
        <w:rPr>
          <w:sz w:val="16"/>
          <w:szCs w:val="16"/>
          <w:lang w:val="sq-AL"/>
        </w:rPr>
        <w:tab/>
      </w:r>
      <w:r w:rsidR="005D0FE4">
        <w:rPr>
          <w:sz w:val="16"/>
          <w:szCs w:val="16"/>
          <w:lang w:val="sq-AL"/>
        </w:rPr>
        <w:tab/>
      </w:r>
      <w:r w:rsidR="005D0FE4">
        <w:rPr>
          <w:sz w:val="16"/>
          <w:szCs w:val="16"/>
          <w:lang w:val="sq-AL"/>
        </w:rPr>
        <w:tab/>
      </w:r>
      <w:r w:rsidR="005D0FE4">
        <w:rPr>
          <w:sz w:val="16"/>
          <w:szCs w:val="16"/>
          <w:lang w:val="sq-AL"/>
        </w:rPr>
        <w:tab/>
      </w:r>
      <w:r w:rsidR="005D0FE4">
        <w:rPr>
          <w:sz w:val="16"/>
          <w:szCs w:val="16"/>
          <w:lang w:val="sq-AL"/>
        </w:rPr>
        <w:tab/>
      </w:r>
      <w:r w:rsidR="005D0FE4">
        <w:rPr>
          <w:sz w:val="16"/>
          <w:szCs w:val="16"/>
          <w:lang w:val="sq-AL"/>
        </w:rPr>
        <w:tab/>
        <w:t>Lidhja nr.2</w:t>
      </w:r>
    </w:p>
    <w:p w:rsidR="00C76CCA" w:rsidRPr="00933C65" w:rsidRDefault="00C76CCA" w:rsidP="00CC169F">
      <w:pPr>
        <w:pStyle w:val="Paragrafi"/>
        <w:ind w:firstLine="0"/>
        <w:rPr>
          <w:sz w:val="16"/>
          <w:szCs w:val="16"/>
          <w:lang w:val="sq-AL"/>
        </w:rPr>
      </w:pPr>
    </w:p>
    <w:p w:rsidR="00383EF2" w:rsidRPr="00933C65" w:rsidRDefault="00383EF2" w:rsidP="00CC169F">
      <w:pPr>
        <w:pStyle w:val="TitulliTitull"/>
        <w:keepNext w:val="0"/>
        <w:rPr>
          <w:sz w:val="18"/>
          <w:szCs w:val="18"/>
          <w:lang w:val="sq-AL"/>
        </w:rPr>
      </w:pPr>
      <w:r w:rsidRPr="00933C65">
        <w:rPr>
          <w:sz w:val="18"/>
          <w:szCs w:val="18"/>
          <w:lang w:val="sq-AL"/>
        </w:rPr>
        <w:t>PËRMBLEDHËSE E FORMULARIT PËR VLERËSIMIN E DËMEVE TË SHKAKTUARA NGA PËRMBYTJET NË QARKUN E KORÇËS</w:t>
      </w:r>
    </w:p>
    <w:p w:rsidR="00383EF2" w:rsidRPr="00933C65" w:rsidRDefault="00383EF2" w:rsidP="00CC169F">
      <w:pPr>
        <w:pStyle w:val="Paragrafi"/>
        <w:ind w:firstLine="0"/>
        <w:rPr>
          <w:lang w:val="sq-AL"/>
        </w:rPr>
      </w:pPr>
    </w:p>
    <w:tbl>
      <w:tblPr>
        <w:tblW w:w="5000" w:type="pct"/>
        <w:tblLook w:val="0000" w:firstRow="0" w:lastRow="0" w:firstColumn="0" w:lastColumn="0" w:noHBand="0" w:noVBand="0"/>
      </w:tblPr>
      <w:tblGrid>
        <w:gridCol w:w="1634"/>
        <w:gridCol w:w="1012"/>
        <w:gridCol w:w="1504"/>
        <w:gridCol w:w="1094"/>
        <w:gridCol w:w="1273"/>
        <w:gridCol w:w="1120"/>
        <w:gridCol w:w="1202"/>
        <w:gridCol w:w="881"/>
        <w:gridCol w:w="1125"/>
        <w:gridCol w:w="926"/>
        <w:gridCol w:w="1125"/>
        <w:gridCol w:w="1324"/>
      </w:tblGrid>
      <w:tr w:rsidR="00383EF2" w:rsidRPr="00933C65">
        <w:trPr>
          <w:trHeight w:val="162"/>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sz w:val="16"/>
                <w:szCs w:val="16"/>
                <w:lang w:val="sq-AL"/>
              </w:rPr>
            </w:pPr>
            <w:r w:rsidRPr="00933C65">
              <w:rPr>
                <w:rFonts w:ascii="CG Times" w:eastAsia="Times New Roman" w:hAnsi="CG Times"/>
                <w:b/>
                <w:sz w:val="16"/>
                <w:szCs w:val="16"/>
                <w:lang w:val="sq-AL"/>
              </w:rPr>
              <w:t>Fshatrat</w:t>
            </w:r>
          </w:p>
        </w:tc>
        <w:tc>
          <w:tcPr>
            <w:tcW w:w="362"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sz w:val="16"/>
                <w:szCs w:val="16"/>
                <w:lang w:val="sq-AL"/>
              </w:rPr>
            </w:pPr>
            <w:r w:rsidRPr="00933C65">
              <w:rPr>
                <w:rFonts w:ascii="CG Times" w:eastAsia="Times New Roman" w:hAnsi="CG Times"/>
                <w:b/>
                <w:sz w:val="16"/>
                <w:szCs w:val="16"/>
                <w:lang w:val="sq-AL"/>
              </w:rPr>
              <w:t>Fermerë</w:t>
            </w:r>
          </w:p>
        </w:tc>
        <w:tc>
          <w:tcPr>
            <w:tcW w:w="535"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Sip</w:t>
            </w:r>
            <w:r w:rsidR="00182D36">
              <w:rPr>
                <w:rFonts w:ascii="CG Times" w:eastAsia="Times New Roman" w:hAnsi="CG Times"/>
                <w:b/>
                <w:color w:val="000000"/>
                <w:sz w:val="16"/>
                <w:szCs w:val="16"/>
                <w:lang w:val="sq-AL"/>
              </w:rPr>
              <w:t>.</w:t>
            </w:r>
            <w:r w:rsidRPr="00933C65">
              <w:rPr>
                <w:rFonts w:ascii="CG Times" w:eastAsia="Times New Roman" w:hAnsi="CG Times"/>
                <w:b/>
                <w:color w:val="000000"/>
                <w:sz w:val="16"/>
                <w:szCs w:val="16"/>
                <w:lang w:val="sq-AL"/>
              </w:rPr>
              <w:t xml:space="preserve"> e dëmtuar</w:t>
            </w:r>
          </w:p>
        </w:tc>
        <w:tc>
          <w:tcPr>
            <w:tcW w:w="391"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Grurë</w:t>
            </w:r>
          </w:p>
        </w:tc>
        <w:tc>
          <w:tcPr>
            <w:tcW w:w="454"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Vlera</w:t>
            </w:r>
            <w:r w:rsidR="00182D36">
              <w:rPr>
                <w:rFonts w:ascii="CG Times" w:eastAsia="Times New Roman" w:hAnsi="CG Times" w:cs="Arial"/>
                <w:b/>
                <w:sz w:val="12"/>
                <w:szCs w:val="12"/>
                <w:lang w:val="sq-AL"/>
              </w:rPr>
              <w:t xml:space="preserve"> </w:t>
            </w:r>
            <w:r w:rsidR="00182D36" w:rsidRPr="00182D36">
              <w:rPr>
                <w:rFonts w:ascii="CG Times" w:eastAsia="Times New Roman" w:hAnsi="CG Times" w:cs="Arial"/>
                <w:b/>
                <w:sz w:val="16"/>
                <w:szCs w:val="16"/>
                <w:lang w:val="sq-AL"/>
              </w:rPr>
              <w:t>në</w:t>
            </w:r>
            <w:r w:rsidR="00182D36">
              <w:rPr>
                <w:rFonts w:ascii="CG Times" w:eastAsia="Times New Roman" w:hAnsi="CG Times" w:cs="Arial"/>
                <w:b/>
                <w:sz w:val="12"/>
                <w:szCs w:val="12"/>
                <w:lang w:val="sq-AL"/>
              </w:rPr>
              <w:t xml:space="preserve"> </w:t>
            </w:r>
            <w:r w:rsidRPr="00933C65">
              <w:rPr>
                <w:rFonts w:ascii="CG Times" w:eastAsia="Times New Roman" w:hAnsi="CG Times"/>
                <w:b/>
                <w:color w:val="000000"/>
                <w:sz w:val="16"/>
                <w:szCs w:val="16"/>
                <w:lang w:val="sq-AL"/>
              </w:rPr>
              <w:t>lekë</w:t>
            </w:r>
          </w:p>
        </w:tc>
        <w:tc>
          <w:tcPr>
            <w:tcW w:w="400"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Foragjere</w:t>
            </w:r>
          </w:p>
        </w:tc>
        <w:tc>
          <w:tcPr>
            <w:tcW w:w="42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 xml:space="preserve">Vlera </w:t>
            </w:r>
            <w:r w:rsidR="00182D36" w:rsidRPr="00182D36">
              <w:rPr>
                <w:rFonts w:ascii="CG Times" w:eastAsia="Times New Roman" w:hAnsi="CG Times" w:cs="Arial"/>
                <w:b/>
                <w:sz w:val="16"/>
                <w:szCs w:val="16"/>
                <w:lang w:val="sq-AL"/>
              </w:rPr>
              <w:t>në</w:t>
            </w:r>
            <w:r w:rsidR="00182D36" w:rsidRPr="00933C65">
              <w:rPr>
                <w:rFonts w:ascii="CG Times" w:eastAsia="Times New Roman" w:hAnsi="CG Times"/>
                <w:b/>
                <w:color w:val="000000"/>
                <w:sz w:val="16"/>
                <w:szCs w:val="16"/>
                <w:lang w:val="sq-AL"/>
              </w:rPr>
              <w:t xml:space="preserve"> </w:t>
            </w:r>
            <w:r w:rsidRPr="00933C65">
              <w:rPr>
                <w:rFonts w:ascii="CG Times" w:eastAsia="Times New Roman" w:hAnsi="CG Times"/>
                <w:b/>
                <w:color w:val="000000"/>
                <w:sz w:val="16"/>
                <w:szCs w:val="16"/>
                <w:lang w:val="sq-AL"/>
              </w:rPr>
              <w:t>lekë</w:t>
            </w:r>
          </w:p>
        </w:tc>
        <w:tc>
          <w:tcPr>
            <w:tcW w:w="316"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Jonxhë</w:t>
            </w:r>
          </w:p>
        </w:tc>
        <w:tc>
          <w:tcPr>
            <w:tcW w:w="36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 xml:space="preserve">Vlera </w:t>
            </w:r>
            <w:r w:rsidR="00182D36" w:rsidRPr="00182D36">
              <w:rPr>
                <w:rFonts w:ascii="CG Times" w:eastAsia="Times New Roman" w:hAnsi="CG Times" w:cs="Arial"/>
                <w:b/>
                <w:sz w:val="16"/>
                <w:szCs w:val="16"/>
                <w:lang w:val="sq-AL"/>
              </w:rPr>
              <w:t>në</w:t>
            </w:r>
            <w:r w:rsidR="00182D36" w:rsidRPr="00933C65">
              <w:rPr>
                <w:rFonts w:ascii="CG Times" w:eastAsia="Times New Roman" w:hAnsi="CG Times"/>
                <w:b/>
                <w:color w:val="000000"/>
                <w:sz w:val="16"/>
                <w:szCs w:val="16"/>
                <w:lang w:val="sq-AL"/>
              </w:rPr>
              <w:t xml:space="preserve"> </w:t>
            </w:r>
            <w:r w:rsidRPr="00933C65">
              <w:rPr>
                <w:rFonts w:ascii="CG Times" w:eastAsia="Times New Roman" w:hAnsi="CG Times"/>
                <w:b/>
                <w:color w:val="000000"/>
                <w:sz w:val="16"/>
                <w:szCs w:val="16"/>
                <w:lang w:val="sq-AL"/>
              </w:rPr>
              <w:t>lekë</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Hudhër</w:t>
            </w:r>
          </w:p>
        </w:tc>
        <w:tc>
          <w:tcPr>
            <w:tcW w:w="35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Vlera</w:t>
            </w:r>
            <w:r w:rsidR="00182D36" w:rsidRPr="00182D36">
              <w:rPr>
                <w:rFonts w:ascii="CG Times" w:eastAsia="Times New Roman" w:hAnsi="CG Times" w:cs="Arial"/>
                <w:b/>
                <w:sz w:val="16"/>
                <w:szCs w:val="16"/>
                <w:lang w:val="sq-AL"/>
              </w:rPr>
              <w:t xml:space="preserve"> në</w:t>
            </w:r>
            <w:r w:rsidRPr="00933C65">
              <w:rPr>
                <w:rFonts w:ascii="CG Times" w:eastAsia="Times New Roman" w:hAnsi="CG Times"/>
                <w:b/>
                <w:color w:val="000000"/>
                <w:sz w:val="16"/>
                <w:szCs w:val="16"/>
                <w:lang w:val="sq-AL"/>
              </w:rPr>
              <w:t xml:space="preserve"> lekë</w:t>
            </w:r>
          </w:p>
        </w:tc>
        <w:tc>
          <w:tcPr>
            <w:tcW w:w="472"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Totali lekë</w:t>
            </w:r>
          </w:p>
        </w:tc>
      </w:tr>
      <w:tr w:rsidR="00383EF2" w:rsidRPr="00933C65">
        <w:trPr>
          <w:trHeight w:val="162"/>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sz w:val="16"/>
                <w:szCs w:val="16"/>
                <w:lang w:val="sq-AL"/>
              </w:rPr>
            </w:pPr>
            <w:r w:rsidRPr="00933C65">
              <w:rPr>
                <w:rFonts w:ascii="CG Times" w:eastAsia="Times New Roman" w:hAnsi="CG Times"/>
                <w:sz w:val="16"/>
                <w:szCs w:val="16"/>
                <w:lang w:val="sq-AL"/>
              </w:rPr>
              <w:t>Sheqeras</w:t>
            </w:r>
          </w:p>
        </w:tc>
        <w:tc>
          <w:tcPr>
            <w:tcW w:w="362"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sz w:val="16"/>
                <w:szCs w:val="16"/>
                <w:lang w:val="sq-AL"/>
              </w:rPr>
            </w:pPr>
            <w:r w:rsidRPr="00933C65">
              <w:rPr>
                <w:rFonts w:ascii="CG Times" w:eastAsia="Times New Roman" w:hAnsi="CG Times"/>
                <w:sz w:val="16"/>
                <w:szCs w:val="16"/>
                <w:lang w:val="sq-AL"/>
              </w:rPr>
              <w:t>46</w:t>
            </w:r>
          </w:p>
        </w:tc>
        <w:tc>
          <w:tcPr>
            <w:tcW w:w="535"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42.4</w:t>
            </w:r>
          </w:p>
        </w:tc>
        <w:tc>
          <w:tcPr>
            <w:tcW w:w="391"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42.22</w:t>
            </w:r>
          </w:p>
        </w:tc>
        <w:tc>
          <w:tcPr>
            <w:tcW w:w="454"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5066400</w:t>
            </w:r>
          </w:p>
        </w:tc>
        <w:tc>
          <w:tcPr>
            <w:tcW w:w="400"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0.18</w:t>
            </w:r>
          </w:p>
        </w:tc>
        <w:tc>
          <w:tcPr>
            <w:tcW w:w="42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22500</w:t>
            </w:r>
          </w:p>
        </w:tc>
        <w:tc>
          <w:tcPr>
            <w:tcW w:w="316"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6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5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72"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5088900</w:t>
            </w:r>
          </w:p>
        </w:tc>
      </w:tr>
      <w:tr w:rsidR="00383EF2" w:rsidRPr="00933C65">
        <w:trPr>
          <w:trHeight w:val="162"/>
        </w:trPr>
        <w:tc>
          <w:tcPr>
            <w:tcW w:w="581"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sz w:val="16"/>
                <w:szCs w:val="16"/>
                <w:lang w:val="sq-AL"/>
              </w:rPr>
            </w:pPr>
            <w:r w:rsidRPr="00933C65">
              <w:rPr>
                <w:rFonts w:ascii="CG Times" w:eastAsia="Times New Roman" w:hAnsi="CG Times"/>
                <w:sz w:val="16"/>
                <w:szCs w:val="16"/>
                <w:lang w:val="sq-AL"/>
              </w:rPr>
              <w:t>Bregas</w:t>
            </w:r>
          </w:p>
        </w:tc>
        <w:tc>
          <w:tcPr>
            <w:tcW w:w="36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sz w:val="16"/>
                <w:szCs w:val="16"/>
                <w:lang w:val="sq-AL"/>
              </w:rPr>
            </w:pPr>
            <w:r w:rsidRPr="00933C65">
              <w:rPr>
                <w:rFonts w:ascii="CG Times" w:eastAsia="Times New Roman" w:hAnsi="CG Times"/>
                <w:sz w:val="16"/>
                <w:szCs w:val="16"/>
                <w:lang w:val="sq-AL"/>
              </w:rPr>
              <w:t>8</w:t>
            </w:r>
          </w:p>
        </w:tc>
        <w:tc>
          <w:tcPr>
            <w:tcW w:w="5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5.65</w:t>
            </w:r>
          </w:p>
        </w:tc>
        <w:tc>
          <w:tcPr>
            <w:tcW w:w="39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5.65</w:t>
            </w:r>
          </w:p>
        </w:tc>
        <w:tc>
          <w:tcPr>
            <w:tcW w:w="454"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678000</w:t>
            </w:r>
          </w:p>
        </w:tc>
        <w:tc>
          <w:tcPr>
            <w:tcW w:w="40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1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3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5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7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678000</w:t>
            </w:r>
          </w:p>
        </w:tc>
      </w:tr>
      <w:tr w:rsidR="00383EF2" w:rsidRPr="00933C65">
        <w:trPr>
          <w:trHeight w:val="162"/>
        </w:trPr>
        <w:tc>
          <w:tcPr>
            <w:tcW w:w="581"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sz w:val="16"/>
                <w:szCs w:val="16"/>
                <w:lang w:val="sq-AL"/>
              </w:rPr>
            </w:pPr>
            <w:r w:rsidRPr="00933C65">
              <w:rPr>
                <w:rFonts w:ascii="CG Times" w:eastAsia="Times New Roman" w:hAnsi="CG Times"/>
                <w:sz w:val="16"/>
                <w:szCs w:val="16"/>
                <w:lang w:val="sq-AL"/>
              </w:rPr>
              <w:t>Vreshtas</w:t>
            </w:r>
          </w:p>
        </w:tc>
        <w:tc>
          <w:tcPr>
            <w:tcW w:w="36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135</w:t>
            </w:r>
          </w:p>
        </w:tc>
        <w:tc>
          <w:tcPr>
            <w:tcW w:w="5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77.8824</w:t>
            </w:r>
          </w:p>
        </w:tc>
        <w:tc>
          <w:tcPr>
            <w:tcW w:w="39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68.9955</w:t>
            </w:r>
          </w:p>
        </w:tc>
        <w:tc>
          <w:tcPr>
            <w:tcW w:w="454"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8279460</w:t>
            </w:r>
          </w:p>
        </w:tc>
        <w:tc>
          <w:tcPr>
            <w:tcW w:w="40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7.4869</w:t>
            </w:r>
          </w:p>
        </w:tc>
        <w:tc>
          <w:tcPr>
            <w:tcW w:w="42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935862.5</w:t>
            </w:r>
          </w:p>
        </w:tc>
        <w:tc>
          <w:tcPr>
            <w:tcW w:w="31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1.4</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336000</w:t>
            </w:r>
          </w:p>
        </w:tc>
        <w:tc>
          <w:tcPr>
            <w:tcW w:w="33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5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7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9551322.5</w:t>
            </w:r>
          </w:p>
        </w:tc>
      </w:tr>
      <w:tr w:rsidR="00383EF2" w:rsidRPr="00933C65">
        <w:trPr>
          <w:trHeight w:val="162"/>
        </w:trPr>
        <w:tc>
          <w:tcPr>
            <w:tcW w:w="581"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sz w:val="16"/>
                <w:szCs w:val="16"/>
                <w:lang w:val="sq-AL"/>
              </w:rPr>
            </w:pPr>
            <w:r w:rsidRPr="00933C65">
              <w:rPr>
                <w:rFonts w:ascii="CG Times" w:eastAsia="Times New Roman" w:hAnsi="CG Times"/>
                <w:sz w:val="16"/>
                <w:szCs w:val="16"/>
                <w:lang w:val="sq-AL"/>
              </w:rPr>
              <w:t>Podgorie</w:t>
            </w:r>
          </w:p>
        </w:tc>
        <w:tc>
          <w:tcPr>
            <w:tcW w:w="36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112</w:t>
            </w:r>
          </w:p>
        </w:tc>
        <w:tc>
          <w:tcPr>
            <w:tcW w:w="5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25.4171</w:t>
            </w:r>
          </w:p>
        </w:tc>
        <w:tc>
          <w:tcPr>
            <w:tcW w:w="39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24.7171</w:t>
            </w:r>
          </w:p>
        </w:tc>
        <w:tc>
          <w:tcPr>
            <w:tcW w:w="454"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2966052</w:t>
            </w:r>
          </w:p>
        </w:tc>
        <w:tc>
          <w:tcPr>
            <w:tcW w:w="40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0.7</w:t>
            </w:r>
          </w:p>
        </w:tc>
        <w:tc>
          <w:tcPr>
            <w:tcW w:w="42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87500</w:t>
            </w:r>
          </w:p>
        </w:tc>
        <w:tc>
          <w:tcPr>
            <w:tcW w:w="31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3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5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7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3053552</w:t>
            </w:r>
          </w:p>
        </w:tc>
      </w:tr>
      <w:tr w:rsidR="00383EF2" w:rsidRPr="00933C65">
        <w:trPr>
          <w:trHeight w:val="162"/>
        </w:trPr>
        <w:tc>
          <w:tcPr>
            <w:tcW w:w="581"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b/>
                <w:bCs/>
                <w:sz w:val="16"/>
                <w:szCs w:val="16"/>
                <w:lang w:val="sq-AL"/>
              </w:rPr>
            </w:pPr>
            <w:r w:rsidRPr="00933C65">
              <w:rPr>
                <w:rFonts w:ascii="CG Times" w:eastAsia="Times New Roman" w:hAnsi="CG Times"/>
                <w:b/>
                <w:bCs/>
                <w:sz w:val="16"/>
                <w:szCs w:val="16"/>
                <w:lang w:val="sq-AL"/>
              </w:rPr>
              <w:t>K.Vreshtas</w:t>
            </w:r>
          </w:p>
        </w:tc>
        <w:tc>
          <w:tcPr>
            <w:tcW w:w="36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301</w:t>
            </w:r>
          </w:p>
        </w:tc>
        <w:tc>
          <w:tcPr>
            <w:tcW w:w="5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151.3495</w:t>
            </w:r>
          </w:p>
        </w:tc>
        <w:tc>
          <w:tcPr>
            <w:tcW w:w="39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141.5826</w:t>
            </w:r>
          </w:p>
        </w:tc>
        <w:tc>
          <w:tcPr>
            <w:tcW w:w="454"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16989912</w:t>
            </w:r>
          </w:p>
        </w:tc>
        <w:tc>
          <w:tcPr>
            <w:tcW w:w="40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8.3669</w:t>
            </w:r>
          </w:p>
        </w:tc>
        <w:tc>
          <w:tcPr>
            <w:tcW w:w="42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1045862.5</w:t>
            </w:r>
          </w:p>
        </w:tc>
        <w:tc>
          <w:tcPr>
            <w:tcW w:w="31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1.4</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336000</w:t>
            </w:r>
          </w:p>
        </w:tc>
        <w:tc>
          <w:tcPr>
            <w:tcW w:w="33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0</w:t>
            </w:r>
          </w:p>
        </w:tc>
        <w:tc>
          <w:tcPr>
            <w:tcW w:w="35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0</w:t>
            </w:r>
          </w:p>
        </w:tc>
        <w:tc>
          <w:tcPr>
            <w:tcW w:w="47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18371774.5</w:t>
            </w:r>
          </w:p>
        </w:tc>
      </w:tr>
    </w:tbl>
    <w:p w:rsidR="00383EF2" w:rsidRDefault="00383EF2" w:rsidP="00CC169F">
      <w:pPr>
        <w:pStyle w:val="Paragrafi"/>
        <w:ind w:firstLine="0"/>
        <w:rPr>
          <w:lang w:val="sq-AL"/>
        </w:rPr>
      </w:pPr>
    </w:p>
    <w:p w:rsidR="00CC169F" w:rsidRDefault="00CC169F" w:rsidP="00CC169F">
      <w:pPr>
        <w:pStyle w:val="Paragrafi"/>
        <w:ind w:firstLine="0"/>
        <w:rPr>
          <w:lang w:val="sq-AL"/>
        </w:rPr>
      </w:pPr>
    </w:p>
    <w:p w:rsidR="00CC169F" w:rsidRDefault="00CC169F" w:rsidP="00CC169F">
      <w:pPr>
        <w:pStyle w:val="Paragrafi"/>
        <w:ind w:firstLine="0"/>
        <w:rPr>
          <w:lang w:val="sq-AL"/>
        </w:rPr>
      </w:pPr>
    </w:p>
    <w:p w:rsidR="00CC169F" w:rsidRDefault="00CC169F" w:rsidP="00CC169F">
      <w:pPr>
        <w:pStyle w:val="Paragrafi"/>
        <w:ind w:firstLine="0"/>
        <w:rPr>
          <w:lang w:val="sq-AL"/>
        </w:rPr>
      </w:pPr>
    </w:p>
    <w:p w:rsidR="00CC169F" w:rsidRDefault="00CC169F" w:rsidP="00CC169F">
      <w:pPr>
        <w:pStyle w:val="Paragrafi"/>
        <w:ind w:firstLine="0"/>
        <w:rPr>
          <w:lang w:val="sq-AL"/>
        </w:rPr>
      </w:pPr>
    </w:p>
    <w:p w:rsidR="00CC169F" w:rsidRDefault="00CC169F" w:rsidP="00CC169F">
      <w:pPr>
        <w:pStyle w:val="Paragrafi"/>
        <w:ind w:firstLine="0"/>
        <w:rPr>
          <w:lang w:val="sq-AL"/>
        </w:rPr>
      </w:pPr>
    </w:p>
    <w:p w:rsidR="00CC169F" w:rsidRDefault="00CC169F" w:rsidP="00CC169F">
      <w:pPr>
        <w:pStyle w:val="Paragrafi"/>
        <w:ind w:firstLine="0"/>
        <w:rPr>
          <w:lang w:val="sq-AL"/>
        </w:rPr>
      </w:pPr>
    </w:p>
    <w:p w:rsidR="005A675E" w:rsidRDefault="005A675E" w:rsidP="00CC169F">
      <w:pPr>
        <w:pStyle w:val="Paragrafi"/>
        <w:ind w:firstLine="0"/>
        <w:rPr>
          <w:lang w:val="sq-AL"/>
        </w:rPr>
      </w:pPr>
    </w:p>
    <w:p w:rsidR="005A675E" w:rsidRDefault="005A675E" w:rsidP="00CC169F">
      <w:pPr>
        <w:pStyle w:val="Paragrafi"/>
        <w:ind w:firstLine="0"/>
        <w:rPr>
          <w:lang w:val="sq-AL"/>
        </w:rPr>
      </w:pPr>
    </w:p>
    <w:p w:rsidR="005A675E" w:rsidRPr="00933C65" w:rsidRDefault="005A675E" w:rsidP="00CC169F">
      <w:pPr>
        <w:pStyle w:val="Paragrafi"/>
        <w:ind w:firstLine="0"/>
        <w:rPr>
          <w:lang w:val="sq-AL"/>
        </w:rPr>
      </w:pPr>
    </w:p>
    <w:p w:rsidR="00383EF2" w:rsidRPr="00933C65" w:rsidRDefault="00383EF2" w:rsidP="00CC169F">
      <w:pPr>
        <w:pStyle w:val="TitulliTitull"/>
        <w:keepNext w:val="0"/>
        <w:rPr>
          <w:sz w:val="18"/>
          <w:szCs w:val="18"/>
          <w:lang w:val="sq-AL"/>
        </w:rPr>
      </w:pPr>
      <w:r w:rsidRPr="00933C65">
        <w:rPr>
          <w:sz w:val="18"/>
          <w:szCs w:val="18"/>
          <w:lang w:val="sq-AL"/>
        </w:rPr>
        <w:t>PËRMBLEDHËSE E FORMULARIT PËR VLERËSIMIN E DËMEVE TË SHKAKTUARA NGA PËRMBYTJET NË QARKUN E KORÇËS</w:t>
      </w:r>
    </w:p>
    <w:p w:rsidR="00383EF2" w:rsidRPr="00933C65" w:rsidRDefault="00383EF2" w:rsidP="00CC169F">
      <w:pPr>
        <w:pStyle w:val="TitulliTitull"/>
        <w:keepNext w:val="0"/>
        <w:rPr>
          <w:sz w:val="18"/>
          <w:szCs w:val="18"/>
          <w:lang w:val="sq-AL"/>
        </w:rPr>
      </w:pPr>
    </w:p>
    <w:p w:rsidR="00383EF2" w:rsidRPr="00933C65" w:rsidRDefault="00383EF2" w:rsidP="00CC169F">
      <w:pPr>
        <w:pStyle w:val="Paragrafi"/>
        <w:ind w:firstLine="0"/>
        <w:rPr>
          <w:color w:val="000000"/>
          <w:sz w:val="16"/>
          <w:szCs w:val="16"/>
          <w:lang w:val="sq-AL"/>
        </w:rPr>
      </w:pPr>
      <w:r w:rsidRPr="00933C65">
        <w:rPr>
          <w:color w:val="000000"/>
          <w:sz w:val="16"/>
          <w:szCs w:val="16"/>
          <w:lang w:val="sq-AL"/>
        </w:rPr>
        <w:t>Komuna: Vreshtas</w:t>
      </w:r>
    </w:p>
    <w:p w:rsidR="00383EF2" w:rsidRPr="00933C65" w:rsidRDefault="00383EF2" w:rsidP="00CC169F">
      <w:pPr>
        <w:pStyle w:val="Paragrafi"/>
        <w:ind w:firstLine="0"/>
        <w:rPr>
          <w:color w:val="000000"/>
          <w:sz w:val="16"/>
          <w:szCs w:val="16"/>
          <w:lang w:val="sq-AL"/>
        </w:rPr>
      </w:pPr>
      <w:r w:rsidRPr="00933C65">
        <w:rPr>
          <w:color w:val="000000"/>
          <w:sz w:val="16"/>
          <w:szCs w:val="16"/>
          <w:lang w:val="sq-AL"/>
        </w:rPr>
        <w:t xml:space="preserve">Fshati: </w:t>
      </w:r>
      <w:r w:rsidR="00CC169F">
        <w:rPr>
          <w:color w:val="000000"/>
          <w:sz w:val="16"/>
          <w:szCs w:val="16"/>
          <w:lang w:val="sq-AL"/>
        </w:rPr>
        <w:t xml:space="preserve"> </w:t>
      </w:r>
      <w:r w:rsidRPr="00933C65">
        <w:rPr>
          <w:color w:val="000000"/>
          <w:sz w:val="16"/>
          <w:szCs w:val="16"/>
          <w:lang w:val="sq-AL"/>
        </w:rPr>
        <w:t>Sheqeras</w:t>
      </w:r>
      <w:r w:rsidRPr="00933C65">
        <w:rPr>
          <w:color w:val="000000"/>
          <w:sz w:val="16"/>
          <w:szCs w:val="16"/>
          <w:lang w:val="sq-AL"/>
        </w:rPr>
        <w:tab/>
      </w:r>
      <w:r w:rsidRPr="00933C65">
        <w:rPr>
          <w:color w:val="000000"/>
          <w:sz w:val="16"/>
          <w:szCs w:val="16"/>
          <w:lang w:val="sq-AL"/>
        </w:rPr>
        <w:tab/>
        <w:t>Faza e dytë</w:t>
      </w:r>
    </w:p>
    <w:p w:rsidR="00383EF2" w:rsidRPr="00933C65" w:rsidRDefault="00383EF2" w:rsidP="00CC169F">
      <w:pPr>
        <w:pStyle w:val="Paragrafi"/>
        <w:ind w:firstLine="0"/>
        <w:rPr>
          <w:color w:val="000000"/>
          <w:sz w:val="16"/>
          <w:szCs w:val="16"/>
          <w:lang w:val="sq-AL"/>
        </w:rPr>
      </w:pPr>
    </w:p>
    <w:tbl>
      <w:tblPr>
        <w:tblW w:w="14267" w:type="dxa"/>
        <w:jc w:val="center"/>
        <w:tblLook w:val="0000" w:firstRow="0" w:lastRow="0" w:firstColumn="0" w:lastColumn="0" w:noHBand="0" w:noVBand="0"/>
      </w:tblPr>
      <w:tblGrid>
        <w:gridCol w:w="426"/>
        <w:gridCol w:w="10"/>
        <w:gridCol w:w="2202"/>
        <w:gridCol w:w="57"/>
        <w:gridCol w:w="1131"/>
        <w:gridCol w:w="446"/>
        <w:gridCol w:w="342"/>
        <w:gridCol w:w="378"/>
        <w:gridCol w:w="1107"/>
        <w:gridCol w:w="135"/>
        <w:gridCol w:w="765"/>
        <w:gridCol w:w="315"/>
        <w:gridCol w:w="585"/>
        <w:gridCol w:w="451"/>
        <w:gridCol w:w="449"/>
        <w:gridCol w:w="203"/>
        <w:gridCol w:w="728"/>
        <w:gridCol w:w="18"/>
        <w:gridCol w:w="900"/>
        <w:gridCol w:w="29"/>
        <w:gridCol w:w="652"/>
        <w:gridCol w:w="41"/>
        <w:gridCol w:w="687"/>
        <w:gridCol w:w="81"/>
        <w:gridCol w:w="743"/>
        <w:gridCol w:w="147"/>
        <w:gridCol w:w="753"/>
        <w:gridCol w:w="486"/>
      </w:tblGrid>
      <w:tr w:rsidR="00383EF2" w:rsidRPr="00D32C94">
        <w:trPr>
          <w:gridAfter w:val="1"/>
          <w:wAfter w:w="486" w:type="dxa"/>
          <w:trHeight w:val="139"/>
          <w:jc w:val="center"/>
        </w:trPr>
        <w:tc>
          <w:tcPr>
            <w:tcW w:w="43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83EF2" w:rsidRPr="00D32C94" w:rsidRDefault="00383EF2" w:rsidP="00CC169F">
            <w:pPr>
              <w:widowControl w:val="0"/>
              <w:jc w:val="center"/>
              <w:rPr>
                <w:rFonts w:ascii="CG Times" w:eastAsia="Times New Roman" w:hAnsi="CG Times" w:cs="Arial"/>
                <w:b/>
                <w:sz w:val="14"/>
                <w:szCs w:val="14"/>
                <w:lang w:val="sq-AL"/>
              </w:rPr>
            </w:pPr>
            <w:r w:rsidRPr="00D32C94">
              <w:rPr>
                <w:rFonts w:ascii="CG Times" w:eastAsia="Times New Roman" w:hAnsi="CG Times" w:cs="Arial"/>
                <w:b/>
                <w:sz w:val="14"/>
                <w:szCs w:val="14"/>
                <w:lang w:val="sq-AL"/>
              </w:rPr>
              <w:t>Nr.</w:t>
            </w:r>
          </w:p>
        </w:tc>
        <w:tc>
          <w:tcPr>
            <w:tcW w:w="22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83EF2" w:rsidRPr="00D32C94" w:rsidRDefault="00383EF2" w:rsidP="00CC169F">
            <w:pPr>
              <w:widowControl w:val="0"/>
              <w:jc w:val="center"/>
              <w:rPr>
                <w:rFonts w:ascii="CG Times" w:eastAsia="Times New Roman" w:hAnsi="CG Times" w:cs="Arial"/>
                <w:b/>
                <w:sz w:val="14"/>
                <w:szCs w:val="14"/>
                <w:lang w:val="sq-AL"/>
              </w:rPr>
            </w:pPr>
            <w:r w:rsidRPr="00D32C94">
              <w:rPr>
                <w:rFonts w:ascii="CG Times" w:eastAsia="Times New Roman" w:hAnsi="CG Times" w:cs="Arial"/>
                <w:b/>
                <w:sz w:val="14"/>
                <w:szCs w:val="14"/>
                <w:lang w:val="sq-AL"/>
              </w:rPr>
              <w:t>Emër, mbiemër i fermerit</w:t>
            </w:r>
          </w:p>
        </w:tc>
        <w:tc>
          <w:tcPr>
            <w:tcW w:w="1577" w:type="dxa"/>
            <w:gridSpan w:val="2"/>
            <w:vMerge w:val="restart"/>
            <w:tcBorders>
              <w:top w:val="single" w:sz="4" w:space="0" w:color="auto"/>
              <w:left w:val="single" w:sz="4" w:space="0" w:color="auto"/>
              <w:bottom w:val="single" w:sz="4" w:space="0" w:color="auto"/>
              <w:right w:val="nil"/>
            </w:tcBorders>
            <w:shd w:val="clear" w:color="auto" w:fill="auto"/>
            <w:noWrap/>
            <w:vAlign w:val="center"/>
          </w:tcPr>
          <w:p w:rsidR="0097313D" w:rsidRPr="00D32C94" w:rsidRDefault="00383EF2" w:rsidP="00CC169F">
            <w:pPr>
              <w:widowControl w:val="0"/>
              <w:jc w:val="center"/>
              <w:rPr>
                <w:rFonts w:ascii="CG Times" w:eastAsia="Times New Roman" w:hAnsi="CG Times" w:cs="Arial"/>
                <w:b/>
                <w:sz w:val="14"/>
                <w:szCs w:val="14"/>
                <w:lang w:val="sq-AL"/>
              </w:rPr>
            </w:pPr>
            <w:r w:rsidRPr="00D32C94">
              <w:rPr>
                <w:rFonts w:ascii="CG Times" w:eastAsia="Times New Roman" w:hAnsi="CG Times" w:cs="Arial"/>
                <w:b/>
                <w:sz w:val="14"/>
                <w:szCs w:val="14"/>
                <w:lang w:val="sq-AL"/>
              </w:rPr>
              <w:t>Emër, mbiemër</w:t>
            </w:r>
          </w:p>
          <w:p w:rsidR="00383EF2" w:rsidRPr="00D32C94" w:rsidRDefault="00383EF2" w:rsidP="00CC169F">
            <w:pPr>
              <w:widowControl w:val="0"/>
              <w:jc w:val="center"/>
              <w:rPr>
                <w:rFonts w:ascii="CG Times" w:eastAsia="Times New Roman" w:hAnsi="CG Times" w:cs="Arial"/>
                <w:b/>
                <w:sz w:val="14"/>
                <w:szCs w:val="14"/>
                <w:lang w:val="sq-AL"/>
              </w:rPr>
            </w:pPr>
            <w:r w:rsidRPr="00D32C94">
              <w:rPr>
                <w:rFonts w:ascii="CG Times" w:eastAsia="Times New Roman" w:hAnsi="CG Times" w:cs="Arial"/>
                <w:b/>
                <w:sz w:val="14"/>
                <w:szCs w:val="14"/>
                <w:lang w:val="sq-AL"/>
              </w:rPr>
              <w:t xml:space="preserve"> </w:t>
            </w:r>
            <w:r w:rsidR="00707A66" w:rsidRPr="00D32C94">
              <w:rPr>
                <w:rFonts w:ascii="CG Times" w:eastAsia="Times New Roman" w:hAnsi="CG Times" w:cs="Arial"/>
                <w:b/>
                <w:sz w:val="14"/>
                <w:szCs w:val="14"/>
                <w:lang w:val="sq-AL"/>
              </w:rPr>
              <w:t xml:space="preserve">i </w:t>
            </w:r>
            <w:r w:rsidRPr="00D32C94">
              <w:rPr>
                <w:rFonts w:ascii="CG Times" w:eastAsia="Times New Roman" w:hAnsi="CG Times" w:cs="Arial"/>
                <w:b/>
                <w:sz w:val="14"/>
                <w:szCs w:val="14"/>
                <w:lang w:val="sq-AL"/>
              </w:rPr>
              <w:t>qiramarrësit</w:t>
            </w:r>
          </w:p>
        </w:tc>
        <w:tc>
          <w:tcPr>
            <w:tcW w:w="720"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383EF2" w:rsidRPr="00D32C94" w:rsidRDefault="00383EF2" w:rsidP="00CC169F">
            <w:pPr>
              <w:widowControl w:val="0"/>
              <w:jc w:val="center"/>
              <w:rPr>
                <w:rFonts w:ascii="CG Times" w:eastAsia="Times New Roman" w:hAnsi="CG Times" w:cs="Arial"/>
                <w:b/>
                <w:sz w:val="14"/>
                <w:szCs w:val="14"/>
                <w:lang w:val="sq-AL"/>
              </w:rPr>
            </w:pPr>
            <w:r w:rsidRPr="00D32C94">
              <w:rPr>
                <w:rFonts w:ascii="CG Times" w:eastAsia="Times New Roman" w:hAnsi="CG Times" w:cs="Arial"/>
                <w:b/>
                <w:sz w:val="14"/>
                <w:szCs w:val="14"/>
                <w:lang w:val="sq-AL"/>
              </w:rPr>
              <w:t>Me tapi ose jo</w:t>
            </w:r>
          </w:p>
        </w:tc>
        <w:tc>
          <w:tcPr>
            <w:tcW w:w="1107"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383EF2" w:rsidRPr="00D32C94" w:rsidRDefault="00004471" w:rsidP="00CC169F">
            <w:pPr>
              <w:widowControl w:val="0"/>
              <w:jc w:val="center"/>
              <w:rPr>
                <w:rFonts w:ascii="CG Times" w:eastAsia="Times New Roman" w:hAnsi="CG Times" w:cs="Arial"/>
                <w:b/>
                <w:sz w:val="14"/>
                <w:szCs w:val="14"/>
                <w:lang w:val="sq-AL"/>
              </w:rPr>
            </w:pPr>
            <w:r w:rsidRPr="00D32C94">
              <w:rPr>
                <w:rFonts w:ascii="CG Times" w:eastAsia="Times New Roman" w:hAnsi="CG Times" w:cs="Arial"/>
                <w:b/>
                <w:sz w:val="14"/>
                <w:szCs w:val="14"/>
                <w:lang w:val="sq-AL"/>
              </w:rPr>
              <w:t>Vlera e dëmit gjithsej në lekë</w:t>
            </w:r>
          </w:p>
        </w:tc>
        <w:tc>
          <w:tcPr>
            <w:tcW w:w="2700" w:type="dxa"/>
            <w:gridSpan w:val="6"/>
            <w:tcBorders>
              <w:top w:val="single" w:sz="4" w:space="0" w:color="auto"/>
              <w:left w:val="nil"/>
              <w:bottom w:val="single" w:sz="4" w:space="0" w:color="auto"/>
              <w:right w:val="single" w:sz="4" w:space="0" w:color="auto"/>
            </w:tcBorders>
            <w:shd w:val="clear" w:color="auto" w:fill="auto"/>
            <w:noWrap/>
            <w:vAlign w:val="bottom"/>
          </w:tcPr>
          <w:p w:rsidR="00383EF2" w:rsidRPr="00D32C94" w:rsidRDefault="00383EF2" w:rsidP="00CC169F">
            <w:pPr>
              <w:widowControl w:val="0"/>
              <w:jc w:val="center"/>
              <w:rPr>
                <w:rFonts w:ascii="CG Times" w:eastAsia="Times New Roman" w:hAnsi="CG Times" w:cs="Arial"/>
                <w:b/>
                <w:bCs/>
                <w:sz w:val="14"/>
                <w:szCs w:val="14"/>
                <w:lang w:val="sq-AL"/>
              </w:rPr>
            </w:pPr>
            <w:r w:rsidRPr="00D32C94">
              <w:rPr>
                <w:rFonts w:ascii="CG Times" w:eastAsia="Times New Roman" w:hAnsi="CG Times" w:cs="Arial"/>
                <w:b/>
                <w:bCs/>
                <w:sz w:val="14"/>
                <w:szCs w:val="14"/>
                <w:lang w:val="sq-AL"/>
              </w:rPr>
              <w:t>GRURË</w:t>
            </w:r>
          </w:p>
        </w:tc>
        <w:tc>
          <w:tcPr>
            <w:tcW w:w="2571" w:type="dxa"/>
            <w:gridSpan w:val="7"/>
            <w:tcBorders>
              <w:top w:val="single" w:sz="4" w:space="0" w:color="auto"/>
              <w:left w:val="nil"/>
              <w:bottom w:val="single" w:sz="4" w:space="0" w:color="auto"/>
              <w:right w:val="single" w:sz="4" w:space="0" w:color="auto"/>
            </w:tcBorders>
            <w:shd w:val="clear" w:color="auto" w:fill="auto"/>
            <w:noWrap/>
            <w:vAlign w:val="bottom"/>
          </w:tcPr>
          <w:p w:rsidR="00383EF2" w:rsidRPr="00D32C94" w:rsidRDefault="00383EF2" w:rsidP="00CC169F">
            <w:pPr>
              <w:widowControl w:val="0"/>
              <w:jc w:val="center"/>
              <w:rPr>
                <w:rFonts w:ascii="CG Times" w:eastAsia="Times New Roman" w:hAnsi="CG Times" w:cs="Arial"/>
                <w:b/>
                <w:bCs/>
                <w:sz w:val="14"/>
                <w:szCs w:val="14"/>
                <w:lang w:val="sq-AL"/>
              </w:rPr>
            </w:pPr>
            <w:r w:rsidRPr="00D32C94">
              <w:rPr>
                <w:rFonts w:ascii="CG Times" w:eastAsia="Times New Roman" w:hAnsi="CG Times" w:cs="Arial"/>
                <w:b/>
                <w:bCs/>
                <w:sz w:val="14"/>
                <w:szCs w:val="14"/>
                <w:lang w:val="sq-AL"/>
              </w:rPr>
              <w:t>FORAGJERE TË TJERA</w:t>
            </w:r>
          </w:p>
        </w:tc>
        <w:tc>
          <w:tcPr>
            <w:tcW w:w="2411" w:type="dxa"/>
            <w:gridSpan w:val="5"/>
            <w:tcBorders>
              <w:top w:val="single" w:sz="4" w:space="0" w:color="auto"/>
              <w:left w:val="nil"/>
              <w:bottom w:val="single" w:sz="4" w:space="0" w:color="auto"/>
              <w:right w:val="single" w:sz="4" w:space="0" w:color="000000"/>
            </w:tcBorders>
            <w:shd w:val="clear" w:color="auto" w:fill="auto"/>
            <w:noWrap/>
            <w:vAlign w:val="bottom"/>
          </w:tcPr>
          <w:p w:rsidR="00383EF2" w:rsidRPr="00D32C94" w:rsidRDefault="001B2499" w:rsidP="00CC169F">
            <w:pPr>
              <w:widowControl w:val="0"/>
              <w:jc w:val="center"/>
              <w:rPr>
                <w:rFonts w:ascii="CG Times" w:eastAsia="Times New Roman" w:hAnsi="CG Times" w:cs="Arial"/>
                <w:b/>
                <w:bCs/>
                <w:sz w:val="14"/>
                <w:szCs w:val="14"/>
                <w:lang w:val="sq-AL"/>
              </w:rPr>
            </w:pPr>
            <w:r>
              <w:rPr>
                <w:rFonts w:ascii="CG Times" w:eastAsia="Times New Roman" w:hAnsi="CG Times" w:cs="Arial"/>
                <w:b/>
                <w:bCs/>
                <w:sz w:val="14"/>
                <w:szCs w:val="14"/>
                <w:lang w:val="sq-AL"/>
              </w:rPr>
              <w:t>J</w:t>
            </w:r>
            <w:r w:rsidR="00383EF2" w:rsidRPr="00D32C94">
              <w:rPr>
                <w:rFonts w:ascii="CG Times" w:eastAsia="Times New Roman" w:hAnsi="CG Times" w:cs="Arial"/>
                <w:b/>
                <w:bCs/>
                <w:sz w:val="14"/>
                <w:szCs w:val="14"/>
                <w:lang w:val="sq-AL"/>
              </w:rPr>
              <w:t>ONXHË</w:t>
            </w:r>
          </w:p>
        </w:tc>
      </w:tr>
      <w:tr w:rsidR="00383EF2" w:rsidRPr="00D32C94">
        <w:trPr>
          <w:gridAfter w:val="1"/>
          <w:wAfter w:w="486" w:type="dxa"/>
          <w:trHeight w:val="139"/>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383EF2" w:rsidRPr="00D32C94" w:rsidRDefault="00383EF2" w:rsidP="00CC169F">
            <w:pPr>
              <w:widowControl w:val="0"/>
              <w:rPr>
                <w:rFonts w:ascii="CG Times" w:eastAsia="Times New Roman" w:hAnsi="CG Times" w:cs="Arial"/>
                <w:b/>
                <w:sz w:val="14"/>
                <w:szCs w:val="14"/>
                <w:lang w:val="sq-AL"/>
              </w:rPr>
            </w:pPr>
          </w:p>
        </w:tc>
        <w:tc>
          <w:tcPr>
            <w:tcW w:w="2259" w:type="dxa"/>
            <w:gridSpan w:val="2"/>
            <w:vMerge/>
            <w:tcBorders>
              <w:top w:val="single" w:sz="4" w:space="0" w:color="auto"/>
              <w:left w:val="single" w:sz="4" w:space="0" w:color="auto"/>
              <w:bottom w:val="single" w:sz="4" w:space="0" w:color="auto"/>
              <w:right w:val="single" w:sz="4" w:space="0" w:color="auto"/>
            </w:tcBorders>
            <w:vAlign w:val="center"/>
          </w:tcPr>
          <w:p w:rsidR="00383EF2" w:rsidRPr="00D32C94" w:rsidRDefault="00383EF2" w:rsidP="00CC169F">
            <w:pPr>
              <w:widowControl w:val="0"/>
              <w:rPr>
                <w:rFonts w:ascii="CG Times" w:eastAsia="Times New Roman" w:hAnsi="CG Times" w:cs="Arial"/>
                <w:b/>
                <w:sz w:val="14"/>
                <w:szCs w:val="14"/>
                <w:lang w:val="sq-AL"/>
              </w:rPr>
            </w:pPr>
          </w:p>
        </w:tc>
        <w:tc>
          <w:tcPr>
            <w:tcW w:w="1577" w:type="dxa"/>
            <w:gridSpan w:val="2"/>
            <w:vMerge/>
            <w:tcBorders>
              <w:top w:val="single" w:sz="4" w:space="0" w:color="auto"/>
              <w:left w:val="single" w:sz="4" w:space="0" w:color="auto"/>
              <w:bottom w:val="single" w:sz="4" w:space="0" w:color="auto"/>
              <w:right w:val="nil"/>
            </w:tcBorders>
            <w:vAlign w:val="center"/>
          </w:tcPr>
          <w:p w:rsidR="00383EF2" w:rsidRPr="00D32C94" w:rsidRDefault="00383EF2" w:rsidP="00CC169F">
            <w:pPr>
              <w:widowControl w:val="0"/>
              <w:rPr>
                <w:rFonts w:ascii="CG Times" w:eastAsia="Times New Roman" w:hAnsi="CG Times" w:cs="Arial"/>
                <w:b/>
                <w:sz w:val="14"/>
                <w:szCs w:val="14"/>
                <w:lang w:val="sq-AL"/>
              </w:rPr>
            </w:pPr>
          </w:p>
        </w:tc>
        <w:tc>
          <w:tcPr>
            <w:tcW w:w="720" w:type="dxa"/>
            <w:gridSpan w:val="2"/>
            <w:vMerge/>
            <w:tcBorders>
              <w:top w:val="single" w:sz="4" w:space="0" w:color="auto"/>
              <w:left w:val="single" w:sz="4" w:space="0" w:color="auto"/>
              <w:bottom w:val="single" w:sz="4" w:space="0" w:color="000000"/>
              <w:right w:val="single" w:sz="4" w:space="0" w:color="auto"/>
            </w:tcBorders>
            <w:vAlign w:val="center"/>
          </w:tcPr>
          <w:p w:rsidR="00383EF2" w:rsidRPr="00D32C94" w:rsidRDefault="00383EF2" w:rsidP="00CC169F">
            <w:pPr>
              <w:widowControl w:val="0"/>
              <w:rPr>
                <w:rFonts w:ascii="CG Times" w:eastAsia="Times New Roman" w:hAnsi="CG Times" w:cs="Arial"/>
                <w:b/>
                <w:sz w:val="14"/>
                <w:szCs w:val="14"/>
                <w:lang w:val="sq-AL"/>
              </w:rPr>
            </w:pPr>
          </w:p>
        </w:tc>
        <w:tc>
          <w:tcPr>
            <w:tcW w:w="1107" w:type="dxa"/>
            <w:vMerge/>
            <w:tcBorders>
              <w:top w:val="single" w:sz="4" w:space="0" w:color="auto"/>
              <w:left w:val="single" w:sz="4" w:space="0" w:color="auto"/>
              <w:bottom w:val="single" w:sz="4" w:space="0" w:color="000000"/>
              <w:right w:val="single" w:sz="4" w:space="0" w:color="auto"/>
            </w:tcBorders>
            <w:vAlign w:val="center"/>
          </w:tcPr>
          <w:p w:rsidR="00383EF2" w:rsidRPr="00D32C94" w:rsidRDefault="00383EF2" w:rsidP="00CC169F">
            <w:pPr>
              <w:widowControl w:val="0"/>
              <w:rPr>
                <w:rFonts w:ascii="CG Times" w:eastAsia="Times New Roman" w:hAnsi="CG Times" w:cs="Arial"/>
                <w:b/>
                <w:sz w:val="14"/>
                <w:szCs w:val="14"/>
                <w:lang w:val="sq-AL"/>
              </w:rPr>
            </w:pPr>
          </w:p>
        </w:tc>
        <w:tc>
          <w:tcPr>
            <w:tcW w:w="900" w:type="dxa"/>
            <w:gridSpan w:val="2"/>
            <w:tcBorders>
              <w:top w:val="nil"/>
              <w:left w:val="nil"/>
              <w:bottom w:val="single" w:sz="4" w:space="0" w:color="auto"/>
              <w:right w:val="single" w:sz="4" w:space="0" w:color="auto"/>
            </w:tcBorders>
            <w:shd w:val="clear" w:color="auto" w:fill="auto"/>
            <w:noWrap/>
          </w:tcPr>
          <w:p w:rsidR="00383EF2" w:rsidRPr="00D32C94" w:rsidRDefault="00383EF2" w:rsidP="00CC169F">
            <w:pPr>
              <w:widowControl w:val="0"/>
              <w:jc w:val="center"/>
              <w:rPr>
                <w:rFonts w:ascii="CG Times" w:eastAsia="Times New Roman" w:hAnsi="CG Times" w:cs="Arial"/>
                <w:b/>
                <w:sz w:val="14"/>
                <w:szCs w:val="14"/>
                <w:lang w:val="sq-AL"/>
              </w:rPr>
            </w:pPr>
            <w:r w:rsidRPr="00D32C94">
              <w:rPr>
                <w:rFonts w:ascii="CG Times" w:eastAsia="Times New Roman" w:hAnsi="CG Times" w:cs="Arial"/>
                <w:b/>
                <w:sz w:val="14"/>
                <w:szCs w:val="14"/>
                <w:lang w:val="sq-AL"/>
              </w:rPr>
              <w:t>Sip e dëmtuar ha</w:t>
            </w:r>
          </w:p>
        </w:tc>
        <w:tc>
          <w:tcPr>
            <w:tcW w:w="900" w:type="dxa"/>
            <w:gridSpan w:val="2"/>
            <w:tcBorders>
              <w:top w:val="nil"/>
              <w:left w:val="nil"/>
              <w:bottom w:val="single" w:sz="4" w:space="0" w:color="auto"/>
              <w:right w:val="single" w:sz="4" w:space="0" w:color="auto"/>
            </w:tcBorders>
            <w:shd w:val="clear" w:color="auto" w:fill="auto"/>
            <w:noWrap/>
          </w:tcPr>
          <w:p w:rsidR="00383EF2" w:rsidRPr="00D32C94" w:rsidRDefault="00383EF2" w:rsidP="00CC169F">
            <w:pPr>
              <w:widowControl w:val="0"/>
              <w:jc w:val="center"/>
              <w:rPr>
                <w:rFonts w:ascii="CG Times" w:eastAsia="Times New Roman" w:hAnsi="CG Times" w:cs="Arial"/>
                <w:b/>
                <w:sz w:val="14"/>
                <w:szCs w:val="14"/>
                <w:lang w:val="sq-AL"/>
              </w:rPr>
            </w:pPr>
            <w:r w:rsidRPr="00D32C94">
              <w:rPr>
                <w:rFonts w:ascii="CG Times" w:eastAsia="Times New Roman" w:hAnsi="CG Times" w:cs="Arial"/>
                <w:b/>
                <w:sz w:val="14"/>
                <w:szCs w:val="14"/>
                <w:lang w:val="sq-AL"/>
              </w:rPr>
              <w:t>Prodhim i dëmtuar kv</w:t>
            </w:r>
          </w:p>
        </w:tc>
        <w:tc>
          <w:tcPr>
            <w:tcW w:w="900" w:type="dxa"/>
            <w:gridSpan w:val="2"/>
            <w:tcBorders>
              <w:top w:val="nil"/>
              <w:left w:val="nil"/>
              <w:bottom w:val="single" w:sz="4" w:space="0" w:color="auto"/>
              <w:right w:val="single" w:sz="4" w:space="0" w:color="auto"/>
            </w:tcBorders>
            <w:shd w:val="clear" w:color="auto" w:fill="auto"/>
            <w:noWrap/>
          </w:tcPr>
          <w:p w:rsidR="00383EF2" w:rsidRPr="00D32C94" w:rsidRDefault="00383EF2" w:rsidP="00CC169F">
            <w:pPr>
              <w:widowControl w:val="0"/>
              <w:jc w:val="center"/>
              <w:rPr>
                <w:rFonts w:ascii="CG Times" w:eastAsia="Times New Roman" w:hAnsi="CG Times" w:cs="Arial"/>
                <w:b/>
                <w:sz w:val="14"/>
                <w:szCs w:val="14"/>
                <w:lang w:val="sq-AL"/>
              </w:rPr>
            </w:pPr>
            <w:r w:rsidRPr="00D32C94">
              <w:rPr>
                <w:rFonts w:ascii="CG Times" w:eastAsia="Times New Roman" w:hAnsi="CG Times" w:cs="Arial"/>
                <w:b/>
                <w:sz w:val="14"/>
                <w:szCs w:val="14"/>
                <w:lang w:val="sq-AL"/>
              </w:rPr>
              <w:t xml:space="preserve">Vlera e dëmit </w:t>
            </w:r>
            <w:r w:rsidR="00D32C94" w:rsidRPr="00D32C94">
              <w:rPr>
                <w:rFonts w:ascii="CG Times" w:eastAsia="Times New Roman" w:hAnsi="CG Times" w:cs="Arial"/>
                <w:b/>
                <w:sz w:val="14"/>
                <w:szCs w:val="14"/>
                <w:lang w:val="sq-AL"/>
              </w:rPr>
              <w:t>në</w:t>
            </w:r>
            <w:r w:rsidR="00D32C94" w:rsidRPr="00D32C94">
              <w:rPr>
                <w:rFonts w:ascii="CG Times" w:eastAsia="Times New Roman" w:hAnsi="CG Times"/>
                <w:b/>
                <w:color w:val="000000"/>
                <w:sz w:val="14"/>
                <w:szCs w:val="14"/>
                <w:lang w:val="sq-AL"/>
              </w:rPr>
              <w:t xml:space="preserve"> </w:t>
            </w:r>
            <w:r w:rsidRPr="00D32C94">
              <w:rPr>
                <w:rFonts w:ascii="CG Times" w:eastAsia="Times New Roman" w:hAnsi="CG Times"/>
                <w:b/>
                <w:color w:val="000000"/>
                <w:sz w:val="14"/>
                <w:szCs w:val="14"/>
                <w:lang w:val="sq-AL"/>
              </w:rPr>
              <w:t>lekë</w:t>
            </w:r>
          </w:p>
        </w:tc>
        <w:tc>
          <w:tcPr>
            <w:tcW w:w="949" w:type="dxa"/>
            <w:gridSpan w:val="3"/>
            <w:tcBorders>
              <w:top w:val="nil"/>
              <w:left w:val="nil"/>
              <w:bottom w:val="single" w:sz="4" w:space="0" w:color="auto"/>
              <w:right w:val="single" w:sz="4" w:space="0" w:color="auto"/>
            </w:tcBorders>
            <w:shd w:val="clear" w:color="auto" w:fill="auto"/>
            <w:noWrap/>
          </w:tcPr>
          <w:p w:rsidR="00383EF2" w:rsidRPr="00D32C94" w:rsidRDefault="00383EF2" w:rsidP="00CC169F">
            <w:pPr>
              <w:widowControl w:val="0"/>
              <w:jc w:val="center"/>
              <w:rPr>
                <w:rFonts w:ascii="CG Times" w:eastAsia="Times New Roman" w:hAnsi="CG Times" w:cs="Arial"/>
                <w:b/>
                <w:sz w:val="14"/>
                <w:szCs w:val="14"/>
                <w:lang w:val="sq-AL"/>
              </w:rPr>
            </w:pPr>
            <w:r w:rsidRPr="00D32C94">
              <w:rPr>
                <w:rFonts w:ascii="CG Times" w:eastAsia="Times New Roman" w:hAnsi="CG Times" w:cs="Arial"/>
                <w:b/>
                <w:sz w:val="14"/>
                <w:szCs w:val="14"/>
                <w:lang w:val="sq-AL"/>
              </w:rPr>
              <w:t>Sip</w:t>
            </w:r>
            <w:r w:rsidR="001B2499">
              <w:rPr>
                <w:rFonts w:ascii="CG Times" w:eastAsia="Times New Roman" w:hAnsi="CG Times" w:cs="Arial"/>
                <w:b/>
                <w:sz w:val="14"/>
                <w:szCs w:val="14"/>
                <w:lang w:val="sq-AL"/>
              </w:rPr>
              <w:t>.</w:t>
            </w:r>
            <w:r w:rsidRPr="00D32C94">
              <w:rPr>
                <w:rFonts w:ascii="CG Times" w:eastAsia="Times New Roman" w:hAnsi="CG Times" w:cs="Arial"/>
                <w:b/>
                <w:sz w:val="14"/>
                <w:szCs w:val="14"/>
                <w:lang w:val="sq-AL"/>
              </w:rPr>
              <w:t xml:space="preserve"> e dëmtuar</w:t>
            </w:r>
          </w:p>
        </w:tc>
        <w:tc>
          <w:tcPr>
            <w:tcW w:w="900" w:type="dxa"/>
            <w:tcBorders>
              <w:top w:val="nil"/>
              <w:left w:val="nil"/>
              <w:bottom w:val="single" w:sz="4" w:space="0" w:color="auto"/>
              <w:right w:val="single" w:sz="4" w:space="0" w:color="auto"/>
            </w:tcBorders>
            <w:shd w:val="clear" w:color="auto" w:fill="auto"/>
            <w:noWrap/>
          </w:tcPr>
          <w:p w:rsidR="00383EF2" w:rsidRPr="00D32C94" w:rsidRDefault="00383EF2" w:rsidP="00CC169F">
            <w:pPr>
              <w:widowControl w:val="0"/>
              <w:jc w:val="center"/>
              <w:rPr>
                <w:rFonts w:ascii="CG Times" w:eastAsia="Times New Roman" w:hAnsi="CG Times" w:cs="Arial"/>
                <w:b/>
                <w:sz w:val="14"/>
                <w:szCs w:val="14"/>
                <w:lang w:val="sq-AL"/>
              </w:rPr>
            </w:pPr>
            <w:r w:rsidRPr="00D32C94">
              <w:rPr>
                <w:rFonts w:ascii="CG Times" w:eastAsia="Times New Roman" w:hAnsi="CG Times" w:cs="Arial"/>
                <w:b/>
                <w:sz w:val="14"/>
                <w:szCs w:val="14"/>
                <w:lang w:val="sq-AL"/>
              </w:rPr>
              <w:t>Prodhim i dëmtuar</w:t>
            </w:r>
          </w:p>
        </w:tc>
        <w:tc>
          <w:tcPr>
            <w:tcW w:w="722" w:type="dxa"/>
            <w:gridSpan w:val="3"/>
            <w:tcBorders>
              <w:top w:val="nil"/>
              <w:left w:val="nil"/>
              <w:bottom w:val="single" w:sz="4" w:space="0" w:color="auto"/>
              <w:right w:val="single" w:sz="4" w:space="0" w:color="auto"/>
            </w:tcBorders>
            <w:shd w:val="clear" w:color="auto" w:fill="auto"/>
            <w:noWrap/>
          </w:tcPr>
          <w:p w:rsidR="00383EF2" w:rsidRPr="00D32C94" w:rsidRDefault="00383EF2" w:rsidP="00CC169F">
            <w:pPr>
              <w:widowControl w:val="0"/>
              <w:jc w:val="center"/>
              <w:rPr>
                <w:rFonts w:ascii="CG Times" w:eastAsia="Times New Roman" w:hAnsi="CG Times" w:cs="Arial"/>
                <w:b/>
                <w:sz w:val="14"/>
                <w:szCs w:val="14"/>
                <w:lang w:val="sq-AL"/>
              </w:rPr>
            </w:pPr>
            <w:r w:rsidRPr="00D32C94">
              <w:rPr>
                <w:rFonts w:ascii="CG Times" w:eastAsia="Times New Roman" w:hAnsi="CG Times" w:cs="Arial"/>
                <w:b/>
                <w:sz w:val="14"/>
                <w:szCs w:val="14"/>
                <w:lang w:val="sq-AL"/>
              </w:rPr>
              <w:t xml:space="preserve">Vlera e dëmit </w:t>
            </w:r>
            <w:r w:rsidRPr="00D32C94">
              <w:rPr>
                <w:rFonts w:ascii="CG Times" w:eastAsia="Times New Roman" w:hAnsi="CG Times"/>
                <w:b/>
                <w:color w:val="000000"/>
                <w:sz w:val="14"/>
                <w:szCs w:val="14"/>
                <w:lang w:val="sq-AL"/>
              </w:rPr>
              <w:t>lekë</w:t>
            </w:r>
          </w:p>
        </w:tc>
        <w:tc>
          <w:tcPr>
            <w:tcW w:w="768" w:type="dxa"/>
            <w:gridSpan w:val="2"/>
            <w:tcBorders>
              <w:top w:val="nil"/>
              <w:left w:val="nil"/>
              <w:bottom w:val="single" w:sz="4" w:space="0" w:color="auto"/>
              <w:right w:val="single" w:sz="4" w:space="0" w:color="auto"/>
            </w:tcBorders>
            <w:shd w:val="clear" w:color="auto" w:fill="auto"/>
            <w:noWrap/>
          </w:tcPr>
          <w:p w:rsidR="00383EF2" w:rsidRPr="00D32C94" w:rsidRDefault="00383EF2" w:rsidP="00CC169F">
            <w:pPr>
              <w:widowControl w:val="0"/>
              <w:jc w:val="center"/>
              <w:rPr>
                <w:rFonts w:ascii="CG Times" w:eastAsia="Times New Roman" w:hAnsi="CG Times" w:cs="Arial"/>
                <w:b/>
                <w:sz w:val="14"/>
                <w:szCs w:val="14"/>
                <w:lang w:val="sq-AL"/>
              </w:rPr>
            </w:pPr>
            <w:r w:rsidRPr="00D32C94">
              <w:rPr>
                <w:rFonts w:ascii="CG Times" w:eastAsia="Times New Roman" w:hAnsi="CG Times" w:cs="Arial"/>
                <w:b/>
                <w:sz w:val="14"/>
                <w:szCs w:val="14"/>
                <w:lang w:val="sq-AL"/>
              </w:rPr>
              <w:t>Sip</w:t>
            </w:r>
            <w:r w:rsidR="001B2499">
              <w:rPr>
                <w:rFonts w:ascii="CG Times" w:eastAsia="Times New Roman" w:hAnsi="CG Times" w:cs="Arial"/>
                <w:b/>
                <w:sz w:val="14"/>
                <w:szCs w:val="14"/>
                <w:lang w:val="sq-AL"/>
              </w:rPr>
              <w:t>.</w:t>
            </w:r>
            <w:r w:rsidRPr="00D32C94">
              <w:rPr>
                <w:rFonts w:ascii="CG Times" w:eastAsia="Times New Roman" w:hAnsi="CG Times" w:cs="Arial"/>
                <w:b/>
                <w:sz w:val="14"/>
                <w:szCs w:val="14"/>
                <w:lang w:val="sq-AL"/>
              </w:rPr>
              <w:t xml:space="preserve"> e dëmtuar</w:t>
            </w:r>
          </w:p>
        </w:tc>
        <w:tc>
          <w:tcPr>
            <w:tcW w:w="743" w:type="dxa"/>
            <w:tcBorders>
              <w:top w:val="nil"/>
              <w:left w:val="nil"/>
              <w:bottom w:val="single" w:sz="4" w:space="0" w:color="auto"/>
              <w:right w:val="single" w:sz="4" w:space="0" w:color="auto"/>
            </w:tcBorders>
            <w:shd w:val="clear" w:color="auto" w:fill="auto"/>
            <w:noWrap/>
          </w:tcPr>
          <w:p w:rsidR="00383EF2" w:rsidRPr="00D32C94" w:rsidRDefault="00383EF2" w:rsidP="00CC169F">
            <w:pPr>
              <w:widowControl w:val="0"/>
              <w:jc w:val="center"/>
              <w:rPr>
                <w:rFonts w:ascii="CG Times" w:eastAsia="Times New Roman" w:hAnsi="CG Times" w:cs="Arial"/>
                <w:b/>
                <w:sz w:val="14"/>
                <w:szCs w:val="14"/>
                <w:lang w:val="sq-AL"/>
              </w:rPr>
            </w:pPr>
            <w:r w:rsidRPr="00D32C94">
              <w:rPr>
                <w:rFonts w:ascii="CG Times" w:eastAsia="Times New Roman" w:hAnsi="CG Times" w:cs="Arial"/>
                <w:b/>
                <w:sz w:val="14"/>
                <w:szCs w:val="14"/>
                <w:lang w:val="sq-AL"/>
              </w:rPr>
              <w:t>Prodhim i dëmtuar</w:t>
            </w:r>
          </w:p>
        </w:tc>
        <w:tc>
          <w:tcPr>
            <w:tcW w:w="900" w:type="dxa"/>
            <w:gridSpan w:val="2"/>
            <w:tcBorders>
              <w:top w:val="nil"/>
              <w:left w:val="nil"/>
              <w:bottom w:val="single" w:sz="4" w:space="0" w:color="auto"/>
              <w:right w:val="single" w:sz="4" w:space="0" w:color="auto"/>
            </w:tcBorders>
            <w:shd w:val="clear" w:color="auto" w:fill="auto"/>
            <w:noWrap/>
          </w:tcPr>
          <w:p w:rsidR="00383EF2" w:rsidRPr="00D32C94" w:rsidRDefault="00383EF2" w:rsidP="00CC169F">
            <w:pPr>
              <w:widowControl w:val="0"/>
              <w:jc w:val="center"/>
              <w:rPr>
                <w:rFonts w:ascii="CG Times" w:eastAsia="Times New Roman" w:hAnsi="CG Times" w:cs="Arial"/>
                <w:b/>
                <w:sz w:val="14"/>
                <w:szCs w:val="14"/>
                <w:lang w:val="sq-AL"/>
              </w:rPr>
            </w:pPr>
            <w:r w:rsidRPr="00D32C94">
              <w:rPr>
                <w:rFonts w:ascii="CG Times" w:eastAsia="Times New Roman" w:hAnsi="CG Times" w:cs="Arial"/>
                <w:b/>
                <w:sz w:val="14"/>
                <w:szCs w:val="14"/>
                <w:lang w:val="sq-AL"/>
              </w:rPr>
              <w:t xml:space="preserve">Vlera e dëmit </w:t>
            </w:r>
            <w:r w:rsidR="00D32C94" w:rsidRPr="00D32C94">
              <w:rPr>
                <w:rFonts w:ascii="CG Times" w:eastAsia="Times New Roman" w:hAnsi="CG Times" w:cs="Arial"/>
                <w:b/>
                <w:sz w:val="14"/>
                <w:szCs w:val="14"/>
                <w:lang w:val="sq-AL"/>
              </w:rPr>
              <w:t>në</w:t>
            </w:r>
            <w:r w:rsidR="00D32C94" w:rsidRPr="00D32C94">
              <w:rPr>
                <w:rFonts w:ascii="CG Times" w:eastAsia="Times New Roman" w:hAnsi="CG Times"/>
                <w:b/>
                <w:color w:val="000000"/>
                <w:sz w:val="14"/>
                <w:szCs w:val="14"/>
                <w:lang w:val="sq-AL"/>
              </w:rPr>
              <w:t xml:space="preserve"> </w:t>
            </w:r>
            <w:r w:rsidRPr="00D32C94">
              <w:rPr>
                <w:rFonts w:ascii="CG Times" w:eastAsia="Times New Roman" w:hAnsi="CG Times"/>
                <w:b/>
                <w:color w:val="000000"/>
                <w:sz w:val="14"/>
                <w:szCs w:val="14"/>
                <w:lang w:val="sq-AL"/>
              </w:rPr>
              <w:t>lekë</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Adriatik Qemal Kurti</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120000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40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120000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Adriatik Seat Melaj</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66000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0.55</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22</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66000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3</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Agron Avdyl Andoni</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21600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0.18</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7.2</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21600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4</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Agron Sadik Lipe</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Gjergji Nastini</w:t>
            </w: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40800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0.34</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13.6</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40800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5</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Arjan Bardhyl Jazexhiu</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156000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1.3</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52</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156000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6</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Avdyl  Sherif Dervisha</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Agron Andoni</w:t>
            </w: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28800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0.24</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9.6</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28800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7</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Barjam Dervisha</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22500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0.18</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27</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22500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8</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Bujar Xhezo Shahinasi</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79200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0.66</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26.4</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79200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9</w:t>
            </w:r>
          </w:p>
        </w:tc>
        <w:tc>
          <w:tcPr>
            <w:tcW w:w="2259" w:type="dxa"/>
            <w:gridSpan w:val="2"/>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Burim Hasani</w:t>
            </w:r>
          </w:p>
        </w:tc>
        <w:tc>
          <w:tcPr>
            <w:tcW w:w="1577" w:type="dxa"/>
            <w:gridSpan w:val="2"/>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94800</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0.79</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31.6</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94800</w:t>
            </w:r>
          </w:p>
        </w:tc>
        <w:tc>
          <w:tcPr>
            <w:tcW w:w="949" w:type="dxa"/>
            <w:gridSpan w:val="3"/>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10</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Fadil Naim Qazolli</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56400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0.47</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18.8</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56400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11</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Fredi Bektash Kovaci</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36000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0.3</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12</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36000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12</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Hazbi Shyqyri Mersinasi</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Kadri Mersinasi</w:t>
            </w: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72000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0.6</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24</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72000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13</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Ilmi Xhelal Kajo</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210000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1.75</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70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210000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14</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Ismete Luman Daci</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111600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0.93</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37.2</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111600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15</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Kadri     Mersinasi</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84000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0.7</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28</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84000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16</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Kujtim Shyqyri Dervishi</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34800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0.29</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11.6</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34800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17</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Landa Mark Markaj</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Agron Andoni</w:t>
            </w: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118800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0.99</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39.6</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118800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18</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Mentor Enver Mazelliu</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252000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2.1</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84</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252000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19</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Mustafa Hajdar Muca</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46800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0.39</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15.6</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46800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20</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Myzafer Ramadan Skora</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24000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0.2</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8</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24000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21</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Nazif Vait  Idrizi</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82800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0.69</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27.6</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82800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22</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Pelivan Potka</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72000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0.6</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24</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72000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23</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Pelivan Zalo Bori</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36000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0.3</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12</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36000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24</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Perparim Fadil Qazolli</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55200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0.46</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18.4</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55200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25</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Qemal Halim Kurti</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120000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40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120000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26</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Rahim Demir Neziri</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Ajet Beqiri</w:t>
            </w: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118800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0.99</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39.6</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118800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27</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Ridvan Osman Ocka</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Fatmir Rama</w:t>
            </w: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216000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1.8</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72</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216000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28</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Sadik Hekuran Biraku</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Bukurie Nastini</w:t>
            </w: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79200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0.66</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26.4</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79200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29</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Sefedin H  Veizllari</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108000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0.9</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36</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108000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30</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Selman  Potka</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96000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0.8</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32</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96000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31</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Shefqet Ilmi Kajo</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66000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0.55</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22</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66000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32</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Shuaip Hysen Ajazllari</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216000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1.8</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72</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216000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33</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Tosun Abedin Lace</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24000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0.2</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8</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24000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34</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Vait Neshat Hasanllari</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156000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1.3</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52</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156000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35</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Xhafer Servet  Kora</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138000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1.15</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46</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138000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36</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Ylli Kastriot Cenolli</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120000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40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120000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37</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Zerde Azis Biraku</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Bukurie Nastini</w:t>
            </w: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79200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0.66</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26.4</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79200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38</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Avdulla Nuri Mucollari</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192000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1.6</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64</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192000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39</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Xhevair Gani Lleshi</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Migena Lleshi</w:t>
            </w: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192000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1.6</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64</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192000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40</w:t>
            </w:r>
          </w:p>
        </w:tc>
        <w:tc>
          <w:tcPr>
            <w:tcW w:w="225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BaftjarFetah Mara</w:t>
            </w:r>
          </w:p>
        </w:tc>
        <w:tc>
          <w:tcPr>
            <w:tcW w:w="15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151200</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1.26</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50.4</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151200</w:t>
            </w:r>
          </w:p>
        </w:tc>
        <w:tc>
          <w:tcPr>
            <w:tcW w:w="94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41</w:t>
            </w:r>
          </w:p>
        </w:tc>
        <w:tc>
          <w:tcPr>
            <w:tcW w:w="2259" w:type="dxa"/>
            <w:gridSpan w:val="2"/>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Mazllem Isa Kreka</w:t>
            </w:r>
          </w:p>
        </w:tc>
        <w:tc>
          <w:tcPr>
            <w:tcW w:w="1577" w:type="dxa"/>
            <w:gridSpan w:val="2"/>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64800</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0.54</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21.6</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64800</w:t>
            </w:r>
          </w:p>
        </w:tc>
        <w:tc>
          <w:tcPr>
            <w:tcW w:w="949" w:type="dxa"/>
            <w:gridSpan w:val="3"/>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42</w:t>
            </w:r>
          </w:p>
        </w:tc>
        <w:tc>
          <w:tcPr>
            <w:tcW w:w="225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Sokol   Ibrahimi</w:t>
            </w:r>
          </w:p>
        </w:tc>
        <w:tc>
          <w:tcPr>
            <w:tcW w:w="15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516000</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4.3</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172</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516000</w:t>
            </w:r>
          </w:p>
        </w:tc>
        <w:tc>
          <w:tcPr>
            <w:tcW w:w="94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43</w:t>
            </w:r>
          </w:p>
        </w:tc>
        <w:tc>
          <w:tcPr>
            <w:tcW w:w="225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Iljaz Muharem Gura</w:t>
            </w:r>
          </w:p>
        </w:tc>
        <w:tc>
          <w:tcPr>
            <w:tcW w:w="15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Muharem Gura</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82800</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0.69</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27.6</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82800</w:t>
            </w:r>
          </w:p>
        </w:tc>
        <w:tc>
          <w:tcPr>
            <w:tcW w:w="94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44</w:t>
            </w:r>
          </w:p>
        </w:tc>
        <w:tc>
          <w:tcPr>
            <w:tcW w:w="225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Hajdar Nuredin Selfo</w:t>
            </w:r>
          </w:p>
        </w:tc>
        <w:tc>
          <w:tcPr>
            <w:tcW w:w="15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85200</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0.71</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28.4</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85200</w:t>
            </w:r>
          </w:p>
        </w:tc>
        <w:tc>
          <w:tcPr>
            <w:tcW w:w="94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45</w:t>
            </w:r>
          </w:p>
        </w:tc>
        <w:tc>
          <w:tcPr>
            <w:tcW w:w="2259" w:type="dxa"/>
            <w:gridSpan w:val="2"/>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Lumturi Osman Ocka</w:t>
            </w:r>
          </w:p>
        </w:tc>
        <w:tc>
          <w:tcPr>
            <w:tcW w:w="1577" w:type="dxa"/>
            <w:gridSpan w:val="2"/>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Albert Qazolli</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57600</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0.48</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19.2</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57600</w:t>
            </w:r>
          </w:p>
        </w:tc>
        <w:tc>
          <w:tcPr>
            <w:tcW w:w="949" w:type="dxa"/>
            <w:gridSpan w:val="3"/>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43" w:type="dxa"/>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sz w:val="14"/>
                <w:szCs w:val="14"/>
                <w:lang w:val="sq-AL"/>
              </w:rPr>
            </w:pPr>
            <w:r w:rsidRPr="00933C65">
              <w:rPr>
                <w:rFonts w:ascii="CG Times" w:eastAsia="Times New Roman" w:hAnsi="CG Times" w:cs="Arial"/>
                <w:sz w:val="14"/>
                <w:szCs w:val="14"/>
                <w:lang w:val="sq-AL"/>
              </w:rPr>
              <w:t>46</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Xhemal Ymeraj</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288000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2.4</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96</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288000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gridAfter w:val="1"/>
          <w:wAfter w:w="486" w:type="dxa"/>
          <w:trHeight w:val="139"/>
          <w:jc w:val="center"/>
        </w:trPr>
        <w:tc>
          <w:tcPr>
            <w:tcW w:w="436" w:type="dxa"/>
            <w:gridSpan w:val="2"/>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225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Shuma</w:t>
            </w:r>
          </w:p>
        </w:tc>
        <w:tc>
          <w:tcPr>
            <w:tcW w:w="1577"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bCs/>
                <w:sz w:val="14"/>
                <w:szCs w:val="14"/>
                <w:lang w:val="sq-AL"/>
              </w:rPr>
            </w:pPr>
          </w:p>
        </w:tc>
        <w:tc>
          <w:tcPr>
            <w:tcW w:w="1107"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5088900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42.22</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5066400</w:t>
            </w:r>
          </w:p>
        </w:tc>
        <w:tc>
          <w:tcPr>
            <w:tcW w:w="949"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0.18</w:t>
            </w:r>
          </w:p>
        </w:tc>
        <w:tc>
          <w:tcPr>
            <w:tcW w:w="90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722"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22500</w:t>
            </w:r>
          </w:p>
        </w:tc>
        <w:tc>
          <w:tcPr>
            <w:tcW w:w="76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743"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0</w:t>
            </w:r>
          </w:p>
        </w:tc>
        <w:tc>
          <w:tcPr>
            <w:tcW w:w="90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0</w:t>
            </w:r>
          </w:p>
        </w:tc>
      </w:tr>
      <w:tr w:rsidR="00383EF2" w:rsidRPr="00933C65">
        <w:trPr>
          <w:trHeight w:val="162"/>
          <w:jc w:val="center"/>
        </w:trPr>
        <w:tc>
          <w:tcPr>
            <w:tcW w:w="14267" w:type="dxa"/>
            <w:gridSpan w:val="28"/>
            <w:tcBorders>
              <w:top w:val="nil"/>
              <w:left w:val="nil"/>
              <w:bottom w:val="nil"/>
              <w:right w:val="nil"/>
            </w:tcBorders>
            <w:shd w:val="clear" w:color="auto" w:fill="auto"/>
            <w:noWrap/>
            <w:vAlign w:val="bottom"/>
          </w:tcPr>
          <w:p w:rsidR="00383EF2" w:rsidRPr="00933C65" w:rsidRDefault="00383EF2" w:rsidP="00CC169F">
            <w:pPr>
              <w:pStyle w:val="TitulliTitull"/>
              <w:keepNext w:val="0"/>
              <w:jc w:val="left"/>
              <w:rPr>
                <w:sz w:val="18"/>
                <w:szCs w:val="18"/>
                <w:lang w:val="sq-AL"/>
              </w:rPr>
            </w:pPr>
          </w:p>
          <w:p w:rsidR="00383EF2" w:rsidRPr="00933C65" w:rsidRDefault="00383EF2" w:rsidP="00CC169F">
            <w:pPr>
              <w:pStyle w:val="TitulliTitull"/>
              <w:keepNext w:val="0"/>
              <w:rPr>
                <w:sz w:val="18"/>
                <w:szCs w:val="18"/>
                <w:lang w:val="sq-AL"/>
              </w:rPr>
            </w:pPr>
            <w:r w:rsidRPr="00933C65">
              <w:rPr>
                <w:sz w:val="18"/>
                <w:szCs w:val="18"/>
                <w:lang w:val="sq-AL"/>
              </w:rPr>
              <w:t>PËRMBLEDHËSE E FORMULARIT PËR VLERËSIMIN E DËMEVE TË SHKAKTUARA NGA PËRMBYTJET NË QARKUN E KORÇËS</w:t>
            </w:r>
          </w:p>
        </w:tc>
      </w:tr>
      <w:tr w:rsidR="00383EF2" w:rsidRPr="00933C65">
        <w:trPr>
          <w:trHeight w:val="340"/>
          <w:jc w:val="center"/>
        </w:trPr>
        <w:tc>
          <w:tcPr>
            <w:tcW w:w="14267" w:type="dxa"/>
            <w:gridSpan w:val="28"/>
            <w:tcBorders>
              <w:top w:val="nil"/>
              <w:left w:val="nil"/>
              <w:right w:val="nil"/>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xml:space="preserve">Komuna: </w:t>
            </w:r>
            <w:r w:rsidR="00C8273C">
              <w:rPr>
                <w:rFonts w:ascii="CG Times" w:eastAsia="Times New Roman" w:hAnsi="CG Times" w:cs="Arial"/>
                <w:sz w:val="14"/>
                <w:szCs w:val="14"/>
                <w:lang w:val="sq-AL"/>
              </w:rPr>
              <w:t xml:space="preserve">  </w:t>
            </w:r>
            <w:r w:rsidRPr="00933C65">
              <w:rPr>
                <w:rFonts w:ascii="CG Times" w:eastAsia="Times New Roman" w:hAnsi="CG Times" w:cs="Arial"/>
                <w:sz w:val="14"/>
                <w:szCs w:val="14"/>
                <w:lang w:val="sq-AL"/>
              </w:rPr>
              <w:t>Vreshtas</w:t>
            </w:r>
          </w:p>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xml:space="preserve">Fshati: </w:t>
            </w:r>
            <w:r w:rsidR="00C8273C">
              <w:rPr>
                <w:rFonts w:ascii="CG Times" w:eastAsia="Times New Roman" w:hAnsi="CG Times" w:cs="Arial"/>
                <w:sz w:val="14"/>
                <w:szCs w:val="14"/>
                <w:lang w:val="sq-AL"/>
              </w:rPr>
              <w:t xml:space="preserve">      </w:t>
            </w:r>
            <w:r w:rsidRPr="00933C65">
              <w:rPr>
                <w:rFonts w:ascii="CG Times" w:eastAsia="Times New Roman" w:hAnsi="CG Times" w:cs="Arial"/>
                <w:sz w:val="14"/>
                <w:szCs w:val="14"/>
                <w:lang w:val="sq-AL"/>
              </w:rPr>
              <w:t>Bregas           Faza e dytë</w:t>
            </w:r>
          </w:p>
          <w:p w:rsidR="00383EF2" w:rsidRPr="00933C65" w:rsidRDefault="00383EF2" w:rsidP="00CC169F">
            <w:pPr>
              <w:widowControl w:val="0"/>
              <w:rPr>
                <w:rFonts w:ascii="CG Times" w:eastAsia="Times New Roman" w:hAnsi="CG Times" w:cs="Arial"/>
                <w:sz w:val="14"/>
                <w:szCs w:val="14"/>
                <w:lang w:val="sq-AL"/>
              </w:rPr>
            </w:pPr>
          </w:p>
        </w:tc>
      </w:tr>
      <w:tr w:rsidR="00383EF2" w:rsidRPr="00C8273C">
        <w:trPr>
          <w:trHeight w:val="162"/>
          <w:jc w:val="cent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83EF2" w:rsidRPr="00C8273C" w:rsidRDefault="00383EF2" w:rsidP="00CC169F">
            <w:pPr>
              <w:widowControl w:val="0"/>
              <w:jc w:val="center"/>
              <w:rPr>
                <w:rFonts w:ascii="CG Times" w:eastAsia="Times New Roman" w:hAnsi="CG Times" w:cs="Arial"/>
                <w:b/>
                <w:sz w:val="14"/>
                <w:szCs w:val="14"/>
                <w:lang w:val="sq-AL"/>
              </w:rPr>
            </w:pPr>
            <w:r w:rsidRPr="00C8273C">
              <w:rPr>
                <w:rFonts w:ascii="CG Times" w:eastAsia="Times New Roman" w:hAnsi="CG Times" w:cs="Arial"/>
                <w:b/>
                <w:sz w:val="14"/>
                <w:szCs w:val="14"/>
                <w:lang w:val="sq-AL"/>
              </w:rPr>
              <w:t>Nr.</w:t>
            </w:r>
          </w:p>
        </w:tc>
        <w:tc>
          <w:tcPr>
            <w:tcW w:w="221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83EF2" w:rsidRPr="00C8273C" w:rsidRDefault="00383EF2" w:rsidP="00CC169F">
            <w:pPr>
              <w:widowControl w:val="0"/>
              <w:jc w:val="center"/>
              <w:rPr>
                <w:rFonts w:ascii="CG Times" w:eastAsia="Times New Roman" w:hAnsi="CG Times" w:cs="Arial"/>
                <w:b/>
                <w:sz w:val="14"/>
                <w:szCs w:val="14"/>
                <w:lang w:val="sq-AL"/>
              </w:rPr>
            </w:pPr>
            <w:r w:rsidRPr="00C8273C">
              <w:rPr>
                <w:rFonts w:ascii="CG Times" w:eastAsia="Times New Roman" w:hAnsi="CG Times" w:cs="Arial"/>
                <w:b/>
                <w:sz w:val="14"/>
                <w:szCs w:val="14"/>
                <w:lang w:val="sq-AL"/>
              </w:rPr>
              <w:t>Emër, mbiemër i fermerit</w:t>
            </w:r>
          </w:p>
        </w:tc>
        <w:tc>
          <w:tcPr>
            <w:tcW w:w="1188" w:type="dxa"/>
            <w:gridSpan w:val="2"/>
            <w:vMerge w:val="restart"/>
            <w:tcBorders>
              <w:top w:val="single" w:sz="4" w:space="0" w:color="auto"/>
              <w:left w:val="single" w:sz="4" w:space="0" w:color="auto"/>
              <w:bottom w:val="single" w:sz="4" w:space="0" w:color="auto"/>
              <w:right w:val="nil"/>
            </w:tcBorders>
            <w:shd w:val="clear" w:color="auto" w:fill="auto"/>
            <w:noWrap/>
            <w:vAlign w:val="center"/>
          </w:tcPr>
          <w:p w:rsidR="00383EF2" w:rsidRPr="00C8273C" w:rsidRDefault="00383EF2" w:rsidP="00CC169F">
            <w:pPr>
              <w:widowControl w:val="0"/>
              <w:jc w:val="center"/>
              <w:rPr>
                <w:rFonts w:ascii="CG Times" w:eastAsia="Times New Roman" w:hAnsi="CG Times" w:cs="Arial"/>
                <w:b/>
                <w:sz w:val="14"/>
                <w:szCs w:val="14"/>
                <w:lang w:val="sq-AL"/>
              </w:rPr>
            </w:pPr>
            <w:r w:rsidRPr="00C8273C">
              <w:rPr>
                <w:rFonts w:ascii="CG Times" w:eastAsia="Times New Roman" w:hAnsi="CG Times" w:cs="Arial"/>
                <w:b/>
                <w:sz w:val="14"/>
                <w:szCs w:val="14"/>
                <w:lang w:val="sq-AL"/>
              </w:rPr>
              <w:t>Em</w:t>
            </w:r>
            <w:r w:rsidRPr="00C8273C">
              <w:rPr>
                <w:rFonts w:eastAsia="Times New Roman"/>
                <w:b/>
                <w:sz w:val="14"/>
                <w:szCs w:val="14"/>
                <w:lang w:val="sq-AL"/>
              </w:rPr>
              <w:t>ë</w:t>
            </w:r>
            <w:r w:rsidRPr="00C8273C">
              <w:rPr>
                <w:rFonts w:ascii="CG Times" w:eastAsia="Times New Roman" w:hAnsi="CG Times" w:cs="Arial"/>
                <w:b/>
                <w:sz w:val="14"/>
                <w:szCs w:val="14"/>
                <w:lang w:val="sq-AL"/>
              </w:rPr>
              <w:t>r, mbiemër</w:t>
            </w:r>
            <w:r w:rsidR="00C8273C" w:rsidRPr="00C8273C">
              <w:rPr>
                <w:rFonts w:ascii="CG Times" w:eastAsia="Times New Roman" w:hAnsi="CG Times" w:cs="Arial"/>
                <w:b/>
                <w:sz w:val="14"/>
                <w:szCs w:val="14"/>
                <w:lang w:val="sq-AL"/>
              </w:rPr>
              <w:t xml:space="preserve"> i</w:t>
            </w:r>
            <w:r w:rsidRPr="00C8273C">
              <w:rPr>
                <w:rFonts w:ascii="CG Times" w:eastAsia="Times New Roman" w:hAnsi="CG Times" w:cs="Arial"/>
                <w:b/>
                <w:sz w:val="14"/>
                <w:szCs w:val="14"/>
                <w:lang w:val="sq-AL"/>
              </w:rPr>
              <w:t xml:space="preserve"> qiramarrësit</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383EF2" w:rsidRPr="00C8273C" w:rsidRDefault="00383EF2" w:rsidP="00CC169F">
            <w:pPr>
              <w:widowControl w:val="0"/>
              <w:jc w:val="center"/>
              <w:rPr>
                <w:rFonts w:ascii="CG Times" w:eastAsia="Times New Roman" w:hAnsi="CG Times" w:cs="Arial"/>
                <w:b/>
                <w:sz w:val="14"/>
                <w:szCs w:val="14"/>
                <w:lang w:val="sq-AL"/>
              </w:rPr>
            </w:pPr>
            <w:r w:rsidRPr="00C8273C">
              <w:rPr>
                <w:rFonts w:ascii="CG Times" w:eastAsia="Times New Roman" w:hAnsi="CG Times" w:cs="Arial"/>
                <w:b/>
                <w:sz w:val="14"/>
                <w:szCs w:val="14"/>
                <w:lang w:val="sq-AL"/>
              </w:rPr>
              <w:t>Me tapi ose jo</w:t>
            </w:r>
          </w:p>
        </w:tc>
        <w:tc>
          <w:tcPr>
            <w:tcW w:w="1620"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383EF2" w:rsidRPr="00C8273C" w:rsidRDefault="00383EF2" w:rsidP="00CC169F">
            <w:pPr>
              <w:widowControl w:val="0"/>
              <w:jc w:val="center"/>
              <w:rPr>
                <w:rFonts w:ascii="CG Times" w:eastAsia="Times New Roman" w:hAnsi="CG Times" w:cs="Arial"/>
                <w:b/>
                <w:sz w:val="14"/>
                <w:szCs w:val="14"/>
                <w:lang w:val="sq-AL"/>
              </w:rPr>
            </w:pPr>
            <w:r w:rsidRPr="00C8273C">
              <w:rPr>
                <w:rFonts w:ascii="CG Times" w:eastAsia="Times New Roman" w:hAnsi="CG Times" w:cs="Arial"/>
                <w:b/>
                <w:sz w:val="14"/>
                <w:szCs w:val="14"/>
                <w:lang w:val="sq-AL"/>
              </w:rPr>
              <w:t xml:space="preserve">Vlera e dëmit gjithsej në </w:t>
            </w:r>
            <w:r w:rsidRPr="00C8273C">
              <w:rPr>
                <w:rFonts w:ascii="CG Times" w:eastAsia="Times New Roman" w:hAnsi="CG Times"/>
                <w:b/>
                <w:color w:val="000000"/>
                <w:sz w:val="14"/>
                <w:szCs w:val="14"/>
                <w:lang w:val="sq-AL"/>
              </w:rPr>
              <w:t>lekë</w:t>
            </w:r>
          </w:p>
        </w:tc>
        <w:tc>
          <w:tcPr>
            <w:tcW w:w="2768" w:type="dxa"/>
            <w:gridSpan w:val="6"/>
            <w:tcBorders>
              <w:top w:val="single" w:sz="4" w:space="0" w:color="auto"/>
              <w:left w:val="nil"/>
              <w:bottom w:val="single" w:sz="4" w:space="0" w:color="auto"/>
              <w:right w:val="single" w:sz="4" w:space="0" w:color="auto"/>
            </w:tcBorders>
            <w:shd w:val="clear" w:color="auto" w:fill="auto"/>
            <w:noWrap/>
            <w:vAlign w:val="bottom"/>
          </w:tcPr>
          <w:p w:rsidR="00383EF2" w:rsidRPr="00C8273C" w:rsidRDefault="00383EF2" w:rsidP="00CC169F">
            <w:pPr>
              <w:widowControl w:val="0"/>
              <w:jc w:val="center"/>
              <w:rPr>
                <w:rFonts w:ascii="CG Times" w:eastAsia="Times New Roman" w:hAnsi="CG Times" w:cs="Arial"/>
                <w:b/>
                <w:bCs/>
                <w:sz w:val="14"/>
                <w:szCs w:val="14"/>
                <w:lang w:val="sq-AL"/>
              </w:rPr>
            </w:pPr>
            <w:r w:rsidRPr="00C8273C">
              <w:rPr>
                <w:rFonts w:ascii="CG Times" w:eastAsia="Times New Roman" w:hAnsi="CG Times" w:cs="Arial"/>
                <w:b/>
                <w:bCs/>
                <w:sz w:val="14"/>
                <w:szCs w:val="14"/>
                <w:lang w:val="sq-AL"/>
              </w:rPr>
              <w:t>GRURË</w:t>
            </w:r>
          </w:p>
        </w:tc>
        <w:tc>
          <w:tcPr>
            <w:tcW w:w="2327" w:type="dxa"/>
            <w:gridSpan w:val="5"/>
            <w:tcBorders>
              <w:top w:val="single" w:sz="4" w:space="0" w:color="auto"/>
              <w:left w:val="nil"/>
              <w:bottom w:val="single" w:sz="4" w:space="0" w:color="auto"/>
              <w:right w:val="single" w:sz="4" w:space="0" w:color="auto"/>
            </w:tcBorders>
            <w:shd w:val="clear" w:color="auto" w:fill="auto"/>
            <w:noWrap/>
            <w:vAlign w:val="bottom"/>
          </w:tcPr>
          <w:p w:rsidR="00383EF2" w:rsidRPr="00C8273C" w:rsidRDefault="00383EF2" w:rsidP="00CC169F">
            <w:pPr>
              <w:widowControl w:val="0"/>
              <w:jc w:val="center"/>
              <w:rPr>
                <w:rFonts w:ascii="CG Times" w:eastAsia="Times New Roman" w:hAnsi="CG Times" w:cs="Arial"/>
                <w:b/>
                <w:bCs/>
                <w:sz w:val="14"/>
                <w:szCs w:val="14"/>
                <w:lang w:val="sq-AL"/>
              </w:rPr>
            </w:pPr>
            <w:r w:rsidRPr="00C8273C">
              <w:rPr>
                <w:rFonts w:ascii="CG Times" w:eastAsia="Times New Roman" w:hAnsi="CG Times" w:cs="Arial"/>
                <w:b/>
                <w:bCs/>
                <w:sz w:val="14"/>
                <w:szCs w:val="14"/>
                <w:lang w:val="sq-AL"/>
              </w:rPr>
              <w:t>FORAGJERE TË TJERA</w:t>
            </w:r>
          </w:p>
        </w:tc>
        <w:tc>
          <w:tcPr>
            <w:tcW w:w="2938" w:type="dxa"/>
            <w:gridSpan w:val="7"/>
            <w:tcBorders>
              <w:top w:val="single" w:sz="4" w:space="0" w:color="auto"/>
              <w:left w:val="nil"/>
              <w:bottom w:val="single" w:sz="4" w:space="0" w:color="auto"/>
              <w:right w:val="single" w:sz="4" w:space="0" w:color="000000"/>
            </w:tcBorders>
            <w:shd w:val="clear" w:color="auto" w:fill="auto"/>
            <w:noWrap/>
            <w:vAlign w:val="bottom"/>
          </w:tcPr>
          <w:p w:rsidR="00383EF2" w:rsidRPr="00C8273C" w:rsidRDefault="00383EF2" w:rsidP="00CC169F">
            <w:pPr>
              <w:widowControl w:val="0"/>
              <w:jc w:val="center"/>
              <w:rPr>
                <w:rFonts w:ascii="CG Times" w:eastAsia="Times New Roman" w:hAnsi="CG Times" w:cs="Arial"/>
                <w:b/>
                <w:bCs/>
                <w:sz w:val="14"/>
                <w:szCs w:val="14"/>
                <w:lang w:val="sq-AL"/>
              </w:rPr>
            </w:pPr>
            <w:r w:rsidRPr="00C8273C">
              <w:rPr>
                <w:rFonts w:ascii="CG Times" w:eastAsia="Times New Roman" w:hAnsi="CG Times" w:cs="Arial"/>
                <w:b/>
                <w:bCs/>
                <w:sz w:val="14"/>
                <w:szCs w:val="14"/>
                <w:lang w:val="sq-AL"/>
              </w:rPr>
              <w:t>JONXHË</w:t>
            </w:r>
          </w:p>
        </w:tc>
      </w:tr>
      <w:tr w:rsidR="00383EF2" w:rsidRPr="00933C65">
        <w:trPr>
          <w:trHeight w:val="162"/>
          <w:jc w:val="center"/>
        </w:trPr>
        <w:tc>
          <w:tcPr>
            <w:tcW w:w="426" w:type="dxa"/>
            <w:vMerge/>
            <w:tcBorders>
              <w:top w:val="single" w:sz="4" w:space="0" w:color="auto"/>
              <w:left w:val="single" w:sz="4" w:space="0" w:color="auto"/>
              <w:bottom w:val="single" w:sz="4" w:space="0" w:color="auto"/>
              <w:right w:val="single" w:sz="4" w:space="0" w:color="auto"/>
            </w:tcBorders>
            <w:vAlign w:val="center"/>
          </w:tcPr>
          <w:p w:rsidR="00383EF2" w:rsidRPr="00933C65" w:rsidRDefault="00383EF2" w:rsidP="00CC169F">
            <w:pPr>
              <w:widowControl w:val="0"/>
              <w:rPr>
                <w:rFonts w:ascii="CG Times" w:eastAsia="Times New Roman" w:hAnsi="CG Times" w:cs="Arial"/>
                <w:sz w:val="14"/>
                <w:szCs w:val="14"/>
                <w:lang w:val="sq-AL"/>
              </w:rPr>
            </w:pPr>
          </w:p>
        </w:tc>
        <w:tc>
          <w:tcPr>
            <w:tcW w:w="2212" w:type="dxa"/>
            <w:gridSpan w:val="2"/>
            <w:vMerge/>
            <w:tcBorders>
              <w:top w:val="single" w:sz="4" w:space="0" w:color="auto"/>
              <w:left w:val="single" w:sz="4" w:space="0" w:color="auto"/>
              <w:bottom w:val="single" w:sz="4" w:space="0" w:color="auto"/>
              <w:right w:val="single" w:sz="4" w:space="0" w:color="auto"/>
            </w:tcBorders>
            <w:vAlign w:val="center"/>
          </w:tcPr>
          <w:p w:rsidR="00383EF2" w:rsidRPr="00933C65" w:rsidRDefault="00383EF2" w:rsidP="00CC169F">
            <w:pPr>
              <w:widowControl w:val="0"/>
              <w:rPr>
                <w:rFonts w:ascii="CG Times" w:eastAsia="Times New Roman" w:hAnsi="CG Times" w:cs="Arial"/>
                <w:sz w:val="14"/>
                <w:szCs w:val="14"/>
                <w:lang w:val="sq-AL"/>
              </w:rPr>
            </w:pPr>
          </w:p>
        </w:tc>
        <w:tc>
          <w:tcPr>
            <w:tcW w:w="1188" w:type="dxa"/>
            <w:gridSpan w:val="2"/>
            <w:vMerge/>
            <w:tcBorders>
              <w:top w:val="single" w:sz="4" w:space="0" w:color="auto"/>
              <w:left w:val="single" w:sz="4" w:space="0" w:color="auto"/>
              <w:bottom w:val="single" w:sz="4" w:space="0" w:color="auto"/>
              <w:right w:val="nil"/>
            </w:tcBorders>
            <w:vAlign w:val="center"/>
          </w:tcPr>
          <w:p w:rsidR="00383EF2" w:rsidRPr="00933C65" w:rsidRDefault="00383EF2" w:rsidP="00CC169F">
            <w:pPr>
              <w:widowControl w:val="0"/>
              <w:rPr>
                <w:rFonts w:ascii="CG Times" w:eastAsia="Times New Roman" w:hAnsi="CG Times" w:cs="Arial"/>
                <w:sz w:val="14"/>
                <w:szCs w:val="14"/>
                <w:lang w:val="sq-AL"/>
              </w:rPr>
            </w:pPr>
          </w:p>
        </w:tc>
        <w:tc>
          <w:tcPr>
            <w:tcW w:w="788" w:type="dxa"/>
            <w:gridSpan w:val="2"/>
            <w:vMerge/>
            <w:tcBorders>
              <w:top w:val="single" w:sz="4" w:space="0" w:color="auto"/>
              <w:left w:val="single" w:sz="4" w:space="0" w:color="auto"/>
              <w:bottom w:val="single" w:sz="4" w:space="0" w:color="000000"/>
              <w:right w:val="single" w:sz="4" w:space="0" w:color="auto"/>
            </w:tcBorders>
            <w:vAlign w:val="center"/>
          </w:tcPr>
          <w:p w:rsidR="00383EF2" w:rsidRPr="00933C65" w:rsidRDefault="00383EF2" w:rsidP="00CC169F">
            <w:pPr>
              <w:widowControl w:val="0"/>
              <w:rPr>
                <w:rFonts w:ascii="CG Times" w:eastAsia="Times New Roman" w:hAnsi="CG Times" w:cs="Arial"/>
                <w:sz w:val="14"/>
                <w:szCs w:val="14"/>
                <w:lang w:val="sq-AL"/>
              </w:rPr>
            </w:pPr>
          </w:p>
        </w:tc>
        <w:tc>
          <w:tcPr>
            <w:tcW w:w="1620" w:type="dxa"/>
            <w:gridSpan w:val="3"/>
            <w:vMerge/>
            <w:tcBorders>
              <w:top w:val="single" w:sz="4" w:space="0" w:color="auto"/>
              <w:left w:val="single" w:sz="4" w:space="0" w:color="auto"/>
              <w:bottom w:val="single" w:sz="4" w:space="0" w:color="000000"/>
              <w:right w:val="single" w:sz="4" w:space="0" w:color="auto"/>
            </w:tcBorders>
            <w:vAlign w:val="center"/>
          </w:tcPr>
          <w:p w:rsidR="00383EF2" w:rsidRPr="00933C65" w:rsidRDefault="00383EF2" w:rsidP="00CC169F">
            <w:pPr>
              <w:widowControl w:val="0"/>
              <w:rPr>
                <w:rFonts w:ascii="CG Times" w:eastAsia="Times New Roman" w:hAnsi="CG Times" w:cs="Arial"/>
                <w:sz w:val="14"/>
                <w:szCs w:val="14"/>
                <w:lang w:val="sq-AL"/>
              </w:rPr>
            </w:pPr>
          </w:p>
        </w:tc>
        <w:tc>
          <w:tcPr>
            <w:tcW w:w="108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Sip</w:t>
            </w:r>
            <w:r w:rsidR="00C8273C">
              <w:rPr>
                <w:rFonts w:ascii="CG Times" w:eastAsia="Times New Roman" w:hAnsi="CG Times" w:cs="Arial"/>
                <w:b/>
                <w:sz w:val="14"/>
                <w:szCs w:val="14"/>
                <w:lang w:val="sq-AL"/>
              </w:rPr>
              <w:t>.</w:t>
            </w:r>
            <w:r w:rsidRPr="00933C65">
              <w:rPr>
                <w:rFonts w:ascii="CG Times" w:eastAsia="Times New Roman" w:hAnsi="CG Times" w:cs="Arial"/>
                <w:b/>
                <w:sz w:val="14"/>
                <w:szCs w:val="14"/>
                <w:lang w:val="sq-AL"/>
              </w:rPr>
              <w:t xml:space="preserve"> e dëmtuar </w:t>
            </w:r>
            <w:r w:rsidR="00C8273C" w:rsidRPr="00C8273C">
              <w:rPr>
                <w:rFonts w:ascii="CG Times" w:eastAsia="Times New Roman" w:hAnsi="CG Times" w:cs="Arial"/>
                <w:b/>
                <w:sz w:val="14"/>
                <w:szCs w:val="14"/>
                <w:lang w:val="sq-AL"/>
              </w:rPr>
              <w:t xml:space="preserve">në </w:t>
            </w:r>
            <w:r w:rsidRPr="00933C65">
              <w:rPr>
                <w:rFonts w:ascii="CG Times" w:eastAsia="Times New Roman" w:hAnsi="CG Times" w:cs="Arial"/>
                <w:b/>
                <w:sz w:val="14"/>
                <w:szCs w:val="14"/>
                <w:lang w:val="sq-AL"/>
              </w:rPr>
              <w:t>ha</w:t>
            </w:r>
          </w:p>
        </w:tc>
        <w:tc>
          <w:tcPr>
            <w:tcW w:w="1036"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 xml:space="preserve">Prodhim i dëmtuar </w:t>
            </w:r>
            <w:r w:rsidR="00C8273C" w:rsidRPr="00C8273C">
              <w:rPr>
                <w:rFonts w:ascii="CG Times" w:eastAsia="Times New Roman" w:hAnsi="CG Times" w:cs="Arial"/>
                <w:b/>
                <w:sz w:val="14"/>
                <w:szCs w:val="14"/>
                <w:lang w:val="sq-AL"/>
              </w:rPr>
              <w:t xml:space="preserve">në </w:t>
            </w:r>
            <w:r w:rsidRPr="00933C65">
              <w:rPr>
                <w:rFonts w:ascii="CG Times" w:eastAsia="Times New Roman" w:hAnsi="CG Times" w:cs="Arial"/>
                <w:b/>
                <w:sz w:val="14"/>
                <w:szCs w:val="14"/>
                <w:lang w:val="sq-AL"/>
              </w:rPr>
              <w:t>kv</w:t>
            </w:r>
          </w:p>
        </w:tc>
        <w:tc>
          <w:tcPr>
            <w:tcW w:w="652"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 xml:space="preserve">Vlera e dëmit </w:t>
            </w:r>
            <w:r w:rsidRPr="00C8273C">
              <w:rPr>
                <w:rFonts w:ascii="CG Times" w:eastAsia="Times New Roman" w:hAnsi="CG Times"/>
                <w:b/>
                <w:color w:val="000000"/>
                <w:sz w:val="14"/>
                <w:szCs w:val="14"/>
                <w:lang w:val="sq-AL"/>
              </w:rPr>
              <w:t>lekë</w:t>
            </w:r>
          </w:p>
        </w:tc>
        <w:tc>
          <w:tcPr>
            <w:tcW w:w="72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Sip</w:t>
            </w:r>
            <w:r w:rsidR="00AC1708">
              <w:rPr>
                <w:rFonts w:ascii="CG Times" w:eastAsia="Times New Roman" w:hAnsi="CG Times" w:cs="Arial"/>
                <w:b/>
                <w:sz w:val="14"/>
                <w:szCs w:val="14"/>
                <w:lang w:val="sq-AL"/>
              </w:rPr>
              <w:t>.</w:t>
            </w:r>
            <w:r w:rsidRPr="00933C65">
              <w:rPr>
                <w:rFonts w:ascii="CG Times" w:eastAsia="Times New Roman" w:hAnsi="CG Times" w:cs="Arial"/>
                <w:b/>
                <w:sz w:val="14"/>
                <w:szCs w:val="14"/>
                <w:lang w:val="sq-AL"/>
              </w:rPr>
              <w:t xml:space="preserve"> e dëmtuar</w:t>
            </w:r>
          </w:p>
        </w:tc>
        <w:tc>
          <w:tcPr>
            <w:tcW w:w="947"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Prodhim i dëmtuar</w:t>
            </w:r>
          </w:p>
        </w:tc>
        <w:tc>
          <w:tcPr>
            <w:tcW w:w="65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Vlera e d</w:t>
            </w:r>
            <w:r w:rsidR="00C8273C">
              <w:rPr>
                <w:rFonts w:ascii="CG Times" w:eastAsia="Times New Roman" w:hAnsi="CG Times" w:cs="Arial"/>
                <w:b/>
                <w:sz w:val="14"/>
                <w:szCs w:val="14"/>
                <w:lang w:val="sq-AL"/>
              </w:rPr>
              <w:t>ë</w:t>
            </w:r>
            <w:r w:rsidRPr="00933C65">
              <w:rPr>
                <w:rFonts w:ascii="CG Times" w:eastAsia="Times New Roman" w:hAnsi="CG Times" w:cs="Arial"/>
                <w:b/>
                <w:sz w:val="14"/>
                <w:szCs w:val="14"/>
                <w:lang w:val="sq-AL"/>
              </w:rPr>
              <w:t xml:space="preserve">mit </w:t>
            </w:r>
            <w:r w:rsidR="00C8273C" w:rsidRPr="00C8273C">
              <w:rPr>
                <w:rFonts w:ascii="CG Times" w:eastAsia="Times New Roman" w:hAnsi="CG Times" w:cs="Arial"/>
                <w:b/>
                <w:sz w:val="14"/>
                <w:szCs w:val="14"/>
                <w:lang w:val="sq-AL"/>
              </w:rPr>
              <w:t xml:space="preserve">në </w:t>
            </w:r>
            <w:r w:rsidRPr="00C8273C">
              <w:rPr>
                <w:rFonts w:ascii="CG Times" w:eastAsia="Times New Roman" w:hAnsi="CG Times"/>
                <w:b/>
                <w:color w:val="000000"/>
                <w:sz w:val="14"/>
                <w:szCs w:val="14"/>
                <w:lang w:val="sq-AL"/>
              </w:rPr>
              <w:t>lekë</w:t>
            </w:r>
          </w:p>
        </w:tc>
        <w:tc>
          <w:tcPr>
            <w:tcW w:w="72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Sip</w:t>
            </w:r>
            <w:r w:rsidR="00C8273C">
              <w:rPr>
                <w:rFonts w:ascii="CG Times" w:eastAsia="Times New Roman" w:hAnsi="CG Times" w:cs="Arial"/>
                <w:b/>
                <w:sz w:val="14"/>
                <w:szCs w:val="14"/>
                <w:lang w:val="sq-AL"/>
              </w:rPr>
              <w:t>.</w:t>
            </w:r>
            <w:r w:rsidRPr="00933C65">
              <w:rPr>
                <w:rFonts w:ascii="CG Times" w:eastAsia="Times New Roman" w:hAnsi="CG Times" w:cs="Arial"/>
                <w:b/>
                <w:sz w:val="14"/>
                <w:szCs w:val="14"/>
                <w:lang w:val="sq-AL"/>
              </w:rPr>
              <w:t xml:space="preserve"> e dëmtuar</w:t>
            </w:r>
          </w:p>
        </w:tc>
        <w:tc>
          <w:tcPr>
            <w:tcW w:w="971"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Prodhim i dëmtuar</w:t>
            </w:r>
          </w:p>
        </w:tc>
        <w:tc>
          <w:tcPr>
            <w:tcW w:w="123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 xml:space="preserve">Vlera e dëmit </w:t>
            </w:r>
            <w:r w:rsidR="00C8273C" w:rsidRPr="00C8273C">
              <w:rPr>
                <w:rFonts w:ascii="CG Times" w:eastAsia="Times New Roman" w:hAnsi="CG Times" w:cs="Arial"/>
                <w:b/>
                <w:sz w:val="14"/>
                <w:szCs w:val="14"/>
                <w:lang w:val="sq-AL"/>
              </w:rPr>
              <w:t xml:space="preserve">në </w:t>
            </w:r>
            <w:r w:rsidRPr="00C8273C">
              <w:rPr>
                <w:rFonts w:ascii="CG Times" w:eastAsia="Times New Roman" w:hAnsi="CG Times"/>
                <w:b/>
                <w:color w:val="000000"/>
                <w:sz w:val="14"/>
                <w:szCs w:val="14"/>
                <w:lang w:val="sq-AL"/>
              </w:rPr>
              <w:t>lekë</w:t>
            </w:r>
          </w:p>
        </w:tc>
      </w:tr>
      <w:tr w:rsidR="00383EF2" w:rsidRPr="00933C65">
        <w:trPr>
          <w:trHeight w:val="162"/>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w:t>
            </w:r>
          </w:p>
        </w:tc>
        <w:tc>
          <w:tcPr>
            <w:tcW w:w="2212"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Arif Berati</w:t>
            </w:r>
          </w:p>
        </w:tc>
        <w:tc>
          <w:tcPr>
            <w:tcW w:w="118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8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620"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38400</w:t>
            </w:r>
          </w:p>
        </w:tc>
        <w:tc>
          <w:tcPr>
            <w:tcW w:w="108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0.32</w:t>
            </w:r>
          </w:p>
        </w:tc>
        <w:tc>
          <w:tcPr>
            <w:tcW w:w="1036"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12.8</w:t>
            </w:r>
          </w:p>
        </w:tc>
        <w:tc>
          <w:tcPr>
            <w:tcW w:w="652"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38400</w:t>
            </w:r>
          </w:p>
        </w:tc>
        <w:tc>
          <w:tcPr>
            <w:tcW w:w="72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47"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65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71"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123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trHeight w:val="162"/>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2</w:t>
            </w:r>
          </w:p>
        </w:tc>
        <w:tc>
          <w:tcPr>
            <w:tcW w:w="2212"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Eqerem Cocka</w:t>
            </w:r>
          </w:p>
        </w:tc>
        <w:tc>
          <w:tcPr>
            <w:tcW w:w="118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8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620"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38400</w:t>
            </w:r>
          </w:p>
        </w:tc>
        <w:tc>
          <w:tcPr>
            <w:tcW w:w="108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0.32</w:t>
            </w:r>
          </w:p>
        </w:tc>
        <w:tc>
          <w:tcPr>
            <w:tcW w:w="1036"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12.8</w:t>
            </w:r>
          </w:p>
        </w:tc>
        <w:tc>
          <w:tcPr>
            <w:tcW w:w="652"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38400</w:t>
            </w:r>
          </w:p>
        </w:tc>
        <w:tc>
          <w:tcPr>
            <w:tcW w:w="72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47"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65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71"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123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trHeight w:val="162"/>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3</w:t>
            </w:r>
          </w:p>
        </w:tc>
        <w:tc>
          <w:tcPr>
            <w:tcW w:w="2212"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Feridon Hajdarllari</w:t>
            </w:r>
          </w:p>
        </w:tc>
        <w:tc>
          <w:tcPr>
            <w:tcW w:w="118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8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620"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252000</w:t>
            </w:r>
          </w:p>
        </w:tc>
        <w:tc>
          <w:tcPr>
            <w:tcW w:w="108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2.1</w:t>
            </w:r>
          </w:p>
        </w:tc>
        <w:tc>
          <w:tcPr>
            <w:tcW w:w="1036"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84</w:t>
            </w:r>
          </w:p>
        </w:tc>
        <w:tc>
          <w:tcPr>
            <w:tcW w:w="652"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252000</w:t>
            </w:r>
          </w:p>
        </w:tc>
        <w:tc>
          <w:tcPr>
            <w:tcW w:w="72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47"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65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71"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123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trHeight w:val="162"/>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4</w:t>
            </w:r>
          </w:p>
        </w:tc>
        <w:tc>
          <w:tcPr>
            <w:tcW w:w="2212"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Nevruz  Hasan Pavliqoti</w:t>
            </w:r>
          </w:p>
        </w:tc>
        <w:tc>
          <w:tcPr>
            <w:tcW w:w="118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8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620"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66000</w:t>
            </w:r>
          </w:p>
        </w:tc>
        <w:tc>
          <w:tcPr>
            <w:tcW w:w="108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0.55</w:t>
            </w:r>
          </w:p>
        </w:tc>
        <w:tc>
          <w:tcPr>
            <w:tcW w:w="1036"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22</w:t>
            </w:r>
          </w:p>
        </w:tc>
        <w:tc>
          <w:tcPr>
            <w:tcW w:w="652"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66000</w:t>
            </w:r>
          </w:p>
        </w:tc>
        <w:tc>
          <w:tcPr>
            <w:tcW w:w="72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47"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65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71"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123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trHeight w:val="162"/>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5</w:t>
            </w:r>
          </w:p>
        </w:tc>
        <w:tc>
          <w:tcPr>
            <w:tcW w:w="2212"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Ramadan Avdyl Hoxha</w:t>
            </w:r>
          </w:p>
        </w:tc>
        <w:tc>
          <w:tcPr>
            <w:tcW w:w="118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8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620"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60000</w:t>
            </w:r>
          </w:p>
        </w:tc>
        <w:tc>
          <w:tcPr>
            <w:tcW w:w="108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0.5</w:t>
            </w:r>
          </w:p>
        </w:tc>
        <w:tc>
          <w:tcPr>
            <w:tcW w:w="1036"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20</w:t>
            </w:r>
          </w:p>
        </w:tc>
        <w:tc>
          <w:tcPr>
            <w:tcW w:w="652"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60000</w:t>
            </w:r>
          </w:p>
        </w:tc>
        <w:tc>
          <w:tcPr>
            <w:tcW w:w="72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47"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65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71"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123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trHeight w:val="162"/>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6</w:t>
            </w:r>
          </w:p>
        </w:tc>
        <w:tc>
          <w:tcPr>
            <w:tcW w:w="2212"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Selami Hysen Pavliqoti</w:t>
            </w:r>
          </w:p>
        </w:tc>
        <w:tc>
          <w:tcPr>
            <w:tcW w:w="118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8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620"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120000</w:t>
            </w:r>
          </w:p>
        </w:tc>
        <w:tc>
          <w:tcPr>
            <w:tcW w:w="108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w:t>
            </w:r>
          </w:p>
        </w:tc>
        <w:tc>
          <w:tcPr>
            <w:tcW w:w="1036"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40</w:t>
            </w:r>
          </w:p>
        </w:tc>
        <w:tc>
          <w:tcPr>
            <w:tcW w:w="652"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120000</w:t>
            </w:r>
          </w:p>
        </w:tc>
        <w:tc>
          <w:tcPr>
            <w:tcW w:w="72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47"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65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71"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123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trHeight w:val="162"/>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7</w:t>
            </w:r>
          </w:p>
        </w:tc>
        <w:tc>
          <w:tcPr>
            <w:tcW w:w="2212"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Shefqet Vait Dushku</w:t>
            </w:r>
          </w:p>
        </w:tc>
        <w:tc>
          <w:tcPr>
            <w:tcW w:w="118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8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620"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98400</w:t>
            </w:r>
          </w:p>
        </w:tc>
        <w:tc>
          <w:tcPr>
            <w:tcW w:w="108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0.82</w:t>
            </w:r>
          </w:p>
        </w:tc>
        <w:tc>
          <w:tcPr>
            <w:tcW w:w="1036"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32.8</w:t>
            </w:r>
          </w:p>
        </w:tc>
        <w:tc>
          <w:tcPr>
            <w:tcW w:w="652"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98400</w:t>
            </w:r>
          </w:p>
        </w:tc>
        <w:tc>
          <w:tcPr>
            <w:tcW w:w="72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47"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65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71"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123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trHeight w:val="162"/>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8</w:t>
            </w:r>
          </w:p>
        </w:tc>
        <w:tc>
          <w:tcPr>
            <w:tcW w:w="2212"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Skender Xhem  Koleci</w:t>
            </w:r>
          </w:p>
        </w:tc>
        <w:tc>
          <w:tcPr>
            <w:tcW w:w="118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8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1620"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4800</w:t>
            </w:r>
          </w:p>
        </w:tc>
        <w:tc>
          <w:tcPr>
            <w:tcW w:w="108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0.04</w:t>
            </w:r>
          </w:p>
        </w:tc>
        <w:tc>
          <w:tcPr>
            <w:tcW w:w="1036"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1.6</w:t>
            </w:r>
          </w:p>
        </w:tc>
        <w:tc>
          <w:tcPr>
            <w:tcW w:w="652"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4800</w:t>
            </w:r>
          </w:p>
        </w:tc>
        <w:tc>
          <w:tcPr>
            <w:tcW w:w="72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47"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65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72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71"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c>
          <w:tcPr>
            <w:tcW w:w="123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w:t>
            </w:r>
          </w:p>
        </w:tc>
      </w:tr>
      <w:tr w:rsidR="00383EF2" w:rsidRPr="00933C65">
        <w:trPr>
          <w:trHeight w:val="162"/>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2212"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118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78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bCs/>
                <w:sz w:val="14"/>
                <w:szCs w:val="14"/>
                <w:lang w:val="sq-AL"/>
              </w:rPr>
            </w:pPr>
          </w:p>
        </w:tc>
        <w:tc>
          <w:tcPr>
            <w:tcW w:w="1620"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678000</w:t>
            </w:r>
          </w:p>
        </w:tc>
        <w:tc>
          <w:tcPr>
            <w:tcW w:w="1080"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5.65</w:t>
            </w:r>
          </w:p>
        </w:tc>
        <w:tc>
          <w:tcPr>
            <w:tcW w:w="1036"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652"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678000</w:t>
            </w:r>
          </w:p>
        </w:tc>
        <w:tc>
          <w:tcPr>
            <w:tcW w:w="72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0</w:t>
            </w:r>
          </w:p>
        </w:tc>
        <w:tc>
          <w:tcPr>
            <w:tcW w:w="947"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0</w:t>
            </w:r>
          </w:p>
        </w:tc>
        <w:tc>
          <w:tcPr>
            <w:tcW w:w="65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0</w:t>
            </w:r>
          </w:p>
        </w:tc>
        <w:tc>
          <w:tcPr>
            <w:tcW w:w="728"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971" w:type="dxa"/>
            <w:gridSpan w:val="3"/>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0</w:t>
            </w:r>
          </w:p>
        </w:tc>
        <w:tc>
          <w:tcPr>
            <w:tcW w:w="1239" w:type="dxa"/>
            <w:gridSpan w:val="2"/>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0</w:t>
            </w:r>
          </w:p>
        </w:tc>
      </w:tr>
    </w:tbl>
    <w:p w:rsidR="00383EF2" w:rsidRPr="00933C65" w:rsidRDefault="00383EF2" w:rsidP="00CC169F">
      <w:pPr>
        <w:pStyle w:val="Paragrafi"/>
        <w:ind w:firstLine="0"/>
        <w:rPr>
          <w:lang w:val="sq-AL"/>
        </w:rPr>
      </w:pPr>
    </w:p>
    <w:p w:rsidR="00383EF2" w:rsidRPr="00933C65" w:rsidRDefault="00383EF2" w:rsidP="00CC169F">
      <w:pPr>
        <w:pStyle w:val="TitulliTitull"/>
        <w:keepNext w:val="0"/>
        <w:rPr>
          <w:sz w:val="18"/>
          <w:szCs w:val="18"/>
          <w:lang w:val="sq-AL"/>
        </w:rPr>
      </w:pPr>
      <w:r w:rsidRPr="00933C65">
        <w:rPr>
          <w:sz w:val="18"/>
          <w:szCs w:val="18"/>
          <w:lang w:val="sq-AL"/>
        </w:rPr>
        <w:t>PËRMBLEDHËSE E FORMULARIT PËR VLERËSIMIN E DËMEVE TË SHKAKTUARA NGA PËRMBYTJET NË QARKUN E KORÇËS</w:t>
      </w:r>
    </w:p>
    <w:tbl>
      <w:tblPr>
        <w:tblW w:w="5000" w:type="pct"/>
        <w:jc w:val="center"/>
        <w:tblLook w:val="0000" w:firstRow="0" w:lastRow="0" w:firstColumn="0" w:lastColumn="0" w:noHBand="0" w:noVBand="0"/>
      </w:tblPr>
      <w:tblGrid>
        <w:gridCol w:w="591"/>
        <w:gridCol w:w="1877"/>
        <w:gridCol w:w="1763"/>
        <w:gridCol w:w="631"/>
        <w:gridCol w:w="995"/>
        <w:gridCol w:w="902"/>
        <w:gridCol w:w="984"/>
        <w:gridCol w:w="853"/>
        <w:gridCol w:w="902"/>
        <w:gridCol w:w="1007"/>
        <w:gridCol w:w="842"/>
        <w:gridCol w:w="902"/>
        <w:gridCol w:w="1021"/>
        <w:gridCol w:w="950"/>
      </w:tblGrid>
      <w:tr w:rsidR="00383EF2" w:rsidRPr="00933C65">
        <w:tblPrEx>
          <w:tblCellMar>
            <w:top w:w="0" w:type="dxa"/>
            <w:bottom w:w="0" w:type="dxa"/>
          </w:tblCellMar>
        </w:tblPrEx>
        <w:trPr>
          <w:trHeight w:val="330"/>
          <w:jc w:val="center"/>
        </w:trPr>
        <w:tc>
          <w:tcPr>
            <w:tcW w:w="5000" w:type="pct"/>
            <w:gridSpan w:val="14"/>
            <w:tcBorders>
              <w:top w:val="nil"/>
              <w:left w:val="nil"/>
              <w:bottom w:val="single" w:sz="4" w:space="0" w:color="auto"/>
              <w:right w:val="nil"/>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 xml:space="preserve">      Komuna: Vreshtas</w:t>
            </w:r>
          </w:p>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 xml:space="preserve">      Fshati:  </w:t>
            </w:r>
            <w:r w:rsidR="00AC1708">
              <w:rPr>
                <w:rFonts w:ascii="CG Times" w:eastAsia="Times New Roman" w:hAnsi="CG Times" w:cs="CG Times"/>
                <w:color w:val="000000"/>
                <w:sz w:val="14"/>
                <w:szCs w:val="14"/>
                <w:lang w:val="sq-AL"/>
              </w:rPr>
              <w:t xml:space="preserve">    </w:t>
            </w:r>
            <w:r w:rsidRPr="00933C65">
              <w:rPr>
                <w:rFonts w:ascii="CG Times" w:eastAsia="Times New Roman" w:hAnsi="CG Times" w:cs="CG Times"/>
                <w:color w:val="000000"/>
                <w:sz w:val="14"/>
                <w:szCs w:val="14"/>
                <w:lang w:val="sq-AL"/>
              </w:rPr>
              <w:t>Vreshtas</w:t>
            </w:r>
          </w:p>
        </w:tc>
      </w:tr>
      <w:tr w:rsidR="004E0E3F" w:rsidRPr="00933C65">
        <w:tblPrEx>
          <w:tblCellMar>
            <w:top w:w="0" w:type="dxa"/>
            <w:bottom w:w="0" w:type="dxa"/>
          </w:tblCellMar>
        </w:tblPrEx>
        <w:trPr>
          <w:trHeight w:val="134"/>
          <w:jc w:val="center"/>
        </w:trPr>
        <w:tc>
          <w:tcPr>
            <w:tcW w:w="208" w:type="pct"/>
            <w:tcBorders>
              <w:top w:val="single" w:sz="4" w:space="0" w:color="auto"/>
              <w:left w:val="single" w:sz="4" w:space="0" w:color="auto"/>
              <w:bottom w:val="single" w:sz="4" w:space="0" w:color="auto"/>
              <w:right w:val="single" w:sz="4" w:space="0" w:color="auto"/>
            </w:tcBorders>
            <w:vAlign w:val="center"/>
          </w:tcPr>
          <w:p w:rsidR="004E0E3F" w:rsidRPr="00933C65" w:rsidRDefault="004E0E3F" w:rsidP="00CC169F">
            <w:pPr>
              <w:widowControl w:val="0"/>
              <w:autoSpaceDE w:val="0"/>
              <w:autoSpaceDN w:val="0"/>
              <w:adjustRightInd w:val="0"/>
              <w:jc w:val="center"/>
              <w:rPr>
                <w:rFonts w:ascii="CG Times" w:eastAsia="Times New Roman" w:hAnsi="CG Times" w:cs="CG Times"/>
                <w:b/>
                <w:color w:val="000000"/>
                <w:sz w:val="14"/>
                <w:szCs w:val="14"/>
                <w:lang w:val="sq-AL"/>
              </w:rPr>
            </w:pPr>
            <w:r w:rsidRPr="00933C65">
              <w:rPr>
                <w:rFonts w:ascii="CG Times" w:eastAsia="Times New Roman" w:hAnsi="CG Times" w:cs="CG Times"/>
                <w:b/>
                <w:color w:val="000000"/>
                <w:sz w:val="14"/>
                <w:szCs w:val="14"/>
                <w:lang w:val="sq-AL"/>
              </w:rPr>
              <w:t>Nr.</w:t>
            </w:r>
          </w:p>
        </w:tc>
        <w:tc>
          <w:tcPr>
            <w:tcW w:w="660" w:type="pct"/>
            <w:tcBorders>
              <w:top w:val="single" w:sz="4" w:space="0" w:color="auto"/>
              <w:left w:val="single" w:sz="4" w:space="0" w:color="auto"/>
              <w:bottom w:val="single" w:sz="4" w:space="0" w:color="auto"/>
              <w:right w:val="single" w:sz="4" w:space="0" w:color="auto"/>
            </w:tcBorders>
            <w:vAlign w:val="center"/>
          </w:tcPr>
          <w:p w:rsidR="004E0E3F" w:rsidRPr="00933C65" w:rsidRDefault="004E0E3F" w:rsidP="00CC169F">
            <w:pPr>
              <w:widowControl w:val="0"/>
              <w:autoSpaceDE w:val="0"/>
              <w:autoSpaceDN w:val="0"/>
              <w:adjustRightInd w:val="0"/>
              <w:jc w:val="center"/>
              <w:rPr>
                <w:rFonts w:ascii="CG Times" w:eastAsia="Times New Roman" w:hAnsi="CG Times" w:cs="CG Times"/>
                <w:b/>
                <w:color w:val="000000"/>
                <w:sz w:val="14"/>
                <w:szCs w:val="14"/>
                <w:lang w:val="sq-AL"/>
              </w:rPr>
            </w:pPr>
            <w:r w:rsidRPr="00933C65">
              <w:rPr>
                <w:rFonts w:ascii="CG Times" w:eastAsia="Times New Roman" w:hAnsi="CG Times" w:cs="CG Times"/>
                <w:b/>
                <w:color w:val="000000"/>
                <w:sz w:val="14"/>
                <w:szCs w:val="14"/>
                <w:lang w:val="sq-AL"/>
              </w:rPr>
              <w:t>Emër, mbiemër i fermerit</w:t>
            </w:r>
          </w:p>
        </w:tc>
        <w:tc>
          <w:tcPr>
            <w:tcW w:w="620" w:type="pct"/>
            <w:tcBorders>
              <w:top w:val="single" w:sz="4" w:space="0" w:color="auto"/>
              <w:left w:val="single" w:sz="4" w:space="0" w:color="auto"/>
              <w:bottom w:val="single" w:sz="4" w:space="0" w:color="auto"/>
              <w:right w:val="single" w:sz="4" w:space="0" w:color="auto"/>
            </w:tcBorders>
            <w:vAlign w:val="center"/>
          </w:tcPr>
          <w:p w:rsidR="004E0E3F" w:rsidRPr="00933C65" w:rsidRDefault="004E0E3F" w:rsidP="00CC169F">
            <w:pPr>
              <w:widowControl w:val="0"/>
              <w:autoSpaceDE w:val="0"/>
              <w:autoSpaceDN w:val="0"/>
              <w:adjustRightInd w:val="0"/>
              <w:jc w:val="center"/>
              <w:rPr>
                <w:rFonts w:ascii="CG Times" w:eastAsia="Times New Roman" w:hAnsi="CG Times" w:cs="CG Times"/>
                <w:b/>
                <w:color w:val="000000"/>
                <w:sz w:val="14"/>
                <w:szCs w:val="14"/>
                <w:lang w:val="sq-AL"/>
              </w:rPr>
            </w:pPr>
            <w:r w:rsidRPr="00933C65">
              <w:rPr>
                <w:rFonts w:ascii="CG Times" w:eastAsia="Times New Roman" w:hAnsi="CG Times" w:cs="CG Times"/>
                <w:b/>
                <w:color w:val="000000"/>
                <w:sz w:val="14"/>
                <w:szCs w:val="14"/>
                <w:lang w:val="sq-AL"/>
              </w:rPr>
              <w:t>Emër, mbiemër</w:t>
            </w:r>
          </w:p>
          <w:p w:rsidR="004E0E3F" w:rsidRPr="00933C65" w:rsidRDefault="004E0E3F" w:rsidP="00CC169F">
            <w:pPr>
              <w:widowControl w:val="0"/>
              <w:autoSpaceDE w:val="0"/>
              <w:autoSpaceDN w:val="0"/>
              <w:adjustRightInd w:val="0"/>
              <w:jc w:val="center"/>
              <w:rPr>
                <w:rFonts w:ascii="CG Times" w:eastAsia="Times New Roman" w:hAnsi="CG Times" w:cs="CG Times"/>
                <w:b/>
                <w:color w:val="000000"/>
                <w:sz w:val="14"/>
                <w:szCs w:val="14"/>
                <w:lang w:val="sq-AL"/>
              </w:rPr>
            </w:pPr>
            <w:r w:rsidRPr="00933C65">
              <w:rPr>
                <w:rFonts w:ascii="CG Times" w:eastAsia="Times New Roman" w:hAnsi="CG Times" w:cs="CG Times"/>
                <w:b/>
                <w:color w:val="000000"/>
                <w:sz w:val="14"/>
                <w:szCs w:val="14"/>
                <w:lang w:val="sq-AL"/>
              </w:rPr>
              <w:t>i qiramarrësit</w:t>
            </w:r>
          </w:p>
        </w:tc>
        <w:tc>
          <w:tcPr>
            <w:tcW w:w="222" w:type="pct"/>
            <w:tcBorders>
              <w:top w:val="single" w:sz="4" w:space="0" w:color="auto"/>
              <w:left w:val="single" w:sz="4" w:space="0" w:color="auto"/>
              <w:bottom w:val="single" w:sz="4" w:space="0" w:color="auto"/>
              <w:right w:val="single" w:sz="4" w:space="0" w:color="auto"/>
            </w:tcBorders>
            <w:vAlign w:val="center"/>
          </w:tcPr>
          <w:p w:rsidR="004E0E3F" w:rsidRPr="00933C65" w:rsidRDefault="004E0E3F" w:rsidP="00CC169F">
            <w:pPr>
              <w:widowControl w:val="0"/>
              <w:autoSpaceDE w:val="0"/>
              <w:autoSpaceDN w:val="0"/>
              <w:adjustRightInd w:val="0"/>
              <w:jc w:val="center"/>
              <w:rPr>
                <w:rFonts w:ascii="CG Times" w:eastAsia="Times New Roman" w:hAnsi="CG Times" w:cs="CG Times"/>
                <w:b/>
                <w:color w:val="000000"/>
                <w:sz w:val="14"/>
                <w:szCs w:val="14"/>
                <w:lang w:val="sq-AL"/>
              </w:rPr>
            </w:pPr>
            <w:r w:rsidRPr="00933C65">
              <w:rPr>
                <w:rFonts w:ascii="CG Times" w:eastAsia="Times New Roman" w:hAnsi="CG Times" w:cs="CG Times"/>
                <w:b/>
                <w:color w:val="000000"/>
                <w:sz w:val="14"/>
                <w:szCs w:val="14"/>
                <w:lang w:val="sq-AL"/>
              </w:rPr>
              <w:t>Me tapi ose jo</w:t>
            </w:r>
          </w:p>
        </w:tc>
        <w:tc>
          <w:tcPr>
            <w:tcW w:w="350" w:type="pct"/>
            <w:tcBorders>
              <w:top w:val="single" w:sz="4" w:space="0" w:color="auto"/>
              <w:left w:val="single" w:sz="4" w:space="0" w:color="auto"/>
              <w:bottom w:val="single" w:sz="4" w:space="0" w:color="auto"/>
              <w:right w:val="single" w:sz="4" w:space="0" w:color="auto"/>
            </w:tcBorders>
            <w:vAlign w:val="center"/>
          </w:tcPr>
          <w:p w:rsidR="004E0E3F" w:rsidRPr="00933C65" w:rsidRDefault="004E0E3F" w:rsidP="00CC169F">
            <w:pPr>
              <w:widowControl w:val="0"/>
              <w:autoSpaceDE w:val="0"/>
              <w:autoSpaceDN w:val="0"/>
              <w:adjustRightInd w:val="0"/>
              <w:jc w:val="center"/>
              <w:rPr>
                <w:rFonts w:ascii="CG Times" w:eastAsia="Times New Roman" w:hAnsi="CG Times" w:cs="CG Times"/>
                <w:b/>
                <w:color w:val="000000"/>
                <w:sz w:val="14"/>
                <w:szCs w:val="14"/>
                <w:lang w:val="sq-AL"/>
              </w:rPr>
            </w:pPr>
            <w:r w:rsidRPr="00933C65">
              <w:rPr>
                <w:rFonts w:ascii="CG Times" w:eastAsia="Times New Roman" w:hAnsi="CG Times" w:cs="CG Times"/>
                <w:b/>
                <w:color w:val="000000"/>
                <w:sz w:val="14"/>
                <w:szCs w:val="14"/>
                <w:lang w:val="sq-AL"/>
              </w:rPr>
              <w:t xml:space="preserve">Vlera e dëmit gjithsej </w:t>
            </w:r>
            <w:r w:rsidRPr="00C8273C">
              <w:rPr>
                <w:rFonts w:ascii="CG Times" w:eastAsia="Times New Roman" w:hAnsi="CG Times" w:cs="Arial"/>
                <w:b/>
                <w:sz w:val="14"/>
                <w:szCs w:val="14"/>
                <w:lang w:val="sq-AL"/>
              </w:rPr>
              <w:t xml:space="preserve">në </w:t>
            </w:r>
            <w:r w:rsidRPr="00933C65">
              <w:rPr>
                <w:rFonts w:ascii="CG Times" w:eastAsia="Times New Roman" w:hAnsi="CG Times" w:cs="CG Times"/>
                <w:b/>
                <w:color w:val="000000"/>
                <w:sz w:val="14"/>
                <w:szCs w:val="14"/>
                <w:lang w:val="sq-AL"/>
              </w:rPr>
              <w:t>lekë</w:t>
            </w:r>
          </w:p>
        </w:tc>
        <w:tc>
          <w:tcPr>
            <w:tcW w:w="963" w:type="pct"/>
            <w:gridSpan w:val="3"/>
            <w:tcBorders>
              <w:top w:val="single" w:sz="4" w:space="0" w:color="auto"/>
              <w:left w:val="single" w:sz="4" w:space="0" w:color="auto"/>
              <w:bottom w:val="single" w:sz="4" w:space="0" w:color="auto"/>
              <w:right w:val="single" w:sz="4" w:space="0" w:color="auto"/>
            </w:tcBorders>
            <w:vAlign w:val="center"/>
          </w:tcPr>
          <w:p w:rsidR="004E0E3F" w:rsidRPr="00933C65" w:rsidRDefault="004E0E3F" w:rsidP="00CC169F">
            <w:pPr>
              <w:widowControl w:val="0"/>
              <w:autoSpaceDE w:val="0"/>
              <w:autoSpaceDN w:val="0"/>
              <w:adjustRightInd w:val="0"/>
              <w:jc w:val="center"/>
              <w:rPr>
                <w:rFonts w:ascii="CG Times" w:eastAsia="Times New Roman" w:hAnsi="CG Times" w:cs="CG Times"/>
                <w:b/>
                <w:color w:val="000000"/>
                <w:sz w:val="14"/>
                <w:szCs w:val="14"/>
                <w:lang w:val="sq-AL"/>
              </w:rPr>
            </w:pPr>
            <w:r w:rsidRPr="00933C65">
              <w:rPr>
                <w:rFonts w:ascii="CG Times" w:eastAsia="Times New Roman" w:hAnsi="CG Times" w:cs="CG Times"/>
                <w:b/>
                <w:color w:val="000000"/>
                <w:sz w:val="14"/>
                <w:szCs w:val="14"/>
                <w:lang w:val="sq-AL"/>
              </w:rPr>
              <w:t>GRURË</w:t>
            </w:r>
          </w:p>
        </w:tc>
        <w:tc>
          <w:tcPr>
            <w:tcW w:w="967" w:type="pct"/>
            <w:gridSpan w:val="3"/>
            <w:tcBorders>
              <w:top w:val="single" w:sz="4" w:space="0" w:color="auto"/>
              <w:left w:val="single" w:sz="4" w:space="0" w:color="auto"/>
              <w:bottom w:val="single" w:sz="4" w:space="0" w:color="auto"/>
              <w:right w:val="single" w:sz="4" w:space="0" w:color="auto"/>
            </w:tcBorders>
            <w:vAlign w:val="center"/>
          </w:tcPr>
          <w:p w:rsidR="004E0E3F" w:rsidRPr="00933C65" w:rsidRDefault="004E0E3F" w:rsidP="00CC169F">
            <w:pPr>
              <w:widowControl w:val="0"/>
              <w:autoSpaceDE w:val="0"/>
              <w:autoSpaceDN w:val="0"/>
              <w:adjustRightInd w:val="0"/>
              <w:jc w:val="center"/>
              <w:rPr>
                <w:rFonts w:ascii="CG Times" w:eastAsia="Times New Roman" w:hAnsi="CG Times" w:cs="CG Times"/>
                <w:b/>
                <w:color w:val="000000"/>
                <w:sz w:val="14"/>
                <w:szCs w:val="14"/>
                <w:lang w:val="sq-AL"/>
              </w:rPr>
            </w:pPr>
            <w:r w:rsidRPr="00933C65">
              <w:rPr>
                <w:rFonts w:ascii="CG Times" w:eastAsia="Times New Roman" w:hAnsi="CG Times" w:cs="CG Times"/>
                <w:b/>
                <w:color w:val="000000"/>
                <w:sz w:val="14"/>
                <w:szCs w:val="14"/>
                <w:lang w:val="sq-AL"/>
              </w:rPr>
              <w:t>FORAGJERE TË  TJERA</w:t>
            </w:r>
          </w:p>
        </w:tc>
        <w:tc>
          <w:tcPr>
            <w:tcW w:w="1010" w:type="pct"/>
            <w:gridSpan w:val="3"/>
            <w:tcBorders>
              <w:top w:val="single" w:sz="4" w:space="0" w:color="auto"/>
              <w:left w:val="single" w:sz="4" w:space="0" w:color="auto"/>
              <w:bottom w:val="single" w:sz="4" w:space="0" w:color="auto"/>
              <w:right w:val="single" w:sz="4" w:space="0" w:color="auto"/>
            </w:tcBorders>
            <w:vAlign w:val="center"/>
          </w:tcPr>
          <w:p w:rsidR="004E0E3F" w:rsidRPr="00933C65" w:rsidRDefault="004E0E3F" w:rsidP="00CC169F">
            <w:pPr>
              <w:widowControl w:val="0"/>
              <w:autoSpaceDE w:val="0"/>
              <w:autoSpaceDN w:val="0"/>
              <w:adjustRightInd w:val="0"/>
              <w:jc w:val="center"/>
              <w:rPr>
                <w:rFonts w:ascii="CG Times" w:eastAsia="Times New Roman" w:hAnsi="CG Times" w:cs="CG Times"/>
                <w:b/>
                <w:color w:val="000000"/>
                <w:sz w:val="14"/>
                <w:szCs w:val="14"/>
                <w:lang w:val="sq-AL"/>
              </w:rPr>
            </w:pPr>
            <w:r w:rsidRPr="00933C65">
              <w:rPr>
                <w:rFonts w:ascii="CG Times" w:eastAsia="Times New Roman" w:hAnsi="CG Times" w:cs="CG Times"/>
                <w:b/>
                <w:color w:val="000000"/>
                <w:sz w:val="14"/>
                <w:szCs w:val="14"/>
                <w:lang w:val="sq-AL"/>
              </w:rPr>
              <w:t>JONXHË</w:t>
            </w:r>
          </w:p>
        </w:tc>
      </w:tr>
      <w:tr w:rsidR="00383EF2" w:rsidRPr="00933C65">
        <w:tblPrEx>
          <w:tblCellMar>
            <w:top w:w="0" w:type="dxa"/>
            <w:bottom w:w="0" w:type="dxa"/>
          </w:tblCellMar>
        </w:tblPrEx>
        <w:trPr>
          <w:trHeight w:val="134"/>
          <w:jc w:val="center"/>
        </w:trPr>
        <w:tc>
          <w:tcPr>
            <w:tcW w:w="208" w:type="pct"/>
            <w:tcBorders>
              <w:top w:val="single" w:sz="4" w:space="0" w:color="auto"/>
              <w:left w:val="single" w:sz="4" w:space="0" w:color="auto"/>
              <w:bottom w:val="single" w:sz="4" w:space="0" w:color="auto"/>
              <w:right w:val="single" w:sz="4"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660" w:type="pct"/>
            <w:tcBorders>
              <w:top w:val="single" w:sz="4" w:space="0" w:color="auto"/>
              <w:left w:val="single" w:sz="4" w:space="0" w:color="auto"/>
              <w:bottom w:val="single" w:sz="4" w:space="0" w:color="auto"/>
              <w:right w:val="single" w:sz="4"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p>
        </w:tc>
        <w:tc>
          <w:tcPr>
            <w:tcW w:w="620" w:type="pct"/>
            <w:tcBorders>
              <w:top w:val="single" w:sz="4" w:space="0" w:color="auto"/>
              <w:left w:val="single" w:sz="4" w:space="0" w:color="auto"/>
              <w:bottom w:val="single" w:sz="4" w:space="0" w:color="auto"/>
              <w:right w:val="single" w:sz="4"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p>
        </w:tc>
        <w:tc>
          <w:tcPr>
            <w:tcW w:w="222" w:type="pct"/>
            <w:tcBorders>
              <w:top w:val="single" w:sz="4" w:space="0" w:color="auto"/>
              <w:left w:val="single" w:sz="4" w:space="0" w:color="auto"/>
              <w:bottom w:val="single" w:sz="4" w:space="0" w:color="auto"/>
              <w:right w:val="single" w:sz="4"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p>
        </w:tc>
        <w:tc>
          <w:tcPr>
            <w:tcW w:w="350" w:type="pct"/>
            <w:tcBorders>
              <w:top w:val="single" w:sz="4" w:space="0" w:color="auto"/>
              <w:left w:val="single" w:sz="4" w:space="0" w:color="auto"/>
              <w:bottom w:val="single" w:sz="4" w:space="0" w:color="auto"/>
              <w:right w:val="single" w:sz="4"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p>
        </w:tc>
        <w:tc>
          <w:tcPr>
            <w:tcW w:w="317" w:type="pct"/>
            <w:tcBorders>
              <w:top w:val="single" w:sz="4" w:space="0" w:color="auto"/>
              <w:left w:val="single" w:sz="4" w:space="0" w:color="auto"/>
              <w:bottom w:val="single" w:sz="4" w:space="0" w:color="auto"/>
              <w:right w:val="single" w:sz="4"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b/>
                <w:color w:val="000000"/>
                <w:sz w:val="14"/>
                <w:szCs w:val="14"/>
                <w:lang w:val="sq-AL"/>
              </w:rPr>
            </w:pPr>
            <w:r w:rsidRPr="00933C65">
              <w:rPr>
                <w:rFonts w:ascii="CG Times" w:eastAsia="Times New Roman" w:hAnsi="CG Times" w:cs="CG Times"/>
                <w:b/>
                <w:color w:val="000000"/>
                <w:sz w:val="14"/>
                <w:szCs w:val="14"/>
                <w:lang w:val="sq-AL"/>
              </w:rPr>
              <w:t>Sip e dëmtuar ha</w:t>
            </w:r>
          </w:p>
        </w:tc>
        <w:tc>
          <w:tcPr>
            <w:tcW w:w="346" w:type="pct"/>
            <w:tcBorders>
              <w:top w:val="single" w:sz="4" w:space="0" w:color="auto"/>
              <w:left w:val="single" w:sz="4" w:space="0" w:color="auto"/>
              <w:bottom w:val="single" w:sz="4" w:space="0" w:color="auto"/>
              <w:right w:val="single" w:sz="4" w:space="0" w:color="auto"/>
            </w:tcBorders>
          </w:tcPr>
          <w:p w:rsidR="00383EF2" w:rsidRPr="00933C65" w:rsidRDefault="004E0E3F" w:rsidP="00CC169F">
            <w:pPr>
              <w:widowControl w:val="0"/>
              <w:autoSpaceDE w:val="0"/>
              <w:autoSpaceDN w:val="0"/>
              <w:adjustRightInd w:val="0"/>
              <w:jc w:val="center"/>
              <w:rPr>
                <w:rFonts w:ascii="CG Times" w:eastAsia="Times New Roman" w:hAnsi="CG Times" w:cs="CG Times"/>
                <w:b/>
                <w:color w:val="000000"/>
                <w:sz w:val="14"/>
                <w:szCs w:val="14"/>
                <w:lang w:val="sq-AL"/>
              </w:rPr>
            </w:pPr>
            <w:r>
              <w:rPr>
                <w:rFonts w:ascii="CG Times" w:eastAsia="Times New Roman" w:hAnsi="CG Times" w:cs="CG Times"/>
                <w:b/>
                <w:color w:val="000000"/>
                <w:sz w:val="14"/>
                <w:szCs w:val="14"/>
                <w:lang w:val="sq-AL"/>
              </w:rPr>
              <w:t>Prodhimi i dë</w:t>
            </w:r>
            <w:r w:rsidR="00383EF2" w:rsidRPr="00933C65">
              <w:rPr>
                <w:rFonts w:ascii="CG Times" w:eastAsia="Times New Roman" w:hAnsi="CG Times" w:cs="CG Times"/>
                <w:b/>
                <w:color w:val="000000"/>
                <w:sz w:val="14"/>
                <w:szCs w:val="14"/>
                <w:lang w:val="sq-AL"/>
              </w:rPr>
              <w:t xml:space="preserve">mtuar </w:t>
            </w:r>
            <w:r w:rsidRPr="00C8273C">
              <w:rPr>
                <w:rFonts w:ascii="CG Times" w:eastAsia="Times New Roman" w:hAnsi="CG Times" w:cs="Arial"/>
                <w:b/>
                <w:sz w:val="14"/>
                <w:szCs w:val="14"/>
                <w:lang w:val="sq-AL"/>
              </w:rPr>
              <w:t xml:space="preserve">në </w:t>
            </w:r>
            <w:r w:rsidR="00383EF2" w:rsidRPr="00933C65">
              <w:rPr>
                <w:rFonts w:ascii="CG Times" w:eastAsia="Times New Roman" w:hAnsi="CG Times" w:cs="CG Times"/>
                <w:b/>
                <w:color w:val="000000"/>
                <w:sz w:val="14"/>
                <w:szCs w:val="14"/>
                <w:lang w:val="sq-AL"/>
              </w:rPr>
              <w:t>kv</w:t>
            </w:r>
          </w:p>
        </w:tc>
        <w:tc>
          <w:tcPr>
            <w:tcW w:w="300" w:type="pct"/>
            <w:tcBorders>
              <w:top w:val="single" w:sz="4" w:space="0" w:color="auto"/>
              <w:left w:val="single" w:sz="4" w:space="0" w:color="auto"/>
              <w:bottom w:val="single" w:sz="4" w:space="0" w:color="auto"/>
              <w:right w:val="single" w:sz="4"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b/>
                <w:color w:val="000000"/>
                <w:sz w:val="14"/>
                <w:szCs w:val="14"/>
                <w:lang w:val="sq-AL"/>
              </w:rPr>
            </w:pPr>
            <w:r w:rsidRPr="00933C65">
              <w:rPr>
                <w:rFonts w:ascii="CG Times" w:eastAsia="Times New Roman" w:hAnsi="CG Times" w:cs="CG Times"/>
                <w:b/>
                <w:color w:val="000000"/>
                <w:sz w:val="14"/>
                <w:szCs w:val="14"/>
                <w:lang w:val="sq-AL"/>
              </w:rPr>
              <w:t>Vlera e dëmit lekë</w:t>
            </w:r>
          </w:p>
        </w:tc>
        <w:tc>
          <w:tcPr>
            <w:tcW w:w="317" w:type="pct"/>
            <w:tcBorders>
              <w:top w:val="single" w:sz="4" w:space="0" w:color="auto"/>
              <w:left w:val="single" w:sz="4" w:space="0" w:color="auto"/>
              <w:bottom w:val="single" w:sz="4" w:space="0" w:color="auto"/>
              <w:right w:val="single" w:sz="4"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b/>
                <w:color w:val="000000"/>
                <w:sz w:val="14"/>
                <w:szCs w:val="14"/>
                <w:lang w:val="sq-AL"/>
              </w:rPr>
            </w:pPr>
            <w:r w:rsidRPr="00933C65">
              <w:rPr>
                <w:rFonts w:ascii="CG Times" w:eastAsia="Times New Roman" w:hAnsi="CG Times" w:cs="CG Times"/>
                <w:b/>
                <w:color w:val="000000"/>
                <w:sz w:val="14"/>
                <w:szCs w:val="14"/>
                <w:lang w:val="sq-AL"/>
              </w:rPr>
              <w:t>Sip</w:t>
            </w:r>
            <w:r w:rsidR="004E0E3F">
              <w:rPr>
                <w:rFonts w:ascii="CG Times" w:eastAsia="Times New Roman" w:hAnsi="CG Times" w:cs="CG Times"/>
                <w:b/>
                <w:color w:val="000000"/>
                <w:sz w:val="14"/>
                <w:szCs w:val="14"/>
                <w:lang w:val="sq-AL"/>
              </w:rPr>
              <w:t>.</w:t>
            </w:r>
            <w:r w:rsidRPr="00933C65">
              <w:rPr>
                <w:rFonts w:ascii="CG Times" w:eastAsia="Times New Roman" w:hAnsi="CG Times" w:cs="CG Times"/>
                <w:b/>
                <w:color w:val="000000"/>
                <w:sz w:val="14"/>
                <w:szCs w:val="14"/>
                <w:lang w:val="sq-AL"/>
              </w:rPr>
              <w:t xml:space="preserve"> e dëmtuar </w:t>
            </w:r>
            <w:r w:rsidR="004E0E3F" w:rsidRPr="00C8273C">
              <w:rPr>
                <w:rFonts w:ascii="CG Times" w:eastAsia="Times New Roman" w:hAnsi="CG Times" w:cs="Arial"/>
                <w:b/>
                <w:sz w:val="14"/>
                <w:szCs w:val="14"/>
                <w:lang w:val="sq-AL"/>
              </w:rPr>
              <w:t xml:space="preserve">në </w:t>
            </w:r>
            <w:r w:rsidRPr="00933C65">
              <w:rPr>
                <w:rFonts w:ascii="CG Times" w:eastAsia="Times New Roman" w:hAnsi="CG Times" w:cs="CG Times"/>
                <w:b/>
                <w:color w:val="000000"/>
                <w:sz w:val="14"/>
                <w:szCs w:val="14"/>
                <w:lang w:val="sq-AL"/>
              </w:rPr>
              <w:t>ha</w:t>
            </w:r>
          </w:p>
        </w:tc>
        <w:tc>
          <w:tcPr>
            <w:tcW w:w="354" w:type="pct"/>
            <w:tcBorders>
              <w:top w:val="single" w:sz="4" w:space="0" w:color="auto"/>
              <w:left w:val="single" w:sz="4" w:space="0" w:color="auto"/>
              <w:bottom w:val="single" w:sz="4" w:space="0" w:color="auto"/>
              <w:right w:val="single" w:sz="4"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b/>
                <w:color w:val="000000"/>
                <w:sz w:val="14"/>
                <w:szCs w:val="14"/>
                <w:lang w:val="sq-AL"/>
              </w:rPr>
            </w:pPr>
            <w:r w:rsidRPr="00933C65">
              <w:rPr>
                <w:rFonts w:ascii="CG Times" w:eastAsia="Times New Roman" w:hAnsi="CG Times" w:cs="CG Times"/>
                <w:b/>
                <w:color w:val="000000"/>
                <w:sz w:val="14"/>
                <w:szCs w:val="14"/>
                <w:lang w:val="sq-AL"/>
              </w:rPr>
              <w:t>Prodhimi i dëmtuar</w:t>
            </w:r>
            <w:r w:rsidR="004E0E3F" w:rsidRPr="00C8273C">
              <w:rPr>
                <w:rFonts w:ascii="CG Times" w:eastAsia="Times New Roman" w:hAnsi="CG Times" w:cs="Arial"/>
                <w:b/>
                <w:sz w:val="14"/>
                <w:szCs w:val="14"/>
                <w:lang w:val="sq-AL"/>
              </w:rPr>
              <w:t xml:space="preserve"> në</w:t>
            </w:r>
            <w:r w:rsidRPr="00933C65">
              <w:rPr>
                <w:rFonts w:ascii="CG Times" w:eastAsia="Times New Roman" w:hAnsi="CG Times" w:cs="CG Times"/>
                <w:b/>
                <w:color w:val="000000"/>
                <w:sz w:val="14"/>
                <w:szCs w:val="14"/>
                <w:lang w:val="sq-AL"/>
              </w:rPr>
              <w:t xml:space="preserve"> kv</w:t>
            </w:r>
          </w:p>
        </w:tc>
        <w:tc>
          <w:tcPr>
            <w:tcW w:w="296" w:type="pct"/>
            <w:tcBorders>
              <w:top w:val="single" w:sz="4" w:space="0" w:color="auto"/>
              <w:left w:val="single" w:sz="4" w:space="0" w:color="auto"/>
              <w:bottom w:val="single" w:sz="4" w:space="0" w:color="auto"/>
              <w:right w:val="single" w:sz="4"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b/>
                <w:color w:val="000000"/>
                <w:sz w:val="14"/>
                <w:szCs w:val="14"/>
                <w:lang w:val="sq-AL"/>
              </w:rPr>
            </w:pPr>
            <w:r w:rsidRPr="00933C65">
              <w:rPr>
                <w:rFonts w:ascii="CG Times" w:eastAsia="Times New Roman" w:hAnsi="CG Times" w:cs="CG Times"/>
                <w:b/>
                <w:color w:val="000000"/>
                <w:sz w:val="14"/>
                <w:szCs w:val="14"/>
                <w:lang w:val="sq-AL"/>
              </w:rPr>
              <w:t>Vlera e dëmit</w:t>
            </w:r>
            <w:r w:rsidR="004E0E3F" w:rsidRPr="00C8273C">
              <w:rPr>
                <w:rFonts w:ascii="CG Times" w:eastAsia="Times New Roman" w:hAnsi="CG Times" w:cs="Arial"/>
                <w:b/>
                <w:sz w:val="14"/>
                <w:szCs w:val="14"/>
                <w:lang w:val="sq-AL"/>
              </w:rPr>
              <w:t xml:space="preserve"> në</w:t>
            </w:r>
            <w:r w:rsidRPr="00933C65">
              <w:rPr>
                <w:rFonts w:ascii="CG Times" w:eastAsia="Times New Roman" w:hAnsi="CG Times" w:cs="CG Times"/>
                <w:b/>
                <w:color w:val="000000"/>
                <w:sz w:val="14"/>
                <w:szCs w:val="14"/>
                <w:lang w:val="sq-AL"/>
              </w:rPr>
              <w:t xml:space="preserve"> lekë</w:t>
            </w:r>
          </w:p>
        </w:tc>
        <w:tc>
          <w:tcPr>
            <w:tcW w:w="317" w:type="pct"/>
            <w:tcBorders>
              <w:top w:val="single" w:sz="4" w:space="0" w:color="auto"/>
              <w:left w:val="single" w:sz="4" w:space="0" w:color="auto"/>
              <w:bottom w:val="single" w:sz="4" w:space="0" w:color="auto"/>
              <w:right w:val="single" w:sz="4"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b/>
                <w:color w:val="000000"/>
                <w:sz w:val="14"/>
                <w:szCs w:val="14"/>
                <w:lang w:val="sq-AL"/>
              </w:rPr>
            </w:pPr>
            <w:r w:rsidRPr="00933C65">
              <w:rPr>
                <w:rFonts w:ascii="CG Times" w:eastAsia="Times New Roman" w:hAnsi="CG Times" w:cs="CG Times"/>
                <w:b/>
                <w:color w:val="000000"/>
                <w:sz w:val="14"/>
                <w:szCs w:val="14"/>
                <w:lang w:val="sq-AL"/>
              </w:rPr>
              <w:t>Sip</w:t>
            </w:r>
            <w:r w:rsidR="004E0E3F">
              <w:rPr>
                <w:rFonts w:ascii="CG Times" w:eastAsia="Times New Roman" w:hAnsi="CG Times" w:cs="CG Times"/>
                <w:b/>
                <w:color w:val="000000"/>
                <w:sz w:val="14"/>
                <w:szCs w:val="14"/>
                <w:lang w:val="sq-AL"/>
              </w:rPr>
              <w:t>.</w:t>
            </w:r>
            <w:r w:rsidRPr="00933C65">
              <w:rPr>
                <w:rFonts w:ascii="CG Times" w:eastAsia="Times New Roman" w:hAnsi="CG Times" w:cs="CG Times"/>
                <w:b/>
                <w:color w:val="000000"/>
                <w:sz w:val="14"/>
                <w:szCs w:val="14"/>
                <w:lang w:val="sq-AL"/>
              </w:rPr>
              <w:t xml:space="preserve"> e dëmtuar </w:t>
            </w:r>
            <w:r w:rsidR="004E0E3F" w:rsidRPr="00C8273C">
              <w:rPr>
                <w:rFonts w:ascii="CG Times" w:eastAsia="Times New Roman" w:hAnsi="CG Times" w:cs="Arial"/>
                <w:b/>
                <w:sz w:val="14"/>
                <w:szCs w:val="14"/>
                <w:lang w:val="sq-AL"/>
              </w:rPr>
              <w:t xml:space="preserve">në </w:t>
            </w:r>
            <w:r w:rsidRPr="00933C65">
              <w:rPr>
                <w:rFonts w:ascii="CG Times" w:eastAsia="Times New Roman" w:hAnsi="CG Times" w:cs="CG Times"/>
                <w:b/>
                <w:color w:val="000000"/>
                <w:sz w:val="14"/>
                <w:szCs w:val="14"/>
                <w:lang w:val="sq-AL"/>
              </w:rPr>
              <w:t>ha</w:t>
            </w:r>
          </w:p>
        </w:tc>
        <w:tc>
          <w:tcPr>
            <w:tcW w:w="359" w:type="pct"/>
            <w:tcBorders>
              <w:top w:val="single" w:sz="4" w:space="0" w:color="auto"/>
              <w:left w:val="single" w:sz="4" w:space="0" w:color="auto"/>
              <w:bottom w:val="single" w:sz="4" w:space="0" w:color="auto"/>
              <w:right w:val="single" w:sz="4"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b/>
                <w:color w:val="000000"/>
                <w:sz w:val="14"/>
                <w:szCs w:val="14"/>
                <w:lang w:val="sq-AL"/>
              </w:rPr>
            </w:pPr>
            <w:r w:rsidRPr="00933C65">
              <w:rPr>
                <w:rFonts w:ascii="CG Times" w:eastAsia="Times New Roman" w:hAnsi="CG Times" w:cs="CG Times"/>
                <w:b/>
                <w:color w:val="000000"/>
                <w:sz w:val="14"/>
                <w:szCs w:val="14"/>
                <w:lang w:val="sq-AL"/>
              </w:rPr>
              <w:t>Prodhimi i dëmtuar</w:t>
            </w:r>
            <w:r w:rsidR="004E0E3F" w:rsidRPr="00C8273C">
              <w:rPr>
                <w:rFonts w:ascii="CG Times" w:eastAsia="Times New Roman" w:hAnsi="CG Times" w:cs="Arial"/>
                <w:b/>
                <w:sz w:val="14"/>
                <w:szCs w:val="14"/>
                <w:lang w:val="sq-AL"/>
              </w:rPr>
              <w:t xml:space="preserve"> në</w:t>
            </w:r>
            <w:r w:rsidRPr="00933C65">
              <w:rPr>
                <w:rFonts w:ascii="CG Times" w:eastAsia="Times New Roman" w:hAnsi="CG Times" w:cs="CG Times"/>
                <w:b/>
                <w:color w:val="000000"/>
                <w:sz w:val="14"/>
                <w:szCs w:val="14"/>
                <w:lang w:val="sq-AL"/>
              </w:rPr>
              <w:t xml:space="preserve"> kv</w:t>
            </w:r>
          </w:p>
        </w:tc>
        <w:tc>
          <w:tcPr>
            <w:tcW w:w="334" w:type="pct"/>
            <w:tcBorders>
              <w:top w:val="single" w:sz="4" w:space="0" w:color="auto"/>
              <w:left w:val="single" w:sz="4" w:space="0" w:color="auto"/>
              <w:bottom w:val="single" w:sz="4" w:space="0" w:color="auto"/>
              <w:right w:val="single" w:sz="4"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b/>
                <w:color w:val="000000"/>
                <w:sz w:val="14"/>
                <w:szCs w:val="14"/>
                <w:lang w:val="sq-AL"/>
              </w:rPr>
            </w:pPr>
            <w:r w:rsidRPr="00933C65">
              <w:rPr>
                <w:rFonts w:ascii="CG Times" w:eastAsia="Times New Roman" w:hAnsi="CG Times" w:cs="CG Times"/>
                <w:b/>
                <w:color w:val="000000"/>
                <w:sz w:val="14"/>
                <w:szCs w:val="14"/>
                <w:lang w:val="sq-AL"/>
              </w:rPr>
              <w:t xml:space="preserve">Vlera  e dëmtimit </w:t>
            </w:r>
            <w:r w:rsidR="004E0E3F" w:rsidRPr="00C8273C">
              <w:rPr>
                <w:rFonts w:ascii="CG Times" w:eastAsia="Times New Roman" w:hAnsi="CG Times" w:cs="Arial"/>
                <w:b/>
                <w:sz w:val="14"/>
                <w:szCs w:val="14"/>
                <w:lang w:val="sq-AL"/>
              </w:rPr>
              <w:t>në</w:t>
            </w:r>
            <w:r w:rsidRPr="00933C65">
              <w:rPr>
                <w:rFonts w:ascii="CG Times" w:eastAsia="Times New Roman" w:hAnsi="CG Times" w:cs="CG Times"/>
                <w:b/>
                <w:color w:val="000000"/>
                <w:sz w:val="14"/>
                <w:szCs w:val="14"/>
                <w:lang w:val="sq-AL"/>
              </w:rPr>
              <w:t xml:space="preserve"> lekë</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Zake Matraku</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100800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0.84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33.6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100800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Shaban Xhixho</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60000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0.25</w:t>
            </w: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100</w:t>
            </w: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60000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Feridon Salla</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81250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0.65</w:t>
            </w: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162.5</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81250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Mihal Vako</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16800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0.14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16800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Isuf Isallari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68400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0.57</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22.8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68400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Reshit Ibro</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67200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0.56</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22.4</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67200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7</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Flamur Vila</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48000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0.2</w:t>
            </w: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80</w:t>
            </w: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48000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Gurali Kungulli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Nazmi Kungull</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100800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0.84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33.6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100800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Kujtim Yzo</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38400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0.32</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12.8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38400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Myrvet Fraholli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24000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0.2</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24000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11</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Haxhi Manelli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67200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0.56</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22.4</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67200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12</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Myzafer Zaçe</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72000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0.6</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24</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72000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13</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Hasan Xherra</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144000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0.6</w:t>
            </w: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240</w:t>
            </w: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144000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14</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Selam Ibro</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0.7</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15</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Elez Matraku</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12000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0.1</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12000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16</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Sami Ibrahimllari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0.42</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16.8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17</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Ziriko Shkembi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0.42</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16.8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18</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Urimtar Spaho</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100800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0.84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33.6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100800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19</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Fejzi Hoxha</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30000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0.25</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30000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20</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Feridon Çuka</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Genti Xhafkollari</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0.42</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16.8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21</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Kostandin Vako</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97356</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0.8113</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32.452</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97356</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22</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Adriatik Ibro</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0.42</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16.8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23</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Fatos Muçelli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Spartak Toshi</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40668</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0.3389</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13.556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40668</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24</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Bardhyl Beqiraj</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60000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0.5</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20</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60000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25</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Bashkim Mile</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Fiqiri Bezati</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40800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0.34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13.6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40800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26</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Argjir Çela</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24000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0.2</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24000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27</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Perparim Isallari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0.7</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28</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Esheref Leka</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81024</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0.6752</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27.008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81024</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29</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Hekuran Halimllari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Fatmir Halimllari</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0.42</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16.8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30</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Bajram Çeço</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44400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0.37</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14.8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44400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31</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Bedri Matraku</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Thanas Mollaymeri</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52800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0.44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17.6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52800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32</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Perparim Ibro</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Albert Ibro</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0.7</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33</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Artan Qazimllari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0.42</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16.8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34</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Shkelqime Hoxha</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31200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0.26</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10.4</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31200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35</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Ilirjan Ibro</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33600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0.28</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11.2</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33600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36</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Maliq Spaho</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Riza Agolli</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0.7</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37</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Haki Spaho</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Petrit Bezati</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0.7</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38</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Nazmi Rena</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48000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48000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39</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Koçi Gjoni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100800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0.84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33.6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100800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40</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Ilmi Zenullari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117744</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0.9812</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39.248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117744</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41</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Saime Yzo</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Fatmir Pilinxhi</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42000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0.35</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14</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42000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42</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Dritan Zenunllori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0.7</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43</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Trendafile Sofi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67236</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0.5603</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22.412</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67236</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44</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Refke Spaho</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Andrea Baxheli</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129804</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1.0817</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43.268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129804</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45</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Xhemal Spaho</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Andrea Baxheli</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97200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0.81</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32.4</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97200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46</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Kujitim Toshi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100800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0.84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33.6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100800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47</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Marjol Toshi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140125</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1.121</w:t>
            </w: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280.5</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140125</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48</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Fatos Muçollari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Spartak Toshi</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67200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0.56</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22.4</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67200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49</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Ilirjan Muçollari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Spartak Toshi</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50460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0.4205</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16.8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50460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Feridon Çuka</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Genti Xhafkollari</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0.7</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51</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Ervin Zenullari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67188</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0.5599</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22.396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67188</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52</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Ilirjan Ibro</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48000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48000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53</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Selami Çuka</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Maksut Toshi</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0.7</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54</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Shpetim Cenolli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107592</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0.8966</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35.864</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107592</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55</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Koçi Fraholli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117600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0.98</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39.2</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117600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56</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Perparim Kroi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0.7</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57</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Sabri Spaho</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30528</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0.2544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10.176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30528</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58</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Albian Spaho</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117600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0.98</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39.2</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117600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59</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Fatmir Matraku</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97200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0.81</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32.4</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97200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60</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Koçi Fraholli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96000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0.8</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32</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96000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61</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Hetem Muçelli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0.42</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16.8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62</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Musa Allko</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Fiqiri Bezati</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40800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0.34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13.6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40800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63</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Maliq Zenunllari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36000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0.3</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12</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36000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64</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Lulezim Sala</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Gezim Tora</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60000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0.5</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20</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60000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65</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Servet Spaho</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15120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0.126</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5.04</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15120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66</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Riza Agolli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117600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0.98</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39.2</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117600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67</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Shefki Kovaçi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84000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0.35</w:t>
            </w: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140</w:t>
            </w: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84000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68</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Rifan Hasanllari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0.4</w:t>
            </w: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69</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Koci Gjoni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60000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0.5</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20</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60000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70</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Venedik Matraku</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67500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0.54</w:t>
            </w: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135</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67500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71</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Reshit Ibro</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0.54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21.6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72</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Arben Matraku</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67500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0.54</w:t>
            </w: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135</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67500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73</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Bujar Shkembi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Fiqiri Molla</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51600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0.43</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17.2</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51600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74</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Bajram Zace</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75000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0.6</w:t>
            </w: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150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75000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75</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Ramadan Manelli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0.54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21.6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76</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Shpetim Gjoni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0.54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21.6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77</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Hysni Sofi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Andrea Baxheli</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0.54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21.6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78</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Faik Spaho</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Eduart Isallari</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101362.5</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0.8109</w:t>
            </w: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202.73</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101363</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79</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Safet Spaho</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Bektash Spaho</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48000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48000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80</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Hetem  Mucollari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50460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0.4205</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16.82</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50460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81</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Visorjan Killa</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Shpetim Riska</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101136</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0.8428</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33.712</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101136</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82</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Flutur Shaqollari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Eduart Isallari</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126250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1.01</w:t>
            </w: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252.5</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126250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83</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Etem Hoxhallari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97320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0.811</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32.44</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97320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84</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Gezim Manelli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Ramiz Shaqellari</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54000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0.45</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54000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85</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Nezahet Fezullari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60000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0.5</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20</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60000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86</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Kurti Spaho</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145000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40</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120000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0.2</w:t>
            </w: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25000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87</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Qani Osmani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Myredin Bazelli</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65664</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0.5472</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21.888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65664</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88</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Koco Dimareli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113400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0.945</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37.8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113400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89</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Vasil Dimareli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Arben Beqari</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67608</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0.5634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22.536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67608</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90</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Argjerim Killa</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Shpetim Riska</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67200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0.56</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22.4</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67200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91</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Petrit Potomi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Pellumb Fraholli</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82800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0.69</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27.6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82800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92</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Pellumb Osmani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Myredin Bazelli</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center"/>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po</w:t>
            </w: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0.54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21.6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93</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Syrja Mullajmeri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0.54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21.6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94</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Ekuran  Mullajmeri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16200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0.135</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5.4</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16200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95</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Bexhet Manelli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50460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0.4205</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16.82</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50460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96</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Durim  Caushi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50688</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0.4224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16.896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50688</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97</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Vasfi Fraholli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Koci Fraholli</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113628</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0.9469</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37.876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113628</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98</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Ramadan Mile</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108000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0.9</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108000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99</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Njazi Spaho</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48000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48000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100</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Viktor  Matraku</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80400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0.67</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26.8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80400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101</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Sami Matraku</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84375</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0.675</w:t>
            </w: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168.75</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84375</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102</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Vait  Calleku</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80400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0.67</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26.8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80400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103</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Behar  Calleku</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0.54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21.6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104</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Adem  Xhemollari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0.54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21.6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105</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Yllson  Vila</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0.54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21.6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106</w:t>
            </w:r>
          </w:p>
        </w:tc>
        <w:tc>
          <w:tcPr>
            <w:tcW w:w="660" w:type="pct"/>
            <w:tcBorders>
              <w:top w:val="nil"/>
              <w:left w:val="single" w:sz="6" w:space="0" w:color="auto"/>
              <w:bottom w:val="nil"/>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Kudret Calleku</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Behar  Calleku</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97200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0.81</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32.4</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97200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107</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Agim  Lici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96000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0.8</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32</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96000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108</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Bato  Mullaymeri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97200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0.81</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32.4</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97200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109</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Nderim Zacellari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81000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0.675</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27</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81000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110</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Bujar  Rena</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Kastriot Laraku</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36000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0.3</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12</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36000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111</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Gramoz Bazelli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0.42</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16.8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112</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Nazmi Rena</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112800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0.94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37.6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112800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113</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Neki  Bazelli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100776</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0.8398</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33.592</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100776</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114</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Gurali Cuka</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33600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0.28</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11.2</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33600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115</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Bexhet  Manelli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Rifan  Hasanllari</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48000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48000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116</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Sefedin  Guce</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80400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0.67</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26.8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80400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117</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Ilir  Halimllari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96000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0.8</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32</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96000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118</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Pellumb  Halimllari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97200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0.81</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32.4</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97200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119</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Myzafer  Zace</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0.4</w:t>
            </w: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50000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120</w:t>
            </w:r>
          </w:p>
        </w:tc>
        <w:tc>
          <w:tcPr>
            <w:tcW w:w="660" w:type="pct"/>
            <w:tcBorders>
              <w:top w:val="nil"/>
              <w:left w:val="single" w:sz="6" w:space="0" w:color="auto"/>
              <w:bottom w:val="nil"/>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Sefedin  Guce</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80400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0.67</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26.8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80400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121</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Fari  Sofi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67500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0.54</w:t>
            </w: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135</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67500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122</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Kudret Zeqollari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Xhafer  Oparaku</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24000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0.2</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24000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123</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Edmond Potomi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0.54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21.6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124</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Sami Ibraimllari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Edmond Potomi</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48000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48000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125</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Shkelqim Zacellari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Arben Beqari</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80400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0.67</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26.8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80400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126</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Xhevdet Bazelli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55200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0.46</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18.4</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55200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127</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Andrea Baxheli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57600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0.48</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19.2</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57600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128</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Fari  Duda</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81600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0.68</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27.2</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81600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129</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Zarif  Kulla</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Ferdinand Duda</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69600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0.58</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23.2</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69600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130</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Gazil Baci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Remzi Baci</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32400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0.27</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10.8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32400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131</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Kujtim  Yzo</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120000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40</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120000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132</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Eqerem Shaqollari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78000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0.65</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78000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133</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Zija Bazelli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80400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0.67</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26.8</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80400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134</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Idajet Bazelli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Zija Bazelli</w:t>
            </w: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0.54</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21.6</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64800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135</w:t>
            </w: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Sali Sualli</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both"/>
              <w:rPr>
                <w:rFonts w:ascii="CG Times" w:eastAsia="Times New Roman" w:hAnsi="CG Times" w:cs="CG Time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60000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0.5</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20</w:t>
            </w: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60000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r w:rsidRPr="00933C65">
              <w:rPr>
                <w:rFonts w:ascii="CG Times" w:eastAsia="Times New Roman" w:hAnsi="CG Times" w:cs="CG Times"/>
                <w:color w:val="000000"/>
                <w:sz w:val="14"/>
                <w:szCs w:val="14"/>
                <w:lang w:val="sq-AL"/>
              </w:rPr>
              <w:t>0</w:t>
            </w:r>
          </w:p>
        </w:tc>
      </w:tr>
      <w:tr w:rsidR="00383EF2" w:rsidRPr="00933C65">
        <w:tblPrEx>
          <w:tblCellMar>
            <w:top w:w="0" w:type="dxa"/>
            <w:bottom w:w="0" w:type="dxa"/>
          </w:tblCellMar>
        </w:tblPrEx>
        <w:trPr>
          <w:trHeight w:val="134"/>
          <w:jc w:val="center"/>
        </w:trPr>
        <w:tc>
          <w:tcPr>
            <w:tcW w:w="208"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color w:val="000000"/>
                <w:sz w:val="14"/>
                <w:szCs w:val="14"/>
                <w:lang w:val="sq-AL"/>
              </w:rPr>
            </w:pPr>
          </w:p>
        </w:tc>
        <w:tc>
          <w:tcPr>
            <w:tcW w:w="66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rPr>
                <w:rFonts w:ascii="CG Times" w:eastAsia="Times New Roman" w:hAnsi="CG Times" w:cs="CG Times"/>
                <w:b/>
                <w:bCs/>
                <w:iCs/>
                <w:color w:val="000000"/>
                <w:sz w:val="14"/>
                <w:szCs w:val="14"/>
                <w:lang w:val="sq-AL"/>
              </w:rPr>
            </w:pPr>
            <w:r w:rsidRPr="00933C65">
              <w:rPr>
                <w:rFonts w:ascii="CG Times" w:eastAsia="Times New Roman" w:hAnsi="CG Times" w:cs="CG Times"/>
                <w:b/>
                <w:bCs/>
                <w:iCs/>
                <w:color w:val="000000"/>
                <w:sz w:val="14"/>
                <w:szCs w:val="14"/>
                <w:lang w:val="sq-AL"/>
              </w:rPr>
              <w:t>Shuma</w:t>
            </w:r>
          </w:p>
        </w:tc>
        <w:tc>
          <w:tcPr>
            <w:tcW w:w="62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b/>
                <w:bCs/>
                <w:iCs/>
                <w:color w:val="000000"/>
                <w:sz w:val="14"/>
                <w:szCs w:val="14"/>
                <w:lang w:val="sq-AL"/>
              </w:rPr>
            </w:pPr>
          </w:p>
        </w:tc>
        <w:tc>
          <w:tcPr>
            <w:tcW w:w="222"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b/>
                <w:bCs/>
                <w:iCs/>
                <w:color w:val="000000"/>
                <w:sz w:val="14"/>
                <w:szCs w:val="14"/>
                <w:lang w:val="sq-AL"/>
              </w:rPr>
            </w:pPr>
          </w:p>
        </w:tc>
        <w:tc>
          <w:tcPr>
            <w:tcW w:w="35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b/>
                <w:bCs/>
                <w:iCs/>
                <w:color w:val="000000"/>
                <w:sz w:val="14"/>
                <w:szCs w:val="14"/>
                <w:lang w:val="sq-AL"/>
              </w:rPr>
            </w:pPr>
            <w:r w:rsidRPr="00933C65">
              <w:rPr>
                <w:rFonts w:ascii="CG Times" w:eastAsia="Times New Roman" w:hAnsi="CG Times" w:cs="CG Times"/>
                <w:b/>
                <w:bCs/>
                <w:iCs/>
                <w:color w:val="000000"/>
                <w:sz w:val="14"/>
                <w:szCs w:val="14"/>
                <w:lang w:val="sq-AL"/>
              </w:rPr>
              <w:t>9551322.5</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b/>
                <w:bCs/>
                <w:iCs/>
                <w:color w:val="000000"/>
                <w:sz w:val="14"/>
                <w:szCs w:val="14"/>
                <w:lang w:val="sq-AL"/>
              </w:rPr>
            </w:pPr>
            <w:r w:rsidRPr="00933C65">
              <w:rPr>
                <w:rFonts w:ascii="CG Times" w:eastAsia="Times New Roman" w:hAnsi="CG Times" w:cs="CG Times"/>
                <w:b/>
                <w:bCs/>
                <w:iCs/>
                <w:color w:val="000000"/>
                <w:sz w:val="14"/>
                <w:szCs w:val="14"/>
                <w:lang w:val="sq-AL"/>
              </w:rPr>
              <w:t>68.9955</w:t>
            </w:r>
          </w:p>
        </w:tc>
        <w:tc>
          <w:tcPr>
            <w:tcW w:w="34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b/>
                <w:bCs/>
                <w:iCs/>
                <w:color w:val="000000"/>
                <w:sz w:val="14"/>
                <w:szCs w:val="14"/>
                <w:lang w:val="sq-AL"/>
              </w:rPr>
            </w:pPr>
          </w:p>
        </w:tc>
        <w:tc>
          <w:tcPr>
            <w:tcW w:w="300"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b/>
                <w:bCs/>
                <w:iCs/>
                <w:color w:val="000000"/>
                <w:sz w:val="14"/>
                <w:szCs w:val="14"/>
                <w:lang w:val="sq-AL"/>
              </w:rPr>
            </w:pPr>
            <w:r w:rsidRPr="00933C65">
              <w:rPr>
                <w:rFonts w:ascii="CG Times" w:eastAsia="Times New Roman" w:hAnsi="CG Times" w:cs="CG Times"/>
                <w:b/>
                <w:bCs/>
                <w:iCs/>
                <w:color w:val="000000"/>
                <w:sz w:val="14"/>
                <w:szCs w:val="14"/>
                <w:lang w:val="sq-AL"/>
              </w:rPr>
              <w:t>8279460</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C76CCA" w:rsidP="00CC169F">
            <w:pPr>
              <w:widowControl w:val="0"/>
              <w:autoSpaceDE w:val="0"/>
              <w:autoSpaceDN w:val="0"/>
              <w:adjustRightInd w:val="0"/>
              <w:jc w:val="right"/>
              <w:rPr>
                <w:rFonts w:ascii="CG Times" w:eastAsia="Times New Roman" w:hAnsi="CG Times" w:cs="CG Times"/>
                <w:b/>
                <w:bCs/>
                <w:iCs/>
                <w:color w:val="000000"/>
                <w:sz w:val="14"/>
                <w:szCs w:val="14"/>
                <w:lang w:val="sq-AL"/>
              </w:rPr>
            </w:pPr>
            <w:r>
              <w:rPr>
                <w:rFonts w:ascii="CG Times" w:eastAsia="Times New Roman" w:hAnsi="CG Times" w:cs="CG Times"/>
                <w:b/>
                <w:bCs/>
                <w:iCs/>
                <w:color w:val="000000"/>
                <w:sz w:val="14"/>
                <w:szCs w:val="14"/>
                <w:lang w:val="sq-AL"/>
              </w:rPr>
              <w:t>7.4869</w:t>
            </w:r>
          </w:p>
        </w:tc>
        <w:tc>
          <w:tcPr>
            <w:tcW w:w="35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b/>
                <w:bCs/>
                <w:iCs/>
                <w:color w:val="000000"/>
                <w:sz w:val="14"/>
                <w:szCs w:val="14"/>
                <w:lang w:val="sq-AL"/>
              </w:rPr>
            </w:pPr>
          </w:p>
        </w:tc>
        <w:tc>
          <w:tcPr>
            <w:tcW w:w="296"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b/>
                <w:bCs/>
                <w:iCs/>
                <w:color w:val="000000"/>
                <w:sz w:val="14"/>
                <w:szCs w:val="14"/>
                <w:lang w:val="sq-AL"/>
              </w:rPr>
            </w:pPr>
            <w:r w:rsidRPr="00933C65">
              <w:rPr>
                <w:rFonts w:ascii="CG Times" w:eastAsia="Times New Roman" w:hAnsi="CG Times" w:cs="CG Times"/>
                <w:b/>
                <w:bCs/>
                <w:iCs/>
                <w:color w:val="000000"/>
                <w:sz w:val="14"/>
                <w:szCs w:val="14"/>
                <w:lang w:val="sq-AL"/>
              </w:rPr>
              <w:t>935862.5</w:t>
            </w:r>
          </w:p>
        </w:tc>
        <w:tc>
          <w:tcPr>
            <w:tcW w:w="317"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b/>
                <w:bCs/>
                <w:iCs/>
                <w:color w:val="000000"/>
                <w:sz w:val="14"/>
                <w:szCs w:val="14"/>
                <w:lang w:val="sq-AL"/>
              </w:rPr>
            </w:pPr>
            <w:r w:rsidRPr="00933C65">
              <w:rPr>
                <w:rFonts w:ascii="CG Times" w:eastAsia="Times New Roman" w:hAnsi="CG Times" w:cs="CG Times"/>
                <w:b/>
                <w:bCs/>
                <w:iCs/>
                <w:color w:val="000000"/>
                <w:sz w:val="14"/>
                <w:szCs w:val="14"/>
                <w:lang w:val="sq-AL"/>
              </w:rPr>
              <w:t>1.4</w:t>
            </w:r>
          </w:p>
        </w:tc>
        <w:tc>
          <w:tcPr>
            <w:tcW w:w="359"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b/>
                <w:bCs/>
                <w:iCs/>
                <w:color w:val="000000"/>
                <w:sz w:val="14"/>
                <w:szCs w:val="14"/>
                <w:lang w:val="sq-AL"/>
              </w:rPr>
            </w:pPr>
          </w:p>
        </w:tc>
        <w:tc>
          <w:tcPr>
            <w:tcW w:w="334" w:type="pct"/>
            <w:tcBorders>
              <w:top w:val="single" w:sz="6" w:space="0" w:color="auto"/>
              <w:left w:val="single" w:sz="6" w:space="0" w:color="auto"/>
              <w:bottom w:val="single" w:sz="6" w:space="0" w:color="auto"/>
              <w:right w:val="single" w:sz="6" w:space="0" w:color="auto"/>
            </w:tcBorders>
          </w:tcPr>
          <w:p w:rsidR="00383EF2" w:rsidRPr="00933C65" w:rsidRDefault="00383EF2" w:rsidP="00CC169F">
            <w:pPr>
              <w:widowControl w:val="0"/>
              <w:autoSpaceDE w:val="0"/>
              <w:autoSpaceDN w:val="0"/>
              <w:adjustRightInd w:val="0"/>
              <w:jc w:val="right"/>
              <w:rPr>
                <w:rFonts w:ascii="CG Times" w:eastAsia="Times New Roman" w:hAnsi="CG Times" w:cs="CG Times"/>
                <w:b/>
                <w:bCs/>
                <w:iCs/>
                <w:color w:val="000000"/>
                <w:sz w:val="14"/>
                <w:szCs w:val="14"/>
                <w:lang w:val="sq-AL"/>
              </w:rPr>
            </w:pPr>
            <w:r w:rsidRPr="00933C65">
              <w:rPr>
                <w:rFonts w:ascii="CG Times" w:eastAsia="Times New Roman" w:hAnsi="CG Times" w:cs="CG Times"/>
                <w:b/>
                <w:bCs/>
                <w:iCs/>
                <w:color w:val="000000"/>
                <w:sz w:val="14"/>
                <w:szCs w:val="14"/>
                <w:lang w:val="sq-AL"/>
              </w:rPr>
              <w:t>336000</w:t>
            </w:r>
          </w:p>
        </w:tc>
      </w:tr>
    </w:tbl>
    <w:p w:rsidR="00383EF2" w:rsidRPr="00933C65" w:rsidRDefault="00383EF2" w:rsidP="00CC169F">
      <w:pPr>
        <w:pStyle w:val="Paragrafi"/>
        <w:ind w:firstLine="0"/>
        <w:rPr>
          <w:lang w:val="sq-AL"/>
        </w:rPr>
      </w:pPr>
    </w:p>
    <w:tbl>
      <w:tblPr>
        <w:tblW w:w="4721" w:type="pct"/>
        <w:jc w:val="center"/>
        <w:tblLayout w:type="fixed"/>
        <w:tblLook w:val="0000" w:firstRow="0" w:lastRow="0" w:firstColumn="0" w:lastColumn="0" w:noHBand="0" w:noVBand="0"/>
      </w:tblPr>
      <w:tblGrid>
        <w:gridCol w:w="446"/>
        <w:gridCol w:w="1638"/>
        <w:gridCol w:w="1547"/>
        <w:gridCol w:w="722"/>
        <w:gridCol w:w="902"/>
        <w:gridCol w:w="798"/>
        <w:gridCol w:w="900"/>
        <w:gridCol w:w="722"/>
        <w:gridCol w:w="722"/>
        <w:gridCol w:w="1034"/>
        <w:gridCol w:w="991"/>
        <w:gridCol w:w="900"/>
        <w:gridCol w:w="811"/>
        <w:gridCol w:w="1294"/>
      </w:tblGrid>
      <w:tr w:rsidR="00383EF2" w:rsidRPr="00933C65">
        <w:trPr>
          <w:trHeight w:val="139"/>
          <w:jc w:val="center"/>
        </w:trPr>
        <w:tc>
          <w:tcPr>
            <w:tcW w:w="5000" w:type="pct"/>
            <w:gridSpan w:val="14"/>
            <w:tcBorders>
              <w:top w:val="nil"/>
              <w:left w:val="nil"/>
              <w:bottom w:val="nil"/>
              <w:right w:val="nil"/>
            </w:tcBorders>
            <w:shd w:val="clear" w:color="auto" w:fill="auto"/>
            <w:noWrap/>
            <w:vAlign w:val="bottom"/>
          </w:tcPr>
          <w:p w:rsidR="00383EF2" w:rsidRPr="00933C65" w:rsidRDefault="00383EF2" w:rsidP="00CC169F">
            <w:pPr>
              <w:pStyle w:val="TitulliTitull"/>
              <w:keepNext w:val="0"/>
              <w:rPr>
                <w:sz w:val="18"/>
                <w:szCs w:val="18"/>
                <w:lang w:val="sq-AL"/>
              </w:rPr>
            </w:pPr>
            <w:r w:rsidRPr="00933C65">
              <w:rPr>
                <w:sz w:val="18"/>
                <w:szCs w:val="18"/>
                <w:lang w:val="sq-AL"/>
              </w:rPr>
              <w:t>PËRMBLEDHËSE E FORMULARIT PËR VLERËSIMIN E DËMEVE TË SHKAKTUARA NGA PËRMBYTJET NË QARKUN E KORÇËS</w:t>
            </w:r>
          </w:p>
          <w:p w:rsidR="00383EF2" w:rsidRPr="00933C65" w:rsidRDefault="00383EF2" w:rsidP="00CC169F">
            <w:pPr>
              <w:widowControl w:val="0"/>
              <w:rPr>
                <w:rFonts w:ascii="CG Times" w:eastAsia="Times New Roman" w:hAnsi="CG Times"/>
                <w:color w:val="000000"/>
                <w:sz w:val="14"/>
                <w:szCs w:val="14"/>
                <w:lang w:val="sq-AL"/>
              </w:rPr>
            </w:pPr>
          </w:p>
        </w:tc>
      </w:tr>
      <w:tr w:rsidR="00383EF2" w:rsidRPr="00933C65">
        <w:trPr>
          <w:trHeight w:val="139"/>
          <w:jc w:val="center"/>
        </w:trPr>
        <w:tc>
          <w:tcPr>
            <w:tcW w:w="5000" w:type="pct"/>
            <w:gridSpan w:val="14"/>
            <w:tcBorders>
              <w:top w:val="nil"/>
              <w:left w:val="nil"/>
              <w:bottom w:val="nil"/>
              <w:right w:val="nil"/>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Komuna: Vreshtas</w:t>
            </w:r>
          </w:p>
        </w:tc>
      </w:tr>
      <w:tr w:rsidR="00383EF2" w:rsidRPr="00933C65">
        <w:trPr>
          <w:trHeight w:val="139"/>
          <w:jc w:val="center"/>
        </w:trPr>
        <w:tc>
          <w:tcPr>
            <w:tcW w:w="5000" w:type="pct"/>
            <w:gridSpan w:val="14"/>
            <w:tcBorders>
              <w:top w:val="nil"/>
              <w:left w:val="nil"/>
              <w:bottom w:val="nil"/>
              <w:right w:val="nil"/>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xml:space="preserve">Fshati:  </w:t>
            </w:r>
            <w:r w:rsidR="006972B1">
              <w:rPr>
                <w:rFonts w:ascii="CG Times" w:eastAsia="Times New Roman" w:hAnsi="CG Times"/>
                <w:color w:val="000000"/>
                <w:sz w:val="14"/>
                <w:szCs w:val="14"/>
                <w:lang w:val="sq-AL"/>
              </w:rPr>
              <w:t xml:space="preserve">   </w:t>
            </w:r>
            <w:r w:rsidRPr="00933C65">
              <w:rPr>
                <w:rFonts w:ascii="CG Times" w:eastAsia="Times New Roman" w:hAnsi="CG Times"/>
                <w:color w:val="000000"/>
                <w:sz w:val="14"/>
                <w:szCs w:val="14"/>
                <w:lang w:val="sq-AL"/>
              </w:rPr>
              <w:t>Podgorie</w:t>
            </w:r>
          </w:p>
        </w:tc>
      </w:tr>
      <w:tr w:rsidR="00383EF2" w:rsidRPr="00933C65">
        <w:trPr>
          <w:trHeight w:val="70"/>
          <w:jc w:val="center"/>
        </w:trPr>
        <w:tc>
          <w:tcPr>
            <w:tcW w:w="166" w:type="pct"/>
            <w:vMerge w:val="restart"/>
            <w:tcBorders>
              <w:top w:val="single" w:sz="4" w:space="0" w:color="auto"/>
              <w:left w:val="single" w:sz="4" w:space="0" w:color="auto"/>
              <w:right w:val="nil"/>
            </w:tcBorders>
            <w:shd w:val="clear" w:color="auto" w:fill="auto"/>
            <w:noWrap/>
            <w:vAlign w:val="center"/>
          </w:tcPr>
          <w:p w:rsidR="00383EF2" w:rsidRPr="006972B1" w:rsidRDefault="00383EF2" w:rsidP="00CC169F">
            <w:pPr>
              <w:widowControl w:val="0"/>
              <w:jc w:val="center"/>
              <w:rPr>
                <w:rFonts w:ascii="CG Times" w:eastAsia="Times New Roman" w:hAnsi="CG Times"/>
                <w:b/>
                <w:color w:val="000000"/>
                <w:sz w:val="14"/>
                <w:szCs w:val="14"/>
                <w:lang w:val="sq-AL"/>
              </w:rPr>
            </w:pPr>
          </w:p>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N</w:t>
            </w:r>
            <w:r w:rsidR="006972B1" w:rsidRPr="006972B1">
              <w:rPr>
                <w:rFonts w:ascii="CG Times" w:eastAsia="Times New Roman" w:hAnsi="CG Times"/>
                <w:b/>
                <w:color w:val="000000"/>
                <w:sz w:val="14"/>
                <w:szCs w:val="14"/>
                <w:lang w:val="sq-AL"/>
              </w:rPr>
              <w:t>r.</w:t>
            </w:r>
          </w:p>
        </w:tc>
        <w:tc>
          <w:tcPr>
            <w:tcW w:w="610" w:type="pct"/>
            <w:vMerge w:val="restart"/>
            <w:tcBorders>
              <w:top w:val="single" w:sz="4" w:space="0" w:color="auto"/>
              <w:left w:val="single" w:sz="4" w:space="0" w:color="auto"/>
              <w:right w:val="nil"/>
            </w:tcBorders>
            <w:shd w:val="clear" w:color="auto" w:fill="auto"/>
            <w:noWrap/>
            <w:vAlign w:val="center"/>
          </w:tcPr>
          <w:p w:rsidR="00383EF2" w:rsidRPr="006972B1" w:rsidRDefault="00E14FDF"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 xml:space="preserve">Emër,  mbiemër    </w:t>
            </w:r>
            <w:r w:rsidR="00383EF2" w:rsidRPr="006972B1">
              <w:rPr>
                <w:rFonts w:ascii="CG Times" w:eastAsia="Times New Roman" w:hAnsi="CG Times"/>
                <w:b/>
                <w:color w:val="000000"/>
                <w:sz w:val="14"/>
                <w:szCs w:val="14"/>
                <w:lang w:val="sq-AL"/>
              </w:rPr>
              <w:t xml:space="preserve"> i fermerit</w:t>
            </w:r>
          </w:p>
        </w:tc>
        <w:tc>
          <w:tcPr>
            <w:tcW w:w="576" w:type="pct"/>
            <w:vMerge w:val="restart"/>
            <w:tcBorders>
              <w:top w:val="single" w:sz="4" w:space="0" w:color="auto"/>
              <w:left w:val="single" w:sz="4" w:space="0" w:color="auto"/>
              <w:right w:val="nil"/>
            </w:tcBorders>
            <w:shd w:val="clear" w:color="auto" w:fill="auto"/>
            <w:noWrap/>
            <w:vAlign w:val="center"/>
          </w:tcPr>
          <w:p w:rsidR="00383EF2" w:rsidRPr="006972B1" w:rsidRDefault="006972B1"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Emër</w:t>
            </w:r>
            <w:r w:rsidR="00383EF2" w:rsidRPr="006972B1">
              <w:rPr>
                <w:rFonts w:ascii="CG Times" w:eastAsia="Times New Roman" w:hAnsi="CG Times"/>
                <w:b/>
                <w:color w:val="000000"/>
                <w:sz w:val="14"/>
                <w:szCs w:val="14"/>
                <w:lang w:val="sq-AL"/>
              </w:rPr>
              <w:t>,</w:t>
            </w:r>
            <w:r w:rsidRPr="006972B1">
              <w:rPr>
                <w:rFonts w:ascii="CG Times" w:eastAsia="Times New Roman" w:hAnsi="CG Times"/>
                <w:b/>
                <w:color w:val="000000"/>
                <w:sz w:val="14"/>
                <w:szCs w:val="14"/>
                <w:lang w:val="sq-AL"/>
              </w:rPr>
              <w:t xml:space="preserve"> </w:t>
            </w:r>
            <w:r w:rsidR="00383EF2" w:rsidRPr="006972B1">
              <w:rPr>
                <w:rFonts w:ascii="CG Times" w:eastAsia="Times New Roman" w:hAnsi="CG Times"/>
                <w:b/>
                <w:color w:val="000000"/>
                <w:sz w:val="14"/>
                <w:szCs w:val="14"/>
                <w:lang w:val="sq-AL"/>
              </w:rPr>
              <w:t xml:space="preserve">mbiemër   </w:t>
            </w:r>
          </w:p>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i qiramarrësit</w:t>
            </w:r>
          </w:p>
        </w:tc>
        <w:tc>
          <w:tcPr>
            <w:tcW w:w="269" w:type="pct"/>
            <w:vMerge w:val="restart"/>
            <w:tcBorders>
              <w:top w:val="single" w:sz="4" w:space="0" w:color="auto"/>
              <w:left w:val="single" w:sz="4" w:space="0" w:color="auto"/>
              <w:right w:val="nil"/>
            </w:tcBorders>
            <w:shd w:val="clear" w:color="auto" w:fill="auto"/>
            <w:noWrap/>
            <w:vAlign w:val="center"/>
          </w:tcPr>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Me tapi ose jo</w:t>
            </w:r>
          </w:p>
        </w:tc>
        <w:tc>
          <w:tcPr>
            <w:tcW w:w="336" w:type="pct"/>
            <w:vMerge w:val="restart"/>
            <w:tcBorders>
              <w:top w:val="single" w:sz="4" w:space="0" w:color="auto"/>
              <w:left w:val="single" w:sz="4" w:space="0" w:color="auto"/>
              <w:right w:val="nil"/>
            </w:tcBorders>
            <w:shd w:val="clear" w:color="auto" w:fill="auto"/>
            <w:noWrap/>
          </w:tcPr>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Vlera e</w:t>
            </w:r>
          </w:p>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dëmit</w:t>
            </w:r>
          </w:p>
          <w:p w:rsidR="00383EF2" w:rsidRPr="006972B1" w:rsidRDefault="005164ED"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gjith</w:t>
            </w:r>
            <w:r w:rsidR="00383EF2" w:rsidRPr="006972B1">
              <w:rPr>
                <w:rFonts w:ascii="CG Times" w:eastAsia="Times New Roman" w:hAnsi="CG Times"/>
                <w:b/>
                <w:color w:val="000000"/>
                <w:sz w:val="14"/>
                <w:szCs w:val="14"/>
                <w:lang w:val="sq-AL"/>
              </w:rPr>
              <w:t>sej</w:t>
            </w:r>
            <w:r w:rsidR="006972B1" w:rsidRPr="006972B1">
              <w:rPr>
                <w:rFonts w:ascii="CG Times" w:eastAsia="Times New Roman" w:hAnsi="CG Times"/>
                <w:b/>
                <w:color w:val="000000"/>
                <w:sz w:val="14"/>
                <w:szCs w:val="14"/>
                <w:lang w:val="sq-AL"/>
              </w:rPr>
              <w:t xml:space="preserve"> në</w:t>
            </w:r>
          </w:p>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lekë</w:t>
            </w:r>
          </w:p>
        </w:tc>
        <w:tc>
          <w:tcPr>
            <w:tcW w:w="297" w:type="pct"/>
            <w:tcBorders>
              <w:top w:val="single" w:sz="4" w:space="0" w:color="auto"/>
              <w:left w:val="single" w:sz="4" w:space="0" w:color="auto"/>
              <w:bottom w:val="nil"/>
              <w:right w:val="nil"/>
            </w:tcBorders>
            <w:shd w:val="clear" w:color="auto" w:fill="auto"/>
            <w:noWrap/>
          </w:tcPr>
          <w:p w:rsidR="00383EF2" w:rsidRPr="006972B1" w:rsidRDefault="00383EF2" w:rsidP="00CC169F">
            <w:pPr>
              <w:widowControl w:val="0"/>
              <w:jc w:val="center"/>
              <w:rPr>
                <w:rFonts w:ascii="CG Times" w:eastAsia="Times New Roman" w:hAnsi="CG Times"/>
                <w:b/>
                <w:color w:val="000000"/>
                <w:sz w:val="14"/>
                <w:szCs w:val="14"/>
                <w:lang w:val="sq-AL"/>
              </w:rPr>
            </w:pPr>
          </w:p>
        </w:tc>
        <w:tc>
          <w:tcPr>
            <w:tcW w:w="604" w:type="pct"/>
            <w:gridSpan w:val="2"/>
            <w:tcBorders>
              <w:top w:val="single" w:sz="4" w:space="0" w:color="auto"/>
              <w:left w:val="nil"/>
              <w:bottom w:val="nil"/>
              <w:right w:val="nil"/>
            </w:tcBorders>
            <w:shd w:val="clear" w:color="auto" w:fill="auto"/>
            <w:noWrap/>
          </w:tcPr>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GRUR</w:t>
            </w:r>
            <w:r w:rsidR="006972B1" w:rsidRPr="006972B1">
              <w:rPr>
                <w:rFonts w:ascii="CG Times" w:eastAsia="Times New Roman" w:hAnsi="CG Times" w:cs="CG Times"/>
                <w:b/>
                <w:color w:val="000000"/>
                <w:sz w:val="14"/>
                <w:szCs w:val="14"/>
                <w:lang w:val="sq-AL"/>
              </w:rPr>
              <w:t>Ë</w:t>
            </w:r>
          </w:p>
        </w:tc>
        <w:tc>
          <w:tcPr>
            <w:tcW w:w="1023" w:type="pct"/>
            <w:gridSpan w:val="3"/>
            <w:tcBorders>
              <w:top w:val="single" w:sz="4" w:space="0" w:color="auto"/>
              <w:left w:val="single" w:sz="4" w:space="0" w:color="auto"/>
              <w:bottom w:val="nil"/>
              <w:right w:val="nil"/>
            </w:tcBorders>
            <w:shd w:val="clear" w:color="auto" w:fill="auto"/>
            <w:noWrap/>
          </w:tcPr>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FORAGJERE T</w:t>
            </w:r>
            <w:r w:rsidR="006972B1" w:rsidRPr="006972B1">
              <w:rPr>
                <w:rFonts w:ascii="CG Times" w:eastAsia="Times New Roman" w:hAnsi="CG Times" w:cs="CG Times"/>
                <w:b/>
                <w:color w:val="000000"/>
                <w:sz w:val="14"/>
                <w:szCs w:val="14"/>
                <w:lang w:val="sq-AL"/>
              </w:rPr>
              <w:t>Ë</w:t>
            </w:r>
            <w:r w:rsidRPr="006972B1">
              <w:rPr>
                <w:rFonts w:ascii="CG Times" w:eastAsia="Times New Roman" w:hAnsi="CG Times"/>
                <w:b/>
                <w:color w:val="000000"/>
                <w:sz w:val="14"/>
                <w:szCs w:val="14"/>
                <w:lang w:val="sq-AL"/>
              </w:rPr>
              <w:t xml:space="preserve">  TJERA</w:t>
            </w:r>
          </w:p>
        </w:tc>
        <w:tc>
          <w:tcPr>
            <w:tcW w:w="1119" w:type="pct"/>
            <w:gridSpan w:val="3"/>
            <w:tcBorders>
              <w:top w:val="single" w:sz="4" w:space="0" w:color="auto"/>
              <w:left w:val="single" w:sz="4" w:space="0" w:color="auto"/>
              <w:bottom w:val="nil"/>
              <w:right w:val="single" w:sz="4" w:space="0" w:color="auto"/>
            </w:tcBorders>
            <w:shd w:val="clear" w:color="auto" w:fill="auto"/>
            <w:noWrap/>
          </w:tcPr>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JONXH</w:t>
            </w:r>
            <w:r w:rsidR="006972B1" w:rsidRPr="006972B1">
              <w:rPr>
                <w:rFonts w:ascii="CG Times" w:eastAsia="Times New Roman" w:hAnsi="CG Times" w:cs="CG Times"/>
                <w:b/>
                <w:color w:val="000000"/>
                <w:sz w:val="14"/>
                <w:szCs w:val="14"/>
                <w:lang w:val="sq-AL"/>
              </w:rPr>
              <w:t>Ë</w:t>
            </w:r>
          </w:p>
        </w:tc>
      </w:tr>
      <w:tr w:rsidR="00383EF2" w:rsidRPr="00933C65">
        <w:trPr>
          <w:trHeight w:val="355"/>
          <w:jc w:val="center"/>
        </w:trPr>
        <w:tc>
          <w:tcPr>
            <w:tcW w:w="166" w:type="pct"/>
            <w:vMerge/>
            <w:tcBorders>
              <w:left w:val="single" w:sz="4" w:space="0" w:color="auto"/>
              <w:bottom w:val="single" w:sz="4" w:space="0" w:color="auto"/>
              <w:right w:val="nil"/>
            </w:tcBorders>
            <w:shd w:val="clear" w:color="auto" w:fill="auto"/>
            <w:noWrap/>
            <w:vAlign w:val="bottom"/>
          </w:tcPr>
          <w:p w:rsidR="00383EF2" w:rsidRPr="006972B1" w:rsidRDefault="00383EF2" w:rsidP="00CC169F">
            <w:pPr>
              <w:widowControl w:val="0"/>
              <w:jc w:val="center"/>
              <w:rPr>
                <w:rFonts w:ascii="CG Times" w:eastAsia="Times New Roman" w:hAnsi="CG Times"/>
                <w:b/>
                <w:color w:val="000000"/>
                <w:sz w:val="14"/>
                <w:szCs w:val="14"/>
                <w:lang w:val="sq-AL"/>
              </w:rPr>
            </w:pPr>
          </w:p>
        </w:tc>
        <w:tc>
          <w:tcPr>
            <w:tcW w:w="610" w:type="pct"/>
            <w:vMerge/>
            <w:tcBorders>
              <w:left w:val="single" w:sz="4" w:space="0" w:color="auto"/>
              <w:bottom w:val="single" w:sz="4" w:space="0" w:color="auto"/>
              <w:right w:val="nil"/>
            </w:tcBorders>
            <w:shd w:val="clear" w:color="auto" w:fill="auto"/>
            <w:noWrap/>
            <w:vAlign w:val="bottom"/>
          </w:tcPr>
          <w:p w:rsidR="00383EF2" w:rsidRPr="006972B1" w:rsidRDefault="00383EF2" w:rsidP="00CC169F">
            <w:pPr>
              <w:widowControl w:val="0"/>
              <w:jc w:val="center"/>
              <w:rPr>
                <w:rFonts w:ascii="CG Times" w:eastAsia="Times New Roman" w:hAnsi="CG Times"/>
                <w:b/>
                <w:color w:val="000000"/>
                <w:sz w:val="14"/>
                <w:szCs w:val="14"/>
                <w:lang w:val="sq-AL"/>
              </w:rPr>
            </w:pPr>
          </w:p>
        </w:tc>
        <w:tc>
          <w:tcPr>
            <w:tcW w:w="576" w:type="pct"/>
            <w:vMerge/>
            <w:tcBorders>
              <w:left w:val="single" w:sz="4" w:space="0" w:color="auto"/>
              <w:bottom w:val="single" w:sz="4" w:space="0" w:color="auto"/>
              <w:right w:val="nil"/>
            </w:tcBorders>
            <w:shd w:val="clear" w:color="auto" w:fill="auto"/>
            <w:noWrap/>
            <w:vAlign w:val="bottom"/>
          </w:tcPr>
          <w:p w:rsidR="00383EF2" w:rsidRPr="006972B1" w:rsidRDefault="00383EF2" w:rsidP="00CC169F">
            <w:pPr>
              <w:widowControl w:val="0"/>
              <w:jc w:val="center"/>
              <w:rPr>
                <w:rFonts w:ascii="CG Times" w:eastAsia="Times New Roman" w:hAnsi="CG Times"/>
                <w:b/>
                <w:color w:val="000000"/>
                <w:sz w:val="14"/>
                <w:szCs w:val="14"/>
                <w:lang w:val="sq-AL"/>
              </w:rPr>
            </w:pPr>
          </w:p>
        </w:tc>
        <w:tc>
          <w:tcPr>
            <w:tcW w:w="269" w:type="pct"/>
            <w:vMerge/>
            <w:tcBorders>
              <w:left w:val="single" w:sz="4" w:space="0" w:color="auto"/>
              <w:bottom w:val="single" w:sz="4" w:space="0" w:color="auto"/>
              <w:right w:val="nil"/>
            </w:tcBorders>
            <w:shd w:val="clear" w:color="auto" w:fill="auto"/>
            <w:noWrap/>
            <w:vAlign w:val="bottom"/>
          </w:tcPr>
          <w:p w:rsidR="00383EF2" w:rsidRPr="006972B1" w:rsidRDefault="00383EF2" w:rsidP="00CC169F">
            <w:pPr>
              <w:widowControl w:val="0"/>
              <w:jc w:val="center"/>
              <w:rPr>
                <w:rFonts w:ascii="CG Times" w:eastAsia="Times New Roman" w:hAnsi="CG Times"/>
                <w:b/>
                <w:color w:val="000000"/>
                <w:sz w:val="14"/>
                <w:szCs w:val="14"/>
                <w:lang w:val="sq-AL"/>
              </w:rPr>
            </w:pPr>
          </w:p>
        </w:tc>
        <w:tc>
          <w:tcPr>
            <w:tcW w:w="336" w:type="pct"/>
            <w:vMerge/>
            <w:tcBorders>
              <w:left w:val="single" w:sz="4" w:space="0" w:color="auto"/>
              <w:bottom w:val="single" w:sz="4" w:space="0" w:color="auto"/>
              <w:right w:val="nil"/>
            </w:tcBorders>
            <w:shd w:val="clear" w:color="auto" w:fill="auto"/>
            <w:noWrap/>
            <w:vAlign w:val="bottom"/>
          </w:tcPr>
          <w:p w:rsidR="00383EF2" w:rsidRPr="006972B1" w:rsidRDefault="00383EF2" w:rsidP="00CC169F">
            <w:pPr>
              <w:widowControl w:val="0"/>
              <w:jc w:val="center"/>
              <w:rPr>
                <w:rFonts w:ascii="CG Times" w:eastAsia="Times New Roman" w:hAnsi="CG Times"/>
                <w:b/>
                <w:color w:val="000000"/>
                <w:sz w:val="14"/>
                <w:szCs w:val="14"/>
                <w:lang w:val="sq-AL"/>
              </w:rPr>
            </w:pPr>
          </w:p>
        </w:tc>
        <w:tc>
          <w:tcPr>
            <w:tcW w:w="297" w:type="pct"/>
            <w:tcBorders>
              <w:top w:val="single" w:sz="4" w:space="0" w:color="auto"/>
              <w:left w:val="single" w:sz="4" w:space="0" w:color="auto"/>
              <w:bottom w:val="single" w:sz="4" w:space="0" w:color="auto"/>
              <w:right w:val="nil"/>
            </w:tcBorders>
            <w:shd w:val="clear" w:color="auto" w:fill="auto"/>
            <w:noWrap/>
          </w:tcPr>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Sip</w:t>
            </w:r>
            <w:r w:rsidR="00291969">
              <w:rPr>
                <w:rFonts w:ascii="CG Times" w:eastAsia="Times New Roman" w:hAnsi="CG Times"/>
                <w:b/>
                <w:color w:val="000000"/>
                <w:sz w:val="14"/>
                <w:szCs w:val="14"/>
                <w:lang w:val="sq-AL"/>
              </w:rPr>
              <w:t>.</w:t>
            </w:r>
            <w:r w:rsidRPr="006972B1">
              <w:rPr>
                <w:rFonts w:ascii="CG Times" w:eastAsia="Times New Roman" w:hAnsi="CG Times"/>
                <w:b/>
                <w:color w:val="000000"/>
                <w:sz w:val="14"/>
                <w:szCs w:val="14"/>
                <w:lang w:val="sq-AL"/>
              </w:rPr>
              <w:t xml:space="preserve"> e</w:t>
            </w:r>
          </w:p>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dëmtuar</w:t>
            </w:r>
            <w:r w:rsidR="006972B1" w:rsidRPr="006972B1">
              <w:rPr>
                <w:rFonts w:ascii="CG Times" w:eastAsia="Times New Roman" w:hAnsi="CG Times"/>
                <w:b/>
                <w:color w:val="000000"/>
                <w:sz w:val="14"/>
                <w:szCs w:val="14"/>
                <w:lang w:val="sq-AL"/>
              </w:rPr>
              <w:t xml:space="preserve"> në </w:t>
            </w:r>
            <w:r w:rsidRPr="006972B1">
              <w:rPr>
                <w:rFonts w:ascii="CG Times" w:eastAsia="Times New Roman" w:hAnsi="CG Times"/>
                <w:b/>
                <w:color w:val="000000"/>
                <w:sz w:val="14"/>
                <w:szCs w:val="14"/>
                <w:lang w:val="sq-AL"/>
              </w:rPr>
              <w:t>ha</w:t>
            </w:r>
          </w:p>
        </w:tc>
        <w:tc>
          <w:tcPr>
            <w:tcW w:w="335" w:type="pct"/>
            <w:tcBorders>
              <w:top w:val="single" w:sz="4" w:space="0" w:color="auto"/>
              <w:left w:val="single" w:sz="4" w:space="0" w:color="auto"/>
              <w:bottom w:val="single" w:sz="4" w:space="0" w:color="auto"/>
              <w:right w:val="nil"/>
            </w:tcBorders>
            <w:shd w:val="clear" w:color="auto" w:fill="auto"/>
            <w:noWrap/>
          </w:tcPr>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Prodhimi</w:t>
            </w:r>
          </w:p>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i dëmtuar</w:t>
            </w:r>
          </w:p>
          <w:p w:rsidR="00383EF2" w:rsidRPr="006972B1" w:rsidRDefault="006972B1"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 xml:space="preserve">në </w:t>
            </w:r>
            <w:r w:rsidR="00383EF2" w:rsidRPr="006972B1">
              <w:rPr>
                <w:rFonts w:ascii="CG Times" w:eastAsia="Times New Roman" w:hAnsi="CG Times"/>
                <w:b/>
                <w:color w:val="000000"/>
                <w:sz w:val="14"/>
                <w:szCs w:val="14"/>
                <w:lang w:val="sq-AL"/>
              </w:rPr>
              <w:t>kv</w:t>
            </w:r>
          </w:p>
        </w:tc>
        <w:tc>
          <w:tcPr>
            <w:tcW w:w="269" w:type="pct"/>
            <w:tcBorders>
              <w:top w:val="single" w:sz="4" w:space="0" w:color="auto"/>
              <w:left w:val="single" w:sz="4" w:space="0" w:color="auto"/>
              <w:bottom w:val="single" w:sz="4" w:space="0" w:color="auto"/>
              <w:right w:val="nil"/>
            </w:tcBorders>
            <w:shd w:val="clear" w:color="auto" w:fill="auto"/>
            <w:noWrap/>
          </w:tcPr>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Vlera e</w:t>
            </w:r>
          </w:p>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dëmit</w:t>
            </w:r>
            <w:r w:rsidR="006972B1" w:rsidRPr="006972B1">
              <w:rPr>
                <w:rFonts w:ascii="CG Times" w:eastAsia="Times New Roman" w:hAnsi="CG Times"/>
                <w:b/>
                <w:color w:val="000000"/>
                <w:sz w:val="14"/>
                <w:szCs w:val="14"/>
                <w:lang w:val="sq-AL"/>
              </w:rPr>
              <w:t xml:space="preserve"> në</w:t>
            </w:r>
          </w:p>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lekë</w:t>
            </w:r>
          </w:p>
        </w:tc>
        <w:tc>
          <w:tcPr>
            <w:tcW w:w="269" w:type="pct"/>
            <w:tcBorders>
              <w:top w:val="single" w:sz="4" w:space="0" w:color="auto"/>
              <w:left w:val="single" w:sz="4" w:space="0" w:color="auto"/>
              <w:bottom w:val="single" w:sz="4" w:space="0" w:color="auto"/>
              <w:right w:val="nil"/>
            </w:tcBorders>
            <w:shd w:val="clear" w:color="auto" w:fill="auto"/>
            <w:noWrap/>
          </w:tcPr>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Sip</w:t>
            </w:r>
            <w:r w:rsidR="006972B1" w:rsidRPr="006972B1">
              <w:rPr>
                <w:rFonts w:ascii="CG Times" w:eastAsia="Times New Roman" w:hAnsi="CG Times"/>
                <w:b/>
                <w:color w:val="000000"/>
                <w:sz w:val="14"/>
                <w:szCs w:val="14"/>
                <w:lang w:val="sq-AL"/>
              </w:rPr>
              <w:t>.</w:t>
            </w:r>
            <w:r w:rsidRPr="006972B1">
              <w:rPr>
                <w:rFonts w:ascii="CG Times" w:eastAsia="Times New Roman" w:hAnsi="CG Times"/>
                <w:b/>
                <w:color w:val="000000"/>
                <w:sz w:val="14"/>
                <w:szCs w:val="14"/>
                <w:lang w:val="sq-AL"/>
              </w:rPr>
              <w:t xml:space="preserve"> e</w:t>
            </w:r>
          </w:p>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dëmtuar</w:t>
            </w:r>
            <w:r w:rsidR="006972B1" w:rsidRPr="006972B1">
              <w:rPr>
                <w:rFonts w:ascii="CG Times" w:eastAsia="Times New Roman" w:hAnsi="CG Times"/>
                <w:b/>
                <w:color w:val="000000"/>
                <w:sz w:val="14"/>
                <w:szCs w:val="14"/>
                <w:lang w:val="sq-AL"/>
              </w:rPr>
              <w:t xml:space="preserve"> në </w:t>
            </w:r>
            <w:r w:rsidRPr="006972B1">
              <w:rPr>
                <w:rFonts w:ascii="CG Times" w:eastAsia="Times New Roman" w:hAnsi="CG Times"/>
                <w:b/>
                <w:color w:val="000000"/>
                <w:sz w:val="14"/>
                <w:szCs w:val="14"/>
                <w:lang w:val="sq-AL"/>
              </w:rPr>
              <w:t>ha</w:t>
            </w:r>
          </w:p>
        </w:tc>
        <w:tc>
          <w:tcPr>
            <w:tcW w:w="385" w:type="pct"/>
            <w:tcBorders>
              <w:top w:val="single" w:sz="4" w:space="0" w:color="auto"/>
              <w:left w:val="single" w:sz="4" w:space="0" w:color="auto"/>
              <w:bottom w:val="single" w:sz="4" w:space="0" w:color="auto"/>
              <w:right w:val="nil"/>
            </w:tcBorders>
            <w:shd w:val="clear" w:color="auto" w:fill="auto"/>
            <w:noWrap/>
          </w:tcPr>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Prodhimi</w:t>
            </w:r>
          </w:p>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i dëmtuar</w:t>
            </w:r>
            <w:r w:rsidR="006972B1" w:rsidRPr="006972B1">
              <w:rPr>
                <w:rFonts w:ascii="CG Times" w:eastAsia="Times New Roman" w:hAnsi="CG Times"/>
                <w:b/>
                <w:color w:val="000000"/>
                <w:sz w:val="14"/>
                <w:szCs w:val="14"/>
                <w:lang w:val="sq-AL"/>
              </w:rPr>
              <w:t xml:space="preserve"> në</w:t>
            </w:r>
          </w:p>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kv</w:t>
            </w:r>
          </w:p>
        </w:tc>
        <w:tc>
          <w:tcPr>
            <w:tcW w:w="369" w:type="pct"/>
            <w:tcBorders>
              <w:top w:val="single" w:sz="4" w:space="0" w:color="auto"/>
              <w:left w:val="single" w:sz="4" w:space="0" w:color="auto"/>
              <w:bottom w:val="single" w:sz="4" w:space="0" w:color="auto"/>
              <w:right w:val="nil"/>
            </w:tcBorders>
            <w:shd w:val="clear" w:color="auto" w:fill="auto"/>
            <w:noWrap/>
          </w:tcPr>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Vlera e</w:t>
            </w:r>
          </w:p>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dëmit</w:t>
            </w:r>
            <w:r w:rsidR="006972B1" w:rsidRPr="006972B1">
              <w:rPr>
                <w:rFonts w:ascii="CG Times" w:eastAsia="Times New Roman" w:hAnsi="CG Times"/>
                <w:b/>
                <w:color w:val="000000"/>
                <w:sz w:val="14"/>
                <w:szCs w:val="14"/>
                <w:lang w:val="sq-AL"/>
              </w:rPr>
              <w:t xml:space="preserve"> në</w:t>
            </w:r>
          </w:p>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lekë</w:t>
            </w:r>
          </w:p>
        </w:tc>
        <w:tc>
          <w:tcPr>
            <w:tcW w:w="335" w:type="pct"/>
            <w:tcBorders>
              <w:top w:val="single" w:sz="4" w:space="0" w:color="auto"/>
              <w:left w:val="single" w:sz="4" w:space="0" w:color="auto"/>
              <w:bottom w:val="single" w:sz="4" w:space="0" w:color="auto"/>
              <w:right w:val="nil"/>
            </w:tcBorders>
            <w:shd w:val="clear" w:color="auto" w:fill="auto"/>
            <w:noWrap/>
          </w:tcPr>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Sip</w:t>
            </w:r>
            <w:r w:rsidR="006972B1" w:rsidRPr="006972B1">
              <w:rPr>
                <w:rFonts w:ascii="CG Times" w:eastAsia="Times New Roman" w:hAnsi="CG Times"/>
                <w:b/>
                <w:color w:val="000000"/>
                <w:sz w:val="14"/>
                <w:szCs w:val="14"/>
                <w:lang w:val="sq-AL"/>
              </w:rPr>
              <w:t>.</w:t>
            </w:r>
            <w:r w:rsidRPr="006972B1">
              <w:rPr>
                <w:rFonts w:ascii="CG Times" w:eastAsia="Times New Roman" w:hAnsi="CG Times"/>
                <w:b/>
                <w:color w:val="000000"/>
                <w:sz w:val="14"/>
                <w:szCs w:val="14"/>
                <w:lang w:val="sq-AL"/>
              </w:rPr>
              <w:t xml:space="preserve"> e</w:t>
            </w:r>
          </w:p>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dëmtua</w:t>
            </w:r>
            <w:r w:rsidR="006972B1">
              <w:rPr>
                <w:rFonts w:ascii="CG Times" w:eastAsia="Times New Roman" w:hAnsi="CG Times"/>
                <w:b/>
                <w:color w:val="000000"/>
                <w:sz w:val="14"/>
                <w:szCs w:val="14"/>
                <w:lang w:val="sq-AL"/>
              </w:rPr>
              <w:t>r</w:t>
            </w:r>
            <w:r w:rsidR="006972B1" w:rsidRPr="006972B1">
              <w:rPr>
                <w:rFonts w:ascii="CG Times" w:eastAsia="Times New Roman" w:hAnsi="CG Times"/>
                <w:b/>
                <w:color w:val="000000"/>
                <w:sz w:val="14"/>
                <w:szCs w:val="14"/>
                <w:lang w:val="sq-AL"/>
              </w:rPr>
              <w:t xml:space="preserve"> në </w:t>
            </w:r>
            <w:r w:rsidRPr="006972B1">
              <w:rPr>
                <w:rFonts w:ascii="CG Times" w:eastAsia="Times New Roman" w:hAnsi="CG Times"/>
                <w:b/>
                <w:color w:val="000000"/>
                <w:sz w:val="14"/>
                <w:szCs w:val="14"/>
                <w:lang w:val="sq-AL"/>
              </w:rPr>
              <w:t>ha</w:t>
            </w:r>
          </w:p>
        </w:tc>
        <w:tc>
          <w:tcPr>
            <w:tcW w:w="302" w:type="pct"/>
            <w:tcBorders>
              <w:top w:val="single" w:sz="4" w:space="0" w:color="auto"/>
              <w:left w:val="single" w:sz="4" w:space="0" w:color="auto"/>
              <w:bottom w:val="single" w:sz="4" w:space="0" w:color="auto"/>
              <w:right w:val="nil"/>
            </w:tcBorders>
            <w:shd w:val="clear" w:color="auto" w:fill="auto"/>
            <w:noWrap/>
          </w:tcPr>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Prodhimi</w:t>
            </w:r>
          </w:p>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i dëmtuar</w:t>
            </w:r>
            <w:r w:rsidR="006972B1" w:rsidRPr="006972B1">
              <w:rPr>
                <w:rFonts w:ascii="CG Times" w:eastAsia="Times New Roman" w:hAnsi="CG Times"/>
                <w:b/>
                <w:color w:val="000000"/>
                <w:sz w:val="14"/>
                <w:szCs w:val="14"/>
                <w:lang w:val="sq-AL"/>
              </w:rPr>
              <w:t xml:space="preserve"> në</w:t>
            </w:r>
            <w:r w:rsidR="006972B1">
              <w:rPr>
                <w:rFonts w:ascii="CG Times" w:eastAsia="Times New Roman" w:hAnsi="CG Times"/>
                <w:b/>
                <w:color w:val="000000"/>
                <w:sz w:val="14"/>
                <w:szCs w:val="14"/>
                <w:lang w:val="sq-AL"/>
              </w:rPr>
              <w:t xml:space="preserve"> </w:t>
            </w:r>
            <w:r w:rsidRPr="006972B1">
              <w:rPr>
                <w:rFonts w:ascii="CG Times" w:eastAsia="Times New Roman" w:hAnsi="CG Times"/>
                <w:b/>
                <w:color w:val="000000"/>
                <w:sz w:val="14"/>
                <w:szCs w:val="14"/>
                <w:lang w:val="sq-AL"/>
              </w:rPr>
              <w:t>kv</w:t>
            </w:r>
          </w:p>
        </w:tc>
        <w:tc>
          <w:tcPr>
            <w:tcW w:w="482" w:type="pct"/>
            <w:tcBorders>
              <w:top w:val="single" w:sz="4" w:space="0" w:color="auto"/>
              <w:left w:val="single" w:sz="4" w:space="0" w:color="auto"/>
              <w:bottom w:val="single" w:sz="4" w:space="0" w:color="auto"/>
              <w:right w:val="single" w:sz="4" w:space="0" w:color="auto"/>
            </w:tcBorders>
            <w:shd w:val="clear" w:color="auto" w:fill="auto"/>
            <w:noWrap/>
          </w:tcPr>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Vlera  e</w:t>
            </w:r>
          </w:p>
          <w:p w:rsidR="00383EF2" w:rsidRPr="006972B1" w:rsidRDefault="006972B1"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D</w:t>
            </w:r>
            <w:r w:rsidR="00383EF2" w:rsidRPr="006972B1">
              <w:rPr>
                <w:rFonts w:ascii="CG Times" w:eastAsia="Times New Roman" w:hAnsi="CG Times"/>
                <w:b/>
                <w:color w:val="000000"/>
                <w:sz w:val="14"/>
                <w:szCs w:val="14"/>
                <w:lang w:val="sq-AL"/>
              </w:rPr>
              <w:t>ëmtimit</w:t>
            </w:r>
            <w:r>
              <w:rPr>
                <w:rFonts w:ascii="CG Times" w:eastAsia="Times New Roman" w:hAnsi="CG Times" w:cs="CG Times"/>
                <w:b/>
                <w:color w:val="000000"/>
                <w:sz w:val="14"/>
                <w:szCs w:val="14"/>
                <w:lang w:val="sq-AL"/>
              </w:rPr>
              <w:t xml:space="preserve"> në</w:t>
            </w:r>
          </w:p>
          <w:p w:rsidR="00383EF2" w:rsidRPr="006972B1" w:rsidRDefault="00383EF2" w:rsidP="00CC169F">
            <w:pPr>
              <w:widowControl w:val="0"/>
              <w:jc w:val="center"/>
              <w:rPr>
                <w:rFonts w:ascii="CG Times" w:eastAsia="Times New Roman" w:hAnsi="CG Times"/>
                <w:b/>
                <w:color w:val="000000"/>
                <w:sz w:val="14"/>
                <w:szCs w:val="14"/>
                <w:lang w:val="sq-AL"/>
              </w:rPr>
            </w:pPr>
            <w:r w:rsidRPr="006972B1">
              <w:rPr>
                <w:rFonts w:ascii="CG Times" w:eastAsia="Times New Roman" w:hAnsi="CG Times"/>
                <w:b/>
                <w:color w:val="000000"/>
                <w:sz w:val="14"/>
                <w:szCs w:val="14"/>
                <w:lang w:val="sq-AL"/>
              </w:rPr>
              <w:t>lekë</w:t>
            </w:r>
          </w:p>
        </w:tc>
      </w:tr>
      <w:tr w:rsidR="00383EF2" w:rsidRPr="00933C65">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w:t>
            </w:r>
          </w:p>
        </w:tc>
        <w:tc>
          <w:tcPr>
            <w:tcW w:w="610"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Izja Çoçka</w:t>
            </w:r>
          </w:p>
        </w:tc>
        <w:tc>
          <w:tcPr>
            <w:tcW w:w="576" w:type="pct"/>
            <w:tcBorders>
              <w:top w:val="single" w:sz="4" w:space="0" w:color="auto"/>
              <w:left w:val="nil"/>
              <w:bottom w:val="single" w:sz="4" w:space="0" w:color="auto"/>
              <w:right w:val="nil"/>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33120</w:t>
            </w:r>
          </w:p>
        </w:tc>
        <w:tc>
          <w:tcPr>
            <w:tcW w:w="297"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0.276</w:t>
            </w:r>
          </w:p>
        </w:tc>
        <w:tc>
          <w:tcPr>
            <w:tcW w:w="335"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11.04</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33120</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p>
        </w:tc>
        <w:tc>
          <w:tcPr>
            <w:tcW w:w="385"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w:t>
            </w:r>
          </w:p>
        </w:tc>
        <w:tc>
          <w:tcPr>
            <w:tcW w:w="610"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Fiqiri Baçi</w:t>
            </w:r>
          </w:p>
        </w:tc>
        <w:tc>
          <w:tcPr>
            <w:tcW w:w="576"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35280</w:t>
            </w:r>
          </w:p>
        </w:tc>
        <w:tc>
          <w:tcPr>
            <w:tcW w:w="297"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0.294</w:t>
            </w:r>
          </w:p>
        </w:tc>
        <w:tc>
          <w:tcPr>
            <w:tcW w:w="335"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11.76</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35280</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Miri Dushku</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Avdulla Çoçka</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Izija Çoçka</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25416</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0.2118</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8.472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25416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Izja Çoçka</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6</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Syrja Çoçka</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16560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0.138</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5.52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16560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Myzafer Çoçka</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16560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0.138</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5.52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16560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8</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Avni Çoçka</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Pëllumb Xhone</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38400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0.32</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12.8</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38400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10</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Faik Çami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33120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0.276</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11.04</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33120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11</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Nexhdet Goroveci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38640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0.322</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12.88</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38640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12</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Bujar Goroveci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13</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Ferdina</w:t>
            </w:r>
            <w:r w:rsidR="00887A55" w:rsidRPr="00933C65">
              <w:rPr>
                <w:rFonts w:ascii="CG Times" w:eastAsia="Times New Roman" w:hAnsi="CG Times"/>
                <w:color w:val="000000"/>
                <w:sz w:val="14"/>
                <w:szCs w:val="14"/>
                <w:lang w:val="sq-AL"/>
              </w:rPr>
              <w:t>n</w:t>
            </w:r>
            <w:r w:rsidRPr="00933C65">
              <w:rPr>
                <w:rFonts w:ascii="CG Times" w:eastAsia="Times New Roman" w:hAnsi="CG Times"/>
                <w:color w:val="000000"/>
                <w:sz w:val="14"/>
                <w:szCs w:val="14"/>
                <w:lang w:val="sq-AL"/>
              </w:rPr>
              <w:t>t Rozani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26052</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0.2171</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8.684</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26052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14</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Albert Rozani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38400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0.32</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12.8</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38400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15</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Resmi Adri</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42600</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0.355</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14.2</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42600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16</w:t>
            </w:r>
          </w:p>
        </w:tc>
        <w:tc>
          <w:tcPr>
            <w:tcW w:w="610"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Xhevdet Qorllari</w:t>
            </w:r>
          </w:p>
        </w:tc>
        <w:tc>
          <w:tcPr>
            <w:tcW w:w="576"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32760</w:t>
            </w:r>
          </w:p>
        </w:tc>
        <w:tc>
          <w:tcPr>
            <w:tcW w:w="297"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0.273</w:t>
            </w:r>
          </w:p>
        </w:tc>
        <w:tc>
          <w:tcPr>
            <w:tcW w:w="335"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10.92</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32760</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17</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Vasil Qorllari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11772</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0.0981</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3.924</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11772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18</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Fari Adri</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57500</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0.46</w:t>
            </w:r>
          </w:p>
        </w:tc>
        <w:tc>
          <w:tcPr>
            <w:tcW w:w="38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115</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57500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19</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Dilaver Adri</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55200</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0.46</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18.4</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55200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20</w:t>
            </w:r>
          </w:p>
        </w:tc>
        <w:tc>
          <w:tcPr>
            <w:tcW w:w="610"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Isuf Çoçka</w:t>
            </w:r>
          </w:p>
        </w:tc>
        <w:tc>
          <w:tcPr>
            <w:tcW w:w="576"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97"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0.184</w:t>
            </w:r>
          </w:p>
        </w:tc>
        <w:tc>
          <w:tcPr>
            <w:tcW w:w="335"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7.36</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21</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Refki Bregu</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Gurali Bregu</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16560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0.138</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5.52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16560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23</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Fidai Laze</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24</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Gezim Baçi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20160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0.168</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6.72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20160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25</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Agim Pilinxhi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Ferdinat Goroveci</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38640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0.322</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12.88</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38640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26</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Mevlud Goroveci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Xhevit Goroveci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28</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Ramadan Goroveci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29</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Rami Gorovece</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33120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0.276</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11.04</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33120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30</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Ferit Goroveci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38640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0.322</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12.88</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38640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31</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Hysni Bezati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52560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0.438</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17.52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52560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32</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Dervish Shkembi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33</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Setmir Shkembi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16560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0.138</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5.52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16560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34</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Seit Rusi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40800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0.34</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13.6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40800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35</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Arefi Rusit</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73920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0.616</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24.64</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73920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36</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Estref Rusit</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Arefi Rusit</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60000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0.5</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60000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37</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Zydi Çoçka</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38</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Skender Dushku</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11772</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0.0981</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3.924</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11772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39</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Nevrus Dushku</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9804</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0.0817</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3.268</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9804</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40</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Aurel Adri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41</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Ismail Goroveci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42</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Hysni Goroveci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43</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Defrim Gorovece</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11040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0.092</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3.68</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11040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44</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Fari Goroveci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33120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0.276</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11.04</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33120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45</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Zaim Goroveci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48000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0.4</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48000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46</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Muhamer Çami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47</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Shefqet Goroveci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48</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Qani Adri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49</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Lefter Adri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16560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0.138</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5.52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16560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50</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Xhezmi Baçi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19332</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0.1611</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6.444</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19332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51</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Valter Xhone</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52</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Nevzat Pilinxhi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53</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Klodian Xhone</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33120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0.276</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11.04</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33120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54</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Fidai Bregu</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55</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Vasfi Adri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56</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Rapo Qorllari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5880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0.049</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1.96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5880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57</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Ismail Dushku</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17292</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0.1441</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5.764</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17292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58</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Maliq Dushku</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9804</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0.0817</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3.268</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9804</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59</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Haki Baçit</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37500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0.3125</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12.5</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37500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60</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Ardian Qorllari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5880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0.049</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1.96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5880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61</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Zarif Adri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62</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Agim Dushku</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31776</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0.2648</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10.592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31776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63</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Ruzhdi Qorllari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13728</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0.1144</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4.576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13728</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64</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Hetem Baçi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30240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0.252</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10.08</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30240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65</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Gafur Duro</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0.184</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7.36</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66</w:t>
            </w:r>
          </w:p>
        </w:tc>
        <w:tc>
          <w:tcPr>
            <w:tcW w:w="610"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Arefi Qorllari</w:t>
            </w:r>
          </w:p>
        </w:tc>
        <w:tc>
          <w:tcPr>
            <w:tcW w:w="576"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Vasil Qorllari</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7800</w:t>
            </w:r>
          </w:p>
        </w:tc>
        <w:tc>
          <w:tcPr>
            <w:tcW w:w="297"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0.065</w:t>
            </w:r>
          </w:p>
        </w:tc>
        <w:tc>
          <w:tcPr>
            <w:tcW w:w="335"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2.6</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7800</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67</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Fadil Tare</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68</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Farie Baçi</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16560</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0.138</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5.52</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16560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69</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Ruzhdi Qorllari</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38640</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0.322</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12.88</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38640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70</w:t>
            </w:r>
          </w:p>
        </w:tc>
        <w:tc>
          <w:tcPr>
            <w:tcW w:w="610"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Mehmet Adri</w:t>
            </w:r>
          </w:p>
        </w:tc>
        <w:tc>
          <w:tcPr>
            <w:tcW w:w="576"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33120</w:t>
            </w:r>
          </w:p>
        </w:tc>
        <w:tc>
          <w:tcPr>
            <w:tcW w:w="297"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0.276</w:t>
            </w:r>
          </w:p>
        </w:tc>
        <w:tc>
          <w:tcPr>
            <w:tcW w:w="335"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11.04</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33120</w:t>
            </w:r>
          </w:p>
        </w:tc>
        <w:tc>
          <w:tcPr>
            <w:tcW w:w="26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71</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Ruzhdi Goroveci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72</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Avdyl Goroveci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73</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Feti Goroveci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16560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0.138</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5.52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16560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74</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Gurali Adri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75</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Nustret Pilinxhi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76</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Shkelqim Adri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77</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Luan Adri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78</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Fiqiri Adri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44160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0.368</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14.72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44160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79</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Ruzhdi Hadri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80</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Hysni Adri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38640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0.322</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12.88</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38640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81</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Izet Adri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82</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Çelnik Duro</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83</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Safet Hadri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12000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12000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84</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Bajram Hadri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Enver Adri</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9648</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0.0804</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3.216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9648</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85</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Xhevat Hadri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Enver Adri</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13488</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0.1124</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4.496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13488</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86</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xml:space="preserve">Nexhdet Adri </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87</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Bejamin  Adri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88</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Neshet Bollguri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41412</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0.3451</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13.804</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41412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89</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Zydi  Cocka</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0.23</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90</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Flutur Shaqellari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Eduart Isallari</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84000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0.7</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28</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84000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91</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Garip Yzo</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Esat Qorllari</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28800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0.24</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28800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92</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File Kanto</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Esat Qorllari</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36000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0.3</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36000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93</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File Kanto</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Esat Qorllari</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24000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8</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24000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94</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Suzan Rusi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95</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Xhevat Adri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33120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0.276</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11.04</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33120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96</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Petrit Topi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16560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0.138</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5.52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16560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97</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Eqerem Kapushi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38640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0.322</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12.88</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38640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98</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Ruzhdi Kapushi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38640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0.322</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12.88</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38640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99</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Emine Rusi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100</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Avdyl  Baci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101</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Bujar Xhemollari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102</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Fuat Shkembi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Po</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103</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Ilmi Dushku</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olor w:val="000000"/>
                <w:sz w:val="14"/>
                <w:szCs w:val="14"/>
                <w:lang w:val="sq-AL"/>
              </w:rPr>
            </w:pP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7872</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0.0656</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2.624</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7872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104</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Pellumb Qorllari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9804</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0.0817</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3.268</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9804</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105</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Besim Dushku</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1968</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0.0164</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0.656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1968</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106</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Isuf Isallari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Fatmir Duro</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34692</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0.2891</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11.564</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34692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107</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Syrja Bregu</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Fatmir Duro</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30000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0.24</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60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30000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108</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Bexhet Pilinci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16560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0.138</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5.52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16560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109</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Sali  Molla</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11040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0.092</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3.68</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11040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110</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Malor  Rusi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0.184</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7.36</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22080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111</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Nuri Adri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38640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0.322</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12.88</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38640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933C65">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112</w:t>
            </w:r>
          </w:p>
        </w:tc>
        <w:tc>
          <w:tcPr>
            <w:tcW w:w="61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Nuri Islam Adri</w:t>
            </w:r>
          </w:p>
        </w:tc>
        <w:tc>
          <w:tcPr>
            <w:tcW w:w="57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44160</w:t>
            </w:r>
          </w:p>
        </w:tc>
        <w:tc>
          <w:tcPr>
            <w:tcW w:w="297"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0.368</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14.72</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44160</w:t>
            </w:r>
          </w:p>
        </w:tc>
        <w:tc>
          <w:tcPr>
            <w:tcW w:w="2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c>
          <w:tcPr>
            <w:tcW w:w="3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8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0</w:t>
            </w:r>
          </w:p>
        </w:tc>
      </w:tr>
      <w:tr w:rsidR="00383EF2" w:rsidRPr="00071E26">
        <w:trPr>
          <w:trHeight w:val="139"/>
          <w:jc w:val="center"/>
        </w:trPr>
        <w:tc>
          <w:tcPr>
            <w:tcW w:w="166" w:type="pct"/>
            <w:tcBorders>
              <w:top w:val="nil"/>
              <w:left w:val="single" w:sz="4" w:space="0" w:color="auto"/>
              <w:bottom w:val="single" w:sz="4" w:space="0" w:color="auto"/>
              <w:right w:val="single" w:sz="4" w:space="0" w:color="auto"/>
            </w:tcBorders>
            <w:shd w:val="clear" w:color="auto" w:fill="auto"/>
            <w:noWrap/>
            <w:vAlign w:val="bottom"/>
          </w:tcPr>
          <w:p w:rsidR="00383EF2" w:rsidRPr="00071E26" w:rsidRDefault="00383EF2" w:rsidP="00CC169F">
            <w:pPr>
              <w:widowControl w:val="0"/>
              <w:rPr>
                <w:rFonts w:ascii="CG Times" w:eastAsia="Times New Roman" w:hAnsi="CG Times"/>
                <w:b/>
                <w:color w:val="000000"/>
                <w:sz w:val="14"/>
                <w:szCs w:val="14"/>
                <w:lang w:val="sq-AL"/>
              </w:rPr>
            </w:pPr>
            <w:r w:rsidRPr="00071E26">
              <w:rPr>
                <w:rFonts w:ascii="CG Times" w:eastAsia="Times New Roman" w:hAnsi="CG Times"/>
                <w:b/>
                <w:color w:val="000000"/>
                <w:sz w:val="14"/>
                <w:szCs w:val="14"/>
                <w:lang w:val="sq-AL"/>
              </w:rPr>
              <w:t> </w:t>
            </w:r>
          </w:p>
        </w:tc>
        <w:tc>
          <w:tcPr>
            <w:tcW w:w="610" w:type="pct"/>
            <w:tcBorders>
              <w:top w:val="nil"/>
              <w:left w:val="nil"/>
              <w:bottom w:val="single" w:sz="4" w:space="0" w:color="auto"/>
              <w:right w:val="single" w:sz="4" w:space="0" w:color="auto"/>
            </w:tcBorders>
            <w:shd w:val="clear" w:color="auto" w:fill="auto"/>
            <w:noWrap/>
            <w:vAlign w:val="bottom"/>
          </w:tcPr>
          <w:p w:rsidR="00383EF2" w:rsidRPr="00071E26" w:rsidRDefault="00383EF2" w:rsidP="00CC169F">
            <w:pPr>
              <w:widowControl w:val="0"/>
              <w:jc w:val="center"/>
              <w:rPr>
                <w:rFonts w:ascii="CG Times" w:eastAsia="Times New Roman" w:hAnsi="CG Times"/>
                <w:b/>
                <w:bCs/>
                <w:iCs/>
                <w:color w:val="000000"/>
                <w:sz w:val="14"/>
                <w:szCs w:val="14"/>
                <w:lang w:val="sq-AL"/>
              </w:rPr>
            </w:pPr>
            <w:r w:rsidRPr="00071E26">
              <w:rPr>
                <w:rFonts w:ascii="CG Times" w:eastAsia="Times New Roman" w:hAnsi="CG Times"/>
                <w:b/>
                <w:bCs/>
                <w:iCs/>
                <w:color w:val="000000"/>
                <w:sz w:val="14"/>
                <w:szCs w:val="14"/>
                <w:lang w:val="sq-AL"/>
              </w:rPr>
              <w:t>Shuma</w:t>
            </w:r>
          </w:p>
        </w:tc>
        <w:tc>
          <w:tcPr>
            <w:tcW w:w="576" w:type="pct"/>
            <w:tcBorders>
              <w:top w:val="nil"/>
              <w:left w:val="nil"/>
              <w:bottom w:val="single" w:sz="4" w:space="0" w:color="auto"/>
              <w:right w:val="single" w:sz="4" w:space="0" w:color="auto"/>
            </w:tcBorders>
            <w:shd w:val="clear" w:color="auto" w:fill="auto"/>
            <w:noWrap/>
            <w:vAlign w:val="bottom"/>
          </w:tcPr>
          <w:p w:rsidR="00383EF2" w:rsidRPr="00071E26" w:rsidRDefault="00383EF2" w:rsidP="00CC169F">
            <w:pPr>
              <w:widowControl w:val="0"/>
              <w:rPr>
                <w:rFonts w:ascii="CG Times" w:eastAsia="Times New Roman" w:hAnsi="CG Times"/>
                <w:b/>
                <w:bCs/>
                <w:color w:val="000000"/>
                <w:sz w:val="14"/>
                <w:szCs w:val="14"/>
                <w:lang w:val="sq-AL"/>
              </w:rPr>
            </w:pPr>
            <w:r w:rsidRPr="00071E26">
              <w:rPr>
                <w:rFonts w:ascii="CG Times" w:eastAsia="Times New Roman" w:hAnsi="CG Times"/>
                <w:b/>
                <w:bC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071E26" w:rsidRDefault="00383EF2" w:rsidP="00CC169F">
            <w:pPr>
              <w:widowControl w:val="0"/>
              <w:rPr>
                <w:rFonts w:ascii="CG Times" w:eastAsia="Times New Roman" w:hAnsi="CG Times"/>
                <w:b/>
                <w:bCs/>
                <w:color w:val="000000"/>
                <w:sz w:val="14"/>
                <w:szCs w:val="14"/>
                <w:lang w:val="sq-AL"/>
              </w:rPr>
            </w:pPr>
            <w:r w:rsidRPr="00071E26">
              <w:rPr>
                <w:rFonts w:ascii="CG Times" w:eastAsia="Times New Roman" w:hAnsi="CG Times"/>
                <w:b/>
                <w:bCs/>
                <w:color w:val="000000"/>
                <w:sz w:val="14"/>
                <w:szCs w:val="14"/>
                <w:lang w:val="sq-AL"/>
              </w:rPr>
              <w:t> </w:t>
            </w:r>
          </w:p>
        </w:tc>
        <w:tc>
          <w:tcPr>
            <w:tcW w:w="336" w:type="pct"/>
            <w:tcBorders>
              <w:top w:val="nil"/>
              <w:left w:val="nil"/>
              <w:bottom w:val="single" w:sz="4" w:space="0" w:color="auto"/>
              <w:right w:val="single" w:sz="4" w:space="0" w:color="auto"/>
            </w:tcBorders>
            <w:shd w:val="clear" w:color="auto" w:fill="auto"/>
            <w:noWrap/>
            <w:vAlign w:val="bottom"/>
          </w:tcPr>
          <w:p w:rsidR="00383EF2" w:rsidRPr="00071E26" w:rsidRDefault="00383EF2" w:rsidP="00CC169F">
            <w:pPr>
              <w:widowControl w:val="0"/>
              <w:jc w:val="right"/>
              <w:rPr>
                <w:rFonts w:ascii="CG Times" w:eastAsia="Times New Roman" w:hAnsi="CG Times"/>
                <w:b/>
                <w:bCs/>
                <w:color w:val="000000"/>
                <w:sz w:val="14"/>
                <w:szCs w:val="14"/>
                <w:lang w:val="sq-AL"/>
              </w:rPr>
            </w:pPr>
            <w:r w:rsidRPr="00071E26">
              <w:rPr>
                <w:rFonts w:ascii="CG Times" w:eastAsia="Times New Roman" w:hAnsi="CG Times"/>
                <w:b/>
                <w:bCs/>
                <w:color w:val="000000"/>
                <w:sz w:val="14"/>
                <w:szCs w:val="14"/>
                <w:lang w:val="sq-AL"/>
              </w:rPr>
              <w:t>3053552</w:t>
            </w:r>
          </w:p>
        </w:tc>
        <w:tc>
          <w:tcPr>
            <w:tcW w:w="297" w:type="pct"/>
            <w:tcBorders>
              <w:top w:val="nil"/>
              <w:left w:val="nil"/>
              <w:bottom w:val="single" w:sz="4" w:space="0" w:color="auto"/>
              <w:right w:val="single" w:sz="4" w:space="0" w:color="auto"/>
            </w:tcBorders>
            <w:shd w:val="clear" w:color="auto" w:fill="auto"/>
            <w:noWrap/>
            <w:vAlign w:val="bottom"/>
          </w:tcPr>
          <w:p w:rsidR="00383EF2" w:rsidRPr="00071E26" w:rsidRDefault="00383EF2" w:rsidP="00CC169F">
            <w:pPr>
              <w:widowControl w:val="0"/>
              <w:jc w:val="right"/>
              <w:rPr>
                <w:rFonts w:ascii="CG Times" w:eastAsia="Times New Roman" w:hAnsi="CG Times"/>
                <w:b/>
                <w:bCs/>
                <w:color w:val="000000"/>
                <w:sz w:val="14"/>
                <w:szCs w:val="14"/>
                <w:lang w:val="sq-AL"/>
              </w:rPr>
            </w:pPr>
            <w:r w:rsidRPr="00071E26">
              <w:rPr>
                <w:rFonts w:ascii="CG Times" w:eastAsia="Times New Roman" w:hAnsi="CG Times"/>
                <w:b/>
                <w:bCs/>
                <w:color w:val="000000"/>
                <w:sz w:val="14"/>
                <w:szCs w:val="14"/>
                <w:lang w:val="sq-AL"/>
              </w:rPr>
              <w:t>24.7171</w:t>
            </w:r>
          </w:p>
        </w:tc>
        <w:tc>
          <w:tcPr>
            <w:tcW w:w="335" w:type="pct"/>
            <w:tcBorders>
              <w:top w:val="nil"/>
              <w:left w:val="nil"/>
              <w:bottom w:val="single" w:sz="4" w:space="0" w:color="auto"/>
              <w:right w:val="single" w:sz="4" w:space="0" w:color="auto"/>
            </w:tcBorders>
            <w:shd w:val="clear" w:color="auto" w:fill="auto"/>
            <w:noWrap/>
            <w:vAlign w:val="bottom"/>
          </w:tcPr>
          <w:p w:rsidR="00383EF2" w:rsidRPr="00071E26" w:rsidRDefault="00383EF2" w:rsidP="00CC169F">
            <w:pPr>
              <w:widowControl w:val="0"/>
              <w:rPr>
                <w:rFonts w:ascii="CG Times" w:eastAsia="Times New Roman" w:hAnsi="CG Times"/>
                <w:b/>
                <w:bCs/>
                <w:color w:val="000000"/>
                <w:sz w:val="14"/>
                <w:szCs w:val="14"/>
                <w:lang w:val="sq-AL"/>
              </w:rPr>
            </w:pPr>
            <w:r w:rsidRPr="00071E26">
              <w:rPr>
                <w:rFonts w:ascii="CG Times" w:eastAsia="Times New Roman" w:hAnsi="CG Times"/>
                <w:b/>
                <w:bCs/>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bottom"/>
          </w:tcPr>
          <w:p w:rsidR="00383EF2" w:rsidRPr="00071E26" w:rsidRDefault="00383EF2" w:rsidP="00CC169F">
            <w:pPr>
              <w:widowControl w:val="0"/>
              <w:jc w:val="right"/>
              <w:rPr>
                <w:rFonts w:ascii="CG Times" w:eastAsia="Times New Roman" w:hAnsi="CG Times"/>
                <w:b/>
                <w:bCs/>
                <w:color w:val="000000"/>
                <w:sz w:val="14"/>
                <w:szCs w:val="14"/>
                <w:lang w:val="sq-AL"/>
              </w:rPr>
            </w:pPr>
            <w:r w:rsidRPr="00071E26">
              <w:rPr>
                <w:rFonts w:ascii="CG Times" w:eastAsia="Times New Roman" w:hAnsi="CG Times"/>
                <w:b/>
                <w:bCs/>
                <w:color w:val="000000"/>
                <w:sz w:val="14"/>
                <w:szCs w:val="14"/>
                <w:lang w:val="sq-AL"/>
              </w:rPr>
              <w:t>2966052</w:t>
            </w:r>
          </w:p>
        </w:tc>
        <w:tc>
          <w:tcPr>
            <w:tcW w:w="269" w:type="pct"/>
            <w:tcBorders>
              <w:top w:val="nil"/>
              <w:left w:val="nil"/>
              <w:bottom w:val="single" w:sz="4" w:space="0" w:color="auto"/>
              <w:right w:val="single" w:sz="4" w:space="0" w:color="auto"/>
            </w:tcBorders>
            <w:shd w:val="clear" w:color="auto" w:fill="auto"/>
            <w:noWrap/>
            <w:vAlign w:val="bottom"/>
          </w:tcPr>
          <w:p w:rsidR="00383EF2" w:rsidRPr="00071E26" w:rsidRDefault="00383EF2" w:rsidP="00CC169F">
            <w:pPr>
              <w:widowControl w:val="0"/>
              <w:jc w:val="right"/>
              <w:rPr>
                <w:rFonts w:ascii="CG Times" w:eastAsia="Times New Roman" w:hAnsi="CG Times"/>
                <w:b/>
                <w:bCs/>
                <w:color w:val="000000"/>
                <w:sz w:val="14"/>
                <w:szCs w:val="14"/>
                <w:lang w:val="sq-AL"/>
              </w:rPr>
            </w:pPr>
            <w:r w:rsidRPr="00071E26">
              <w:rPr>
                <w:rFonts w:ascii="CG Times" w:eastAsia="Times New Roman" w:hAnsi="CG Times"/>
                <w:b/>
                <w:bCs/>
                <w:color w:val="000000"/>
                <w:sz w:val="14"/>
                <w:szCs w:val="14"/>
                <w:lang w:val="sq-AL"/>
              </w:rPr>
              <w:t>0.7</w:t>
            </w:r>
          </w:p>
        </w:tc>
        <w:tc>
          <w:tcPr>
            <w:tcW w:w="385" w:type="pct"/>
            <w:tcBorders>
              <w:top w:val="nil"/>
              <w:left w:val="nil"/>
              <w:bottom w:val="single" w:sz="4" w:space="0" w:color="auto"/>
              <w:right w:val="single" w:sz="4" w:space="0" w:color="auto"/>
            </w:tcBorders>
            <w:shd w:val="clear" w:color="auto" w:fill="auto"/>
            <w:noWrap/>
            <w:vAlign w:val="bottom"/>
          </w:tcPr>
          <w:p w:rsidR="00383EF2" w:rsidRPr="00071E26" w:rsidRDefault="00383EF2" w:rsidP="00CC169F">
            <w:pPr>
              <w:widowControl w:val="0"/>
              <w:rPr>
                <w:rFonts w:ascii="CG Times" w:eastAsia="Times New Roman" w:hAnsi="CG Times"/>
                <w:b/>
                <w:bCs/>
                <w:color w:val="000000"/>
                <w:sz w:val="14"/>
                <w:szCs w:val="14"/>
                <w:lang w:val="sq-AL"/>
              </w:rPr>
            </w:pPr>
            <w:r w:rsidRPr="00071E26">
              <w:rPr>
                <w:rFonts w:ascii="CG Times" w:eastAsia="Times New Roman" w:hAnsi="CG Times"/>
                <w:b/>
                <w:bCs/>
                <w:color w:val="000000"/>
                <w:sz w:val="14"/>
                <w:szCs w:val="14"/>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071E26" w:rsidRDefault="00383EF2" w:rsidP="00CC169F">
            <w:pPr>
              <w:widowControl w:val="0"/>
              <w:jc w:val="both"/>
              <w:rPr>
                <w:rFonts w:ascii="CG Times" w:eastAsia="Times New Roman" w:hAnsi="CG Times"/>
                <w:b/>
                <w:bCs/>
                <w:color w:val="000000"/>
                <w:sz w:val="14"/>
                <w:szCs w:val="14"/>
                <w:lang w:val="sq-AL"/>
              </w:rPr>
            </w:pPr>
            <w:r w:rsidRPr="00071E26">
              <w:rPr>
                <w:rFonts w:ascii="CG Times" w:eastAsia="Times New Roman" w:hAnsi="CG Times"/>
                <w:b/>
                <w:bCs/>
                <w:color w:val="000000"/>
                <w:sz w:val="14"/>
                <w:szCs w:val="14"/>
                <w:lang w:val="sq-AL"/>
              </w:rPr>
              <w:t>87500</w:t>
            </w:r>
          </w:p>
        </w:tc>
        <w:tc>
          <w:tcPr>
            <w:tcW w:w="335" w:type="pct"/>
            <w:tcBorders>
              <w:top w:val="nil"/>
              <w:left w:val="nil"/>
              <w:bottom w:val="single" w:sz="4" w:space="0" w:color="auto"/>
              <w:right w:val="single" w:sz="4" w:space="0" w:color="auto"/>
            </w:tcBorders>
            <w:shd w:val="clear" w:color="auto" w:fill="auto"/>
            <w:noWrap/>
            <w:vAlign w:val="bottom"/>
          </w:tcPr>
          <w:p w:rsidR="00383EF2" w:rsidRPr="00071E26" w:rsidRDefault="00383EF2" w:rsidP="00CC169F">
            <w:pPr>
              <w:widowControl w:val="0"/>
              <w:jc w:val="right"/>
              <w:rPr>
                <w:rFonts w:ascii="CG Times" w:eastAsia="Times New Roman" w:hAnsi="CG Times"/>
                <w:b/>
                <w:bCs/>
                <w:color w:val="000000"/>
                <w:sz w:val="14"/>
                <w:szCs w:val="14"/>
                <w:lang w:val="sq-AL"/>
              </w:rPr>
            </w:pPr>
            <w:r w:rsidRPr="00071E26">
              <w:rPr>
                <w:rFonts w:ascii="CG Times" w:eastAsia="Times New Roman" w:hAnsi="CG Times"/>
                <w:b/>
                <w:bCs/>
                <w:color w:val="000000"/>
                <w:sz w:val="14"/>
                <w:szCs w:val="14"/>
                <w:lang w:val="sq-AL"/>
              </w:rPr>
              <w:t>0</w:t>
            </w:r>
          </w:p>
        </w:tc>
        <w:tc>
          <w:tcPr>
            <w:tcW w:w="302" w:type="pct"/>
            <w:tcBorders>
              <w:top w:val="nil"/>
              <w:left w:val="nil"/>
              <w:bottom w:val="single" w:sz="4" w:space="0" w:color="auto"/>
              <w:right w:val="single" w:sz="4" w:space="0" w:color="auto"/>
            </w:tcBorders>
            <w:shd w:val="clear" w:color="auto" w:fill="auto"/>
            <w:noWrap/>
            <w:vAlign w:val="bottom"/>
          </w:tcPr>
          <w:p w:rsidR="00383EF2" w:rsidRPr="00071E26" w:rsidRDefault="00383EF2" w:rsidP="00CC169F">
            <w:pPr>
              <w:widowControl w:val="0"/>
              <w:jc w:val="right"/>
              <w:rPr>
                <w:rFonts w:ascii="CG Times" w:eastAsia="Times New Roman" w:hAnsi="CG Times"/>
                <w:b/>
                <w:bCs/>
                <w:color w:val="000000"/>
                <w:sz w:val="14"/>
                <w:szCs w:val="14"/>
                <w:lang w:val="sq-AL"/>
              </w:rPr>
            </w:pPr>
            <w:r w:rsidRPr="00071E26">
              <w:rPr>
                <w:rFonts w:ascii="CG Times" w:eastAsia="Times New Roman" w:hAnsi="CG Times"/>
                <w:b/>
                <w:bCs/>
                <w:color w:val="000000"/>
                <w:sz w:val="14"/>
                <w:szCs w:val="14"/>
                <w:lang w:val="sq-AL"/>
              </w:rPr>
              <w:t>0</w:t>
            </w:r>
          </w:p>
        </w:tc>
        <w:tc>
          <w:tcPr>
            <w:tcW w:w="482" w:type="pct"/>
            <w:tcBorders>
              <w:top w:val="nil"/>
              <w:left w:val="nil"/>
              <w:bottom w:val="single" w:sz="4" w:space="0" w:color="auto"/>
              <w:right w:val="single" w:sz="4" w:space="0" w:color="auto"/>
            </w:tcBorders>
            <w:shd w:val="clear" w:color="auto" w:fill="auto"/>
            <w:noWrap/>
            <w:vAlign w:val="bottom"/>
          </w:tcPr>
          <w:p w:rsidR="00383EF2" w:rsidRPr="00071E26" w:rsidRDefault="00383EF2" w:rsidP="00CC169F">
            <w:pPr>
              <w:widowControl w:val="0"/>
              <w:jc w:val="right"/>
              <w:rPr>
                <w:rFonts w:ascii="CG Times" w:eastAsia="Times New Roman" w:hAnsi="CG Times"/>
                <w:b/>
                <w:color w:val="000000"/>
                <w:sz w:val="14"/>
                <w:szCs w:val="14"/>
                <w:lang w:val="sq-AL"/>
              </w:rPr>
            </w:pPr>
            <w:r w:rsidRPr="00071E26">
              <w:rPr>
                <w:rFonts w:ascii="CG Times" w:eastAsia="Times New Roman" w:hAnsi="CG Times"/>
                <w:b/>
                <w:color w:val="000000"/>
                <w:sz w:val="14"/>
                <w:szCs w:val="14"/>
                <w:lang w:val="sq-AL"/>
              </w:rPr>
              <w:t>0</w:t>
            </w:r>
          </w:p>
        </w:tc>
      </w:tr>
    </w:tbl>
    <w:p w:rsidR="00383EF2" w:rsidRPr="00933C65" w:rsidRDefault="00383EF2" w:rsidP="00CC169F">
      <w:pPr>
        <w:pStyle w:val="Paragrafi"/>
        <w:ind w:firstLine="0"/>
        <w:rPr>
          <w:lang w:val="sq-AL"/>
        </w:rPr>
      </w:pPr>
    </w:p>
    <w:p w:rsidR="00383EF2" w:rsidRPr="00933C65" w:rsidRDefault="00383EF2" w:rsidP="00CC169F">
      <w:pPr>
        <w:pStyle w:val="Paragrafi"/>
        <w:rPr>
          <w:sz w:val="18"/>
          <w:szCs w:val="18"/>
          <w:lang w:val="sq-AL"/>
        </w:rPr>
      </w:pPr>
    </w:p>
    <w:p w:rsidR="00E94EB8" w:rsidRPr="00933C65" w:rsidRDefault="00354D7F" w:rsidP="00CC169F">
      <w:pPr>
        <w:pStyle w:val="Paragrafi"/>
        <w:ind w:firstLine="0"/>
        <w:rPr>
          <w:sz w:val="16"/>
          <w:szCs w:val="16"/>
          <w:lang w:val="sq-AL"/>
        </w:rPr>
      </w:pPr>
      <w:r w:rsidRPr="00357F91">
        <w:rPr>
          <w:b/>
          <w:sz w:val="16"/>
          <w:szCs w:val="16"/>
          <w:lang w:val="sq-AL"/>
        </w:rPr>
        <w:t>Përfundimtare, faza e dytë</w:t>
      </w:r>
      <w:r>
        <w:rPr>
          <w:sz w:val="16"/>
          <w:szCs w:val="16"/>
          <w:lang w:val="sq-AL"/>
        </w:rPr>
        <w:t xml:space="preserve"> </w:t>
      </w:r>
      <w:r>
        <w:rPr>
          <w:sz w:val="16"/>
          <w:szCs w:val="16"/>
          <w:lang w:val="sq-AL"/>
        </w:rPr>
        <w:tab/>
      </w:r>
      <w:r>
        <w:rPr>
          <w:sz w:val="16"/>
          <w:szCs w:val="16"/>
          <w:lang w:val="sq-AL"/>
        </w:rPr>
        <w:tab/>
      </w:r>
      <w:r>
        <w:rPr>
          <w:sz w:val="16"/>
          <w:szCs w:val="16"/>
          <w:lang w:val="sq-AL"/>
        </w:rPr>
        <w:tab/>
      </w:r>
      <w:r>
        <w:rPr>
          <w:sz w:val="16"/>
          <w:szCs w:val="16"/>
          <w:lang w:val="sq-AL"/>
        </w:rPr>
        <w:tab/>
      </w:r>
      <w:r>
        <w:rPr>
          <w:sz w:val="16"/>
          <w:szCs w:val="16"/>
          <w:lang w:val="sq-AL"/>
        </w:rPr>
        <w:tab/>
      </w:r>
      <w:r>
        <w:rPr>
          <w:sz w:val="16"/>
          <w:szCs w:val="16"/>
          <w:lang w:val="sq-AL"/>
        </w:rPr>
        <w:tab/>
      </w:r>
      <w:r>
        <w:rPr>
          <w:sz w:val="16"/>
          <w:szCs w:val="16"/>
          <w:lang w:val="sq-AL"/>
        </w:rPr>
        <w:tab/>
      </w:r>
      <w:r>
        <w:rPr>
          <w:sz w:val="16"/>
          <w:szCs w:val="16"/>
          <w:lang w:val="sq-AL"/>
        </w:rPr>
        <w:tab/>
      </w:r>
      <w:r>
        <w:rPr>
          <w:sz w:val="16"/>
          <w:szCs w:val="16"/>
          <w:lang w:val="sq-AL"/>
        </w:rPr>
        <w:tab/>
      </w:r>
      <w:r>
        <w:rPr>
          <w:sz w:val="16"/>
          <w:szCs w:val="16"/>
          <w:lang w:val="sq-AL"/>
        </w:rPr>
        <w:tab/>
      </w:r>
      <w:r>
        <w:rPr>
          <w:sz w:val="16"/>
          <w:szCs w:val="16"/>
          <w:lang w:val="sq-AL"/>
        </w:rPr>
        <w:tab/>
      </w:r>
      <w:r>
        <w:rPr>
          <w:sz w:val="16"/>
          <w:szCs w:val="16"/>
          <w:lang w:val="sq-AL"/>
        </w:rPr>
        <w:tab/>
      </w:r>
      <w:r>
        <w:rPr>
          <w:sz w:val="16"/>
          <w:szCs w:val="16"/>
          <w:lang w:val="sq-AL"/>
        </w:rPr>
        <w:tab/>
      </w:r>
      <w:r>
        <w:rPr>
          <w:sz w:val="16"/>
          <w:szCs w:val="16"/>
          <w:lang w:val="sq-AL"/>
        </w:rPr>
        <w:tab/>
      </w:r>
      <w:r>
        <w:rPr>
          <w:sz w:val="16"/>
          <w:szCs w:val="16"/>
          <w:lang w:val="sq-AL"/>
        </w:rPr>
        <w:tab/>
      </w:r>
      <w:r>
        <w:rPr>
          <w:sz w:val="16"/>
          <w:szCs w:val="16"/>
          <w:lang w:val="sq-AL"/>
        </w:rPr>
        <w:tab/>
        <w:t>Lidhja nr.3</w:t>
      </w:r>
    </w:p>
    <w:p w:rsidR="00383EF2" w:rsidRPr="00933C65" w:rsidRDefault="00383EF2" w:rsidP="00CC169F">
      <w:pPr>
        <w:pStyle w:val="Paragrafi"/>
        <w:ind w:firstLine="0"/>
        <w:rPr>
          <w:sz w:val="18"/>
          <w:szCs w:val="18"/>
          <w:lang w:val="sq-AL"/>
        </w:rPr>
      </w:pPr>
    </w:p>
    <w:p w:rsidR="00383EF2" w:rsidRPr="00933C65" w:rsidRDefault="00383EF2" w:rsidP="00CC169F">
      <w:pPr>
        <w:pStyle w:val="TitulliTitull"/>
        <w:keepNext w:val="0"/>
        <w:rPr>
          <w:sz w:val="18"/>
          <w:szCs w:val="18"/>
          <w:lang w:val="sq-AL"/>
        </w:rPr>
      </w:pPr>
      <w:bookmarkStart w:id="1" w:name="OLE_LINK1"/>
      <w:bookmarkStart w:id="2" w:name="OLE_LINK2"/>
      <w:r w:rsidRPr="00933C65">
        <w:rPr>
          <w:sz w:val="18"/>
          <w:szCs w:val="18"/>
          <w:lang w:val="sq-AL"/>
        </w:rPr>
        <w:t>PËRMBLEDHËSE E FORMULARIT PËR VLERËSIMIN E DËMEVE TË SHKAKTUARA NGA PËRMBYTJET NË QARKUN E KORÇËS</w:t>
      </w:r>
    </w:p>
    <w:bookmarkEnd w:id="1"/>
    <w:bookmarkEnd w:id="2"/>
    <w:p w:rsidR="00383EF2" w:rsidRPr="00933C65" w:rsidRDefault="00383EF2" w:rsidP="00CC169F">
      <w:pPr>
        <w:pStyle w:val="Paragrafi"/>
        <w:ind w:firstLine="0"/>
        <w:rPr>
          <w:lang w:val="sq-AL"/>
        </w:rPr>
      </w:pPr>
    </w:p>
    <w:tbl>
      <w:tblPr>
        <w:tblW w:w="5000" w:type="pct"/>
        <w:tblLook w:val="0000" w:firstRow="0" w:lastRow="0" w:firstColumn="0" w:lastColumn="0" w:noHBand="0" w:noVBand="0"/>
      </w:tblPr>
      <w:tblGrid>
        <w:gridCol w:w="1634"/>
        <w:gridCol w:w="1012"/>
        <w:gridCol w:w="1504"/>
        <w:gridCol w:w="1094"/>
        <w:gridCol w:w="1273"/>
        <w:gridCol w:w="1120"/>
        <w:gridCol w:w="1202"/>
        <w:gridCol w:w="881"/>
        <w:gridCol w:w="1125"/>
        <w:gridCol w:w="926"/>
        <w:gridCol w:w="1125"/>
        <w:gridCol w:w="1324"/>
      </w:tblGrid>
      <w:tr w:rsidR="00383EF2" w:rsidRPr="00933C65">
        <w:trPr>
          <w:trHeight w:val="162"/>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sz w:val="16"/>
                <w:szCs w:val="16"/>
                <w:lang w:val="sq-AL"/>
              </w:rPr>
            </w:pPr>
            <w:r w:rsidRPr="00933C65">
              <w:rPr>
                <w:rFonts w:ascii="CG Times" w:eastAsia="Times New Roman" w:hAnsi="CG Times"/>
                <w:b/>
                <w:sz w:val="16"/>
                <w:szCs w:val="16"/>
                <w:lang w:val="sq-AL"/>
              </w:rPr>
              <w:t>Fshatrat</w:t>
            </w:r>
          </w:p>
        </w:tc>
        <w:tc>
          <w:tcPr>
            <w:tcW w:w="362"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Fermerë</w:t>
            </w:r>
          </w:p>
        </w:tc>
        <w:tc>
          <w:tcPr>
            <w:tcW w:w="535"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Sip</w:t>
            </w:r>
            <w:r w:rsidR="00071E26">
              <w:rPr>
                <w:rFonts w:ascii="CG Times" w:eastAsia="Times New Roman" w:hAnsi="CG Times"/>
                <w:b/>
                <w:color w:val="000000"/>
                <w:sz w:val="16"/>
                <w:szCs w:val="16"/>
                <w:lang w:val="sq-AL"/>
              </w:rPr>
              <w:t>.</w:t>
            </w:r>
            <w:r w:rsidRPr="00933C65">
              <w:rPr>
                <w:rFonts w:ascii="CG Times" w:eastAsia="Times New Roman" w:hAnsi="CG Times"/>
                <w:b/>
                <w:color w:val="000000"/>
                <w:sz w:val="16"/>
                <w:szCs w:val="16"/>
                <w:lang w:val="sq-AL"/>
              </w:rPr>
              <w:t xml:space="preserve"> e dëmtuar</w:t>
            </w:r>
          </w:p>
        </w:tc>
        <w:tc>
          <w:tcPr>
            <w:tcW w:w="391"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Grurë</w:t>
            </w:r>
          </w:p>
        </w:tc>
        <w:tc>
          <w:tcPr>
            <w:tcW w:w="454"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 xml:space="preserve">Vlera </w:t>
            </w:r>
            <w:r w:rsidR="00071E26">
              <w:rPr>
                <w:rFonts w:ascii="CG Times" w:eastAsia="Times New Roman" w:hAnsi="CG Times"/>
                <w:b/>
                <w:color w:val="000000"/>
                <w:sz w:val="16"/>
                <w:szCs w:val="16"/>
                <w:lang w:val="sq-AL"/>
              </w:rPr>
              <w:t xml:space="preserve">në </w:t>
            </w:r>
            <w:r w:rsidRPr="00933C65">
              <w:rPr>
                <w:rFonts w:ascii="CG Times" w:eastAsia="Times New Roman" w:hAnsi="CG Times"/>
                <w:b/>
                <w:color w:val="000000"/>
                <w:sz w:val="16"/>
                <w:szCs w:val="16"/>
                <w:lang w:val="sq-AL"/>
              </w:rPr>
              <w:t>lekë</w:t>
            </w:r>
          </w:p>
        </w:tc>
        <w:tc>
          <w:tcPr>
            <w:tcW w:w="400"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Foragjere</w:t>
            </w:r>
          </w:p>
        </w:tc>
        <w:tc>
          <w:tcPr>
            <w:tcW w:w="42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Vlera</w:t>
            </w:r>
            <w:r w:rsidR="00071E26">
              <w:rPr>
                <w:rFonts w:ascii="CG Times" w:eastAsia="Times New Roman" w:hAnsi="CG Times"/>
                <w:b/>
                <w:color w:val="000000"/>
                <w:sz w:val="16"/>
                <w:szCs w:val="16"/>
                <w:lang w:val="sq-AL"/>
              </w:rPr>
              <w:t xml:space="preserve"> në</w:t>
            </w:r>
            <w:r w:rsidRPr="00933C65">
              <w:rPr>
                <w:rFonts w:ascii="CG Times" w:eastAsia="Times New Roman" w:hAnsi="CG Times"/>
                <w:b/>
                <w:color w:val="000000"/>
                <w:sz w:val="16"/>
                <w:szCs w:val="16"/>
                <w:lang w:val="sq-AL"/>
              </w:rPr>
              <w:t xml:space="preserve"> lekë</w:t>
            </w:r>
          </w:p>
        </w:tc>
        <w:tc>
          <w:tcPr>
            <w:tcW w:w="316"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Jonxhë</w:t>
            </w:r>
          </w:p>
        </w:tc>
        <w:tc>
          <w:tcPr>
            <w:tcW w:w="36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Vlera në lekë</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Hudhër</w:t>
            </w:r>
          </w:p>
        </w:tc>
        <w:tc>
          <w:tcPr>
            <w:tcW w:w="359"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Vlera në lekë</w:t>
            </w:r>
          </w:p>
        </w:tc>
        <w:tc>
          <w:tcPr>
            <w:tcW w:w="473" w:type="pct"/>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b/>
                <w:color w:val="000000"/>
                <w:sz w:val="16"/>
                <w:szCs w:val="16"/>
                <w:lang w:val="sq-AL"/>
              </w:rPr>
            </w:pPr>
            <w:r w:rsidRPr="00933C65">
              <w:rPr>
                <w:rFonts w:ascii="CG Times" w:eastAsia="Times New Roman" w:hAnsi="CG Times"/>
                <w:b/>
                <w:color w:val="000000"/>
                <w:sz w:val="16"/>
                <w:szCs w:val="16"/>
                <w:lang w:val="sq-AL"/>
              </w:rPr>
              <w:t xml:space="preserve">Totali </w:t>
            </w:r>
            <w:r w:rsidR="00071E26">
              <w:rPr>
                <w:rFonts w:ascii="CG Times" w:eastAsia="Times New Roman" w:hAnsi="CG Times"/>
                <w:b/>
                <w:color w:val="000000"/>
                <w:sz w:val="16"/>
                <w:szCs w:val="16"/>
                <w:lang w:val="sq-AL"/>
              </w:rPr>
              <w:t xml:space="preserve">në </w:t>
            </w:r>
            <w:r w:rsidRPr="00933C65">
              <w:rPr>
                <w:rFonts w:ascii="CG Times" w:eastAsia="Times New Roman" w:hAnsi="CG Times"/>
                <w:b/>
                <w:color w:val="000000"/>
                <w:sz w:val="16"/>
                <w:szCs w:val="16"/>
                <w:lang w:val="sq-AL"/>
              </w:rPr>
              <w:t>lekë</w:t>
            </w:r>
          </w:p>
        </w:tc>
      </w:tr>
      <w:tr w:rsidR="00383EF2" w:rsidRPr="00933C65">
        <w:trPr>
          <w:trHeight w:val="162"/>
        </w:trPr>
        <w:tc>
          <w:tcPr>
            <w:tcW w:w="581"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sz w:val="16"/>
                <w:szCs w:val="16"/>
                <w:lang w:val="sq-AL"/>
              </w:rPr>
            </w:pPr>
            <w:r w:rsidRPr="00933C65">
              <w:rPr>
                <w:rFonts w:ascii="CG Times" w:eastAsia="Times New Roman" w:hAnsi="CG Times"/>
                <w:sz w:val="16"/>
                <w:szCs w:val="16"/>
                <w:lang w:val="sq-AL"/>
              </w:rPr>
              <w:t>Sovjan</w:t>
            </w:r>
          </w:p>
        </w:tc>
        <w:tc>
          <w:tcPr>
            <w:tcW w:w="36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7</w:t>
            </w:r>
          </w:p>
        </w:tc>
        <w:tc>
          <w:tcPr>
            <w:tcW w:w="5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7.43</w:t>
            </w:r>
          </w:p>
        </w:tc>
        <w:tc>
          <w:tcPr>
            <w:tcW w:w="39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7.43</w:t>
            </w:r>
          </w:p>
        </w:tc>
        <w:tc>
          <w:tcPr>
            <w:tcW w:w="454"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891600</w:t>
            </w:r>
          </w:p>
        </w:tc>
        <w:tc>
          <w:tcPr>
            <w:tcW w:w="40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1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3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5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7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891600</w:t>
            </w:r>
          </w:p>
        </w:tc>
      </w:tr>
      <w:tr w:rsidR="00383EF2" w:rsidRPr="00933C65">
        <w:trPr>
          <w:trHeight w:val="162"/>
        </w:trPr>
        <w:tc>
          <w:tcPr>
            <w:tcW w:w="581"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sz w:val="16"/>
                <w:szCs w:val="16"/>
                <w:lang w:val="sq-AL"/>
              </w:rPr>
            </w:pPr>
            <w:r w:rsidRPr="00933C65">
              <w:rPr>
                <w:rFonts w:ascii="CG Times" w:eastAsia="Times New Roman" w:hAnsi="CG Times"/>
                <w:sz w:val="16"/>
                <w:szCs w:val="16"/>
                <w:lang w:val="sq-AL"/>
              </w:rPr>
              <w:t>Gurishte</w:t>
            </w:r>
          </w:p>
        </w:tc>
        <w:tc>
          <w:tcPr>
            <w:tcW w:w="36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5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c>
          <w:tcPr>
            <w:tcW w:w="39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54"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c>
          <w:tcPr>
            <w:tcW w:w="40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1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3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5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7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r>
      <w:tr w:rsidR="00383EF2" w:rsidRPr="00933C65">
        <w:trPr>
          <w:trHeight w:val="162"/>
        </w:trPr>
        <w:tc>
          <w:tcPr>
            <w:tcW w:w="581"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sz w:val="16"/>
                <w:szCs w:val="16"/>
                <w:lang w:val="sq-AL"/>
              </w:rPr>
            </w:pPr>
            <w:r w:rsidRPr="00933C65">
              <w:rPr>
                <w:rFonts w:ascii="CG Times" w:eastAsia="Times New Roman" w:hAnsi="CG Times"/>
                <w:sz w:val="16"/>
                <w:szCs w:val="16"/>
                <w:lang w:val="sq-AL"/>
              </w:rPr>
              <w:t>Veliterne</w:t>
            </w:r>
          </w:p>
        </w:tc>
        <w:tc>
          <w:tcPr>
            <w:tcW w:w="36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5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c>
          <w:tcPr>
            <w:tcW w:w="39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54"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c>
          <w:tcPr>
            <w:tcW w:w="40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1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3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5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7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r>
      <w:tr w:rsidR="00383EF2" w:rsidRPr="00933C65">
        <w:trPr>
          <w:trHeight w:val="162"/>
        </w:trPr>
        <w:tc>
          <w:tcPr>
            <w:tcW w:w="581"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sz w:val="16"/>
                <w:szCs w:val="16"/>
                <w:lang w:val="sq-AL"/>
              </w:rPr>
            </w:pPr>
            <w:r w:rsidRPr="00933C65">
              <w:rPr>
                <w:rFonts w:ascii="CG Times" w:eastAsia="Times New Roman" w:hAnsi="CG Times"/>
                <w:sz w:val="16"/>
                <w:szCs w:val="16"/>
                <w:lang w:val="sq-AL"/>
              </w:rPr>
              <w:t>Leminot</w:t>
            </w:r>
          </w:p>
        </w:tc>
        <w:tc>
          <w:tcPr>
            <w:tcW w:w="36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5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c>
          <w:tcPr>
            <w:tcW w:w="39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54"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c>
          <w:tcPr>
            <w:tcW w:w="40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1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3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5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7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r>
      <w:tr w:rsidR="00383EF2" w:rsidRPr="00933C65">
        <w:trPr>
          <w:trHeight w:val="162"/>
        </w:trPr>
        <w:tc>
          <w:tcPr>
            <w:tcW w:w="581"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sz w:val="16"/>
                <w:szCs w:val="16"/>
                <w:lang w:val="sq-AL"/>
              </w:rPr>
            </w:pPr>
            <w:r w:rsidRPr="00933C65">
              <w:rPr>
                <w:rFonts w:ascii="CG Times" w:eastAsia="Times New Roman" w:hAnsi="CG Times"/>
                <w:sz w:val="16"/>
                <w:szCs w:val="16"/>
                <w:lang w:val="sq-AL"/>
              </w:rPr>
              <w:t>Pirg</w:t>
            </w:r>
          </w:p>
        </w:tc>
        <w:tc>
          <w:tcPr>
            <w:tcW w:w="36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2</w:t>
            </w:r>
          </w:p>
        </w:tc>
        <w:tc>
          <w:tcPr>
            <w:tcW w:w="5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0.46</w:t>
            </w:r>
          </w:p>
        </w:tc>
        <w:tc>
          <w:tcPr>
            <w:tcW w:w="39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0.46</w:t>
            </w:r>
          </w:p>
        </w:tc>
        <w:tc>
          <w:tcPr>
            <w:tcW w:w="454"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55200</w:t>
            </w:r>
          </w:p>
        </w:tc>
        <w:tc>
          <w:tcPr>
            <w:tcW w:w="40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1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3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5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7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55200</w:t>
            </w:r>
          </w:p>
        </w:tc>
      </w:tr>
      <w:tr w:rsidR="00383EF2" w:rsidRPr="00933C65">
        <w:trPr>
          <w:trHeight w:val="162"/>
        </w:trPr>
        <w:tc>
          <w:tcPr>
            <w:tcW w:w="581"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sz w:val="16"/>
                <w:szCs w:val="16"/>
                <w:lang w:val="sq-AL"/>
              </w:rPr>
            </w:pPr>
            <w:r w:rsidRPr="00933C65">
              <w:rPr>
                <w:rFonts w:ascii="CG Times" w:eastAsia="Times New Roman" w:hAnsi="CG Times"/>
                <w:sz w:val="16"/>
                <w:szCs w:val="16"/>
                <w:lang w:val="sq-AL"/>
              </w:rPr>
              <w:t>Zvirine</w:t>
            </w:r>
          </w:p>
        </w:tc>
        <w:tc>
          <w:tcPr>
            <w:tcW w:w="36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5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c>
          <w:tcPr>
            <w:tcW w:w="39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54"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c>
          <w:tcPr>
            <w:tcW w:w="40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2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1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3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35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 </w:t>
            </w:r>
          </w:p>
        </w:tc>
        <w:tc>
          <w:tcPr>
            <w:tcW w:w="47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olor w:val="000000"/>
                <w:sz w:val="16"/>
                <w:szCs w:val="16"/>
                <w:lang w:val="sq-AL"/>
              </w:rPr>
            </w:pPr>
            <w:r w:rsidRPr="00933C65">
              <w:rPr>
                <w:rFonts w:ascii="CG Times" w:eastAsia="Times New Roman" w:hAnsi="CG Times"/>
                <w:color w:val="000000"/>
                <w:sz w:val="16"/>
                <w:szCs w:val="16"/>
                <w:lang w:val="sq-AL"/>
              </w:rPr>
              <w:t>0</w:t>
            </w:r>
          </w:p>
        </w:tc>
      </w:tr>
      <w:tr w:rsidR="00383EF2" w:rsidRPr="00933C65">
        <w:trPr>
          <w:trHeight w:val="162"/>
        </w:trPr>
        <w:tc>
          <w:tcPr>
            <w:tcW w:w="581"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b/>
                <w:bCs/>
                <w:sz w:val="16"/>
                <w:szCs w:val="16"/>
                <w:lang w:val="sq-AL"/>
              </w:rPr>
            </w:pPr>
            <w:r w:rsidRPr="00933C65">
              <w:rPr>
                <w:rFonts w:ascii="CG Times" w:eastAsia="Times New Roman" w:hAnsi="CG Times"/>
                <w:b/>
                <w:bCs/>
                <w:sz w:val="16"/>
                <w:szCs w:val="16"/>
                <w:lang w:val="sq-AL"/>
              </w:rPr>
              <w:t>K.Pirg</w:t>
            </w:r>
          </w:p>
        </w:tc>
        <w:tc>
          <w:tcPr>
            <w:tcW w:w="36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9</w:t>
            </w:r>
          </w:p>
        </w:tc>
        <w:tc>
          <w:tcPr>
            <w:tcW w:w="535"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7.89</w:t>
            </w:r>
          </w:p>
        </w:tc>
        <w:tc>
          <w:tcPr>
            <w:tcW w:w="39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7.89</w:t>
            </w:r>
          </w:p>
        </w:tc>
        <w:tc>
          <w:tcPr>
            <w:tcW w:w="454"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946800</w:t>
            </w:r>
          </w:p>
        </w:tc>
        <w:tc>
          <w:tcPr>
            <w:tcW w:w="40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0</w:t>
            </w:r>
          </w:p>
        </w:tc>
        <w:tc>
          <w:tcPr>
            <w:tcW w:w="42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0</w:t>
            </w:r>
          </w:p>
        </w:tc>
        <w:tc>
          <w:tcPr>
            <w:tcW w:w="316"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0</w:t>
            </w:r>
          </w:p>
        </w:tc>
        <w:tc>
          <w:tcPr>
            <w:tcW w:w="36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0</w:t>
            </w:r>
          </w:p>
        </w:tc>
        <w:tc>
          <w:tcPr>
            <w:tcW w:w="33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0</w:t>
            </w:r>
          </w:p>
        </w:tc>
        <w:tc>
          <w:tcPr>
            <w:tcW w:w="35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0</w:t>
            </w:r>
          </w:p>
        </w:tc>
        <w:tc>
          <w:tcPr>
            <w:tcW w:w="47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b/>
                <w:bCs/>
                <w:sz w:val="16"/>
                <w:szCs w:val="16"/>
                <w:lang w:val="sq-AL"/>
              </w:rPr>
            </w:pPr>
            <w:r w:rsidRPr="00933C65">
              <w:rPr>
                <w:rFonts w:ascii="CG Times" w:eastAsia="Times New Roman" w:hAnsi="CG Times"/>
                <w:b/>
                <w:bCs/>
                <w:sz w:val="16"/>
                <w:szCs w:val="16"/>
                <w:lang w:val="sq-AL"/>
              </w:rPr>
              <w:t>946800</w:t>
            </w:r>
          </w:p>
        </w:tc>
      </w:tr>
    </w:tbl>
    <w:p w:rsidR="00383EF2" w:rsidRPr="00933C65" w:rsidRDefault="00383EF2" w:rsidP="00CC169F">
      <w:pPr>
        <w:pStyle w:val="TitulliTitull"/>
        <w:keepNext w:val="0"/>
        <w:jc w:val="left"/>
        <w:rPr>
          <w:sz w:val="18"/>
          <w:szCs w:val="18"/>
          <w:lang w:val="sq-AL"/>
        </w:rPr>
      </w:pPr>
    </w:p>
    <w:p w:rsidR="00383EF2" w:rsidRPr="00933C65" w:rsidRDefault="00383EF2" w:rsidP="00CC169F">
      <w:pPr>
        <w:pStyle w:val="Paragrafi"/>
        <w:ind w:firstLine="0"/>
        <w:rPr>
          <w:lang w:val="sq-AL"/>
        </w:rPr>
      </w:pPr>
    </w:p>
    <w:p w:rsidR="00383EF2" w:rsidRDefault="00383EF2" w:rsidP="00CC169F">
      <w:pPr>
        <w:pStyle w:val="Paragrafi"/>
        <w:ind w:firstLine="0"/>
        <w:rPr>
          <w:lang w:val="sq-AL"/>
        </w:rPr>
      </w:pPr>
    </w:p>
    <w:p w:rsidR="00357F91" w:rsidRPr="00933C65" w:rsidRDefault="00357F91" w:rsidP="00CC169F">
      <w:pPr>
        <w:pStyle w:val="Paragrafi"/>
        <w:ind w:firstLine="0"/>
        <w:rPr>
          <w:lang w:val="sq-AL"/>
        </w:rPr>
      </w:pPr>
    </w:p>
    <w:p w:rsidR="00383EF2" w:rsidRPr="00933C65" w:rsidRDefault="00383EF2" w:rsidP="00CC169F">
      <w:pPr>
        <w:pStyle w:val="Paragrafi"/>
        <w:rPr>
          <w:lang w:val="sq-AL"/>
        </w:rPr>
      </w:pPr>
      <w:r w:rsidRPr="00933C65">
        <w:rPr>
          <w:rFonts w:cs="Arial"/>
          <w:bCs/>
          <w:sz w:val="14"/>
          <w:szCs w:val="14"/>
          <w:lang w:val="sq-AL"/>
        </w:rPr>
        <w:t>Komuna: Pirg</w:t>
      </w:r>
    </w:p>
    <w:p w:rsidR="00383EF2" w:rsidRPr="00933C65" w:rsidRDefault="00383EF2" w:rsidP="00CC169F">
      <w:pPr>
        <w:widowControl w:val="0"/>
        <w:jc w:val="both"/>
        <w:rPr>
          <w:rFonts w:ascii="CG Times" w:hAnsi="CG Times" w:cs="Arial"/>
          <w:sz w:val="14"/>
          <w:szCs w:val="14"/>
          <w:lang w:val="sq-AL"/>
        </w:rPr>
      </w:pPr>
    </w:p>
    <w:tbl>
      <w:tblPr>
        <w:tblW w:w="13080" w:type="dxa"/>
        <w:jc w:val="center"/>
        <w:tblLook w:val="0000" w:firstRow="0" w:lastRow="0" w:firstColumn="0" w:lastColumn="0" w:noHBand="0" w:noVBand="0"/>
      </w:tblPr>
      <w:tblGrid>
        <w:gridCol w:w="488"/>
        <w:gridCol w:w="1489"/>
        <w:gridCol w:w="1161"/>
        <w:gridCol w:w="1138"/>
        <w:gridCol w:w="972"/>
        <w:gridCol w:w="1551"/>
        <w:gridCol w:w="1040"/>
        <w:gridCol w:w="720"/>
        <w:gridCol w:w="1672"/>
        <w:gridCol w:w="1352"/>
        <w:gridCol w:w="1497"/>
      </w:tblGrid>
      <w:tr w:rsidR="00383EF2" w:rsidRPr="00933C65">
        <w:trPr>
          <w:trHeight w:val="139"/>
          <w:jc w:val="center"/>
        </w:trPr>
        <w:tc>
          <w:tcPr>
            <w:tcW w:w="48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N</w:t>
            </w:r>
            <w:r w:rsidR="00AF6EF7">
              <w:rPr>
                <w:rFonts w:ascii="CG Times" w:eastAsia="Times New Roman" w:hAnsi="CG Times" w:cs="Arial"/>
                <w:b/>
                <w:sz w:val="14"/>
                <w:szCs w:val="14"/>
                <w:lang w:val="sq-AL"/>
              </w:rPr>
              <w:t>r.</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Emër, mbiemër i fermerit</w:t>
            </w:r>
          </w:p>
        </w:tc>
        <w:tc>
          <w:tcPr>
            <w:tcW w:w="1161" w:type="dxa"/>
            <w:vMerge w:val="restart"/>
            <w:tcBorders>
              <w:top w:val="single" w:sz="4" w:space="0" w:color="auto"/>
              <w:left w:val="single" w:sz="4" w:space="0" w:color="auto"/>
              <w:bottom w:val="single" w:sz="4" w:space="0" w:color="auto"/>
              <w:right w:val="nil"/>
            </w:tcBorders>
            <w:shd w:val="clear" w:color="auto" w:fill="auto"/>
            <w:noWrap/>
            <w:vAlign w:val="bottom"/>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Emër</w:t>
            </w:r>
            <w:r w:rsidR="00AF6EF7">
              <w:rPr>
                <w:rFonts w:ascii="CG Times" w:eastAsia="Times New Roman" w:hAnsi="CG Times" w:cs="Arial"/>
                <w:b/>
                <w:sz w:val="14"/>
                <w:szCs w:val="14"/>
                <w:lang w:val="sq-AL"/>
              </w:rPr>
              <w:t>,</w:t>
            </w:r>
            <w:r w:rsidRPr="00933C65">
              <w:rPr>
                <w:rFonts w:ascii="CG Times" w:eastAsia="Times New Roman" w:hAnsi="CG Times" w:cs="Arial"/>
                <w:b/>
                <w:sz w:val="14"/>
                <w:szCs w:val="14"/>
                <w:lang w:val="sq-AL"/>
              </w:rPr>
              <w:t xml:space="preserve"> mbiemër </w:t>
            </w:r>
            <w:r w:rsidR="00AF6EF7">
              <w:rPr>
                <w:rFonts w:ascii="CG Times" w:eastAsia="Times New Roman" w:hAnsi="CG Times" w:cs="Arial"/>
                <w:b/>
                <w:sz w:val="14"/>
                <w:szCs w:val="14"/>
                <w:lang w:val="sq-AL"/>
              </w:rPr>
              <w:t xml:space="preserve">i </w:t>
            </w:r>
            <w:r w:rsidRPr="00933C65">
              <w:rPr>
                <w:rFonts w:ascii="CG Times" w:eastAsia="Times New Roman" w:hAnsi="CG Times" w:cs="Arial"/>
                <w:b/>
                <w:sz w:val="14"/>
                <w:szCs w:val="14"/>
                <w:lang w:val="sq-AL"/>
              </w:rPr>
              <w:t>qiramarrësit</w:t>
            </w:r>
          </w:p>
        </w:tc>
        <w:tc>
          <w:tcPr>
            <w:tcW w:w="1138"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Me tapi ose jo</w:t>
            </w:r>
          </w:p>
        </w:tc>
        <w:tc>
          <w:tcPr>
            <w:tcW w:w="972"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Vlera e dëmit gjithsej në lekë</w:t>
            </w:r>
          </w:p>
        </w:tc>
        <w:tc>
          <w:tcPr>
            <w:tcW w:w="7832" w:type="dxa"/>
            <w:gridSpan w:val="6"/>
            <w:tcBorders>
              <w:top w:val="single" w:sz="4" w:space="0" w:color="auto"/>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GRURË</w:t>
            </w:r>
          </w:p>
        </w:tc>
      </w:tr>
      <w:tr w:rsidR="00383EF2" w:rsidRPr="00933C65">
        <w:trPr>
          <w:trHeight w:val="139"/>
          <w:jc w:val="center"/>
        </w:trPr>
        <w:tc>
          <w:tcPr>
            <w:tcW w:w="488" w:type="dxa"/>
            <w:vMerge/>
            <w:tcBorders>
              <w:top w:val="single" w:sz="4" w:space="0" w:color="auto"/>
              <w:left w:val="single" w:sz="4" w:space="0" w:color="auto"/>
              <w:bottom w:val="single" w:sz="4" w:space="0" w:color="auto"/>
              <w:right w:val="single" w:sz="4" w:space="0" w:color="auto"/>
            </w:tcBorders>
            <w:vAlign w:val="center"/>
          </w:tcPr>
          <w:p w:rsidR="00383EF2" w:rsidRPr="00933C65" w:rsidRDefault="00383EF2" w:rsidP="00CC169F">
            <w:pPr>
              <w:widowControl w:val="0"/>
              <w:rPr>
                <w:rFonts w:ascii="CG Times" w:eastAsia="Times New Roman" w:hAnsi="CG Times" w:cs="Arial"/>
                <w:b/>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83EF2" w:rsidRPr="00933C65" w:rsidRDefault="00383EF2" w:rsidP="00CC169F">
            <w:pPr>
              <w:widowControl w:val="0"/>
              <w:rPr>
                <w:rFonts w:ascii="CG Times" w:eastAsia="Times New Roman" w:hAnsi="CG Times" w:cs="Arial"/>
                <w:b/>
                <w:sz w:val="14"/>
                <w:szCs w:val="14"/>
                <w:lang w:val="sq-AL"/>
              </w:rPr>
            </w:pPr>
          </w:p>
        </w:tc>
        <w:tc>
          <w:tcPr>
            <w:tcW w:w="1161" w:type="dxa"/>
            <w:vMerge/>
            <w:tcBorders>
              <w:top w:val="single" w:sz="4" w:space="0" w:color="auto"/>
              <w:left w:val="single" w:sz="4" w:space="0" w:color="auto"/>
              <w:bottom w:val="single" w:sz="4" w:space="0" w:color="auto"/>
              <w:right w:val="nil"/>
            </w:tcBorders>
            <w:vAlign w:val="center"/>
          </w:tcPr>
          <w:p w:rsidR="00383EF2" w:rsidRPr="00933C65" w:rsidRDefault="00383EF2" w:rsidP="00CC169F">
            <w:pPr>
              <w:widowControl w:val="0"/>
              <w:rPr>
                <w:rFonts w:ascii="CG Times" w:eastAsia="Times New Roman" w:hAnsi="CG Times" w:cs="Arial"/>
                <w:b/>
                <w:sz w:val="14"/>
                <w:szCs w:val="14"/>
                <w:lang w:val="sq-AL"/>
              </w:rPr>
            </w:pPr>
          </w:p>
        </w:tc>
        <w:tc>
          <w:tcPr>
            <w:tcW w:w="1138" w:type="dxa"/>
            <w:vMerge/>
            <w:tcBorders>
              <w:top w:val="single" w:sz="4" w:space="0" w:color="auto"/>
              <w:left w:val="single" w:sz="4" w:space="0" w:color="auto"/>
              <w:bottom w:val="single" w:sz="4" w:space="0" w:color="000000"/>
              <w:right w:val="single" w:sz="4" w:space="0" w:color="auto"/>
            </w:tcBorders>
            <w:vAlign w:val="center"/>
          </w:tcPr>
          <w:p w:rsidR="00383EF2" w:rsidRPr="00933C65" w:rsidRDefault="00383EF2" w:rsidP="00CC169F">
            <w:pPr>
              <w:widowControl w:val="0"/>
              <w:rPr>
                <w:rFonts w:ascii="CG Times" w:eastAsia="Times New Roman" w:hAnsi="CG Times" w:cs="Arial"/>
                <w:b/>
                <w:sz w:val="14"/>
                <w:szCs w:val="14"/>
                <w:lang w:val="sq-AL"/>
              </w:rPr>
            </w:pPr>
          </w:p>
        </w:tc>
        <w:tc>
          <w:tcPr>
            <w:tcW w:w="972" w:type="dxa"/>
            <w:vMerge/>
            <w:tcBorders>
              <w:top w:val="single" w:sz="4" w:space="0" w:color="auto"/>
              <w:left w:val="single" w:sz="4" w:space="0" w:color="auto"/>
              <w:bottom w:val="single" w:sz="4" w:space="0" w:color="000000"/>
              <w:right w:val="single" w:sz="4" w:space="0" w:color="auto"/>
            </w:tcBorders>
            <w:vAlign w:val="center"/>
          </w:tcPr>
          <w:p w:rsidR="00383EF2" w:rsidRPr="00933C65" w:rsidRDefault="00383EF2" w:rsidP="00CC169F">
            <w:pPr>
              <w:widowControl w:val="0"/>
              <w:rPr>
                <w:rFonts w:ascii="CG Times" w:eastAsia="Times New Roman" w:hAnsi="CG Times" w:cs="Arial"/>
                <w:b/>
                <w:sz w:val="14"/>
                <w:szCs w:val="14"/>
                <w:lang w:val="sq-AL"/>
              </w:rPr>
            </w:pPr>
          </w:p>
        </w:tc>
        <w:tc>
          <w:tcPr>
            <w:tcW w:w="155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Sip</w:t>
            </w:r>
            <w:r w:rsidR="00AF6EF7">
              <w:rPr>
                <w:rFonts w:ascii="CG Times" w:eastAsia="Times New Roman" w:hAnsi="CG Times" w:cs="Arial"/>
                <w:b/>
                <w:sz w:val="14"/>
                <w:szCs w:val="14"/>
                <w:lang w:val="sq-AL"/>
              </w:rPr>
              <w:t>.</w:t>
            </w:r>
            <w:r w:rsidRPr="00933C65">
              <w:rPr>
                <w:rFonts w:ascii="CG Times" w:eastAsia="Times New Roman" w:hAnsi="CG Times" w:cs="Arial"/>
                <w:b/>
                <w:sz w:val="14"/>
                <w:szCs w:val="14"/>
                <w:lang w:val="sq-AL"/>
              </w:rPr>
              <w:t xml:space="preserve"> e dëmtuar </w:t>
            </w:r>
            <w:r w:rsidR="00AF6EF7">
              <w:rPr>
                <w:rFonts w:ascii="CG Times" w:eastAsia="Times New Roman" w:hAnsi="CG Times" w:cs="Arial"/>
                <w:b/>
                <w:sz w:val="14"/>
                <w:szCs w:val="14"/>
                <w:lang w:val="sq-AL"/>
              </w:rPr>
              <w:t xml:space="preserve">në </w:t>
            </w:r>
            <w:r w:rsidRPr="00933C65">
              <w:rPr>
                <w:rFonts w:ascii="CG Times" w:eastAsia="Times New Roman" w:hAnsi="CG Times" w:cs="Arial"/>
                <w:b/>
                <w:sz w:val="14"/>
                <w:szCs w:val="14"/>
                <w:lang w:val="sq-AL"/>
              </w:rPr>
              <w:t>ha</w:t>
            </w:r>
          </w:p>
        </w:tc>
        <w:tc>
          <w:tcPr>
            <w:tcW w:w="104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 xml:space="preserve">Shkalla e </w:t>
            </w:r>
            <w:r w:rsidR="00AF6EF7" w:rsidRPr="00933C65">
              <w:rPr>
                <w:rFonts w:ascii="CG Times" w:eastAsia="Times New Roman" w:hAnsi="CG Times" w:cs="Arial"/>
                <w:b/>
                <w:sz w:val="14"/>
                <w:szCs w:val="14"/>
                <w:lang w:val="sq-AL"/>
              </w:rPr>
              <w:t>dëmtimit</w:t>
            </w:r>
            <w:r w:rsidRPr="00933C65">
              <w:rPr>
                <w:rFonts w:ascii="CG Times" w:eastAsia="Times New Roman" w:hAnsi="CG Times" w:cs="Arial"/>
                <w:b/>
                <w:sz w:val="14"/>
                <w:szCs w:val="14"/>
                <w:lang w:val="sq-AL"/>
              </w:rPr>
              <w:t xml:space="preserve"> në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AF6EF7" w:rsidP="00CC169F">
            <w:pPr>
              <w:widowControl w:val="0"/>
              <w:jc w:val="center"/>
              <w:rPr>
                <w:rFonts w:ascii="CG Times" w:eastAsia="Times New Roman" w:hAnsi="CG Times" w:cs="Arial"/>
                <w:b/>
                <w:sz w:val="14"/>
                <w:szCs w:val="14"/>
                <w:lang w:val="sq-AL"/>
              </w:rPr>
            </w:pPr>
            <w:r>
              <w:rPr>
                <w:rFonts w:ascii="CG Times" w:eastAsia="Times New Roman" w:hAnsi="CG Times" w:cs="Arial"/>
                <w:b/>
                <w:sz w:val="14"/>
                <w:szCs w:val="14"/>
                <w:lang w:val="sq-AL"/>
              </w:rPr>
              <w:t>Rend</w:t>
            </w:r>
            <w:r w:rsidR="009C102B">
              <w:rPr>
                <w:rFonts w:ascii="CG Times" w:eastAsia="Times New Roman" w:hAnsi="CG Times" w:cs="Arial"/>
                <w:b/>
                <w:sz w:val="14"/>
                <w:szCs w:val="14"/>
                <w:lang w:val="sq-AL"/>
              </w:rPr>
              <w:t>.</w:t>
            </w:r>
            <w:r>
              <w:rPr>
                <w:rFonts w:ascii="CG Times" w:eastAsia="Times New Roman" w:hAnsi="CG Times" w:cs="Arial"/>
                <w:b/>
                <w:sz w:val="14"/>
                <w:szCs w:val="14"/>
                <w:lang w:val="sq-AL"/>
              </w:rPr>
              <w:t xml:space="preserve"> </w:t>
            </w:r>
            <w:r w:rsidR="00383EF2" w:rsidRPr="00933C65">
              <w:rPr>
                <w:rFonts w:ascii="CG Times" w:eastAsia="Times New Roman" w:hAnsi="CG Times" w:cs="Arial"/>
                <w:b/>
                <w:sz w:val="14"/>
                <w:szCs w:val="14"/>
                <w:lang w:val="sq-AL"/>
              </w:rPr>
              <w:t>kv/ha</w:t>
            </w:r>
          </w:p>
        </w:tc>
        <w:tc>
          <w:tcPr>
            <w:tcW w:w="16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Prodhimi i dëmtuar kv</w:t>
            </w:r>
          </w:p>
        </w:tc>
        <w:tc>
          <w:tcPr>
            <w:tcW w:w="135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 xml:space="preserve">Çmimi </w:t>
            </w:r>
            <w:r w:rsidR="00AF6EF7">
              <w:rPr>
                <w:rFonts w:ascii="CG Times" w:eastAsia="Times New Roman" w:hAnsi="CG Times" w:cs="Arial"/>
                <w:b/>
                <w:sz w:val="14"/>
                <w:szCs w:val="14"/>
                <w:lang w:val="sq-AL"/>
              </w:rPr>
              <w:t xml:space="preserve">në </w:t>
            </w:r>
            <w:r w:rsidRPr="00933C65">
              <w:rPr>
                <w:rFonts w:ascii="CG Times" w:eastAsia="Times New Roman" w:hAnsi="CG Times" w:cs="Arial"/>
                <w:b/>
                <w:sz w:val="14"/>
                <w:szCs w:val="14"/>
                <w:lang w:val="sq-AL"/>
              </w:rPr>
              <w:t>lekë/kv</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66A03" w:rsidP="00CC169F">
            <w:pPr>
              <w:widowControl w:val="0"/>
              <w:jc w:val="center"/>
              <w:rPr>
                <w:rFonts w:ascii="CG Times" w:eastAsia="Times New Roman" w:hAnsi="CG Times" w:cs="Arial"/>
                <w:b/>
                <w:sz w:val="14"/>
                <w:szCs w:val="14"/>
                <w:lang w:val="sq-AL"/>
              </w:rPr>
            </w:pPr>
            <w:r w:rsidRPr="00933C65">
              <w:rPr>
                <w:rFonts w:ascii="CG Times" w:eastAsia="Times New Roman" w:hAnsi="CG Times" w:cs="Arial"/>
                <w:b/>
                <w:sz w:val="14"/>
                <w:szCs w:val="14"/>
                <w:lang w:val="sq-AL"/>
              </w:rPr>
              <w:t>Vlera e dë</w:t>
            </w:r>
            <w:r w:rsidR="00383EF2" w:rsidRPr="00933C65">
              <w:rPr>
                <w:rFonts w:ascii="CG Times" w:eastAsia="Times New Roman" w:hAnsi="CG Times" w:cs="Arial"/>
                <w:b/>
                <w:sz w:val="14"/>
                <w:szCs w:val="14"/>
                <w:lang w:val="sq-AL"/>
              </w:rPr>
              <w:t xml:space="preserve">mit </w:t>
            </w:r>
            <w:r w:rsidR="00AF6EF7">
              <w:rPr>
                <w:rFonts w:ascii="CG Times" w:eastAsia="Times New Roman" w:hAnsi="CG Times" w:cs="Arial"/>
                <w:b/>
                <w:sz w:val="14"/>
                <w:szCs w:val="14"/>
                <w:lang w:val="sq-AL"/>
              </w:rPr>
              <w:t xml:space="preserve">në </w:t>
            </w:r>
            <w:r w:rsidR="00383EF2" w:rsidRPr="00933C65">
              <w:rPr>
                <w:rFonts w:ascii="CG Times" w:eastAsia="Times New Roman" w:hAnsi="CG Times" w:cs="Arial"/>
                <w:b/>
                <w:sz w:val="14"/>
                <w:szCs w:val="14"/>
                <w:lang w:val="sq-AL"/>
              </w:rPr>
              <w:t>lekë</w:t>
            </w:r>
          </w:p>
        </w:tc>
      </w:tr>
      <w:tr w:rsidR="00383EF2" w:rsidRPr="00933C65">
        <w:trPr>
          <w:trHeight w:val="139"/>
          <w:jc w:val="center"/>
        </w:trPr>
        <w:tc>
          <w:tcPr>
            <w:tcW w:w="488"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FSHATI   SOVJAN</w:t>
            </w:r>
          </w:p>
        </w:tc>
        <w:tc>
          <w:tcPr>
            <w:tcW w:w="116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113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9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155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104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16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135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r>
      <w:tr w:rsidR="00383EF2" w:rsidRPr="00933C65">
        <w:trPr>
          <w:trHeight w:val="139"/>
          <w:jc w:val="center"/>
        </w:trPr>
        <w:tc>
          <w:tcPr>
            <w:tcW w:w="488"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Sezai Rakipllari</w:t>
            </w:r>
          </w:p>
        </w:tc>
        <w:tc>
          <w:tcPr>
            <w:tcW w:w="116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113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36000</w:t>
            </w:r>
          </w:p>
        </w:tc>
        <w:tc>
          <w:tcPr>
            <w:tcW w:w="155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0.3</w:t>
            </w:r>
          </w:p>
        </w:tc>
        <w:tc>
          <w:tcPr>
            <w:tcW w:w="104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100</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40</w:t>
            </w:r>
          </w:p>
        </w:tc>
        <w:tc>
          <w:tcPr>
            <w:tcW w:w="16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12</w:t>
            </w:r>
          </w:p>
        </w:tc>
        <w:tc>
          <w:tcPr>
            <w:tcW w:w="135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3000</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36000</w:t>
            </w:r>
          </w:p>
        </w:tc>
      </w:tr>
      <w:tr w:rsidR="00383EF2" w:rsidRPr="00933C65">
        <w:trPr>
          <w:trHeight w:val="139"/>
          <w:jc w:val="center"/>
        </w:trPr>
        <w:tc>
          <w:tcPr>
            <w:tcW w:w="488"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2</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Xhezar Rakipllari</w:t>
            </w:r>
          </w:p>
        </w:tc>
        <w:tc>
          <w:tcPr>
            <w:tcW w:w="116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113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12000</w:t>
            </w:r>
          </w:p>
        </w:tc>
        <w:tc>
          <w:tcPr>
            <w:tcW w:w="155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0.1</w:t>
            </w:r>
          </w:p>
        </w:tc>
        <w:tc>
          <w:tcPr>
            <w:tcW w:w="104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70</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40</w:t>
            </w:r>
          </w:p>
        </w:tc>
        <w:tc>
          <w:tcPr>
            <w:tcW w:w="16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4</w:t>
            </w:r>
          </w:p>
        </w:tc>
        <w:tc>
          <w:tcPr>
            <w:tcW w:w="135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3000</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12000</w:t>
            </w:r>
          </w:p>
        </w:tc>
      </w:tr>
      <w:tr w:rsidR="00383EF2" w:rsidRPr="00933C65">
        <w:trPr>
          <w:trHeight w:val="139"/>
          <w:jc w:val="center"/>
        </w:trPr>
        <w:tc>
          <w:tcPr>
            <w:tcW w:w="488"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3</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Hymet Kodra</w:t>
            </w:r>
          </w:p>
        </w:tc>
        <w:tc>
          <w:tcPr>
            <w:tcW w:w="116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113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14400</w:t>
            </w:r>
          </w:p>
        </w:tc>
        <w:tc>
          <w:tcPr>
            <w:tcW w:w="155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0.12</w:t>
            </w:r>
          </w:p>
        </w:tc>
        <w:tc>
          <w:tcPr>
            <w:tcW w:w="104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60</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40</w:t>
            </w:r>
          </w:p>
        </w:tc>
        <w:tc>
          <w:tcPr>
            <w:tcW w:w="16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4.8</w:t>
            </w:r>
          </w:p>
        </w:tc>
        <w:tc>
          <w:tcPr>
            <w:tcW w:w="135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3000</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14400</w:t>
            </w:r>
          </w:p>
        </w:tc>
      </w:tr>
      <w:tr w:rsidR="00383EF2" w:rsidRPr="00933C65">
        <w:trPr>
          <w:trHeight w:val="139"/>
          <w:jc w:val="center"/>
        </w:trPr>
        <w:tc>
          <w:tcPr>
            <w:tcW w:w="488"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4</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Selami Elmaz Roko</w:t>
            </w:r>
          </w:p>
        </w:tc>
        <w:tc>
          <w:tcPr>
            <w:tcW w:w="116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113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120000</w:t>
            </w:r>
          </w:p>
        </w:tc>
        <w:tc>
          <w:tcPr>
            <w:tcW w:w="155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w:t>
            </w:r>
          </w:p>
        </w:tc>
        <w:tc>
          <w:tcPr>
            <w:tcW w:w="104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100</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40</w:t>
            </w:r>
          </w:p>
        </w:tc>
        <w:tc>
          <w:tcPr>
            <w:tcW w:w="16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40</w:t>
            </w:r>
          </w:p>
        </w:tc>
        <w:tc>
          <w:tcPr>
            <w:tcW w:w="135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3000</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120000</w:t>
            </w:r>
          </w:p>
        </w:tc>
      </w:tr>
      <w:tr w:rsidR="00383EF2" w:rsidRPr="00933C65">
        <w:trPr>
          <w:trHeight w:val="139"/>
          <w:jc w:val="center"/>
        </w:trPr>
        <w:tc>
          <w:tcPr>
            <w:tcW w:w="488"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5</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Myrteza Çaci</w:t>
            </w:r>
          </w:p>
        </w:tc>
        <w:tc>
          <w:tcPr>
            <w:tcW w:w="116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113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283200</w:t>
            </w:r>
          </w:p>
        </w:tc>
        <w:tc>
          <w:tcPr>
            <w:tcW w:w="155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2.36</w:t>
            </w:r>
          </w:p>
        </w:tc>
        <w:tc>
          <w:tcPr>
            <w:tcW w:w="104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100</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40</w:t>
            </w:r>
          </w:p>
        </w:tc>
        <w:tc>
          <w:tcPr>
            <w:tcW w:w="16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94.4</w:t>
            </w:r>
          </w:p>
        </w:tc>
        <w:tc>
          <w:tcPr>
            <w:tcW w:w="135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3000</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283200</w:t>
            </w:r>
          </w:p>
        </w:tc>
      </w:tr>
      <w:tr w:rsidR="00383EF2" w:rsidRPr="00933C65">
        <w:trPr>
          <w:trHeight w:val="139"/>
          <w:jc w:val="center"/>
        </w:trPr>
        <w:tc>
          <w:tcPr>
            <w:tcW w:w="488"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6</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Sali Kamber Abazllari</w:t>
            </w:r>
          </w:p>
        </w:tc>
        <w:tc>
          <w:tcPr>
            <w:tcW w:w="116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113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144000</w:t>
            </w:r>
          </w:p>
        </w:tc>
        <w:tc>
          <w:tcPr>
            <w:tcW w:w="155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1.2</w:t>
            </w:r>
          </w:p>
        </w:tc>
        <w:tc>
          <w:tcPr>
            <w:tcW w:w="104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100</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40</w:t>
            </w:r>
          </w:p>
        </w:tc>
        <w:tc>
          <w:tcPr>
            <w:tcW w:w="16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48</w:t>
            </w:r>
          </w:p>
        </w:tc>
        <w:tc>
          <w:tcPr>
            <w:tcW w:w="135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3000</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144000</w:t>
            </w:r>
          </w:p>
        </w:tc>
      </w:tr>
      <w:tr w:rsidR="00383EF2" w:rsidRPr="00933C65">
        <w:trPr>
          <w:trHeight w:val="139"/>
          <w:jc w:val="center"/>
        </w:trPr>
        <w:tc>
          <w:tcPr>
            <w:tcW w:w="488"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7</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Hetem Abazllari</w:t>
            </w:r>
          </w:p>
        </w:tc>
        <w:tc>
          <w:tcPr>
            <w:tcW w:w="116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113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9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282000</w:t>
            </w:r>
          </w:p>
        </w:tc>
        <w:tc>
          <w:tcPr>
            <w:tcW w:w="155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2.35</w:t>
            </w:r>
          </w:p>
        </w:tc>
        <w:tc>
          <w:tcPr>
            <w:tcW w:w="104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100</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40</w:t>
            </w:r>
          </w:p>
        </w:tc>
        <w:tc>
          <w:tcPr>
            <w:tcW w:w="16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94</w:t>
            </w:r>
          </w:p>
        </w:tc>
        <w:tc>
          <w:tcPr>
            <w:tcW w:w="135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3000</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282000</w:t>
            </w:r>
          </w:p>
        </w:tc>
      </w:tr>
      <w:tr w:rsidR="00383EF2" w:rsidRPr="00933C65">
        <w:trPr>
          <w:trHeight w:val="139"/>
          <w:jc w:val="center"/>
        </w:trPr>
        <w:tc>
          <w:tcPr>
            <w:tcW w:w="488"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116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113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9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155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104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16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135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r>
      <w:tr w:rsidR="00383EF2" w:rsidRPr="00933C65">
        <w:trPr>
          <w:trHeight w:val="139"/>
          <w:jc w:val="center"/>
        </w:trPr>
        <w:tc>
          <w:tcPr>
            <w:tcW w:w="488" w:type="dxa"/>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Shuma</w:t>
            </w:r>
          </w:p>
        </w:tc>
        <w:tc>
          <w:tcPr>
            <w:tcW w:w="116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1138"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9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891600</w:t>
            </w:r>
          </w:p>
        </w:tc>
        <w:tc>
          <w:tcPr>
            <w:tcW w:w="1551"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7.43</w:t>
            </w:r>
          </w:p>
        </w:tc>
        <w:tc>
          <w:tcPr>
            <w:tcW w:w="104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40</w:t>
            </w:r>
          </w:p>
        </w:tc>
        <w:tc>
          <w:tcPr>
            <w:tcW w:w="167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1352" w:type="dxa"/>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3000</w:t>
            </w:r>
          </w:p>
        </w:tc>
        <w:tc>
          <w:tcPr>
            <w:tcW w:w="0" w:type="auto"/>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891600</w:t>
            </w:r>
          </w:p>
        </w:tc>
      </w:tr>
    </w:tbl>
    <w:p w:rsidR="00383EF2" w:rsidRPr="00933C65" w:rsidRDefault="00383EF2" w:rsidP="00CC169F">
      <w:pPr>
        <w:pStyle w:val="TitulliTitull"/>
        <w:keepNext w:val="0"/>
        <w:rPr>
          <w:sz w:val="18"/>
          <w:szCs w:val="18"/>
          <w:lang w:val="sq-AL"/>
        </w:rPr>
      </w:pPr>
    </w:p>
    <w:p w:rsidR="004D61A5" w:rsidRPr="00933C65" w:rsidRDefault="004D61A5" w:rsidP="00CC169F">
      <w:pPr>
        <w:pStyle w:val="TitulliTitull"/>
        <w:keepNext w:val="0"/>
        <w:rPr>
          <w:sz w:val="18"/>
          <w:szCs w:val="18"/>
          <w:lang w:val="sq-AL"/>
        </w:rPr>
      </w:pPr>
    </w:p>
    <w:p w:rsidR="004D61A5" w:rsidRPr="00933C65" w:rsidRDefault="004D61A5" w:rsidP="00CC169F">
      <w:pPr>
        <w:pStyle w:val="TitulliTitull"/>
        <w:keepNext w:val="0"/>
        <w:rPr>
          <w:sz w:val="18"/>
          <w:szCs w:val="18"/>
          <w:lang w:val="sq-AL"/>
        </w:rPr>
      </w:pPr>
    </w:p>
    <w:p w:rsidR="004D61A5" w:rsidRPr="00933C65" w:rsidRDefault="004D61A5" w:rsidP="00CC169F">
      <w:pPr>
        <w:pStyle w:val="TitulliTitull"/>
        <w:keepNext w:val="0"/>
        <w:rPr>
          <w:sz w:val="18"/>
          <w:szCs w:val="18"/>
          <w:lang w:val="sq-AL"/>
        </w:rPr>
      </w:pPr>
    </w:p>
    <w:p w:rsidR="004D61A5" w:rsidRPr="00933C65" w:rsidRDefault="004D61A5" w:rsidP="00CC169F">
      <w:pPr>
        <w:pStyle w:val="TitulliTitull"/>
        <w:keepNext w:val="0"/>
        <w:rPr>
          <w:sz w:val="18"/>
          <w:szCs w:val="18"/>
          <w:lang w:val="sq-AL"/>
        </w:rPr>
      </w:pPr>
    </w:p>
    <w:p w:rsidR="004D61A5" w:rsidRPr="00933C65" w:rsidRDefault="004D61A5" w:rsidP="00CC169F">
      <w:pPr>
        <w:pStyle w:val="TitulliTitull"/>
        <w:keepNext w:val="0"/>
        <w:rPr>
          <w:sz w:val="18"/>
          <w:szCs w:val="18"/>
          <w:lang w:val="sq-AL"/>
        </w:rPr>
      </w:pPr>
    </w:p>
    <w:p w:rsidR="004D61A5" w:rsidRPr="00933C65" w:rsidRDefault="004D61A5" w:rsidP="00CC169F">
      <w:pPr>
        <w:pStyle w:val="TitulliTitull"/>
        <w:keepNext w:val="0"/>
        <w:rPr>
          <w:sz w:val="18"/>
          <w:szCs w:val="18"/>
          <w:lang w:val="sq-AL"/>
        </w:rPr>
      </w:pPr>
    </w:p>
    <w:p w:rsidR="004D61A5" w:rsidRPr="00933C65" w:rsidRDefault="004D61A5" w:rsidP="00CC169F">
      <w:pPr>
        <w:pStyle w:val="TitulliTitull"/>
        <w:keepNext w:val="0"/>
        <w:rPr>
          <w:sz w:val="18"/>
          <w:szCs w:val="18"/>
          <w:lang w:val="sq-AL"/>
        </w:rPr>
      </w:pPr>
    </w:p>
    <w:p w:rsidR="004D61A5" w:rsidRPr="00933C65" w:rsidRDefault="004D61A5" w:rsidP="00CC169F">
      <w:pPr>
        <w:pStyle w:val="TitulliTitull"/>
        <w:keepNext w:val="0"/>
        <w:rPr>
          <w:sz w:val="18"/>
          <w:szCs w:val="18"/>
          <w:lang w:val="sq-AL"/>
        </w:rPr>
      </w:pPr>
    </w:p>
    <w:p w:rsidR="004D61A5" w:rsidRPr="00933C65" w:rsidRDefault="004D61A5" w:rsidP="00CC169F">
      <w:pPr>
        <w:pStyle w:val="TitulliTitull"/>
        <w:keepNext w:val="0"/>
        <w:rPr>
          <w:sz w:val="18"/>
          <w:szCs w:val="18"/>
          <w:lang w:val="sq-AL"/>
        </w:rPr>
      </w:pPr>
    </w:p>
    <w:p w:rsidR="004D61A5" w:rsidRPr="00933C65" w:rsidRDefault="004D61A5" w:rsidP="00CC169F">
      <w:pPr>
        <w:pStyle w:val="TitulliTitull"/>
        <w:keepNext w:val="0"/>
        <w:rPr>
          <w:sz w:val="18"/>
          <w:szCs w:val="18"/>
          <w:lang w:val="sq-AL"/>
        </w:rPr>
      </w:pPr>
    </w:p>
    <w:p w:rsidR="004D61A5" w:rsidRPr="00933C65" w:rsidRDefault="004D61A5" w:rsidP="00CC169F">
      <w:pPr>
        <w:pStyle w:val="TitulliTitull"/>
        <w:keepNext w:val="0"/>
        <w:rPr>
          <w:sz w:val="18"/>
          <w:szCs w:val="18"/>
          <w:lang w:val="sq-AL"/>
        </w:rPr>
      </w:pPr>
    </w:p>
    <w:p w:rsidR="00383EF2" w:rsidRPr="00933C65" w:rsidRDefault="00383EF2" w:rsidP="00CC169F">
      <w:pPr>
        <w:pStyle w:val="TitulliTitull"/>
        <w:keepNext w:val="0"/>
        <w:rPr>
          <w:sz w:val="20"/>
          <w:szCs w:val="20"/>
          <w:lang w:val="sq-AL"/>
        </w:rPr>
      </w:pPr>
      <w:r w:rsidRPr="00933C65">
        <w:rPr>
          <w:sz w:val="20"/>
          <w:szCs w:val="20"/>
          <w:lang w:val="sq-AL"/>
        </w:rPr>
        <w:t>PËRMBLEDHËSE E FORMULARIT PËR VLERËSIMIN E DËMEVE TË SHKAKTUARA NGA PËRMBYTJET NË QARKUN E KORÇËS</w:t>
      </w:r>
    </w:p>
    <w:p w:rsidR="00383EF2" w:rsidRPr="00933C65" w:rsidRDefault="00383EF2" w:rsidP="00CC169F">
      <w:pPr>
        <w:widowControl w:val="0"/>
        <w:jc w:val="both"/>
        <w:rPr>
          <w:rFonts w:ascii="CG Times" w:hAnsi="CG Times" w:cs="Arial"/>
          <w:sz w:val="20"/>
          <w:szCs w:val="20"/>
          <w:lang w:val="sq-AL"/>
        </w:rPr>
      </w:pPr>
    </w:p>
    <w:tbl>
      <w:tblPr>
        <w:tblW w:w="4405" w:type="pct"/>
        <w:jc w:val="center"/>
        <w:tblLayout w:type="fixed"/>
        <w:tblLook w:val="0000" w:firstRow="0" w:lastRow="0" w:firstColumn="0" w:lastColumn="0" w:noHBand="0" w:noVBand="0"/>
      </w:tblPr>
      <w:tblGrid>
        <w:gridCol w:w="492"/>
        <w:gridCol w:w="1275"/>
        <w:gridCol w:w="1586"/>
        <w:gridCol w:w="1258"/>
        <w:gridCol w:w="1255"/>
        <w:gridCol w:w="902"/>
        <w:gridCol w:w="1077"/>
        <w:gridCol w:w="1080"/>
        <w:gridCol w:w="1080"/>
        <w:gridCol w:w="1258"/>
        <w:gridCol w:w="1265"/>
      </w:tblGrid>
      <w:tr w:rsidR="00383EF2" w:rsidRPr="00933C65">
        <w:trPr>
          <w:trHeight w:val="139"/>
          <w:jc w:val="center"/>
        </w:trPr>
        <w:tc>
          <w:tcPr>
            <w:tcW w:w="5000" w:type="pct"/>
            <w:gridSpan w:val="11"/>
            <w:tcBorders>
              <w:top w:val="nil"/>
              <w:left w:val="nil"/>
              <w:bottom w:val="nil"/>
              <w:right w:val="nil"/>
            </w:tcBorders>
            <w:shd w:val="clear" w:color="auto" w:fill="auto"/>
            <w:noWrap/>
            <w:vAlign w:val="bottom"/>
          </w:tcPr>
          <w:p w:rsidR="00383EF2" w:rsidRPr="00933C65" w:rsidRDefault="00383EF2" w:rsidP="00CC169F">
            <w:pPr>
              <w:widowControl w:val="0"/>
              <w:rPr>
                <w:rFonts w:ascii="CG Times" w:eastAsia="Times New Roman" w:hAnsi="CG Times" w:cs="Arial"/>
                <w:bCs/>
                <w:sz w:val="14"/>
                <w:szCs w:val="14"/>
                <w:lang w:val="sq-AL"/>
              </w:rPr>
            </w:pPr>
            <w:r w:rsidRPr="00933C65">
              <w:rPr>
                <w:rFonts w:ascii="CG Times" w:eastAsia="Times New Roman" w:hAnsi="CG Times" w:cs="Arial"/>
                <w:bCs/>
                <w:sz w:val="14"/>
                <w:szCs w:val="14"/>
                <w:lang w:val="sq-AL"/>
              </w:rPr>
              <w:t>Komuna: Pirg</w:t>
            </w:r>
          </w:p>
          <w:p w:rsidR="00383EF2" w:rsidRPr="00933C65" w:rsidRDefault="00383EF2" w:rsidP="00CC169F">
            <w:pPr>
              <w:widowControl w:val="0"/>
              <w:rPr>
                <w:rFonts w:ascii="CG Times" w:eastAsia="Times New Roman" w:hAnsi="CG Times" w:cs="Arial"/>
                <w:sz w:val="14"/>
                <w:szCs w:val="14"/>
                <w:lang w:val="sq-AL"/>
              </w:rPr>
            </w:pPr>
          </w:p>
        </w:tc>
      </w:tr>
      <w:tr w:rsidR="00383EF2" w:rsidRPr="00BA73B2">
        <w:trPr>
          <w:trHeight w:val="139"/>
          <w:jc w:val="center"/>
        </w:trPr>
        <w:tc>
          <w:tcPr>
            <w:tcW w:w="196"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383EF2" w:rsidRPr="00BA73B2" w:rsidRDefault="00383EF2" w:rsidP="00CC169F">
            <w:pPr>
              <w:widowControl w:val="0"/>
              <w:jc w:val="center"/>
              <w:rPr>
                <w:rFonts w:ascii="CG Times" w:eastAsia="Times New Roman" w:hAnsi="CG Times" w:cs="Arial"/>
                <w:b/>
                <w:sz w:val="14"/>
                <w:szCs w:val="14"/>
                <w:lang w:val="sq-AL"/>
              </w:rPr>
            </w:pPr>
            <w:r w:rsidRPr="00BA73B2">
              <w:rPr>
                <w:rFonts w:ascii="CG Times" w:eastAsia="Times New Roman" w:hAnsi="CG Times" w:cs="Arial"/>
                <w:b/>
                <w:sz w:val="14"/>
                <w:szCs w:val="14"/>
                <w:lang w:val="sq-AL"/>
              </w:rPr>
              <w:t>N</w:t>
            </w:r>
            <w:r w:rsidR="00BA73B2" w:rsidRPr="00BA73B2">
              <w:rPr>
                <w:rFonts w:ascii="CG Times" w:eastAsia="Times New Roman" w:hAnsi="CG Times" w:cs="Arial"/>
                <w:b/>
                <w:sz w:val="14"/>
                <w:szCs w:val="14"/>
                <w:lang w:val="sq-AL"/>
              </w:rPr>
              <w:t>r.</w:t>
            </w:r>
          </w:p>
        </w:tc>
        <w:tc>
          <w:tcPr>
            <w:tcW w:w="509" w:type="pct"/>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383EF2" w:rsidRPr="00BA73B2" w:rsidRDefault="00531912" w:rsidP="00CC169F">
            <w:pPr>
              <w:widowControl w:val="0"/>
              <w:jc w:val="center"/>
              <w:rPr>
                <w:rFonts w:ascii="CG Times" w:eastAsia="Times New Roman" w:hAnsi="CG Times" w:cs="Arial"/>
                <w:b/>
                <w:sz w:val="14"/>
                <w:szCs w:val="14"/>
                <w:lang w:val="sq-AL"/>
              </w:rPr>
            </w:pPr>
            <w:r w:rsidRPr="00BA73B2">
              <w:rPr>
                <w:rFonts w:ascii="CG Times" w:eastAsia="Times New Roman" w:hAnsi="CG Times" w:cs="Arial"/>
                <w:b/>
                <w:sz w:val="14"/>
                <w:szCs w:val="14"/>
                <w:lang w:val="sq-AL"/>
              </w:rPr>
              <w:t>Emër, mbiemër i fermerit</w:t>
            </w:r>
          </w:p>
        </w:tc>
        <w:tc>
          <w:tcPr>
            <w:tcW w:w="633" w:type="pct"/>
            <w:vMerge w:val="restart"/>
            <w:tcBorders>
              <w:top w:val="single" w:sz="4" w:space="0" w:color="auto"/>
              <w:left w:val="single" w:sz="4" w:space="0" w:color="auto"/>
              <w:bottom w:val="single" w:sz="4" w:space="0" w:color="auto"/>
              <w:right w:val="nil"/>
            </w:tcBorders>
            <w:shd w:val="clear" w:color="auto" w:fill="auto"/>
            <w:noWrap/>
            <w:vAlign w:val="bottom"/>
          </w:tcPr>
          <w:p w:rsidR="00383EF2" w:rsidRPr="00BA73B2" w:rsidRDefault="00F21EFE" w:rsidP="00CC169F">
            <w:pPr>
              <w:widowControl w:val="0"/>
              <w:jc w:val="center"/>
              <w:rPr>
                <w:rFonts w:ascii="CG Times" w:eastAsia="Times New Roman" w:hAnsi="CG Times" w:cs="Arial"/>
                <w:b/>
                <w:sz w:val="14"/>
                <w:szCs w:val="14"/>
                <w:lang w:val="sq-AL"/>
              </w:rPr>
            </w:pPr>
            <w:r w:rsidRPr="00BA73B2">
              <w:rPr>
                <w:rFonts w:ascii="CG Times" w:eastAsia="Times New Roman" w:hAnsi="CG Times" w:cs="Arial"/>
                <w:b/>
                <w:sz w:val="14"/>
                <w:szCs w:val="14"/>
                <w:lang w:val="sq-AL"/>
              </w:rPr>
              <w:t xml:space="preserve">Emër, </w:t>
            </w:r>
            <w:r w:rsidR="00BA73B2" w:rsidRPr="00BA73B2">
              <w:rPr>
                <w:rFonts w:ascii="CG Times" w:eastAsia="Times New Roman" w:hAnsi="CG Times" w:cs="Arial"/>
                <w:b/>
                <w:sz w:val="14"/>
                <w:szCs w:val="14"/>
                <w:lang w:val="sq-AL"/>
              </w:rPr>
              <w:t>m</w:t>
            </w:r>
            <w:r w:rsidRPr="00BA73B2">
              <w:rPr>
                <w:rFonts w:ascii="CG Times" w:eastAsia="Times New Roman" w:hAnsi="CG Times" w:cs="Arial"/>
                <w:b/>
                <w:sz w:val="14"/>
                <w:szCs w:val="14"/>
                <w:lang w:val="sq-AL"/>
              </w:rPr>
              <w:t xml:space="preserve">biemër </w:t>
            </w:r>
            <w:r w:rsidR="00BA73B2" w:rsidRPr="00BA73B2">
              <w:rPr>
                <w:rFonts w:ascii="CG Times" w:eastAsia="Times New Roman" w:hAnsi="CG Times" w:cs="Arial"/>
                <w:b/>
                <w:sz w:val="14"/>
                <w:szCs w:val="14"/>
                <w:lang w:val="sq-AL"/>
              </w:rPr>
              <w:t xml:space="preserve">i </w:t>
            </w:r>
            <w:r w:rsidRPr="00BA73B2">
              <w:rPr>
                <w:rFonts w:ascii="CG Times" w:eastAsia="Times New Roman" w:hAnsi="CG Times" w:cs="Arial"/>
                <w:b/>
                <w:sz w:val="14"/>
                <w:szCs w:val="14"/>
                <w:lang w:val="sq-AL"/>
              </w:rPr>
              <w:t>qiramarrësit</w:t>
            </w:r>
          </w:p>
        </w:tc>
        <w:tc>
          <w:tcPr>
            <w:tcW w:w="502"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383EF2" w:rsidRPr="00BA73B2" w:rsidRDefault="00383EF2" w:rsidP="00CC169F">
            <w:pPr>
              <w:widowControl w:val="0"/>
              <w:jc w:val="center"/>
              <w:rPr>
                <w:rFonts w:ascii="CG Times" w:eastAsia="Times New Roman" w:hAnsi="CG Times" w:cs="Arial"/>
                <w:b/>
                <w:sz w:val="14"/>
                <w:szCs w:val="14"/>
                <w:lang w:val="sq-AL"/>
              </w:rPr>
            </w:pPr>
            <w:r w:rsidRPr="00BA73B2">
              <w:rPr>
                <w:rFonts w:ascii="CG Times" w:eastAsia="Times New Roman" w:hAnsi="CG Times" w:cs="Arial"/>
                <w:b/>
                <w:sz w:val="14"/>
                <w:szCs w:val="14"/>
                <w:lang w:val="sq-AL"/>
              </w:rPr>
              <w:t>Me tapi ose jo</w:t>
            </w:r>
          </w:p>
        </w:tc>
        <w:tc>
          <w:tcPr>
            <w:tcW w:w="501"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383EF2" w:rsidRPr="00BA73B2" w:rsidRDefault="00383EF2" w:rsidP="00CC169F">
            <w:pPr>
              <w:widowControl w:val="0"/>
              <w:jc w:val="center"/>
              <w:rPr>
                <w:rFonts w:ascii="CG Times" w:eastAsia="Times New Roman" w:hAnsi="CG Times" w:cs="Arial"/>
                <w:b/>
                <w:sz w:val="14"/>
                <w:szCs w:val="14"/>
                <w:lang w:val="sq-AL"/>
              </w:rPr>
            </w:pPr>
            <w:r w:rsidRPr="00BA73B2">
              <w:rPr>
                <w:rFonts w:ascii="CG Times" w:eastAsia="Times New Roman" w:hAnsi="CG Times" w:cs="Arial"/>
                <w:b/>
                <w:sz w:val="14"/>
                <w:szCs w:val="14"/>
                <w:lang w:val="sq-AL"/>
              </w:rPr>
              <w:t xml:space="preserve">Vlera e dëmit gjithsej në </w:t>
            </w:r>
            <w:r w:rsidRPr="00BA73B2">
              <w:rPr>
                <w:rFonts w:ascii="CG Times" w:eastAsia="Times New Roman" w:hAnsi="CG Times"/>
                <w:b/>
                <w:color w:val="000000"/>
                <w:sz w:val="14"/>
                <w:szCs w:val="14"/>
                <w:lang w:val="sq-AL"/>
              </w:rPr>
              <w:t>lekë</w:t>
            </w:r>
          </w:p>
        </w:tc>
        <w:tc>
          <w:tcPr>
            <w:tcW w:w="2658" w:type="pct"/>
            <w:gridSpan w:val="6"/>
            <w:tcBorders>
              <w:top w:val="single" w:sz="4" w:space="0" w:color="auto"/>
              <w:left w:val="nil"/>
              <w:bottom w:val="single" w:sz="4" w:space="0" w:color="auto"/>
              <w:right w:val="single" w:sz="4" w:space="0" w:color="auto"/>
            </w:tcBorders>
            <w:shd w:val="clear" w:color="auto" w:fill="auto"/>
            <w:noWrap/>
            <w:vAlign w:val="bottom"/>
          </w:tcPr>
          <w:p w:rsidR="00383EF2" w:rsidRPr="00BA73B2" w:rsidRDefault="00383EF2" w:rsidP="00CC169F">
            <w:pPr>
              <w:widowControl w:val="0"/>
              <w:jc w:val="center"/>
              <w:rPr>
                <w:rFonts w:ascii="CG Times" w:eastAsia="Times New Roman" w:hAnsi="CG Times" w:cs="Arial"/>
                <w:b/>
                <w:bCs/>
                <w:sz w:val="14"/>
                <w:szCs w:val="14"/>
                <w:lang w:val="sq-AL"/>
              </w:rPr>
            </w:pPr>
            <w:r w:rsidRPr="00BA73B2">
              <w:rPr>
                <w:rFonts w:ascii="CG Times" w:eastAsia="Times New Roman" w:hAnsi="CG Times" w:cs="Arial"/>
                <w:b/>
                <w:bCs/>
                <w:sz w:val="14"/>
                <w:szCs w:val="14"/>
                <w:lang w:val="sq-AL"/>
              </w:rPr>
              <w:t>GRURË</w:t>
            </w:r>
          </w:p>
        </w:tc>
      </w:tr>
      <w:tr w:rsidR="00174649" w:rsidRPr="00BA73B2">
        <w:trPr>
          <w:trHeight w:val="139"/>
          <w:jc w:val="center"/>
        </w:trPr>
        <w:tc>
          <w:tcPr>
            <w:tcW w:w="196" w:type="pct"/>
            <w:vMerge/>
            <w:tcBorders>
              <w:top w:val="single" w:sz="4" w:space="0" w:color="auto"/>
              <w:left w:val="single" w:sz="4" w:space="0" w:color="auto"/>
              <w:bottom w:val="single" w:sz="4" w:space="0" w:color="auto"/>
              <w:right w:val="single" w:sz="4" w:space="0" w:color="auto"/>
            </w:tcBorders>
            <w:vAlign w:val="center"/>
          </w:tcPr>
          <w:p w:rsidR="00383EF2" w:rsidRPr="00BA73B2" w:rsidRDefault="00383EF2" w:rsidP="00CC169F">
            <w:pPr>
              <w:widowControl w:val="0"/>
              <w:rPr>
                <w:rFonts w:ascii="CG Times" w:eastAsia="Times New Roman" w:hAnsi="CG Times" w:cs="Arial"/>
                <w:sz w:val="14"/>
                <w:szCs w:val="14"/>
                <w:lang w:val="sq-AL"/>
              </w:rPr>
            </w:pPr>
          </w:p>
        </w:tc>
        <w:tc>
          <w:tcPr>
            <w:tcW w:w="509" w:type="pct"/>
            <w:vMerge/>
            <w:tcBorders>
              <w:top w:val="single" w:sz="4" w:space="0" w:color="auto"/>
              <w:left w:val="single" w:sz="4" w:space="0" w:color="auto"/>
              <w:bottom w:val="single" w:sz="4" w:space="0" w:color="auto"/>
              <w:right w:val="single" w:sz="4" w:space="0" w:color="auto"/>
            </w:tcBorders>
            <w:vAlign w:val="center"/>
          </w:tcPr>
          <w:p w:rsidR="00383EF2" w:rsidRPr="00BA73B2" w:rsidRDefault="00383EF2" w:rsidP="00CC169F">
            <w:pPr>
              <w:widowControl w:val="0"/>
              <w:rPr>
                <w:rFonts w:ascii="CG Times" w:eastAsia="Times New Roman" w:hAnsi="CG Times" w:cs="Arial"/>
                <w:sz w:val="14"/>
                <w:szCs w:val="14"/>
                <w:lang w:val="sq-AL"/>
              </w:rPr>
            </w:pPr>
          </w:p>
        </w:tc>
        <w:tc>
          <w:tcPr>
            <w:tcW w:w="633" w:type="pct"/>
            <w:vMerge/>
            <w:tcBorders>
              <w:top w:val="single" w:sz="4" w:space="0" w:color="auto"/>
              <w:left w:val="single" w:sz="4" w:space="0" w:color="auto"/>
              <w:bottom w:val="single" w:sz="4" w:space="0" w:color="auto"/>
              <w:right w:val="nil"/>
            </w:tcBorders>
            <w:vAlign w:val="center"/>
          </w:tcPr>
          <w:p w:rsidR="00383EF2" w:rsidRPr="00BA73B2" w:rsidRDefault="00383EF2" w:rsidP="00CC169F">
            <w:pPr>
              <w:widowControl w:val="0"/>
              <w:rPr>
                <w:rFonts w:ascii="CG Times" w:eastAsia="Times New Roman" w:hAnsi="CG Times" w:cs="Arial"/>
                <w:sz w:val="14"/>
                <w:szCs w:val="14"/>
                <w:lang w:val="sq-AL"/>
              </w:rPr>
            </w:pPr>
          </w:p>
        </w:tc>
        <w:tc>
          <w:tcPr>
            <w:tcW w:w="502" w:type="pct"/>
            <w:vMerge/>
            <w:tcBorders>
              <w:top w:val="single" w:sz="4" w:space="0" w:color="auto"/>
              <w:left w:val="single" w:sz="4" w:space="0" w:color="auto"/>
              <w:bottom w:val="single" w:sz="4" w:space="0" w:color="000000"/>
              <w:right w:val="single" w:sz="4" w:space="0" w:color="auto"/>
            </w:tcBorders>
            <w:vAlign w:val="center"/>
          </w:tcPr>
          <w:p w:rsidR="00383EF2" w:rsidRPr="00BA73B2" w:rsidRDefault="00383EF2" w:rsidP="00CC169F">
            <w:pPr>
              <w:widowControl w:val="0"/>
              <w:rPr>
                <w:rFonts w:ascii="CG Times" w:eastAsia="Times New Roman" w:hAnsi="CG Times" w:cs="Arial"/>
                <w:sz w:val="14"/>
                <w:szCs w:val="14"/>
                <w:lang w:val="sq-AL"/>
              </w:rPr>
            </w:pPr>
          </w:p>
        </w:tc>
        <w:tc>
          <w:tcPr>
            <w:tcW w:w="501" w:type="pct"/>
            <w:vMerge/>
            <w:tcBorders>
              <w:top w:val="single" w:sz="4" w:space="0" w:color="auto"/>
              <w:left w:val="single" w:sz="4" w:space="0" w:color="auto"/>
              <w:bottom w:val="single" w:sz="4" w:space="0" w:color="000000"/>
              <w:right w:val="single" w:sz="4" w:space="0" w:color="auto"/>
            </w:tcBorders>
            <w:vAlign w:val="center"/>
          </w:tcPr>
          <w:p w:rsidR="00383EF2" w:rsidRPr="00BA73B2" w:rsidRDefault="00383EF2" w:rsidP="00CC169F">
            <w:pPr>
              <w:widowControl w:val="0"/>
              <w:rPr>
                <w:rFonts w:ascii="CG Times" w:eastAsia="Times New Roman" w:hAnsi="CG Times" w:cs="Arial"/>
                <w:sz w:val="14"/>
                <w:szCs w:val="14"/>
                <w:lang w:val="sq-AL"/>
              </w:rPr>
            </w:pPr>
          </w:p>
        </w:tc>
        <w:tc>
          <w:tcPr>
            <w:tcW w:w="360" w:type="pct"/>
            <w:tcBorders>
              <w:top w:val="nil"/>
              <w:left w:val="nil"/>
              <w:bottom w:val="single" w:sz="4" w:space="0" w:color="auto"/>
              <w:right w:val="single" w:sz="4" w:space="0" w:color="auto"/>
            </w:tcBorders>
            <w:shd w:val="clear" w:color="auto" w:fill="auto"/>
            <w:noWrap/>
            <w:vAlign w:val="bottom"/>
          </w:tcPr>
          <w:p w:rsidR="00383EF2" w:rsidRPr="00BA73B2" w:rsidRDefault="00383EF2" w:rsidP="00CC169F">
            <w:pPr>
              <w:widowControl w:val="0"/>
              <w:jc w:val="center"/>
              <w:rPr>
                <w:rFonts w:ascii="CG Times" w:eastAsia="Times New Roman" w:hAnsi="CG Times" w:cs="Arial"/>
                <w:b/>
                <w:sz w:val="14"/>
                <w:szCs w:val="14"/>
                <w:lang w:val="sq-AL"/>
              </w:rPr>
            </w:pPr>
            <w:r w:rsidRPr="00BA73B2">
              <w:rPr>
                <w:rFonts w:ascii="CG Times" w:eastAsia="Times New Roman" w:hAnsi="CG Times" w:cs="Arial"/>
                <w:b/>
                <w:sz w:val="14"/>
                <w:szCs w:val="14"/>
                <w:lang w:val="sq-AL"/>
              </w:rPr>
              <w:t>Sip</w:t>
            </w:r>
            <w:r w:rsidR="00BA73B2" w:rsidRPr="00BA73B2">
              <w:rPr>
                <w:rFonts w:ascii="CG Times" w:eastAsia="Times New Roman" w:hAnsi="CG Times" w:cs="Arial"/>
                <w:b/>
                <w:sz w:val="14"/>
                <w:szCs w:val="14"/>
                <w:lang w:val="sq-AL"/>
              </w:rPr>
              <w:t>.</w:t>
            </w:r>
            <w:r w:rsidRPr="00BA73B2">
              <w:rPr>
                <w:rFonts w:ascii="CG Times" w:eastAsia="Times New Roman" w:hAnsi="CG Times" w:cs="Arial"/>
                <w:b/>
                <w:sz w:val="14"/>
                <w:szCs w:val="14"/>
                <w:lang w:val="sq-AL"/>
              </w:rPr>
              <w:t xml:space="preserve"> e dëmtuar </w:t>
            </w:r>
            <w:r w:rsidR="00BA73B2" w:rsidRPr="00BA73B2">
              <w:rPr>
                <w:rFonts w:ascii="CG Times" w:eastAsia="Times New Roman" w:hAnsi="CG Times" w:cs="Arial"/>
                <w:b/>
                <w:sz w:val="14"/>
                <w:szCs w:val="14"/>
                <w:lang w:val="sq-AL"/>
              </w:rPr>
              <w:t xml:space="preserve">në </w:t>
            </w:r>
            <w:r w:rsidRPr="00BA73B2">
              <w:rPr>
                <w:rFonts w:ascii="CG Times" w:eastAsia="Times New Roman" w:hAnsi="CG Times" w:cs="Arial"/>
                <w:b/>
                <w:sz w:val="14"/>
                <w:szCs w:val="14"/>
                <w:lang w:val="sq-AL"/>
              </w:rPr>
              <w:t>ha</w:t>
            </w:r>
          </w:p>
        </w:tc>
        <w:tc>
          <w:tcPr>
            <w:tcW w:w="430" w:type="pct"/>
            <w:tcBorders>
              <w:top w:val="nil"/>
              <w:left w:val="nil"/>
              <w:bottom w:val="single" w:sz="4" w:space="0" w:color="auto"/>
              <w:right w:val="single" w:sz="4" w:space="0" w:color="auto"/>
            </w:tcBorders>
            <w:shd w:val="clear" w:color="auto" w:fill="auto"/>
            <w:noWrap/>
            <w:vAlign w:val="bottom"/>
          </w:tcPr>
          <w:p w:rsidR="00383EF2" w:rsidRPr="00BA73B2" w:rsidRDefault="00383EF2" w:rsidP="00CC169F">
            <w:pPr>
              <w:widowControl w:val="0"/>
              <w:jc w:val="center"/>
              <w:rPr>
                <w:rFonts w:ascii="CG Times" w:eastAsia="Times New Roman" w:hAnsi="CG Times" w:cs="Arial"/>
                <w:b/>
                <w:sz w:val="14"/>
                <w:szCs w:val="14"/>
                <w:lang w:val="sq-AL"/>
              </w:rPr>
            </w:pPr>
            <w:r w:rsidRPr="00BA73B2">
              <w:rPr>
                <w:rFonts w:ascii="CG Times" w:eastAsia="Times New Roman" w:hAnsi="CG Times" w:cs="Arial"/>
                <w:b/>
                <w:sz w:val="14"/>
                <w:szCs w:val="14"/>
                <w:lang w:val="sq-AL"/>
              </w:rPr>
              <w:t>Shkalla e dëm në %</w:t>
            </w:r>
          </w:p>
        </w:tc>
        <w:tc>
          <w:tcPr>
            <w:tcW w:w="431" w:type="pct"/>
            <w:tcBorders>
              <w:top w:val="nil"/>
              <w:left w:val="nil"/>
              <w:bottom w:val="single" w:sz="4" w:space="0" w:color="auto"/>
              <w:right w:val="single" w:sz="4" w:space="0" w:color="auto"/>
            </w:tcBorders>
            <w:shd w:val="clear" w:color="auto" w:fill="auto"/>
            <w:noWrap/>
            <w:vAlign w:val="bottom"/>
          </w:tcPr>
          <w:p w:rsidR="00383EF2" w:rsidRPr="00BA73B2" w:rsidRDefault="00383EF2" w:rsidP="00CC169F">
            <w:pPr>
              <w:widowControl w:val="0"/>
              <w:jc w:val="center"/>
              <w:rPr>
                <w:rFonts w:ascii="CG Times" w:eastAsia="Times New Roman" w:hAnsi="CG Times" w:cs="Arial"/>
                <w:b/>
                <w:sz w:val="14"/>
                <w:szCs w:val="14"/>
                <w:lang w:val="sq-AL"/>
              </w:rPr>
            </w:pPr>
            <w:r w:rsidRPr="00BA73B2">
              <w:rPr>
                <w:rFonts w:ascii="CG Times" w:eastAsia="Times New Roman" w:hAnsi="CG Times" w:cs="Arial"/>
                <w:b/>
                <w:sz w:val="14"/>
                <w:szCs w:val="14"/>
                <w:lang w:val="sq-AL"/>
              </w:rPr>
              <w:t>Rend</w:t>
            </w:r>
            <w:r w:rsidR="009C102B">
              <w:rPr>
                <w:rFonts w:ascii="CG Times" w:eastAsia="Times New Roman" w:hAnsi="CG Times" w:cs="Arial"/>
                <w:b/>
                <w:sz w:val="14"/>
                <w:szCs w:val="14"/>
                <w:lang w:val="sq-AL"/>
              </w:rPr>
              <w:t>.</w:t>
            </w:r>
            <w:r w:rsidRPr="00BA73B2">
              <w:rPr>
                <w:rFonts w:ascii="CG Times" w:eastAsia="Times New Roman" w:hAnsi="CG Times" w:cs="Arial"/>
                <w:b/>
                <w:sz w:val="14"/>
                <w:szCs w:val="14"/>
                <w:lang w:val="sq-AL"/>
              </w:rPr>
              <w:t xml:space="preserve"> kv/ha</w:t>
            </w:r>
          </w:p>
        </w:tc>
        <w:tc>
          <w:tcPr>
            <w:tcW w:w="431" w:type="pct"/>
            <w:tcBorders>
              <w:top w:val="nil"/>
              <w:left w:val="nil"/>
              <w:bottom w:val="single" w:sz="4" w:space="0" w:color="auto"/>
              <w:right w:val="single" w:sz="4" w:space="0" w:color="auto"/>
            </w:tcBorders>
            <w:shd w:val="clear" w:color="auto" w:fill="auto"/>
            <w:noWrap/>
            <w:vAlign w:val="bottom"/>
          </w:tcPr>
          <w:p w:rsidR="00383EF2" w:rsidRPr="00BA73B2" w:rsidRDefault="00383EF2" w:rsidP="00CC169F">
            <w:pPr>
              <w:widowControl w:val="0"/>
              <w:jc w:val="center"/>
              <w:rPr>
                <w:rFonts w:ascii="CG Times" w:eastAsia="Times New Roman" w:hAnsi="CG Times" w:cs="Arial"/>
                <w:b/>
                <w:sz w:val="14"/>
                <w:szCs w:val="14"/>
                <w:lang w:val="sq-AL"/>
              </w:rPr>
            </w:pPr>
            <w:r w:rsidRPr="00BA73B2">
              <w:rPr>
                <w:rFonts w:ascii="CG Times" w:eastAsia="Times New Roman" w:hAnsi="CG Times" w:cs="Arial"/>
                <w:b/>
                <w:sz w:val="14"/>
                <w:szCs w:val="14"/>
                <w:lang w:val="sq-AL"/>
              </w:rPr>
              <w:t xml:space="preserve">Prodhimi i  dëmtuar </w:t>
            </w:r>
            <w:r w:rsidR="00BA73B2" w:rsidRPr="00BA73B2">
              <w:rPr>
                <w:rFonts w:ascii="CG Times" w:eastAsia="Times New Roman" w:hAnsi="CG Times" w:cs="Arial"/>
                <w:b/>
                <w:sz w:val="14"/>
                <w:szCs w:val="14"/>
                <w:lang w:val="sq-AL"/>
              </w:rPr>
              <w:t xml:space="preserve">në </w:t>
            </w:r>
            <w:r w:rsidRPr="00BA73B2">
              <w:rPr>
                <w:rFonts w:ascii="CG Times" w:eastAsia="Times New Roman" w:hAnsi="CG Times" w:cs="Arial"/>
                <w:b/>
                <w:sz w:val="14"/>
                <w:szCs w:val="14"/>
                <w:lang w:val="sq-AL"/>
              </w:rPr>
              <w:t>kv</w:t>
            </w:r>
          </w:p>
        </w:tc>
        <w:tc>
          <w:tcPr>
            <w:tcW w:w="502" w:type="pct"/>
            <w:tcBorders>
              <w:top w:val="nil"/>
              <w:left w:val="nil"/>
              <w:bottom w:val="single" w:sz="4" w:space="0" w:color="auto"/>
              <w:right w:val="single" w:sz="4" w:space="0" w:color="auto"/>
            </w:tcBorders>
            <w:shd w:val="clear" w:color="auto" w:fill="auto"/>
            <w:noWrap/>
            <w:vAlign w:val="bottom"/>
          </w:tcPr>
          <w:p w:rsidR="00383EF2" w:rsidRPr="00BA73B2" w:rsidRDefault="00383EF2" w:rsidP="00CC169F">
            <w:pPr>
              <w:widowControl w:val="0"/>
              <w:jc w:val="center"/>
              <w:rPr>
                <w:rFonts w:ascii="CG Times" w:eastAsia="Times New Roman" w:hAnsi="CG Times" w:cs="Arial"/>
                <w:b/>
                <w:sz w:val="14"/>
                <w:szCs w:val="14"/>
                <w:lang w:val="sq-AL"/>
              </w:rPr>
            </w:pPr>
            <w:r w:rsidRPr="00BA73B2">
              <w:rPr>
                <w:rFonts w:ascii="CG Times" w:eastAsia="Times New Roman" w:hAnsi="CG Times" w:cs="Arial"/>
                <w:b/>
                <w:sz w:val="14"/>
                <w:szCs w:val="14"/>
                <w:lang w:val="sq-AL"/>
              </w:rPr>
              <w:t xml:space="preserve">Çmimi </w:t>
            </w:r>
            <w:r w:rsidR="00BA73B2" w:rsidRPr="00BA73B2">
              <w:rPr>
                <w:rFonts w:ascii="CG Times" w:eastAsia="Times New Roman" w:hAnsi="CG Times" w:cs="Arial"/>
                <w:b/>
                <w:sz w:val="14"/>
                <w:szCs w:val="14"/>
                <w:lang w:val="sq-AL"/>
              </w:rPr>
              <w:t xml:space="preserve">në </w:t>
            </w:r>
            <w:r w:rsidRPr="00BA73B2">
              <w:rPr>
                <w:rFonts w:ascii="CG Times" w:eastAsia="Times New Roman" w:hAnsi="CG Times" w:cs="Arial"/>
                <w:b/>
                <w:sz w:val="14"/>
                <w:szCs w:val="14"/>
                <w:lang w:val="sq-AL"/>
              </w:rPr>
              <w:t>lekë/kv</w:t>
            </w:r>
          </w:p>
        </w:tc>
        <w:tc>
          <w:tcPr>
            <w:tcW w:w="503" w:type="pct"/>
            <w:tcBorders>
              <w:top w:val="nil"/>
              <w:left w:val="nil"/>
              <w:bottom w:val="single" w:sz="4" w:space="0" w:color="auto"/>
              <w:right w:val="single" w:sz="4" w:space="0" w:color="auto"/>
            </w:tcBorders>
            <w:shd w:val="clear" w:color="auto" w:fill="auto"/>
            <w:noWrap/>
            <w:vAlign w:val="bottom"/>
          </w:tcPr>
          <w:p w:rsidR="00383EF2" w:rsidRPr="00BA73B2" w:rsidRDefault="00383EF2" w:rsidP="00CC169F">
            <w:pPr>
              <w:widowControl w:val="0"/>
              <w:jc w:val="center"/>
              <w:rPr>
                <w:rFonts w:ascii="CG Times" w:eastAsia="Times New Roman" w:hAnsi="CG Times" w:cs="Arial"/>
                <w:b/>
                <w:sz w:val="14"/>
                <w:szCs w:val="14"/>
                <w:lang w:val="sq-AL"/>
              </w:rPr>
            </w:pPr>
            <w:r w:rsidRPr="00BA73B2">
              <w:rPr>
                <w:rFonts w:ascii="CG Times" w:eastAsia="Times New Roman" w:hAnsi="CG Times" w:cs="Arial"/>
                <w:b/>
                <w:sz w:val="14"/>
                <w:szCs w:val="14"/>
                <w:lang w:val="sq-AL"/>
              </w:rPr>
              <w:t xml:space="preserve">Vlera e dëmit </w:t>
            </w:r>
            <w:r w:rsidR="00BA73B2" w:rsidRPr="00BA73B2">
              <w:rPr>
                <w:rFonts w:ascii="CG Times" w:eastAsia="Times New Roman" w:hAnsi="CG Times" w:cs="Arial"/>
                <w:b/>
                <w:sz w:val="14"/>
                <w:szCs w:val="14"/>
                <w:lang w:val="sq-AL"/>
              </w:rPr>
              <w:t xml:space="preserve">në </w:t>
            </w:r>
            <w:r w:rsidRPr="00BA73B2">
              <w:rPr>
                <w:rFonts w:ascii="CG Times" w:eastAsia="Times New Roman" w:hAnsi="CG Times"/>
                <w:b/>
                <w:color w:val="000000"/>
                <w:sz w:val="14"/>
                <w:szCs w:val="14"/>
                <w:lang w:val="sq-AL"/>
              </w:rPr>
              <w:t>lekë</w:t>
            </w:r>
          </w:p>
        </w:tc>
      </w:tr>
      <w:tr w:rsidR="00174649" w:rsidRPr="00933C65">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50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FSHATI   PIRG</w:t>
            </w:r>
          </w:p>
        </w:tc>
        <w:tc>
          <w:tcPr>
            <w:tcW w:w="63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5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50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36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43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43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43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5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50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r>
      <w:tr w:rsidR="00174649" w:rsidRPr="00933C65">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1</w:t>
            </w:r>
          </w:p>
        </w:tc>
        <w:tc>
          <w:tcPr>
            <w:tcW w:w="50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Mustafa Mekollari</w:t>
            </w:r>
          </w:p>
        </w:tc>
        <w:tc>
          <w:tcPr>
            <w:tcW w:w="63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5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50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36000</w:t>
            </w:r>
          </w:p>
        </w:tc>
        <w:tc>
          <w:tcPr>
            <w:tcW w:w="36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0.3</w:t>
            </w:r>
          </w:p>
        </w:tc>
        <w:tc>
          <w:tcPr>
            <w:tcW w:w="43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100</w:t>
            </w:r>
          </w:p>
        </w:tc>
        <w:tc>
          <w:tcPr>
            <w:tcW w:w="43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40</w:t>
            </w:r>
          </w:p>
        </w:tc>
        <w:tc>
          <w:tcPr>
            <w:tcW w:w="43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12</w:t>
            </w:r>
          </w:p>
        </w:tc>
        <w:tc>
          <w:tcPr>
            <w:tcW w:w="5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3000</w:t>
            </w:r>
          </w:p>
        </w:tc>
        <w:tc>
          <w:tcPr>
            <w:tcW w:w="50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36000</w:t>
            </w:r>
          </w:p>
        </w:tc>
      </w:tr>
      <w:tr w:rsidR="00174649" w:rsidRPr="00933C65">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jc w:val="right"/>
              <w:rPr>
                <w:rFonts w:ascii="CG Times" w:eastAsia="Times New Roman" w:hAnsi="CG Times" w:cs="Arial"/>
                <w:sz w:val="14"/>
                <w:szCs w:val="14"/>
                <w:lang w:val="sq-AL"/>
              </w:rPr>
            </w:pPr>
            <w:r w:rsidRPr="00933C65">
              <w:rPr>
                <w:rFonts w:ascii="CG Times" w:eastAsia="Times New Roman" w:hAnsi="CG Times" w:cs="Arial"/>
                <w:sz w:val="14"/>
                <w:szCs w:val="14"/>
                <w:lang w:val="sq-AL"/>
              </w:rPr>
              <w:t>2</w:t>
            </w:r>
          </w:p>
        </w:tc>
        <w:tc>
          <w:tcPr>
            <w:tcW w:w="50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Ali Hasanllari</w:t>
            </w:r>
          </w:p>
        </w:tc>
        <w:tc>
          <w:tcPr>
            <w:tcW w:w="63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5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po</w:t>
            </w:r>
          </w:p>
        </w:tc>
        <w:tc>
          <w:tcPr>
            <w:tcW w:w="50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19200</w:t>
            </w:r>
          </w:p>
        </w:tc>
        <w:tc>
          <w:tcPr>
            <w:tcW w:w="36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0.16</w:t>
            </w:r>
          </w:p>
        </w:tc>
        <w:tc>
          <w:tcPr>
            <w:tcW w:w="43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100</w:t>
            </w:r>
          </w:p>
        </w:tc>
        <w:tc>
          <w:tcPr>
            <w:tcW w:w="43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40</w:t>
            </w:r>
          </w:p>
        </w:tc>
        <w:tc>
          <w:tcPr>
            <w:tcW w:w="43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6.4</w:t>
            </w:r>
          </w:p>
        </w:tc>
        <w:tc>
          <w:tcPr>
            <w:tcW w:w="5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3000</w:t>
            </w:r>
          </w:p>
        </w:tc>
        <w:tc>
          <w:tcPr>
            <w:tcW w:w="50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r w:rsidRPr="00933C65">
              <w:rPr>
                <w:rFonts w:ascii="CG Times" w:eastAsia="Times New Roman" w:hAnsi="CG Times" w:cs="Arial"/>
                <w:sz w:val="14"/>
                <w:szCs w:val="14"/>
                <w:lang w:val="sq-AL"/>
              </w:rPr>
              <w:t>19200</w:t>
            </w:r>
          </w:p>
        </w:tc>
      </w:tr>
      <w:tr w:rsidR="00174649" w:rsidRPr="00933C65">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50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63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5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sz w:val="14"/>
                <w:szCs w:val="14"/>
                <w:lang w:val="sq-AL"/>
              </w:rPr>
            </w:pPr>
            <w:r w:rsidRPr="00933C65">
              <w:rPr>
                <w:rFonts w:ascii="CG Times" w:eastAsia="Times New Roman" w:hAnsi="CG Times" w:cs="Arial"/>
                <w:sz w:val="14"/>
                <w:szCs w:val="14"/>
                <w:lang w:val="sq-AL"/>
              </w:rPr>
              <w:t> </w:t>
            </w:r>
          </w:p>
        </w:tc>
        <w:tc>
          <w:tcPr>
            <w:tcW w:w="50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36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43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43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43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5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c>
          <w:tcPr>
            <w:tcW w:w="50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sz w:val="14"/>
                <w:szCs w:val="14"/>
                <w:lang w:val="sq-AL"/>
              </w:rPr>
            </w:pPr>
          </w:p>
        </w:tc>
      </w:tr>
      <w:tr w:rsidR="00174649" w:rsidRPr="00933C65">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509"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Shuma</w:t>
            </w:r>
          </w:p>
        </w:tc>
        <w:tc>
          <w:tcPr>
            <w:tcW w:w="63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5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 </w:t>
            </w:r>
          </w:p>
        </w:tc>
        <w:tc>
          <w:tcPr>
            <w:tcW w:w="50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55200</w:t>
            </w:r>
          </w:p>
        </w:tc>
        <w:tc>
          <w:tcPr>
            <w:tcW w:w="36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0.46</w:t>
            </w:r>
          </w:p>
        </w:tc>
        <w:tc>
          <w:tcPr>
            <w:tcW w:w="430"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bCs/>
                <w:sz w:val="14"/>
                <w:szCs w:val="14"/>
                <w:lang w:val="sq-AL"/>
              </w:rPr>
            </w:pPr>
          </w:p>
        </w:tc>
        <w:tc>
          <w:tcPr>
            <w:tcW w:w="43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40</w:t>
            </w:r>
          </w:p>
        </w:tc>
        <w:tc>
          <w:tcPr>
            <w:tcW w:w="431"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bCs/>
                <w:sz w:val="14"/>
                <w:szCs w:val="14"/>
                <w:lang w:val="sq-AL"/>
              </w:rPr>
            </w:pPr>
          </w:p>
        </w:tc>
        <w:tc>
          <w:tcPr>
            <w:tcW w:w="502"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3000</w:t>
            </w:r>
          </w:p>
        </w:tc>
        <w:tc>
          <w:tcPr>
            <w:tcW w:w="503" w:type="pct"/>
            <w:tcBorders>
              <w:top w:val="nil"/>
              <w:left w:val="nil"/>
              <w:bottom w:val="single" w:sz="4" w:space="0" w:color="auto"/>
              <w:right w:val="single" w:sz="4" w:space="0" w:color="auto"/>
            </w:tcBorders>
            <w:shd w:val="clear" w:color="auto" w:fill="auto"/>
            <w:noWrap/>
            <w:vAlign w:val="bottom"/>
          </w:tcPr>
          <w:p w:rsidR="00383EF2" w:rsidRPr="00933C65" w:rsidRDefault="00383EF2" w:rsidP="00CC169F">
            <w:pPr>
              <w:widowControl w:val="0"/>
              <w:jc w:val="center"/>
              <w:rPr>
                <w:rFonts w:ascii="CG Times" w:eastAsia="Times New Roman" w:hAnsi="CG Times" w:cs="Arial"/>
                <w:b/>
                <w:bCs/>
                <w:sz w:val="14"/>
                <w:szCs w:val="14"/>
                <w:lang w:val="sq-AL"/>
              </w:rPr>
            </w:pPr>
            <w:r w:rsidRPr="00933C65">
              <w:rPr>
                <w:rFonts w:ascii="CG Times" w:eastAsia="Times New Roman" w:hAnsi="CG Times" w:cs="Arial"/>
                <w:b/>
                <w:bCs/>
                <w:sz w:val="14"/>
                <w:szCs w:val="14"/>
                <w:lang w:val="sq-AL"/>
              </w:rPr>
              <w:t>55200</w:t>
            </w:r>
          </w:p>
        </w:tc>
      </w:tr>
    </w:tbl>
    <w:p w:rsidR="00433EAB" w:rsidRPr="00933C65" w:rsidRDefault="00433EAB" w:rsidP="00CC169F">
      <w:pPr>
        <w:pStyle w:val="Paragrafi"/>
        <w:ind w:firstLine="0"/>
        <w:rPr>
          <w:lang w:val="sq-AL"/>
        </w:rPr>
      </w:pPr>
    </w:p>
    <w:p w:rsidR="008448E2" w:rsidRPr="00933C65" w:rsidRDefault="008448E2" w:rsidP="00CC169F">
      <w:pPr>
        <w:pStyle w:val="Paragrafi"/>
        <w:ind w:firstLine="0"/>
        <w:rPr>
          <w:lang w:val="sq-AL"/>
        </w:rPr>
      </w:pPr>
    </w:p>
    <w:p w:rsidR="008448E2" w:rsidRPr="00933C65" w:rsidRDefault="008448E2" w:rsidP="00CC169F">
      <w:pPr>
        <w:pStyle w:val="Paragrafi"/>
        <w:ind w:firstLine="0"/>
        <w:rPr>
          <w:lang w:val="sq-AL"/>
        </w:rPr>
      </w:pPr>
    </w:p>
    <w:p w:rsidR="008448E2" w:rsidRPr="00933C65" w:rsidRDefault="008448E2" w:rsidP="00CC169F">
      <w:pPr>
        <w:pStyle w:val="Paragrafi"/>
        <w:ind w:firstLine="0"/>
        <w:rPr>
          <w:lang w:val="sq-AL"/>
        </w:rPr>
        <w:sectPr w:rsidR="008448E2" w:rsidRPr="00933C65" w:rsidSect="00725B4B">
          <w:pgSz w:w="16840" w:h="11907" w:orient="landscape" w:code="9"/>
          <w:pgMar w:top="1418" w:right="1418" w:bottom="1418" w:left="1418" w:header="1304" w:footer="1134" w:gutter="0"/>
          <w:pgNumType w:start="729"/>
          <w:cols w:space="720"/>
          <w:docGrid w:linePitch="360"/>
        </w:sectPr>
      </w:pPr>
    </w:p>
    <w:p w:rsidR="008448E2" w:rsidRPr="00CE4E82" w:rsidRDefault="008448E2" w:rsidP="00CC169F">
      <w:pPr>
        <w:pStyle w:val="Akti"/>
        <w:keepNext w:val="0"/>
        <w:rPr>
          <w:lang w:val="sq-AL"/>
        </w:rPr>
      </w:pPr>
      <w:r w:rsidRPr="00CE4E82">
        <w:rPr>
          <w:lang w:val="sq-AL"/>
        </w:rPr>
        <w:t>Vendim</w:t>
      </w:r>
    </w:p>
    <w:p w:rsidR="008448E2" w:rsidRPr="00CE4E82" w:rsidRDefault="008448E2" w:rsidP="00CC169F">
      <w:pPr>
        <w:pStyle w:val="NumriData"/>
        <w:keepNext w:val="0"/>
        <w:rPr>
          <w:szCs w:val="22"/>
          <w:lang w:val="sq-AL"/>
        </w:rPr>
      </w:pPr>
      <w:r w:rsidRPr="00CE4E82">
        <w:rPr>
          <w:szCs w:val="22"/>
          <w:lang w:val="sq-AL"/>
        </w:rPr>
        <w:t>Nr.100, datë 9.2.2011</w:t>
      </w:r>
    </w:p>
    <w:p w:rsidR="008448E2" w:rsidRPr="00CE4E82" w:rsidRDefault="008448E2" w:rsidP="00CC169F">
      <w:pPr>
        <w:pStyle w:val="Paragrafi"/>
        <w:rPr>
          <w:szCs w:val="22"/>
          <w:lang w:val="sq-AL"/>
        </w:rPr>
      </w:pPr>
    </w:p>
    <w:p w:rsidR="008448E2" w:rsidRPr="00CE4E82" w:rsidRDefault="00C56173" w:rsidP="00CC169F">
      <w:pPr>
        <w:pStyle w:val="Titulli"/>
        <w:keepNext w:val="0"/>
        <w:rPr>
          <w:lang w:val="sq-AL"/>
        </w:rPr>
      </w:pPr>
      <w:r w:rsidRPr="00CE4E82">
        <w:rPr>
          <w:lang w:val="sq-AL"/>
        </w:rPr>
        <w:t>Për mirati</w:t>
      </w:r>
      <w:r w:rsidR="008448E2" w:rsidRPr="00CE4E82">
        <w:rPr>
          <w:lang w:val="sq-AL"/>
        </w:rPr>
        <w:t>min e fondit të shpenzimeve, për vitin 2011, për autoritetin e komunikimeve elektronike e postare</w:t>
      </w:r>
    </w:p>
    <w:p w:rsidR="008448E2" w:rsidRPr="00CE4E82" w:rsidRDefault="008448E2" w:rsidP="00CC169F">
      <w:pPr>
        <w:pStyle w:val="Paragrafi"/>
        <w:rPr>
          <w:szCs w:val="22"/>
          <w:lang w:val="sq-AL"/>
        </w:rPr>
      </w:pPr>
    </w:p>
    <w:p w:rsidR="008448E2" w:rsidRPr="00CE4E82" w:rsidRDefault="008448E2" w:rsidP="00CC169F">
      <w:pPr>
        <w:pStyle w:val="Paragrafi"/>
        <w:rPr>
          <w:szCs w:val="22"/>
          <w:lang w:val="sq-AL"/>
        </w:rPr>
      </w:pPr>
      <w:r w:rsidRPr="00CE4E82">
        <w:rPr>
          <w:szCs w:val="22"/>
          <w:lang w:val="sq-AL"/>
        </w:rPr>
        <w:t>Në mbështetje të nenit 100 të Kushtetutës dhe të</w:t>
      </w:r>
      <w:r w:rsidR="00C56173" w:rsidRPr="00CE4E82">
        <w:rPr>
          <w:szCs w:val="22"/>
          <w:lang w:val="sq-AL"/>
        </w:rPr>
        <w:t xml:space="preserve"> </w:t>
      </w:r>
      <w:r w:rsidR="005E5524" w:rsidRPr="00CE4E82">
        <w:rPr>
          <w:szCs w:val="22"/>
          <w:lang w:val="sq-AL"/>
        </w:rPr>
        <w:t>nenit 117</w:t>
      </w:r>
      <w:r w:rsidRPr="00CE4E82">
        <w:rPr>
          <w:szCs w:val="22"/>
          <w:lang w:val="sq-AL"/>
        </w:rPr>
        <w:t xml:space="preserve"> të ligjit nr.9918, datë 19.5.2008 “Për komunikimet elektronike dhe postare në Republikën e </w:t>
      </w:r>
      <w:r w:rsidR="00C56173" w:rsidRPr="00CE4E82">
        <w:rPr>
          <w:szCs w:val="22"/>
          <w:lang w:val="sq-AL"/>
        </w:rPr>
        <w:t>Shqipërisë</w:t>
      </w:r>
      <w:r w:rsidR="002F18BE" w:rsidRPr="00CE4E82">
        <w:rPr>
          <w:szCs w:val="22"/>
          <w:lang w:val="sq-AL"/>
        </w:rPr>
        <w:t>”</w:t>
      </w:r>
      <w:r w:rsidR="00823AE8" w:rsidRPr="00CE4E82">
        <w:rPr>
          <w:szCs w:val="22"/>
          <w:lang w:val="sq-AL"/>
        </w:rPr>
        <w:t>, me propozimin e Ministrit për</w:t>
      </w:r>
      <w:r w:rsidRPr="00CE4E82">
        <w:rPr>
          <w:szCs w:val="22"/>
          <w:lang w:val="sq-AL"/>
        </w:rPr>
        <w:t xml:space="preserve"> Inovacionin dhe Teknologjinë  e Informacionit e të Komunikimit, Këshilli i Ministrave</w:t>
      </w:r>
    </w:p>
    <w:p w:rsidR="008448E2" w:rsidRPr="00CE4E82" w:rsidRDefault="008448E2" w:rsidP="00CC169F">
      <w:pPr>
        <w:pStyle w:val="Paragrafi"/>
        <w:rPr>
          <w:szCs w:val="22"/>
          <w:lang w:val="sq-AL"/>
        </w:rPr>
      </w:pPr>
    </w:p>
    <w:p w:rsidR="008448E2" w:rsidRPr="00CE4E82" w:rsidRDefault="008448E2" w:rsidP="00CC169F">
      <w:pPr>
        <w:pStyle w:val="VENDOSI"/>
        <w:keepNext w:val="0"/>
        <w:rPr>
          <w:lang w:val="sq-AL"/>
        </w:rPr>
      </w:pPr>
      <w:r w:rsidRPr="00CE4E82">
        <w:rPr>
          <w:lang w:val="sq-AL"/>
        </w:rPr>
        <w:t>Vendosi:</w:t>
      </w:r>
    </w:p>
    <w:p w:rsidR="008448E2" w:rsidRPr="00CE4E82" w:rsidRDefault="008448E2" w:rsidP="00CC169F">
      <w:pPr>
        <w:pStyle w:val="Paragrafi"/>
        <w:rPr>
          <w:szCs w:val="22"/>
          <w:lang w:val="sq-AL"/>
        </w:rPr>
      </w:pPr>
    </w:p>
    <w:p w:rsidR="008448E2" w:rsidRPr="00CE4E82" w:rsidRDefault="009E08B0" w:rsidP="00CC169F">
      <w:pPr>
        <w:pStyle w:val="Paragrafi"/>
        <w:rPr>
          <w:szCs w:val="22"/>
          <w:lang w:val="sq-AL"/>
        </w:rPr>
      </w:pPr>
      <w:r w:rsidRPr="00CE4E82">
        <w:rPr>
          <w:szCs w:val="22"/>
          <w:lang w:val="sq-AL"/>
        </w:rPr>
        <w:t>1. Mirati</w:t>
      </w:r>
      <w:r w:rsidR="008448E2" w:rsidRPr="00CE4E82">
        <w:rPr>
          <w:szCs w:val="22"/>
          <w:lang w:val="sq-AL"/>
        </w:rPr>
        <w:t>min e fond</w:t>
      </w:r>
      <w:r w:rsidRPr="00CE4E82">
        <w:rPr>
          <w:szCs w:val="22"/>
          <w:lang w:val="sq-AL"/>
        </w:rPr>
        <w:t>it të shpenzimeve, për vitin 20</w:t>
      </w:r>
      <w:r w:rsidR="008448E2" w:rsidRPr="00CE4E82">
        <w:rPr>
          <w:szCs w:val="22"/>
          <w:lang w:val="sq-AL"/>
        </w:rPr>
        <w:t xml:space="preserve">11, për Autoritetin e Komunikimeve Elektronike e Postare, në shumën prej 330 000 000 (treqind e tridhjetë milionë) lekësh, të ndarë sipas zërave, të paraqitura në lidhjen </w:t>
      </w:r>
      <w:r w:rsidRPr="00CE4E82">
        <w:rPr>
          <w:szCs w:val="22"/>
          <w:lang w:val="sq-AL"/>
        </w:rPr>
        <w:t>nr.</w:t>
      </w:r>
      <w:r w:rsidR="008448E2" w:rsidRPr="00CE4E82">
        <w:rPr>
          <w:szCs w:val="22"/>
          <w:lang w:val="sq-AL"/>
        </w:rPr>
        <w:t>1, që i bashkëlidhet këtij vendimi.</w:t>
      </w:r>
    </w:p>
    <w:p w:rsidR="008448E2" w:rsidRPr="00CE4E82" w:rsidRDefault="008448E2" w:rsidP="00CC169F">
      <w:pPr>
        <w:pStyle w:val="Paragrafi"/>
        <w:rPr>
          <w:szCs w:val="22"/>
          <w:lang w:val="sq-AL"/>
        </w:rPr>
      </w:pPr>
      <w:r w:rsidRPr="00CE4E82">
        <w:rPr>
          <w:szCs w:val="22"/>
          <w:lang w:val="sq-AL"/>
        </w:rPr>
        <w:t xml:space="preserve">2. Ngarkohet Autoriteti i Komunikimeve Elektronike e Postare, për </w:t>
      </w:r>
      <w:r w:rsidR="00F47171" w:rsidRPr="00CE4E82">
        <w:rPr>
          <w:szCs w:val="22"/>
          <w:lang w:val="sq-AL"/>
        </w:rPr>
        <w:t>zbatimin</w:t>
      </w:r>
      <w:r w:rsidRPr="00CE4E82">
        <w:rPr>
          <w:szCs w:val="22"/>
          <w:lang w:val="sq-AL"/>
        </w:rPr>
        <w:t xml:space="preserve"> e këtij vendimi.</w:t>
      </w:r>
    </w:p>
    <w:p w:rsidR="008448E2" w:rsidRPr="00CE4E82" w:rsidRDefault="008448E2" w:rsidP="00CC169F">
      <w:pPr>
        <w:pStyle w:val="Paragrafi"/>
        <w:rPr>
          <w:szCs w:val="22"/>
          <w:lang w:val="sq-AL"/>
        </w:rPr>
      </w:pPr>
      <w:r w:rsidRPr="00CE4E82">
        <w:rPr>
          <w:szCs w:val="22"/>
          <w:lang w:val="sq-AL"/>
        </w:rPr>
        <w:t>Ky vendim hyn në fuqi menjëherë dhe botohet në Fletoren Zyrtare.</w:t>
      </w:r>
    </w:p>
    <w:p w:rsidR="008448E2" w:rsidRPr="00CE4E82" w:rsidRDefault="008448E2" w:rsidP="00CC169F">
      <w:pPr>
        <w:pStyle w:val="Paragrafi"/>
        <w:rPr>
          <w:szCs w:val="22"/>
          <w:lang w:val="sq-AL"/>
        </w:rPr>
      </w:pPr>
    </w:p>
    <w:p w:rsidR="008448E2" w:rsidRPr="00CE4E82" w:rsidRDefault="008448E2" w:rsidP="00CC169F">
      <w:pPr>
        <w:pStyle w:val="Autoriteti"/>
        <w:keepNext w:val="0"/>
        <w:rPr>
          <w:lang w:val="sq-AL"/>
        </w:rPr>
      </w:pPr>
      <w:r w:rsidRPr="00CE4E82">
        <w:rPr>
          <w:lang w:val="sq-AL"/>
        </w:rPr>
        <w:t>Kryeministri</w:t>
      </w:r>
    </w:p>
    <w:p w:rsidR="008448E2" w:rsidRPr="00CE4E82" w:rsidRDefault="008448E2" w:rsidP="00CC169F">
      <w:pPr>
        <w:pStyle w:val="AutoritetiEmer"/>
        <w:rPr>
          <w:lang w:val="sq-AL"/>
        </w:rPr>
      </w:pPr>
      <w:r w:rsidRPr="00CE4E82">
        <w:rPr>
          <w:lang w:val="sq-AL"/>
        </w:rPr>
        <w:t>Sali Berisha</w:t>
      </w:r>
    </w:p>
    <w:p w:rsidR="008448E2" w:rsidRPr="00CE4E82" w:rsidRDefault="008448E2" w:rsidP="00CC169F">
      <w:pPr>
        <w:pStyle w:val="Paragrafi"/>
        <w:rPr>
          <w:szCs w:val="22"/>
          <w:lang w:val="sq-AL"/>
        </w:rPr>
      </w:pPr>
    </w:p>
    <w:p w:rsidR="00CC169F" w:rsidRPr="006610B4" w:rsidRDefault="00CC169F" w:rsidP="00CC169F">
      <w:pPr>
        <w:pStyle w:val="Paragrafi"/>
        <w:jc w:val="right"/>
        <w:rPr>
          <w:sz w:val="21"/>
          <w:szCs w:val="21"/>
          <w:lang w:val="sq-AL"/>
        </w:rPr>
      </w:pPr>
    </w:p>
    <w:p w:rsidR="008448E2" w:rsidRPr="006610B4" w:rsidRDefault="008448E2" w:rsidP="00CC169F">
      <w:pPr>
        <w:pStyle w:val="Paragrafi"/>
        <w:jc w:val="right"/>
        <w:rPr>
          <w:sz w:val="21"/>
          <w:szCs w:val="21"/>
          <w:lang w:val="sq-AL"/>
        </w:rPr>
      </w:pPr>
      <w:r w:rsidRPr="006610B4">
        <w:rPr>
          <w:sz w:val="21"/>
          <w:szCs w:val="21"/>
          <w:lang w:val="sq-AL"/>
        </w:rPr>
        <w:t>Lidhja nr.1</w:t>
      </w:r>
    </w:p>
    <w:p w:rsidR="008448E2" w:rsidRPr="006610B4" w:rsidRDefault="008448E2" w:rsidP="00CC169F">
      <w:pPr>
        <w:pStyle w:val="Paragrafi"/>
        <w:rPr>
          <w:sz w:val="21"/>
          <w:szCs w:val="21"/>
          <w:lang w:val="sq-AL"/>
        </w:rPr>
      </w:pPr>
    </w:p>
    <w:p w:rsidR="008448E2" w:rsidRPr="006610B4" w:rsidRDefault="008448E2" w:rsidP="00CC169F">
      <w:pPr>
        <w:pStyle w:val="TitulliTitull"/>
        <w:keepNext w:val="0"/>
        <w:rPr>
          <w:sz w:val="21"/>
          <w:szCs w:val="21"/>
          <w:lang w:val="sq-AL"/>
        </w:rPr>
      </w:pPr>
      <w:r w:rsidRPr="006610B4">
        <w:rPr>
          <w:sz w:val="21"/>
          <w:szCs w:val="21"/>
          <w:lang w:val="sq-AL"/>
        </w:rPr>
        <w:t>STRUKTURA E FONDIT TË SHPENZIMEVE PËR VITIN 2011 TË AUTORITETIT TË KOMUNIKIMEVE ELEKTRONIKE DHE POSTARE</w:t>
      </w:r>
    </w:p>
    <w:p w:rsidR="008448E2" w:rsidRPr="006610B4" w:rsidRDefault="008448E2" w:rsidP="00CC169F">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4615"/>
        <w:gridCol w:w="2160"/>
      </w:tblGrid>
      <w:tr w:rsidR="008448E2" w:rsidRPr="006610B4">
        <w:trPr>
          <w:jc w:val="center"/>
        </w:trPr>
        <w:tc>
          <w:tcPr>
            <w:tcW w:w="533" w:type="dxa"/>
          </w:tcPr>
          <w:p w:rsidR="008448E2" w:rsidRPr="006610B4" w:rsidRDefault="008448E2" w:rsidP="00CC169F">
            <w:pPr>
              <w:pStyle w:val="Paragrafi"/>
              <w:ind w:firstLine="0"/>
              <w:jc w:val="center"/>
              <w:rPr>
                <w:rFonts w:eastAsia="MS Mincho"/>
                <w:b/>
                <w:sz w:val="21"/>
                <w:szCs w:val="21"/>
                <w:lang w:val="sq-AL"/>
              </w:rPr>
            </w:pPr>
            <w:r w:rsidRPr="006610B4">
              <w:rPr>
                <w:rFonts w:eastAsia="MS Mincho"/>
                <w:b/>
                <w:sz w:val="21"/>
                <w:szCs w:val="21"/>
                <w:lang w:val="sq-AL"/>
              </w:rPr>
              <w:t>Nr.</w:t>
            </w:r>
          </w:p>
        </w:tc>
        <w:tc>
          <w:tcPr>
            <w:tcW w:w="4615" w:type="dxa"/>
          </w:tcPr>
          <w:p w:rsidR="008448E2" w:rsidRPr="006610B4" w:rsidRDefault="008448E2" w:rsidP="00CC169F">
            <w:pPr>
              <w:pStyle w:val="Paragrafi"/>
              <w:ind w:firstLine="0"/>
              <w:jc w:val="center"/>
              <w:rPr>
                <w:rFonts w:eastAsia="MS Mincho"/>
                <w:b/>
                <w:sz w:val="21"/>
                <w:szCs w:val="21"/>
                <w:lang w:val="sq-AL"/>
              </w:rPr>
            </w:pPr>
            <w:r w:rsidRPr="006610B4">
              <w:rPr>
                <w:rFonts w:eastAsia="MS Mincho"/>
                <w:b/>
                <w:sz w:val="21"/>
                <w:szCs w:val="21"/>
                <w:lang w:val="sq-AL"/>
              </w:rPr>
              <w:t>Emërtimi</w:t>
            </w:r>
          </w:p>
        </w:tc>
        <w:tc>
          <w:tcPr>
            <w:tcW w:w="2160" w:type="dxa"/>
          </w:tcPr>
          <w:p w:rsidR="008448E2" w:rsidRPr="006610B4" w:rsidRDefault="008448E2" w:rsidP="00CC169F">
            <w:pPr>
              <w:pStyle w:val="Paragrafi"/>
              <w:ind w:firstLine="0"/>
              <w:jc w:val="center"/>
              <w:rPr>
                <w:rFonts w:eastAsia="MS Mincho"/>
                <w:b/>
                <w:sz w:val="21"/>
                <w:szCs w:val="21"/>
                <w:lang w:val="sq-AL"/>
              </w:rPr>
            </w:pPr>
            <w:r w:rsidRPr="006610B4">
              <w:rPr>
                <w:rFonts w:eastAsia="MS Mincho"/>
                <w:b/>
                <w:sz w:val="21"/>
                <w:szCs w:val="21"/>
                <w:lang w:val="sq-AL"/>
              </w:rPr>
              <w:t>Lekë</w:t>
            </w:r>
          </w:p>
        </w:tc>
      </w:tr>
      <w:tr w:rsidR="008448E2" w:rsidRPr="006610B4">
        <w:trPr>
          <w:jc w:val="center"/>
        </w:trPr>
        <w:tc>
          <w:tcPr>
            <w:tcW w:w="533" w:type="dxa"/>
          </w:tcPr>
          <w:p w:rsidR="008448E2" w:rsidRPr="006610B4" w:rsidRDefault="008448E2" w:rsidP="00CC169F">
            <w:pPr>
              <w:pStyle w:val="Paragrafi"/>
              <w:ind w:firstLine="0"/>
              <w:rPr>
                <w:rFonts w:eastAsia="MS Mincho"/>
                <w:sz w:val="21"/>
                <w:szCs w:val="21"/>
                <w:lang w:val="sq-AL"/>
              </w:rPr>
            </w:pPr>
          </w:p>
        </w:tc>
        <w:tc>
          <w:tcPr>
            <w:tcW w:w="4615" w:type="dxa"/>
          </w:tcPr>
          <w:p w:rsidR="008448E2" w:rsidRPr="006610B4" w:rsidRDefault="008448E2" w:rsidP="00CC169F">
            <w:pPr>
              <w:pStyle w:val="Paragrafi"/>
              <w:ind w:firstLine="0"/>
              <w:rPr>
                <w:rFonts w:eastAsia="MS Mincho"/>
                <w:sz w:val="21"/>
                <w:szCs w:val="21"/>
                <w:lang w:val="sq-AL"/>
              </w:rPr>
            </w:pPr>
            <w:r w:rsidRPr="006610B4">
              <w:rPr>
                <w:rFonts w:eastAsia="MS Mincho"/>
                <w:sz w:val="21"/>
                <w:szCs w:val="21"/>
                <w:lang w:val="sq-AL"/>
              </w:rPr>
              <w:t>Shpenzime</w:t>
            </w:r>
            <w:r w:rsidR="009E08B0" w:rsidRPr="006610B4">
              <w:rPr>
                <w:rFonts w:eastAsia="MS Mincho"/>
                <w:sz w:val="21"/>
                <w:szCs w:val="21"/>
                <w:lang w:val="sq-AL"/>
              </w:rPr>
              <w:t>t</w:t>
            </w:r>
            <w:r w:rsidR="005E5524" w:rsidRPr="006610B4">
              <w:rPr>
                <w:rFonts w:eastAsia="MS Mincho"/>
                <w:sz w:val="21"/>
                <w:szCs w:val="21"/>
                <w:lang w:val="sq-AL"/>
              </w:rPr>
              <w:t xml:space="preserve"> gjithsej</w:t>
            </w:r>
          </w:p>
        </w:tc>
        <w:tc>
          <w:tcPr>
            <w:tcW w:w="2160" w:type="dxa"/>
          </w:tcPr>
          <w:p w:rsidR="008448E2" w:rsidRPr="006610B4" w:rsidRDefault="008448E2" w:rsidP="00CC169F">
            <w:pPr>
              <w:pStyle w:val="Paragrafi"/>
              <w:ind w:firstLine="0"/>
              <w:jc w:val="center"/>
              <w:rPr>
                <w:rFonts w:eastAsia="MS Mincho"/>
                <w:sz w:val="21"/>
                <w:szCs w:val="21"/>
                <w:lang w:val="sq-AL"/>
              </w:rPr>
            </w:pPr>
            <w:r w:rsidRPr="006610B4">
              <w:rPr>
                <w:rFonts w:eastAsia="MS Mincho"/>
                <w:sz w:val="21"/>
                <w:szCs w:val="21"/>
                <w:lang w:val="sq-AL"/>
              </w:rPr>
              <w:t>330</w:t>
            </w:r>
            <w:r w:rsidR="005E5524" w:rsidRPr="006610B4">
              <w:rPr>
                <w:rFonts w:eastAsia="MS Mincho"/>
                <w:sz w:val="21"/>
                <w:szCs w:val="21"/>
                <w:lang w:val="sq-AL"/>
              </w:rPr>
              <w:t>,</w:t>
            </w:r>
            <w:r w:rsidRPr="006610B4">
              <w:rPr>
                <w:rFonts w:eastAsia="MS Mincho"/>
                <w:sz w:val="21"/>
                <w:szCs w:val="21"/>
                <w:lang w:val="sq-AL"/>
              </w:rPr>
              <w:t xml:space="preserve"> 000</w:t>
            </w:r>
            <w:r w:rsidR="005E5524" w:rsidRPr="006610B4">
              <w:rPr>
                <w:rFonts w:eastAsia="MS Mincho"/>
                <w:sz w:val="21"/>
                <w:szCs w:val="21"/>
                <w:lang w:val="sq-AL"/>
              </w:rPr>
              <w:t>,</w:t>
            </w:r>
            <w:r w:rsidRPr="006610B4">
              <w:rPr>
                <w:rFonts w:eastAsia="MS Mincho"/>
                <w:sz w:val="21"/>
                <w:szCs w:val="21"/>
                <w:lang w:val="sq-AL"/>
              </w:rPr>
              <w:t xml:space="preserve"> 000</w:t>
            </w:r>
          </w:p>
        </w:tc>
      </w:tr>
      <w:tr w:rsidR="008448E2" w:rsidRPr="006610B4">
        <w:trPr>
          <w:jc w:val="center"/>
        </w:trPr>
        <w:tc>
          <w:tcPr>
            <w:tcW w:w="533" w:type="dxa"/>
          </w:tcPr>
          <w:p w:rsidR="008448E2" w:rsidRPr="006610B4" w:rsidRDefault="008448E2" w:rsidP="00CC169F">
            <w:pPr>
              <w:pStyle w:val="Paragrafi"/>
              <w:ind w:firstLine="0"/>
              <w:rPr>
                <w:rFonts w:eastAsia="MS Mincho"/>
                <w:sz w:val="21"/>
                <w:szCs w:val="21"/>
                <w:lang w:val="sq-AL"/>
              </w:rPr>
            </w:pPr>
            <w:r w:rsidRPr="006610B4">
              <w:rPr>
                <w:rFonts w:eastAsia="MS Mincho"/>
                <w:sz w:val="21"/>
                <w:szCs w:val="21"/>
                <w:lang w:val="sq-AL"/>
              </w:rPr>
              <w:t>1</w:t>
            </w:r>
          </w:p>
        </w:tc>
        <w:tc>
          <w:tcPr>
            <w:tcW w:w="4615" w:type="dxa"/>
          </w:tcPr>
          <w:p w:rsidR="008448E2" w:rsidRPr="006610B4" w:rsidRDefault="008448E2" w:rsidP="00CC169F">
            <w:pPr>
              <w:pStyle w:val="Paragrafi"/>
              <w:ind w:firstLine="0"/>
              <w:rPr>
                <w:rFonts w:eastAsia="MS Mincho"/>
                <w:sz w:val="21"/>
                <w:szCs w:val="21"/>
                <w:lang w:val="sq-AL"/>
              </w:rPr>
            </w:pPr>
            <w:r w:rsidRPr="006610B4">
              <w:rPr>
                <w:rFonts w:eastAsia="MS Mincho"/>
                <w:sz w:val="21"/>
                <w:szCs w:val="21"/>
                <w:lang w:val="sq-AL"/>
              </w:rPr>
              <w:t>Paga</w:t>
            </w:r>
          </w:p>
        </w:tc>
        <w:tc>
          <w:tcPr>
            <w:tcW w:w="2160" w:type="dxa"/>
          </w:tcPr>
          <w:p w:rsidR="008448E2" w:rsidRPr="006610B4" w:rsidRDefault="008448E2" w:rsidP="00CC169F">
            <w:pPr>
              <w:pStyle w:val="Paragrafi"/>
              <w:ind w:firstLine="0"/>
              <w:jc w:val="center"/>
              <w:rPr>
                <w:rFonts w:eastAsia="MS Mincho"/>
                <w:sz w:val="21"/>
                <w:szCs w:val="21"/>
                <w:lang w:val="sq-AL"/>
              </w:rPr>
            </w:pPr>
            <w:r w:rsidRPr="006610B4">
              <w:rPr>
                <w:rFonts w:eastAsia="MS Mincho"/>
                <w:sz w:val="21"/>
                <w:szCs w:val="21"/>
                <w:lang w:val="sq-AL"/>
              </w:rPr>
              <w:t>79</w:t>
            </w:r>
            <w:r w:rsidR="005E5524" w:rsidRPr="006610B4">
              <w:rPr>
                <w:rFonts w:eastAsia="MS Mincho"/>
                <w:sz w:val="21"/>
                <w:szCs w:val="21"/>
                <w:lang w:val="sq-AL"/>
              </w:rPr>
              <w:t>,</w:t>
            </w:r>
            <w:r w:rsidRPr="006610B4">
              <w:rPr>
                <w:rFonts w:eastAsia="MS Mincho"/>
                <w:sz w:val="21"/>
                <w:szCs w:val="21"/>
                <w:lang w:val="sq-AL"/>
              </w:rPr>
              <w:t xml:space="preserve"> 000</w:t>
            </w:r>
            <w:r w:rsidR="005E5524" w:rsidRPr="006610B4">
              <w:rPr>
                <w:rFonts w:eastAsia="MS Mincho"/>
                <w:sz w:val="21"/>
                <w:szCs w:val="21"/>
                <w:lang w:val="sq-AL"/>
              </w:rPr>
              <w:t>,</w:t>
            </w:r>
            <w:r w:rsidRPr="006610B4">
              <w:rPr>
                <w:rFonts w:eastAsia="MS Mincho"/>
                <w:sz w:val="21"/>
                <w:szCs w:val="21"/>
                <w:lang w:val="sq-AL"/>
              </w:rPr>
              <w:t xml:space="preserve"> 000</w:t>
            </w:r>
          </w:p>
        </w:tc>
      </w:tr>
      <w:tr w:rsidR="008448E2" w:rsidRPr="006610B4">
        <w:trPr>
          <w:jc w:val="center"/>
        </w:trPr>
        <w:tc>
          <w:tcPr>
            <w:tcW w:w="533" w:type="dxa"/>
          </w:tcPr>
          <w:p w:rsidR="008448E2" w:rsidRPr="006610B4" w:rsidRDefault="008448E2" w:rsidP="00CC169F">
            <w:pPr>
              <w:pStyle w:val="Paragrafi"/>
              <w:ind w:firstLine="0"/>
              <w:rPr>
                <w:rFonts w:eastAsia="MS Mincho"/>
                <w:sz w:val="21"/>
                <w:szCs w:val="21"/>
                <w:lang w:val="sq-AL"/>
              </w:rPr>
            </w:pPr>
            <w:r w:rsidRPr="006610B4">
              <w:rPr>
                <w:rFonts w:eastAsia="MS Mincho"/>
                <w:sz w:val="21"/>
                <w:szCs w:val="21"/>
                <w:lang w:val="sq-AL"/>
              </w:rPr>
              <w:t>2</w:t>
            </w:r>
          </w:p>
        </w:tc>
        <w:tc>
          <w:tcPr>
            <w:tcW w:w="4615" w:type="dxa"/>
          </w:tcPr>
          <w:p w:rsidR="008448E2" w:rsidRPr="006610B4" w:rsidRDefault="008448E2" w:rsidP="00CC169F">
            <w:pPr>
              <w:pStyle w:val="Paragrafi"/>
              <w:ind w:firstLine="0"/>
              <w:rPr>
                <w:rFonts w:eastAsia="MS Mincho"/>
                <w:sz w:val="21"/>
                <w:szCs w:val="21"/>
                <w:lang w:val="sq-AL"/>
              </w:rPr>
            </w:pPr>
            <w:r w:rsidRPr="006610B4">
              <w:rPr>
                <w:rFonts w:eastAsia="MS Mincho"/>
                <w:sz w:val="21"/>
                <w:szCs w:val="21"/>
                <w:lang w:val="sq-AL"/>
              </w:rPr>
              <w:t>Kontribut i sigurimeve shoqërore e shëndetësore</w:t>
            </w:r>
          </w:p>
        </w:tc>
        <w:tc>
          <w:tcPr>
            <w:tcW w:w="2160" w:type="dxa"/>
          </w:tcPr>
          <w:p w:rsidR="008448E2" w:rsidRPr="006610B4" w:rsidRDefault="008448E2" w:rsidP="00CC169F">
            <w:pPr>
              <w:pStyle w:val="Paragrafi"/>
              <w:ind w:firstLine="0"/>
              <w:jc w:val="center"/>
              <w:rPr>
                <w:rFonts w:eastAsia="MS Mincho"/>
                <w:sz w:val="21"/>
                <w:szCs w:val="21"/>
                <w:lang w:val="sq-AL"/>
              </w:rPr>
            </w:pPr>
            <w:r w:rsidRPr="006610B4">
              <w:rPr>
                <w:rFonts w:eastAsia="MS Mincho"/>
                <w:sz w:val="21"/>
                <w:szCs w:val="21"/>
                <w:lang w:val="sq-AL"/>
              </w:rPr>
              <w:t>10</w:t>
            </w:r>
            <w:r w:rsidR="005E5524" w:rsidRPr="006610B4">
              <w:rPr>
                <w:rFonts w:eastAsia="MS Mincho"/>
                <w:sz w:val="21"/>
                <w:szCs w:val="21"/>
                <w:lang w:val="sq-AL"/>
              </w:rPr>
              <w:t>,</w:t>
            </w:r>
            <w:r w:rsidRPr="006610B4">
              <w:rPr>
                <w:rFonts w:eastAsia="MS Mincho"/>
                <w:sz w:val="21"/>
                <w:szCs w:val="21"/>
                <w:lang w:val="sq-AL"/>
              </w:rPr>
              <w:t xml:space="preserve"> 000</w:t>
            </w:r>
            <w:r w:rsidR="005E5524" w:rsidRPr="006610B4">
              <w:rPr>
                <w:rFonts w:eastAsia="MS Mincho"/>
                <w:sz w:val="21"/>
                <w:szCs w:val="21"/>
                <w:lang w:val="sq-AL"/>
              </w:rPr>
              <w:t xml:space="preserve">, </w:t>
            </w:r>
            <w:r w:rsidRPr="006610B4">
              <w:rPr>
                <w:rFonts w:eastAsia="MS Mincho"/>
                <w:sz w:val="21"/>
                <w:szCs w:val="21"/>
                <w:lang w:val="sq-AL"/>
              </w:rPr>
              <w:t>000</w:t>
            </w:r>
          </w:p>
        </w:tc>
      </w:tr>
      <w:tr w:rsidR="008448E2" w:rsidRPr="006610B4">
        <w:trPr>
          <w:jc w:val="center"/>
        </w:trPr>
        <w:tc>
          <w:tcPr>
            <w:tcW w:w="533" w:type="dxa"/>
          </w:tcPr>
          <w:p w:rsidR="008448E2" w:rsidRPr="006610B4" w:rsidRDefault="008448E2" w:rsidP="00CC169F">
            <w:pPr>
              <w:pStyle w:val="Paragrafi"/>
              <w:ind w:firstLine="0"/>
              <w:rPr>
                <w:rFonts w:eastAsia="MS Mincho"/>
                <w:sz w:val="21"/>
                <w:szCs w:val="21"/>
                <w:lang w:val="sq-AL"/>
              </w:rPr>
            </w:pPr>
            <w:r w:rsidRPr="006610B4">
              <w:rPr>
                <w:rFonts w:eastAsia="MS Mincho"/>
                <w:sz w:val="21"/>
                <w:szCs w:val="21"/>
                <w:lang w:val="sq-AL"/>
              </w:rPr>
              <w:t>3</w:t>
            </w:r>
          </w:p>
        </w:tc>
        <w:tc>
          <w:tcPr>
            <w:tcW w:w="4615" w:type="dxa"/>
          </w:tcPr>
          <w:p w:rsidR="008448E2" w:rsidRPr="006610B4" w:rsidRDefault="008448E2" w:rsidP="00CC169F">
            <w:pPr>
              <w:pStyle w:val="Paragrafi"/>
              <w:ind w:firstLine="0"/>
              <w:rPr>
                <w:rFonts w:eastAsia="MS Mincho"/>
                <w:sz w:val="21"/>
                <w:szCs w:val="21"/>
                <w:lang w:val="sq-AL"/>
              </w:rPr>
            </w:pPr>
            <w:r w:rsidRPr="006610B4">
              <w:rPr>
                <w:rFonts w:eastAsia="MS Mincho"/>
                <w:sz w:val="21"/>
                <w:szCs w:val="21"/>
                <w:lang w:val="sq-AL"/>
              </w:rPr>
              <w:t>Materiale</w:t>
            </w:r>
          </w:p>
        </w:tc>
        <w:tc>
          <w:tcPr>
            <w:tcW w:w="2160" w:type="dxa"/>
          </w:tcPr>
          <w:p w:rsidR="008448E2" w:rsidRPr="006610B4" w:rsidRDefault="008448E2" w:rsidP="00CC169F">
            <w:pPr>
              <w:pStyle w:val="Paragrafi"/>
              <w:ind w:firstLine="0"/>
              <w:jc w:val="center"/>
              <w:rPr>
                <w:rFonts w:eastAsia="MS Mincho"/>
                <w:sz w:val="21"/>
                <w:szCs w:val="21"/>
                <w:lang w:val="sq-AL"/>
              </w:rPr>
            </w:pPr>
            <w:r w:rsidRPr="006610B4">
              <w:rPr>
                <w:rFonts w:eastAsia="MS Mincho"/>
                <w:sz w:val="21"/>
                <w:szCs w:val="21"/>
                <w:lang w:val="sq-AL"/>
              </w:rPr>
              <w:t>5</w:t>
            </w:r>
            <w:r w:rsidR="005E5524" w:rsidRPr="006610B4">
              <w:rPr>
                <w:rFonts w:eastAsia="MS Mincho"/>
                <w:sz w:val="21"/>
                <w:szCs w:val="21"/>
                <w:lang w:val="sq-AL"/>
              </w:rPr>
              <w:t>,</w:t>
            </w:r>
            <w:r w:rsidRPr="006610B4">
              <w:rPr>
                <w:rFonts w:eastAsia="MS Mincho"/>
                <w:sz w:val="21"/>
                <w:szCs w:val="21"/>
                <w:lang w:val="sq-AL"/>
              </w:rPr>
              <w:t xml:space="preserve"> 500</w:t>
            </w:r>
            <w:r w:rsidR="005E5524" w:rsidRPr="006610B4">
              <w:rPr>
                <w:rFonts w:eastAsia="MS Mincho"/>
                <w:sz w:val="21"/>
                <w:szCs w:val="21"/>
                <w:lang w:val="sq-AL"/>
              </w:rPr>
              <w:t>,</w:t>
            </w:r>
            <w:r w:rsidRPr="006610B4">
              <w:rPr>
                <w:rFonts w:eastAsia="MS Mincho"/>
                <w:sz w:val="21"/>
                <w:szCs w:val="21"/>
                <w:lang w:val="sq-AL"/>
              </w:rPr>
              <w:t xml:space="preserve"> 000</w:t>
            </w:r>
          </w:p>
        </w:tc>
      </w:tr>
      <w:tr w:rsidR="008448E2" w:rsidRPr="006610B4">
        <w:trPr>
          <w:jc w:val="center"/>
        </w:trPr>
        <w:tc>
          <w:tcPr>
            <w:tcW w:w="533" w:type="dxa"/>
          </w:tcPr>
          <w:p w:rsidR="008448E2" w:rsidRPr="006610B4" w:rsidRDefault="008448E2" w:rsidP="00CC169F">
            <w:pPr>
              <w:pStyle w:val="Paragrafi"/>
              <w:ind w:firstLine="0"/>
              <w:rPr>
                <w:rFonts w:eastAsia="MS Mincho"/>
                <w:sz w:val="21"/>
                <w:szCs w:val="21"/>
                <w:lang w:val="sq-AL"/>
              </w:rPr>
            </w:pPr>
            <w:r w:rsidRPr="006610B4">
              <w:rPr>
                <w:rFonts w:eastAsia="MS Mincho"/>
                <w:sz w:val="21"/>
                <w:szCs w:val="21"/>
                <w:lang w:val="sq-AL"/>
              </w:rPr>
              <w:t>4</w:t>
            </w:r>
          </w:p>
        </w:tc>
        <w:tc>
          <w:tcPr>
            <w:tcW w:w="4615" w:type="dxa"/>
          </w:tcPr>
          <w:p w:rsidR="008448E2" w:rsidRPr="006610B4" w:rsidRDefault="008448E2" w:rsidP="00CC169F">
            <w:pPr>
              <w:pStyle w:val="Paragrafi"/>
              <w:ind w:firstLine="0"/>
              <w:rPr>
                <w:rFonts w:eastAsia="MS Mincho"/>
                <w:sz w:val="21"/>
                <w:szCs w:val="21"/>
                <w:lang w:val="sq-AL"/>
              </w:rPr>
            </w:pPr>
            <w:r w:rsidRPr="006610B4">
              <w:rPr>
                <w:rFonts w:eastAsia="MS Mincho"/>
                <w:sz w:val="21"/>
                <w:szCs w:val="21"/>
                <w:lang w:val="sq-AL"/>
              </w:rPr>
              <w:t>Shërbime</w:t>
            </w:r>
          </w:p>
        </w:tc>
        <w:tc>
          <w:tcPr>
            <w:tcW w:w="2160" w:type="dxa"/>
          </w:tcPr>
          <w:p w:rsidR="008448E2" w:rsidRPr="006610B4" w:rsidRDefault="008448E2" w:rsidP="00CC169F">
            <w:pPr>
              <w:pStyle w:val="Paragrafi"/>
              <w:ind w:firstLine="0"/>
              <w:jc w:val="center"/>
              <w:rPr>
                <w:rFonts w:eastAsia="MS Mincho"/>
                <w:sz w:val="21"/>
                <w:szCs w:val="21"/>
                <w:lang w:val="sq-AL"/>
              </w:rPr>
            </w:pPr>
            <w:r w:rsidRPr="006610B4">
              <w:rPr>
                <w:rFonts w:eastAsia="MS Mincho"/>
                <w:sz w:val="21"/>
                <w:szCs w:val="21"/>
                <w:lang w:val="sq-AL"/>
              </w:rPr>
              <w:t>38</w:t>
            </w:r>
            <w:r w:rsidR="005E5524" w:rsidRPr="006610B4">
              <w:rPr>
                <w:rFonts w:eastAsia="MS Mincho"/>
                <w:sz w:val="21"/>
                <w:szCs w:val="21"/>
                <w:lang w:val="sq-AL"/>
              </w:rPr>
              <w:t>,</w:t>
            </w:r>
            <w:r w:rsidRPr="006610B4">
              <w:rPr>
                <w:rFonts w:eastAsia="MS Mincho"/>
                <w:sz w:val="21"/>
                <w:szCs w:val="21"/>
                <w:lang w:val="sq-AL"/>
              </w:rPr>
              <w:t xml:space="preserve"> 000</w:t>
            </w:r>
            <w:r w:rsidR="005E5524" w:rsidRPr="006610B4">
              <w:rPr>
                <w:rFonts w:eastAsia="MS Mincho"/>
                <w:sz w:val="21"/>
                <w:szCs w:val="21"/>
                <w:lang w:val="sq-AL"/>
              </w:rPr>
              <w:t>,</w:t>
            </w:r>
            <w:r w:rsidRPr="006610B4">
              <w:rPr>
                <w:rFonts w:eastAsia="MS Mincho"/>
                <w:sz w:val="21"/>
                <w:szCs w:val="21"/>
                <w:lang w:val="sq-AL"/>
              </w:rPr>
              <w:t xml:space="preserve"> 000</w:t>
            </w:r>
          </w:p>
        </w:tc>
      </w:tr>
      <w:tr w:rsidR="008448E2" w:rsidRPr="006610B4">
        <w:trPr>
          <w:jc w:val="center"/>
        </w:trPr>
        <w:tc>
          <w:tcPr>
            <w:tcW w:w="533" w:type="dxa"/>
          </w:tcPr>
          <w:p w:rsidR="008448E2" w:rsidRPr="006610B4" w:rsidRDefault="008448E2" w:rsidP="00CC169F">
            <w:pPr>
              <w:pStyle w:val="Paragrafi"/>
              <w:ind w:firstLine="0"/>
              <w:rPr>
                <w:rFonts w:eastAsia="MS Mincho"/>
                <w:sz w:val="21"/>
                <w:szCs w:val="21"/>
                <w:lang w:val="sq-AL"/>
              </w:rPr>
            </w:pPr>
            <w:r w:rsidRPr="006610B4">
              <w:rPr>
                <w:rFonts w:eastAsia="MS Mincho"/>
                <w:sz w:val="21"/>
                <w:szCs w:val="21"/>
                <w:lang w:val="sq-AL"/>
              </w:rPr>
              <w:t>5</w:t>
            </w:r>
          </w:p>
        </w:tc>
        <w:tc>
          <w:tcPr>
            <w:tcW w:w="4615" w:type="dxa"/>
          </w:tcPr>
          <w:p w:rsidR="008448E2" w:rsidRPr="006610B4" w:rsidRDefault="008448E2" w:rsidP="00CC169F">
            <w:pPr>
              <w:pStyle w:val="Paragrafi"/>
              <w:ind w:firstLine="0"/>
              <w:rPr>
                <w:rFonts w:eastAsia="MS Mincho"/>
                <w:sz w:val="21"/>
                <w:szCs w:val="21"/>
                <w:lang w:val="sq-AL"/>
              </w:rPr>
            </w:pPr>
            <w:r w:rsidRPr="006610B4">
              <w:rPr>
                <w:rFonts w:eastAsia="MS Mincho"/>
                <w:sz w:val="21"/>
                <w:szCs w:val="21"/>
                <w:lang w:val="sq-AL"/>
              </w:rPr>
              <w:t>Investime</w:t>
            </w:r>
          </w:p>
        </w:tc>
        <w:tc>
          <w:tcPr>
            <w:tcW w:w="2160" w:type="dxa"/>
          </w:tcPr>
          <w:p w:rsidR="008448E2" w:rsidRPr="006610B4" w:rsidRDefault="008448E2" w:rsidP="00CC169F">
            <w:pPr>
              <w:pStyle w:val="Paragrafi"/>
              <w:ind w:firstLine="0"/>
              <w:jc w:val="center"/>
              <w:rPr>
                <w:rFonts w:eastAsia="MS Mincho"/>
                <w:sz w:val="21"/>
                <w:szCs w:val="21"/>
                <w:lang w:val="sq-AL"/>
              </w:rPr>
            </w:pPr>
            <w:r w:rsidRPr="006610B4">
              <w:rPr>
                <w:rFonts w:eastAsia="MS Mincho"/>
                <w:sz w:val="21"/>
                <w:szCs w:val="21"/>
                <w:lang w:val="sq-AL"/>
              </w:rPr>
              <w:t>197</w:t>
            </w:r>
            <w:r w:rsidR="005E5524" w:rsidRPr="006610B4">
              <w:rPr>
                <w:rFonts w:eastAsia="MS Mincho"/>
                <w:sz w:val="21"/>
                <w:szCs w:val="21"/>
                <w:lang w:val="sq-AL"/>
              </w:rPr>
              <w:t>,</w:t>
            </w:r>
            <w:r w:rsidRPr="006610B4">
              <w:rPr>
                <w:rFonts w:eastAsia="MS Mincho"/>
                <w:sz w:val="21"/>
                <w:szCs w:val="21"/>
                <w:lang w:val="sq-AL"/>
              </w:rPr>
              <w:t xml:space="preserve"> 500</w:t>
            </w:r>
            <w:r w:rsidR="005E5524" w:rsidRPr="006610B4">
              <w:rPr>
                <w:rFonts w:eastAsia="MS Mincho"/>
                <w:sz w:val="21"/>
                <w:szCs w:val="21"/>
                <w:lang w:val="sq-AL"/>
              </w:rPr>
              <w:t>,</w:t>
            </w:r>
            <w:r w:rsidRPr="006610B4">
              <w:rPr>
                <w:rFonts w:eastAsia="MS Mincho"/>
                <w:sz w:val="21"/>
                <w:szCs w:val="21"/>
                <w:lang w:val="sq-AL"/>
              </w:rPr>
              <w:t xml:space="preserve"> 000</w:t>
            </w:r>
          </w:p>
        </w:tc>
      </w:tr>
    </w:tbl>
    <w:p w:rsidR="008448E2" w:rsidRPr="006610B4" w:rsidRDefault="008448E2" w:rsidP="00CC169F">
      <w:pPr>
        <w:pStyle w:val="Paragrafi"/>
        <w:rPr>
          <w:sz w:val="21"/>
          <w:szCs w:val="21"/>
          <w:lang w:val="sq-AL"/>
        </w:rPr>
      </w:pPr>
    </w:p>
    <w:p w:rsidR="008448E2" w:rsidRPr="006610B4" w:rsidRDefault="008448E2" w:rsidP="00CC169F">
      <w:pPr>
        <w:pStyle w:val="Paragrafi"/>
        <w:rPr>
          <w:sz w:val="21"/>
          <w:szCs w:val="21"/>
          <w:lang w:val="sq-AL"/>
        </w:rPr>
      </w:pPr>
    </w:p>
    <w:p w:rsidR="008448E2" w:rsidRPr="00CE4E82" w:rsidRDefault="008448E2" w:rsidP="00CC169F">
      <w:pPr>
        <w:pStyle w:val="Akti"/>
        <w:keepNext w:val="0"/>
        <w:rPr>
          <w:lang w:val="sq-AL"/>
        </w:rPr>
      </w:pPr>
      <w:r w:rsidRPr="00CE4E82">
        <w:rPr>
          <w:lang w:val="sq-AL"/>
        </w:rPr>
        <w:t>Vendim</w:t>
      </w:r>
    </w:p>
    <w:p w:rsidR="008448E2" w:rsidRPr="00CE4E82" w:rsidRDefault="008448E2" w:rsidP="00CC169F">
      <w:pPr>
        <w:pStyle w:val="NumriData"/>
        <w:keepNext w:val="0"/>
        <w:rPr>
          <w:szCs w:val="22"/>
          <w:lang w:val="sq-AL"/>
        </w:rPr>
      </w:pPr>
      <w:r w:rsidRPr="00CE4E82">
        <w:rPr>
          <w:szCs w:val="22"/>
          <w:lang w:val="sq-AL"/>
        </w:rPr>
        <w:t>Nr.103, datë 9.2.2011</w:t>
      </w:r>
    </w:p>
    <w:p w:rsidR="008448E2" w:rsidRPr="00CE4E82" w:rsidRDefault="008448E2" w:rsidP="00CC169F">
      <w:pPr>
        <w:pStyle w:val="Paragrafi"/>
        <w:rPr>
          <w:szCs w:val="22"/>
          <w:lang w:val="sq-AL"/>
        </w:rPr>
      </w:pPr>
    </w:p>
    <w:p w:rsidR="008448E2" w:rsidRPr="00CE4E82" w:rsidRDefault="008448E2" w:rsidP="00CC169F">
      <w:pPr>
        <w:pStyle w:val="Titulli"/>
        <w:keepNext w:val="0"/>
        <w:rPr>
          <w:lang w:val="sq-AL"/>
        </w:rPr>
      </w:pPr>
      <w:r w:rsidRPr="00CE4E82">
        <w:rPr>
          <w:lang w:val="sq-AL"/>
        </w:rPr>
        <w:t>Për disa ndryshime në vendimin nr.755, datë 15.9.</w:t>
      </w:r>
      <w:r w:rsidR="008E4C72" w:rsidRPr="00CE4E82">
        <w:rPr>
          <w:lang w:val="sq-AL"/>
        </w:rPr>
        <w:t>2010</w:t>
      </w:r>
      <w:r w:rsidR="00F54BF6" w:rsidRPr="00CE4E82">
        <w:rPr>
          <w:lang w:val="sq-AL"/>
        </w:rPr>
        <w:t xml:space="preserve"> të </w:t>
      </w:r>
      <w:r w:rsidR="00B96812" w:rsidRPr="00CE4E82">
        <w:rPr>
          <w:lang w:val="sq-AL"/>
        </w:rPr>
        <w:t>KËSHILLIT</w:t>
      </w:r>
      <w:r w:rsidR="00F54BF6" w:rsidRPr="00CE4E82">
        <w:rPr>
          <w:lang w:val="sq-AL"/>
        </w:rPr>
        <w:t xml:space="preserve"> të ministrave</w:t>
      </w:r>
      <w:r w:rsidRPr="00CE4E82">
        <w:rPr>
          <w:lang w:val="sq-AL"/>
        </w:rPr>
        <w:t xml:space="preserve"> “Për shpronësimin, për interes publik, të pronarëve të pasurive të paluajtshme, pronë private, që prek</w:t>
      </w:r>
      <w:r w:rsidR="00F54BF6" w:rsidRPr="00CE4E82">
        <w:rPr>
          <w:lang w:val="sq-AL"/>
        </w:rPr>
        <w:t>en nga ndërtimi i linjës 400 kv</w:t>
      </w:r>
      <w:r w:rsidRPr="00CE4E82">
        <w:rPr>
          <w:lang w:val="sq-AL"/>
        </w:rPr>
        <w:t>, tiranë-podgoricë, qarku Lezhë”</w:t>
      </w:r>
    </w:p>
    <w:p w:rsidR="008448E2" w:rsidRPr="00CE4E82" w:rsidRDefault="008448E2" w:rsidP="00CC169F">
      <w:pPr>
        <w:pStyle w:val="Paragrafi"/>
        <w:rPr>
          <w:szCs w:val="22"/>
          <w:lang w:val="sq-AL"/>
        </w:rPr>
      </w:pPr>
    </w:p>
    <w:p w:rsidR="008448E2" w:rsidRPr="00CE4E82" w:rsidRDefault="008448E2" w:rsidP="00CC169F">
      <w:pPr>
        <w:pStyle w:val="Paragrafi"/>
        <w:rPr>
          <w:szCs w:val="22"/>
          <w:lang w:val="sq-AL"/>
        </w:rPr>
      </w:pPr>
      <w:r w:rsidRPr="00CE4E82">
        <w:rPr>
          <w:szCs w:val="22"/>
          <w:lang w:val="sq-AL"/>
        </w:rPr>
        <w:t>Në mbështetje të nenit 100</w:t>
      </w:r>
      <w:r w:rsidR="006C0648" w:rsidRPr="00CE4E82">
        <w:rPr>
          <w:szCs w:val="22"/>
          <w:lang w:val="sq-AL"/>
        </w:rPr>
        <w:t xml:space="preserve"> të Kushtetutës dhe të neneve 5</w:t>
      </w:r>
      <w:r w:rsidRPr="00CE4E82">
        <w:rPr>
          <w:szCs w:val="22"/>
          <w:lang w:val="sq-AL"/>
        </w:rPr>
        <w:t xml:space="preserve"> pika 1, 20 e 21 të ligjit nr.8561, datë 22.12.1999 “Për shpronësimet dhe marrjen në përdorim të përkohshëm të pasurisë, pronë private, për interes publik”, me propozimin e Ministrit të Ekonomisë, Tregtisë dhe Energjetikës, Këshilli i Ministrave</w:t>
      </w:r>
    </w:p>
    <w:p w:rsidR="008D0287" w:rsidRPr="00CE4E82" w:rsidRDefault="008D0287" w:rsidP="00764832">
      <w:pPr>
        <w:pStyle w:val="Paragrafi"/>
        <w:ind w:firstLine="0"/>
        <w:rPr>
          <w:szCs w:val="22"/>
          <w:lang w:val="sq-AL"/>
        </w:rPr>
      </w:pPr>
    </w:p>
    <w:p w:rsidR="008448E2" w:rsidRPr="00CE4E82" w:rsidRDefault="008448E2" w:rsidP="00CC169F">
      <w:pPr>
        <w:pStyle w:val="VENDOSI"/>
        <w:keepNext w:val="0"/>
        <w:rPr>
          <w:lang w:val="sq-AL"/>
        </w:rPr>
      </w:pPr>
      <w:r w:rsidRPr="00CE4E82">
        <w:rPr>
          <w:lang w:val="sq-AL"/>
        </w:rPr>
        <w:t>Vendosi:</w:t>
      </w:r>
    </w:p>
    <w:p w:rsidR="008448E2" w:rsidRPr="00CE4E82" w:rsidRDefault="008448E2" w:rsidP="00CC169F">
      <w:pPr>
        <w:pStyle w:val="Paragrafi"/>
        <w:rPr>
          <w:szCs w:val="22"/>
          <w:lang w:val="sq-AL"/>
        </w:rPr>
      </w:pPr>
    </w:p>
    <w:p w:rsidR="008448E2" w:rsidRPr="00CE4E82" w:rsidRDefault="008448E2" w:rsidP="00CC169F">
      <w:pPr>
        <w:pStyle w:val="Paragrafi"/>
        <w:rPr>
          <w:szCs w:val="22"/>
          <w:lang w:val="sq-AL"/>
        </w:rPr>
      </w:pPr>
      <w:r w:rsidRPr="00CE4E82">
        <w:rPr>
          <w:szCs w:val="22"/>
          <w:lang w:val="sq-AL"/>
        </w:rPr>
        <w:t xml:space="preserve">1. Në </w:t>
      </w:r>
      <w:r w:rsidR="003C77C5" w:rsidRPr="00CE4E82">
        <w:rPr>
          <w:szCs w:val="22"/>
          <w:lang w:val="sq-AL"/>
        </w:rPr>
        <w:t>vendimin nr.755, datë 15.9.2010</w:t>
      </w:r>
      <w:r w:rsidRPr="00CE4E82">
        <w:rPr>
          <w:szCs w:val="22"/>
          <w:lang w:val="sq-AL"/>
        </w:rPr>
        <w:t xml:space="preserve"> të Këshillit të Ministrave, bëhen këto ndryshime:</w:t>
      </w:r>
    </w:p>
    <w:p w:rsidR="008448E2" w:rsidRPr="00CE4E82" w:rsidRDefault="008448E2" w:rsidP="00CC169F">
      <w:pPr>
        <w:pStyle w:val="Paragrafi"/>
        <w:rPr>
          <w:szCs w:val="22"/>
          <w:lang w:val="sq-AL"/>
        </w:rPr>
      </w:pPr>
      <w:r w:rsidRPr="00CE4E82">
        <w:rPr>
          <w:szCs w:val="22"/>
          <w:lang w:val="sq-AL"/>
        </w:rPr>
        <w:t>a) Pika 3 ndryshohet, si më poshtë vijon:</w:t>
      </w:r>
    </w:p>
    <w:p w:rsidR="008448E2" w:rsidRPr="00CE4E82" w:rsidRDefault="008448E2" w:rsidP="00CC169F">
      <w:pPr>
        <w:pStyle w:val="Paragrafi"/>
        <w:rPr>
          <w:szCs w:val="22"/>
          <w:lang w:val="sq-AL"/>
        </w:rPr>
      </w:pPr>
      <w:r w:rsidRPr="00CE4E82">
        <w:rPr>
          <w:szCs w:val="22"/>
          <w:lang w:val="sq-AL"/>
        </w:rPr>
        <w:t>“3. Pronarët e pasurive të paluajtshme, që shpronësohen, të kompensohen në lekë, në vlerë të plotë, sipas masës përkatëse të kompensimit, që paraqitet në tabelën që i bashkëlidhet këtij vendimi, për sipërfaqen e banesave për shpronësim prej 823.6 (tetëqind e njëzet e tre pikë gjashtë) m</w:t>
      </w:r>
      <w:r w:rsidRPr="00CE4E82">
        <w:rPr>
          <w:szCs w:val="22"/>
          <w:vertAlign w:val="superscript"/>
          <w:lang w:val="sq-AL"/>
        </w:rPr>
        <w:t>2</w:t>
      </w:r>
      <w:r w:rsidRPr="00CE4E82">
        <w:rPr>
          <w:szCs w:val="22"/>
          <w:lang w:val="sq-AL"/>
        </w:rPr>
        <w:t>, dhe sipërfaqe shtyllash për shpronësim definitiv prej 3 707 (tre mijë e shtatëqind e shtatë) m</w:t>
      </w:r>
      <w:r w:rsidRPr="00CE4E82">
        <w:rPr>
          <w:szCs w:val="22"/>
          <w:vertAlign w:val="superscript"/>
          <w:lang w:val="sq-AL"/>
        </w:rPr>
        <w:t>2</w:t>
      </w:r>
      <w:r w:rsidRPr="00CE4E82">
        <w:rPr>
          <w:szCs w:val="22"/>
          <w:lang w:val="sq-AL"/>
        </w:rPr>
        <w:t>, vlerësuar në shumën e përgjithshme 27 667 769 (njëzet e shtatë milionë e gjashtëqind e gjashtëdhjetë e shtatë mijë e shtatëqind e gjashtëdhjetë e nëntë) lekë.”.</w:t>
      </w:r>
    </w:p>
    <w:p w:rsidR="008448E2" w:rsidRPr="00CE4E82" w:rsidRDefault="008448E2" w:rsidP="00CC169F">
      <w:pPr>
        <w:pStyle w:val="Paragrafi"/>
        <w:rPr>
          <w:szCs w:val="22"/>
          <w:lang w:val="sq-AL"/>
        </w:rPr>
      </w:pPr>
      <w:r w:rsidRPr="00CE4E82">
        <w:rPr>
          <w:szCs w:val="22"/>
          <w:lang w:val="sq-AL"/>
        </w:rPr>
        <w:t>b) Pika 4 ndryshohet, si më poshtë vijon:</w:t>
      </w:r>
    </w:p>
    <w:p w:rsidR="008448E2" w:rsidRPr="00CE4E82" w:rsidRDefault="008448E2" w:rsidP="00CC169F">
      <w:pPr>
        <w:pStyle w:val="Paragrafi"/>
        <w:rPr>
          <w:szCs w:val="22"/>
          <w:lang w:val="sq-AL"/>
        </w:rPr>
      </w:pPr>
      <w:r w:rsidRPr="00CE4E82">
        <w:rPr>
          <w:szCs w:val="22"/>
          <w:lang w:val="sq-AL"/>
        </w:rPr>
        <w:t>“4. Fondi prej 27 667 769 (njëzet e shtatë milionë e gjashtëqind e gjashtëdhjetë e shtatë mijë e shtatëqind e gjashtëdhjetë e nëntë) lekësh, të përballo</w:t>
      </w:r>
      <w:r w:rsidR="006D7BE3" w:rsidRPr="00CE4E82">
        <w:rPr>
          <w:szCs w:val="22"/>
          <w:lang w:val="sq-AL"/>
        </w:rPr>
        <w:t>het nga fondet e “OST” sh.a.</w:t>
      </w:r>
      <w:r w:rsidRPr="00CE4E82">
        <w:rPr>
          <w:szCs w:val="22"/>
          <w:lang w:val="sq-AL"/>
        </w:rPr>
        <w:t>”.</w:t>
      </w:r>
    </w:p>
    <w:p w:rsidR="008448E2" w:rsidRPr="00CE4E82" w:rsidRDefault="008448E2" w:rsidP="00CC169F">
      <w:pPr>
        <w:pStyle w:val="Paragrafi"/>
        <w:rPr>
          <w:szCs w:val="22"/>
          <w:lang w:val="sq-AL"/>
        </w:rPr>
      </w:pPr>
      <w:r w:rsidRPr="00CE4E82">
        <w:rPr>
          <w:szCs w:val="22"/>
          <w:lang w:val="sq-AL"/>
        </w:rPr>
        <w:t>Ky vendim hyn në fuqi menjëherë dhe botohet në Fletoren Zyrtare.</w:t>
      </w:r>
    </w:p>
    <w:p w:rsidR="008448E2" w:rsidRPr="00CE4E82" w:rsidRDefault="008448E2" w:rsidP="00CC169F">
      <w:pPr>
        <w:pStyle w:val="Paragrafi"/>
        <w:rPr>
          <w:szCs w:val="22"/>
          <w:lang w:val="sq-AL"/>
        </w:rPr>
      </w:pPr>
    </w:p>
    <w:p w:rsidR="008448E2" w:rsidRPr="00CE4E82" w:rsidRDefault="008448E2" w:rsidP="00CC169F">
      <w:pPr>
        <w:pStyle w:val="Autoriteti"/>
        <w:keepNext w:val="0"/>
        <w:rPr>
          <w:lang w:val="sq-AL"/>
        </w:rPr>
      </w:pPr>
      <w:r w:rsidRPr="00CE4E82">
        <w:rPr>
          <w:lang w:val="sq-AL"/>
        </w:rPr>
        <w:t>Kryeministri</w:t>
      </w:r>
    </w:p>
    <w:p w:rsidR="008448E2" w:rsidRPr="00CE4E82" w:rsidRDefault="008448E2" w:rsidP="00CC169F">
      <w:pPr>
        <w:pStyle w:val="AutoritetiEmer"/>
        <w:rPr>
          <w:lang w:val="sq-AL"/>
        </w:rPr>
      </w:pPr>
      <w:r w:rsidRPr="00CE4E82">
        <w:rPr>
          <w:lang w:val="sq-AL"/>
        </w:rPr>
        <w:t>Sali Berisha</w:t>
      </w:r>
    </w:p>
    <w:p w:rsidR="008448E2" w:rsidRPr="006610B4" w:rsidRDefault="008448E2" w:rsidP="00CC169F">
      <w:pPr>
        <w:pStyle w:val="Paragrafi"/>
        <w:rPr>
          <w:sz w:val="21"/>
          <w:szCs w:val="21"/>
          <w:lang w:val="sq-AL"/>
        </w:rPr>
      </w:pPr>
    </w:p>
    <w:p w:rsidR="006D7BE3" w:rsidRPr="00933C65" w:rsidRDefault="006D7BE3" w:rsidP="00CC169F">
      <w:pPr>
        <w:pStyle w:val="Paragrafi"/>
        <w:rPr>
          <w:lang w:val="sq-AL"/>
        </w:rPr>
        <w:sectPr w:rsidR="006D7BE3" w:rsidRPr="00933C65" w:rsidSect="00725B4B">
          <w:footerReference w:type="even" r:id="rId9"/>
          <w:footerReference w:type="default" r:id="rId10"/>
          <w:pgSz w:w="11907" w:h="16840" w:code="9"/>
          <w:pgMar w:top="1418" w:right="1418" w:bottom="1418" w:left="1418" w:header="1304" w:footer="1134" w:gutter="0"/>
          <w:pgNumType w:start="743"/>
          <w:cols w:space="720"/>
          <w:docGrid w:linePitch="360"/>
        </w:sectPr>
      </w:pPr>
    </w:p>
    <w:p w:rsidR="008448E2" w:rsidRPr="00933C65" w:rsidRDefault="008448E2" w:rsidP="00CC169F">
      <w:pPr>
        <w:pStyle w:val="Paragrafi"/>
        <w:ind w:firstLine="0"/>
        <w:rPr>
          <w:lang w:val="sq-AL"/>
        </w:rPr>
      </w:pPr>
    </w:p>
    <w:p w:rsidR="008448E2" w:rsidRPr="00933C65" w:rsidRDefault="008448E2" w:rsidP="00CC169F">
      <w:pPr>
        <w:pStyle w:val="Paragrafi"/>
        <w:rPr>
          <w:lang w:val="sq-AL"/>
        </w:rPr>
      </w:pPr>
    </w:p>
    <w:p w:rsidR="006D7BE3" w:rsidRPr="003C02BA" w:rsidRDefault="00366A03" w:rsidP="00CC169F">
      <w:pPr>
        <w:widowControl w:val="0"/>
        <w:rPr>
          <w:rFonts w:ascii="CG Times" w:eastAsia="Times New Roman" w:hAnsi="CG Times"/>
          <w:color w:val="000000"/>
          <w:sz w:val="18"/>
          <w:szCs w:val="18"/>
          <w:lang w:val="sq-AL"/>
        </w:rPr>
      </w:pPr>
      <w:r w:rsidRPr="003C02BA">
        <w:rPr>
          <w:rFonts w:ascii="CG Times" w:eastAsia="Times New Roman" w:hAnsi="CG Times"/>
          <w:color w:val="000000"/>
          <w:sz w:val="18"/>
          <w:szCs w:val="18"/>
          <w:lang w:val="sq-AL"/>
        </w:rPr>
        <w:t>Republika e Shqipërisë</w:t>
      </w:r>
    </w:p>
    <w:p w:rsidR="006D7BE3" w:rsidRPr="003C02BA" w:rsidRDefault="006D7BE3" w:rsidP="00CC169F">
      <w:pPr>
        <w:widowControl w:val="0"/>
        <w:rPr>
          <w:rFonts w:ascii="CG Times" w:eastAsia="Times New Roman" w:hAnsi="CG Times"/>
          <w:color w:val="000000"/>
          <w:sz w:val="18"/>
          <w:szCs w:val="18"/>
          <w:lang w:val="sq-AL"/>
        </w:rPr>
      </w:pPr>
      <w:r w:rsidRPr="003C02BA">
        <w:rPr>
          <w:rFonts w:ascii="CG Times" w:eastAsia="Times New Roman" w:hAnsi="CG Times"/>
          <w:color w:val="000000"/>
          <w:sz w:val="18"/>
          <w:szCs w:val="18"/>
          <w:lang w:val="sq-AL"/>
        </w:rPr>
        <w:t xml:space="preserve">Ministria e </w:t>
      </w:r>
      <w:r w:rsidR="008E4C72" w:rsidRPr="003C02BA">
        <w:rPr>
          <w:rFonts w:ascii="CG Times" w:eastAsia="Times New Roman" w:hAnsi="CG Times"/>
          <w:color w:val="000000"/>
          <w:sz w:val="18"/>
          <w:szCs w:val="18"/>
          <w:lang w:val="sq-AL"/>
        </w:rPr>
        <w:t>Ekonomisë</w:t>
      </w:r>
      <w:r w:rsidRPr="003C02BA">
        <w:rPr>
          <w:rFonts w:ascii="CG Times" w:eastAsia="Times New Roman" w:hAnsi="CG Times"/>
          <w:color w:val="000000"/>
          <w:sz w:val="18"/>
          <w:szCs w:val="18"/>
          <w:lang w:val="sq-AL"/>
        </w:rPr>
        <w:t>,</w:t>
      </w:r>
      <w:r w:rsidR="008E4C72" w:rsidRPr="003C02BA">
        <w:rPr>
          <w:rFonts w:ascii="CG Times" w:eastAsia="Times New Roman" w:hAnsi="CG Times"/>
          <w:color w:val="000000"/>
          <w:sz w:val="18"/>
          <w:szCs w:val="18"/>
          <w:lang w:val="sq-AL"/>
        </w:rPr>
        <w:t>Tregtisë</w:t>
      </w:r>
      <w:r w:rsidRPr="003C02BA">
        <w:rPr>
          <w:rFonts w:ascii="CG Times" w:eastAsia="Times New Roman" w:hAnsi="CG Times"/>
          <w:color w:val="000000"/>
          <w:sz w:val="18"/>
          <w:szCs w:val="18"/>
          <w:lang w:val="sq-AL"/>
        </w:rPr>
        <w:t xml:space="preserve"> dhe Energjetikës</w:t>
      </w:r>
    </w:p>
    <w:p w:rsidR="006D7BE3" w:rsidRPr="00933C65" w:rsidRDefault="006D7BE3" w:rsidP="00CC169F">
      <w:pPr>
        <w:widowControl w:val="0"/>
        <w:rPr>
          <w:rFonts w:ascii="CG Times" w:eastAsia="Times New Roman" w:hAnsi="CG Times"/>
          <w:color w:val="000000"/>
          <w:sz w:val="14"/>
          <w:szCs w:val="14"/>
          <w:lang w:val="sq-AL"/>
        </w:rPr>
      </w:pPr>
    </w:p>
    <w:p w:rsidR="006D7BE3" w:rsidRPr="003C02BA" w:rsidRDefault="006D7BE3" w:rsidP="00CC169F">
      <w:pPr>
        <w:pStyle w:val="TitulliTitull"/>
        <w:keepNext w:val="0"/>
        <w:rPr>
          <w:sz w:val="18"/>
          <w:szCs w:val="18"/>
          <w:lang w:val="sq-AL"/>
        </w:rPr>
      </w:pPr>
      <w:r w:rsidRPr="003C02BA">
        <w:rPr>
          <w:sz w:val="18"/>
          <w:szCs w:val="18"/>
          <w:lang w:val="sq-AL"/>
        </w:rPr>
        <w:t xml:space="preserve">LISTA E PRONARËVE PËR SHPRONËSIM PËR EFEKT TË NDËRTIMIT TË LINJËS </w:t>
      </w:r>
      <w:r w:rsidR="007A7F2C" w:rsidRPr="003C02BA">
        <w:rPr>
          <w:sz w:val="18"/>
          <w:szCs w:val="18"/>
          <w:lang w:val="sq-AL"/>
        </w:rPr>
        <w:t>“</w:t>
      </w:r>
      <w:r w:rsidR="00E260D9">
        <w:rPr>
          <w:sz w:val="18"/>
          <w:szCs w:val="18"/>
          <w:lang w:val="sq-AL"/>
        </w:rPr>
        <w:t>400 KV</w:t>
      </w:r>
      <w:r w:rsidR="00384113">
        <w:rPr>
          <w:sz w:val="18"/>
          <w:szCs w:val="18"/>
          <w:lang w:val="sq-AL"/>
        </w:rPr>
        <w:t>,</w:t>
      </w:r>
      <w:r w:rsidR="00E260D9">
        <w:rPr>
          <w:sz w:val="18"/>
          <w:szCs w:val="18"/>
          <w:lang w:val="sq-AL"/>
        </w:rPr>
        <w:t xml:space="preserve"> </w:t>
      </w:r>
      <w:r w:rsidRPr="003C02BA">
        <w:rPr>
          <w:sz w:val="18"/>
          <w:szCs w:val="18"/>
          <w:lang w:val="sq-AL"/>
        </w:rPr>
        <w:t>Zona e qarkut LezhË</w:t>
      </w:r>
      <w:r w:rsidR="007A7F2C" w:rsidRPr="003C02BA">
        <w:rPr>
          <w:sz w:val="18"/>
          <w:szCs w:val="18"/>
          <w:lang w:val="sq-AL"/>
        </w:rPr>
        <w:t>”</w:t>
      </w:r>
    </w:p>
    <w:p w:rsidR="006D7BE3" w:rsidRPr="003C02BA" w:rsidRDefault="006D7BE3" w:rsidP="00CC169F">
      <w:pPr>
        <w:pStyle w:val="TitulliTitull"/>
        <w:keepNext w:val="0"/>
        <w:rPr>
          <w:sz w:val="18"/>
          <w:szCs w:val="18"/>
          <w:lang w:val="sq-AL"/>
        </w:rPr>
      </w:pPr>
      <w:r w:rsidRPr="003C02BA">
        <w:rPr>
          <w:sz w:val="18"/>
          <w:szCs w:val="18"/>
          <w:lang w:val="sq-AL"/>
        </w:rPr>
        <w:t>TABE</w:t>
      </w:r>
      <w:r w:rsidR="00453985">
        <w:rPr>
          <w:sz w:val="18"/>
          <w:szCs w:val="18"/>
          <w:lang w:val="sq-AL"/>
        </w:rPr>
        <w:t>LA PËRMBLEDHËSE PËR QARKUN LEZHË</w:t>
      </w:r>
    </w:p>
    <w:p w:rsidR="006D7BE3" w:rsidRPr="00933C65" w:rsidRDefault="006D7BE3" w:rsidP="00CC169F">
      <w:pPr>
        <w:pStyle w:val="Paragrafi"/>
        <w:rPr>
          <w:lang w:val="sq-AL"/>
        </w:rPr>
      </w:pPr>
    </w:p>
    <w:p w:rsidR="006D7BE3" w:rsidRPr="00933C65" w:rsidRDefault="006D7BE3" w:rsidP="003C02BA">
      <w:pPr>
        <w:pStyle w:val="Paragrafi"/>
        <w:ind w:firstLine="0"/>
        <w:rPr>
          <w:lang w:val="sq-AL"/>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630"/>
        <w:gridCol w:w="2388"/>
        <w:gridCol w:w="645"/>
        <w:gridCol w:w="827"/>
        <w:gridCol w:w="886"/>
        <w:gridCol w:w="773"/>
        <w:gridCol w:w="858"/>
        <w:gridCol w:w="770"/>
        <w:gridCol w:w="673"/>
        <w:gridCol w:w="983"/>
        <w:gridCol w:w="983"/>
        <w:gridCol w:w="747"/>
        <w:gridCol w:w="704"/>
        <w:gridCol w:w="1117"/>
        <w:gridCol w:w="1236"/>
      </w:tblGrid>
      <w:tr w:rsidR="006D7BE3" w:rsidRPr="008E4C72">
        <w:trPr>
          <w:trHeight w:val="139"/>
        </w:trPr>
        <w:tc>
          <w:tcPr>
            <w:tcW w:w="222" w:type="pct"/>
            <w:vMerge w:val="restart"/>
            <w:shd w:val="clear" w:color="auto" w:fill="auto"/>
            <w:vAlign w:val="center"/>
          </w:tcPr>
          <w:p w:rsidR="006D7BE3" w:rsidRPr="008E4C72" w:rsidRDefault="008E4C72" w:rsidP="00CC169F">
            <w:pPr>
              <w:widowControl w:val="0"/>
              <w:jc w:val="center"/>
              <w:rPr>
                <w:rFonts w:ascii="CG Times" w:eastAsia="Times New Roman" w:hAnsi="CG Times"/>
                <w:b/>
                <w:sz w:val="14"/>
                <w:szCs w:val="14"/>
                <w:lang w:val="sq-AL"/>
              </w:rPr>
            </w:pPr>
            <w:r w:rsidRPr="008E4C72">
              <w:rPr>
                <w:rFonts w:ascii="CG Times" w:eastAsia="Times New Roman" w:hAnsi="CG Times"/>
                <w:b/>
                <w:sz w:val="14"/>
                <w:szCs w:val="14"/>
                <w:lang w:val="sq-AL"/>
              </w:rPr>
              <w:t>Nr.</w:t>
            </w:r>
          </w:p>
        </w:tc>
        <w:tc>
          <w:tcPr>
            <w:tcW w:w="840" w:type="pct"/>
            <w:vMerge w:val="restart"/>
            <w:shd w:val="clear" w:color="auto" w:fill="auto"/>
            <w:vAlign w:val="center"/>
          </w:tcPr>
          <w:p w:rsidR="006D7BE3" w:rsidRPr="008E4C72" w:rsidRDefault="006D7BE3" w:rsidP="00CC169F">
            <w:pPr>
              <w:widowControl w:val="0"/>
              <w:jc w:val="center"/>
              <w:rPr>
                <w:rFonts w:ascii="CG Times" w:eastAsia="Times New Roman" w:hAnsi="CG Times"/>
                <w:b/>
                <w:sz w:val="14"/>
                <w:szCs w:val="14"/>
                <w:lang w:val="sq-AL"/>
              </w:rPr>
            </w:pPr>
            <w:r w:rsidRPr="008E4C72">
              <w:rPr>
                <w:rFonts w:ascii="CG Times" w:eastAsia="Times New Roman" w:hAnsi="CG Times"/>
                <w:b/>
                <w:sz w:val="14"/>
                <w:szCs w:val="14"/>
                <w:lang w:val="sq-AL"/>
              </w:rPr>
              <w:t>O</w:t>
            </w:r>
            <w:r w:rsidR="008E4C72" w:rsidRPr="008E4C72">
              <w:rPr>
                <w:rFonts w:ascii="CG Times" w:eastAsia="Times New Roman" w:hAnsi="CG Times"/>
                <w:b/>
                <w:sz w:val="14"/>
                <w:szCs w:val="14"/>
                <w:lang w:val="sq-AL"/>
              </w:rPr>
              <w:t>bjekti</w:t>
            </w:r>
          </w:p>
        </w:tc>
        <w:tc>
          <w:tcPr>
            <w:tcW w:w="3113" w:type="pct"/>
            <w:gridSpan w:val="11"/>
            <w:shd w:val="clear" w:color="auto" w:fill="auto"/>
            <w:noWrap/>
            <w:vAlign w:val="bottom"/>
          </w:tcPr>
          <w:p w:rsidR="006D7BE3" w:rsidRPr="008E4C72" w:rsidRDefault="008E4C72" w:rsidP="00CC169F">
            <w:pPr>
              <w:widowControl w:val="0"/>
              <w:jc w:val="center"/>
              <w:rPr>
                <w:rFonts w:ascii="CG Times" w:eastAsia="Times New Roman" w:hAnsi="CG Times"/>
                <w:b/>
                <w:sz w:val="14"/>
                <w:szCs w:val="14"/>
                <w:lang w:val="sq-AL"/>
              </w:rPr>
            </w:pPr>
            <w:r w:rsidRPr="008E4C72">
              <w:rPr>
                <w:rFonts w:ascii="CG Times" w:eastAsia="Times New Roman" w:hAnsi="CG Times"/>
                <w:b/>
                <w:sz w:val="14"/>
                <w:szCs w:val="14"/>
                <w:lang w:val="sq-AL"/>
              </w:rPr>
              <w:t>Shpronësimi</w:t>
            </w:r>
            <w:r w:rsidR="006D7BE3" w:rsidRPr="008E4C72">
              <w:rPr>
                <w:rFonts w:ascii="CG Times" w:eastAsia="Times New Roman" w:hAnsi="CG Times"/>
                <w:b/>
                <w:sz w:val="14"/>
                <w:szCs w:val="14"/>
                <w:lang w:val="sq-AL"/>
              </w:rPr>
              <w:t xml:space="preserve"> definitiv</w:t>
            </w:r>
          </w:p>
        </w:tc>
        <w:tc>
          <w:tcPr>
            <w:tcW w:w="393" w:type="pct"/>
            <w:vMerge w:val="restart"/>
            <w:shd w:val="clear" w:color="auto" w:fill="auto"/>
            <w:vAlign w:val="center"/>
          </w:tcPr>
          <w:p w:rsidR="006D7BE3" w:rsidRPr="008E4C72" w:rsidRDefault="006D7BE3" w:rsidP="00CC169F">
            <w:pPr>
              <w:widowControl w:val="0"/>
              <w:jc w:val="center"/>
              <w:rPr>
                <w:rFonts w:ascii="CG Times" w:eastAsia="Times New Roman" w:hAnsi="CG Times"/>
                <w:b/>
                <w:sz w:val="14"/>
                <w:szCs w:val="14"/>
                <w:lang w:val="sq-AL"/>
              </w:rPr>
            </w:pPr>
            <w:r w:rsidRPr="008E4C72">
              <w:rPr>
                <w:rFonts w:ascii="CG Times" w:eastAsia="Times New Roman" w:hAnsi="CG Times"/>
                <w:b/>
                <w:sz w:val="14"/>
                <w:szCs w:val="14"/>
                <w:lang w:val="sq-AL"/>
              </w:rPr>
              <w:t>Vlera total</w:t>
            </w:r>
            <w:r w:rsidR="00366A03" w:rsidRPr="008E4C72">
              <w:rPr>
                <w:rFonts w:ascii="CG Times" w:eastAsia="Times New Roman" w:hAnsi="CG Times"/>
                <w:b/>
                <w:sz w:val="14"/>
                <w:szCs w:val="14"/>
                <w:lang w:val="sq-AL"/>
              </w:rPr>
              <w:t>e</w:t>
            </w:r>
            <w:r w:rsidRPr="008E4C72">
              <w:rPr>
                <w:rFonts w:ascii="CG Times" w:eastAsia="Times New Roman" w:hAnsi="CG Times"/>
                <w:b/>
                <w:sz w:val="14"/>
                <w:szCs w:val="14"/>
                <w:lang w:val="sq-AL"/>
              </w:rPr>
              <w:t xml:space="preserve"> e kompe</w:t>
            </w:r>
            <w:r w:rsidR="00366A03" w:rsidRPr="008E4C72">
              <w:rPr>
                <w:rFonts w:ascii="CG Times" w:eastAsia="Times New Roman" w:hAnsi="CG Times"/>
                <w:b/>
                <w:sz w:val="14"/>
                <w:szCs w:val="14"/>
                <w:lang w:val="sq-AL"/>
              </w:rPr>
              <w:t>nsimit në lekë</w:t>
            </w:r>
          </w:p>
        </w:tc>
        <w:tc>
          <w:tcPr>
            <w:tcW w:w="431" w:type="pct"/>
            <w:vMerge w:val="restart"/>
            <w:shd w:val="clear" w:color="auto" w:fill="auto"/>
            <w:noWrap/>
            <w:vAlign w:val="center"/>
          </w:tcPr>
          <w:p w:rsidR="006D7BE3" w:rsidRPr="008E4C72" w:rsidRDefault="00744737" w:rsidP="00CC169F">
            <w:pPr>
              <w:widowControl w:val="0"/>
              <w:jc w:val="center"/>
              <w:rPr>
                <w:rFonts w:ascii="CG Times" w:eastAsia="Times New Roman" w:hAnsi="CG Times"/>
                <w:b/>
                <w:sz w:val="14"/>
                <w:szCs w:val="14"/>
                <w:lang w:val="sq-AL"/>
              </w:rPr>
            </w:pPr>
            <w:r w:rsidRPr="008E4C72">
              <w:rPr>
                <w:rFonts w:ascii="CG Times" w:eastAsia="Times New Roman" w:hAnsi="CG Times"/>
                <w:b/>
                <w:sz w:val="14"/>
                <w:szCs w:val="14"/>
                <w:lang w:val="sq-AL"/>
              </w:rPr>
              <w:t>S</w:t>
            </w:r>
            <w:r w:rsidR="006D42B9" w:rsidRPr="008E4C72">
              <w:rPr>
                <w:rFonts w:ascii="CG Times" w:eastAsia="Times New Roman" w:hAnsi="CG Times"/>
                <w:b/>
                <w:sz w:val="14"/>
                <w:szCs w:val="14"/>
                <w:lang w:val="sq-AL"/>
              </w:rPr>
              <w:t>hënime</w:t>
            </w:r>
          </w:p>
        </w:tc>
      </w:tr>
      <w:tr w:rsidR="006D7BE3" w:rsidRPr="008E4C72">
        <w:trPr>
          <w:trHeight w:val="168"/>
        </w:trPr>
        <w:tc>
          <w:tcPr>
            <w:tcW w:w="222" w:type="pct"/>
            <w:vMerge/>
            <w:vAlign w:val="center"/>
          </w:tcPr>
          <w:p w:rsidR="006D7BE3" w:rsidRPr="008E4C72" w:rsidRDefault="006D7BE3" w:rsidP="00CC169F">
            <w:pPr>
              <w:widowControl w:val="0"/>
              <w:rPr>
                <w:rFonts w:ascii="CG Times" w:eastAsia="Times New Roman" w:hAnsi="CG Times"/>
                <w:b/>
                <w:sz w:val="14"/>
                <w:szCs w:val="14"/>
                <w:lang w:val="sq-AL"/>
              </w:rPr>
            </w:pPr>
          </w:p>
        </w:tc>
        <w:tc>
          <w:tcPr>
            <w:tcW w:w="840" w:type="pct"/>
            <w:vMerge/>
            <w:vAlign w:val="center"/>
          </w:tcPr>
          <w:p w:rsidR="006D7BE3" w:rsidRPr="008E4C72" w:rsidRDefault="006D7BE3" w:rsidP="00CC169F">
            <w:pPr>
              <w:widowControl w:val="0"/>
              <w:rPr>
                <w:rFonts w:ascii="CG Times" w:eastAsia="Times New Roman" w:hAnsi="CG Times"/>
                <w:b/>
                <w:sz w:val="14"/>
                <w:szCs w:val="14"/>
                <w:lang w:val="sq-AL"/>
              </w:rPr>
            </w:pPr>
          </w:p>
        </w:tc>
        <w:tc>
          <w:tcPr>
            <w:tcW w:w="227" w:type="pct"/>
            <w:vMerge w:val="restart"/>
            <w:shd w:val="clear" w:color="auto" w:fill="auto"/>
            <w:vAlign w:val="center"/>
          </w:tcPr>
          <w:p w:rsidR="006D7BE3" w:rsidRPr="008E4C72" w:rsidRDefault="006D7BE3" w:rsidP="00CC169F">
            <w:pPr>
              <w:widowControl w:val="0"/>
              <w:jc w:val="center"/>
              <w:rPr>
                <w:rFonts w:ascii="CG Times" w:eastAsia="Times New Roman" w:hAnsi="CG Times"/>
                <w:b/>
                <w:sz w:val="14"/>
                <w:szCs w:val="14"/>
                <w:lang w:val="sq-AL"/>
              </w:rPr>
            </w:pPr>
            <w:r w:rsidRPr="008E4C72">
              <w:rPr>
                <w:rFonts w:ascii="CG Times" w:eastAsia="Times New Roman" w:hAnsi="CG Times"/>
                <w:b/>
                <w:sz w:val="14"/>
                <w:szCs w:val="14"/>
                <w:lang w:val="sq-AL"/>
              </w:rPr>
              <w:t>Emri</w:t>
            </w:r>
          </w:p>
        </w:tc>
        <w:tc>
          <w:tcPr>
            <w:tcW w:w="291" w:type="pct"/>
            <w:vMerge w:val="restart"/>
            <w:shd w:val="clear" w:color="auto" w:fill="auto"/>
            <w:vAlign w:val="center"/>
          </w:tcPr>
          <w:p w:rsidR="006D7BE3" w:rsidRPr="008E4C72" w:rsidRDefault="00366A03" w:rsidP="00CC169F">
            <w:pPr>
              <w:widowControl w:val="0"/>
              <w:jc w:val="center"/>
              <w:rPr>
                <w:rFonts w:ascii="CG Times" w:eastAsia="Times New Roman" w:hAnsi="CG Times"/>
                <w:b/>
                <w:sz w:val="14"/>
                <w:szCs w:val="14"/>
                <w:lang w:val="sq-AL"/>
              </w:rPr>
            </w:pPr>
            <w:r w:rsidRPr="008E4C72">
              <w:rPr>
                <w:rFonts w:ascii="CG Times" w:eastAsia="Times New Roman" w:hAnsi="CG Times"/>
                <w:b/>
                <w:sz w:val="14"/>
                <w:szCs w:val="14"/>
                <w:lang w:val="sq-AL"/>
              </w:rPr>
              <w:t>Atë</w:t>
            </w:r>
            <w:r w:rsidR="006D7BE3" w:rsidRPr="008E4C72">
              <w:rPr>
                <w:rFonts w:ascii="CG Times" w:eastAsia="Times New Roman" w:hAnsi="CG Times"/>
                <w:b/>
                <w:sz w:val="14"/>
                <w:szCs w:val="14"/>
                <w:lang w:val="sq-AL"/>
              </w:rPr>
              <w:t>sia</w:t>
            </w:r>
          </w:p>
        </w:tc>
        <w:tc>
          <w:tcPr>
            <w:tcW w:w="312" w:type="pct"/>
            <w:vMerge w:val="restart"/>
            <w:shd w:val="clear" w:color="auto" w:fill="auto"/>
            <w:vAlign w:val="center"/>
          </w:tcPr>
          <w:p w:rsidR="006D7BE3" w:rsidRPr="008E4C72" w:rsidRDefault="006D7BE3" w:rsidP="00CC169F">
            <w:pPr>
              <w:widowControl w:val="0"/>
              <w:jc w:val="center"/>
              <w:rPr>
                <w:rFonts w:ascii="CG Times" w:eastAsia="Times New Roman" w:hAnsi="CG Times"/>
                <w:b/>
                <w:sz w:val="14"/>
                <w:szCs w:val="14"/>
                <w:lang w:val="sq-AL"/>
              </w:rPr>
            </w:pPr>
            <w:r w:rsidRPr="008E4C72">
              <w:rPr>
                <w:rFonts w:ascii="CG Times" w:eastAsia="Times New Roman" w:hAnsi="CG Times"/>
                <w:b/>
                <w:sz w:val="14"/>
                <w:szCs w:val="14"/>
                <w:lang w:val="sq-AL"/>
              </w:rPr>
              <w:t>Mbiemri</w:t>
            </w:r>
          </w:p>
        </w:tc>
        <w:tc>
          <w:tcPr>
            <w:tcW w:w="271" w:type="pct"/>
            <w:vMerge w:val="restart"/>
            <w:shd w:val="clear" w:color="auto" w:fill="auto"/>
            <w:vAlign w:val="center"/>
          </w:tcPr>
          <w:p w:rsidR="006D7BE3" w:rsidRPr="008E4C72" w:rsidRDefault="006D7BE3" w:rsidP="00CC169F">
            <w:pPr>
              <w:widowControl w:val="0"/>
              <w:jc w:val="center"/>
              <w:rPr>
                <w:rFonts w:ascii="CG Times" w:eastAsia="Times New Roman" w:hAnsi="CG Times"/>
                <w:b/>
                <w:sz w:val="14"/>
                <w:szCs w:val="14"/>
                <w:lang w:val="sq-AL"/>
              </w:rPr>
            </w:pPr>
            <w:r w:rsidRPr="008E4C72">
              <w:rPr>
                <w:rFonts w:ascii="CG Times" w:eastAsia="Times New Roman" w:hAnsi="CG Times"/>
                <w:b/>
                <w:sz w:val="14"/>
                <w:szCs w:val="14"/>
                <w:lang w:val="sq-AL"/>
              </w:rPr>
              <w:t>Lloji i</w:t>
            </w:r>
            <w:r w:rsidR="00366A03" w:rsidRPr="008E4C72">
              <w:rPr>
                <w:rFonts w:ascii="CG Times" w:eastAsia="Times New Roman" w:hAnsi="CG Times"/>
                <w:b/>
                <w:sz w:val="14"/>
                <w:szCs w:val="14"/>
                <w:lang w:val="sq-AL"/>
              </w:rPr>
              <w:t xml:space="preserve"> pasurisë</w:t>
            </w:r>
          </w:p>
        </w:tc>
        <w:tc>
          <w:tcPr>
            <w:tcW w:w="302" w:type="pct"/>
            <w:vMerge w:val="restart"/>
            <w:shd w:val="clear" w:color="auto" w:fill="auto"/>
            <w:vAlign w:val="center"/>
          </w:tcPr>
          <w:p w:rsidR="006D7BE3" w:rsidRPr="008E4C72" w:rsidRDefault="006D7BE3" w:rsidP="00CC169F">
            <w:pPr>
              <w:widowControl w:val="0"/>
              <w:jc w:val="center"/>
              <w:rPr>
                <w:rFonts w:ascii="CG Times" w:eastAsia="Times New Roman" w:hAnsi="CG Times"/>
                <w:b/>
                <w:sz w:val="14"/>
                <w:szCs w:val="14"/>
                <w:lang w:val="sq-AL"/>
              </w:rPr>
            </w:pPr>
            <w:r w:rsidRPr="008E4C72">
              <w:rPr>
                <w:rFonts w:ascii="CG Times" w:eastAsia="Times New Roman" w:hAnsi="CG Times"/>
                <w:b/>
                <w:sz w:val="14"/>
                <w:szCs w:val="14"/>
                <w:lang w:val="sq-AL"/>
              </w:rPr>
              <w:t xml:space="preserve">Nr. </w:t>
            </w:r>
            <w:r w:rsidR="00366A03" w:rsidRPr="008E4C72">
              <w:rPr>
                <w:rFonts w:ascii="CG Times" w:eastAsia="Times New Roman" w:hAnsi="CG Times"/>
                <w:b/>
                <w:sz w:val="14"/>
                <w:szCs w:val="14"/>
                <w:lang w:val="sq-AL"/>
              </w:rPr>
              <w:t>kadastral</w:t>
            </w:r>
          </w:p>
        </w:tc>
        <w:tc>
          <w:tcPr>
            <w:tcW w:w="271" w:type="pct"/>
            <w:vMerge w:val="restart"/>
            <w:shd w:val="clear" w:color="auto" w:fill="auto"/>
            <w:vAlign w:val="center"/>
          </w:tcPr>
          <w:p w:rsidR="006D7BE3" w:rsidRPr="008E4C72" w:rsidRDefault="00366A03" w:rsidP="00CC169F">
            <w:pPr>
              <w:widowControl w:val="0"/>
              <w:jc w:val="center"/>
              <w:rPr>
                <w:rFonts w:ascii="CG Times" w:eastAsia="Times New Roman" w:hAnsi="CG Times"/>
                <w:b/>
                <w:sz w:val="14"/>
                <w:szCs w:val="14"/>
                <w:lang w:val="sq-AL"/>
              </w:rPr>
            </w:pPr>
            <w:r w:rsidRPr="008E4C72">
              <w:rPr>
                <w:rFonts w:ascii="CG Times" w:eastAsia="Times New Roman" w:hAnsi="CG Times"/>
                <w:b/>
                <w:sz w:val="14"/>
                <w:szCs w:val="14"/>
                <w:lang w:val="sq-AL"/>
              </w:rPr>
              <w:t xml:space="preserve">Nr. </w:t>
            </w:r>
            <w:r w:rsidR="008E4C72" w:rsidRPr="008E4C72">
              <w:rPr>
                <w:rFonts w:ascii="CG Times" w:eastAsia="Times New Roman" w:hAnsi="CG Times"/>
                <w:b/>
                <w:sz w:val="14"/>
                <w:szCs w:val="14"/>
                <w:lang w:val="sq-AL"/>
              </w:rPr>
              <w:t xml:space="preserve">i </w:t>
            </w:r>
            <w:r w:rsidRPr="008E4C72">
              <w:rPr>
                <w:rFonts w:ascii="CG Times" w:eastAsia="Times New Roman" w:hAnsi="CG Times"/>
                <w:b/>
                <w:sz w:val="14"/>
                <w:szCs w:val="14"/>
                <w:lang w:val="sq-AL"/>
              </w:rPr>
              <w:t>pasurisë</w:t>
            </w:r>
          </w:p>
        </w:tc>
        <w:tc>
          <w:tcPr>
            <w:tcW w:w="237" w:type="pct"/>
            <w:vMerge w:val="restart"/>
            <w:shd w:val="clear" w:color="auto" w:fill="auto"/>
            <w:vAlign w:val="center"/>
          </w:tcPr>
          <w:p w:rsidR="006D7BE3" w:rsidRPr="008E4C72" w:rsidRDefault="00366A03" w:rsidP="00CC169F">
            <w:pPr>
              <w:widowControl w:val="0"/>
              <w:jc w:val="center"/>
              <w:rPr>
                <w:rFonts w:ascii="CG Times" w:eastAsia="Times New Roman" w:hAnsi="CG Times"/>
                <w:b/>
                <w:sz w:val="14"/>
                <w:szCs w:val="14"/>
                <w:lang w:val="sq-AL"/>
              </w:rPr>
            </w:pPr>
            <w:r w:rsidRPr="008E4C72">
              <w:rPr>
                <w:rFonts w:ascii="CG Times" w:eastAsia="Times New Roman" w:hAnsi="CG Times"/>
                <w:b/>
                <w:sz w:val="14"/>
                <w:szCs w:val="14"/>
                <w:lang w:val="sq-AL"/>
              </w:rPr>
              <w:t>Sasia e sip</w:t>
            </w:r>
            <w:r w:rsidR="008E4C72" w:rsidRPr="008E4C72">
              <w:rPr>
                <w:rFonts w:ascii="CG Times" w:eastAsia="Times New Roman" w:hAnsi="CG Times"/>
                <w:b/>
                <w:sz w:val="14"/>
                <w:szCs w:val="14"/>
                <w:lang w:val="sq-AL"/>
              </w:rPr>
              <w:t>.</w:t>
            </w:r>
            <w:r w:rsidRPr="008E4C72">
              <w:rPr>
                <w:rFonts w:ascii="CG Times" w:eastAsia="Times New Roman" w:hAnsi="CG Times"/>
                <w:b/>
                <w:sz w:val="14"/>
                <w:szCs w:val="14"/>
                <w:lang w:val="sq-AL"/>
              </w:rPr>
              <w:t xml:space="preserve"> </w:t>
            </w:r>
            <w:r w:rsidR="008E4C72" w:rsidRPr="008E4C72">
              <w:rPr>
                <w:rFonts w:ascii="CG Times" w:eastAsia="Times New Roman" w:hAnsi="CG Times"/>
                <w:b/>
                <w:sz w:val="14"/>
                <w:szCs w:val="14"/>
                <w:lang w:val="sq-AL"/>
              </w:rPr>
              <w:t xml:space="preserve">së </w:t>
            </w:r>
            <w:r w:rsidRPr="008E4C72">
              <w:rPr>
                <w:rFonts w:ascii="CG Times" w:eastAsia="Times New Roman" w:hAnsi="CG Times"/>
                <w:b/>
                <w:sz w:val="14"/>
                <w:szCs w:val="14"/>
                <w:lang w:val="sq-AL"/>
              </w:rPr>
              <w:t>pronë</w:t>
            </w:r>
            <w:r w:rsidR="006D7BE3" w:rsidRPr="008E4C72">
              <w:rPr>
                <w:rFonts w:ascii="CG Times" w:eastAsia="Times New Roman" w:hAnsi="CG Times"/>
                <w:b/>
                <w:sz w:val="14"/>
                <w:szCs w:val="14"/>
                <w:lang w:val="sq-AL"/>
              </w:rPr>
              <w:t xml:space="preserve">s </w:t>
            </w:r>
            <w:r w:rsidR="008E4C72" w:rsidRPr="008E4C72">
              <w:rPr>
                <w:rFonts w:ascii="CG Times" w:eastAsia="Times New Roman" w:hAnsi="CG Times"/>
                <w:b/>
                <w:sz w:val="14"/>
                <w:szCs w:val="14"/>
                <w:lang w:val="sq-AL"/>
              </w:rPr>
              <w:t xml:space="preserve">në </w:t>
            </w:r>
            <w:r w:rsidR="006D7BE3" w:rsidRPr="008E4C72">
              <w:rPr>
                <w:rFonts w:ascii="CG Times" w:eastAsia="Times New Roman" w:hAnsi="CG Times"/>
                <w:b/>
                <w:sz w:val="14"/>
                <w:szCs w:val="14"/>
                <w:lang w:val="sq-AL"/>
              </w:rPr>
              <w:t>m</w:t>
            </w:r>
            <w:r w:rsidR="006D7BE3" w:rsidRPr="008E4C72">
              <w:rPr>
                <w:rFonts w:ascii="CG Times" w:eastAsia="Times New Roman" w:hAnsi="CG Times"/>
                <w:b/>
                <w:sz w:val="14"/>
                <w:szCs w:val="14"/>
                <w:vertAlign w:val="superscript"/>
                <w:lang w:val="sq-AL"/>
              </w:rPr>
              <w:t>2</w:t>
            </w:r>
          </w:p>
        </w:tc>
        <w:tc>
          <w:tcPr>
            <w:tcW w:w="346" w:type="pct"/>
            <w:vMerge w:val="restart"/>
            <w:shd w:val="clear" w:color="auto" w:fill="auto"/>
            <w:vAlign w:val="center"/>
          </w:tcPr>
          <w:p w:rsidR="006D7BE3" w:rsidRPr="008E4C72" w:rsidRDefault="00366A03" w:rsidP="00CC169F">
            <w:pPr>
              <w:widowControl w:val="0"/>
              <w:jc w:val="center"/>
              <w:rPr>
                <w:rFonts w:ascii="CG Times" w:eastAsia="Times New Roman" w:hAnsi="CG Times"/>
                <w:b/>
                <w:sz w:val="14"/>
                <w:szCs w:val="14"/>
                <w:lang w:val="sq-AL"/>
              </w:rPr>
            </w:pPr>
            <w:r w:rsidRPr="008E4C72">
              <w:rPr>
                <w:rFonts w:ascii="CG Times" w:eastAsia="Times New Roman" w:hAnsi="CG Times"/>
                <w:b/>
                <w:sz w:val="14"/>
                <w:szCs w:val="14"/>
                <w:lang w:val="sq-AL"/>
              </w:rPr>
              <w:t>Sip</w:t>
            </w:r>
            <w:r w:rsidR="008E4C72" w:rsidRPr="008E4C72">
              <w:rPr>
                <w:rFonts w:ascii="CG Times" w:eastAsia="Times New Roman" w:hAnsi="CG Times"/>
                <w:b/>
                <w:sz w:val="14"/>
                <w:szCs w:val="14"/>
                <w:lang w:val="sq-AL"/>
              </w:rPr>
              <w:t>.</w:t>
            </w:r>
            <w:r w:rsidRPr="008E4C72">
              <w:rPr>
                <w:rFonts w:ascii="CG Times" w:eastAsia="Times New Roman" w:hAnsi="CG Times"/>
                <w:b/>
                <w:sz w:val="14"/>
                <w:szCs w:val="14"/>
                <w:lang w:val="sq-AL"/>
              </w:rPr>
              <w:t xml:space="preserve"> banese për shpronë</w:t>
            </w:r>
            <w:r w:rsidR="006D7BE3" w:rsidRPr="008E4C72">
              <w:rPr>
                <w:rFonts w:ascii="CG Times" w:eastAsia="Times New Roman" w:hAnsi="CG Times"/>
                <w:b/>
                <w:sz w:val="14"/>
                <w:szCs w:val="14"/>
                <w:lang w:val="sq-AL"/>
              </w:rPr>
              <w:t xml:space="preserve">sim </w:t>
            </w:r>
            <w:r w:rsidR="008E4C72">
              <w:rPr>
                <w:rFonts w:ascii="CG Times" w:eastAsia="Times New Roman" w:hAnsi="CG Times"/>
                <w:b/>
                <w:sz w:val="14"/>
                <w:szCs w:val="14"/>
                <w:lang w:val="sq-AL"/>
              </w:rPr>
              <w:t>n</w:t>
            </w:r>
            <w:r w:rsidR="008E4C72">
              <w:rPr>
                <w:rFonts w:ascii="Cambria Math" w:eastAsia="Times New Roman" w:hAnsi="Cambria Math"/>
                <w:b/>
                <w:sz w:val="14"/>
                <w:szCs w:val="14"/>
                <w:lang w:val="sq-AL"/>
              </w:rPr>
              <w:t xml:space="preserve">ë </w:t>
            </w:r>
            <w:r w:rsidR="006D7BE3" w:rsidRPr="008E4C72">
              <w:rPr>
                <w:rFonts w:ascii="CG Times" w:eastAsia="Times New Roman" w:hAnsi="CG Times"/>
                <w:b/>
                <w:sz w:val="14"/>
                <w:szCs w:val="14"/>
                <w:lang w:val="sq-AL"/>
              </w:rPr>
              <w:t>m</w:t>
            </w:r>
            <w:r w:rsidR="006D7BE3" w:rsidRPr="008E4C72">
              <w:rPr>
                <w:rFonts w:ascii="CG Times" w:eastAsia="Times New Roman" w:hAnsi="CG Times"/>
                <w:b/>
                <w:sz w:val="14"/>
                <w:szCs w:val="14"/>
                <w:vertAlign w:val="superscript"/>
                <w:lang w:val="sq-AL"/>
              </w:rPr>
              <w:t>2</w:t>
            </w:r>
          </w:p>
        </w:tc>
        <w:tc>
          <w:tcPr>
            <w:tcW w:w="346" w:type="pct"/>
            <w:vMerge w:val="restart"/>
            <w:shd w:val="clear" w:color="auto" w:fill="auto"/>
            <w:vAlign w:val="center"/>
          </w:tcPr>
          <w:p w:rsidR="006D7BE3" w:rsidRPr="008E4C72" w:rsidRDefault="00366A03" w:rsidP="00CC169F">
            <w:pPr>
              <w:widowControl w:val="0"/>
              <w:jc w:val="center"/>
              <w:rPr>
                <w:rFonts w:ascii="CG Times" w:eastAsia="Times New Roman" w:hAnsi="CG Times"/>
                <w:b/>
                <w:sz w:val="14"/>
                <w:szCs w:val="14"/>
                <w:lang w:val="sq-AL"/>
              </w:rPr>
            </w:pPr>
            <w:r w:rsidRPr="008E4C72">
              <w:rPr>
                <w:rFonts w:ascii="CG Times" w:eastAsia="Times New Roman" w:hAnsi="CG Times"/>
                <w:b/>
                <w:sz w:val="14"/>
                <w:szCs w:val="14"/>
                <w:lang w:val="sq-AL"/>
              </w:rPr>
              <w:t>Sipërfaqe shtylla për shpronë</w:t>
            </w:r>
            <w:r w:rsidR="006D7BE3" w:rsidRPr="008E4C72">
              <w:rPr>
                <w:rFonts w:ascii="CG Times" w:eastAsia="Times New Roman" w:hAnsi="CG Times"/>
                <w:b/>
                <w:sz w:val="14"/>
                <w:szCs w:val="14"/>
                <w:lang w:val="sq-AL"/>
              </w:rPr>
              <w:t>sim definitiv m²</w:t>
            </w:r>
          </w:p>
        </w:tc>
        <w:tc>
          <w:tcPr>
            <w:tcW w:w="263" w:type="pct"/>
            <w:vMerge w:val="restart"/>
            <w:shd w:val="clear" w:color="auto" w:fill="auto"/>
            <w:vAlign w:val="center"/>
          </w:tcPr>
          <w:p w:rsidR="006D7BE3" w:rsidRPr="008E4C72" w:rsidRDefault="00366A03" w:rsidP="00CC169F">
            <w:pPr>
              <w:widowControl w:val="0"/>
              <w:jc w:val="center"/>
              <w:rPr>
                <w:rFonts w:ascii="CG Times" w:eastAsia="Times New Roman" w:hAnsi="CG Times"/>
                <w:b/>
                <w:sz w:val="14"/>
                <w:szCs w:val="14"/>
                <w:lang w:val="sq-AL"/>
              </w:rPr>
            </w:pPr>
            <w:r w:rsidRPr="008E4C72">
              <w:rPr>
                <w:rFonts w:ascii="CG Times" w:eastAsia="Times New Roman" w:hAnsi="CG Times"/>
                <w:b/>
                <w:sz w:val="14"/>
                <w:szCs w:val="14"/>
                <w:lang w:val="sq-AL"/>
              </w:rPr>
              <w:t>Çmimi   i banesës</w:t>
            </w:r>
            <w:r w:rsidR="006D7BE3" w:rsidRPr="008E4C72">
              <w:rPr>
                <w:rFonts w:ascii="CG Times" w:eastAsia="Times New Roman" w:hAnsi="CG Times"/>
                <w:b/>
                <w:sz w:val="14"/>
                <w:szCs w:val="14"/>
                <w:lang w:val="sq-AL"/>
              </w:rPr>
              <w:t xml:space="preserve"> ZRPP lek</w:t>
            </w:r>
            <w:r w:rsidRPr="008E4C72">
              <w:rPr>
                <w:rFonts w:ascii="CG Times" w:eastAsia="Times New Roman" w:hAnsi="CG Times"/>
                <w:b/>
                <w:sz w:val="14"/>
                <w:szCs w:val="14"/>
                <w:lang w:val="sq-AL"/>
              </w:rPr>
              <w:t>ë</w:t>
            </w:r>
            <w:r w:rsidR="006D7BE3" w:rsidRPr="008E4C72">
              <w:rPr>
                <w:rFonts w:ascii="CG Times" w:eastAsia="Times New Roman" w:hAnsi="CG Times"/>
                <w:b/>
                <w:sz w:val="14"/>
                <w:szCs w:val="14"/>
                <w:lang w:val="sq-AL"/>
              </w:rPr>
              <w:t>/m</w:t>
            </w:r>
            <w:r w:rsidR="006D7BE3" w:rsidRPr="008E4C72">
              <w:rPr>
                <w:rFonts w:ascii="CG Times" w:eastAsia="Times New Roman" w:hAnsi="CG Times"/>
                <w:b/>
                <w:sz w:val="14"/>
                <w:szCs w:val="14"/>
                <w:vertAlign w:val="superscript"/>
                <w:lang w:val="sq-AL"/>
              </w:rPr>
              <w:t>2</w:t>
            </w:r>
          </w:p>
        </w:tc>
        <w:tc>
          <w:tcPr>
            <w:tcW w:w="248" w:type="pct"/>
            <w:vMerge w:val="restart"/>
            <w:shd w:val="clear" w:color="auto" w:fill="auto"/>
            <w:vAlign w:val="center"/>
          </w:tcPr>
          <w:p w:rsidR="006D7BE3" w:rsidRPr="008E4C72" w:rsidRDefault="00366A03" w:rsidP="00CC169F">
            <w:pPr>
              <w:widowControl w:val="0"/>
              <w:jc w:val="center"/>
              <w:rPr>
                <w:rFonts w:ascii="CG Times" w:eastAsia="Times New Roman" w:hAnsi="CG Times"/>
                <w:b/>
                <w:sz w:val="14"/>
                <w:szCs w:val="14"/>
                <w:lang w:val="sq-AL"/>
              </w:rPr>
            </w:pPr>
            <w:r w:rsidRPr="008E4C72">
              <w:rPr>
                <w:rFonts w:ascii="CG Times" w:eastAsia="Times New Roman" w:hAnsi="CG Times"/>
                <w:b/>
                <w:sz w:val="14"/>
                <w:szCs w:val="14"/>
                <w:lang w:val="sq-AL"/>
              </w:rPr>
              <w:t>Çmimi i tokë</w:t>
            </w:r>
            <w:r w:rsidR="006D7BE3" w:rsidRPr="008E4C72">
              <w:rPr>
                <w:rFonts w:ascii="CG Times" w:eastAsia="Times New Roman" w:hAnsi="CG Times"/>
                <w:b/>
                <w:sz w:val="14"/>
                <w:szCs w:val="14"/>
                <w:lang w:val="sq-AL"/>
              </w:rPr>
              <w:t>s lek</w:t>
            </w:r>
            <w:r w:rsidRPr="008E4C72">
              <w:rPr>
                <w:rFonts w:ascii="CG Times" w:eastAsia="Times New Roman" w:hAnsi="CG Times"/>
                <w:b/>
                <w:sz w:val="14"/>
                <w:szCs w:val="14"/>
                <w:lang w:val="sq-AL"/>
              </w:rPr>
              <w:t>ë</w:t>
            </w:r>
            <w:r w:rsidR="006D7BE3" w:rsidRPr="008E4C72">
              <w:rPr>
                <w:rFonts w:ascii="CG Times" w:eastAsia="Times New Roman" w:hAnsi="CG Times"/>
                <w:b/>
                <w:sz w:val="14"/>
                <w:szCs w:val="14"/>
                <w:lang w:val="sq-AL"/>
              </w:rPr>
              <w:t>/m</w:t>
            </w:r>
            <w:r w:rsidR="006D7BE3" w:rsidRPr="008E4C72">
              <w:rPr>
                <w:rFonts w:ascii="CG Times" w:eastAsia="Times New Roman" w:hAnsi="CG Times"/>
                <w:b/>
                <w:sz w:val="14"/>
                <w:szCs w:val="14"/>
                <w:vertAlign w:val="superscript"/>
                <w:lang w:val="sq-AL"/>
              </w:rPr>
              <w:t>2</w:t>
            </w:r>
          </w:p>
        </w:tc>
        <w:tc>
          <w:tcPr>
            <w:tcW w:w="393" w:type="pct"/>
            <w:vMerge/>
            <w:vAlign w:val="center"/>
          </w:tcPr>
          <w:p w:rsidR="006D7BE3" w:rsidRPr="008E4C72" w:rsidRDefault="006D7BE3" w:rsidP="00CC169F">
            <w:pPr>
              <w:widowControl w:val="0"/>
              <w:rPr>
                <w:rFonts w:ascii="CG Times" w:eastAsia="Times New Roman" w:hAnsi="CG Times"/>
                <w:b/>
                <w:sz w:val="14"/>
                <w:szCs w:val="14"/>
                <w:lang w:val="sq-AL"/>
              </w:rPr>
            </w:pPr>
          </w:p>
        </w:tc>
        <w:tc>
          <w:tcPr>
            <w:tcW w:w="431" w:type="pct"/>
            <w:vMerge/>
            <w:vAlign w:val="center"/>
          </w:tcPr>
          <w:p w:rsidR="006D7BE3" w:rsidRPr="008E4C72" w:rsidRDefault="006D7BE3" w:rsidP="00CC169F">
            <w:pPr>
              <w:widowControl w:val="0"/>
              <w:rPr>
                <w:rFonts w:ascii="CG Times" w:eastAsia="Times New Roman" w:hAnsi="CG Times"/>
                <w:b/>
                <w:sz w:val="14"/>
                <w:szCs w:val="14"/>
                <w:lang w:val="sq-AL"/>
              </w:rPr>
            </w:pPr>
          </w:p>
        </w:tc>
      </w:tr>
      <w:tr w:rsidR="006D7BE3" w:rsidRPr="00933C65">
        <w:trPr>
          <w:trHeight w:val="168"/>
        </w:trPr>
        <w:tc>
          <w:tcPr>
            <w:tcW w:w="222" w:type="pct"/>
            <w:vMerge/>
            <w:vAlign w:val="center"/>
          </w:tcPr>
          <w:p w:rsidR="006D7BE3" w:rsidRPr="00933C65" w:rsidRDefault="006D7BE3" w:rsidP="00CC169F">
            <w:pPr>
              <w:widowControl w:val="0"/>
              <w:rPr>
                <w:rFonts w:ascii="CG Times" w:eastAsia="Times New Roman" w:hAnsi="CG Times"/>
                <w:sz w:val="14"/>
                <w:szCs w:val="14"/>
                <w:lang w:val="sq-AL"/>
              </w:rPr>
            </w:pPr>
          </w:p>
        </w:tc>
        <w:tc>
          <w:tcPr>
            <w:tcW w:w="840" w:type="pct"/>
            <w:vMerge/>
            <w:vAlign w:val="center"/>
          </w:tcPr>
          <w:p w:rsidR="006D7BE3" w:rsidRPr="00933C65" w:rsidRDefault="006D7BE3" w:rsidP="00CC169F">
            <w:pPr>
              <w:widowControl w:val="0"/>
              <w:rPr>
                <w:rFonts w:ascii="CG Times" w:eastAsia="Times New Roman" w:hAnsi="CG Times"/>
                <w:sz w:val="14"/>
                <w:szCs w:val="14"/>
                <w:lang w:val="sq-AL"/>
              </w:rPr>
            </w:pPr>
          </w:p>
        </w:tc>
        <w:tc>
          <w:tcPr>
            <w:tcW w:w="227" w:type="pct"/>
            <w:vMerge/>
            <w:vAlign w:val="center"/>
          </w:tcPr>
          <w:p w:rsidR="006D7BE3" w:rsidRPr="00933C65" w:rsidRDefault="006D7BE3" w:rsidP="00CC169F">
            <w:pPr>
              <w:widowControl w:val="0"/>
              <w:rPr>
                <w:rFonts w:ascii="CG Times" w:eastAsia="Times New Roman" w:hAnsi="CG Times"/>
                <w:sz w:val="14"/>
                <w:szCs w:val="14"/>
                <w:lang w:val="sq-AL"/>
              </w:rPr>
            </w:pPr>
          </w:p>
        </w:tc>
        <w:tc>
          <w:tcPr>
            <w:tcW w:w="291" w:type="pct"/>
            <w:vMerge/>
            <w:vAlign w:val="center"/>
          </w:tcPr>
          <w:p w:rsidR="006D7BE3" w:rsidRPr="00933C65" w:rsidRDefault="006D7BE3" w:rsidP="00CC169F">
            <w:pPr>
              <w:widowControl w:val="0"/>
              <w:rPr>
                <w:rFonts w:ascii="CG Times" w:eastAsia="Times New Roman" w:hAnsi="CG Times"/>
                <w:sz w:val="14"/>
                <w:szCs w:val="14"/>
                <w:lang w:val="sq-AL"/>
              </w:rPr>
            </w:pPr>
          </w:p>
        </w:tc>
        <w:tc>
          <w:tcPr>
            <w:tcW w:w="312" w:type="pct"/>
            <w:vMerge/>
            <w:vAlign w:val="center"/>
          </w:tcPr>
          <w:p w:rsidR="006D7BE3" w:rsidRPr="00933C65" w:rsidRDefault="006D7BE3" w:rsidP="00CC169F">
            <w:pPr>
              <w:widowControl w:val="0"/>
              <w:rPr>
                <w:rFonts w:ascii="CG Times" w:eastAsia="Times New Roman" w:hAnsi="CG Times"/>
                <w:sz w:val="14"/>
                <w:szCs w:val="14"/>
                <w:lang w:val="sq-AL"/>
              </w:rPr>
            </w:pPr>
          </w:p>
        </w:tc>
        <w:tc>
          <w:tcPr>
            <w:tcW w:w="271" w:type="pct"/>
            <w:vMerge/>
            <w:vAlign w:val="center"/>
          </w:tcPr>
          <w:p w:rsidR="006D7BE3" w:rsidRPr="00933C65" w:rsidRDefault="006D7BE3" w:rsidP="00CC169F">
            <w:pPr>
              <w:widowControl w:val="0"/>
              <w:rPr>
                <w:rFonts w:ascii="CG Times" w:eastAsia="Times New Roman" w:hAnsi="CG Times"/>
                <w:sz w:val="14"/>
                <w:szCs w:val="14"/>
                <w:lang w:val="sq-AL"/>
              </w:rPr>
            </w:pPr>
          </w:p>
        </w:tc>
        <w:tc>
          <w:tcPr>
            <w:tcW w:w="302" w:type="pct"/>
            <w:vMerge/>
            <w:vAlign w:val="center"/>
          </w:tcPr>
          <w:p w:rsidR="006D7BE3" w:rsidRPr="00933C65" w:rsidRDefault="006D7BE3" w:rsidP="00CC169F">
            <w:pPr>
              <w:widowControl w:val="0"/>
              <w:rPr>
                <w:rFonts w:ascii="CG Times" w:eastAsia="Times New Roman" w:hAnsi="CG Times"/>
                <w:sz w:val="14"/>
                <w:szCs w:val="14"/>
                <w:lang w:val="sq-AL"/>
              </w:rPr>
            </w:pPr>
          </w:p>
        </w:tc>
        <w:tc>
          <w:tcPr>
            <w:tcW w:w="271" w:type="pct"/>
            <w:vMerge/>
            <w:vAlign w:val="center"/>
          </w:tcPr>
          <w:p w:rsidR="006D7BE3" w:rsidRPr="00933C65" w:rsidRDefault="006D7BE3" w:rsidP="00CC169F">
            <w:pPr>
              <w:widowControl w:val="0"/>
              <w:rPr>
                <w:rFonts w:ascii="CG Times" w:eastAsia="Times New Roman" w:hAnsi="CG Times"/>
                <w:sz w:val="14"/>
                <w:szCs w:val="14"/>
                <w:lang w:val="sq-AL"/>
              </w:rPr>
            </w:pPr>
          </w:p>
        </w:tc>
        <w:tc>
          <w:tcPr>
            <w:tcW w:w="237" w:type="pct"/>
            <w:vMerge/>
            <w:vAlign w:val="center"/>
          </w:tcPr>
          <w:p w:rsidR="006D7BE3" w:rsidRPr="00933C65" w:rsidRDefault="006D7BE3" w:rsidP="00CC169F">
            <w:pPr>
              <w:widowControl w:val="0"/>
              <w:rPr>
                <w:rFonts w:ascii="CG Times" w:eastAsia="Times New Roman" w:hAnsi="CG Times"/>
                <w:sz w:val="14"/>
                <w:szCs w:val="14"/>
                <w:lang w:val="sq-AL"/>
              </w:rPr>
            </w:pPr>
          </w:p>
        </w:tc>
        <w:tc>
          <w:tcPr>
            <w:tcW w:w="346" w:type="pct"/>
            <w:vMerge/>
            <w:vAlign w:val="center"/>
          </w:tcPr>
          <w:p w:rsidR="006D7BE3" w:rsidRPr="00933C65" w:rsidRDefault="006D7BE3" w:rsidP="00CC169F">
            <w:pPr>
              <w:widowControl w:val="0"/>
              <w:rPr>
                <w:rFonts w:ascii="CG Times" w:eastAsia="Times New Roman" w:hAnsi="CG Times"/>
                <w:sz w:val="14"/>
                <w:szCs w:val="14"/>
                <w:lang w:val="sq-AL"/>
              </w:rPr>
            </w:pPr>
          </w:p>
        </w:tc>
        <w:tc>
          <w:tcPr>
            <w:tcW w:w="346" w:type="pct"/>
            <w:vMerge/>
            <w:vAlign w:val="center"/>
          </w:tcPr>
          <w:p w:rsidR="006D7BE3" w:rsidRPr="00933C65" w:rsidRDefault="006D7BE3" w:rsidP="00CC169F">
            <w:pPr>
              <w:widowControl w:val="0"/>
              <w:rPr>
                <w:rFonts w:ascii="CG Times" w:eastAsia="Times New Roman" w:hAnsi="CG Times"/>
                <w:sz w:val="14"/>
                <w:szCs w:val="14"/>
                <w:lang w:val="sq-AL"/>
              </w:rPr>
            </w:pPr>
          </w:p>
        </w:tc>
        <w:tc>
          <w:tcPr>
            <w:tcW w:w="263" w:type="pct"/>
            <w:vMerge/>
            <w:vAlign w:val="center"/>
          </w:tcPr>
          <w:p w:rsidR="006D7BE3" w:rsidRPr="00933C65" w:rsidRDefault="006D7BE3" w:rsidP="00CC169F">
            <w:pPr>
              <w:widowControl w:val="0"/>
              <w:rPr>
                <w:rFonts w:ascii="CG Times" w:eastAsia="Times New Roman" w:hAnsi="CG Times"/>
                <w:sz w:val="14"/>
                <w:szCs w:val="14"/>
                <w:lang w:val="sq-AL"/>
              </w:rPr>
            </w:pPr>
          </w:p>
        </w:tc>
        <w:tc>
          <w:tcPr>
            <w:tcW w:w="248" w:type="pct"/>
            <w:vMerge/>
            <w:vAlign w:val="center"/>
          </w:tcPr>
          <w:p w:rsidR="006D7BE3" w:rsidRPr="00933C65" w:rsidRDefault="006D7BE3" w:rsidP="00CC169F">
            <w:pPr>
              <w:widowControl w:val="0"/>
              <w:rPr>
                <w:rFonts w:ascii="CG Times" w:eastAsia="Times New Roman" w:hAnsi="CG Times"/>
                <w:sz w:val="14"/>
                <w:szCs w:val="14"/>
                <w:lang w:val="sq-AL"/>
              </w:rPr>
            </w:pPr>
          </w:p>
        </w:tc>
        <w:tc>
          <w:tcPr>
            <w:tcW w:w="393" w:type="pct"/>
            <w:vMerge/>
            <w:vAlign w:val="center"/>
          </w:tcPr>
          <w:p w:rsidR="006D7BE3" w:rsidRPr="00933C65" w:rsidRDefault="006D7BE3" w:rsidP="00CC169F">
            <w:pPr>
              <w:widowControl w:val="0"/>
              <w:rPr>
                <w:rFonts w:ascii="CG Times" w:eastAsia="Times New Roman" w:hAnsi="CG Times"/>
                <w:sz w:val="14"/>
                <w:szCs w:val="14"/>
                <w:lang w:val="sq-AL"/>
              </w:rPr>
            </w:pPr>
          </w:p>
        </w:tc>
        <w:tc>
          <w:tcPr>
            <w:tcW w:w="431" w:type="pct"/>
            <w:vMerge/>
            <w:vAlign w:val="center"/>
          </w:tcPr>
          <w:p w:rsidR="006D7BE3" w:rsidRPr="00933C65" w:rsidRDefault="006D7BE3" w:rsidP="00CC169F">
            <w:pPr>
              <w:widowControl w:val="0"/>
              <w:rPr>
                <w:rFonts w:ascii="CG Times" w:eastAsia="Times New Roman" w:hAnsi="CG Times"/>
                <w:sz w:val="14"/>
                <w:szCs w:val="14"/>
                <w:lang w:val="sq-AL"/>
              </w:rPr>
            </w:pPr>
          </w:p>
        </w:tc>
      </w:tr>
      <w:tr w:rsidR="006D7BE3" w:rsidRPr="00933C65">
        <w:trPr>
          <w:trHeight w:val="139"/>
        </w:trPr>
        <w:tc>
          <w:tcPr>
            <w:tcW w:w="222"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1942" w:type="pct"/>
            <w:gridSpan w:val="5"/>
            <w:shd w:val="clear" w:color="auto" w:fill="auto"/>
            <w:noWrap/>
            <w:vAlign w:val="bottom"/>
          </w:tcPr>
          <w:p w:rsidR="006D7BE3" w:rsidRPr="00933C65" w:rsidRDefault="00DF1DC4"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Rrethi Lezhë</w:t>
            </w:r>
          </w:p>
        </w:tc>
        <w:tc>
          <w:tcPr>
            <w:tcW w:w="302"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7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7"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46"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46"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3"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48"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93"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3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r>
      <w:tr w:rsidR="006D7BE3" w:rsidRPr="00933C65">
        <w:trPr>
          <w:trHeight w:val="139"/>
        </w:trPr>
        <w:tc>
          <w:tcPr>
            <w:tcW w:w="222"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1942" w:type="pct"/>
            <w:gridSpan w:val="5"/>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Komuna Blinisht (shtylla 139-151)</w:t>
            </w:r>
          </w:p>
        </w:tc>
        <w:tc>
          <w:tcPr>
            <w:tcW w:w="302"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7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7" w:type="pct"/>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40.0</w:t>
            </w:r>
          </w:p>
        </w:tc>
        <w:tc>
          <w:tcPr>
            <w:tcW w:w="346" w:type="pct"/>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40.0</w:t>
            </w:r>
          </w:p>
        </w:tc>
        <w:tc>
          <w:tcPr>
            <w:tcW w:w="346" w:type="pct"/>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1,088.0</w:t>
            </w:r>
          </w:p>
        </w:tc>
        <w:tc>
          <w:tcPr>
            <w:tcW w:w="263"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48"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93" w:type="pct"/>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1,549,148</w:t>
            </w:r>
          </w:p>
        </w:tc>
        <w:tc>
          <w:tcPr>
            <w:tcW w:w="43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r>
      <w:tr w:rsidR="006D7BE3" w:rsidRPr="00933C65">
        <w:trPr>
          <w:trHeight w:val="139"/>
        </w:trPr>
        <w:tc>
          <w:tcPr>
            <w:tcW w:w="222"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840"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Komuna Kallmet (shtylla152-169)</w:t>
            </w:r>
          </w:p>
        </w:tc>
        <w:tc>
          <w:tcPr>
            <w:tcW w:w="227"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12"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7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7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7" w:type="pct"/>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345.0</w:t>
            </w:r>
          </w:p>
        </w:tc>
        <w:tc>
          <w:tcPr>
            <w:tcW w:w="346" w:type="pct"/>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345.4</w:t>
            </w:r>
          </w:p>
        </w:tc>
        <w:tc>
          <w:tcPr>
            <w:tcW w:w="346" w:type="pct"/>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783.2</w:t>
            </w:r>
          </w:p>
        </w:tc>
        <w:tc>
          <w:tcPr>
            <w:tcW w:w="263"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48"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93" w:type="pct"/>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11,923,250.0</w:t>
            </w:r>
          </w:p>
        </w:tc>
        <w:tc>
          <w:tcPr>
            <w:tcW w:w="43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r>
      <w:tr w:rsidR="006D7BE3" w:rsidRPr="00933C65">
        <w:trPr>
          <w:trHeight w:val="139"/>
        </w:trPr>
        <w:tc>
          <w:tcPr>
            <w:tcW w:w="222"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840"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Komuna Kolsh (Shtylla 170-180)</w:t>
            </w:r>
          </w:p>
        </w:tc>
        <w:tc>
          <w:tcPr>
            <w:tcW w:w="227"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12"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7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7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7"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46" w:type="pct"/>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195.2</w:t>
            </w:r>
          </w:p>
        </w:tc>
        <w:tc>
          <w:tcPr>
            <w:tcW w:w="346" w:type="pct"/>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144.6</w:t>
            </w:r>
          </w:p>
        </w:tc>
        <w:tc>
          <w:tcPr>
            <w:tcW w:w="263"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48"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93" w:type="pct"/>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6,672,057.2</w:t>
            </w:r>
          </w:p>
        </w:tc>
        <w:tc>
          <w:tcPr>
            <w:tcW w:w="43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r>
      <w:tr w:rsidR="006D7BE3" w:rsidRPr="00933C65">
        <w:trPr>
          <w:trHeight w:val="139"/>
        </w:trPr>
        <w:tc>
          <w:tcPr>
            <w:tcW w:w="222"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1942" w:type="pct"/>
            <w:gridSpan w:val="5"/>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Komuna Zejmen (shtylla 181-202)</w:t>
            </w:r>
          </w:p>
        </w:tc>
        <w:tc>
          <w:tcPr>
            <w:tcW w:w="302"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7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7"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46"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46" w:type="pct"/>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2,683.8</w:t>
            </w:r>
          </w:p>
        </w:tc>
        <w:tc>
          <w:tcPr>
            <w:tcW w:w="263"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48"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93"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31" w:type="pct"/>
            <w:shd w:val="clear" w:color="auto" w:fill="auto"/>
            <w:noWrap/>
            <w:vAlign w:val="bottom"/>
          </w:tcPr>
          <w:p w:rsidR="006D7BE3" w:rsidRPr="00933C65" w:rsidRDefault="00DF1DC4"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Pronë të</w:t>
            </w:r>
            <w:r w:rsidR="006D7BE3" w:rsidRPr="00933C65">
              <w:rPr>
                <w:rFonts w:ascii="CG Times" w:eastAsia="Times New Roman" w:hAnsi="CG Times"/>
                <w:color w:val="000000"/>
                <w:sz w:val="14"/>
                <w:szCs w:val="14"/>
                <w:lang w:val="sq-AL"/>
              </w:rPr>
              <w:t xml:space="preserve"> </w:t>
            </w:r>
            <w:r w:rsidR="008E4C72" w:rsidRPr="00933C65">
              <w:rPr>
                <w:rFonts w:ascii="CG Times" w:eastAsia="Times New Roman" w:hAnsi="CG Times"/>
                <w:color w:val="000000"/>
                <w:sz w:val="14"/>
                <w:szCs w:val="14"/>
                <w:lang w:val="sq-AL"/>
              </w:rPr>
              <w:t>komunës</w:t>
            </w:r>
          </w:p>
        </w:tc>
      </w:tr>
      <w:tr w:rsidR="006D7BE3" w:rsidRPr="008E4C72">
        <w:trPr>
          <w:trHeight w:val="139"/>
        </w:trPr>
        <w:tc>
          <w:tcPr>
            <w:tcW w:w="222" w:type="pct"/>
            <w:shd w:val="clear" w:color="auto" w:fill="auto"/>
            <w:noWrap/>
            <w:vAlign w:val="bottom"/>
          </w:tcPr>
          <w:p w:rsidR="006D7BE3" w:rsidRPr="008E4C72" w:rsidRDefault="006D7BE3" w:rsidP="00CC169F">
            <w:pPr>
              <w:widowControl w:val="0"/>
              <w:rPr>
                <w:rFonts w:ascii="CG Times" w:eastAsia="Times New Roman" w:hAnsi="CG Times"/>
                <w:b/>
                <w:color w:val="000000"/>
                <w:sz w:val="14"/>
                <w:szCs w:val="14"/>
                <w:lang w:val="sq-AL"/>
              </w:rPr>
            </w:pPr>
            <w:r w:rsidRPr="008E4C72">
              <w:rPr>
                <w:rFonts w:ascii="CG Times" w:eastAsia="Times New Roman" w:hAnsi="CG Times"/>
                <w:b/>
                <w:color w:val="000000"/>
                <w:sz w:val="14"/>
                <w:szCs w:val="14"/>
                <w:lang w:val="sq-AL"/>
              </w:rPr>
              <w:t> </w:t>
            </w:r>
          </w:p>
        </w:tc>
        <w:tc>
          <w:tcPr>
            <w:tcW w:w="1942" w:type="pct"/>
            <w:gridSpan w:val="5"/>
            <w:shd w:val="clear" w:color="auto" w:fill="auto"/>
            <w:noWrap/>
            <w:vAlign w:val="bottom"/>
          </w:tcPr>
          <w:p w:rsidR="006D7BE3" w:rsidRPr="008E4C72" w:rsidRDefault="00DF1DC4" w:rsidP="00CC169F">
            <w:pPr>
              <w:widowControl w:val="0"/>
              <w:jc w:val="center"/>
              <w:rPr>
                <w:rFonts w:ascii="CG Times" w:eastAsia="Times New Roman" w:hAnsi="CG Times"/>
                <w:b/>
                <w:color w:val="000000"/>
                <w:sz w:val="14"/>
                <w:szCs w:val="14"/>
                <w:lang w:val="sq-AL"/>
              </w:rPr>
            </w:pPr>
            <w:r w:rsidRPr="008E4C72">
              <w:rPr>
                <w:rFonts w:ascii="CG Times" w:eastAsia="Times New Roman" w:hAnsi="CG Times"/>
                <w:b/>
                <w:color w:val="000000"/>
                <w:sz w:val="14"/>
                <w:szCs w:val="14"/>
                <w:lang w:val="sq-AL"/>
              </w:rPr>
              <w:t>Shuma</w:t>
            </w:r>
          </w:p>
        </w:tc>
        <w:tc>
          <w:tcPr>
            <w:tcW w:w="302" w:type="pct"/>
            <w:shd w:val="clear" w:color="auto" w:fill="auto"/>
            <w:noWrap/>
            <w:vAlign w:val="bottom"/>
          </w:tcPr>
          <w:p w:rsidR="006D7BE3" w:rsidRPr="008E4C72" w:rsidRDefault="006D7BE3" w:rsidP="00CC169F">
            <w:pPr>
              <w:widowControl w:val="0"/>
              <w:rPr>
                <w:rFonts w:ascii="CG Times" w:eastAsia="Times New Roman" w:hAnsi="CG Times"/>
                <w:b/>
                <w:color w:val="000000"/>
                <w:sz w:val="14"/>
                <w:szCs w:val="14"/>
                <w:lang w:val="sq-AL"/>
              </w:rPr>
            </w:pPr>
            <w:r w:rsidRPr="008E4C72">
              <w:rPr>
                <w:rFonts w:ascii="CG Times" w:eastAsia="Times New Roman" w:hAnsi="CG Times"/>
                <w:b/>
                <w:color w:val="000000"/>
                <w:sz w:val="14"/>
                <w:szCs w:val="14"/>
                <w:lang w:val="sq-AL"/>
              </w:rPr>
              <w:t> </w:t>
            </w:r>
          </w:p>
        </w:tc>
        <w:tc>
          <w:tcPr>
            <w:tcW w:w="271" w:type="pct"/>
            <w:shd w:val="clear" w:color="auto" w:fill="auto"/>
            <w:noWrap/>
            <w:vAlign w:val="bottom"/>
          </w:tcPr>
          <w:p w:rsidR="006D7BE3" w:rsidRPr="008E4C72" w:rsidRDefault="006D7BE3" w:rsidP="00CC169F">
            <w:pPr>
              <w:widowControl w:val="0"/>
              <w:rPr>
                <w:rFonts w:ascii="CG Times" w:eastAsia="Times New Roman" w:hAnsi="CG Times"/>
                <w:b/>
                <w:color w:val="000000"/>
                <w:sz w:val="14"/>
                <w:szCs w:val="14"/>
                <w:lang w:val="sq-AL"/>
              </w:rPr>
            </w:pPr>
            <w:r w:rsidRPr="008E4C72">
              <w:rPr>
                <w:rFonts w:ascii="CG Times" w:eastAsia="Times New Roman" w:hAnsi="CG Times"/>
                <w:b/>
                <w:color w:val="000000"/>
                <w:sz w:val="14"/>
                <w:szCs w:val="14"/>
                <w:lang w:val="sq-AL"/>
              </w:rPr>
              <w:t> </w:t>
            </w:r>
          </w:p>
        </w:tc>
        <w:tc>
          <w:tcPr>
            <w:tcW w:w="237" w:type="pct"/>
            <w:shd w:val="clear" w:color="auto" w:fill="auto"/>
            <w:noWrap/>
            <w:vAlign w:val="bottom"/>
          </w:tcPr>
          <w:p w:rsidR="006D7BE3" w:rsidRPr="008E4C72" w:rsidRDefault="006D7BE3" w:rsidP="00CC169F">
            <w:pPr>
              <w:widowControl w:val="0"/>
              <w:rPr>
                <w:rFonts w:ascii="CG Times" w:eastAsia="Times New Roman" w:hAnsi="CG Times"/>
                <w:b/>
                <w:color w:val="000000"/>
                <w:sz w:val="14"/>
                <w:szCs w:val="14"/>
                <w:lang w:val="sq-AL"/>
              </w:rPr>
            </w:pPr>
            <w:r w:rsidRPr="008E4C72">
              <w:rPr>
                <w:rFonts w:ascii="CG Times" w:eastAsia="Times New Roman" w:hAnsi="CG Times"/>
                <w:b/>
                <w:color w:val="000000"/>
                <w:sz w:val="14"/>
                <w:szCs w:val="14"/>
                <w:lang w:val="sq-AL"/>
              </w:rPr>
              <w:t> </w:t>
            </w:r>
          </w:p>
        </w:tc>
        <w:tc>
          <w:tcPr>
            <w:tcW w:w="346" w:type="pct"/>
            <w:shd w:val="clear" w:color="auto" w:fill="auto"/>
            <w:noWrap/>
            <w:vAlign w:val="bottom"/>
          </w:tcPr>
          <w:p w:rsidR="006D7BE3" w:rsidRPr="008E4C72" w:rsidRDefault="006D7BE3" w:rsidP="00CC169F">
            <w:pPr>
              <w:widowControl w:val="0"/>
              <w:jc w:val="right"/>
              <w:rPr>
                <w:rFonts w:ascii="CG Times" w:eastAsia="Times New Roman" w:hAnsi="CG Times"/>
                <w:b/>
                <w:color w:val="000000"/>
                <w:sz w:val="14"/>
                <w:szCs w:val="14"/>
                <w:lang w:val="sq-AL"/>
              </w:rPr>
            </w:pPr>
            <w:r w:rsidRPr="008E4C72">
              <w:rPr>
                <w:rFonts w:ascii="CG Times" w:eastAsia="Times New Roman" w:hAnsi="CG Times"/>
                <w:b/>
                <w:color w:val="000000"/>
                <w:sz w:val="14"/>
                <w:szCs w:val="14"/>
                <w:lang w:val="sq-AL"/>
              </w:rPr>
              <w:t>580.6</w:t>
            </w:r>
          </w:p>
        </w:tc>
        <w:tc>
          <w:tcPr>
            <w:tcW w:w="346" w:type="pct"/>
            <w:shd w:val="clear" w:color="auto" w:fill="auto"/>
            <w:noWrap/>
            <w:vAlign w:val="bottom"/>
          </w:tcPr>
          <w:p w:rsidR="006D7BE3" w:rsidRPr="008E4C72" w:rsidRDefault="006D7BE3" w:rsidP="00CC169F">
            <w:pPr>
              <w:widowControl w:val="0"/>
              <w:jc w:val="right"/>
              <w:rPr>
                <w:rFonts w:ascii="CG Times" w:eastAsia="Times New Roman" w:hAnsi="CG Times"/>
                <w:b/>
                <w:color w:val="000000"/>
                <w:sz w:val="14"/>
                <w:szCs w:val="14"/>
                <w:lang w:val="sq-AL"/>
              </w:rPr>
            </w:pPr>
            <w:r w:rsidRPr="008E4C72">
              <w:rPr>
                <w:rFonts w:ascii="CG Times" w:eastAsia="Times New Roman" w:hAnsi="CG Times"/>
                <w:b/>
                <w:color w:val="000000"/>
                <w:sz w:val="14"/>
                <w:szCs w:val="14"/>
                <w:lang w:val="sq-AL"/>
              </w:rPr>
              <w:t>2,015.8</w:t>
            </w:r>
          </w:p>
        </w:tc>
        <w:tc>
          <w:tcPr>
            <w:tcW w:w="263" w:type="pct"/>
            <w:shd w:val="clear" w:color="auto" w:fill="auto"/>
            <w:noWrap/>
            <w:vAlign w:val="bottom"/>
          </w:tcPr>
          <w:p w:rsidR="006D7BE3" w:rsidRPr="008E4C72" w:rsidRDefault="006D7BE3" w:rsidP="00CC169F">
            <w:pPr>
              <w:widowControl w:val="0"/>
              <w:rPr>
                <w:rFonts w:ascii="CG Times" w:eastAsia="Times New Roman" w:hAnsi="CG Times"/>
                <w:b/>
                <w:color w:val="000000"/>
                <w:sz w:val="14"/>
                <w:szCs w:val="14"/>
                <w:lang w:val="sq-AL"/>
              </w:rPr>
            </w:pPr>
            <w:r w:rsidRPr="008E4C72">
              <w:rPr>
                <w:rFonts w:ascii="CG Times" w:eastAsia="Times New Roman" w:hAnsi="CG Times"/>
                <w:b/>
                <w:color w:val="000000"/>
                <w:sz w:val="14"/>
                <w:szCs w:val="14"/>
                <w:lang w:val="sq-AL"/>
              </w:rPr>
              <w:t> </w:t>
            </w:r>
          </w:p>
        </w:tc>
        <w:tc>
          <w:tcPr>
            <w:tcW w:w="248" w:type="pct"/>
            <w:shd w:val="clear" w:color="auto" w:fill="auto"/>
            <w:noWrap/>
            <w:vAlign w:val="bottom"/>
          </w:tcPr>
          <w:p w:rsidR="006D7BE3" w:rsidRPr="008E4C72" w:rsidRDefault="006D7BE3" w:rsidP="00CC169F">
            <w:pPr>
              <w:widowControl w:val="0"/>
              <w:rPr>
                <w:rFonts w:ascii="CG Times" w:eastAsia="Times New Roman" w:hAnsi="CG Times"/>
                <w:b/>
                <w:color w:val="000000"/>
                <w:sz w:val="14"/>
                <w:szCs w:val="14"/>
                <w:lang w:val="sq-AL"/>
              </w:rPr>
            </w:pPr>
            <w:r w:rsidRPr="008E4C72">
              <w:rPr>
                <w:rFonts w:ascii="CG Times" w:eastAsia="Times New Roman" w:hAnsi="CG Times"/>
                <w:b/>
                <w:color w:val="000000"/>
                <w:sz w:val="14"/>
                <w:szCs w:val="14"/>
                <w:lang w:val="sq-AL"/>
              </w:rPr>
              <w:t> </w:t>
            </w:r>
          </w:p>
        </w:tc>
        <w:tc>
          <w:tcPr>
            <w:tcW w:w="393" w:type="pct"/>
            <w:shd w:val="clear" w:color="auto" w:fill="auto"/>
            <w:noWrap/>
            <w:vAlign w:val="bottom"/>
          </w:tcPr>
          <w:p w:rsidR="006D7BE3" w:rsidRPr="008E4C72" w:rsidRDefault="006D7BE3" w:rsidP="00CC169F">
            <w:pPr>
              <w:widowControl w:val="0"/>
              <w:jc w:val="right"/>
              <w:rPr>
                <w:rFonts w:ascii="CG Times" w:eastAsia="Times New Roman" w:hAnsi="CG Times"/>
                <w:b/>
                <w:color w:val="000000"/>
                <w:sz w:val="14"/>
                <w:szCs w:val="14"/>
                <w:lang w:val="sq-AL"/>
              </w:rPr>
            </w:pPr>
            <w:r w:rsidRPr="008E4C72">
              <w:rPr>
                <w:rFonts w:ascii="CG Times" w:eastAsia="Times New Roman" w:hAnsi="CG Times"/>
                <w:b/>
                <w:color w:val="000000"/>
                <w:sz w:val="14"/>
                <w:szCs w:val="14"/>
                <w:lang w:val="sq-AL"/>
              </w:rPr>
              <w:t>20,144,455</w:t>
            </w:r>
          </w:p>
        </w:tc>
        <w:tc>
          <w:tcPr>
            <w:tcW w:w="431" w:type="pct"/>
            <w:shd w:val="clear" w:color="auto" w:fill="auto"/>
            <w:noWrap/>
            <w:vAlign w:val="bottom"/>
          </w:tcPr>
          <w:p w:rsidR="006D7BE3" w:rsidRPr="008E4C72" w:rsidRDefault="006D7BE3" w:rsidP="00CC169F">
            <w:pPr>
              <w:widowControl w:val="0"/>
              <w:rPr>
                <w:rFonts w:ascii="CG Times" w:eastAsia="Times New Roman" w:hAnsi="CG Times"/>
                <w:b/>
                <w:color w:val="000000"/>
                <w:sz w:val="14"/>
                <w:szCs w:val="14"/>
                <w:lang w:val="sq-AL"/>
              </w:rPr>
            </w:pPr>
            <w:r w:rsidRPr="008E4C72">
              <w:rPr>
                <w:rFonts w:ascii="CG Times" w:eastAsia="Times New Roman" w:hAnsi="CG Times"/>
                <w:b/>
                <w:color w:val="000000"/>
                <w:sz w:val="14"/>
                <w:szCs w:val="14"/>
                <w:lang w:val="sq-AL"/>
              </w:rPr>
              <w:t> </w:t>
            </w:r>
          </w:p>
        </w:tc>
      </w:tr>
      <w:tr w:rsidR="006D7BE3" w:rsidRPr="00933C65">
        <w:trPr>
          <w:trHeight w:val="139"/>
        </w:trPr>
        <w:tc>
          <w:tcPr>
            <w:tcW w:w="222"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1942" w:type="pct"/>
            <w:gridSpan w:val="5"/>
            <w:shd w:val="clear" w:color="auto" w:fill="auto"/>
            <w:noWrap/>
            <w:vAlign w:val="bottom"/>
          </w:tcPr>
          <w:p w:rsidR="006D7BE3" w:rsidRPr="00933C65" w:rsidRDefault="006D7BE3"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Rrethi Kurbin</w:t>
            </w:r>
          </w:p>
        </w:tc>
        <w:tc>
          <w:tcPr>
            <w:tcW w:w="302"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7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7"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46"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46"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63"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48"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93"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3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r>
      <w:tr w:rsidR="006D7BE3" w:rsidRPr="00933C65">
        <w:trPr>
          <w:trHeight w:val="139"/>
        </w:trPr>
        <w:tc>
          <w:tcPr>
            <w:tcW w:w="222"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840"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Komuna Milot (shtylla 203-222)</w:t>
            </w:r>
          </w:p>
        </w:tc>
        <w:tc>
          <w:tcPr>
            <w:tcW w:w="227"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12"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7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7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7"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46"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46" w:type="pct"/>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764.0</w:t>
            </w:r>
          </w:p>
        </w:tc>
        <w:tc>
          <w:tcPr>
            <w:tcW w:w="263"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48"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93" w:type="pct"/>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258,338.0</w:t>
            </w:r>
          </w:p>
        </w:tc>
        <w:tc>
          <w:tcPr>
            <w:tcW w:w="43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r>
      <w:tr w:rsidR="006D7BE3" w:rsidRPr="00933C65">
        <w:trPr>
          <w:trHeight w:val="139"/>
        </w:trPr>
        <w:tc>
          <w:tcPr>
            <w:tcW w:w="222"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840" w:type="pct"/>
            <w:shd w:val="clear" w:color="auto" w:fill="auto"/>
            <w:noWrap/>
            <w:vAlign w:val="bottom"/>
          </w:tcPr>
          <w:p w:rsidR="006D7BE3" w:rsidRPr="00933C65" w:rsidRDefault="006D7BE3" w:rsidP="00CC169F">
            <w:pPr>
              <w:widowControl w:val="0"/>
              <w:rPr>
                <w:rFonts w:ascii="CG Times" w:eastAsia="Times New Roman" w:hAnsi="CG Times"/>
                <w:sz w:val="14"/>
                <w:szCs w:val="14"/>
                <w:lang w:val="sq-AL"/>
              </w:rPr>
            </w:pPr>
            <w:r w:rsidRPr="00933C65">
              <w:rPr>
                <w:rFonts w:ascii="CG Times" w:eastAsia="Times New Roman" w:hAnsi="CG Times"/>
                <w:sz w:val="14"/>
                <w:szCs w:val="14"/>
                <w:lang w:val="sq-AL"/>
              </w:rPr>
              <w:t>Bashkia Laç (shtylla 223-231)</w:t>
            </w:r>
          </w:p>
        </w:tc>
        <w:tc>
          <w:tcPr>
            <w:tcW w:w="227" w:type="pct"/>
            <w:shd w:val="clear" w:color="auto" w:fill="auto"/>
            <w:noWrap/>
            <w:vAlign w:val="bottom"/>
          </w:tcPr>
          <w:p w:rsidR="006D7BE3" w:rsidRPr="00933C65" w:rsidRDefault="006D7BE3" w:rsidP="00CC169F">
            <w:pPr>
              <w:widowControl w:val="0"/>
              <w:rPr>
                <w:rFonts w:ascii="CG Times" w:eastAsia="Times New Roman" w:hAnsi="CG Times"/>
                <w:sz w:val="14"/>
                <w:szCs w:val="14"/>
                <w:lang w:val="sq-AL"/>
              </w:rPr>
            </w:pPr>
            <w:r w:rsidRPr="00933C65">
              <w:rPr>
                <w:rFonts w:ascii="CG Times" w:eastAsia="Times New Roman" w:hAnsi="CG Times"/>
                <w:sz w:val="14"/>
                <w:szCs w:val="14"/>
                <w:lang w:val="sq-AL"/>
              </w:rPr>
              <w:t> </w:t>
            </w:r>
          </w:p>
        </w:tc>
        <w:tc>
          <w:tcPr>
            <w:tcW w:w="291" w:type="pct"/>
            <w:shd w:val="clear" w:color="auto" w:fill="auto"/>
            <w:noWrap/>
            <w:vAlign w:val="bottom"/>
          </w:tcPr>
          <w:p w:rsidR="006D7BE3" w:rsidRPr="00933C65" w:rsidRDefault="006D7BE3" w:rsidP="00CC169F">
            <w:pPr>
              <w:widowControl w:val="0"/>
              <w:rPr>
                <w:rFonts w:ascii="CG Times" w:eastAsia="Times New Roman" w:hAnsi="CG Times"/>
                <w:sz w:val="14"/>
                <w:szCs w:val="14"/>
                <w:lang w:val="sq-AL"/>
              </w:rPr>
            </w:pPr>
            <w:r w:rsidRPr="00933C65">
              <w:rPr>
                <w:rFonts w:ascii="CG Times" w:eastAsia="Times New Roman" w:hAnsi="CG Times"/>
                <w:sz w:val="14"/>
                <w:szCs w:val="14"/>
                <w:lang w:val="sq-AL"/>
              </w:rPr>
              <w:t> </w:t>
            </w:r>
          </w:p>
        </w:tc>
        <w:tc>
          <w:tcPr>
            <w:tcW w:w="312"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7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7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7"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46"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46" w:type="pct"/>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308.0</w:t>
            </w:r>
          </w:p>
        </w:tc>
        <w:tc>
          <w:tcPr>
            <w:tcW w:w="263"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48"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93" w:type="pct"/>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85,719.0</w:t>
            </w:r>
          </w:p>
        </w:tc>
        <w:tc>
          <w:tcPr>
            <w:tcW w:w="43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r>
      <w:tr w:rsidR="006D7BE3" w:rsidRPr="00933C65">
        <w:trPr>
          <w:trHeight w:val="139"/>
        </w:trPr>
        <w:tc>
          <w:tcPr>
            <w:tcW w:w="222"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840"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Bashkia Mamurras (shtylla 232-248)</w:t>
            </w:r>
          </w:p>
        </w:tc>
        <w:tc>
          <w:tcPr>
            <w:tcW w:w="227"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12"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7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02"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7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7" w:type="pct"/>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243.0</w:t>
            </w:r>
          </w:p>
        </w:tc>
        <w:tc>
          <w:tcPr>
            <w:tcW w:w="346" w:type="pct"/>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243.0</w:t>
            </w:r>
          </w:p>
        </w:tc>
        <w:tc>
          <w:tcPr>
            <w:tcW w:w="346" w:type="pct"/>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619.3</w:t>
            </w:r>
          </w:p>
        </w:tc>
        <w:tc>
          <w:tcPr>
            <w:tcW w:w="263"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48"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93" w:type="pct"/>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7,179,180.0</w:t>
            </w:r>
          </w:p>
        </w:tc>
        <w:tc>
          <w:tcPr>
            <w:tcW w:w="43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r>
      <w:tr w:rsidR="006D7BE3" w:rsidRPr="008E4C72">
        <w:trPr>
          <w:trHeight w:val="139"/>
        </w:trPr>
        <w:tc>
          <w:tcPr>
            <w:tcW w:w="222" w:type="pct"/>
            <w:shd w:val="clear" w:color="auto" w:fill="auto"/>
            <w:noWrap/>
            <w:vAlign w:val="bottom"/>
          </w:tcPr>
          <w:p w:rsidR="006D7BE3" w:rsidRPr="008E4C72" w:rsidRDefault="006D7BE3" w:rsidP="00CC169F">
            <w:pPr>
              <w:widowControl w:val="0"/>
              <w:rPr>
                <w:rFonts w:ascii="CG Times" w:eastAsia="Times New Roman" w:hAnsi="CG Times"/>
                <w:b/>
                <w:color w:val="000000"/>
                <w:sz w:val="14"/>
                <w:szCs w:val="14"/>
                <w:lang w:val="sq-AL"/>
              </w:rPr>
            </w:pPr>
            <w:r w:rsidRPr="008E4C72">
              <w:rPr>
                <w:rFonts w:ascii="CG Times" w:eastAsia="Times New Roman" w:hAnsi="CG Times"/>
                <w:b/>
                <w:color w:val="000000"/>
                <w:sz w:val="14"/>
                <w:szCs w:val="14"/>
                <w:lang w:val="sq-AL"/>
              </w:rPr>
              <w:t> </w:t>
            </w:r>
          </w:p>
        </w:tc>
        <w:tc>
          <w:tcPr>
            <w:tcW w:w="1942" w:type="pct"/>
            <w:gridSpan w:val="5"/>
            <w:shd w:val="clear" w:color="auto" w:fill="auto"/>
            <w:noWrap/>
            <w:vAlign w:val="bottom"/>
          </w:tcPr>
          <w:p w:rsidR="006D7BE3" w:rsidRPr="008E4C72" w:rsidRDefault="002B01E5" w:rsidP="00CC169F">
            <w:pPr>
              <w:widowControl w:val="0"/>
              <w:jc w:val="center"/>
              <w:rPr>
                <w:rFonts w:ascii="CG Times" w:eastAsia="Times New Roman" w:hAnsi="CG Times"/>
                <w:b/>
                <w:color w:val="000000"/>
                <w:sz w:val="14"/>
                <w:szCs w:val="14"/>
                <w:lang w:val="sq-AL"/>
              </w:rPr>
            </w:pPr>
            <w:r w:rsidRPr="008E4C72">
              <w:rPr>
                <w:rFonts w:ascii="CG Times" w:eastAsia="Times New Roman" w:hAnsi="CG Times"/>
                <w:b/>
                <w:color w:val="000000"/>
                <w:sz w:val="14"/>
                <w:szCs w:val="14"/>
                <w:lang w:val="sq-AL"/>
              </w:rPr>
              <w:t>Shuma</w:t>
            </w:r>
          </w:p>
        </w:tc>
        <w:tc>
          <w:tcPr>
            <w:tcW w:w="302" w:type="pct"/>
            <w:shd w:val="clear" w:color="auto" w:fill="auto"/>
            <w:noWrap/>
            <w:vAlign w:val="bottom"/>
          </w:tcPr>
          <w:p w:rsidR="006D7BE3" w:rsidRPr="008E4C72" w:rsidRDefault="006D7BE3" w:rsidP="00CC169F">
            <w:pPr>
              <w:widowControl w:val="0"/>
              <w:rPr>
                <w:rFonts w:ascii="CG Times" w:eastAsia="Times New Roman" w:hAnsi="CG Times"/>
                <w:b/>
                <w:color w:val="000000"/>
                <w:sz w:val="14"/>
                <w:szCs w:val="14"/>
                <w:lang w:val="sq-AL"/>
              </w:rPr>
            </w:pPr>
            <w:r w:rsidRPr="008E4C72">
              <w:rPr>
                <w:rFonts w:ascii="CG Times" w:eastAsia="Times New Roman" w:hAnsi="CG Times"/>
                <w:b/>
                <w:color w:val="000000"/>
                <w:sz w:val="14"/>
                <w:szCs w:val="14"/>
                <w:lang w:val="sq-AL"/>
              </w:rPr>
              <w:t> </w:t>
            </w:r>
          </w:p>
        </w:tc>
        <w:tc>
          <w:tcPr>
            <w:tcW w:w="271" w:type="pct"/>
            <w:shd w:val="clear" w:color="auto" w:fill="auto"/>
            <w:noWrap/>
            <w:vAlign w:val="bottom"/>
          </w:tcPr>
          <w:p w:rsidR="006D7BE3" w:rsidRPr="008E4C72" w:rsidRDefault="006D7BE3" w:rsidP="00CC169F">
            <w:pPr>
              <w:widowControl w:val="0"/>
              <w:rPr>
                <w:rFonts w:ascii="CG Times" w:eastAsia="Times New Roman" w:hAnsi="CG Times"/>
                <w:b/>
                <w:color w:val="000000"/>
                <w:sz w:val="14"/>
                <w:szCs w:val="14"/>
                <w:lang w:val="sq-AL"/>
              </w:rPr>
            </w:pPr>
            <w:r w:rsidRPr="008E4C72">
              <w:rPr>
                <w:rFonts w:ascii="CG Times" w:eastAsia="Times New Roman" w:hAnsi="CG Times"/>
                <w:b/>
                <w:color w:val="000000"/>
                <w:sz w:val="14"/>
                <w:szCs w:val="14"/>
                <w:lang w:val="sq-AL"/>
              </w:rPr>
              <w:t> </w:t>
            </w:r>
          </w:p>
        </w:tc>
        <w:tc>
          <w:tcPr>
            <w:tcW w:w="237" w:type="pct"/>
            <w:shd w:val="clear" w:color="auto" w:fill="auto"/>
            <w:noWrap/>
            <w:vAlign w:val="bottom"/>
          </w:tcPr>
          <w:p w:rsidR="006D7BE3" w:rsidRPr="008E4C72" w:rsidRDefault="006D7BE3" w:rsidP="00CC169F">
            <w:pPr>
              <w:widowControl w:val="0"/>
              <w:jc w:val="right"/>
              <w:rPr>
                <w:rFonts w:ascii="CG Times" w:eastAsia="Times New Roman" w:hAnsi="CG Times"/>
                <w:b/>
                <w:color w:val="000000"/>
                <w:sz w:val="14"/>
                <w:szCs w:val="14"/>
                <w:lang w:val="sq-AL"/>
              </w:rPr>
            </w:pPr>
            <w:r w:rsidRPr="008E4C72">
              <w:rPr>
                <w:rFonts w:ascii="CG Times" w:eastAsia="Times New Roman" w:hAnsi="CG Times"/>
                <w:b/>
                <w:color w:val="000000"/>
                <w:sz w:val="14"/>
                <w:szCs w:val="14"/>
                <w:lang w:val="sq-AL"/>
              </w:rPr>
              <w:t>243.0</w:t>
            </w:r>
          </w:p>
        </w:tc>
        <w:tc>
          <w:tcPr>
            <w:tcW w:w="346" w:type="pct"/>
            <w:shd w:val="clear" w:color="auto" w:fill="auto"/>
            <w:noWrap/>
            <w:vAlign w:val="bottom"/>
          </w:tcPr>
          <w:p w:rsidR="006D7BE3" w:rsidRPr="008E4C72" w:rsidRDefault="006D7BE3" w:rsidP="00CC169F">
            <w:pPr>
              <w:widowControl w:val="0"/>
              <w:jc w:val="right"/>
              <w:rPr>
                <w:rFonts w:ascii="CG Times" w:eastAsia="Times New Roman" w:hAnsi="CG Times"/>
                <w:b/>
                <w:color w:val="000000"/>
                <w:sz w:val="14"/>
                <w:szCs w:val="14"/>
                <w:lang w:val="sq-AL"/>
              </w:rPr>
            </w:pPr>
            <w:r w:rsidRPr="008E4C72">
              <w:rPr>
                <w:rFonts w:ascii="CG Times" w:eastAsia="Times New Roman" w:hAnsi="CG Times"/>
                <w:b/>
                <w:color w:val="000000"/>
                <w:sz w:val="14"/>
                <w:szCs w:val="14"/>
                <w:lang w:val="sq-AL"/>
              </w:rPr>
              <w:t>243.0</w:t>
            </w:r>
          </w:p>
        </w:tc>
        <w:tc>
          <w:tcPr>
            <w:tcW w:w="346" w:type="pct"/>
            <w:shd w:val="clear" w:color="auto" w:fill="auto"/>
            <w:noWrap/>
            <w:vAlign w:val="bottom"/>
          </w:tcPr>
          <w:p w:rsidR="006D7BE3" w:rsidRPr="008E4C72" w:rsidRDefault="006D7BE3" w:rsidP="00CC169F">
            <w:pPr>
              <w:widowControl w:val="0"/>
              <w:jc w:val="right"/>
              <w:rPr>
                <w:rFonts w:ascii="CG Times" w:eastAsia="Times New Roman" w:hAnsi="CG Times"/>
                <w:b/>
                <w:color w:val="000000"/>
                <w:sz w:val="14"/>
                <w:szCs w:val="14"/>
                <w:lang w:val="sq-AL"/>
              </w:rPr>
            </w:pPr>
            <w:r w:rsidRPr="008E4C72">
              <w:rPr>
                <w:rFonts w:ascii="CG Times" w:eastAsia="Times New Roman" w:hAnsi="CG Times"/>
                <w:b/>
                <w:color w:val="000000"/>
                <w:sz w:val="14"/>
                <w:szCs w:val="14"/>
                <w:lang w:val="sq-AL"/>
              </w:rPr>
              <w:t>1,691.3</w:t>
            </w:r>
          </w:p>
        </w:tc>
        <w:tc>
          <w:tcPr>
            <w:tcW w:w="263" w:type="pct"/>
            <w:shd w:val="clear" w:color="auto" w:fill="auto"/>
            <w:noWrap/>
            <w:vAlign w:val="bottom"/>
          </w:tcPr>
          <w:p w:rsidR="006D7BE3" w:rsidRPr="008E4C72" w:rsidRDefault="006D7BE3" w:rsidP="00CC169F">
            <w:pPr>
              <w:widowControl w:val="0"/>
              <w:rPr>
                <w:rFonts w:ascii="CG Times" w:eastAsia="Times New Roman" w:hAnsi="CG Times"/>
                <w:b/>
                <w:color w:val="000000"/>
                <w:sz w:val="14"/>
                <w:szCs w:val="14"/>
                <w:lang w:val="sq-AL"/>
              </w:rPr>
            </w:pPr>
            <w:r w:rsidRPr="008E4C72">
              <w:rPr>
                <w:rFonts w:ascii="CG Times" w:eastAsia="Times New Roman" w:hAnsi="CG Times"/>
                <w:b/>
                <w:color w:val="000000"/>
                <w:sz w:val="14"/>
                <w:szCs w:val="14"/>
                <w:lang w:val="sq-AL"/>
              </w:rPr>
              <w:t> </w:t>
            </w:r>
          </w:p>
        </w:tc>
        <w:tc>
          <w:tcPr>
            <w:tcW w:w="248" w:type="pct"/>
            <w:shd w:val="clear" w:color="auto" w:fill="auto"/>
            <w:noWrap/>
            <w:vAlign w:val="bottom"/>
          </w:tcPr>
          <w:p w:rsidR="006D7BE3" w:rsidRPr="008E4C72" w:rsidRDefault="006D7BE3" w:rsidP="00CC169F">
            <w:pPr>
              <w:widowControl w:val="0"/>
              <w:rPr>
                <w:rFonts w:ascii="CG Times" w:eastAsia="Times New Roman" w:hAnsi="CG Times"/>
                <w:b/>
                <w:color w:val="000000"/>
                <w:sz w:val="14"/>
                <w:szCs w:val="14"/>
                <w:lang w:val="sq-AL"/>
              </w:rPr>
            </w:pPr>
            <w:r w:rsidRPr="008E4C72">
              <w:rPr>
                <w:rFonts w:ascii="CG Times" w:eastAsia="Times New Roman" w:hAnsi="CG Times"/>
                <w:b/>
                <w:color w:val="000000"/>
                <w:sz w:val="14"/>
                <w:szCs w:val="14"/>
                <w:lang w:val="sq-AL"/>
              </w:rPr>
              <w:t> </w:t>
            </w:r>
          </w:p>
        </w:tc>
        <w:tc>
          <w:tcPr>
            <w:tcW w:w="393" w:type="pct"/>
            <w:shd w:val="clear" w:color="auto" w:fill="auto"/>
            <w:noWrap/>
            <w:vAlign w:val="bottom"/>
          </w:tcPr>
          <w:p w:rsidR="006D7BE3" w:rsidRPr="008E4C72" w:rsidRDefault="006D7BE3" w:rsidP="00CC169F">
            <w:pPr>
              <w:widowControl w:val="0"/>
              <w:jc w:val="right"/>
              <w:rPr>
                <w:rFonts w:ascii="CG Times" w:eastAsia="Times New Roman" w:hAnsi="CG Times"/>
                <w:b/>
                <w:color w:val="000000"/>
                <w:sz w:val="14"/>
                <w:szCs w:val="14"/>
                <w:lang w:val="sq-AL"/>
              </w:rPr>
            </w:pPr>
            <w:r w:rsidRPr="008E4C72">
              <w:rPr>
                <w:rFonts w:ascii="CG Times" w:eastAsia="Times New Roman" w:hAnsi="CG Times"/>
                <w:b/>
                <w:color w:val="000000"/>
                <w:sz w:val="14"/>
                <w:szCs w:val="14"/>
                <w:lang w:val="sq-AL"/>
              </w:rPr>
              <w:t>7,523,237.0</w:t>
            </w:r>
          </w:p>
        </w:tc>
        <w:tc>
          <w:tcPr>
            <w:tcW w:w="431" w:type="pct"/>
            <w:shd w:val="clear" w:color="auto" w:fill="auto"/>
            <w:noWrap/>
            <w:vAlign w:val="bottom"/>
          </w:tcPr>
          <w:p w:rsidR="006D7BE3" w:rsidRPr="008E4C72" w:rsidRDefault="006D7BE3" w:rsidP="00CC169F">
            <w:pPr>
              <w:widowControl w:val="0"/>
              <w:rPr>
                <w:rFonts w:ascii="CG Times" w:eastAsia="Times New Roman" w:hAnsi="CG Times"/>
                <w:b/>
                <w:color w:val="000000"/>
                <w:sz w:val="14"/>
                <w:szCs w:val="14"/>
                <w:lang w:val="sq-AL"/>
              </w:rPr>
            </w:pPr>
            <w:r w:rsidRPr="008E4C72">
              <w:rPr>
                <w:rFonts w:ascii="CG Times" w:eastAsia="Times New Roman" w:hAnsi="CG Times"/>
                <w:b/>
                <w:color w:val="000000"/>
                <w:sz w:val="14"/>
                <w:szCs w:val="14"/>
                <w:lang w:val="sq-AL"/>
              </w:rPr>
              <w:t> </w:t>
            </w:r>
          </w:p>
        </w:tc>
      </w:tr>
      <w:tr w:rsidR="006D7BE3" w:rsidRPr="00933C65">
        <w:trPr>
          <w:trHeight w:val="139"/>
        </w:trPr>
        <w:tc>
          <w:tcPr>
            <w:tcW w:w="222"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p>
        </w:tc>
        <w:tc>
          <w:tcPr>
            <w:tcW w:w="840"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p>
        </w:tc>
        <w:tc>
          <w:tcPr>
            <w:tcW w:w="227"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p>
        </w:tc>
        <w:tc>
          <w:tcPr>
            <w:tcW w:w="29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p>
        </w:tc>
        <w:tc>
          <w:tcPr>
            <w:tcW w:w="312"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p>
        </w:tc>
        <w:tc>
          <w:tcPr>
            <w:tcW w:w="27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p>
        </w:tc>
        <w:tc>
          <w:tcPr>
            <w:tcW w:w="302"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p>
        </w:tc>
        <w:tc>
          <w:tcPr>
            <w:tcW w:w="27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p>
        </w:tc>
        <w:tc>
          <w:tcPr>
            <w:tcW w:w="237"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p>
        </w:tc>
        <w:tc>
          <w:tcPr>
            <w:tcW w:w="346"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p>
        </w:tc>
        <w:tc>
          <w:tcPr>
            <w:tcW w:w="346"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p>
        </w:tc>
        <w:tc>
          <w:tcPr>
            <w:tcW w:w="263"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p>
        </w:tc>
        <w:tc>
          <w:tcPr>
            <w:tcW w:w="248"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p>
        </w:tc>
        <w:tc>
          <w:tcPr>
            <w:tcW w:w="393"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p>
        </w:tc>
        <w:tc>
          <w:tcPr>
            <w:tcW w:w="43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p>
        </w:tc>
      </w:tr>
      <w:tr w:rsidR="006D7BE3" w:rsidRPr="00933C65">
        <w:trPr>
          <w:trHeight w:val="139"/>
        </w:trPr>
        <w:tc>
          <w:tcPr>
            <w:tcW w:w="222"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1942" w:type="pct"/>
            <w:gridSpan w:val="5"/>
            <w:shd w:val="clear" w:color="auto" w:fill="auto"/>
            <w:noWrap/>
            <w:vAlign w:val="bottom"/>
          </w:tcPr>
          <w:p w:rsidR="006D7BE3" w:rsidRPr="00933C65" w:rsidRDefault="00DF1DC4" w:rsidP="00CC169F">
            <w:pPr>
              <w:widowControl w:val="0"/>
              <w:jc w:val="center"/>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Qarku Lezhë</w:t>
            </w:r>
          </w:p>
        </w:tc>
        <w:tc>
          <w:tcPr>
            <w:tcW w:w="302"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7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7" w:type="pct"/>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243.0</w:t>
            </w:r>
          </w:p>
        </w:tc>
        <w:tc>
          <w:tcPr>
            <w:tcW w:w="346" w:type="pct"/>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823.6</w:t>
            </w:r>
          </w:p>
        </w:tc>
        <w:tc>
          <w:tcPr>
            <w:tcW w:w="346" w:type="pct"/>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3,707.1</w:t>
            </w:r>
          </w:p>
        </w:tc>
        <w:tc>
          <w:tcPr>
            <w:tcW w:w="263"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48"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93" w:type="pct"/>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27,667,769</w:t>
            </w:r>
          </w:p>
        </w:tc>
        <w:tc>
          <w:tcPr>
            <w:tcW w:w="431" w:type="pct"/>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r>
    </w:tbl>
    <w:p w:rsidR="006D7BE3" w:rsidRPr="00933C65" w:rsidRDefault="006D7BE3" w:rsidP="00CC169F">
      <w:pPr>
        <w:pStyle w:val="Paragrafi"/>
        <w:rPr>
          <w:lang w:val="sq-AL"/>
        </w:rPr>
      </w:pPr>
    </w:p>
    <w:p w:rsidR="006D7BE3" w:rsidRPr="00933C65" w:rsidRDefault="006D7BE3" w:rsidP="00CC169F">
      <w:pPr>
        <w:pStyle w:val="Paragrafi"/>
        <w:rPr>
          <w:lang w:val="sq-AL"/>
        </w:rPr>
      </w:pPr>
    </w:p>
    <w:p w:rsidR="006D7BE3" w:rsidRPr="00933C65" w:rsidRDefault="006D7BE3" w:rsidP="00CC169F">
      <w:pPr>
        <w:pStyle w:val="Paragrafi"/>
        <w:rPr>
          <w:lang w:val="sq-AL"/>
        </w:rPr>
      </w:pPr>
    </w:p>
    <w:p w:rsidR="006D7BE3" w:rsidRPr="00933C65" w:rsidRDefault="006D7BE3" w:rsidP="00CC169F">
      <w:pPr>
        <w:pStyle w:val="Paragrafi"/>
        <w:rPr>
          <w:lang w:val="sq-AL"/>
        </w:rPr>
      </w:pPr>
    </w:p>
    <w:p w:rsidR="006D7BE3" w:rsidRPr="00933C65" w:rsidRDefault="006D7BE3" w:rsidP="00CC169F">
      <w:pPr>
        <w:pStyle w:val="Paragrafi"/>
        <w:rPr>
          <w:lang w:val="sq-AL"/>
        </w:rPr>
      </w:pPr>
    </w:p>
    <w:p w:rsidR="006D7BE3" w:rsidRPr="00933C65" w:rsidRDefault="006D7BE3" w:rsidP="00CC169F">
      <w:pPr>
        <w:pStyle w:val="Paragrafi"/>
        <w:rPr>
          <w:lang w:val="sq-AL"/>
        </w:rPr>
      </w:pPr>
    </w:p>
    <w:p w:rsidR="006D7BE3" w:rsidRPr="00933C65" w:rsidRDefault="006D7BE3" w:rsidP="00CC169F">
      <w:pPr>
        <w:pStyle w:val="Paragrafi"/>
        <w:rPr>
          <w:lang w:val="sq-AL"/>
        </w:rPr>
      </w:pPr>
    </w:p>
    <w:p w:rsidR="006D7BE3" w:rsidRPr="00933C65" w:rsidRDefault="006D7BE3" w:rsidP="00CC169F">
      <w:pPr>
        <w:pStyle w:val="Paragrafi"/>
        <w:rPr>
          <w:lang w:val="sq-AL"/>
        </w:rPr>
      </w:pPr>
    </w:p>
    <w:p w:rsidR="006D7BE3" w:rsidRPr="00933C65" w:rsidRDefault="006D7BE3" w:rsidP="00CC169F">
      <w:pPr>
        <w:pStyle w:val="Paragrafi"/>
        <w:rPr>
          <w:lang w:val="sq-AL"/>
        </w:rPr>
      </w:pPr>
    </w:p>
    <w:p w:rsidR="006D7BE3" w:rsidRPr="00933C65" w:rsidRDefault="006D7BE3" w:rsidP="00CC169F">
      <w:pPr>
        <w:pStyle w:val="Paragrafi"/>
        <w:rPr>
          <w:lang w:val="sq-AL"/>
        </w:rPr>
      </w:pPr>
    </w:p>
    <w:p w:rsidR="006D7BE3" w:rsidRPr="00933C65" w:rsidRDefault="006D7BE3" w:rsidP="003C02BA">
      <w:pPr>
        <w:pStyle w:val="Paragrafi"/>
        <w:ind w:firstLine="0"/>
        <w:rPr>
          <w:lang w:val="sq-AL"/>
        </w:rPr>
      </w:pPr>
    </w:p>
    <w:p w:rsidR="0006368A" w:rsidRPr="003C02BA" w:rsidRDefault="0006368A" w:rsidP="0006368A">
      <w:pPr>
        <w:widowControl w:val="0"/>
        <w:rPr>
          <w:rFonts w:ascii="CG Times" w:eastAsia="Times New Roman" w:hAnsi="CG Times"/>
          <w:color w:val="000000"/>
          <w:sz w:val="18"/>
          <w:szCs w:val="18"/>
          <w:lang w:val="sq-AL"/>
        </w:rPr>
      </w:pPr>
      <w:r w:rsidRPr="003C02BA">
        <w:rPr>
          <w:rFonts w:ascii="CG Times" w:eastAsia="Times New Roman" w:hAnsi="CG Times"/>
          <w:color w:val="000000"/>
          <w:sz w:val="18"/>
          <w:szCs w:val="18"/>
          <w:lang w:val="sq-AL"/>
        </w:rPr>
        <w:t>Republika e Shqipërisë</w:t>
      </w:r>
    </w:p>
    <w:p w:rsidR="0006368A" w:rsidRPr="003C02BA" w:rsidRDefault="0006368A" w:rsidP="0006368A">
      <w:pPr>
        <w:widowControl w:val="0"/>
        <w:rPr>
          <w:rFonts w:ascii="CG Times" w:eastAsia="Times New Roman" w:hAnsi="CG Times"/>
          <w:color w:val="000000"/>
          <w:sz w:val="18"/>
          <w:szCs w:val="18"/>
          <w:lang w:val="sq-AL"/>
        </w:rPr>
      </w:pPr>
      <w:r w:rsidRPr="003C02BA">
        <w:rPr>
          <w:rFonts w:ascii="CG Times" w:eastAsia="Times New Roman" w:hAnsi="CG Times"/>
          <w:color w:val="000000"/>
          <w:sz w:val="18"/>
          <w:szCs w:val="18"/>
          <w:lang w:val="sq-AL"/>
        </w:rPr>
        <w:t>Ministria e Ekonomisë,Tregtisë dhe Energjetikës</w:t>
      </w:r>
    </w:p>
    <w:p w:rsidR="006D7BE3" w:rsidRPr="00933C65" w:rsidRDefault="006D7BE3" w:rsidP="00CC169F">
      <w:pPr>
        <w:pStyle w:val="Akti"/>
        <w:keepNext w:val="0"/>
        <w:jc w:val="both"/>
        <w:rPr>
          <w:lang w:val="sq-AL"/>
        </w:rPr>
      </w:pPr>
    </w:p>
    <w:tbl>
      <w:tblPr>
        <w:tblW w:w="5122" w:type="pct"/>
        <w:jc w:val="center"/>
        <w:tblLook w:val="0000" w:firstRow="0" w:lastRow="0" w:firstColumn="0" w:lastColumn="0" w:noHBand="0" w:noVBand="0"/>
      </w:tblPr>
      <w:tblGrid>
        <w:gridCol w:w="418"/>
        <w:gridCol w:w="1456"/>
        <w:gridCol w:w="1791"/>
        <w:gridCol w:w="950"/>
        <w:gridCol w:w="712"/>
        <w:gridCol w:w="1151"/>
        <w:gridCol w:w="1185"/>
        <w:gridCol w:w="679"/>
        <w:gridCol w:w="593"/>
        <w:gridCol w:w="864"/>
        <w:gridCol w:w="864"/>
        <w:gridCol w:w="697"/>
        <w:gridCol w:w="606"/>
        <w:gridCol w:w="944"/>
        <w:gridCol w:w="1657"/>
      </w:tblGrid>
      <w:tr w:rsidR="006D7BE3" w:rsidRPr="00933C65">
        <w:trPr>
          <w:trHeight w:val="688"/>
          <w:jc w:val="center"/>
        </w:trPr>
        <w:tc>
          <w:tcPr>
            <w:tcW w:w="5000" w:type="pct"/>
            <w:gridSpan w:val="15"/>
            <w:tcBorders>
              <w:top w:val="nil"/>
              <w:left w:val="nil"/>
              <w:right w:val="nil"/>
            </w:tcBorders>
            <w:shd w:val="clear" w:color="auto" w:fill="auto"/>
            <w:vAlign w:val="bottom"/>
          </w:tcPr>
          <w:p w:rsidR="006D7BE3" w:rsidRPr="007A7F2C" w:rsidRDefault="006D7BE3" w:rsidP="00CC169F">
            <w:pPr>
              <w:pStyle w:val="TitulliTitull"/>
              <w:keepNext w:val="0"/>
              <w:rPr>
                <w:lang w:val="sq-AL"/>
              </w:rPr>
            </w:pPr>
            <w:r w:rsidRPr="007A7F2C">
              <w:rPr>
                <w:lang w:val="sq-AL"/>
              </w:rPr>
              <w:t xml:space="preserve">LISTA E </w:t>
            </w:r>
            <w:r w:rsidR="007A7F2C" w:rsidRPr="007A7F2C">
              <w:rPr>
                <w:lang w:val="sq-AL"/>
              </w:rPr>
              <w:t>PRONARËVE</w:t>
            </w:r>
            <w:r w:rsidRPr="007A7F2C">
              <w:rPr>
                <w:lang w:val="sq-AL"/>
              </w:rPr>
              <w:t xml:space="preserve"> PËR </w:t>
            </w:r>
            <w:r w:rsidR="007A7F2C" w:rsidRPr="007A7F2C">
              <w:rPr>
                <w:lang w:val="sq-AL"/>
              </w:rPr>
              <w:t>SHPRONËSIM</w:t>
            </w:r>
            <w:r w:rsidRPr="007A7F2C">
              <w:rPr>
                <w:lang w:val="sq-AL"/>
              </w:rPr>
              <w:t xml:space="preserve"> PËR EFEKT T</w:t>
            </w:r>
            <w:r w:rsidR="007A7F2C" w:rsidRPr="007A7F2C">
              <w:rPr>
                <w:lang w:val="sq-AL"/>
              </w:rPr>
              <w:t>Ë</w:t>
            </w:r>
            <w:r w:rsidRPr="007A7F2C">
              <w:rPr>
                <w:lang w:val="sq-AL"/>
              </w:rPr>
              <w:t xml:space="preserve"> </w:t>
            </w:r>
            <w:r w:rsidR="007A7F2C" w:rsidRPr="007A7F2C">
              <w:rPr>
                <w:lang w:val="sq-AL"/>
              </w:rPr>
              <w:t>NDËRTIMIT</w:t>
            </w:r>
            <w:r w:rsidRPr="007A7F2C">
              <w:rPr>
                <w:lang w:val="sq-AL"/>
              </w:rPr>
              <w:t xml:space="preserve"> T</w:t>
            </w:r>
            <w:r w:rsidR="007A7F2C" w:rsidRPr="007A7F2C">
              <w:rPr>
                <w:lang w:val="sq-AL"/>
              </w:rPr>
              <w:t>Ë</w:t>
            </w:r>
            <w:r w:rsidRPr="007A7F2C">
              <w:rPr>
                <w:lang w:val="sq-AL"/>
              </w:rPr>
              <w:t xml:space="preserve"> LINJ</w:t>
            </w:r>
            <w:r w:rsidR="007A7F2C" w:rsidRPr="007A7F2C">
              <w:rPr>
                <w:lang w:val="sq-AL"/>
              </w:rPr>
              <w:t>Ë</w:t>
            </w:r>
            <w:r w:rsidRPr="007A7F2C">
              <w:rPr>
                <w:lang w:val="sq-AL"/>
              </w:rPr>
              <w:t xml:space="preserve">S </w:t>
            </w:r>
            <w:r w:rsidR="007A7F2C" w:rsidRPr="007A7F2C">
              <w:rPr>
                <w:lang w:val="sq-AL"/>
              </w:rPr>
              <w:t>“</w:t>
            </w:r>
            <w:r w:rsidR="0006368A">
              <w:rPr>
                <w:lang w:val="sq-AL"/>
              </w:rPr>
              <w:t>400 KV</w:t>
            </w:r>
            <w:r w:rsidR="000034DE">
              <w:rPr>
                <w:lang w:val="sq-AL"/>
              </w:rPr>
              <w:t>,</w:t>
            </w:r>
            <w:r w:rsidR="0006368A">
              <w:rPr>
                <w:lang w:val="sq-AL"/>
              </w:rPr>
              <w:t xml:space="preserve">  Zona e qarkut LezhË</w:t>
            </w:r>
            <w:r w:rsidR="007A7F2C" w:rsidRPr="007A7F2C">
              <w:rPr>
                <w:lang w:val="sq-AL"/>
              </w:rPr>
              <w:t>”</w:t>
            </w:r>
          </w:p>
          <w:p w:rsidR="006D7BE3" w:rsidRPr="007A7F2C" w:rsidRDefault="006D7BE3" w:rsidP="00CC169F">
            <w:pPr>
              <w:widowControl w:val="0"/>
              <w:rPr>
                <w:rFonts w:ascii="CG Times" w:eastAsia="Times New Roman" w:hAnsi="CG Times"/>
                <w:bCs/>
                <w:sz w:val="14"/>
                <w:szCs w:val="14"/>
                <w:lang w:val="sq-AL"/>
              </w:rPr>
            </w:pPr>
            <w:r w:rsidRPr="007A7F2C">
              <w:rPr>
                <w:rFonts w:ascii="CG Times" w:eastAsia="Times New Roman" w:hAnsi="CG Times"/>
                <w:bCs/>
                <w:sz w:val="14"/>
                <w:szCs w:val="14"/>
                <w:lang w:val="sq-AL"/>
              </w:rPr>
              <w:t>Qarku:</w:t>
            </w:r>
            <w:r w:rsidR="007A7F2C" w:rsidRPr="007A7F2C">
              <w:rPr>
                <w:rFonts w:ascii="CG Times" w:eastAsia="Times New Roman" w:hAnsi="CG Times"/>
                <w:bCs/>
                <w:sz w:val="14"/>
                <w:szCs w:val="14"/>
                <w:lang w:val="sq-AL"/>
              </w:rPr>
              <w:t xml:space="preserve">     </w:t>
            </w:r>
            <w:r w:rsidRPr="007A7F2C">
              <w:rPr>
                <w:rFonts w:ascii="CG Times" w:eastAsia="Times New Roman" w:hAnsi="CG Times"/>
                <w:bCs/>
                <w:sz w:val="14"/>
                <w:szCs w:val="14"/>
                <w:lang w:val="sq-AL"/>
              </w:rPr>
              <w:t>Lezhë</w:t>
            </w:r>
          </w:p>
          <w:p w:rsidR="006D7BE3" w:rsidRPr="007A7F2C" w:rsidRDefault="007A7F2C" w:rsidP="00CC169F">
            <w:pPr>
              <w:widowControl w:val="0"/>
              <w:rPr>
                <w:rFonts w:ascii="CG Times" w:eastAsia="Times New Roman" w:hAnsi="CG Times"/>
                <w:bCs/>
                <w:color w:val="000000"/>
                <w:sz w:val="14"/>
                <w:szCs w:val="14"/>
                <w:lang w:val="sq-AL"/>
              </w:rPr>
            </w:pPr>
            <w:r w:rsidRPr="007A7F2C">
              <w:rPr>
                <w:rFonts w:ascii="CG Times" w:eastAsia="Times New Roman" w:hAnsi="CG Times"/>
                <w:bCs/>
                <w:color w:val="000000"/>
                <w:sz w:val="14"/>
                <w:szCs w:val="14"/>
                <w:lang w:val="sq-AL"/>
              </w:rPr>
              <w:t xml:space="preserve">Rrethi:     </w:t>
            </w:r>
            <w:r w:rsidR="006D7BE3" w:rsidRPr="007A7F2C">
              <w:rPr>
                <w:rFonts w:ascii="CG Times" w:eastAsia="Times New Roman" w:hAnsi="CG Times"/>
                <w:bCs/>
                <w:color w:val="000000"/>
                <w:sz w:val="14"/>
                <w:szCs w:val="14"/>
                <w:lang w:val="sq-AL"/>
              </w:rPr>
              <w:t>Lezhë</w:t>
            </w:r>
          </w:p>
          <w:p w:rsidR="006D7BE3" w:rsidRPr="007A7F2C" w:rsidRDefault="006D7BE3" w:rsidP="00CC169F">
            <w:pPr>
              <w:widowControl w:val="0"/>
              <w:rPr>
                <w:rFonts w:ascii="CG Times" w:eastAsia="Times New Roman" w:hAnsi="CG Times"/>
                <w:b/>
                <w:bCs/>
                <w:sz w:val="14"/>
                <w:szCs w:val="14"/>
                <w:u w:val="single"/>
                <w:lang w:val="sq-AL"/>
              </w:rPr>
            </w:pPr>
            <w:r w:rsidRPr="007A7F2C">
              <w:rPr>
                <w:rFonts w:ascii="CG Times" w:eastAsia="Times New Roman" w:hAnsi="CG Times"/>
                <w:bCs/>
                <w:sz w:val="14"/>
                <w:szCs w:val="14"/>
                <w:lang w:val="sq-AL"/>
              </w:rPr>
              <w:t>Komuna: Kallmet</w:t>
            </w:r>
          </w:p>
        </w:tc>
      </w:tr>
      <w:tr w:rsidR="006D7BE3" w:rsidRPr="00933C65">
        <w:trPr>
          <w:trHeight w:val="139"/>
          <w:jc w:val="center"/>
        </w:trPr>
        <w:tc>
          <w:tcPr>
            <w:tcW w:w="137" w:type="pct"/>
            <w:vMerge w:val="restart"/>
            <w:tcBorders>
              <w:top w:val="single" w:sz="8" w:space="0" w:color="auto"/>
              <w:left w:val="single" w:sz="8" w:space="0" w:color="auto"/>
              <w:bottom w:val="nil"/>
              <w:right w:val="single" w:sz="4" w:space="0" w:color="auto"/>
            </w:tcBorders>
            <w:shd w:val="clear" w:color="auto" w:fill="auto"/>
            <w:vAlign w:val="center"/>
          </w:tcPr>
          <w:p w:rsidR="006D7BE3" w:rsidRPr="00933C65" w:rsidRDefault="007A7F2C" w:rsidP="00CC169F">
            <w:pPr>
              <w:widowControl w:val="0"/>
              <w:jc w:val="center"/>
              <w:rPr>
                <w:rFonts w:ascii="CG Times" w:eastAsia="Times New Roman" w:hAnsi="CG Times"/>
                <w:sz w:val="14"/>
                <w:szCs w:val="14"/>
                <w:lang w:val="sq-AL"/>
              </w:rPr>
            </w:pPr>
            <w:r>
              <w:rPr>
                <w:rFonts w:ascii="CG Times" w:eastAsia="Times New Roman" w:hAnsi="CG Times"/>
                <w:sz w:val="14"/>
                <w:szCs w:val="14"/>
                <w:lang w:val="sq-AL"/>
              </w:rPr>
              <w:t>Nr.</w:t>
            </w:r>
          </w:p>
        </w:tc>
        <w:tc>
          <w:tcPr>
            <w:tcW w:w="547" w:type="pct"/>
            <w:vMerge w:val="restart"/>
            <w:tcBorders>
              <w:top w:val="single" w:sz="8" w:space="0" w:color="auto"/>
              <w:left w:val="single" w:sz="4" w:space="0" w:color="auto"/>
              <w:bottom w:val="nil"/>
              <w:right w:val="single" w:sz="4" w:space="0" w:color="auto"/>
            </w:tcBorders>
            <w:shd w:val="clear" w:color="auto" w:fill="auto"/>
            <w:vAlign w:val="center"/>
          </w:tcPr>
          <w:p w:rsidR="006D7BE3" w:rsidRPr="00933C65" w:rsidRDefault="006D7BE3" w:rsidP="00CC169F">
            <w:pPr>
              <w:widowControl w:val="0"/>
              <w:jc w:val="center"/>
              <w:rPr>
                <w:rFonts w:ascii="CG Times" w:eastAsia="Times New Roman" w:hAnsi="CG Times"/>
                <w:sz w:val="14"/>
                <w:szCs w:val="14"/>
                <w:lang w:val="sq-AL"/>
              </w:rPr>
            </w:pPr>
            <w:r w:rsidRPr="00933C65">
              <w:rPr>
                <w:rFonts w:ascii="CG Times" w:eastAsia="Times New Roman" w:hAnsi="CG Times"/>
                <w:sz w:val="14"/>
                <w:szCs w:val="14"/>
                <w:lang w:val="sq-AL"/>
              </w:rPr>
              <w:t>O</w:t>
            </w:r>
            <w:r w:rsidR="009023EC" w:rsidRPr="00933C65">
              <w:rPr>
                <w:rFonts w:ascii="CG Times" w:eastAsia="Times New Roman" w:hAnsi="CG Times"/>
                <w:sz w:val="14"/>
                <w:szCs w:val="14"/>
                <w:lang w:val="sq-AL"/>
              </w:rPr>
              <w:t>bjekti</w:t>
            </w:r>
          </w:p>
        </w:tc>
        <w:tc>
          <w:tcPr>
            <w:tcW w:w="3431" w:type="pct"/>
            <w:gridSpan w:val="11"/>
            <w:tcBorders>
              <w:top w:val="single" w:sz="8" w:space="0" w:color="auto"/>
              <w:left w:val="nil"/>
              <w:bottom w:val="single" w:sz="4" w:space="0" w:color="auto"/>
              <w:right w:val="nil"/>
            </w:tcBorders>
            <w:shd w:val="clear" w:color="auto" w:fill="auto"/>
            <w:noWrap/>
            <w:vAlign w:val="bottom"/>
          </w:tcPr>
          <w:p w:rsidR="006D7BE3" w:rsidRPr="00933C65" w:rsidRDefault="009023EC" w:rsidP="00CC169F">
            <w:pPr>
              <w:widowControl w:val="0"/>
              <w:jc w:val="center"/>
              <w:rPr>
                <w:rFonts w:ascii="CG Times" w:eastAsia="Times New Roman" w:hAnsi="CG Times"/>
                <w:sz w:val="14"/>
                <w:szCs w:val="14"/>
                <w:lang w:val="sq-AL"/>
              </w:rPr>
            </w:pPr>
            <w:r w:rsidRPr="00933C65">
              <w:rPr>
                <w:rFonts w:ascii="CG Times" w:eastAsia="Times New Roman" w:hAnsi="CG Times"/>
                <w:sz w:val="14"/>
                <w:szCs w:val="14"/>
                <w:lang w:val="sq-AL"/>
              </w:rPr>
              <w:t>Shpronësimi</w:t>
            </w:r>
            <w:r w:rsidR="006D7BE3" w:rsidRPr="00933C65">
              <w:rPr>
                <w:rFonts w:ascii="CG Times" w:eastAsia="Times New Roman" w:hAnsi="CG Times"/>
                <w:sz w:val="14"/>
                <w:szCs w:val="14"/>
                <w:lang w:val="sq-AL"/>
              </w:rPr>
              <w:t xml:space="preserve"> definitiv</w:t>
            </w:r>
          </w:p>
        </w:tc>
        <w:tc>
          <w:tcPr>
            <w:tcW w:w="325" w:type="pct"/>
            <w:vMerge w:val="restart"/>
            <w:tcBorders>
              <w:top w:val="single" w:sz="8" w:space="0" w:color="auto"/>
              <w:left w:val="single" w:sz="4" w:space="0" w:color="auto"/>
              <w:bottom w:val="nil"/>
              <w:right w:val="single" w:sz="4" w:space="0" w:color="auto"/>
            </w:tcBorders>
            <w:shd w:val="clear" w:color="auto" w:fill="auto"/>
            <w:vAlign w:val="center"/>
          </w:tcPr>
          <w:p w:rsidR="006D7BE3" w:rsidRPr="00933C65" w:rsidRDefault="006D7BE3" w:rsidP="00CC169F">
            <w:pPr>
              <w:widowControl w:val="0"/>
              <w:jc w:val="center"/>
              <w:rPr>
                <w:rFonts w:ascii="CG Times" w:eastAsia="Times New Roman" w:hAnsi="CG Times"/>
                <w:sz w:val="14"/>
                <w:szCs w:val="14"/>
                <w:lang w:val="sq-AL"/>
              </w:rPr>
            </w:pPr>
            <w:r w:rsidRPr="00933C65">
              <w:rPr>
                <w:rFonts w:ascii="CG Times" w:eastAsia="Times New Roman" w:hAnsi="CG Times"/>
                <w:sz w:val="14"/>
                <w:szCs w:val="14"/>
                <w:lang w:val="sq-AL"/>
              </w:rPr>
              <w:t>Vlera total</w:t>
            </w:r>
            <w:r w:rsidR="009023EC">
              <w:rPr>
                <w:rFonts w:ascii="CG Times" w:eastAsia="Times New Roman" w:hAnsi="CG Times"/>
                <w:sz w:val="14"/>
                <w:szCs w:val="14"/>
                <w:lang w:val="sq-AL"/>
              </w:rPr>
              <w:t>e</w:t>
            </w:r>
            <w:r w:rsidRPr="00933C65">
              <w:rPr>
                <w:rFonts w:ascii="CG Times" w:eastAsia="Times New Roman" w:hAnsi="CG Times"/>
                <w:sz w:val="14"/>
                <w:szCs w:val="14"/>
                <w:lang w:val="sq-AL"/>
              </w:rPr>
              <w:t xml:space="preserve"> e kompensimit në lekë</w:t>
            </w:r>
          </w:p>
        </w:tc>
        <w:tc>
          <w:tcPr>
            <w:tcW w:w="560" w:type="pct"/>
            <w:vMerge w:val="restart"/>
            <w:tcBorders>
              <w:top w:val="single" w:sz="8" w:space="0" w:color="auto"/>
              <w:left w:val="single" w:sz="4" w:space="0" w:color="auto"/>
              <w:bottom w:val="nil"/>
              <w:right w:val="single" w:sz="8" w:space="0" w:color="auto"/>
            </w:tcBorders>
            <w:shd w:val="clear" w:color="auto" w:fill="auto"/>
            <w:noWrap/>
            <w:vAlign w:val="center"/>
          </w:tcPr>
          <w:p w:rsidR="006D7BE3" w:rsidRPr="00933C65" w:rsidRDefault="009023EC" w:rsidP="00CC169F">
            <w:pPr>
              <w:widowControl w:val="0"/>
              <w:jc w:val="center"/>
              <w:rPr>
                <w:rFonts w:ascii="CG Times" w:eastAsia="Times New Roman" w:hAnsi="CG Times"/>
                <w:sz w:val="14"/>
                <w:szCs w:val="14"/>
                <w:lang w:val="sq-AL"/>
              </w:rPr>
            </w:pPr>
            <w:r w:rsidRPr="00933C65">
              <w:rPr>
                <w:rFonts w:ascii="CG Times" w:eastAsia="Times New Roman" w:hAnsi="CG Times"/>
                <w:sz w:val="14"/>
                <w:szCs w:val="14"/>
                <w:lang w:val="sq-AL"/>
              </w:rPr>
              <w:t>Shënime</w:t>
            </w:r>
          </w:p>
        </w:tc>
      </w:tr>
      <w:tr w:rsidR="009023EC" w:rsidRPr="00933C65">
        <w:trPr>
          <w:trHeight w:val="168"/>
          <w:jc w:val="center"/>
        </w:trPr>
        <w:tc>
          <w:tcPr>
            <w:tcW w:w="137" w:type="pct"/>
            <w:vMerge/>
            <w:tcBorders>
              <w:top w:val="single" w:sz="8" w:space="0" w:color="auto"/>
              <w:left w:val="single" w:sz="8" w:space="0" w:color="auto"/>
              <w:bottom w:val="nil"/>
              <w:right w:val="single" w:sz="4" w:space="0" w:color="auto"/>
            </w:tcBorders>
            <w:vAlign w:val="center"/>
          </w:tcPr>
          <w:p w:rsidR="006D7BE3" w:rsidRPr="00933C65" w:rsidRDefault="006D7BE3" w:rsidP="00CC169F">
            <w:pPr>
              <w:widowControl w:val="0"/>
              <w:rPr>
                <w:rFonts w:ascii="CG Times" w:eastAsia="Times New Roman" w:hAnsi="CG Times"/>
                <w:sz w:val="14"/>
                <w:szCs w:val="14"/>
                <w:lang w:val="sq-AL"/>
              </w:rPr>
            </w:pPr>
          </w:p>
        </w:tc>
        <w:tc>
          <w:tcPr>
            <w:tcW w:w="547" w:type="pct"/>
            <w:vMerge/>
            <w:tcBorders>
              <w:top w:val="single" w:sz="8" w:space="0" w:color="auto"/>
              <w:left w:val="single" w:sz="4" w:space="0" w:color="auto"/>
              <w:bottom w:val="nil"/>
              <w:right w:val="single" w:sz="4" w:space="0" w:color="auto"/>
            </w:tcBorders>
            <w:vAlign w:val="center"/>
          </w:tcPr>
          <w:p w:rsidR="006D7BE3" w:rsidRPr="00933C65" w:rsidRDefault="006D7BE3" w:rsidP="00CC169F">
            <w:pPr>
              <w:widowControl w:val="0"/>
              <w:rPr>
                <w:rFonts w:ascii="CG Times" w:eastAsia="Times New Roman" w:hAnsi="CG Times"/>
                <w:sz w:val="14"/>
                <w:szCs w:val="14"/>
                <w:lang w:val="sq-AL"/>
              </w:rPr>
            </w:pPr>
          </w:p>
        </w:tc>
        <w:tc>
          <w:tcPr>
            <w:tcW w:w="611" w:type="pct"/>
            <w:vMerge w:val="restart"/>
            <w:tcBorders>
              <w:top w:val="nil"/>
              <w:left w:val="single" w:sz="4" w:space="0" w:color="auto"/>
              <w:bottom w:val="nil"/>
              <w:right w:val="single" w:sz="4" w:space="0" w:color="auto"/>
            </w:tcBorders>
            <w:shd w:val="clear" w:color="auto" w:fill="auto"/>
            <w:vAlign w:val="center"/>
          </w:tcPr>
          <w:p w:rsidR="006D7BE3" w:rsidRPr="00933C65" w:rsidRDefault="006D7BE3" w:rsidP="00CC169F">
            <w:pPr>
              <w:widowControl w:val="0"/>
              <w:jc w:val="center"/>
              <w:rPr>
                <w:rFonts w:ascii="CG Times" w:eastAsia="Times New Roman" w:hAnsi="CG Times"/>
                <w:sz w:val="14"/>
                <w:szCs w:val="14"/>
                <w:lang w:val="sq-AL"/>
              </w:rPr>
            </w:pPr>
            <w:r w:rsidRPr="00933C65">
              <w:rPr>
                <w:rFonts w:ascii="CG Times" w:eastAsia="Times New Roman" w:hAnsi="CG Times"/>
                <w:sz w:val="14"/>
                <w:szCs w:val="14"/>
                <w:lang w:val="sq-AL"/>
              </w:rPr>
              <w:t>Emri</w:t>
            </w:r>
          </w:p>
        </w:tc>
        <w:tc>
          <w:tcPr>
            <w:tcW w:w="320" w:type="pct"/>
            <w:vMerge w:val="restart"/>
            <w:tcBorders>
              <w:top w:val="nil"/>
              <w:left w:val="single" w:sz="4" w:space="0" w:color="auto"/>
              <w:bottom w:val="nil"/>
              <w:right w:val="single" w:sz="4" w:space="0" w:color="auto"/>
            </w:tcBorders>
            <w:shd w:val="clear" w:color="auto" w:fill="auto"/>
            <w:vAlign w:val="center"/>
          </w:tcPr>
          <w:p w:rsidR="006D7BE3" w:rsidRPr="00933C65" w:rsidRDefault="006D7BE3" w:rsidP="00CC169F">
            <w:pPr>
              <w:widowControl w:val="0"/>
              <w:jc w:val="center"/>
              <w:rPr>
                <w:rFonts w:ascii="CG Times" w:eastAsia="Times New Roman" w:hAnsi="CG Times"/>
                <w:sz w:val="14"/>
                <w:szCs w:val="14"/>
                <w:lang w:val="sq-AL"/>
              </w:rPr>
            </w:pPr>
            <w:r w:rsidRPr="00933C65">
              <w:rPr>
                <w:rFonts w:ascii="CG Times" w:eastAsia="Times New Roman" w:hAnsi="CG Times"/>
                <w:sz w:val="14"/>
                <w:szCs w:val="14"/>
                <w:lang w:val="sq-AL"/>
              </w:rPr>
              <w:t>Atësia</w:t>
            </w:r>
          </w:p>
        </w:tc>
        <w:tc>
          <w:tcPr>
            <w:tcW w:w="242" w:type="pct"/>
            <w:vMerge w:val="restart"/>
            <w:tcBorders>
              <w:top w:val="nil"/>
              <w:left w:val="single" w:sz="4" w:space="0" w:color="auto"/>
              <w:bottom w:val="nil"/>
              <w:right w:val="single" w:sz="4" w:space="0" w:color="auto"/>
            </w:tcBorders>
            <w:shd w:val="clear" w:color="auto" w:fill="auto"/>
            <w:vAlign w:val="center"/>
          </w:tcPr>
          <w:p w:rsidR="006D7BE3" w:rsidRPr="00933C65" w:rsidRDefault="006D7BE3" w:rsidP="00CC169F">
            <w:pPr>
              <w:widowControl w:val="0"/>
              <w:jc w:val="center"/>
              <w:rPr>
                <w:rFonts w:ascii="CG Times" w:eastAsia="Times New Roman" w:hAnsi="CG Times"/>
                <w:sz w:val="14"/>
                <w:szCs w:val="14"/>
                <w:lang w:val="sq-AL"/>
              </w:rPr>
            </w:pPr>
            <w:r w:rsidRPr="00933C65">
              <w:rPr>
                <w:rFonts w:ascii="CG Times" w:eastAsia="Times New Roman" w:hAnsi="CG Times"/>
                <w:sz w:val="14"/>
                <w:szCs w:val="14"/>
                <w:lang w:val="sq-AL"/>
              </w:rPr>
              <w:t>Mbiemri</w:t>
            </w:r>
          </w:p>
        </w:tc>
        <w:tc>
          <w:tcPr>
            <w:tcW w:w="380" w:type="pct"/>
            <w:vMerge w:val="restart"/>
            <w:tcBorders>
              <w:top w:val="nil"/>
              <w:left w:val="single" w:sz="4" w:space="0" w:color="auto"/>
              <w:bottom w:val="nil"/>
              <w:right w:val="single" w:sz="4" w:space="0" w:color="auto"/>
            </w:tcBorders>
            <w:shd w:val="clear" w:color="auto" w:fill="auto"/>
            <w:vAlign w:val="center"/>
          </w:tcPr>
          <w:p w:rsidR="006D7BE3" w:rsidRPr="00933C65" w:rsidRDefault="006D7BE3" w:rsidP="00CC169F">
            <w:pPr>
              <w:widowControl w:val="0"/>
              <w:jc w:val="center"/>
              <w:rPr>
                <w:rFonts w:ascii="CG Times" w:eastAsia="Times New Roman" w:hAnsi="CG Times"/>
                <w:sz w:val="14"/>
                <w:szCs w:val="14"/>
                <w:lang w:val="sq-AL"/>
              </w:rPr>
            </w:pPr>
            <w:r w:rsidRPr="00933C65">
              <w:rPr>
                <w:rFonts w:ascii="CG Times" w:eastAsia="Times New Roman" w:hAnsi="CG Times"/>
                <w:sz w:val="14"/>
                <w:szCs w:val="14"/>
                <w:lang w:val="sq-AL"/>
              </w:rPr>
              <w:t>Lloji i pasurisë</w:t>
            </w:r>
          </w:p>
        </w:tc>
        <w:tc>
          <w:tcPr>
            <w:tcW w:w="408" w:type="pct"/>
            <w:vMerge w:val="restart"/>
            <w:tcBorders>
              <w:top w:val="nil"/>
              <w:left w:val="single" w:sz="4" w:space="0" w:color="auto"/>
              <w:bottom w:val="nil"/>
              <w:right w:val="single" w:sz="4" w:space="0" w:color="auto"/>
            </w:tcBorders>
            <w:shd w:val="clear" w:color="auto" w:fill="auto"/>
            <w:vAlign w:val="center"/>
          </w:tcPr>
          <w:p w:rsidR="006D7BE3" w:rsidRPr="00933C65" w:rsidRDefault="006D7BE3" w:rsidP="00CC169F">
            <w:pPr>
              <w:widowControl w:val="0"/>
              <w:jc w:val="center"/>
              <w:rPr>
                <w:rFonts w:ascii="CG Times" w:eastAsia="Times New Roman" w:hAnsi="CG Times"/>
                <w:sz w:val="14"/>
                <w:szCs w:val="14"/>
                <w:lang w:val="sq-AL"/>
              </w:rPr>
            </w:pPr>
            <w:r w:rsidRPr="00933C65">
              <w:rPr>
                <w:rFonts w:ascii="CG Times" w:eastAsia="Times New Roman" w:hAnsi="CG Times"/>
                <w:sz w:val="14"/>
                <w:szCs w:val="14"/>
                <w:lang w:val="sq-AL"/>
              </w:rPr>
              <w:t xml:space="preserve">Nr. </w:t>
            </w:r>
            <w:r w:rsidR="009023EC">
              <w:rPr>
                <w:rFonts w:ascii="CG Times" w:eastAsia="Times New Roman" w:hAnsi="CG Times"/>
                <w:sz w:val="14"/>
                <w:szCs w:val="14"/>
                <w:lang w:val="sq-AL"/>
              </w:rPr>
              <w:t>k</w:t>
            </w:r>
            <w:r w:rsidRPr="00933C65">
              <w:rPr>
                <w:rFonts w:ascii="CG Times" w:eastAsia="Times New Roman" w:hAnsi="CG Times"/>
                <w:sz w:val="14"/>
                <w:szCs w:val="14"/>
                <w:lang w:val="sq-AL"/>
              </w:rPr>
              <w:t>adastral</w:t>
            </w:r>
          </w:p>
        </w:tc>
        <w:tc>
          <w:tcPr>
            <w:tcW w:w="232" w:type="pct"/>
            <w:vMerge w:val="restart"/>
            <w:tcBorders>
              <w:top w:val="nil"/>
              <w:left w:val="single" w:sz="4" w:space="0" w:color="auto"/>
              <w:bottom w:val="nil"/>
              <w:right w:val="single" w:sz="4" w:space="0" w:color="auto"/>
            </w:tcBorders>
            <w:shd w:val="clear" w:color="auto" w:fill="auto"/>
            <w:vAlign w:val="center"/>
          </w:tcPr>
          <w:p w:rsidR="006D7BE3" w:rsidRPr="00933C65" w:rsidRDefault="006D7BE3" w:rsidP="00CC169F">
            <w:pPr>
              <w:widowControl w:val="0"/>
              <w:jc w:val="center"/>
              <w:rPr>
                <w:rFonts w:ascii="CG Times" w:eastAsia="Times New Roman" w:hAnsi="CG Times"/>
                <w:sz w:val="14"/>
                <w:szCs w:val="14"/>
                <w:lang w:val="sq-AL"/>
              </w:rPr>
            </w:pPr>
            <w:r w:rsidRPr="00933C65">
              <w:rPr>
                <w:rFonts w:ascii="CG Times" w:eastAsia="Times New Roman" w:hAnsi="CG Times"/>
                <w:sz w:val="14"/>
                <w:szCs w:val="14"/>
                <w:lang w:val="sq-AL"/>
              </w:rPr>
              <w:t xml:space="preserve">Nr. </w:t>
            </w:r>
            <w:r w:rsidR="009023EC">
              <w:rPr>
                <w:rFonts w:ascii="CG Times" w:eastAsia="Times New Roman" w:hAnsi="CG Times"/>
                <w:sz w:val="14"/>
                <w:szCs w:val="14"/>
                <w:lang w:val="sq-AL"/>
              </w:rPr>
              <w:t xml:space="preserve">i </w:t>
            </w:r>
            <w:r w:rsidRPr="00933C65">
              <w:rPr>
                <w:rFonts w:ascii="CG Times" w:eastAsia="Times New Roman" w:hAnsi="CG Times"/>
                <w:sz w:val="14"/>
                <w:szCs w:val="14"/>
                <w:lang w:val="sq-AL"/>
              </w:rPr>
              <w:t>pasurisë</w:t>
            </w:r>
          </w:p>
        </w:tc>
        <w:tc>
          <w:tcPr>
            <w:tcW w:w="203" w:type="pct"/>
            <w:vMerge w:val="restart"/>
            <w:tcBorders>
              <w:top w:val="nil"/>
              <w:left w:val="single" w:sz="4" w:space="0" w:color="auto"/>
              <w:bottom w:val="nil"/>
              <w:right w:val="single" w:sz="4" w:space="0" w:color="auto"/>
            </w:tcBorders>
            <w:shd w:val="clear" w:color="auto" w:fill="auto"/>
            <w:vAlign w:val="center"/>
          </w:tcPr>
          <w:p w:rsidR="006D7BE3" w:rsidRPr="00933C65" w:rsidRDefault="006D7BE3" w:rsidP="00CC169F">
            <w:pPr>
              <w:widowControl w:val="0"/>
              <w:jc w:val="center"/>
              <w:rPr>
                <w:rFonts w:ascii="CG Times" w:eastAsia="Times New Roman" w:hAnsi="CG Times"/>
                <w:sz w:val="14"/>
                <w:szCs w:val="14"/>
                <w:lang w:val="sq-AL"/>
              </w:rPr>
            </w:pPr>
            <w:r w:rsidRPr="00933C65">
              <w:rPr>
                <w:rFonts w:ascii="CG Times" w:eastAsia="Times New Roman" w:hAnsi="CG Times"/>
                <w:sz w:val="14"/>
                <w:szCs w:val="14"/>
                <w:lang w:val="sq-AL"/>
              </w:rPr>
              <w:t>Sasia e sip</w:t>
            </w:r>
            <w:r w:rsidR="009023EC">
              <w:rPr>
                <w:rFonts w:ascii="CG Times" w:eastAsia="Times New Roman" w:hAnsi="CG Times"/>
                <w:sz w:val="14"/>
                <w:szCs w:val="14"/>
                <w:lang w:val="sq-AL"/>
              </w:rPr>
              <w:t>. së</w:t>
            </w:r>
            <w:r w:rsidRPr="00933C65">
              <w:rPr>
                <w:rFonts w:ascii="CG Times" w:eastAsia="Times New Roman" w:hAnsi="CG Times"/>
                <w:sz w:val="14"/>
                <w:szCs w:val="14"/>
                <w:lang w:val="sq-AL"/>
              </w:rPr>
              <w:t xml:space="preserve"> pronës </w:t>
            </w:r>
            <w:r w:rsidR="009023EC">
              <w:rPr>
                <w:rFonts w:ascii="CG Times" w:eastAsia="Times New Roman" w:hAnsi="CG Times"/>
                <w:sz w:val="14"/>
                <w:szCs w:val="14"/>
                <w:lang w:val="sq-AL"/>
              </w:rPr>
              <w:t xml:space="preserve">në </w:t>
            </w:r>
            <w:r w:rsidRPr="00933C65">
              <w:rPr>
                <w:rFonts w:ascii="CG Times" w:eastAsia="Times New Roman" w:hAnsi="CG Times"/>
                <w:sz w:val="14"/>
                <w:szCs w:val="14"/>
                <w:lang w:val="sq-AL"/>
              </w:rPr>
              <w:t>m</w:t>
            </w:r>
            <w:r w:rsidRPr="00933C65">
              <w:rPr>
                <w:rFonts w:ascii="CG Times" w:eastAsia="Times New Roman" w:hAnsi="CG Times"/>
                <w:sz w:val="14"/>
                <w:szCs w:val="14"/>
                <w:vertAlign w:val="superscript"/>
                <w:lang w:val="sq-AL"/>
              </w:rPr>
              <w:t>2</w:t>
            </w:r>
          </w:p>
        </w:tc>
        <w:tc>
          <w:tcPr>
            <w:tcW w:w="296" w:type="pct"/>
            <w:vMerge w:val="restart"/>
            <w:tcBorders>
              <w:top w:val="nil"/>
              <w:left w:val="single" w:sz="4" w:space="0" w:color="auto"/>
              <w:bottom w:val="nil"/>
              <w:right w:val="single" w:sz="4" w:space="0" w:color="auto"/>
            </w:tcBorders>
            <w:shd w:val="clear" w:color="auto" w:fill="auto"/>
            <w:vAlign w:val="center"/>
          </w:tcPr>
          <w:p w:rsidR="006D7BE3" w:rsidRPr="00933C65" w:rsidRDefault="009023EC" w:rsidP="00CC169F">
            <w:pPr>
              <w:widowControl w:val="0"/>
              <w:jc w:val="center"/>
              <w:rPr>
                <w:rFonts w:ascii="CG Times" w:eastAsia="Times New Roman" w:hAnsi="CG Times"/>
                <w:sz w:val="14"/>
                <w:szCs w:val="14"/>
                <w:lang w:val="sq-AL"/>
              </w:rPr>
            </w:pPr>
            <w:r>
              <w:rPr>
                <w:rFonts w:ascii="CG Times" w:eastAsia="Times New Roman" w:hAnsi="CG Times"/>
                <w:sz w:val="14"/>
                <w:szCs w:val="14"/>
                <w:lang w:val="sq-AL"/>
              </w:rPr>
              <w:t xml:space="preserve">Sip. </w:t>
            </w:r>
            <w:r w:rsidR="002B01E5" w:rsidRPr="00933C65">
              <w:rPr>
                <w:rFonts w:ascii="CG Times" w:eastAsia="Times New Roman" w:hAnsi="CG Times"/>
                <w:sz w:val="14"/>
                <w:szCs w:val="14"/>
                <w:lang w:val="sq-AL"/>
              </w:rPr>
              <w:t>banese pë</w:t>
            </w:r>
            <w:r w:rsidR="006D7BE3" w:rsidRPr="00933C65">
              <w:rPr>
                <w:rFonts w:ascii="CG Times" w:eastAsia="Times New Roman" w:hAnsi="CG Times"/>
                <w:sz w:val="14"/>
                <w:szCs w:val="14"/>
                <w:lang w:val="sq-AL"/>
              </w:rPr>
              <w:t xml:space="preserve">r shpronësim </w:t>
            </w:r>
            <w:r>
              <w:rPr>
                <w:rFonts w:ascii="CG Times" w:eastAsia="Times New Roman" w:hAnsi="CG Times"/>
                <w:sz w:val="14"/>
                <w:szCs w:val="14"/>
                <w:lang w:val="sq-AL"/>
              </w:rPr>
              <w:t xml:space="preserve">në </w:t>
            </w:r>
            <w:r w:rsidR="006D7BE3" w:rsidRPr="00933C65">
              <w:rPr>
                <w:rFonts w:ascii="CG Times" w:eastAsia="Times New Roman" w:hAnsi="CG Times"/>
                <w:sz w:val="14"/>
                <w:szCs w:val="14"/>
                <w:lang w:val="sq-AL"/>
              </w:rPr>
              <w:t>m</w:t>
            </w:r>
            <w:r w:rsidR="006D7BE3" w:rsidRPr="00933C65">
              <w:rPr>
                <w:rFonts w:ascii="CG Times" w:eastAsia="Times New Roman" w:hAnsi="CG Times"/>
                <w:sz w:val="14"/>
                <w:szCs w:val="14"/>
                <w:vertAlign w:val="superscript"/>
                <w:lang w:val="sq-AL"/>
              </w:rPr>
              <w:t>2</w:t>
            </w:r>
          </w:p>
        </w:tc>
        <w:tc>
          <w:tcPr>
            <w:tcW w:w="296" w:type="pct"/>
            <w:vMerge w:val="restart"/>
            <w:tcBorders>
              <w:top w:val="nil"/>
              <w:left w:val="single" w:sz="4" w:space="0" w:color="auto"/>
              <w:bottom w:val="nil"/>
              <w:right w:val="single" w:sz="4" w:space="0" w:color="auto"/>
            </w:tcBorders>
            <w:shd w:val="clear" w:color="auto" w:fill="auto"/>
            <w:vAlign w:val="center"/>
          </w:tcPr>
          <w:p w:rsidR="006D7BE3" w:rsidRPr="00933C65" w:rsidRDefault="009023EC" w:rsidP="00CC169F">
            <w:pPr>
              <w:widowControl w:val="0"/>
              <w:jc w:val="center"/>
              <w:rPr>
                <w:rFonts w:ascii="CG Times" w:eastAsia="Times New Roman" w:hAnsi="CG Times"/>
                <w:sz w:val="14"/>
                <w:szCs w:val="14"/>
                <w:lang w:val="sq-AL"/>
              </w:rPr>
            </w:pPr>
            <w:r w:rsidRPr="00933C65">
              <w:rPr>
                <w:rFonts w:ascii="CG Times" w:eastAsia="Times New Roman" w:hAnsi="CG Times"/>
                <w:sz w:val="14"/>
                <w:szCs w:val="14"/>
                <w:lang w:val="sq-AL"/>
              </w:rPr>
              <w:t>Sipërfaqe</w:t>
            </w:r>
            <w:r w:rsidR="006D7BE3" w:rsidRPr="00933C65">
              <w:rPr>
                <w:rFonts w:ascii="CG Times" w:eastAsia="Times New Roman" w:hAnsi="CG Times"/>
                <w:sz w:val="14"/>
                <w:szCs w:val="14"/>
                <w:lang w:val="sq-AL"/>
              </w:rPr>
              <w:t xml:space="preserve"> shtylla </w:t>
            </w:r>
            <w:r w:rsidRPr="00933C65">
              <w:rPr>
                <w:rFonts w:ascii="CG Times" w:eastAsia="Times New Roman" w:hAnsi="CG Times"/>
                <w:sz w:val="14"/>
                <w:szCs w:val="14"/>
                <w:lang w:val="sq-AL"/>
              </w:rPr>
              <w:t>për</w:t>
            </w:r>
            <w:r w:rsidR="006D7BE3" w:rsidRPr="00933C65">
              <w:rPr>
                <w:rFonts w:ascii="CG Times" w:eastAsia="Times New Roman" w:hAnsi="CG Times"/>
                <w:sz w:val="14"/>
                <w:szCs w:val="14"/>
                <w:lang w:val="sq-AL"/>
              </w:rPr>
              <w:t xml:space="preserve"> shpronësim definitiv </w:t>
            </w:r>
            <w:r>
              <w:rPr>
                <w:rFonts w:ascii="CG Times" w:eastAsia="Times New Roman" w:hAnsi="CG Times"/>
                <w:sz w:val="14"/>
                <w:szCs w:val="14"/>
                <w:lang w:val="sq-AL"/>
              </w:rPr>
              <w:t xml:space="preserve">në </w:t>
            </w:r>
            <w:r w:rsidR="006D7BE3" w:rsidRPr="00933C65">
              <w:rPr>
                <w:rFonts w:ascii="CG Times" w:eastAsia="Times New Roman" w:hAnsi="CG Times"/>
                <w:sz w:val="14"/>
                <w:szCs w:val="14"/>
                <w:lang w:val="sq-AL"/>
              </w:rPr>
              <w:t>m²</w:t>
            </w:r>
          </w:p>
        </w:tc>
        <w:tc>
          <w:tcPr>
            <w:tcW w:w="236" w:type="pct"/>
            <w:vMerge w:val="restart"/>
            <w:tcBorders>
              <w:top w:val="nil"/>
              <w:left w:val="single" w:sz="4" w:space="0" w:color="auto"/>
              <w:bottom w:val="nil"/>
              <w:right w:val="single" w:sz="4" w:space="0" w:color="auto"/>
            </w:tcBorders>
            <w:shd w:val="clear" w:color="auto" w:fill="auto"/>
            <w:vAlign w:val="center"/>
          </w:tcPr>
          <w:p w:rsidR="006D7BE3" w:rsidRPr="00933C65" w:rsidRDefault="006D7BE3" w:rsidP="00CC169F">
            <w:pPr>
              <w:widowControl w:val="0"/>
              <w:jc w:val="center"/>
              <w:rPr>
                <w:rFonts w:ascii="CG Times" w:eastAsia="Times New Roman" w:hAnsi="CG Times"/>
                <w:sz w:val="14"/>
                <w:szCs w:val="14"/>
                <w:lang w:val="sq-AL"/>
              </w:rPr>
            </w:pPr>
            <w:r w:rsidRPr="00933C65">
              <w:rPr>
                <w:rFonts w:ascii="CG Times" w:eastAsia="Times New Roman" w:hAnsi="CG Times"/>
                <w:sz w:val="14"/>
                <w:szCs w:val="14"/>
                <w:lang w:val="sq-AL"/>
              </w:rPr>
              <w:t>Çmimi   i banesës</w:t>
            </w:r>
            <w:r w:rsidR="009023EC">
              <w:rPr>
                <w:rFonts w:ascii="CG Times" w:eastAsia="Times New Roman" w:hAnsi="CG Times"/>
                <w:sz w:val="14"/>
                <w:szCs w:val="14"/>
                <w:lang w:val="sq-AL"/>
              </w:rPr>
              <w:t>,</w:t>
            </w:r>
            <w:r w:rsidRPr="00933C65">
              <w:rPr>
                <w:rFonts w:ascii="CG Times" w:eastAsia="Times New Roman" w:hAnsi="CG Times"/>
                <w:sz w:val="14"/>
                <w:szCs w:val="14"/>
                <w:lang w:val="sq-AL"/>
              </w:rPr>
              <w:t xml:space="preserve"> ZRPP lek/m2</w:t>
            </w:r>
          </w:p>
        </w:tc>
        <w:tc>
          <w:tcPr>
            <w:tcW w:w="208" w:type="pct"/>
            <w:vMerge w:val="restart"/>
            <w:tcBorders>
              <w:top w:val="nil"/>
              <w:left w:val="single" w:sz="4" w:space="0" w:color="auto"/>
              <w:bottom w:val="nil"/>
              <w:right w:val="single" w:sz="4" w:space="0" w:color="auto"/>
            </w:tcBorders>
            <w:shd w:val="clear" w:color="auto" w:fill="auto"/>
            <w:vAlign w:val="center"/>
          </w:tcPr>
          <w:p w:rsidR="006D7BE3" w:rsidRPr="00933C65" w:rsidRDefault="006D7BE3" w:rsidP="00CC169F">
            <w:pPr>
              <w:widowControl w:val="0"/>
              <w:jc w:val="center"/>
              <w:rPr>
                <w:rFonts w:ascii="CG Times" w:eastAsia="Times New Roman" w:hAnsi="CG Times"/>
                <w:sz w:val="14"/>
                <w:szCs w:val="14"/>
                <w:lang w:val="sq-AL"/>
              </w:rPr>
            </w:pPr>
            <w:r w:rsidRPr="00933C65">
              <w:rPr>
                <w:rFonts w:ascii="CG Times" w:eastAsia="Times New Roman" w:hAnsi="CG Times"/>
                <w:sz w:val="14"/>
                <w:szCs w:val="14"/>
                <w:lang w:val="sq-AL"/>
              </w:rPr>
              <w:t>Çmimi i tokës lek/m</w:t>
            </w:r>
            <w:r w:rsidRPr="00933C65">
              <w:rPr>
                <w:rFonts w:ascii="CG Times" w:eastAsia="Times New Roman" w:hAnsi="CG Times"/>
                <w:sz w:val="14"/>
                <w:szCs w:val="14"/>
                <w:vertAlign w:val="superscript"/>
                <w:lang w:val="sq-AL"/>
              </w:rPr>
              <w:t>2</w:t>
            </w:r>
          </w:p>
        </w:tc>
        <w:tc>
          <w:tcPr>
            <w:tcW w:w="325" w:type="pct"/>
            <w:vMerge/>
            <w:tcBorders>
              <w:top w:val="single" w:sz="8" w:space="0" w:color="auto"/>
              <w:left w:val="single" w:sz="4" w:space="0" w:color="auto"/>
              <w:bottom w:val="nil"/>
              <w:right w:val="single" w:sz="4" w:space="0" w:color="auto"/>
            </w:tcBorders>
            <w:vAlign w:val="center"/>
          </w:tcPr>
          <w:p w:rsidR="006D7BE3" w:rsidRPr="00933C65" w:rsidRDefault="006D7BE3" w:rsidP="00CC169F">
            <w:pPr>
              <w:widowControl w:val="0"/>
              <w:rPr>
                <w:rFonts w:ascii="CG Times" w:eastAsia="Times New Roman" w:hAnsi="CG Times"/>
                <w:sz w:val="14"/>
                <w:szCs w:val="14"/>
                <w:lang w:val="sq-AL"/>
              </w:rPr>
            </w:pPr>
          </w:p>
        </w:tc>
        <w:tc>
          <w:tcPr>
            <w:tcW w:w="560" w:type="pct"/>
            <w:vMerge/>
            <w:tcBorders>
              <w:top w:val="single" w:sz="8" w:space="0" w:color="auto"/>
              <w:left w:val="single" w:sz="4" w:space="0" w:color="auto"/>
              <w:bottom w:val="nil"/>
              <w:right w:val="single" w:sz="8" w:space="0" w:color="auto"/>
            </w:tcBorders>
            <w:vAlign w:val="center"/>
          </w:tcPr>
          <w:p w:rsidR="006D7BE3" w:rsidRPr="00933C65" w:rsidRDefault="006D7BE3" w:rsidP="00CC169F">
            <w:pPr>
              <w:widowControl w:val="0"/>
              <w:rPr>
                <w:rFonts w:ascii="CG Times" w:eastAsia="Times New Roman" w:hAnsi="CG Times"/>
                <w:sz w:val="14"/>
                <w:szCs w:val="14"/>
                <w:lang w:val="sq-AL"/>
              </w:rPr>
            </w:pPr>
          </w:p>
        </w:tc>
      </w:tr>
      <w:tr w:rsidR="009023EC" w:rsidRPr="00933C65">
        <w:trPr>
          <w:trHeight w:val="168"/>
          <w:jc w:val="center"/>
        </w:trPr>
        <w:tc>
          <w:tcPr>
            <w:tcW w:w="137" w:type="pct"/>
            <w:vMerge/>
            <w:tcBorders>
              <w:top w:val="single" w:sz="8" w:space="0" w:color="auto"/>
              <w:left w:val="single" w:sz="8" w:space="0" w:color="auto"/>
              <w:bottom w:val="nil"/>
              <w:right w:val="single" w:sz="4" w:space="0" w:color="auto"/>
            </w:tcBorders>
            <w:vAlign w:val="center"/>
          </w:tcPr>
          <w:p w:rsidR="006D7BE3" w:rsidRPr="00933C65" w:rsidRDefault="006D7BE3" w:rsidP="00CC169F">
            <w:pPr>
              <w:widowControl w:val="0"/>
              <w:rPr>
                <w:rFonts w:ascii="CG Times" w:eastAsia="Times New Roman" w:hAnsi="CG Times"/>
                <w:sz w:val="14"/>
                <w:szCs w:val="14"/>
                <w:lang w:val="sq-AL"/>
              </w:rPr>
            </w:pPr>
          </w:p>
        </w:tc>
        <w:tc>
          <w:tcPr>
            <w:tcW w:w="547" w:type="pct"/>
            <w:vMerge/>
            <w:tcBorders>
              <w:top w:val="single" w:sz="8" w:space="0" w:color="auto"/>
              <w:left w:val="single" w:sz="4" w:space="0" w:color="auto"/>
              <w:bottom w:val="nil"/>
              <w:right w:val="single" w:sz="4" w:space="0" w:color="auto"/>
            </w:tcBorders>
            <w:vAlign w:val="center"/>
          </w:tcPr>
          <w:p w:rsidR="006D7BE3" w:rsidRPr="00933C65" w:rsidRDefault="006D7BE3" w:rsidP="00CC169F">
            <w:pPr>
              <w:widowControl w:val="0"/>
              <w:rPr>
                <w:rFonts w:ascii="CG Times" w:eastAsia="Times New Roman" w:hAnsi="CG Times"/>
                <w:sz w:val="14"/>
                <w:szCs w:val="14"/>
                <w:lang w:val="sq-AL"/>
              </w:rPr>
            </w:pPr>
          </w:p>
        </w:tc>
        <w:tc>
          <w:tcPr>
            <w:tcW w:w="611" w:type="pct"/>
            <w:vMerge/>
            <w:tcBorders>
              <w:top w:val="nil"/>
              <w:left w:val="single" w:sz="4" w:space="0" w:color="auto"/>
              <w:bottom w:val="nil"/>
              <w:right w:val="single" w:sz="4" w:space="0" w:color="auto"/>
            </w:tcBorders>
            <w:vAlign w:val="center"/>
          </w:tcPr>
          <w:p w:rsidR="006D7BE3" w:rsidRPr="00933C65" w:rsidRDefault="006D7BE3" w:rsidP="00CC169F">
            <w:pPr>
              <w:widowControl w:val="0"/>
              <w:rPr>
                <w:rFonts w:ascii="CG Times" w:eastAsia="Times New Roman" w:hAnsi="CG Times"/>
                <w:sz w:val="14"/>
                <w:szCs w:val="14"/>
                <w:lang w:val="sq-AL"/>
              </w:rPr>
            </w:pPr>
          </w:p>
        </w:tc>
        <w:tc>
          <w:tcPr>
            <w:tcW w:w="320" w:type="pct"/>
            <w:vMerge/>
            <w:tcBorders>
              <w:top w:val="nil"/>
              <w:left w:val="single" w:sz="4" w:space="0" w:color="auto"/>
              <w:bottom w:val="nil"/>
              <w:right w:val="single" w:sz="4" w:space="0" w:color="auto"/>
            </w:tcBorders>
            <w:vAlign w:val="center"/>
          </w:tcPr>
          <w:p w:rsidR="006D7BE3" w:rsidRPr="00933C65" w:rsidRDefault="006D7BE3" w:rsidP="00CC169F">
            <w:pPr>
              <w:widowControl w:val="0"/>
              <w:rPr>
                <w:rFonts w:ascii="CG Times" w:eastAsia="Times New Roman" w:hAnsi="CG Times"/>
                <w:sz w:val="14"/>
                <w:szCs w:val="14"/>
                <w:lang w:val="sq-AL"/>
              </w:rPr>
            </w:pPr>
          </w:p>
        </w:tc>
        <w:tc>
          <w:tcPr>
            <w:tcW w:w="242" w:type="pct"/>
            <w:vMerge/>
            <w:tcBorders>
              <w:top w:val="nil"/>
              <w:left w:val="single" w:sz="4" w:space="0" w:color="auto"/>
              <w:bottom w:val="nil"/>
              <w:right w:val="single" w:sz="4" w:space="0" w:color="auto"/>
            </w:tcBorders>
            <w:vAlign w:val="center"/>
          </w:tcPr>
          <w:p w:rsidR="006D7BE3" w:rsidRPr="00933C65" w:rsidRDefault="006D7BE3" w:rsidP="00CC169F">
            <w:pPr>
              <w:widowControl w:val="0"/>
              <w:rPr>
                <w:rFonts w:ascii="CG Times" w:eastAsia="Times New Roman" w:hAnsi="CG Times"/>
                <w:sz w:val="14"/>
                <w:szCs w:val="14"/>
                <w:lang w:val="sq-AL"/>
              </w:rPr>
            </w:pPr>
          </w:p>
        </w:tc>
        <w:tc>
          <w:tcPr>
            <w:tcW w:w="380" w:type="pct"/>
            <w:vMerge/>
            <w:tcBorders>
              <w:top w:val="nil"/>
              <w:left w:val="single" w:sz="4" w:space="0" w:color="auto"/>
              <w:bottom w:val="nil"/>
              <w:right w:val="single" w:sz="4" w:space="0" w:color="auto"/>
            </w:tcBorders>
            <w:vAlign w:val="center"/>
          </w:tcPr>
          <w:p w:rsidR="006D7BE3" w:rsidRPr="00933C65" w:rsidRDefault="006D7BE3" w:rsidP="00CC169F">
            <w:pPr>
              <w:widowControl w:val="0"/>
              <w:rPr>
                <w:rFonts w:ascii="CG Times" w:eastAsia="Times New Roman" w:hAnsi="CG Times"/>
                <w:sz w:val="14"/>
                <w:szCs w:val="14"/>
                <w:lang w:val="sq-AL"/>
              </w:rPr>
            </w:pPr>
          </w:p>
        </w:tc>
        <w:tc>
          <w:tcPr>
            <w:tcW w:w="408" w:type="pct"/>
            <w:vMerge/>
            <w:tcBorders>
              <w:top w:val="nil"/>
              <w:left w:val="single" w:sz="4" w:space="0" w:color="auto"/>
              <w:bottom w:val="nil"/>
              <w:right w:val="single" w:sz="4" w:space="0" w:color="auto"/>
            </w:tcBorders>
            <w:vAlign w:val="center"/>
          </w:tcPr>
          <w:p w:rsidR="006D7BE3" w:rsidRPr="00933C65" w:rsidRDefault="006D7BE3" w:rsidP="00CC169F">
            <w:pPr>
              <w:widowControl w:val="0"/>
              <w:rPr>
                <w:rFonts w:ascii="CG Times" w:eastAsia="Times New Roman" w:hAnsi="CG Times"/>
                <w:sz w:val="14"/>
                <w:szCs w:val="14"/>
                <w:lang w:val="sq-AL"/>
              </w:rPr>
            </w:pPr>
          </w:p>
        </w:tc>
        <w:tc>
          <w:tcPr>
            <w:tcW w:w="232" w:type="pct"/>
            <w:vMerge/>
            <w:tcBorders>
              <w:top w:val="nil"/>
              <w:left w:val="single" w:sz="4" w:space="0" w:color="auto"/>
              <w:bottom w:val="nil"/>
              <w:right w:val="single" w:sz="4" w:space="0" w:color="auto"/>
            </w:tcBorders>
            <w:vAlign w:val="center"/>
          </w:tcPr>
          <w:p w:rsidR="006D7BE3" w:rsidRPr="00933C65" w:rsidRDefault="006D7BE3" w:rsidP="00CC169F">
            <w:pPr>
              <w:widowControl w:val="0"/>
              <w:rPr>
                <w:rFonts w:ascii="CG Times" w:eastAsia="Times New Roman" w:hAnsi="CG Times"/>
                <w:sz w:val="14"/>
                <w:szCs w:val="14"/>
                <w:lang w:val="sq-AL"/>
              </w:rPr>
            </w:pPr>
          </w:p>
        </w:tc>
        <w:tc>
          <w:tcPr>
            <w:tcW w:w="203" w:type="pct"/>
            <w:vMerge/>
            <w:tcBorders>
              <w:top w:val="nil"/>
              <w:left w:val="single" w:sz="4" w:space="0" w:color="auto"/>
              <w:bottom w:val="nil"/>
              <w:right w:val="single" w:sz="4" w:space="0" w:color="auto"/>
            </w:tcBorders>
            <w:vAlign w:val="center"/>
          </w:tcPr>
          <w:p w:rsidR="006D7BE3" w:rsidRPr="00933C65" w:rsidRDefault="006D7BE3" w:rsidP="00CC169F">
            <w:pPr>
              <w:widowControl w:val="0"/>
              <w:rPr>
                <w:rFonts w:ascii="CG Times" w:eastAsia="Times New Roman" w:hAnsi="CG Times"/>
                <w:sz w:val="14"/>
                <w:szCs w:val="14"/>
                <w:lang w:val="sq-AL"/>
              </w:rPr>
            </w:pPr>
          </w:p>
        </w:tc>
        <w:tc>
          <w:tcPr>
            <w:tcW w:w="296" w:type="pct"/>
            <w:vMerge/>
            <w:tcBorders>
              <w:top w:val="nil"/>
              <w:left w:val="single" w:sz="4" w:space="0" w:color="auto"/>
              <w:bottom w:val="nil"/>
              <w:right w:val="single" w:sz="4" w:space="0" w:color="auto"/>
            </w:tcBorders>
            <w:vAlign w:val="center"/>
          </w:tcPr>
          <w:p w:rsidR="006D7BE3" w:rsidRPr="00933C65" w:rsidRDefault="006D7BE3" w:rsidP="00CC169F">
            <w:pPr>
              <w:widowControl w:val="0"/>
              <w:rPr>
                <w:rFonts w:ascii="CG Times" w:eastAsia="Times New Roman" w:hAnsi="CG Times"/>
                <w:sz w:val="14"/>
                <w:szCs w:val="14"/>
                <w:lang w:val="sq-AL"/>
              </w:rPr>
            </w:pPr>
          </w:p>
        </w:tc>
        <w:tc>
          <w:tcPr>
            <w:tcW w:w="296" w:type="pct"/>
            <w:vMerge/>
            <w:tcBorders>
              <w:top w:val="nil"/>
              <w:left w:val="single" w:sz="4" w:space="0" w:color="auto"/>
              <w:bottom w:val="nil"/>
              <w:right w:val="single" w:sz="4" w:space="0" w:color="auto"/>
            </w:tcBorders>
            <w:vAlign w:val="center"/>
          </w:tcPr>
          <w:p w:rsidR="006D7BE3" w:rsidRPr="00933C65" w:rsidRDefault="006D7BE3" w:rsidP="00CC169F">
            <w:pPr>
              <w:widowControl w:val="0"/>
              <w:rPr>
                <w:rFonts w:ascii="CG Times" w:eastAsia="Times New Roman" w:hAnsi="CG Times"/>
                <w:sz w:val="14"/>
                <w:szCs w:val="14"/>
                <w:lang w:val="sq-AL"/>
              </w:rPr>
            </w:pPr>
          </w:p>
        </w:tc>
        <w:tc>
          <w:tcPr>
            <w:tcW w:w="236" w:type="pct"/>
            <w:vMerge/>
            <w:tcBorders>
              <w:top w:val="nil"/>
              <w:left w:val="single" w:sz="4" w:space="0" w:color="auto"/>
              <w:bottom w:val="nil"/>
              <w:right w:val="single" w:sz="4" w:space="0" w:color="auto"/>
            </w:tcBorders>
            <w:vAlign w:val="center"/>
          </w:tcPr>
          <w:p w:rsidR="006D7BE3" w:rsidRPr="00933C65" w:rsidRDefault="006D7BE3" w:rsidP="00CC169F">
            <w:pPr>
              <w:widowControl w:val="0"/>
              <w:rPr>
                <w:rFonts w:ascii="CG Times" w:eastAsia="Times New Roman" w:hAnsi="CG Times"/>
                <w:sz w:val="14"/>
                <w:szCs w:val="14"/>
                <w:lang w:val="sq-AL"/>
              </w:rPr>
            </w:pPr>
          </w:p>
        </w:tc>
        <w:tc>
          <w:tcPr>
            <w:tcW w:w="208" w:type="pct"/>
            <w:vMerge/>
            <w:tcBorders>
              <w:top w:val="nil"/>
              <w:left w:val="single" w:sz="4" w:space="0" w:color="auto"/>
              <w:bottom w:val="nil"/>
              <w:right w:val="single" w:sz="4" w:space="0" w:color="auto"/>
            </w:tcBorders>
            <w:vAlign w:val="center"/>
          </w:tcPr>
          <w:p w:rsidR="006D7BE3" w:rsidRPr="00933C65" w:rsidRDefault="006D7BE3" w:rsidP="00CC169F">
            <w:pPr>
              <w:widowControl w:val="0"/>
              <w:rPr>
                <w:rFonts w:ascii="CG Times" w:eastAsia="Times New Roman" w:hAnsi="CG Times"/>
                <w:sz w:val="14"/>
                <w:szCs w:val="14"/>
                <w:lang w:val="sq-AL"/>
              </w:rPr>
            </w:pPr>
          </w:p>
        </w:tc>
        <w:tc>
          <w:tcPr>
            <w:tcW w:w="325" w:type="pct"/>
            <w:vMerge/>
            <w:tcBorders>
              <w:top w:val="single" w:sz="8" w:space="0" w:color="auto"/>
              <w:left w:val="single" w:sz="4" w:space="0" w:color="auto"/>
              <w:bottom w:val="nil"/>
              <w:right w:val="single" w:sz="4" w:space="0" w:color="auto"/>
            </w:tcBorders>
            <w:vAlign w:val="center"/>
          </w:tcPr>
          <w:p w:rsidR="006D7BE3" w:rsidRPr="00933C65" w:rsidRDefault="006D7BE3" w:rsidP="00CC169F">
            <w:pPr>
              <w:widowControl w:val="0"/>
              <w:rPr>
                <w:rFonts w:ascii="CG Times" w:eastAsia="Times New Roman" w:hAnsi="CG Times"/>
                <w:sz w:val="14"/>
                <w:szCs w:val="14"/>
                <w:lang w:val="sq-AL"/>
              </w:rPr>
            </w:pPr>
          </w:p>
        </w:tc>
        <w:tc>
          <w:tcPr>
            <w:tcW w:w="560" w:type="pct"/>
            <w:vMerge/>
            <w:tcBorders>
              <w:top w:val="single" w:sz="8" w:space="0" w:color="auto"/>
              <w:left w:val="single" w:sz="4" w:space="0" w:color="auto"/>
              <w:bottom w:val="nil"/>
              <w:right w:val="single" w:sz="8" w:space="0" w:color="auto"/>
            </w:tcBorders>
            <w:vAlign w:val="center"/>
          </w:tcPr>
          <w:p w:rsidR="006D7BE3" w:rsidRPr="00933C65" w:rsidRDefault="006D7BE3" w:rsidP="00CC169F">
            <w:pPr>
              <w:widowControl w:val="0"/>
              <w:rPr>
                <w:rFonts w:ascii="CG Times" w:eastAsia="Times New Roman" w:hAnsi="CG Times"/>
                <w:sz w:val="14"/>
                <w:szCs w:val="14"/>
                <w:lang w:val="sq-AL"/>
              </w:rPr>
            </w:pPr>
          </w:p>
        </w:tc>
      </w:tr>
      <w:tr w:rsidR="009023EC" w:rsidRPr="00933C65">
        <w:trPr>
          <w:trHeight w:val="139"/>
          <w:jc w:val="center"/>
        </w:trPr>
        <w:tc>
          <w:tcPr>
            <w:tcW w:w="137" w:type="pct"/>
            <w:tcBorders>
              <w:top w:val="single" w:sz="8" w:space="0" w:color="auto"/>
              <w:left w:val="single" w:sz="4" w:space="0" w:color="auto"/>
              <w:bottom w:val="single" w:sz="8" w:space="0" w:color="auto"/>
              <w:right w:val="single" w:sz="4" w:space="0" w:color="auto"/>
            </w:tcBorders>
            <w:shd w:val="clear" w:color="auto" w:fill="auto"/>
            <w:vAlign w:val="center"/>
          </w:tcPr>
          <w:p w:rsidR="006D7BE3" w:rsidRPr="00933C65" w:rsidRDefault="006D7BE3" w:rsidP="00CC169F">
            <w:pPr>
              <w:widowControl w:val="0"/>
              <w:jc w:val="center"/>
              <w:rPr>
                <w:rFonts w:ascii="CG Times" w:eastAsia="Times New Roman" w:hAnsi="CG Times"/>
                <w:sz w:val="14"/>
                <w:szCs w:val="14"/>
                <w:lang w:val="sq-AL"/>
              </w:rPr>
            </w:pPr>
            <w:r w:rsidRPr="00933C65">
              <w:rPr>
                <w:rFonts w:ascii="CG Times" w:eastAsia="Times New Roman" w:hAnsi="CG Times"/>
                <w:sz w:val="14"/>
                <w:szCs w:val="14"/>
                <w:lang w:val="sq-AL"/>
              </w:rPr>
              <w:t> </w:t>
            </w:r>
          </w:p>
        </w:tc>
        <w:tc>
          <w:tcPr>
            <w:tcW w:w="547" w:type="pct"/>
            <w:tcBorders>
              <w:top w:val="single" w:sz="8" w:space="0" w:color="auto"/>
              <w:left w:val="nil"/>
              <w:bottom w:val="single" w:sz="8" w:space="0" w:color="auto"/>
              <w:right w:val="single" w:sz="4" w:space="0" w:color="auto"/>
            </w:tcBorders>
            <w:shd w:val="clear" w:color="auto" w:fill="auto"/>
            <w:noWrap/>
            <w:vAlign w:val="center"/>
          </w:tcPr>
          <w:p w:rsidR="006D7BE3" w:rsidRPr="00933C65" w:rsidRDefault="006D7BE3" w:rsidP="00CC169F">
            <w:pPr>
              <w:widowControl w:val="0"/>
              <w:jc w:val="center"/>
              <w:rPr>
                <w:rFonts w:ascii="CG Times" w:eastAsia="Times New Roman" w:hAnsi="CG Times"/>
                <w:b/>
                <w:bCs/>
                <w:sz w:val="14"/>
                <w:szCs w:val="14"/>
                <w:lang w:val="sq-AL"/>
              </w:rPr>
            </w:pPr>
            <w:r w:rsidRPr="00933C65">
              <w:rPr>
                <w:rFonts w:ascii="CG Times" w:eastAsia="Times New Roman" w:hAnsi="CG Times"/>
                <w:b/>
                <w:bCs/>
                <w:sz w:val="14"/>
                <w:szCs w:val="14"/>
                <w:lang w:val="sq-AL"/>
              </w:rPr>
              <w:t>Komuna Kallmet</w:t>
            </w:r>
          </w:p>
        </w:tc>
        <w:tc>
          <w:tcPr>
            <w:tcW w:w="611" w:type="pct"/>
            <w:tcBorders>
              <w:top w:val="single" w:sz="8" w:space="0" w:color="auto"/>
              <w:left w:val="nil"/>
              <w:bottom w:val="single" w:sz="8" w:space="0" w:color="auto"/>
              <w:right w:val="single" w:sz="4" w:space="0" w:color="auto"/>
            </w:tcBorders>
            <w:shd w:val="clear" w:color="auto" w:fill="auto"/>
            <w:vAlign w:val="center"/>
          </w:tcPr>
          <w:p w:rsidR="006D7BE3" w:rsidRPr="00933C65" w:rsidRDefault="006D7BE3" w:rsidP="00CC169F">
            <w:pPr>
              <w:widowControl w:val="0"/>
              <w:jc w:val="center"/>
              <w:rPr>
                <w:rFonts w:ascii="CG Times" w:eastAsia="Times New Roman" w:hAnsi="CG Times"/>
                <w:sz w:val="14"/>
                <w:szCs w:val="14"/>
                <w:lang w:val="sq-AL"/>
              </w:rPr>
            </w:pPr>
            <w:r w:rsidRPr="00933C65">
              <w:rPr>
                <w:rFonts w:ascii="CG Times" w:eastAsia="Times New Roman" w:hAnsi="CG Times"/>
                <w:sz w:val="14"/>
                <w:szCs w:val="14"/>
                <w:lang w:val="sq-AL"/>
              </w:rPr>
              <w:t> </w:t>
            </w:r>
          </w:p>
        </w:tc>
        <w:tc>
          <w:tcPr>
            <w:tcW w:w="320" w:type="pct"/>
            <w:tcBorders>
              <w:top w:val="single" w:sz="8" w:space="0" w:color="auto"/>
              <w:left w:val="nil"/>
              <w:bottom w:val="single" w:sz="8" w:space="0" w:color="auto"/>
              <w:right w:val="single" w:sz="4" w:space="0" w:color="auto"/>
            </w:tcBorders>
            <w:shd w:val="clear" w:color="auto" w:fill="auto"/>
            <w:vAlign w:val="center"/>
          </w:tcPr>
          <w:p w:rsidR="006D7BE3" w:rsidRPr="00933C65" w:rsidRDefault="006D7BE3" w:rsidP="00CC169F">
            <w:pPr>
              <w:widowControl w:val="0"/>
              <w:jc w:val="center"/>
              <w:rPr>
                <w:rFonts w:ascii="CG Times" w:eastAsia="Times New Roman" w:hAnsi="CG Times"/>
                <w:sz w:val="14"/>
                <w:szCs w:val="14"/>
                <w:lang w:val="sq-AL"/>
              </w:rPr>
            </w:pPr>
            <w:r w:rsidRPr="00933C65">
              <w:rPr>
                <w:rFonts w:ascii="CG Times" w:eastAsia="Times New Roman" w:hAnsi="CG Times"/>
                <w:sz w:val="14"/>
                <w:szCs w:val="14"/>
                <w:lang w:val="sq-AL"/>
              </w:rPr>
              <w:t> </w:t>
            </w:r>
          </w:p>
        </w:tc>
        <w:tc>
          <w:tcPr>
            <w:tcW w:w="242" w:type="pct"/>
            <w:tcBorders>
              <w:top w:val="single" w:sz="8" w:space="0" w:color="auto"/>
              <w:left w:val="nil"/>
              <w:bottom w:val="single" w:sz="8" w:space="0" w:color="auto"/>
              <w:right w:val="single" w:sz="4" w:space="0" w:color="auto"/>
            </w:tcBorders>
            <w:shd w:val="clear" w:color="auto" w:fill="auto"/>
            <w:vAlign w:val="center"/>
          </w:tcPr>
          <w:p w:rsidR="006D7BE3" w:rsidRPr="00933C65" w:rsidRDefault="006D7BE3" w:rsidP="00CC169F">
            <w:pPr>
              <w:widowControl w:val="0"/>
              <w:jc w:val="center"/>
              <w:rPr>
                <w:rFonts w:ascii="CG Times" w:eastAsia="Times New Roman" w:hAnsi="CG Times"/>
                <w:sz w:val="14"/>
                <w:szCs w:val="14"/>
                <w:lang w:val="sq-AL"/>
              </w:rPr>
            </w:pPr>
            <w:r w:rsidRPr="00933C65">
              <w:rPr>
                <w:rFonts w:ascii="CG Times" w:eastAsia="Times New Roman" w:hAnsi="CG Times"/>
                <w:sz w:val="14"/>
                <w:szCs w:val="14"/>
                <w:lang w:val="sq-AL"/>
              </w:rPr>
              <w:t> </w:t>
            </w:r>
          </w:p>
        </w:tc>
        <w:tc>
          <w:tcPr>
            <w:tcW w:w="380" w:type="pct"/>
            <w:tcBorders>
              <w:top w:val="single" w:sz="8" w:space="0" w:color="auto"/>
              <w:left w:val="nil"/>
              <w:bottom w:val="single" w:sz="8" w:space="0" w:color="auto"/>
              <w:right w:val="nil"/>
            </w:tcBorders>
            <w:shd w:val="clear" w:color="auto" w:fill="auto"/>
            <w:vAlign w:val="center"/>
          </w:tcPr>
          <w:p w:rsidR="006D7BE3" w:rsidRPr="00933C65" w:rsidRDefault="006D7BE3" w:rsidP="00CC169F">
            <w:pPr>
              <w:widowControl w:val="0"/>
              <w:jc w:val="center"/>
              <w:rPr>
                <w:rFonts w:ascii="CG Times" w:eastAsia="Times New Roman" w:hAnsi="CG Times"/>
                <w:sz w:val="14"/>
                <w:szCs w:val="14"/>
                <w:lang w:val="sq-AL"/>
              </w:rPr>
            </w:pPr>
            <w:r w:rsidRPr="00933C65">
              <w:rPr>
                <w:rFonts w:ascii="CG Times" w:eastAsia="Times New Roman" w:hAnsi="CG Times"/>
                <w:sz w:val="14"/>
                <w:szCs w:val="14"/>
                <w:lang w:val="sq-AL"/>
              </w:rPr>
              <w:t> </w:t>
            </w:r>
          </w:p>
        </w:tc>
        <w:tc>
          <w:tcPr>
            <w:tcW w:w="408" w:type="pct"/>
            <w:tcBorders>
              <w:top w:val="single" w:sz="8" w:space="0" w:color="auto"/>
              <w:left w:val="single" w:sz="4" w:space="0" w:color="auto"/>
              <w:bottom w:val="single" w:sz="8" w:space="0" w:color="auto"/>
              <w:right w:val="single" w:sz="4" w:space="0" w:color="auto"/>
            </w:tcBorders>
            <w:shd w:val="clear" w:color="auto" w:fill="auto"/>
            <w:vAlign w:val="center"/>
          </w:tcPr>
          <w:p w:rsidR="006D7BE3" w:rsidRPr="00933C65" w:rsidRDefault="006D7BE3" w:rsidP="00CC169F">
            <w:pPr>
              <w:widowControl w:val="0"/>
              <w:jc w:val="center"/>
              <w:rPr>
                <w:rFonts w:ascii="CG Times" w:eastAsia="Times New Roman" w:hAnsi="CG Times"/>
                <w:sz w:val="14"/>
                <w:szCs w:val="14"/>
                <w:lang w:val="sq-AL"/>
              </w:rPr>
            </w:pPr>
            <w:r w:rsidRPr="00933C65">
              <w:rPr>
                <w:rFonts w:ascii="CG Times" w:eastAsia="Times New Roman" w:hAnsi="CG Times"/>
                <w:sz w:val="14"/>
                <w:szCs w:val="14"/>
                <w:lang w:val="sq-AL"/>
              </w:rPr>
              <w:t> </w:t>
            </w:r>
          </w:p>
        </w:tc>
        <w:tc>
          <w:tcPr>
            <w:tcW w:w="232" w:type="pct"/>
            <w:tcBorders>
              <w:top w:val="single" w:sz="8" w:space="0" w:color="auto"/>
              <w:left w:val="nil"/>
              <w:bottom w:val="single" w:sz="8" w:space="0" w:color="auto"/>
              <w:right w:val="single" w:sz="4" w:space="0" w:color="auto"/>
            </w:tcBorders>
            <w:shd w:val="clear" w:color="auto" w:fill="auto"/>
            <w:vAlign w:val="center"/>
          </w:tcPr>
          <w:p w:rsidR="006D7BE3" w:rsidRPr="00933C65" w:rsidRDefault="006D7BE3" w:rsidP="00CC169F">
            <w:pPr>
              <w:widowControl w:val="0"/>
              <w:jc w:val="center"/>
              <w:rPr>
                <w:rFonts w:ascii="CG Times" w:eastAsia="Times New Roman" w:hAnsi="CG Times"/>
                <w:sz w:val="14"/>
                <w:szCs w:val="14"/>
                <w:lang w:val="sq-AL"/>
              </w:rPr>
            </w:pPr>
            <w:r w:rsidRPr="00933C65">
              <w:rPr>
                <w:rFonts w:ascii="CG Times" w:eastAsia="Times New Roman" w:hAnsi="CG Times"/>
                <w:sz w:val="14"/>
                <w:szCs w:val="14"/>
                <w:lang w:val="sq-AL"/>
              </w:rPr>
              <w:t> </w:t>
            </w:r>
          </w:p>
        </w:tc>
        <w:tc>
          <w:tcPr>
            <w:tcW w:w="203"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6"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8"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25"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560"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r>
      <w:tr w:rsidR="009023EC" w:rsidRPr="00933C65">
        <w:trPr>
          <w:trHeight w:val="139"/>
          <w:jc w:val="center"/>
        </w:trPr>
        <w:tc>
          <w:tcPr>
            <w:tcW w:w="137" w:type="pct"/>
            <w:tcBorders>
              <w:top w:val="nil"/>
              <w:left w:val="single" w:sz="4" w:space="0" w:color="auto"/>
              <w:bottom w:val="single" w:sz="8" w:space="0" w:color="auto"/>
              <w:right w:val="single" w:sz="4" w:space="0" w:color="auto"/>
            </w:tcBorders>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547" w:type="pct"/>
            <w:tcBorders>
              <w:top w:val="nil"/>
              <w:left w:val="nil"/>
              <w:bottom w:val="single" w:sz="8" w:space="0" w:color="auto"/>
              <w:right w:val="single" w:sz="4" w:space="0" w:color="auto"/>
            </w:tcBorders>
            <w:shd w:val="clear" w:color="auto" w:fill="auto"/>
            <w:noWrap/>
            <w:vAlign w:val="center"/>
          </w:tcPr>
          <w:p w:rsidR="006D7BE3" w:rsidRPr="00933C65" w:rsidRDefault="009023EC" w:rsidP="00CC169F">
            <w:pPr>
              <w:widowControl w:val="0"/>
              <w:jc w:val="both"/>
              <w:rPr>
                <w:rFonts w:ascii="CG Times" w:eastAsia="Times New Roman" w:hAnsi="CG Times"/>
                <w:b/>
                <w:bCs/>
                <w:color w:val="000000"/>
                <w:sz w:val="14"/>
                <w:szCs w:val="14"/>
                <w:lang w:val="sq-AL"/>
              </w:rPr>
            </w:pPr>
            <w:r w:rsidRPr="00933C65">
              <w:rPr>
                <w:rFonts w:ascii="CG Times" w:eastAsia="Times New Roman" w:hAnsi="CG Times"/>
                <w:b/>
                <w:bCs/>
                <w:color w:val="000000"/>
                <w:sz w:val="14"/>
                <w:szCs w:val="14"/>
                <w:lang w:val="sq-AL"/>
              </w:rPr>
              <w:t xml:space="preserve">Kallmet </w:t>
            </w:r>
            <w:r>
              <w:rPr>
                <w:rFonts w:ascii="CG Times" w:eastAsia="Times New Roman" w:hAnsi="CG Times"/>
                <w:b/>
                <w:bCs/>
                <w:color w:val="000000"/>
                <w:sz w:val="14"/>
                <w:szCs w:val="14"/>
                <w:lang w:val="sq-AL"/>
              </w:rPr>
              <w:t>i</w:t>
            </w:r>
            <w:r w:rsidRPr="00933C65">
              <w:rPr>
                <w:rFonts w:ascii="CG Times" w:eastAsia="Times New Roman" w:hAnsi="CG Times"/>
                <w:b/>
                <w:bCs/>
                <w:color w:val="000000"/>
                <w:sz w:val="14"/>
                <w:szCs w:val="14"/>
                <w:lang w:val="sq-AL"/>
              </w:rPr>
              <w:t xml:space="preserve"> Vog</w:t>
            </w:r>
            <w:r>
              <w:rPr>
                <w:rFonts w:ascii="CG Times" w:eastAsia="Times New Roman" w:hAnsi="CG Times"/>
                <w:b/>
                <w:bCs/>
                <w:color w:val="000000"/>
                <w:sz w:val="14"/>
                <w:szCs w:val="14"/>
                <w:lang w:val="sq-AL"/>
              </w:rPr>
              <w:t>ë</w:t>
            </w:r>
            <w:r w:rsidRPr="00933C65">
              <w:rPr>
                <w:rFonts w:ascii="CG Times" w:eastAsia="Times New Roman" w:hAnsi="CG Times"/>
                <w:b/>
                <w:bCs/>
                <w:color w:val="000000"/>
                <w:sz w:val="14"/>
                <w:szCs w:val="14"/>
                <w:lang w:val="sq-AL"/>
              </w:rPr>
              <w:t>l</w:t>
            </w:r>
          </w:p>
        </w:tc>
        <w:tc>
          <w:tcPr>
            <w:tcW w:w="611" w:type="pct"/>
            <w:tcBorders>
              <w:top w:val="nil"/>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20" w:type="pct"/>
            <w:tcBorders>
              <w:top w:val="nil"/>
              <w:left w:val="nil"/>
              <w:bottom w:val="single" w:sz="8" w:space="0" w:color="auto"/>
              <w:right w:val="single" w:sz="4" w:space="0" w:color="auto"/>
            </w:tcBorders>
            <w:shd w:val="clear" w:color="auto" w:fill="auto"/>
            <w:vAlign w:val="center"/>
          </w:tcPr>
          <w:p w:rsidR="006D7BE3" w:rsidRPr="00933C65" w:rsidRDefault="006D7BE3" w:rsidP="00CC169F">
            <w:pPr>
              <w:widowControl w:val="0"/>
              <w:jc w:val="both"/>
              <w:rPr>
                <w:rFonts w:ascii="CG Times" w:eastAsia="Times New Roman" w:hAnsi="CG Times"/>
                <w:sz w:val="14"/>
                <w:szCs w:val="14"/>
                <w:lang w:val="sq-AL"/>
              </w:rPr>
            </w:pPr>
            <w:r w:rsidRPr="00933C65">
              <w:rPr>
                <w:rFonts w:ascii="CG Times" w:eastAsia="Times New Roman" w:hAnsi="CG Times"/>
                <w:sz w:val="14"/>
                <w:szCs w:val="14"/>
                <w:lang w:val="sq-AL"/>
              </w:rPr>
              <w:t> </w:t>
            </w:r>
          </w:p>
        </w:tc>
        <w:tc>
          <w:tcPr>
            <w:tcW w:w="242" w:type="pct"/>
            <w:tcBorders>
              <w:top w:val="nil"/>
              <w:left w:val="nil"/>
              <w:bottom w:val="single" w:sz="8" w:space="0" w:color="auto"/>
              <w:right w:val="single" w:sz="4" w:space="0" w:color="auto"/>
            </w:tcBorders>
            <w:shd w:val="clear" w:color="auto" w:fill="auto"/>
            <w:vAlign w:val="center"/>
          </w:tcPr>
          <w:p w:rsidR="006D7BE3" w:rsidRPr="00933C65" w:rsidRDefault="006D7BE3" w:rsidP="00CC169F">
            <w:pPr>
              <w:widowControl w:val="0"/>
              <w:jc w:val="both"/>
              <w:rPr>
                <w:rFonts w:ascii="CG Times" w:eastAsia="Times New Roman" w:hAnsi="CG Times"/>
                <w:sz w:val="14"/>
                <w:szCs w:val="14"/>
                <w:lang w:val="sq-AL"/>
              </w:rPr>
            </w:pPr>
            <w:r w:rsidRPr="00933C65">
              <w:rPr>
                <w:rFonts w:ascii="CG Times" w:eastAsia="Times New Roman" w:hAnsi="CG Times"/>
                <w:sz w:val="14"/>
                <w:szCs w:val="14"/>
                <w:lang w:val="sq-AL"/>
              </w:rPr>
              <w:t> </w:t>
            </w:r>
          </w:p>
        </w:tc>
        <w:tc>
          <w:tcPr>
            <w:tcW w:w="380" w:type="pct"/>
            <w:tcBorders>
              <w:top w:val="nil"/>
              <w:left w:val="nil"/>
              <w:bottom w:val="single" w:sz="8" w:space="0" w:color="auto"/>
              <w:right w:val="nil"/>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08" w:type="pct"/>
            <w:tcBorders>
              <w:top w:val="nil"/>
              <w:left w:val="single" w:sz="4" w:space="0" w:color="auto"/>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b/>
                <w:bCs/>
                <w:color w:val="000000"/>
                <w:sz w:val="14"/>
                <w:szCs w:val="14"/>
                <w:lang w:val="sq-AL"/>
              </w:rPr>
            </w:pPr>
            <w:r w:rsidRPr="00933C65">
              <w:rPr>
                <w:rFonts w:ascii="CG Times" w:eastAsia="Times New Roman" w:hAnsi="CG Times"/>
                <w:b/>
                <w:bCs/>
                <w:color w:val="000000"/>
                <w:sz w:val="14"/>
                <w:szCs w:val="14"/>
                <w:lang w:val="sq-AL"/>
              </w:rPr>
              <w:t>2054</w:t>
            </w:r>
          </w:p>
        </w:tc>
        <w:tc>
          <w:tcPr>
            <w:tcW w:w="232" w:type="pct"/>
            <w:tcBorders>
              <w:top w:val="nil"/>
              <w:left w:val="nil"/>
              <w:bottom w:val="single" w:sz="8" w:space="0" w:color="auto"/>
              <w:right w:val="single" w:sz="4" w:space="0" w:color="auto"/>
            </w:tcBorders>
            <w:shd w:val="clear" w:color="auto" w:fill="auto"/>
            <w:vAlign w:val="center"/>
          </w:tcPr>
          <w:p w:rsidR="006D7BE3" w:rsidRPr="00933C65" w:rsidRDefault="006D7BE3" w:rsidP="00CC169F">
            <w:pPr>
              <w:widowControl w:val="0"/>
              <w:jc w:val="both"/>
              <w:rPr>
                <w:rFonts w:ascii="CG Times" w:eastAsia="Times New Roman" w:hAnsi="CG Times"/>
                <w:sz w:val="14"/>
                <w:szCs w:val="14"/>
                <w:lang w:val="sq-AL"/>
              </w:rPr>
            </w:pPr>
            <w:r w:rsidRPr="00933C65">
              <w:rPr>
                <w:rFonts w:ascii="CG Times" w:eastAsia="Times New Roman" w:hAnsi="CG Times"/>
                <w:sz w:val="14"/>
                <w:szCs w:val="14"/>
                <w:lang w:val="sq-AL"/>
              </w:rPr>
              <w:t> </w:t>
            </w:r>
          </w:p>
        </w:tc>
        <w:tc>
          <w:tcPr>
            <w:tcW w:w="203" w:type="pct"/>
            <w:tcBorders>
              <w:top w:val="nil"/>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6" w:type="pct"/>
            <w:tcBorders>
              <w:top w:val="nil"/>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8" w:type="pct"/>
            <w:tcBorders>
              <w:top w:val="nil"/>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25" w:type="pct"/>
            <w:tcBorders>
              <w:top w:val="nil"/>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560" w:type="pct"/>
            <w:tcBorders>
              <w:top w:val="nil"/>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r>
      <w:tr w:rsidR="009023EC" w:rsidRPr="00933C65">
        <w:trPr>
          <w:trHeight w:val="139"/>
          <w:jc w:val="center"/>
        </w:trPr>
        <w:tc>
          <w:tcPr>
            <w:tcW w:w="137" w:type="pct"/>
            <w:tcBorders>
              <w:top w:val="nil"/>
              <w:left w:val="single" w:sz="4" w:space="0" w:color="auto"/>
              <w:bottom w:val="single" w:sz="4" w:space="0" w:color="auto"/>
              <w:right w:val="single" w:sz="4" w:space="0" w:color="auto"/>
            </w:tcBorders>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w:t>
            </w:r>
          </w:p>
        </w:tc>
        <w:tc>
          <w:tcPr>
            <w:tcW w:w="547"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b/>
                <w:bCs/>
                <w:color w:val="000000"/>
                <w:sz w:val="14"/>
                <w:szCs w:val="14"/>
                <w:lang w:val="sq-AL"/>
              </w:rPr>
            </w:pPr>
            <w:r w:rsidRPr="00933C65">
              <w:rPr>
                <w:rFonts w:ascii="CG Times" w:eastAsia="Times New Roman" w:hAnsi="CG Times"/>
                <w:b/>
                <w:bCs/>
                <w:color w:val="000000"/>
                <w:sz w:val="14"/>
                <w:szCs w:val="14"/>
                <w:lang w:val="sq-AL"/>
              </w:rPr>
              <w:t>152</w:t>
            </w:r>
          </w:p>
        </w:tc>
        <w:tc>
          <w:tcPr>
            <w:tcW w:w="611"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xml:space="preserve">Fran </w:t>
            </w:r>
          </w:p>
        </w:tc>
        <w:tc>
          <w:tcPr>
            <w:tcW w:w="32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Matia</w:t>
            </w:r>
          </w:p>
        </w:tc>
        <w:tc>
          <w:tcPr>
            <w:tcW w:w="24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Matia</w:t>
            </w:r>
          </w:p>
        </w:tc>
        <w:tc>
          <w:tcPr>
            <w:tcW w:w="380" w:type="pct"/>
            <w:tcBorders>
              <w:top w:val="single" w:sz="4" w:space="0" w:color="auto"/>
              <w:left w:val="nil"/>
              <w:bottom w:val="single" w:sz="4" w:space="0" w:color="auto"/>
              <w:right w:val="single" w:sz="4" w:space="0" w:color="auto"/>
            </w:tcBorders>
            <w:shd w:val="clear" w:color="auto" w:fill="auto"/>
            <w:noWrap/>
            <w:vAlign w:val="bottom"/>
          </w:tcPr>
          <w:p w:rsidR="006D7BE3" w:rsidRPr="00933C65" w:rsidRDefault="00A94A07"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arë</w:t>
            </w:r>
          </w:p>
        </w:tc>
        <w:tc>
          <w:tcPr>
            <w:tcW w:w="408" w:type="pct"/>
            <w:tcBorders>
              <w:top w:val="single" w:sz="4" w:space="0" w:color="auto"/>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2" w:type="pct"/>
            <w:tcBorders>
              <w:top w:val="single" w:sz="4" w:space="0" w:color="auto"/>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5/20</w:t>
            </w:r>
          </w:p>
        </w:tc>
        <w:tc>
          <w:tcPr>
            <w:tcW w:w="203" w:type="pct"/>
            <w:tcBorders>
              <w:top w:val="single" w:sz="4" w:space="0" w:color="auto"/>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single" w:sz="4" w:space="0" w:color="auto"/>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single" w:sz="4" w:space="0" w:color="auto"/>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124.9</w:t>
            </w:r>
          </w:p>
        </w:tc>
        <w:tc>
          <w:tcPr>
            <w:tcW w:w="236" w:type="pct"/>
            <w:tcBorders>
              <w:top w:val="single" w:sz="4" w:space="0" w:color="auto"/>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8" w:type="pct"/>
            <w:tcBorders>
              <w:top w:val="single" w:sz="4" w:space="0" w:color="auto"/>
              <w:left w:val="nil"/>
              <w:bottom w:val="single" w:sz="4" w:space="0" w:color="auto"/>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282.0</w:t>
            </w:r>
          </w:p>
        </w:tc>
        <w:tc>
          <w:tcPr>
            <w:tcW w:w="325" w:type="pct"/>
            <w:tcBorders>
              <w:top w:val="single" w:sz="4" w:space="0" w:color="auto"/>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35,222</w:t>
            </w:r>
          </w:p>
        </w:tc>
        <w:tc>
          <w:tcPr>
            <w:tcW w:w="560" w:type="pct"/>
            <w:tcBorders>
              <w:top w:val="single" w:sz="4" w:space="0" w:color="auto"/>
              <w:left w:val="nil"/>
              <w:bottom w:val="single" w:sz="4" w:space="0" w:color="auto"/>
              <w:right w:val="single" w:sz="4" w:space="0" w:color="auto"/>
            </w:tcBorders>
            <w:shd w:val="clear" w:color="auto" w:fill="auto"/>
            <w:noWrap/>
            <w:vAlign w:val="bottom"/>
          </w:tcPr>
          <w:p w:rsidR="006D7BE3" w:rsidRPr="00933C65" w:rsidRDefault="009023EC" w:rsidP="00CC169F">
            <w:pPr>
              <w:widowControl w:val="0"/>
              <w:jc w:val="both"/>
              <w:rPr>
                <w:rFonts w:ascii="CG Times" w:eastAsia="Times New Roman" w:hAnsi="CG Times"/>
                <w:color w:val="000000"/>
                <w:sz w:val="14"/>
                <w:szCs w:val="14"/>
                <w:lang w:val="sq-AL"/>
              </w:rPr>
            </w:pPr>
            <w:r>
              <w:rPr>
                <w:rFonts w:ascii="CG Times" w:eastAsia="Times New Roman" w:hAnsi="CG Times"/>
                <w:color w:val="000000"/>
                <w:sz w:val="14"/>
                <w:szCs w:val="14"/>
                <w:lang w:val="sq-AL"/>
              </w:rPr>
              <w:t>K</w:t>
            </w:r>
            <w:r w:rsidR="006D7BE3" w:rsidRPr="00933C65">
              <w:rPr>
                <w:rFonts w:ascii="CG Times" w:eastAsia="Times New Roman" w:hAnsi="CG Times"/>
                <w:color w:val="000000"/>
                <w:sz w:val="14"/>
                <w:szCs w:val="14"/>
                <w:lang w:val="sq-AL"/>
              </w:rPr>
              <w:t xml:space="preserve">onfirmuar </w:t>
            </w:r>
            <w:r>
              <w:rPr>
                <w:rFonts w:ascii="CG Times" w:eastAsia="Times New Roman" w:hAnsi="CG Times"/>
                <w:color w:val="000000"/>
                <w:sz w:val="14"/>
                <w:szCs w:val="14"/>
                <w:lang w:val="sq-AL"/>
              </w:rPr>
              <w:t xml:space="preserve">nga </w:t>
            </w:r>
            <w:r w:rsidRPr="00933C65">
              <w:rPr>
                <w:rFonts w:ascii="CG Times" w:eastAsia="Times New Roman" w:hAnsi="CG Times"/>
                <w:color w:val="000000"/>
                <w:sz w:val="14"/>
                <w:szCs w:val="14"/>
                <w:lang w:val="sq-AL"/>
              </w:rPr>
              <w:t>ZRPP</w:t>
            </w:r>
            <w:r>
              <w:rPr>
                <w:rFonts w:ascii="CG Times" w:eastAsia="Times New Roman" w:hAnsi="CG Times"/>
                <w:color w:val="000000"/>
                <w:sz w:val="14"/>
                <w:szCs w:val="14"/>
                <w:lang w:val="sq-AL"/>
              </w:rPr>
              <w:t>-ja</w:t>
            </w:r>
          </w:p>
        </w:tc>
      </w:tr>
      <w:tr w:rsidR="009023EC" w:rsidRPr="00933C65">
        <w:trPr>
          <w:trHeight w:val="139"/>
          <w:jc w:val="center"/>
        </w:trPr>
        <w:tc>
          <w:tcPr>
            <w:tcW w:w="137" w:type="pct"/>
            <w:tcBorders>
              <w:top w:val="nil"/>
              <w:left w:val="single" w:sz="4" w:space="0" w:color="auto"/>
              <w:bottom w:val="single" w:sz="4" w:space="0" w:color="auto"/>
              <w:right w:val="single" w:sz="4" w:space="0" w:color="auto"/>
            </w:tcBorders>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w:t>
            </w:r>
          </w:p>
        </w:tc>
        <w:tc>
          <w:tcPr>
            <w:tcW w:w="547"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b/>
                <w:bCs/>
                <w:color w:val="000000"/>
                <w:sz w:val="14"/>
                <w:szCs w:val="14"/>
                <w:lang w:val="sq-AL"/>
              </w:rPr>
            </w:pPr>
            <w:r w:rsidRPr="00933C65">
              <w:rPr>
                <w:rFonts w:ascii="CG Times" w:eastAsia="Times New Roman" w:hAnsi="CG Times"/>
                <w:b/>
                <w:bCs/>
                <w:color w:val="000000"/>
                <w:sz w:val="14"/>
                <w:szCs w:val="14"/>
                <w:lang w:val="sq-AL"/>
              </w:rPr>
              <w:t>153</w:t>
            </w:r>
          </w:p>
        </w:tc>
        <w:tc>
          <w:tcPr>
            <w:tcW w:w="611"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Ndrec</w:t>
            </w:r>
          </w:p>
        </w:tc>
        <w:tc>
          <w:tcPr>
            <w:tcW w:w="32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Kol</w:t>
            </w:r>
          </w:p>
        </w:tc>
        <w:tc>
          <w:tcPr>
            <w:tcW w:w="24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Prendi</w:t>
            </w:r>
          </w:p>
        </w:tc>
        <w:tc>
          <w:tcPr>
            <w:tcW w:w="380" w:type="pct"/>
            <w:tcBorders>
              <w:top w:val="nil"/>
              <w:left w:val="nil"/>
              <w:bottom w:val="single" w:sz="4" w:space="0" w:color="auto"/>
              <w:right w:val="single" w:sz="4" w:space="0" w:color="auto"/>
            </w:tcBorders>
            <w:shd w:val="clear" w:color="auto" w:fill="auto"/>
            <w:noWrap/>
            <w:vAlign w:val="bottom"/>
          </w:tcPr>
          <w:p w:rsidR="006D7BE3" w:rsidRPr="00933C65" w:rsidRDefault="00A94A07"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arë</w:t>
            </w:r>
          </w:p>
        </w:tc>
        <w:tc>
          <w:tcPr>
            <w:tcW w:w="408"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2054</w:t>
            </w:r>
          </w:p>
        </w:tc>
        <w:tc>
          <w:tcPr>
            <w:tcW w:w="23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99/9</w:t>
            </w:r>
          </w:p>
        </w:tc>
        <w:tc>
          <w:tcPr>
            <w:tcW w:w="203"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124.9</w:t>
            </w:r>
          </w:p>
        </w:tc>
        <w:tc>
          <w:tcPr>
            <w:tcW w:w="23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282.0</w:t>
            </w:r>
          </w:p>
        </w:tc>
        <w:tc>
          <w:tcPr>
            <w:tcW w:w="325"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35,221</w:t>
            </w:r>
          </w:p>
        </w:tc>
        <w:tc>
          <w:tcPr>
            <w:tcW w:w="560" w:type="pct"/>
            <w:tcBorders>
              <w:top w:val="nil"/>
              <w:left w:val="nil"/>
              <w:bottom w:val="single" w:sz="4" w:space="0" w:color="auto"/>
              <w:right w:val="single" w:sz="4" w:space="0" w:color="auto"/>
            </w:tcBorders>
            <w:shd w:val="clear" w:color="auto" w:fill="auto"/>
            <w:noWrap/>
            <w:vAlign w:val="bottom"/>
          </w:tcPr>
          <w:p w:rsidR="006D7BE3" w:rsidRPr="00933C65" w:rsidRDefault="009023EC" w:rsidP="00CC169F">
            <w:pPr>
              <w:widowControl w:val="0"/>
              <w:jc w:val="both"/>
              <w:rPr>
                <w:rFonts w:ascii="CG Times" w:eastAsia="Times New Roman" w:hAnsi="CG Times"/>
                <w:color w:val="000000"/>
                <w:sz w:val="14"/>
                <w:szCs w:val="14"/>
                <w:lang w:val="sq-AL"/>
              </w:rPr>
            </w:pPr>
            <w:r>
              <w:rPr>
                <w:rFonts w:ascii="CG Times" w:eastAsia="Times New Roman" w:hAnsi="CG Times"/>
                <w:color w:val="000000"/>
                <w:sz w:val="14"/>
                <w:szCs w:val="14"/>
                <w:lang w:val="sq-AL"/>
              </w:rPr>
              <w:t>S’ka</w:t>
            </w:r>
            <w:r w:rsidR="006D7BE3" w:rsidRPr="00933C65">
              <w:rPr>
                <w:rFonts w:ascii="CG Times" w:eastAsia="Times New Roman" w:hAnsi="CG Times"/>
                <w:color w:val="000000"/>
                <w:sz w:val="14"/>
                <w:szCs w:val="14"/>
                <w:lang w:val="sq-AL"/>
              </w:rPr>
              <w:t xml:space="preserve"> informacion</w:t>
            </w:r>
          </w:p>
        </w:tc>
      </w:tr>
      <w:tr w:rsidR="009023EC" w:rsidRPr="00933C65">
        <w:trPr>
          <w:trHeight w:val="139"/>
          <w:jc w:val="center"/>
        </w:trPr>
        <w:tc>
          <w:tcPr>
            <w:tcW w:w="137" w:type="pct"/>
            <w:tcBorders>
              <w:top w:val="nil"/>
              <w:left w:val="single" w:sz="4" w:space="0" w:color="auto"/>
              <w:bottom w:val="single" w:sz="4" w:space="0" w:color="auto"/>
              <w:right w:val="single" w:sz="4" w:space="0" w:color="auto"/>
            </w:tcBorders>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w:t>
            </w:r>
          </w:p>
        </w:tc>
        <w:tc>
          <w:tcPr>
            <w:tcW w:w="547"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b/>
                <w:bCs/>
                <w:color w:val="000000"/>
                <w:sz w:val="14"/>
                <w:szCs w:val="14"/>
                <w:lang w:val="sq-AL"/>
              </w:rPr>
            </w:pPr>
            <w:r w:rsidRPr="00933C65">
              <w:rPr>
                <w:rFonts w:ascii="CG Times" w:eastAsia="Times New Roman" w:hAnsi="CG Times"/>
                <w:b/>
                <w:bCs/>
                <w:color w:val="000000"/>
                <w:sz w:val="14"/>
                <w:szCs w:val="14"/>
                <w:lang w:val="sq-AL"/>
              </w:rPr>
              <w:t>154</w:t>
            </w:r>
          </w:p>
        </w:tc>
        <w:tc>
          <w:tcPr>
            <w:tcW w:w="611"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Prend</w:t>
            </w:r>
          </w:p>
        </w:tc>
        <w:tc>
          <w:tcPr>
            <w:tcW w:w="32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Ndue</w:t>
            </w:r>
          </w:p>
        </w:tc>
        <w:tc>
          <w:tcPr>
            <w:tcW w:w="24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Ndreca</w:t>
            </w:r>
          </w:p>
        </w:tc>
        <w:tc>
          <w:tcPr>
            <w:tcW w:w="380" w:type="pct"/>
            <w:tcBorders>
              <w:top w:val="nil"/>
              <w:left w:val="nil"/>
              <w:bottom w:val="single" w:sz="4" w:space="0" w:color="auto"/>
              <w:right w:val="single" w:sz="4" w:space="0" w:color="auto"/>
            </w:tcBorders>
            <w:shd w:val="clear" w:color="auto" w:fill="auto"/>
            <w:noWrap/>
            <w:vAlign w:val="bottom"/>
          </w:tcPr>
          <w:p w:rsidR="006D7BE3" w:rsidRPr="00933C65" w:rsidRDefault="00A94A07"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arë</w:t>
            </w:r>
          </w:p>
        </w:tc>
        <w:tc>
          <w:tcPr>
            <w:tcW w:w="408"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K-34-76-(102-D)</w:t>
            </w:r>
          </w:p>
        </w:tc>
        <w:tc>
          <w:tcPr>
            <w:tcW w:w="23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3"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111.5</w:t>
            </w:r>
          </w:p>
        </w:tc>
        <w:tc>
          <w:tcPr>
            <w:tcW w:w="23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282.0</w:t>
            </w:r>
          </w:p>
        </w:tc>
        <w:tc>
          <w:tcPr>
            <w:tcW w:w="325"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31,435</w:t>
            </w:r>
          </w:p>
        </w:tc>
        <w:tc>
          <w:tcPr>
            <w:tcW w:w="560" w:type="pct"/>
            <w:tcBorders>
              <w:top w:val="nil"/>
              <w:left w:val="nil"/>
              <w:bottom w:val="single" w:sz="4" w:space="0" w:color="auto"/>
              <w:right w:val="single" w:sz="4" w:space="0" w:color="auto"/>
            </w:tcBorders>
            <w:shd w:val="clear" w:color="auto" w:fill="auto"/>
            <w:noWrap/>
            <w:vAlign w:val="bottom"/>
          </w:tcPr>
          <w:p w:rsidR="006D7BE3" w:rsidRPr="00933C65" w:rsidRDefault="009023EC" w:rsidP="00CC169F">
            <w:pPr>
              <w:widowControl w:val="0"/>
              <w:jc w:val="both"/>
              <w:rPr>
                <w:rFonts w:ascii="CG Times" w:eastAsia="Times New Roman" w:hAnsi="CG Times"/>
                <w:color w:val="000000"/>
                <w:sz w:val="14"/>
                <w:szCs w:val="14"/>
                <w:lang w:val="sq-AL"/>
              </w:rPr>
            </w:pPr>
            <w:r>
              <w:rPr>
                <w:rFonts w:ascii="CG Times" w:eastAsia="Times New Roman" w:hAnsi="CG Times"/>
                <w:color w:val="000000"/>
                <w:sz w:val="14"/>
                <w:szCs w:val="14"/>
                <w:lang w:val="sq-AL"/>
              </w:rPr>
              <w:t>N</w:t>
            </w:r>
            <w:r w:rsidR="006D7BE3" w:rsidRPr="00933C65">
              <w:rPr>
                <w:rFonts w:ascii="CG Times" w:eastAsia="Times New Roman" w:hAnsi="CG Times"/>
                <w:color w:val="000000"/>
                <w:sz w:val="14"/>
                <w:szCs w:val="14"/>
                <w:lang w:val="sq-AL"/>
              </w:rPr>
              <w:t xml:space="preserve">uk </w:t>
            </w:r>
            <w:r w:rsidR="002B01E5" w:rsidRPr="00933C65">
              <w:rPr>
                <w:rFonts w:ascii="CG Times" w:eastAsia="Times New Roman" w:hAnsi="CG Times"/>
                <w:color w:val="000000"/>
                <w:sz w:val="14"/>
                <w:szCs w:val="14"/>
                <w:lang w:val="sq-AL"/>
              </w:rPr>
              <w:t>është në</w:t>
            </w:r>
            <w:r w:rsidR="006D7BE3" w:rsidRPr="00933C65">
              <w:rPr>
                <w:rFonts w:ascii="CG Times" w:eastAsia="Times New Roman" w:hAnsi="CG Times"/>
                <w:color w:val="000000"/>
                <w:sz w:val="14"/>
                <w:szCs w:val="14"/>
                <w:lang w:val="sq-AL"/>
              </w:rPr>
              <w:t xml:space="preserve"> sistem</w:t>
            </w:r>
          </w:p>
        </w:tc>
      </w:tr>
      <w:tr w:rsidR="009023EC" w:rsidRPr="00933C65">
        <w:trPr>
          <w:trHeight w:val="139"/>
          <w:jc w:val="center"/>
        </w:trPr>
        <w:tc>
          <w:tcPr>
            <w:tcW w:w="137" w:type="pct"/>
            <w:tcBorders>
              <w:top w:val="nil"/>
              <w:left w:val="single" w:sz="4" w:space="0" w:color="auto"/>
              <w:bottom w:val="single" w:sz="4" w:space="0" w:color="auto"/>
              <w:right w:val="single" w:sz="4" w:space="0" w:color="auto"/>
            </w:tcBorders>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w:t>
            </w:r>
          </w:p>
        </w:tc>
        <w:tc>
          <w:tcPr>
            <w:tcW w:w="547" w:type="pct"/>
            <w:tcBorders>
              <w:top w:val="nil"/>
              <w:left w:val="nil"/>
              <w:bottom w:val="single" w:sz="4" w:space="0" w:color="auto"/>
              <w:right w:val="single" w:sz="4" w:space="0" w:color="auto"/>
            </w:tcBorders>
            <w:shd w:val="clear" w:color="auto" w:fill="auto"/>
            <w:vAlign w:val="bottom"/>
          </w:tcPr>
          <w:p w:rsidR="006D7BE3" w:rsidRPr="00933C65" w:rsidRDefault="002B01E5"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xml:space="preserve">magazinë drithi nën linjë </w:t>
            </w:r>
            <w:r w:rsidR="006D7BE3" w:rsidRPr="00933C65">
              <w:rPr>
                <w:rFonts w:ascii="CG Times" w:eastAsia="Times New Roman" w:hAnsi="CG Times"/>
                <w:color w:val="000000"/>
                <w:sz w:val="14"/>
                <w:szCs w:val="14"/>
                <w:lang w:val="sq-AL"/>
              </w:rPr>
              <w:t>midis shtylles 154-155</w:t>
            </w:r>
          </w:p>
        </w:tc>
        <w:tc>
          <w:tcPr>
            <w:tcW w:w="611"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xml:space="preserve"> Gjergj </w:t>
            </w:r>
          </w:p>
        </w:tc>
        <w:tc>
          <w:tcPr>
            <w:tcW w:w="32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Jak</w:t>
            </w:r>
          </w:p>
        </w:tc>
        <w:tc>
          <w:tcPr>
            <w:tcW w:w="24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Tuku</w:t>
            </w:r>
          </w:p>
        </w:tc>
        <w:tc>
          <w:tcPr>
            <w:tcW w:w="38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08"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173/22</w:t>
            </w:r>
          </w:p>
        </w:tc>
        <w:tc>
          <w:tcPr>
            <w:tcW w:w="203"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143</w:t>
            </w:r>
          </w:p>
        </w:tc>
        <w:tc>
          <w:tcPr>
            <w:tcW w:w="296" w:type="pct"/>
            <w:tcBorders>
              <w:top w:val="nil"/>
              <w:left w:val="nil"/>
              <w:bottom w:val="single" w:sz="4" w:space="0" w:color="auto"/>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33932.5</w:t>
            </w:r>
          </w:p>
        </w:tc>
        <w:tc>
          <w:tcPr>
            <w:tcW w:w="208" w:type="pct"/>
            <w:tcBorders>
              <w:top w:val="nil"/>
              <w:left w:val="nil"/>
              <w:bottom w:val="single" w:sz="4" w:space="0" w:color="auto"/>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25"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4,852,348</w:t>
            </w:r>
          </w:p>
        </w:tc>
        <w:tc>
          <w:tcPr>
            <w:tcW w:w="560" w:type="pct"/>
            <w:tcBorders>
              <w:top w:val="nil"/>
              <w:left w:val="nil"/>
              <w:bottom w:val="single" w:sz="4" w:space="0" w:color="auto"/>
              <w:right w:val="single" w:sz="4" w:space="0" w:color="auto"/>
            </w:tcBorders>
            <w:shd w:val="clear" w:color="auto" w:fill="auto"/>
            <w:vAlign w:val="center"/>
          </w:tcPr>
          <w:p w:rsidR="006D7BE3" w:rsidRPr="00933C65" w:rsidRDefault="009023EC" w:rsidP="00CC169F">
            <w:pPr>
              <w:widowControl w:val="0"/>
              <w:jc w:val="both"/>
              <w:rPr>
                <w:rFonts w:ascii="CG Times" w:eastAsia="Times New Roman" w:hAnsi="CG Times"/>
                <w:color w:val="000000"/>
                <w:sz w:val="14"/>
                <w:szCs w:val="14"/>
                <w:lang w:val="sq-AL"/>
              </w:rPr>
            </w:pPr>
            <w:r>
              <w:rPr>
                <w:rFonts w:ascii="CG Times" w:eastAsia="Times New Roman" w:hAnsi="CG Times"/>
                <w:color w:val="000000"/>
                <w:sz w:val="14"/>
                <w:szCs w:val="14"/>
                <w:lang w:val="sq-AL"/>
              </w:rPr>
              <w:t>P</w:t>
            </w:r>
            <w:r w:rsidR="002B01E5" w:rsidRPr="00933C65">
              <w:rPr>
                <w:rFonts w:ascii="CG Times" w:eastAsia="Times New Roman" w:hAnsi="CG Times"/>
                <w:color w:val="000000"/>
                <w:sz w:val="14"/>
                <w:szCs w:val="14"/>
                <w:lang w:val="sq-AL"/>
              </w:rPr>
              <w:t>roc</w:t>
            </w:r>
            <w:r w:rsidR="006D7BE3" w:rsidRPr="00933C65">
              <w:rPr>
                <w:rFonts w:ascii="CG Times" w:eastAsia="Times New Roman" w:hAnsi="CG Times"/>
                <w:color w:val="000000"/>
                <w:sz w:val="14"/>
                <w:szCs w:val="14"/>
                <w:lang w:val="sq-AL"/>
              </w:rPr>
              <w:t>es legalizimi</w:t>
            </w:r>
          </w:p>
        </w:tc>
      </w:tr>
      <w:tr w:rsidR="009023EC" w:rsidRPr="00933C65">
        <w:trPr>
          <w:trHeight w:val="139"/>
          <w:jc w:val="center"/>
        </w:trPr>
        <w:tc>
          <w:tcPr>
            <w:tcW w:w="137" w:type="pct"/>
            <w:tcBorders>
              <w:top w:val="nil"/>
              <w:left w:val="single" w:sz="4" w:space="0" w:color="auto"/>
              <w:bottom w:val="single" w:sz="4" w:space="0" w:color="auto"/>
              <w:right w:val="single" w:sz="4" w:space="0" w:color="auto"/>
            </w:tcBorders>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w:t>
            </w:r>
          </w:p>
        </w:tc>
        <w:tc>
          <w:tcPr>
            <w:tcW w:w="547"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b/>
                <w:bCs/>
                <w:color w:val="000000"/>
                <w:sz w:val="14"/>
                <w:szCs w:val="14"/>
                <w:lang w:val="sq-AL"/>
              </w:rPr>
            </w:pPr>
            <w:r w:rsidRPr="00933C65">
              <w:rPr>
                <w:rFonts w:ascii="CG Times" w:eastAsia="Times New Roman" w:hAnsi="CG Times"/>
                <w:b/>
                <w:bCs/>
                <w:color w:val="000000"/>
                <w:sz w:val="14"/>
                <w:szCs w:val="14"/>
                <w:lang w:val="sq-AL"/>
              </w:rPr>
              <w:t>155</w:t>
            </w:r>
          </w:p>
        </w:tc>
        <w:tc>
          <w:tcPr>
            <w:tcW w:w="611"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Komuna Kallmet</w:t>
            </w:r>
          </w:p>
        </w:tc>
        <w:tc>
          <w:tcPr>
            <w:tcW w:w="32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Parc. Nr.173</w:t>
            </w:r>
          </w:p>
        </w:tc>
        <w:tc>
          <w:tcPr>
            <w:tcW w:w="408"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K-34-76-(118-B)</w:t>
            </w:r>
          </w:p>
        </w:tc>
        <w:tc>
          <w:tcPr>
            <w:tcW w:w="23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3"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111.5</w:t>
            </w:r>
          </w:p>
        </w:tc>
        <w:tc>
          <w:tcPr>
            <w:tcW w:w="23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25"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560" w:type="pct"/>
            <w:tcBorders>
              <w:top w:val="nil"/>
              <w:left w:val="nil"/>
              <w:bottom w:val="single" w:sz="4" w:space="0" w:color="auto"/>
              <w:right w:val="single" w:sz="4" w:space="0" w:color="auto"/>
            </w:tcBorders>
            <w:shd w:val="clear" w:color="auto" w:fill="auto"/>
            <w:noWrap/>
            <w:vAlign w:val="bottom"/>
          </w:tcPr>
          <w:p w:rsidR="006D7BE3" w:rsidRPr="00933C65" w:rsidRDefault="009023EC" w:rsidP="00CC169F">
            <w:pPr>
              <w:widowControl w:val="0"/>
              <w:jc w:val="both"/>
              <w:rPr>
                <w:rFonts w:ascii="CG Times" w:eastAsia="Times New Roman" w:hAnsi="CG Times"/>
                <w:color w:val="000000"/>
                <w:sz w:val="14"/>
                <w:szCs w:val="14"/>
                <w:lang w:val="sq-AL"/>
              </w:rPr>
            </w:pPr>
            <w:r>
              <w:rPr>
                <w:rFonts w:ascii="CG Times" w:eastAsia="Times New Roman" w:hAnsi="CG Times"/>
                <w:color w:val="000000"/>
                <w:sz w:val="14"/>
                <w:szCs w:val="14"/>
                <w:lang w:val="sq-AL"/>
              </w:rPr>
              <w:t>N</w:t>
            </w:r>
            <w:r w:rsidR="002B01E5" w:rsidRPr="00933C65">
              <w:rPr>
                <w:rFonts w:ascii="CG Times" w:eastAsia="Times New Roman" w:hAnsi="CG Times"/>
                <w:color w:val="000000"/>
                <w:sz w:val="14"/>
                <w:szCs w:val="14"/>
                <w:lang w:val="sq-AL"/>
              </w:rPr>
              <w:t>uk është</w:t>
            </w:r>
            <w:r>
              <w:rPr>
                <w:rFonts w:ascii="CG Times" w:eastAsia="Times New Roman" w:hAnsi="CG Times"/>
                <w:color w:val="000000"/>
                <w:sz w:val="14"/>
                <w:szCs w:val="14"/>
                <w:lang w:val="sq-AL"/>
              </w:rPr>
              <w:t xml:space="preserve"> në</w:t>
            </w:r>
            <w:r w:rsidR="006D7BE3" w:rsidRPr="00933C65">
              <w:rPr>
                <w:rFonts w:ascii="CG Times" w:eastAsia="Times New Roman" w:hAnsi="CG Times"/>
                <w:color w:val="000000"/>
                <w:sz w:val="14"/>
                <w:szCs w:val="14"/>
                <w:lang w:val="sq-AL"/>
              </w:rPr>
              <w:t xml:space="preserve"> sistem</w:t>
            </w:r>
          </w:p>
        </w:tc>
      </w:tr>
      <w:tr w:rsidR="009023EC" w:rsidRPr="00933C65">
        <w:trPr>
          <w:trHeight w:val="139"/>
          <w:jc w:val="center"/>
        </w:trPr>
        <w:tc>
          <w:tcPr>
            <w:tcW w:w="137" w:type="pct"/>
            <w:tcBorders>
              <w:top w:val="nil"/>
              <w:left w:val="single" w:sz="4" w:space="0" w:color="auto"/>
              <w:bottom w:val="single" w:sz="4" w:space="0" w:color="auto"/>
              <w:right w:val="single" w:sz="4" w:space="0" w:color="auto"/>
            </w:tcBorders>
            <w:shd w:val="clear" w:color="auto" w:fill="auto"/>
            <w:noWrap/>
            <w:vAlign w:val="center"/>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6</w:t>
            </w:r>
          </w:p>
        </w:tc>
        <w:tc>
          <w:tcPr>
            <w:tcW w:w="547"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b/>
                <w:bCs/>
                <w:color w:val="000000"/>
                <w:sz w:val="14"/>
                <w:szCs w:val="14"/>
                <w:lang w:val="sq-AL"/>
              </w:rPr>
            </w:pPr>
            <w:r w:rsidRPr="00933C65">
              <w:rPr>
                <w:rFonts w:ascii="CG Times" w:eastAsia="Times New Roman" w:hAnsi="CG Times"/>
                <w:b/>
                <w:bCs/>
                <w:color w:val="000000"/>
                <w:sz w:val="14"/>
                <w:szCs w:val="14"/>
                <w:lang w:val="sq-AL"/>
              </w:rPr>
              <w:t>156</w:t>
            </w:r>
          </w:p>
        </w:tc>
        <w:tc>
          <w:tcPr>
            <w:tcW w:w="611"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Zef</w:t>
            </w:r>
          </w:p>
        </w:tc>
        <w:tc>
          <w:tcPr>
            <w:tcW w:w="32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Pal</w:t>
            </w:r>
          </w:p>
        </w:tc>
        <w:tc>
          <w:tcPr>
            <w:tcW w:w="24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Paluku</w:t>
            </w:r>
          </w:p>
        </w:tc>
        <w:tc>
          <w:tcPr>
            <w:tcW w:w="380" w:type="pct"/>
            <w:tcBorders>
              <w:top w:val="nil"/>
              <w:left w:val="nil"/>
              <w:bottom w:val="single" w:sz="4" w:space="0" w:color="auto"/>
              <w:right w:val="single" w:sz="4" w:space="0" w:color="auto"/>
            </w:tcBorders>
            <w:shd w:val="clear" w:color="auto" w:fill="auto"/>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Parc.nr.175 vreshte</w:t>
            </w:r>
          </w:p>
        </w:tc>
        <w:tc>
          <w:tcPr>
            <w:tcW w:w="408"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K-34-76-(118-B)</w:t>
            </w:r>
          </w:p>
        </w:tc>
        <w:tc>
          <w:tcPr>
            <w:tcW w:w="23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3"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165.9</w:t>
            </w:r>
          </w:p>
        </w:tc>
        <w:tc>
          <w:tcPr>
            <w:tcW w:w="23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282.0</w:t>
            </w:r>
          </w:p>
        </w:tc>
        <w:tc>
          <w:tcPr>
            <w:tcW w:w="325"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46,782</w:t>
            </w:r>
          </w:p>
        </w:tc>
        <w:tc>
          <w:tcPr>
            <w:tcW w:w="560" w:type="pct"/>
            <w:tcBorders>
              <w:top w:val="nil"/>
              <w:left w:val="nil"/>
              <w:bottom w:val="single" w:sz="4" w:space="0" w:color="auto"/>
              <w:right w:val="single" w:sz="4" w:space="0" w:color="auto"/>
            </w:tcBorders>
            <w:shd w:val="clear" w:color="auto" w:fill="auto"/>
            <w:noWrap/>
            <w:vAlign w:val="bottom"/>
          </w:tcPr>
          <w:p w:rsidR="006D7BE3" w:rsidRPr="00933C65" w:rsidRDefault="009023EC" w:rsidP="00CC169F">
            <w:pPr>
              <w:widowControl w:val="0"/>
              <w:jc w:val="both"/>
              <w:rPr>
                <w:rFonts w:ascii="CG Times" w:eastAsia="Times New Roman" w:hAnsi="CG Times"/>
                <w:color w:val="000000"/>
                <w:sz w:val="14"/>
                <w:szCs w:val="14"/>
                <w:lang w:val="sq-AL"/>
              </w:rPr>
            </w:pPr>
            <w:r>
              <w:rPr>
                <w:rFonts w:ascii="CG Times" w:eastAsia="Times New Roman" w:hAnsi="CG Times"/>
                <w:color w:val="000000"/>
                <w:sz w:val="14"/>
                <w:szCs w:val="14"/>
                <w:lang w:val="sq-AL"/>
              </w:rPr>
              <w:t>N</w:t>
            </w:r>
            <w:r w:rsidR="006D7BE3" w:rsidRPr="00933C65">
              <w:rPr>
                <w:rFonts w:ascii="CG Times" w:eastAsia="Times New Roman" w:hAnsi="CG Times"/>
                <w:color w:val="000000"/>
                <w:sz w:val="14"/>
                <w:szCs w:val="14"/>
                <w:lang w:val="sq-AL"/>
              </w:rPr>
              <w:t xml:space="preserve">uk </w:t>
            </w:r>
            <w:r w:rsidR="002B01E5" w:rsidRPr="00933C65">
              <w:rPr>
                <w:rFonts w:ascii="CG Times" w:eastAsia="Times New Roman" w:hAnsi="CG Times"/>
                <w:color w:val="000000"/>
                <w:sz w:val="14"/>
                <w:szCs w:val="14"/>
                <w:lang w:val="sq-AL"/>
              </w:rPr>
              <w:t xml:space="preserve">është </w:t>
            </w:r>
            <w:r w:rsidR="006D7BE3" w:rsidRPr="00933C65">
              <w:rPr>
                <w:rFonts w:ascii="CG Times" w:eastAsia="Times New Roman" w:hAnsi="CG Times"/>
                <w:color w:val="000000"/>
                <w:sz w:val="14"/>
                <w:szCs w:val="14"/>
                <w:lang w:val="sq-AL"/>
              </w:rPr>
              <w:t>n</w:t>
            </w:r>
            <w:r>
              <w:rPr>
                <w:rFonts w:ascii="CG Times" w:eastAsia="Times New Roman" w:hAnsi="CG Times"/>
                <w:color w:val="000000"/>
                <w:sz w:val="14"/>
                <w:szCs w:val="14"/>
                <w:lang w:val="sq-AL"/>
              </w:rPr>
              <w:t>ë</w:t>
            </w:r>
            <w:r w:rsidR="006D7BE3" w:rsidRPr="00933C65">
              <w:rPr>
                <w:rFonts w:ascii="CG Times" w:eastAsia="Times New Roman" w:hAnsi="CG Times"/>
                <w:color w:val="000000"/>
                <w:sz w:val="14"/>
                <w:szCs w:val="14"/>
                <w:lang w:val="sq-AL"/>
              </w:rPr>
              <w:t xml:space="preserve"> sistem</w:t>
            </w:r>
          </w:p>
        </w:tc>
      </w:tr>
      <w:tr w:rsidR="009023EC" w:rsidRPr="00933C65">
        <w:trPr>
          <w:trHeight w:val="139"/>
          <w:jc w:val="center"/>
        </w:trPr>
        <w:tc>
          <w:tcPr>
            <w:tcW w:w="137" w:type="pct"/>
            <w:vMerge w:val="restart"/>
            <w:tcBorders>
              <w:top w:val="nil"/>
              <w:left w:val="single" w:sz="4" w:space="0" w:color="auto"/>
              <w:bottom w:val="single" w:sz="4" w:space="0" w:color="000000"/>
              <w:right w:val="single" w:sz="4" w:space="0" w:color="auto"/>
            </w:tcBorders>
            <w:shd w:val="clear" w:color="auto" w:fill="auto"/>
            <w:noWrap/>
            <w:vAlign w:val="center"/>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w:t>
            </w:r>
          </w:p>
        </w:tc>
        <w:tc>
          <w:tcPr>
            <w:tcW w:w="547" w:type="pct"/>
            <w:vMerge w:val="restart"/>
            <w:tcBorders>
              <w:top w:val="nil"/>
              <w:left w:val="single" w:sz="4" w:space="0" w:color="auto"/>
              <w:bottom w:val="single" w:sz="4" w:space="0" w:color="000000"/>
              <w:right w:val="single" w:sz="4" w:space="0" w:color="auto"/>
            </w:tcBorders>
            <w:shd w:val="clear" w:color="auto" w:fill="auto"/>
            <w:vAlign w:val="bottom"/>
          </w:tcPr>
          <w:p w:rsidR="006D7BE3" w:rsidRPr="00933C65" w:rsidRDefault="002B01E5"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shtë</w:t>
            </w:r>
            <w:r w:rsidR="006D7BE3" w:rsidRPr="00933C65">
              <w:rPr>
                <w:rFonts w:ascii="CG Times" w:eastAsia="Times New Roman" w:hAnsi="CG Times"/>
                <w:color w:val="000000"/>
                <w:sz w:val="14"/>
                <w:szCs w:val="14"/>
                <w:lang w:val="sq-AL"/>
              </w:rPr>
              <w:t>pi nen  linja</w:t>
            </w:r>
          </w:p>
        </w:tc>
        <w:tc>
          <w:tcPr>
            <w:tcW w:w="611"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Hil</w:t>
            </w:r>
          </w:p>
        </w:tc>
        <w:tc>
          <w:tcPr>
            <w:tcW w:w="32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Mark</w:t>
            </w:r>
          </w:p>
        </w:tc>
        <w:tc>
          <w:tcPr>
            <w:tcW w:w="24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Simoni</w:t>
            </w:r>
          </w:p>
        </w:tc>
        <w:tc>
          <w:tcPr>
            <w:tcW w:w="38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08"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3"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vMerge w:val="restart"/>
            <w:tcBorders>
              <w:top w:val="nil"/>
              <w:left w:val="single" w:sz="4" w:space="0" w:color="auto"/>
              <w:bottom w:val="single" w:sz="4" w:space="0" w:color="000000"/>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61.4</w:t>
            </w:r>
          </w:p>
        </w:tc>
        <w:tc>
          <w:tcPr>
            <w:tcW w:w="29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6" w:type="pct"/>
            <w:vMerge w:val="restart"/>
            <w:tcBorders>
              <w:top w:val="nil"/>
              <w:left w:val="single" w:sz="4" w:space="0" w:color="auto"/>
              <w:bottom w:val="single" w:sz="4" w:space="0" w:color="000000"/>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33932.5</w:t>
            </w:r>
          </w:p>
        </w:tc>
        <w:tc>
          <w:tcPr>
            <w:tcW w:w="208"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25" w:type="pct"/>
            <w:vMerge w:val="restart"/>
            <w:tcBorders>
              <w:top w:val="nil"/>
              <w:left w:val="single" w:sz="4" w:space="0" w:color="auto"/>
              <w:bottom w:val="single" w:sz="4" w:space="0" w:color="000000"/>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2,083,456</w:t>
            </w:r>
          </w:p>
        </w:tc>
        <w:tc>
          <w:tcPr>
            <w:tcW w:w="560" w:type="pct"/>
            <w:vMerge w:val="restart"/>
            <w:tcBorders>
              <w:top w:val="nil"/>
              <w:left w:val="single" w:sz="4" w:space="0" w:color="auto"/>
              <w:bottom w:val="single" w:sz="4" w:space="0" w:color="000000"/>
              <w:right w:val="single" w:sz="4" w:space="0" w:color="auto"/>
            </w:tcBorders>
            <w:shd w:val="clear" w:color="auto" w:fill="auto"/>
            <w:vAlign w:val="center"/>
          </w:tcPr>
          <w:p w:rsidR="006D7BE3" w:rsidRPr="00933C65" w:rsidRDefault="009023EC" w:rsidP="00CC169F">
            <w:pPr>
              <w:widowControl w:val="0"/>
              <w:jc w:val="both"/>
              <w:rPr>
                <w:rFonts w:ascii="CG Times" w:eastAsia="Times New Roman" w:hAnsi="CG Times"/>
                <w:color w:val="000000"/>
                <w:sz w:val="14"/>
                <w:szCs w:val="14"/>
                <w:lang w:val="sq-AL"/>
              </w:rPr>
            </w:pPr>
            <w:r>
              <w:rPr>
                <w:rFonts w:ascii="CG Times" w:eastAsia="Times New Roman" w:hAnsi="CG Times"/>
                <w:color w:val="000000"/>
                <w:sz w:val="14"/>
                <w:szCs w:val="14"/>
                <w:lang w:val="sq-AL"/>
              </w:rPr>
              <w:t>S’ka</w:t>
            </w:r>
            <w:r w:rsidR="006D7BE3" w:rsidRPr="00933C65">
              <w:rPr>
                <w:rFonts w:ascii="CG Times" w:eastAsia="Times New Roman" w:hAnsi="CG Times"/>
                <w:color w:val="000000"/>
                <w:sz w:val="14"/>
                <w:szCs w:val="14"/>
                <w:lang w:val="sq-AL"/>
              </w:rPr>
              <w:t xml:space="preserve"> informacion </w:t>
            </w:r>
          </w:p>
        </w:tc>
      </w:tr>
      <w:tr w:rsidR="009023EC" w:rsidRPr="00933C65">
        <w:trPr>
          <w:trHeight w:val="139"/>
          <w:jc w:val="center"/>
        </w:trPr>
        <w:tc>
          <w:tcPr>
            <w:tcW w:w="137" w:type="pct"/>
            <w:vMerge/>
            <w:tcBorders>
              <w:top w:val="nil"/>
              <w:left w:val="single" w:sz="4" w:space="0" w:color="auto"/>
              <w:bottom w:val="single" w:sz="4" w:space="0" w:color="000000"/>
              <w:right w:val="single" w:sz="4" w:space="0" w:color="auto"/>
            </w:tcBorders>
            <w:vAlign w:val="center"/>
          </w:tcPr>
          <w:p w:rsidR="006D7BE3" w:rsidRPr="00933C65" w:rsidRDefault="006D7BE3" w:rsidP="00CC169F">
            <w:pPr>
              <w:widowControl w:val="0"/>
              <w:rPr>
                <w:rFonts w:ascii="CG Times" w:eastAsia="Times New Roman" w:hAnsi="CG Times"/>
                <w:color w:val="000000"/>
                <w:sz w:val="14"/>
                <w:szCs w:val="14"/>
                <w:lang w:val="sq-AL"/>
              </w:rPr>
            </w:pPr>
          </w:p>
        </w:tc>
        <w:tc>
          <w:tcPr>
            <w:tcW w:w="547" w:type="pct"/>
            <w:vMerge/>
            <w:tcBorders>
              <w:top w:val="nil"/>
              <w:left w:val="single" w:sz="4" w:space="0" w:color="auto"/>
              <w:bottom w:val="single" w:sz="4" w:space="0" w:color="000000"/>
              <w:right w:val="single" w:sz="4" w:space="0" w:color="auto"/>
            </w:tcBorders>
            <w:vAlign w:val="center"/>
          </w:tcPr>
          <w:p w:rsidR="006D7BE3" w:rsidRPr="00933C65" w:rsidRDefault="006D7BE3" w:rsidP="00CC169F">
            <w:pPr>
              <w:widowControl w:val="0"/>
              <w:jc w:val="both"/>
              <w:rPr>
                <w:rFonts w:ascii="CG Times" w:eastAsia="Times New Roman" w:hAnsi="CG Times"/>
                <w:color w:val="000000"/>
                <w:sz w:val="14"/>
                <w:szCs w:val="14"/>
                <w:lang w:val="sq-AL"/>
              </w:rPr>
            </w:pPr>
          </w:p>
        </w:tc>
        <w:tc>
          <w:tcPr>
            <w:tcW w:w="611"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Alban</w:t>
            </w:r>
          </w:p>
        </w:tc>
        <w:tc>
          <w:tcPr>
            <w:tcW w:w="32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Ndue</w:t>
            </w:r>
          </w:p>
        </w:tc>
        <w:tc>
          <w:tcPr>
            <w:tcW w:w="24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Ndoi</w:t>
            </w:r>
          </w:p>
        </w:tc>
        <w:tc>
          <w:tcPr>
            <w:tcW w:w="38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08"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3"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vMerge/>
            <w:tcBorders>
              <w:top w:val="nil"/>
              <w:left w:val="single" w:sz="4" w:space="0" w:color="auto"/>
              <w:bottom w:val="single" w:sz="4" w:space="0" w:color="000000"/>
              <w:right w:val="single" w:sz="4" w:space="0" w:color="auto"/>
            </w:tcBorders>
            <w:vAlign w:val="center"/>
          </w:tcPr>
          <w:p w:rsidR="006D7BE3" w:rsidRPr="00933C65" w:rsidRDefault="006D7BE3" w:rsidP="00CC169F">
            <w:pPr>
              <w:widowControl w:val="0"/>
              <w:jc w:val="both"/>
              <w:rPr>
                <w:rFonts w:ascii="CG Times" w:eastAsia="Times New Roman" w:hAnsi="CG Times"/>
                <w:color w:val="000000"/>
                <w:sz w:val="14"/>
                <w:szCs w:val="14"/>
                <w:lang w:val="sq-AL"/>
              </w:rPr>
            </w:pPr>
          </w:p>
        </w:tc>
        <w:tc>
          <w:tcPr>
            <w:tcW w:w="29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6" w:type="pct"/>
            <w:vMerge/>
            <w:tcBorders>
              <w:top w:val="nil"/>
              <w:left w:val="single" w:sz="4" w:space="0" w:color="auto"/>
              <w:bottom w:val="single" w:sz="4" w:space="0" w:color="000000"/>
              <w:right w:val="single" w:sz="4" w:space="0" w:color="auto"/>
            </w:tcBorders>
            <w:vAlign w:val="center"/>
          </w:tcPr>
          <w:p w:rsidR="006D7BE3" w:rsidRPr="00933C65" w:rsidRDefault="006D7BE3" w:rsidP="00CC169F">
            <w:pPr>
              <w:widowControl w:val="0"/>
              <w:jc w:val="both"/>
              <w:rPr>
                <w:rFonts w:ascii="CG Times" w:eastAsia="Times New Roman" w:hAnsi="CG Times"/>
                <w:color w:val="000000"/>
                <w:sz w:val="14"/>
                <w:szCs w:val="14"/>
                <w:lang w:val="sq-AL"/>
              </w:rPr>
            </w:pPr>
          </w:p>
        </w:tc>
        <w:tc>
          <w:tcPr>
            <w:tcW w:w="208"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25" w:type="pct"/>
            <w:vMerge/>
            <w:tcBorders>
              <w:top w:val="nil"/>
              <w:left w:val="single" w:sz="4" w:space="0" w:color="auto"/>
              <w:bottom w:val="single" w:sz="4" w:space="0" w:color="000000"/>
              <w:right w:val="single" w:sz="4" w:space="0" w:color="auto"/>
            </w:tcBorders>
            <w:vAlign w:val="center"/>
          </w:tcPr>
          <w:p w:rsidR="006D7BE3" w:rsidRPr="00933C65" w:rsidRDefault="006D7BE3" w:rsidP="00CC169F">
            <w:pPr>
              <w:widowControl w:val="0"/>
              <w:jc w:val="both"/>
              <w:rPr>
                <w:rFonts w:ascii="CG Times" w:eastAsia="Times New Roman" w:hAnsi="CG Times"/>
                <w:color w:val="000000"/>
                <w:sz w:val="14"/>
                <w:szCs w:val="14"/>
                <w:lang w:val="sq-AL"/>
              </w:rPr>
            </w:pPr>
          </w:p>
        </w:tc>
        <w:tc>
          <w:tcPr>
            <w:tcW w:w="560" w:type="pct"/>
            <w:vMerge/>
            <w:tcBorders>
              <w:top w:val="nil"/>
              <w:left w:val="single" w:sz="4" w:space="0" w:color="auto"/>
              <w:bottom w:val="single" w:sz="4" w:space="0" w:color="000000"/>
              <w:right w:val="single" w:sz="4" w:space="0" w:color="auto"/>
            </w:tcBorders>
            <w:vAlign w:val="center"/>
          </w:tcPr>
          <w:p w:rsidR="006D7BE3" w:rsidRPr="00933C65" w:rsidRDefault="006D7BE3" w:rsidP="00CC169F">
            <w:pPr>
              <w:widowControl w:val="0"/>
              <w:jc w:val="both"/>
              <w:rPr>
                <w:rFonts w:ascii="CG Times" w:eastAsia="Times New Roman" w:hAnsi="CG Times"/>
                <w:color w:val="000000"/>
                <w:sz w:val="14"/>
                <w:szCs w:val="14"/>
                <w:lang w:val="sq-AL"/>
              </w:rPr>
            </w:pPr>
          </w:p>
        </w:tc>
      </w:tr>
      <w:tr w:rsidR="009023EC" w:rsidRPr="00933C65">
        <w:trPr>
          <w:trHeight w:val="139"/>
          <w:jc w:val="center"/>
        </w:trPr>
        <w:tc>
          <w:tcPr>
            <w:tcW w:w="137" w:type="pct"/>
            <w:tcBorders>
              <w:top w:val="nil"/>
              <w:left w:val="single" w:sz="4" w:space="0" w:color="auto"/>
              <w:bottom w:val="single" w:sz="4" w:space="0" w:color="auto"/>
              <w:right w:val="single" w:sz="4" w:space="0" w:color="auto"/>
            </w:tcBorders>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8</w:t>
            </w:r>
          </w:p>
        </w:tc>
        <w:tc>
          <w:tcPr>
            <w:tcW w:w="547"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b/>
                <w:bCs/>
                <w:color w:val="000000"/>
                <w:sz w:val="14"/>
                <w:szCs w:val="14"/>
                <w:lang w:val="sq-AL"/>
              </w:rPr>
            </w:pPr>
            <w:r w:rsidRPr="00933C65">
              <w:rPr>
                <w:rFonts w:ascii="CG Times" w:eastAsia="Times New Roman" w:hAnsi="CG Times"/>
                <w:b/>
                <w:bCs/>
                <w:color w:val="000000"/>
                <w:sz w:val="14"/>
                <w:szCs w:val="14"/>
                <w:lang w:val="sq-AL"/>
              </w:rPr>
              <w:t>157</w:t>
            </w:r>
          </w:p>
        </w:tc>
        <w:tc>
          <w:tcPr>
            <w:tcW w:w="611"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Komuna Kallmet</w:t>
            </w:r>
          </w:p>
        </w:tc>
        <w:tc>
          <w:tcPr>
            <w:tcW w:w="32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Parc.nr.177,178</w:t>
            </w:r>
          </w:p>
        </w:tc>
        <w:tc>
          <w:tcPr>
            <w:tcW w:w="408"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K-34-76-(118-B)</w:t>
            </w:r>
          </w:p>
        </w:tc>
        <w:tc>
          <w:tcPr>
            <w:tcW w:w="23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3"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124.9</w:t>
            </w:r>
          </w:p>
        </w:tc>
        <w:tc>
          <w:tcPr>
            <w:tcW w:w="23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8" w:type="pct"/>
            <w:tcBorders>
              <w:top w:val="nil"/>
              <w:left w:val="nil"/>
              <w:bottom w:val="nil"/>
              <w:right w:val="nil"/>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p>
        </w:tc>
        <w:tc>
          <w:tcPr>
            <w:tcW w:w="325" w:type="pct"/>
            <w:tcBorders>
              <w:top w:val="nil"/>
              <w:left w:val="single" w:sz="4" w:space="0" w:color="auto"/>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560" w:type="pct"/>
            <w:tcBorders>
              <w:top w:val="nil"/>
              <w:left w:val="nil"/>
              <w:bottom w:val="single" w:sz="4" w:space="0" w:color="auto"/>
              <w:right w:val="single" w:sz="4" w:space="0" w:color="auto"/>
            </w:tcBorders>
            <w:shd w:val="clear" w:color="auto" w:fill="auto"/>
            <w:noWrap/>
            <w:vAlign w:val="bottom"/>
          </w:tcPr>
          <w:p w:rsidR="006D7BE3" w:rsidRPr="00933C65" w:rsidRDefault="009023EC" w:rsidP="00CC169F">
            <w:pPr>
              <w:widowControl w:val="0"/>
              <w:jc w:val="both"/>
              <w:rPr>
                <w:rFonts w:ascii="CG Times" w:eastAsia="Times New Roman" w:hAnsi="CG Times"/>
                <w:color w:val="000000"/>
                <w:sz w:val="14"/>
                <w:szCs w:val="14"/>
                <w:lang w:val="sq-AL"/>
              </w:rPr>
            </w:pPr>
            <w:r>
              <w:rPr>
                <w:rFonts w:ascii="CG Times" w:eastAsia="Times New Roman" w:hAnsi="CG Times"/>
                <w:color w:val="000000"/>
                <w:sz w:val="14"/>
                <w:szCs w:val="14"/>
                <w:lang w:val="sq-AL"/>
              </w:rPr>
              <w:t>N</w:t>
            </w:r>
            <w:r w:rsidR="006D7BE3" w:rsidRPr="00933C65">
              <w:rPr>
                <w:rFonts w:ascii="CG Times" w:eastAsia="Times New Roman" w:hAnsi="CG Times"/>
                <w:color w:val="000000"/>
                <w:sz w:val="14"/>
                <w:szCs w:val="14"/>
                <w:lang w:val="sq-AL"/>
              </w:rPr>
              <w:t xml:space="preserve">uk </w:t>
            </w:r>
            <w:r w:rsidR="002B01E5" w:rsidRPr="00933C65">
              <w:rPr>
                <w:rFonts w:ascii="CG Times" w:eastAsia="Times New Roman" w:hAnsi="CG Times"/>
                <w:color w:val="000000"/>
                <w:sz w:val="14"/>
                <w:szCs w:val="14"/>
                <w:lang w:val="sq-AL"/>
              </w:rPr>
              <w:t xml:space="preserve">është </w:t>
            </w:r>
            <w:r w:rsidR="00A94A07" w:rsidRPr="00933C65">
              <w:rPr>
                <w:rFonts w:ascii="CG Times" w:eastAsia="Times New Roman" w:hAnsi="CG Times"/>
                <w:color w:val="000000"/>
                <w:sz w:val="14"/>
                <w:szCs w:val="14"/>
                <w:lang w:val="sq-AL"/>
              </w:rPr>
              <w:t>në</w:t>
            </w:r>
            <w:r w:rsidR="006D7BE3" w:rsidRPr="00933C65">
              <w:rPr>
                <w:rFonts w:ascii="CG Times" w:eastAsia="Times New Roman" w:hAnsi="CG Times"/>
                <w:color w:val="000000"/>
                <w:sz w:val="14"/>
                <w:szCs w:val="14"/>
                <w:lang w:val="sq-AL"/>
              </w:rPr>
              <w:t xml:space="preserve"> sistem</w:t>
            </w:r>
          </w:p>
        </w:tc>
      </w:tr>
      <w:tr w:rsidR="009023EC" w:rsidRPr="00933C65">
        <w:trPr>
          <w:trHeight w:val="139"/>
          <w:jc w:val="center"/>
        </w:trPr>
        <w:tc>
          <w:tcPr>
            <w:tcW w:w="137" w:type="pct"/>
            <w:tcBorders>
              <w:top w:val="single" w:sz="8" w:space="0" w:color="auto"/>
              <w:left w:val="single" w:sz="4" w:space="0" w:color="auto"/>
              <w:bottom w:val="single" w:sz="8" w:space="0" w:color="auto"/>
              <w:right w:val="single" w:sz="4" w:space="0" w:color="auto"/>
            </w:tcBorders>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547" w:type="pct"/>
            <w:tcBorders>
              <w:top w:val="single" w:sz="8" w:space="0" w:color="auto"/>
              <w:left w:val="nil"/>
              <w:bottom w:val="single" w:sz="8" w:space="0" w:color="auto"/>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b/>
                <w:bCs/>
                <w:color w:val="000000"/>
                <w:sz w:val="14"/>
                <w:szCs w:val="14"/>
                <w:lang w:val="sq-AL"/>
              </w:rPr>
            </w:pPr>
            <w:r w:rsidRPr="00933C65">
              <w:rPr>
                <w:rFonts w:ascii="CG Times" w:eastAsia="Times New Roman" w:hAnsi="CG Times"/>
                <w:b/>
                <w:bCs/>
                <w:color w:val="000000"/>
                <w:sz w:val="14"/>
                <w:szCs w:val="14"/>
                <w:lang w:val="sq-AL"/>
              </w:rPr>
              <w:t>Rrabosht</w:t>
            </w:r>
          </w:p>
        </w:tc>
        <w:tc>
          <w:tcPr>
            <w:tcW w:w="611"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20"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42"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0"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08"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2"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3"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6"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8"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25"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560"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r>
      <w:tr w:rsidR="009023EC" w:rsidRPr="00933C65">
        <w:trPr>
          <w:trHeight w:val="139"/>
          <w:jc w:val="center"/>
        </w:trPr>
        <w:tc>
          <w:tcPr>
            <w:tcW w:w="137" w:type="pct"/>
            <w:tcBorders>
              <w:top w:val="nil"/>
              <w:left w:val="single" w:sz="4" w:space="0" w:color="auto"/>
              <w:bottom w:val="single" w:sz="4" w:space="0" w:color="auto"/>
              <w:right w:val="single" w:sz="4" w:space="0" w:color="auto"/>
            </w:tcBorders>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w:t>
            </w:r>
          </w:p>
        </w:tc>
        <w:tc>
          <w:tcPr>
            <w:tcW w:w="547"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b/>
                <w:bCs/>
                <w:color w:val="000000"/>
                <w:sz w:val="14"/>
                <w:szCs w:val="14"/>
                <w:lang w:val="sq-AL"/>
              </w:rPr>
            </w:pPr>
            <w:r w:rsidRPr="00933C65">
              <w:rPr>
                <w:rFonts w:ascii="CG Times" w:eastAsia="Times New Roman" w:hAnsi="CG Times"/>
                <w:b/>
                <w:bCs/>
                <w:color w:val="000000"/>
                <w:sz w:val="14"/>
                <w:szCs w:val="14"/>
                <w:lang w:val="sq-AL"/>
              </w:rPr>
              <w:t>158</w:t>
            </w:r>
          </w:p>
        </w:tc>
        <w:tc>
          <w:tcPr>
            <w:tcW w:w="611"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Komuna Kallmet (refuzuar)</w:t>
            </w:r>
          </w:p>
        </w:tc>
        <w:tc>
          <w:tcPr>
            <w:tcW w:w="32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0" w:type="pct"/>
            <w:tcBorders>
              <w:top w:val="nil"/>
              <w:left w:val="nil"/>
              <w:bottom w:val="nil"/>
              <w:right w:val="nil"/>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Parc. nr.232</w:t>
            </w:r>
          </w:p>
        </w:tc>
        <w:tc>
          <w:tcPr>
            <w:tcW w:w="408" w:type="pct"/>
            <w:tcBorders>
              <w:top w:val="nil"/>
              <w:left w:val="single" w:sz="4" w:space="0" w:color="auto"/>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K-34-76-(118-D)</w:t>
            </w:r>
          </w:p>
        </w:tc>
        <w:tc>
          <w:tcPr>
            <w:tcW w:w="23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3"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138.9</w:t>
            </w:r>
          </w:p>
        </w:tc>
        <w:tc>
          <w:tcPr>
            <w:tcW w:w="23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8" w:type="pct"/>
            <w:tcBorders>
              <w:top w:val="nil"/>
              <w:left w:val="nil"/>
              <w:bottom w:val="nil"/>
              <w:right w:val="nil"/>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p>
        </w:tc>
        <w:tc>
          <w:tcPr>
            <w:tcW w:w="325" w:type="pct"/>
            <w:tcBorders>
              <w:top w:val="nil"/>
              <w:left w:val="single" w:sz="4" w:space="0" w:color="auto"/>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560" w:type="pct"/>
            <w:tcBorders>
              <w:top w:val="single" w:sz="4" w:space="0" w:color="auto"/>
              <w:left w:val="nil"/>
              <w:bottom w:val="single" w:sz="4" w:space="0" w:color="auto"/>
              <w:right w:val="single" w:sz="4" w:space="0" w:color="auto"/>
            </w:tcBorders>
            <w:shd w:val="clear" w:color="auto" w:fill="auto"/>
            <w:noWrap/>
            <w:vAlign w:val="bottom"/>
          </w:tcPr>
          <w:p w:rsidR="006D7BE3" w:rsidRPr="00933C65" w:rsidRDefault="009023EC" w:rsidP="00CC169F">
            <w:pPr>
              <w:widowControl w:val="0"/>
              <w:jc w:val="both"/>
              <w:rPr>
                <w:rFonts w:ascii="CG Times" w:eastAsia="Times New Roman" w:hAnsi="CG Times"/>
                <w:color w:val="000000"/>
                <w:sz w:val="14"/>
                <w:szCs w:val="14"/>
                <w:lang w:val="sq-AL"/>
              </w:rPr>
            </w:pPr>
            <w:r>
              <w:rPr>
                <w:rFonts w:ascii="CG Times" w:eastAsia="Times New Roman" w:hAnsi="CG Times"/>
                <w:color w:val="000000"/>
                <w:sz w:val="14"/>
                <w:szCs w:val="14"/>
                <w:lang w:val="sq-AL"/>
              </w:rPr>
              <w:t>N</w:t>
            </w:r>
            <w:r w:rsidR="006D7BE3" w:rsidRPr="00933C65">
              <w:rPr>
                <w:rFonts w:ascii="CG Times" w:eastAsia="Times New Roman" w:hAnsi="CG Times"/>
                <w:color w:val="000000"/>
                <w:sz w:val="14"/>
                <w:szCs w:val="14"/>
                <w:lang w:val="sq-AL"/>
              </w:rPr>
              <w:t xml:space="preserve">uk </w:t>
            </w:r>
            <w:r w:rsidR="002B01E5" w:rsidRPr="00933C65">
              <w:rPr>
                <w:rFonts w:ascii="CG Times" w:eastAsia="Times New Roman" w:hAnsi="CG Times"/>
                <w:color w:val="000000"/>
                <w:sz w:val="14"/>
                <w:szCs w:val="14"/>
                <w:lang w:val="sq-AL"/>
              </w:rPr>
              <w:t xml:space="preserve">është </w:t>
            </w:r>
            <w:r w:rsidR="006D7BE3" w:rsidRPr="00933C65">
              <w:rPr>
                <w:rFonts w:ascii="CG Times" w:eastAsia="Times New Roman" w:hAnsi="CG Times"/>
                <w:color w:val="000000"/>
                <w:sz w:val="14"/>
                <w:szCs w:val="14"/>
                <w:lang w:val="sq-AL"/>
              </w:rPr>
              <w:t>n</w:t>
            </w:r>
            <w:r w:rsidR="00A94A07" w:rsidRPr="00933C65">
              <w:rPr>
                <w:rFonts w:ascii="CG Times" w:eastAsia="Times New Roman" w:hAnsi="CG Times"/>
                <w:color w:val="000000"/>
                <w:sz w:val="14"/>
                <w:szCs w:val="14"/>
                <w:lang w:val="sq-AL"/>
              </w:rPr>
              <w:t>ë</w:t>
            </w:r>
            <w:r w:rsidR="006D7BE3" w:rsidRPr="00933C65">
              <w:rPr>
                <w:rFonts w:ascii="CG Times" w:eastAsia="Times New Roman" w:hAnsi="CG Times"/>
                <w:color w:val="000000"/>
                <w:sz w:val="14"/>
                <w:szCs w:val="14"/>
                <w:lang w:val="sq-AL"/>
              </w:rPr>
              <w:t xml:space="preserve"> sistem</w:t>
            </w:r>
          </w:p>
        </w:tc>
      </w:tr>
      <w:tr w:rsidR="009023EC" w:rsidRPr="00933C65">
        <w:trPr>
          <w:trHeight w:val="139"/>
          <w:jc w:val="center"/>
        </w:trPr>
        <w:tc>
          <w:tcPr>
            <w:tcW w:w="137" w:type="pct"/>
            <w:tcBorders>
              <w:top w:val="nil"/>
              <w:left w:val="single" w:sz="4" w:space="0" w:color="auto"/>
              <w:bottom w:val="single" w:sz="4" w:space="0" w:color="auto"/>
              <w:right w:val="single" w:sz="4" w:space="0" w:color="auto"/>
            </w:tcBorders>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10</w:t>
            </w:r>
          </w:p>
        </w:tc>
        <w:tc>
          <w:tcPr>
            <w:tcW w:w="547"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b/>
                <w:bCs/>
                <w:color w:val="000000"/>
                <w:sz w:val="14"/>
                <w:szCs w:val="14"/>
                <w:lang w:val="sq-AL"/>
              </w:rPr>
            </w:pPr>
            <w:r w:rsidRPr="00933C65">
              <w:rPr>
                <w:rFonts w:ascii="CG Times" w:eastAsia="Times New Roman" w:hAnsi="CG Times"/>
                <w:b/>
                <w:bCs/>
                <w:color w:val="000000"/>
                <w:sz w:val="14"/>
                <w:szCs w:val="14"/>
                <w:lang w:val="sq-AL"/>
              </w:rPr>
              <w:t>159</w:t>
            </w:r>
          </w:p>
        </w:tc>
        <w:tc>
          <w:tcPr>
            <w:tcW w:w="611"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Komuna Kallmet</w:t>
            </w:r>
          </w:p>
        </w:tc>
        <w:tc>
          <w:tcPr>
            <w:tcW w:w="32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0" w:type="pct"/>
            <w:tcBorders>
              <w:top w:val="single" w:sz="4" w:space="0" w:color="auto"/>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pyll</w:t>
            </w:r>
          </w:p>
        </w:tc>
        <w:tc>
          <w:tcPr>
            <w:tcW w:w="408"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K-34-76-(118-D)</w:t>
            </w:r>
          </w:p>
        </w:tc>
        <w:tc>
          <w:tcPr>
            <w:tcW w:w="23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3"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124.9</w:t>
            </w:r>
          </w:p>
        </w:tc>
        <w:tc>
          <w:tcPr>
            <w:tcW w:w="23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8" w:type="pct"/>
            <w:tcBorders>
              <w:top w:val="single" w:sz="4" w:space="0" w:color="auto"/>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25"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560" w:type="pct"/>
            <w:tcBorders>
              <w:top w:val="nil"/>
              <w:left w:val="nil"/>
              <w:bottom w:val="single" w:sz="4" w:space="0" w:color="auto"/>
              <w:right w:val="single" w:sz="4" w:space="0" w:color="auto"/>
            </w:tcBorders>
            <w:shd w:val="clear" w:color="auto" w:fill="auto"/>
            <w:noWrap/>
            <w:vAlign w:val="bottom"/>
          </w:tcPr>
          <w:p w:rsidR="006D7BE3" w:rsidRPr="00933C65" w:rsidRDefault="009023EC" w:rsidP="00CC169F">
            <w:pPr>
              <w:widowControl w:val="0"/>
              <w:jc w:val="both"/>
              <w:rPr>
                <w:rFonts w:ascii="CG Times" w:eastAsia="Times New Roman" w:hAnsi="CG Times"/>
                <w:color w:val="000000"/>
                <w:sz w:val="14"/>
                <w:szCs w:val="14"/>
                <w:lang w:val="sq-AL"/>
              </w:rPr>
            </w:pPr>
            <w:r>
              <w:rPr>
                <w:rFonts w:ascii="CG Times" w:eastAsia="Times New Roman" w:hAnsi="CG Times"/>
                <w:color w:val="000000"/>
                <w:sz w:val="14"/>
                <w:szCs w:val="14"/>
                <w:lang w:val="sq-AL"/>
              </w:rPr>
              <w:t>N</w:t>
            </w:r>
            <w:r w:rsidR="006D7BE3" w:rsidRPr="00933C65">
              <w:rPr>
                <w:rFonts w:ascii="CG Times" w:eastAsia="Times New Roman" w:hAnsi="CG Times"/>
                <w:color w:val="000000"/>
                <w:sz w:val="14"/>
                <w:szCs w:val="14"/>
                <w:lang w:val="sq-AL"/>
              </w:rPr>
              <w:t xml:space="preserve">uk </w:t>
            </w:r>
            <w:r w:rsidR="002B01E5" w:rsidRPr="00933C65">
              <w:rPr>
                <w:rFonts w:ascii="CG Times" w:eastAsia="Times New Roman" w:hAnsi="CG Times"/>
                <w:color w:val="000000"/>
                <w:sz w:val="14"/>
                <w:szCs w:val="14"/>
                <w:lang w:val="sq-AL"/>
              </w:rPr>
              <w:t xml:space="preserve">është </w:t>
            </w:r>
            <w:r w:rsidR="00A94A07" w:rsidRPr="00933C65">
              <w:rPr>
                <w:rFonts w:ascii="CG Times" w:eastAsia="Times New Roman" w:hAnsi="CG Times"/>
                <w:color w:val="000000"/>
                <w:sz w:val="14"/>
                <w:szCs w:val="14"/>
                <w:lang w:val="sq-AL"/>
              </w:rPr>
              <w:t xml:space="preserve">në </w:t>
            </w:r>
            <w:r w:rsidR="006D7BE3" w:rsidRPr="00933C65">
              <w:rPr>
                <w:rFonts w:ascii="CG Times" w:eastAsia="Times New Roman" w:hAnsi="CG Times"/>
                <w:color w:val="000000"/>
                <w:sz w:val="14"/>
                <w:szCs w:val="14"/>
                <w:lang w:val="sq-AL"/>
              </w:rPr>
              <w:t>sistem</w:t>
            </w:r>
          </w:p>
        </w:tc>
      </w:tr>
      <w:tr w:rsidR="009023EC" w:rsidRPr="00933C65">
        <w:trPr>
          <w:trHeight w:val="139"/>
          <w:jc w:val="center"/>
        </w:trPr>
        <w:tc>
          <w:tcPr>
            <w:tcW w:w="137" w:type="pct"/>
            <w:tcBorders>
              <w:top w:val="nil"/>
              <w:left w:val="single" w:sz="4" w:space="0" w:color="auto"/>
              <w:bottom w:val="single" w:sz="4" w:space="0" w:color="auto"/>
              <w:right w:val="single" w:sz="4" w:space="0" w:color="auto"/>
            </w:tcBorders>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11</w:t>
            </w:r>
          </w:p>
        </w:tc>
        <w:tc>
          <w:tcPr>
            <w:tcW w:w="547" w:type="pct"/>
            <w:tcBorders>
              <w:top w:val="nil"/>
              <w:left w:val="nil"/>
              <w:bottom w:val="single" w:sz="4" w:space="0" w:color="auto"/>
              <w:right w:val="single" w:sz="4" w:space="0" w:color="auto"/>
            </w:tcBorders>
            <w:shd w:val="clear" w:color="auto" w:fill="auto"/>
            <w:vAlign w:val="bottom"/>
          </w:tcPr>
          <w:p w:rsidR="006D7BE3" w:rsidRPr="00933C65" w:rsidRDefault="002B01E5"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ambjent ndihmës në</w:t>
            </w:r>
            <w:r w:rsidR="006D7BE3" w:rsidRPr="00933C65">
              <w:rPr>
                <w:rFonts w:ascii="CG Times" w:eastAsia="Times New Roman" w:hAnsi="CG Times"/>
                <w:color w:val="000000"/>
                <w:sz w:val="14"/>
                <w:szCs w:val="14"/>
                <w:lang w:val="sq-AL"/>
              </w:rPr>
              <w:t>n l</w:t>
            </w:r>
            <w:r w:rsidRPr="00933C65">
              <w:rPr>
                <w:rFonts w:ascii="CG Times" w:eastAsia="Times New Roman" w:hAnsi="CG Times"/>
                <w:color w:val="000000"/>
                <w:sz w:val="14"/>
                <w:szCs w:val="14"/>
                <w:lang w:val="sq-AL"/>
              </w:rPr>
              <w:t>injë</w:t>
            </w:r>
          </w:p>
        </w:tc>
        <w:tc>
          <w:tcPr>
            <w:tcW w:w="611"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pa emer</w:t>
            </w:r>
          </w:p>
        </w:tc>
        <w:tc>
          <w:tcPr>
            <w:tcW w:w="32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08"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3"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84.0</w:t>
            </w:r>
          </w:p>
        </w:tc>
        <w:tc>
          <w:tcPr>
            <w:tcW w:w="296" w:type="pct"/>
            <w:tcBorders>
              <w:top w:val="nil"/>
              <w:left w:val="nil"/>
              <w:bottom w:val="single" w:sz="4" w:space="0" w:color="auto"/>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6" w:type="pct"/>
            <w:tcBorders>
              <w:top w:val="nil"/>
              <w:left w:val="nil"/>
              <w:bottom w:val="single" w:sz="4" w:space="0" w:color="auto"/>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33932.5</w:t>
            </w:r>
          </w:p>
        </w:tc>
        <w:tc>
          <w:tcPr>
            <w:tcW w:w="208"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25" w:type="pct"/>
            <w:tcBorders>
              <w:top w:val="nil"/>
              <w:left w:val="nil"/>
              <w:bottom w:val="single" w:sz="4" w:space="0" w:color="auto"/>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2,850,330</w:t>
            </w:r>
          </w:p>
        </w:tc>
        <w:tc>
          <w:tcPr>
            <w:tcW w:w="560" w:type="pct"/>
            <w:tcBorders>
              <w:top w:val="nil"/>
              <w:left w:val="nil"/>
              <w:bottom w:val="single" w:sz="4" w:space="0" w:color="auto"/>
              <w:right w:val="single" w:sz="4" w:space="0" w:color="auto"/>
            </w:tcBorders>
            <w:shd w:val="clear" w:color="auto" w:fill="auto"/>
            <w:vAlign w:val="center"/>
          </w:tcPr>
          <w:p w:rsidR="006D7BE3" w:rsidRPr="00933C65" w:rsidRDefault="009023EC" w:rsidP="00CC169F">
            <w:pPr>
              <w:widowControl w:val="0"/>
              <w:jc w:val="both"/>
              <w:rPr>
                <w:rFonts w:ascii="CG Times" w:eastAsia="Times New Roman" w:hAnsi="CG Times"/>
                <w:color w:val="000000"/>
                <w:sz w:val="14"/>
                <w:szCs w:val="14"/>
                <w:lang w:val="sq-AL"/>
              </w:rPr>
            </w:pPr>
            <w:r>
              <w:rPr>
                <w:rFonts w:ascii="CG Times" w:eastAsia="Times New Roman" w:hAnsi="CG Times"/>
                <w:color w:val="000000"/>
                <w:sz w:val="14"/>
                <w:szCs w:val="14"/>
                <w:lang w:val="sq-AL"/>
              </w:rPr>
              <w:t>S’ka</w:t>
            </w:r>
            <w:r w:rsidR="006D7BE3" w:rsidRPr="00933C65">
              <w:rPr>
                <w:rFonts w:ascii="CG Times" w:eastAsia="Times New Roman" w:hAnsi="CG Times"/>
                <w:color w:val="000000"/>
                <w:sz w:val="14"/>
                <w:szCs w:val="14"/>
                <w:lang w:val="sq-AL"/>
              </w:rPr>
              <w:t xml:space="preserve"> informacion , </w:t>
            </w:r>
          </w:p>
        </w:tc>
      </w:tr>
      <w:tr w:rsidR="009023EC" w:rsidRPr="00933C65">
        <w:trPr>
          <w:trHeight w:val="139"/>
          <w:jc w:val="center"/>
        </w:trPr>
        <w:tc>
          <w:tcPr>
            <w:tcW w:w="137" w:type="pct"/>
            <w:tcBorders>
              <w:top w:val="nil"/>
              <w:left w:val="single" w:sz="4" w:space="0" w:color="auto"/>
              <w:bottom w:val="single" w:sz="4" w:space="0" w:color="auto"/>
              <w:right w:val="single" w:sz="4" w:space="0" w:color="auto"/>
            </w:tcBorders>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12</w:t>
            </w:r>
          </w:p>
        </w:tc>
        <w:tc>
          <w:tcPr>
            <w:tcW w:w="547"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b/>
                <w:bCs/>
                <w:color w:val="000000"/>
                <w:sz w:val="14"/>
                <w:szCs w:val="14"/>
                <w:lang w:val="sq-AL"/>
              </w:rPr>
            </w:pPr>
            <w:r w:rsidRPr="00933C65">
              <w:rPr>
                <w:rFonts w:ascii="CG Times" w:eastAsia="Times New Roman" w:hAnsi="CG Times"/>
                <w:b/>
                <w:bCs/>
                <w:color w:val="000000"/>
                <w:sz w:val="14"/>
                <w:szCs w:val="14"/>
                <w:lang w:val="sq-AL"/>
              </w:rPr>
              <w:t>160</w:t>
            </w:r>
          </w:p>
        </w:tc>
        <w:tc>
          <w:tcPr>
            <w:tcW w:w="611"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Pashk</w:t>
            </w:r>
          </w:p>
        </w:tc>
        <w:tc>
          <w:tcPr>
            <w:tcW w:w="32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xml:space="preserve"> Prend Gjoni</w:t>
            </w:r>
          </w:p>
        </w:tc>
        <w:tc>
          <w:tcPr>
            <w:tcW w:w="24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Djerre</w:t>
            </w:r>
          </w:p>
        </w:tc>
        <w:tc>
          <w:tcPr>
            <w:tcW w:w="408"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K-34-76-(118-C)</w:t>
            </w:r>
          </w:p>
        </w:tc>
        <w:tc>
          <w:tcPr>
            <w:tcW w:w="23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3"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144.5</w:t>
            </w:r>
          </w:p>
        </w:tc>
        <w:tc>
          <w:tcPr>
            <w:tcW w:w="23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212</w:t>
            </w:r>
          </w:p>
        </w:tc>
        <w:tc>
          <w:tcPr>
            <w:tcW w:w="325"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30,630</w:t>
            </w:r>
          </w:p>
        </w:tc>
        <w:tc>
          <w:tcPr>
            <w:tcW w:w="560" w:type="pct"/>
            <w:tcBorders>
              <w:top w:val="nil"/>
              <w:left w:val="nil"/>
              <w:bottom w:val="single" w:sz="4" w:space="0" w:color="auto"/>
              <w:right w:val="single" w:sz="4" w:space="0" w:color="auto"/>
            </w:tcBorders>
            <w:shd w:val="clear" w:color="auto" w:fill="auto"/>
            <w:noWrap/>
            <w:vAlign w:val="bottom"/>
          </w:tcPr>
          <w:p w:rsidR="006D7BE3" w:rsidRPr="00933C65" w:rsidRDefault="009023EC" w:rsidP="00CC169F">
            <w:pPr>
              <w:widowControl w:val="0"/>
              <w:jc w:val="both"/>
              <w:rPr>
                <w:rFonts w:ascii="CG Times" w:eastAsia="Times New Roman" w:hAnsi="CG Times"/>
                <w:color w:val="000000"/>
                <w:sz w:val="14"/>
                <w:szCs w:val="14"/>
                <w:lang w:val="sq-AL"/>
              </w:rPr>
            </w:pPr>
            <w:r>
              <w:rPr>
                <w:rFonts w:ascii="CG Times" w:eastAsia="Times New Roman" w:hAnsi="CG Times"/>
                <w:color w:val="000000"/>
                <w:sz w:val="14"/>
                <w:szCs w:val="14"/>
                <w:lang w:val="sq-AL"/>
              </w:rPr>
              <w:t>N</w:t>
            </w:r>
            <w:r w:rsidR="006D7BE3" w:rsidRPr="00933C65">
              <w:rPr>
                <w:rFonts w:ascii="CG Times" w:eastAsia="Times New Roman" w:hAnsi="CG Times"/>
                <w:color w:val="000000"/>
                <w:sz w:val="14"/>
                <w:szCs w:val="14"/>
                <w:lang w:val="sq-AL"/>
              </w:rPr>
              <w:t xml:space="preserve">uk </w:t>
            </w:r>
            <w:r w:rsidR="002B01E5" w:rsidRPr="00933C65">
              <w:rPr>
                <w:rFonts w:ascii="CG Times" w:eastAsia="Times New Roman" w:hAnsi="CG Times"/>
                <w:color w:val="000000"/>
                <w:sz w:val="14"/>
                <w:szCs w:val="14"/>
                <w:lang w:val="sq-AL"/>
              </w:rPr>
              <w:t xml:space="preserve">është </w:t>
            </w:r>
            <w:r w:rsidR="00A94A07" w:rsidRPr="00933C65">
              <w:rPr>
                <w:rFonts w:ascii="CG Times" w:eastAsia="Times New Roman" w:hAnsi="CG Times"/>
                <w:color w:val="000000"/>
                <w:sz w:val="14"/>
                <w:szCs w:val="14"/>
                <w:lang w:val="sq-AL"/>
              </w:rPr>
              <w:t xml:space="preserve">në </w:t>
            </w:r>
            <w:r w:rsidR="006D7BE3" w:rsidRPr="00933C65">
              <w:rPr>
                <w:rFonts w:ascii="CG Times" w:eastAsia="Times New Roman" w:hAnsi="CG Times"/>
                <w:color w:val="000000"/>
                <w:sz w:val="14"/>
                <w:szCs w:val="14"/>
                <w:lang w:val="sq-AL"/>
              </w:rPr>
              <w:t>sistem</w:t>
            </w:r>
          </w:p>
        </w:tc>
      </w:tr>
      <w:tr w:rsidR="009023EC" w:rsidRPr="00933C65">
        <w:trPr>
          <w:trHeight w:val="139"/>
          <w:jc w:val="center"/>
        </w:trPr>
        <w:tc>
          <w:tcPr>
            <w:tcW w:w="137" w:type="pct"/>
            <w:tcBorders>
              <w:top w:val="nil"/>
              <w:left w:val="single" w:sz="4" w:space="0" w:color="auto"/>
              <w:bottom w:val="single" w:sz="4" w:space="0" w:color="auto"/>
              <w:right w:val="single" w:sz="4" w:space="0" w:color="auto"/>
            </w:tcBorders>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13</w:t>
            </w:r>
          </w:p>
        </w:tc>
        <w:tc>
          <w:tcPr>
            <w:tcW w:w="547" w:type="pct"/>
            <w:tcBorders>
              <w:top w:val="nil"/>
              <w:left w:val="nil"/>
              <w:bottom w:val="single" w:sz="4" w:space="0" w:color="auto"/>
              <w:right w:val="single" w:sz="4" w:space="0" w:color="auto"/>
            </w:tcBorders>
            <w:shd w:val="clear" w:color="auto" w:fill="auto"/>
            <w:vAlign w:val="bottom"/>
          </w:tcPr>
          <w:p w:rsidR="006D7BE3" w:rsidRPr="00933C65" w:rsidRDefault="002B01E5"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banesë nën linjë</w:t>
            </w:r>
          </w:p>
        </w:tc>
        <w:tc>
          <w:tcPr>
            <w:tcW w:w="611"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Pa emer</w:t>
            </w:r>
          </w:p>
        </w:tc>
        <w:tc>
          <w:tcPr>
            <w:tcW w:w="32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08"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3"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57.0</w:t>
            </w:r>
          </w:p>
        </w:tc>
        <w:tc>
          <w:tcPr>
            <w:tcW w:w="296" w:type="pct"/>
            <w:tcBorders>
              <w:top w:val="nil"/>
              <w:left w:val="nil"/>
              <w:bottom w:val="single" w:sz="4" w:space="0" w:color="auto"/>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6" w:type="pct"/>
            <w:tcBorders>
              <w:top w:val="nil"/>
              <w:left w:val="nil"/>
              <w:bottom w:val="single" w:sz="4" w:space="0" w:color="auto"/>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33,933</w:t>
            </w:r>
          </w:p>
        </w:tc>
        <w:tc>
          <w:tcPr>
            <w:tcW w:w="208"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25" w:type="pct"/>
            <w:tcBorders>
              <w:top w:val="nil"/>
              <w:left w:val="nil"/>
              <w:bottom w:val="single" w:sz="4" w:space="0" w:color="auto"/>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1,934,181</w:t>
            </w:r>
          </w:p>
        </w:tc>
        <w:tc>
          <w:tcPr>
            <w:tcW w:w="560" w:type="pct"/>
            <w:tcBorders>
              <w:top w:val="nil"/>
              <w:left w:val="nil"/>
              <w:bottom w:val="single" w:sz="4" w:space="0" w:color="auto"/>
              <w:right w:val="single" w:sz="4" w:space="0" w:color="auto"/>
            </w:tcBorders>
            <w:shd w:val="clear" w:color="auto" w:fill="auto"/>
            <w:vAlign w:val="bottom"/>
          </w:tcPr>
          <w:p w:rsidR="006D7BE3" w:rsidRPr="00933C65" w:rsidRDefault="009023EC" w:rsidP="00CC169F">
            <w:pPr>
              <w:widowControl w:val="0"/>
              <w:jc w:val="both"/>
              <w:rPr>
                <w:rFonts w:ascii="CG Times" w:eastAsia="Times New Roman" w:hAnsi="CG Times"/>
                <w:color w:val="000000"/>
                <w:sz w:val="14"/>
                <w:szCs w:val="14"/>
                <w:lang w:val="sq-AL"/>
              </w:rPr>
            </w:pPr>
            <w:r>
              <w:rPr>
                <w:rFonts w:ascii="CG Times" w:eastAsia="Times New Roman" w:hAnsi="CG Times"/>
                <w:color w:val="000000"/>
                <w:sz w:val="14"/>
                <w:szCs w:val="14"/>
                <w:lang w:val="sq-AL"/>
              </w:rPr>
              <w:t>S’ka</w:t>
            </w:r>
            <w:r w:rsidRPr="00933C65">
              <w:rPr>
                <w:rFonts w:ascii="CG Times" w:eastAsia="Times New Roman" w:hAnsi="CG Times"/>
                <w:color w:val="000000"/>
                <w:sz w:val="14"/>
                <w:szCs w:val="14"/>
                <w:lang w:val="sq-AL"/>
              </w:rPr>
              <w:t xml:space="preserve"> </w:t>
            </w:r>
            <w:r w:rsidR="006D7BE3" w:rsidRPr="00933C65">
              <w:rPr>
                <w:rFonts w:ascii="CG Times" w:eastAsia="Times New Roman" w:hAnsi="CG Times"/>
                <w:color w:val="000000"/>
                <w:sz w:val="14"/>
                <w:szCs w:val="14"/>
                <w:lang w:val="sq-AL"/>
              </w:rPr>
              <w:t xml:space="preserve">informacion </w:t>
            </w:r>
          </w:p>
        </w:tc>
      </w:tr>
      <w:tr w:rsidR="009023EC" w:rsidRPr="00933C65">
        <w:trPr>
          <w:trHeight w:val="139"/>
          <w:jc w:val="center"/>
        </w:trPr>
        <w:tc>
          <w:tcPr>
            <w:tcW w:w="137" w:type="pct"/>
            <w:tcBorders>
              <w:top w:val="nil"/>
              <w:left w:val="single" w:sz="4" w:space="0" w:color="auto"/>
              <w:bottom w:val="single" w:sz="4" w:space="0" w:color="auto"/>
              <w:right w:val="single" w:sz="4" w:space="0" w:color="auto"/>
            </w:tcBorders>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14</w:t>
            </w:r>
          </w:p>
        </w:tc>
        <w:tc>
          <w:tcPr>
            <w:tcW w:w="547"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b/>
                <w:bCs/>
                <w:color w:val="000000"/>
                <w:sz w:val="14"/>
                <w:szCs w:val="14"/>
                <w:lang w:val="sq-AL"/>
              </w:rPr>
            </w:pPr>
            <w:r w:rsidRPr="00933C65">
              <w:rPr>
                <w:rFonts w:ascii="CG Times" w:eastAsia="Times New Roman" w:hAnsi="CG Times"/>
                <w:b/>
                <w:bCs/>
                <w:color w:val="000000"/>
                <w:sz w:val="14"/>
                <w:szCs w:val="14"/>
                <w:lang w:val="sq-AL"/>
              </w:rPr>
              <w:t>161</w:t>
            </w:r>
          </w:p>
        </w:tc>
        <w:tc>
          <w:tcPr>
            <w:tcW w:w="611"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Ndue</w:t>
            </w:r>
          </w:p>
        </w:tc>
        <w:tc>
          <w:tcPr>
            <w:tcW w:w="32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Nikoll</w:t>
            </w:r>
          </w:p>
        </w:tc>
        <w:tc>
          <w:tcPr>
            <w:tcW w:w="24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Mula</w:t>
            </w:r>
          </w:p>
        </w:tc>
        <w:tc>
          <w:tcPr>
            <w:tcW w:w="38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Ullishte</w:t>
            </w:r>
          </w:p>
        </w:tc>
        <w:tc>
          <w:tcPr>
            <w:tcW w:w="408"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K-34-76-(134-A)</w:t>
            </w:r>
          </w:p>
        </w:tc>
        <w:tc>
          <w:tcPr>
            <w:tcW w:w="23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3"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111.5</w:t>
            </w:r>
          </w:p>
        </w:tc>
        <w:tc>
          <w:tcPr>
            <w:tcW w:w="23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212.0</w:t>
            </w:r>
          </w:p>
        </w:tc>
        <w:tc>
          <w:tcPr>
            <w:tcW w:w="325"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23,646</w:t>
            </w:r>
          </w:p>
        </w:tc>
        <w:tc>
          <w:tcPr>
            <w:tcW w:w="560" w:type="pct"/>
            <w:tcBorders>
              <w:top w:val="nil"/>
              <w:left w:val="nil"/>
              <w:bottom w:val="single" w:sz="4" w:space="0" w:color="auto"/>
              <w:right w:val="single" w:sz="4" w:space="0" w:color="auto"/>
            </w:tcBorders>
            <w:shd w:val="clear" w:color="auto" w:fill="auto"/>
            <w:noWrap/>
            <w:vAlign w:val="bottom"/>
          </w:tcPr>
          <w:p w:rsidR="006D7BE3" w:rsidRPr="00933C65" w:rsidRDefault="009023EC" w:rsidP="00CC169F">
            <w:pPr>
              <w:widowControl w:val="0"/>
              <w:jc w:val="both"/>
              <w:rPr>
                <w:rFonts w:ascii="CG Times" w:eastAsia="Times New Roman" w:hAnsi="CG Times"/>
                <w:color w:val="000000"/>
                <w:sz w:val="14"/>
                <w:szCs w:val="14"/>
                <w:lang w:val="sq-AL"/>
              </w:rPr>
            </w:pPr>
            <w:r>
              <w:rPr>
                <w:rFonts w:ascii="CG Times" w:eastAsia="Times New Roman" w:hAnsi="CG Times"/>
                <w:color w:val="000000"/>
                <w:sz w:val="14"/>
                <w:szCs w:val="14"/>
                <w:lang w:val="sq-AL"/>
              </w:rPr>
              <w:t>N</w:t>
            </w:r>
            <w:r w:rsidR="006D7BE3" w:rsidRPr="00933C65">
              <w:rPr>
                <w:rFonts w:ascii="CG Times" w:eastAsia="Times New Roman" w:hAnsi="CG Times"/>
                <w:color w:val="000000"/>
                <w:sz w:val="14"/>
                <w:szCs w:val="14"/>
                <w:lang w:val="sq-AL"/>
              </w:rPr>
              <w:t xml:space="preserve">uk </w:t>
            </w:r>
            <w:r w:rsidR="002B01E5" w:rsidRPr="00933C65">
              <w:rPr>
                <w:rFonts w:ascii="CG Times" w:eastAsia="Times New Roman" w:hAnsi="CG Times"/>
                <w:color w:val="000000"/>
                <w:sz w:val="14"/>
                <w:szCs w:val="14"/>
                <w:lang w:val="sq-AL"/>
              </w:rPr>
              <w:t xml:space="preserve">është </w:t>
            </w:r>
            <w:r w:rsidR="00A94A07" w:rsidRPr="00933C65">
              <w:rPr>
                <w:rFonts w:ascii="CG Times" w:eastAsia="Times New Roman" w:hAnsi="CG Times"/>
                <w:color w:val="000000"/>
                <w:sz w:val="14"/>
                <w:szCs w:val="14"/>
                <w:lang w:val="sq-AL"/>
              </w:rPr>
              <w:t xml:space="preserve">në </w:t>
            </w:r>
            <w:r w:rsidR="006D7BE3" w:rsidRPr="00933C65">
              <w:rPr>
                <w:rFonts w:ascii="CG Times" w:eastAsia="Times New Roman" w:hAnsi="CG Times"/>
                <w:color w:val="000000"/>
                <w:sz w:val="14"/>
                <w:szCs w:val="14"/>
                <w:lang w:val="sq-AL"/>
              </w:rPr>
              <w:t>sistem</w:t>
            </w:r>
          </w:p>
        </w:tc>
      </w:tr>
      <w:tr w:rsidR="009023EC" w:rsidRPr="00933C65">
        <w:trPr>
          <w:trHeight w:val="139"/>
          <w:jc w:val="center"/>
        </w:trPr>
        <w:tc>
          <w:tcPr>
            <w:tcW w:w="137" w:type="pct"/>
            <w:tcBorders>
              <w:top w:val="nil"/>
              <w:left w:val="single" w:sz="4" w:space="0" w:color="auto"/>
              <w:bottom w:val="single" w:sz="4" w:space="0" w:color="auto"/>
              <w:right w:val="single" w:sz="4" w:space="0" w:color="auto"/>
            </w:tcBorders>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15</w:t>
            </w:r>
          </w:p>
        </w:tc>
        <w:tc>
          <w:tcPr>
            <w:tcW w:w="547"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b/>
                <w:bCs/>
                <w:color w:val="000000"/>
                <w:sz w:val="14"/>
                <w:szCs w:val="14"/>
                <w:lang w:val="sq-AL"/>
              </w:rPr>
            </w:pPr>
            <w:r w:rsidRPr="00933C65">
              <w:rPr>
                <w:rFonts w:ascii="CG Times" w:eastAsia="Times New Roman" w:hAnsi="CG Times"/>
                <w:b/>
                <w:bCs/>
                <w:color w:val="000000"/>
                <w:sz w:val="14"/>
                <w:szCs w:val="14"/>
                <w:lang w:val="sq-AL"/>
              </w:rPr>
              <w:t>162</w:t>
            </w:r>
          </w:p>
        </w:tc>
        <w:tc>
          <w:tcPr>
            <w:tcW w:w="611"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Komuna Kallmet</w:t>
            </w:r>
          </w:p>
        </w:tc>
        <w:tc>
          <w:tcPr>
            <w:tcW w:w="32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Pyll pisha</w:t>
            </w:r>
          </w:p>
        </w:tc>
        <w:tc>
          <w:tcPr>
            <w:tcW w:w="408"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K-34-76-(134-A)</w:t>
            </w:r>
          </w:p>
        </w:tc>
        <w:tc>
          <w:tcPr>
            <w:tcW w:w="23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3"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93.7</w:t>
            </w:r>
          </w:p>
        </w:tc>
        <w:tc>
          <w:tcPr>
            <w:tcW w:w="23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25"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560" w:type="pct"/>
            <w:tcBorders>
              <w:top w:val="nil"/>
              <w:left w:val="nil"/>
              <w:bottom w:val="single" w:sz="4" w:space="0" w:color="auto"/>
              <w:right w:val="single" w:sz="4" w:space="0" w:color="auto"/>
            </w:tcBorders>
            <w:shd w:val="clear" w:color="auto" w:fill="auto"/>
            <w:noWrap/>
            <w:vAlign w:val="bottom"/>
          </w:tcPr>
          <w:p w:rsidR="006D7BE3" w:rsidRPr="00933C65" w:rsidRDefault="009023EC" w:rsidP="00CC169F">
            <w:pPr>
              <w:widowControl w:val="0"/>
              <w:jc w:val="both"/>
              <w:rPr>
                <w:rFonts w:ascii="CG Times" w:eastAsia="Times New Roman" w:hAnsi="CG Times"/>
                <w:color w:val="000000"/>
                <w:sz w:val="14"/>
                <w:szCs w:val="14"/>
                <w:lang w:val="sq-AL"/>
              </w:rPr>
            </w:pPr>
            <w:r>
              <w:rPr>
                <w:rFonts w:ascii="CG Times" w:eastAsia="Times New Roman" w:hAnsi="CG Times"/>
                <w:color w:val="000000"/>
                <w:sz w:val="14"/>
                <w:szCs w:val="14"/>
                <w:lang w:val="sq-AL"/>
              </w:rPr>
              <w:t>N</w:t>
            </w:r>
            <w:r w:rsidR="006D7BE3" w:rsidRPr="00933C65">
              <w:rPr>
                <w:rFonts w:ascii="CG Times" w:eastAsia="Times New Roman" w:hAnsi="CG Times"/>
                <w:color w:val="000000"/>
                <w:sz w:val="14"/>
                <w:szCs w:val="14"/>
                <w:lang w:val="sq-AL"/>
              </w:rPr>
              <w:t xml:space="preserve">uk </w:t>
            </w:r>
            <w:r w:rsidR="002B01E5" w:rsidRPr="00933C65">
              <w:rPr>
                <w:rFonts w:ascii="CG Times" w:eastAsia="Times New Roman" w:hAnsi="CG Times"/>
                <w:color w:val="000000"/>
                <w:sz w:val="14"/>
                <w:szCs w:val="14"/>
                <w:lang w:val="sq-AL"/>
              </w:rPr>
              <w:t xml:space="preserve">është </w:t>
            </w:r>
            <w:r w:rsidR="00A94A07" w:rsidRPr="00933C65">
              <w:rPr>
                <w:rFonts w:ascii="CG Times" w:eastAsia="Times New Roman" w:hAnsi="CG Times"/>
                <w:color w:val="000000"/>
                <w:sz w:val="14"/>
                <w:szCs w:val="14"/>
                <w:lang w:val="sq-AL"/>
              </w:rPr>
              <w:t xml:space="preserve">në </w:t>
            </w:r>
            <w:r w:rsidR="006D7BE3" w:rsidRPr="00933C65">
              <w:rPr>
                <w:rFonts w:ascii="CG Times" w:eastAsia="Times New Roman" w:hAnsi="CG Times"/>
                <w:color w:val="000000"/>
                <w:sz w:val="14"/>
                <w:szCs w:val="14"/>
                <w:lang w:val="sq-AL"/>
              </w:rPr>
              <w:t>sistem</w:t>
            </w:r>
          </w:p>
        </w:tc>
      </w:tr>
      <w:tr w:rsidR="009023EC" w:rsidRPr="00933C65">
        <w:trPr>
          <w:trHeight w:val="139"/>
          <w:jc w:val="center"/>
        </w:trPr>
        <w:tc>
          <w:tcPr>
            <w:tcW w:w="137" w:type="pct"/>
            <w:tcBorders>
              <w:top w:val="nil"/>
              <w:left w:val="single" w:sz="4" w:space="0" w:color="auto"/>
              <w:bottom w:val="single" w:sz="4" w:space="0" w:color="auto"/>
              <w:right w:val="single" w:sz="4" w:space="0" w:color="auto"/>
            </w:tcBorders>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16</w:t>
            </w:r>
          </w:p>
        </w:tc>
        <w:tc>
          <w:tcPr>
            <w:tcW w:w="547"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b/>
                <w:bCs/>
                <w:color w:val="000000"/>
                <w:sz w:val="14"/>
                <w:szCs w:val="14"/>
                <w:lang w:val="sq-AL"/>
              </w:rPr>
            </w:pPr>
            <w:r w:rsidRPr="00933C65">
              <w:rPr>
                <w:rFonts w:ascii="CG Times" w:eastAsia="Times New Roman" w:hAnsi="CG Times"/>
                <w:b/>
                <w:bCs/>
                <w:color w:val="000000"/>
                <w:sz w:val="14"/>
                <w:szCs w:val="14"/>
                <w:lang w:val="sq-AL"/>
              </w:rPr>
              <w:t>163</w:t>
            </w:r>
          </w:p>
        </w:tc>
        <w:tc>
          <w:tcPr>
            <w:tcW w:w="611"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Komuna Kallmet</w:t>
            </w:r>
          </w:p>
        </w:tc>
        <w:tc>
          <w:tcPr>
            <w:tcW w:w="32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Pyll Pishe</w:t>
            </w:r>
          </w:p>
        </w:tc>
        <w:tc>
          <w:tcPr>
            <w:tcW w:w="408"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K-34-76-(134-A)</w:t>
            </w:r>
          </w:p>
        </w:tc>
        <w:tc>
          <w:tcPr>
            <w:tcW w:w="23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3"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111.5</w:t>
            </w:r>
          </w:p>
        </w:tc>
        <w:tc>
          <w:tcPr>
            <w:tcW w:w="23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25"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560" w:type="pct"/>
            <w:tcBorders>
              <w:top w:val="nil"/>
              <w:left w:val="nil"/>
              <w:bottom w:val="single" w:sz="4" w:space="0" w:color="auto"/>
              <w:right w:val="single" w:sz="4" w:space="0" w:color="auto"/>
            </w:tcBorders>
            <w:shd w:val="clear" w:color="auto" w:fill="auto"/>
            <w:noWrap/>
            <w:vAlign w:val="bottom"/>
          </w:tcPr>
          <w:p w:rsidR="006D7BE3" w:rsidRPr="00933C65" w:rsidRDefault="009023EC" w:rsidP="00CC169F">
            <w:pPr>
              <w:widowControl w:val="0"/>
              <w:jc w:val="both"/>
              <w:rPr>
                <w:rFonts w:ascii="CG Times" w:eastAsia="Times New Roman" w:hAnsi="CG Times"/>
                <w:color w:val="000000"/>
                <w:sz w:val="14"/>
                <w:szCs w:val="14"/>
                <w:lang w:val="sq-AL"/>
              </w:rPr>
            </w:pPr>
            <w:r>
              <w:rPr>
                <w:rFonts w:ascii="CG Times" w:eastAsia="Times New Roman" w:hAnsi="CG Times"/>
                <w:color w:val="000000"/>
                <w:sz w:val="14"/>
                <w:szCs w:val="14"/>
                <w:lang w:val="sq-AL"/>
              </w:rPr>
              <w:t>N</w:t>
            </w:r>
            <w:r w:rsidR="006D7BE3" w:rsidRPr="00933C65">
              <w:rPr>
                <w:rFonts w:ascii="CG Times" w:eastAsia="Times New Roman" w:hAnsi="CG Times"/>
                <w:color w:val="000000"/>
                <w:sz w:val="14"/>
                <w:szCs w:val="14"/>
                <w:lang w:val="sq-AL"/>
              </w:rPr>
              <w:t xml:space="preserve">uk </w:t>
            </w:r>
            <w:r w:rsidR="002B01E5" w:rsidRPr="00933C65">
              <w:rPr>
                <w:rFonts w:ascii="CG Times" w:eastAsia="Times New Roman" w:hAnsi="CG Times"/>
                <w:color w:val="000000"/>
                <w:sz w:val="14"/>
                <w:szCs w:val="14"/>
                <w:lang w:val="sq-AL"/>
              </w:rPr>
              <w:t xml:space="preserve">është </w:t>
            </w:r>
            <w:r w:rsidR="00A94A07" w:rsidRPr="00933C65">
              <w:rPr>
                <w:rFonts w:ascii="CG Times" w:eastAsia="Times New Roman" w:hAnsi="CG Times"/>
                <w:color w:val="000000"/>
                <w:sz w:val="14"/>
                <w:szCs w:val="14"/>
                <w:lang w:val="sq-AL"/>
              </w:rPr>
              <w:t xml:space="preserve">në </w:t>
            </w:r>
            <w:r w:rsidR="006D7BE3" w:rsidRPr="00933C65">
              <w:rPr>
                <w:rFonts w:ascii="CG Times" w:eastAsia="Times New Roman" w:hAnsi="CG Times"/>
                <w:color w:val="000000"/>
                <w:sz w:val="14"/>
                <w:szCs w:val="14"/>
                <w:lang w:val="sq-AL"/>
              </w:rPr>
              <w:t>sistem</w:t>
            </w:r>
          </w:p>
        </w:tc>
      </w:tr>
      <w:tr w:rsidR="009023EC" w:rsidRPr="00933C65">
        <w:trPr>
          <w:trHeight w:val="139"/>
          <w:jc w:val="center"/>
        </w:trPr>
        <w:tc>
          <w:tcPr>
            <w:tcW w:w="137" w:type="pct"/>
            <w:tcBorders>
              <w:top w:val="single" w:sz="8" w:space="0" w:color="auto"/>
              <w:left w:val="single" w:sz="4" w:space="0" w:color="auto"/>
              <w:bottom w:val="single" w:sz="8" w:space="0" w:color="auto"/>
              <w:right w:val="single" w:sz="4" w:space="0" w:color="auto"/>
            </w:tcBorders>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547" w:type="pct"/>
            <w:tcBorders>
              <w:top w:val="single" w:sz="8" w:space="0" w:color="auto"/>
              <w:left w:val="nil"/>
              <w:bottom w:val="single" w:sz="8" w:space="0" w:color="auto"/>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b/>
                <w:bCs/>
                <w:color w:val="000000"/>
                <w:sz w:val="14"/>
                <w:szCs w:val="14"/>
                <w:lang w:val="sq-AL"/>
              </w:rPr>
            </w:pPr>
            <w:r w:rsidRPr="00933C65">
              <w:rPr>
                <w:rFonts w:ascii="CG Times" w:eastAsia="Times New Roman" w:hAnsi="CG Times"/>
                <w:b/>
                <w:bCs/>
                <w:color w:val="000000"/>
                <w:sz w:val="14"/>
                <w:szCs w:val="14"/>
                <w:lang w:val="sq-AL"/>
              </w:rPr>
              <w:t>MERQIA</w:t>
            </w:r>
          </w:p>
        </w:tc>
        <w:tc>
          <w:tcPr>
            <w:tcW w:w="611"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20"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42"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0"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08"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2"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3"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6"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8"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25"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560" w:type="pct"/>
            <w:tcBorders>
              <w:top w:val="single" w:sz="8" w:space="0" w:color="auto"/>
              <w:left w:val="nil"/>
              <w:bottom w:val="single" w:sz="8"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r>
      <w:tr w:rsidR="009023EC" w:rsidRPr="00933C65">
        <w:trPr>
          <w:trHeight w:val="139"/>
          <w:jc w:val="center"/>
        </w:trPr>
        <w:tc>
          <w:tcPr>
            <w:tcW w:w="137" w:type="pct"/>
            <w:tcBorders>
              <w:top w:val="nil"/>
              <w:left w:val="single" w:sz="4" w:space="0" w:color="auto"/>
              <w:bottom w:val="single" w:sz="4" w:space="0" w:color="auto"/>
              <w:right w:val="single" w:sz="4" w:space="0" w:color="auto"/>
            </w:tcBorders>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17</w:t>
            </w:r>
          </w:p>
        </w:tc>
        <w:tc>
          <w:tcPr>
            <w:tcW w:w="547"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b/>
                <w:bCs/>
                <w:color w:val="000000"/>
                <w:sz w:val="14"/>
                <w:szCs w:val="14"/>
                <w:lang w:val="sq-AL"/>
              </w:rPr>
            </w:pPr>
            <w:r w:rsidRPr="00933C65">
              <w:rPr>
                <w:rFonts w:ascii="CG Times" w:eastAsia="Times New Roman" w:hAnsi="CG Times"/>
                <w:b/>
                <w:bCs/>
                <w:color w:val="000000"/>
                <w:sz w:val="14"/>
                <w:szCs w:val="14"/>
                <w:lang w:val="sq-AL"/>
              </w:rPr>
              <w:t>164</w:t>
            </w:r>
          </w:p>
        </w:tc>
        <w:tc>
          <w:tcPr>
            <w:tcW w:w="611" w:type="pct"/>
            <w:tcBorders>
              <w:top w:val="single" w:sz="4" w:space="0" w:color="auto"/>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Komuna Kallmet</w:t>
            </w:r>
          </w:p>
        </w:tc>
        <w:tc>
          <w:tcPr>
            <w:tcW w:w="320" w:type="pct"/>
            <w:tcBorders>
              <w:top w:val="single" w:sz="4" w:space="0" w:color="auto"/>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42" w:type="pct"/>
            <w:tcBorders>
              <w:top w:val="single" w:sz="4" w:space="0" w:color="auto"/>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0" w:type="pct"/>
            <w:tcBorders>
              <w:top w:val="single" w:sz="4" w:space="0" w:color="auto"/>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Pyll pishe</w:t>
            </w:r>
          </w:p>
        </w:tc>
        <w:tc>
          <w:tcPr>
            <w:tcW w:w="408"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2" w:type="pct"/>
            <w:tcBorders>
              <w:top w:val="nil"/>
              <w:left w:val="nil"/>
              <w:bottom w:val="nil"/>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3" w:type="pct"/>
            <w:tcBorders>
              <w:top w:val="single" w:sz="4" w:space="0" w:color="auto"/>
              <w:left w:val="nil"/>
              <w:bottom w:val="nil"/>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single" w:sz="4" w:space="0" w:color="auto"/>
              <w:left w:val="nil"/>
              <w:bottom w:val="single" w:sz="4" w:space="0" w:color="auto"/>
              <w:right w:val="single" w:sz="4" w:space="0" w:color="auto"/>
            </w:tcBorders>
            <w:shd w:val="clear" w:color="auto" w:fill="auto"/>
            <w:noWrap/>
            <w:vAlign w:val="center"/>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nil"/>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8" w:type="pct"/>
            <w:tcBorders>
              <w:top w:val="nil"/>
              <w:left w:val="nil"/>
              <w:bottom w:val="nil"/>
              <w:right w:val="nil"/>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p>
        </w:tc>
        <w:tc>
          <w:tcPr>
            <w:tcW w:w="325" w:type="pct"/>
            <w:tcBorders>
              <w:top w:val="single" w:sz="4" w:space="0" w:color="auto"/>
              <w:left w:val="single" w:sz="4" w:space="0" w:color="auto"/>
              <w:bottom w:val="nil"/>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560" w:type="pct"/>
            <w:tcBorders>
              <w:top w:val="single" w:sz="4" w:space="0" w:color="auto"/>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r>
      <w:tr w:rsidR="009023EC" w:rsidRPr="00933C65">
        <w:trPr>
          <w:trHeight w:val="139"/>
          <w:jc w:val="center"/>
        </w:trPr>
        <w:tc>
          <w:tcPr>
            <w:tcW w:w="137" w:type="pct"/>
            <w:tcBorders>
              <w:top w:val="nil"/>
              <w:left w:val="single" w:sz="4" w:space="0" w:color="auto"/>
              <w:bottom w:val="single" w:sz="4" w:space="0" w:color="auto"/>
              <w:right w:val="single" w:sz="4" w:space="0" w:color="auto"/>
            </w:tcBorders>
            <w:shd w:val="clear" w:color="auto" w:fill="auto"/>
            <w:noWrap/>
            <w:vAlign w:val="bottom"/>
          </w:tcPr>
          <w:p w:rsidR="009023EC" w:rsidRPr="00933C65" w:rsidRDefault="009023EC"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18</w:t>
            </w:r>
          </w:p>
        </w:tc>
        <w:tc>
          <w:tcPr>
            <w:tcW w:w="547"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shtylla</w:t>
            </w:r>
          </w:p>
        </w:tc>
        <w:tc>
          <w:tcPr>
            <w:tcW w:w="611"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Komuna Kallmet</w:t>
            </w:r>
          </w:p>
        </w:tc>
        <w:tc>
          <w:tcPr>
            <w:tcW w:w="320"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08"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2" w:type="pct"/>
            <w:tcBorders>
              <w:top w:val="single" w:sz="4" w:space="0" w:color="auto"/>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75</w:t>
            </w:r>
          </w:p>
        </w:tc>
        <w:tc>
          <w:tcPr>
            <w:tcW w:w="203" w:type="pct"/>
            <w:tcBorders>
              <w:top w:val="single" w:sz="4" w:space="0" w:color="auto"/>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center"/>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single" w:sz="4" w:space="0" w:color="auto"/>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55.8</w:t>
            </w:r>
          </w:p>
        </w:tc>
        <w:tc>
          <w:tcPr>
            <w:tcW w:w="236"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8" w:type="pct"/>
            <w:tcBorders>
              <w:top w:val="single" w:sz="4" w:space="0" w:color="auto"/>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25" w:type="pct"/>
            <w:tcBorders>
              <w:top w:val="single" w:sz="4" w:space="0" w:color="auto"/>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560" w:type="pct"/>
            <w:tcBorders>
              <w:top w:val="nil"/>
              <w:left w:val="nil"/>
              <w:bottom w:val="single" w:sz="4" w:space="0" w:color="auto"/>
              <w:right w:val="single" w:sz="4" w:space="0" w:color="auto"/>
            </w:tcBorders>
            <w:shd w:val="clear" w:color="auto" w:fill="auto"/>
            <w:noWrap/>
          </w:tcPr>
          <w:p w:rsidR="009023EC" w:rsidRPr="00212528" w:rsidRDefault="009023EC" w:rsidP="00CC169F">
            <w:pPr>
              <w:widowControl w:val="0"/>
              <w:rPr>
                <w:rFonts w:ascii="CG Times" w:eastAsia="Times New Roman" w:hAnsi="CG Times"/>
                <w:color w:val="000000"/>
                <w:sz w:val="14"/>
                <w:szCs w:val="14"/>
                <w:lang w:val="sq-AL"/>
              </w:rPr>
            </w:pPr>
            <w:r w:rsidRPr="00212528">
              <w:rPr>
                <w:rFonts w:ascii="CG Times" w:eastAsia="Times New Roman" w:hAnsi="CG Times"/>
                <w:color w:val="000000"/>
                <w:sz w:val="14"/>
                <w:szCs w:val="14"/>
                <w:lang w:val="sq-AL"/>
              </w:rPr>
              <w:t>Konfirmuar nga ZRPP</w:t>
            </w:r>
            <w:r>
              <w:rPr>
                <w:rFonts w:ascii="CG Times" w:eastAsia="Times New Roman" w:hAnsi="CG Times"/>
                <w:color w:val="000000"/>
                <w:sz w:val="14"/>
                <w:szCs w:val="14"/>
                <w:lang w:val="sq-AL"/>
              </w:rPr>
              <w:t>-ja</w:t>
            </w:r>
          </w:p>
        </w:tc>
      </w:tr>
      <w:tr w:rsidR="009023EC" w:rsidRPr="00933C65">
        <w:trPr>
          <w:trHeight w:val="139"/>
          <w:jc w:val="center"/>
        </w:trPr>
        <w:tc>
          <w:tcPr>
            <w:tcW w:w="137" w:type="pct"/>
            <w:tcBorders>
              <w:top w:val="nil"/>
              <w:left w:val="single" w:sz="4" w:space="0" w:color="auto"/>
              <w:bottom w:val="single" w:sz="4" w:space="0" w:color="auto"/>
              <w:right w:val="single" w:sz="4" w:space="0" w:color="auto"/>
            </w:tcBorders>
            <w:shd w:val="clear" w:color="auto" w:fill="auto"/>
            <w:noWrap/>
            <w:vAlign w:val="bottom"/>
          </w:tcPr>
          <w:p w:rsidR="009023EC" w:rsidRPr="00933C65" w:rsidRDefault="009023EC"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19</w:t>
            </w:r>
          </w:p>
        </w:tc>
        <w:tc>
          <w:tcPr>
            <w:tcW w:w="547"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shtylla</w:t>
            </w:r>
          </w:p>
        </w:tc>
        <w:tc>
          <w:tcPr>
            <w:tcW w:w="611"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Komuna Kallmet</w:t>
            </w:r>
          </w:p>
        </w:tc>
        <w:tc>
          <w:tcPr>
            <w:tcW w:w="320"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center"/>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08"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2"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177</w:t>
            </w:r>
          </w:p>
        </w:tc>
        <w:tc>
          <w:tcPr>
            <w:tcW w:w="203"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center"/>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55.8</w:t>
            </w:r>
          </w:p>
        </w:tc>
        <w:tc>
          <w:tcPr>
            <w:tcW w:w="236"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25"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560" w:type="pct"/>
            <w:tcBorders>
              <w:top w:val="nil"/>
              <w:left w:val="nil"/>
              <w:bottom w:val="single" w:sz="4" w:space="0" w:color="auto"/>
              <w:right w:val="single" w:sz="4" w:space="0" w:color="auto"/>
            </w:tcBorders>
            <w:shd w:val="clear" w:color="auto" w:fill="auto"/>
            <w:noWrap/>
          </w:tcPr>
          <w:p w:rsidR="009023EC" w:rsidRPr="00613438" w:rsidRDefault="009023EC" w:rsidP="00CC169F">
            <w:pPr>
              <w:widowControl w:val="0"/>
              <w:rPr>
                <w:rFonts w:ascii="CG Times" w:eastAsia="Times New Roman" w:hAnsi="CG Times"/>
                <w:color w:val="000000"/>
                <w:sz w:val="14"/>
                <w:szCs w:val="14"/>
                <w:lang w:val="sq-AL"/>
              </w:rPr>
            </w:pPr>
            <w:r w:rsidRPr="00613438">
              <w:rPr>
                <w:rFonts w:ascii="CG Times" w:eastAsia="Times New Roman" w:hAnsi="CG Times"/>
                <w:color w:val="000000"/>
                <w:sz w:val="14"/>
                <w:szCs w:val="14"/>
                <w:lang w:val="sq-AL"/>
              </w:rPr>
              <w:t>Konfirmuar nga ZRPP</w:t>
            </w:r>
            <w:r>
              <w:rPr>
                <w:rFonts w:ascii="CG Times" w:eastAsia="Times New Roman" w:hAnsi="CG Times"/>
                <w:color w:val="000000"/>
                <w:sz w:val="14"/>
                <w:szCs w:val="14"/>
                <w:lang w:val="sq-AL"/>
              </w:rPr>
              <w:t>-ja</w:t>
            </w:r>
          </w:p>
        </w:tc>
      </w:tr>
      <w:tr w:rsidR="009023EC" w:rsidRPr="00933C65">
        <w:trPr>
          <w:trHeight w:val="139"/>
          <w:jc w:val="center"/>
        </w:trPr>
        <w:tc>
          <w:tcPr>
            <w:tcW w:w="137" w:type="pct"/>
            <w:tcBorders>
              <w:top w:val="nil"/>
              <w:left w:val="single" w:sz="4" w:space="0" w:color="auto"/>
              <w:bottom w:val="single" w:sz="4" w:space="0" w:color="auto"/>
              <w:right w:val="single" w:sz="4" w:space="0" w:color="auto"/>
            </w:tcBorders>
            <w:shd w:val="clear" w:color="auto" w:fill="auto"/>
            <w:noWrap/>
            <w:vAlign w:val="center"/>
          </w:tcPr>
          <w:p w:rsidR="009023EC" w:rsidRPr="00933C65" w:rsidRDefault="009023EC"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20</w:t>
            </w:r>
          </w:p>
        </w:tc>
        <w:tc>
          <w:tcPr>
            <w:tcW w:w="547"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b/>
                <w:bCs/>
                <w:color w:val="000000"/>
                <w:sz w:val="14"/>
                <w:szCs w:val="14"/>
                <w:lang w:val="sq-AL"/>
              </w:rPr>
            </w:pPr>
            <w:r w:rsidRPr="00933C65">
              <w:rPr>
                <w:rFonts w:ascii="CG Times" w:eastAsia="Times New Roman" w:hAnsi="CG Times"/>
                <w:b/>
                <w:bCs/>
                <w:color w:val="000000"/>
                <w:sz w:val="14"/>
                <w:szCs w:val="14"/>
                <w:lang w:val="sq-AL"/>
              </w:rPr>
              <w:t>165</w:t>
            </w:r>
          </w:p>
        </w:tc>
        <w:tc>
          <w:tcPr>
            <w:tcW w:w="611"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Komuna Kallmet</w:t>
            </w:r>
          </w:p>
        </w:tc>
        <w:tc>
          <w:tcPr>
            <w:tcW w:w="320"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livadh</w:t>
            </w:r>
          </w:p>
        </w:tc>
        <w:tc>
          <w:tcPr>
            <w:tcW w:w="408"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2660</w:t>
            </w:r>
          </w:p>
        </w:tc>
        <w:tc>
          <w:tcPr>
            <w:tcW w:w="232"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294</w:t>
            </w:r>
          </w:p>
        </w:tc>
        <w:tc>
          <w:tcPr>
            <w:tcW w:w="203"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165.9</w:t>
            </w:r>
          </w:p>
        </w:tc>
        <w:tc>
          <w:tcPr>
            <w:tcW w:w="236"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25"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560" w:type="pct"/>
            <w:tcBorders>
              <w:top w:val="nil"/>
              <w:left w:val="nil"/>
              <w:bottom w:val="single" w:sz="4" w:space="0" w:color="auto"/>
              <w:right w:val="single" w:sz="4" w:space="0" w:color="auto"/>
            </w:tcBorders>
            <w:shd w:val="clear" w:color="auto" w:fill="auto"/>
            <w:noWrap/>
          </w:tcPr>
          <w:p w:rsidR="009023EC" w:rsidRPr="00613438" w:rsidRDefault="009023EC" w:rsidP="00CC169F">
            <w:pPr>
              <w:widowControl w:val="0"/>
              <w:rPr>
                <w:rFonts w:ascii="CG Times" w:eastAsia="Times New Roman" w:hAnsi="CG Times"/>
                <w:color w:val="000000"/>
                <w:sz w:val="14"/>
                <w:szCs w:val="14"/>
                <w:lang w:val="sq-AL"/>
              </w:rPr>
            </w:pPr>
            <w:r w:rsidRPr="00613438">
              <w:rPr>
                <w:rFonts w:ascii="CG Times" w:eastAsia="Times New Roman" w:hAnsi="CG Times"/>
                <w:color w:val="000000"/>
                <w:sz w:val="14"/>
                <w:szCs w:val="14"/>
                <w:lang w:val="sq-AL"/>
              </w:rPr>
              <w:t>Konfirmuar nga ZRPP</w:t>
            </w:r>
            <w:r>
              <w:rPr>
                <w:rFonts w:ascii="CG Times" w:eastAsia="Times New Roman" w:hAnsi="CG Times"/>
                <w:color w:val="000000"/>
                <w:sz w:val="14"/>
                <w:szCs w:val="14"/>
                <w:lang w:val="sq-AL"/>
              </w:rPr>
              <w:t>-ja</w:t>
            </w:r>
          </w:p>
        </w:tc>
      </w:tr>
      <w:tr w:rsidR="009023EC" w:rsidRPr="00933C65">
        <w:trPr>
          <w:trHeight w:val="139"/>
          <w:jc w:val="center"/>
        </w:trPr>
        <w:tc>
          <w:tcPr>
            <w:tcW w:w="137" w:type="pct"/>
            <w:tcBorders>
              <w:top w:val="nil"/>
              <w:left w:val="single" w:sz="4" w:space="0" w:color="auto"/>
              <w:bottom w:val="single" w:sz="4" w:space="0" w:color="auto"/>
              <w:right w:val="single" w:sz="4" w:space="0" w:color="auto"/>
            </w:tcBorders>
            <w:shd w:val="clear" w:color="auto" w:fill="auto"/>
            <w:noWrap/>
            <w:vAlign w:val="bottom"/>
          </w:tcPr>
          <w:p w:rsidR="009023EC" w:rsidRPr="00933C65" w:rsidRDefault="009023EC"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21</w:t>
            </w:r>
          </w:p>
        </w:tc>
        <w:tc>
          <w:tcPr>
            <w:tcW w:w="547"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b/>
                <w:bCs/>
                <w:color w:val="000000"/>
                <w:sz w:val="14"/>
                <w:szCs w:val="14"/>
                <w:lang w:val="sq-AL"/>
              </w:rPr>
            </w:pPr>
            <w:r w:rsidRPr="00933C65">
              <w:rPr>
                <w:rFonts w:ascii="CG Times" w:eastAsia="Times New Roman" w:hAnsi="CG Times"/>
                <w:b/>
                <w:bCs/>
                <w:color w:val="000000"/>
                <w:sz w:val="14"/>
                <w:szCs w:val="14"/>
                <w:lang w:val="sq-AL"/>
              </w:rPr>
              <w:t>166</w:t>
            </w:r>
          </w:p>
        </w:tc>
        <w:tc>
          <w:tcPr>
            <w:tcW w:w="611"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Komuna Kallmet</w:t>
            </w:r>
          </w:p>
        </w:tc>
        <w:tc>
          <w:tcPr>
            <w:tcW w:w="320"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ullishte</w:t>
            </w:r>
          </w:p>
        </w:tc>
        <w:tc>
          <w:tcPr>
            <w:tcW w:w="408"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2660</w:t>
            </w:r>
          </w:p>
        </w:tc>
        <w:tc>
          <w:tcPr>
            <w:tcW w:w="232"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689</w:t>
            </w:r>
          </w:p>
        </w:tc>
        <w:tc>
          <w:tcPr>
            <w:tcW w:w="203"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138.9</w:t>
            </w:r>
          </w:p>
        </w:tc>
        <w:tc>
          <w:tcPr>
            <w:tcW w:w="236"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25"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560" w:type="pct"/>
            <w:tcBorders>
              <w:top w:val="nil"/>
              <w:left w:val="nil"/>
              <w:bottom w:val="single" w:sz="4" w:space="0" w:color="auto"/>
              <w:right w:val="single" w:sz="4" w:space="0" w:color="auto"/>
            </w:tcBorders>
            <w:shd w:val="clear" w:color="auto" w:fill="auto"/>
            <w:noWrap/>
          </w:tcPr>
          <w:p w:rsidR="009023EC" w:rsidRPr="00613438" w:rsidRDefault="009023EC" w:rsidP="00CC169F">
            <w:pPr>
              <w:widowControl w:val="0"/>
              <w:rPr>
                <w:rFonts w:ascii="CG Times" w:eastAsia="Times New Roman" w:hAnsi="CG Times"/>
                <w:color w:val="000000"/>
                <w:sz w:val="14"/>
                <w:szCs w:val="14"/>
                <w:lang w:val="sq-AL"/>
              </w:rPr>
            </w:pPr>
            <w:r w:rsidRPr="00613438">
              <w:rPr>
                <w:rFonts w:ascii="CG Times" w:eastAsia="Times New Roman" w:hAnsi="CG Times"/>
                <w:color w:val="000000"/>
                <w:sz w:val="14"/>
                <w:szCs w:val="14"/>
                <w:lang w:val="sq-AL"/>
              </w:rPr>
              <w:t>Konfirmuar nga ZRPP</w:t>
            </w:r>
            <w:r>
              <w:rPr>
                <w:rFonts w:ascii="CG Times" w:eastAsia="Times New Roman" w:hAnsi="CG Times"/>
                <w:color w:val="000000"/>
                <w:sz w:val="14"/>
                <w:szCs w:val="14"/>
                <w:lang w:val="sq-AL"/>
              </w:rPr>
              <w:t>-ja</w:t>
            </w:r>
          </w:p>
        </w:tc>
      </w:tr>
      <w:tr w:rsidR="009023EC" w:rsidRPr="00933C65">
        <w:trPr>
          <w:trHeight w:val="139"/>
          <w:jc w:val="center"/>
        </w:trPr>
        <w:tc>
          <w:tcPr>
            <w:tcW w:w="137" w:type="pct"/>
            <w:tcBorders>
              <w:top w:val="nil"/>
              <w:left w:val="single" w:sz="4" w:space="0" w:color="auto"/>
              <w:bottom w:val="single" w:sz="4" w:space="0" w:color="auto"/>
              <w:right w:val="single" w:sz="4" w:space="0" w:color="auto"/>
            </w:tcBorders>
            <w:shd w:val="clear" w:color="auto" w:fill="auto"/>
            <w:noWrap/>
            <w:vAlign w:val="bottom"/>
          </w:tcPr>
          <w:p w:rsidR="009023EC" w:rsidRPr="00933C65" w:rsidRDefault="009023EC"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22</w:t>
            </w:r>
          </w:p>
        </w:tc>
        <w:tc>
          <w:tcPr>
            <w:tcW w:w="547"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b/>
                <w:bCs/>
                <w:color w:val="000000"/>
                <w:sz w:val="14"/>
                <w:szCs w:val="14"/>
                <w:lang w:val="sq-AL"/>
              </w:rPr>
            </w:pPr>
            <w:r w:rsidRPr="00933C65">
              <w:rPr>
                <w:rFonts w:ascii="CG Times" w:eastAsia="Times New Roman" w:hAnsi="CG Times"/>
                <w:b/>
                <w:bCs/>
                <w:color w:val="000000"/>
                <w:sz w:val="14"/>
                <w:szCs w:val="14"/>
                <w:lang w:val="sq-AL"/>
              </w:rPr>
              <w:t>167</w:t>
            </w:r>
          </w:p>
        </w:tc>
        <w:tc>
          <w:tcPr>
            <w:tcW w:w="611"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Komuna Kallmet</w:t>
            </w:r>
          </w:p>
        </w:tc>
        <w:tc>
          <w:tcPr>
            <w:tcW w:w="320"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Pyll pishe</w:t>
            </w:r>
          </w:p>
        </w:tc>
        <w:tc>
          <w:tcPr>
            <w:tcW w:w="408"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2660</w:t>
            </w:r>
          </w:p>
        </w:tc>
        <w:tc>
          <w:tcPr>
            <w:tcW w:w="232"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987</w:t>
            </w:r>
          </w:p>
        </w:tc>
        <w:tc>
          <w:tcPr>
            <w:tcW w:w="203"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111.5</w:t>
            </w:r>
          </w:p>
        </w:tc>
        <w:tc>
          <w:tcPr>
            <w:tcW w:w="236"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25"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560" w:type="pct"/>
            <w:tcBorders>
              <w:top w:val="nil"/>
              <w:left w:val="nil"/>
              <w:bottom w:val="single" w:sz="4" w:space="0" w:color="auto"/>
              <w:right w:val="single" w:sz="4" w:space="0" w:color="auto"/>
            </w:tcBorders>
            <w:shd w:val="clear" w:color="auto" w:fill="auto"/>
            <w:noWrap/>
          </w:tcPr>
          <w:p w:rsidR="009023EC" w:rsidRPr="00613438" w:rsidRDefault="009023EC" w:rsidP="00CC169F">
            <w:pPr>
              <w:widowControl w:val="0"/>
              <w:rPr>
                <w:rFonts w:ascii="CG Times" w:eastAsia="Times New Roman" w:hAnsi="CG Times"/>
                <w:color w:val="000000"/>
                <w:sz w:val="14"/>
                <w:szCs w:val="14"/>
                <w:lang w:val="sq-AL"/>
              </w:rPr>
            </w:pPr>
            <w:r w:rsidRPr="00613438">
              <w:rPr>
                <w:rFonts w:ascii="CG Times" w:eastAsia="Times New Roman" w:hAnsi="CG Times"/>
                <w:color w:val="000000"/>
                <w:sz w:val="14"/>
                <w:szCs w:val="14"/>
                <w:lang w:val="sq-AL"/>
              </w:rPr>
              <w:t>Konfirmuar nga ZRPP</w:t>
            </w:r>
            <w:r>
              <w:rPr>
                <w:rFonts w:ascii="CG Times" w:eastAsia="Times New Roman" w:hAnsi="CG Times"/>
                <w:color w:val="000000"/>
                <w:sz w:val="14"/>
                <w:szCs w:val="14"/>
                <w:lang w:val="sq-AL"/>
              </w:rPr>
              <w:t>-ja</w:t>
            </w:r>
          </w:p>
        </w:tc>
      </w:tr>
      <w:tr w:rsidR="009023EC" w:rsidRPr="00933C65">
        <w:trPr>
          <w:trHeight w:val="139"/>
          <w:jc w:val="center"/>
        </w:trPr>
        <w:tc>
          <w:tcPr>
            <w:tcW w:w="137" w:type="pct"/>
            <w:tcBorders>
              <w:top w:val="nil"/>
              <w:left w:val="single" w:sz="4" w:space="0" w:color="auto"/>
              <w:bottom w:val="single" w:sz="4" w:space="0" w:color="auto"/>
              <w:right w:val="single" w:sz="4" w:space="0" w:color="auto"/>
            </w:tcBorders>
            <w:shd w:val="clear" w:color="auto" w:fill="auto"/>
            <w:noWrap/>
            <w:vAlign w:val="bottom"/>
          </w:tcPr>
          <w:p w:rsidR="009023EC" w:rsidRPr="00933C65" w:rsidRDefault="009023EC"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23</w:t>
            </w:r>
          </w:p>
        </w:tc>
        <w:tc>
          <w:tcPr>
            <w:tcW w:w="547"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b/>
                <w:bCs/>
                <w:color w:val="000000"/>
                <w:sz w:val="14"/>
                <w:szCs w:val="14"/>
                <w:lang w:val="sq-AL"/>
              </w:rPr>
            </w:pPr>
            <w:r w:rsidRPr="00933C65">
              <w:rPr>
                <w:rFonts w:ascii="CG Times" w:eastAsia="Times New Roman" w:hAnsi="CG Times"/>
                <w:b/>
                <w:bCs/>
                <w:color w:val="000000"/>
                <w:sz w:val="14"/>
                <w:szCs w:val="14"/>
                <w:lang w:val="sq-AL"/>
              </w:rPr>
              <w:t>168</w:t>
            </w:r>
          </w:p>
        </w:tc>
        <w:tc>
          <w:tcPr>
            <w:tcW w:w="611"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Komuna Kallmet</w:t>
            </w:r>
          </w:p>
        </w:tc>
        <w:tc>
          <w:tcPr>
            <w:tcW w:w="320"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Pyll lisa</w:t>
            </w:r>
          </w:p>
        </w:tc>
        <w:tc>
          <w:tcPr>
            <w:tcW w:w="408"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2660</w:t>
            </w:r>
          </w:p>
        </w:tc>
        <w:tc>
          <w:tcPr>
            <w:tcW w:w="232"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1791</w:t>
            </w:r>
          </w:p>
        </w:tc>
        <w:tc>
          <w:tcPr>
            <w:tcW w:w="203"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93.7</w:t>
            </w:r>
          </w:p>
        </w:tc>
        <w:tc>
          <w:tcPr>
            <w:tcW w:w="236"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25" w:type="pct"/>
            <w:tcBorders>
              <w:top w:val="nil"/>
              <w:left w:val="nil"/>
              <w:bottom w:val="single" w:sz="4" w:space="0" w:color="auto"/>
              <w:right w:val="single" w:sz="4" w:space="0" w:color="auto"/>
            </w:tcBorders>
            <w:shd w:val="clear" w:color="auto" w:fill="auto"/>
            <w:noWrap/>
            <w:vAlign w:val="bottom"/>
          </w:tcPr>
          <w:p w:rsidR="009023EC" w:rsidRPr="00933C65" w:rsidRDefault="009023EC"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560" w:type="pct"/>
            <w:tcBorders>
              <w:top w:val="nil"/>
              <w:left w:val="nil"/>
              <w:bottom w:val="single" w:sz="4" w:space="0" w:color="auto"/>
              <w:right w:val="single" w:sz="4" w:space="0" w:color="auto"/>
            </w:tcBorders>
            <w:shd w:val="clear" w:color="auto" w:fill="auto"/>
            <w:noWrap/>
          </w:tcPr>
          <w:p w:rsidR="009023EC" w:rsidRPr="00613438" w:rsidRDefault="009023EC" w:rsidP="00CC169F">
            <w:pPr>
              <w:widowControl w:val="0"/>
              <w:rPr>
                <w:rFonts w:ascii="CG Times" w:eastAsia="Times New Roman" w:hAnsi="CG Times"/>
                <w:color w:val="000000"/>
                <w:sz w:val="14"/>
                <w:szCs w:val="14"/>
                <w:lang w:val="sq-AL"/>
              </w:rPr>
            </w:pPr>
            <w:r w:rsidRPr="00613438">
              <w:rPr>
                <w:rFonts w:ascii="CG Times" w:eastAsia="Times New Roman" w:hAnsi="CG Times"/>
                <w:color w:val="000000"/>
                <w:sz w:val="14"/>
                <w:szCs w:val="14"/>
                <w:lang w:val="sq-AL"/>
              </w:rPr>
              <w:t>Konfirmuar nga ZRPP</w:t>
            </w:r>
            <w:r>
              <w:rPr>
                <w:rFonts w:ascii="CG Times" w:eastAsia="Times New Roman" w:hAnsi="CG Times"/>
                <w:color w:val="000000"/>
                <w:sz w:val="14"/>
                <w:szCs w:val="14"/>
                <w:lang w:val="sq-AL"/>
              </w:rPr>
              <w:t>-ja</w:t>
            </w:r>
          </w:p>
        </w:tc>
      </w:tr>
      <w:tr w:rsidR="009023EC" w:rsidRPr="00933C65">
        <w:trPr>
          <w:trHeight w:val="139"/>
          <w:jc w:val="center"/>
        </w:trPr>
        <w:tc>
          <w:tcPr>
            <w:tcW w:w="137" w:type="pct"/>
            <w:tcBorders>
              <w:top w:val="nil"/>
              <w:left w:val="single" w:sz="4" w:space="0" w:color="auto"/>
              <w:bottom w:val="single" w:sz="4" w:space="0" w:color="auto"/>
              <w:right w:val="single" w:sz="4" w:space="0" w:color="auto"/>
            </w:tcBorders>
            <w:shd w:val="clear" w:color="auto" w:fill="auto"/>
            <w:noWrap/>
            <w:vAlign w:val="bottom"/>
          </w:tcPr>
          <w:p w:rsidR="006D7BE3" w:rsidRPr="00933C65" w:rsidRDefault="006D7BE3" w:rsidP="00CC169F">
            <w:pPr>
              <w:widowControl w:val="0"/>
              <w:jc w:val="right"/>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24</w:t>
            </w:r>
          </w:p>
        </w:tc>
        <w:tc>
          <w:tcPr>
            <w:tcW w:w="547"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b/>
                <w:bCs/>
                <w:color w:val="000000"/>
                <w:sz w:val="14"/>
                <w:szCs w:val="14"/>
                <w:lang w:val="sq-AL"/>
              </w:rPr>
            </w:pPr>
            <w:r w:rsidRPr="00933C65">
              <w:rPr>
                <w:rFonts w:ascii="CG Times" w:eastAsia="Times New Roman" w:hAnsi="CG Times"/>
                <w:b/>
                <w:bCs/>
                <w:color w:val="000000"/>
                <w:sz w:val="14"/>
                <w:szCs w:val="14"/>
                <w:lang w:val="sq-AL"/>
              </w:rPr>
              <w:t>169</w:t>
            </w:r>
          </w:p>
        </w:tc>
        <w:tc>
          <w:tcPr>
            <w:tcW w:w="611"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Komuna Kallmet</w:t>
            </w:r>
          </w:p>
        </w:tc>
        <w:tc>
          <w:tcPr>
            <w:tcW w:w="32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Pyll lisa</w:t>
            </w:r>
          </w:p>
        </w:tc>
        <w:tc>
          <w:tcPr>
            <w:tcW w:w="408"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K-34-76-(150-C)</w:t>
            </w:r>
          </w:p>
        </w:tc>
        <w:tc>
          <w:tcPr>
            <w:tcW w:w="23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3"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130.9</w:t>
            </w:r>
          </w:p>
        </w:tc>
        <w:tc>
          <w:tcPr>
            <w:tcW w:w="23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25"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560" w:type="pct"/>
            <w:tcBorders>
              <w:top w:val="nil"/>
              <w:left w:val="nil"/>
              <w:bottom w:val="single" w:sz="4" w:space="0" w:color="auto"/>
              <w:right w:val="single" w:sz="4" w:space="0" w:color="auto"/>
            </w:tcBorders>
            <w:shd w:val="clear" w:color="auto" w:fill="auto"/>
            <w:noWrap/>
            <w:vAlign w:val="bottom"/>
          </w:tcPr>
          <w:p w:rsidR="006D7BE3" w:rsidRPr="00933C65" w:rsidRDefault="009023EC" w:rsidP="00CC169F">
            <w:pPr>
              <w:widowControl w:val="0"/>
              <w:jc w:val="both"/>
              <w:rPr>
                <w:rFonts w:ascii="CG Times" w:eastAsia="Times New Roman" w:hAnsi="CG Times"/>
                <w:color w:val="000000"/>
                <w:sz w:val="14"/>
                <w:szCs w:val="14"/>
                <w:lang w:val="sq-AL"/>
              </w:rPr>
            </w:pPr>
            <w:r>
              <w:rPr>
                <w:rFonts w:ascii="CG Times" w:eastAsia="Times New Roman" w:hAnsi="CG Times"/>
                <w:color w:val="000000"/>
                <w:sz w:val="14"/>
                <w:szCs w:val="14"/>
                <w:lang w:val="sq-AL"/>
              </w:rPr>
              <w:t>N</w:t>
            </w:r>
            <w:r w:rsidR="006D7BE3" w:rsidRPr="00933C65">
              <w:rPr>
                <w:rFonts w:ascii="CG Times" w:eastAsia="Times New Roman" w:hAnsi="CG Times"/>
                <w:color w:val="000000"/>
                <w:sz w:val="14"/>
                <w:szCs w:val="14"/>
                <w:lang w:val="sq-AL"/>
              </w:rPr>
              <w:t xml:space="preserve">uk </w:t>
            </w:r>
            <w:r w:rsidR="002B01E5" w:rsidRPr="00933C65">
              <w:rPr>
                <w:rFonts w:ascii="CG Times" w:eastAsia="Times New Roman" w:hAnsi="CG Times"/>
                <w:color w:val="000000"/>
                <w:sz w:val="14"/>
                <w:szCs w:val="14"/>
                <w:lang w:val="sq-AL"/>
              </w:rPr>
              <w:t xml:space="preserve">është </w:t>
            </w:r>
            <w:r w:rsidR="006D7BE3" w:rsidRPr="00933C65">
              <w:rPr>
                <w:rFonts w:ascii="CG Times" w:eastAsia="Times New Roman" w:hAnsi="CG Times"/>
                <w:color w:val="000000"/>
                <w:sz w:val="14"/>
                <w:szCs w:val="14"/>
                <w:lang w:val="sq-AL"/>
              </w:rPr>
              <w:t>n</w:t>
            </w:r>
            <w:r>
              <w:rPr>
                <w:rFonts w:ascii="CG Times" w:eastAsia="Times New Roman" w:hAnsi="CG Times"/>
                <w:color w:val="000000"/>
                <w:sz w:val="14"/>
                <w:szCs w:val="14"/>
                <w:lang w:val="sq-AL"/>
              </w:rPr>
              <w:t>ë</w:t>
            </w:r>
            <w:r w:rsidR="006D7BE3" w:rsidRPr="00933C65">
              <w:rPr>
                <w:rFonts w:ascii="CG Times" w:eastAsia="Times New Roman" w:hAnsi="CG Times"/>
                <w:color w:val="000000"/>
                <w:sz w:val="14"/>
                <w:szCs w:val="14"/>
                <w:lang w:val="sq-AL"/>
              </w:rPr>
              <w:t xml:space="preserve"> sistem</w:t>
            </w:r>
          </w:p>
        </w:tc>
      </w:tr>
      <w:tr w:rsidR="009023EC" w:rsidRPr="00933C65">
        <w:trPr>
          <w:trHeight w:val="139"/>
          <w:jc w:val="center"/>
        </w:trPr>
        <w:tc>
          <w:tcPr>
            <w:tcW w:w="137" w:type="pct"/>
            <w:tcBorders>
              <w:top w:val="nil"/>
              <w:left w:val="single" w:sz="4" w:space="0" w:color="auto"/>
              <w:bottom w:val="single" w:sz="4" w:space="0" w:color="auto"/>
              <w:right w:val="single" w:sz="4" w:space="0" w:color="auto"/>
            </w:tcBorders>
            <w:shd w:val="clear" w:color="auto" w:fill="auto"/>
            <w:noWrap/>
            <w:vAlign w:val="bottom"/>
          </w:tcPr>
          <w:p w:rsidR="006D7BE3" w:rsidRPr="00933C65" w:rsidRDefault="006D7BE3" w:rsidP="00CC169F">
            <w:pPr>
              <w:widowControl w:val="0"/>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547" w:type="pct"/>
            <w:tcBorders>
              <w:top w:val="nil"/>
              <w:left w:val="nil"/>
              <w:bottom w:val="single" w:sz="4" w:space="0" w:color="auto"/>
              <w:right w:val="single" w:sz="4" w:space="0" w:color="auto"/>
            </w:tcBorders>
            <w:shd w:val="clear" w:color="auto" w:fill="auto"/>
            <w:noWrap/>
            <w:vAlign w:val="center"/>
          </w:tcPr>
          <w:p w:rsidR="006D7BE3" w:rsidRPr="00933C65" w:rsidRDefault="007B3628" w:rsidP="00CC169F">
            <w:pPr>
              <w:widowControl w:val="0"/>
              <w:jc w:val="both"/>
              <w:rPr>
                <w:rFonts w:ascii="CG Times" w:eastAsia="Times New Roman" w:hAnsi="CG Times"/>
                <w:b/>
                <w:bCs/>
                <w:color w:val="000000"/>
                <w:sz w:val="14"/>
                <w:szCs w:val="14"/>
                <w:lang w:val="sq-AL"/>
              </w:rPr>
            </w:pPr>
            <w:r w:rsidRPr="00933C65">
              <w:rPr>
                <w:rFonts w:ascii="CG Times" w:eastAsia="Times New Roman" w:hAnsi="CG Times"/>
                <w:b/>
                <w:bCs/>
                <w:color w:val="000000"/>
                <w:sz w:val="14"/>
                <w:szCs w:val="14"/>
                <w:lang w:val="sq-AL"/>
              </w:rPr>
              <w:t>Shuma</w:t>
            </w:r>
          </w:p>
        </w:tc>
        <w:tc>
          <w:tcPr>
            <w:tcW w:w="611"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2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8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408"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32"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3"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b/>
                <w:bCs/>
                <w:color w:val="000000"/>
                <w:sz w:val="14"/>
                <w:szCs w:val="14"/>
                <w:lang w:val="sq-AL"/>
              </w:rPr>
            </w:pPr>
            <w:r w:rsidRPr="00933C65">
              <w:rPr>
                <w:rFonts w:ascii="CG Times" w:eastAsia="Times New Roman" w:hAnsi="CG Times"/>
                <w:b/>
                <w:bCs/>
                <w:color w:val="000000"/>
                <w:sz w:val="14"/>
                <w:szCs w:val="14"/>
                <w:lang w:val="sq-AL"/>
              </w:rPr>
              <w:t>345</w:t>
            </w:r>
          </w:p>
        </w:tc>
        <w:tc>
          <w:tcPr>
            <w:tcW w:w="29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b/>
                <w:bCs/>
                <w:color w:val="000000"/>
                <w:sz w:val="14"/>
                <w:szCs w:val="14"/>
                <w:lang w:val="sq-AL"/>
              </w:rPr>
            </w:pPr>
            <w:r w:rsidRPr="00933C65">
              <w:rPr>
                <w:rFonts w:ascii="CG Times" w:eastAsia="Times New Roman" w:hAnsi="CG Times"/>
                <w:b/>
                <w:bCs/>
                <w:color w:val="000000"/>
                <w:sz w:val="14"/>
                <w:szCs w:val="14"/>
                <w:lang w:val="sq-AL"/>
              </w:rPr>
              <w:t>783</w:t>
            </w:r>
          </w:p>
        </w:tc>
        <w:tc>
          <w:tcPr>
            <w:tcW w:w="236"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c>
          <w:tcPr>
            <w:tcW w:w="325"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b/>
                <w:bCs/>
                <w:color w:val="000000"/>
                <w:sz w:val="14"/>
                <w:szCs w:val="14"/>
                <w:lang w:val="sq-AL"/>
              </w:rPr>
            </w:pPr>
            <w:r w:rsidRPr="00933C65">
              <w:rPr>
                <w:rFonts w:ascii="CG Times" w:eastAsia="Times New Roman" w:hAnsi="CG Times"/>
                <w:b/>
                <w:bCs/>
                <w:color w:val="000000"/>
                <w:sz w:val="14"/>
                <w:szCs w:val="14"/>
                <w:lang w:val="sq-AL"/>
              </w:rPr>
              <w:t>11,923,251</w:t>
            </w:r>
          </w:p>
        </w:tc>
        <w:tc>
          <w:tcPr>
            <w:tcW w:w="560" w:type="pct"/>
            <w:tcBorders>
              <w:top w:val="nil"/>
              <w:left w:val="nil"/>
              <w:bottom w:val="single" w:sz="4" w:space="0" w:color="auto"/>
              <w:right w:val="single" w:sz="4" w:space="0" w:color="auto"/>
            </w:tcBorders>
            <w:shd w:val="clear" w:color="auto" w:fill="auto"/>
            <w:noWrap/>
            <w:vAlign w:val="bottom"/>
          </w:tcPr>
          <w:p w:rsidR="006D7BE3" w:rsidRPr="00933C65" w:rsidRDefault="006D7BE3" w:rsidP="00CC169F">
            <w:pPr>
              <w:widowControl w:val="0"/>
              <w:jc w:val="both"/>
              <w:rPr>
                <w:rFonts w:ascii="CG Times" w:eastAsia="Times New Roman" w:hAnsi="CG Times"/>
                <w:color w:val="000000"/>
                <w:sz w:val="14"/>
                <w:szCs w:val="14"/>
                <w:lang w:val="sq-AL"/>
              </w:rPr>
            </w:pPr>
            <w:r w:rsidRPr="00933C65">
              <w:rPr>
                <w:rFonts w:ascii="CG Times" w:eastAsia="Times New Roman" w:hAnsi="CG Times"/>
                <w:color w:val="000000"/>
                <w:sz w:val="14"/>
                <w:szCs w:val="14"/>
                <w:lang w:val="sq-AL"/>
              </w:rPr>
              <w:t> </w:t>
            </w:r>
          </w:p>
        </w:tc>
      </w:tr>
    </w:tbl>
    <w:p w:rsidR="006D7BE3" w:rsidRPr="00933C65" w:rsidRDefault="006D7BE3" w:rsidP="00CC169F">
      <w:pPr>
        <w:pStyle w:val="Akti"/>
        <w:keepNext w:val="0"/>
        <w:jc w:val="both"/>
        <w:rPr>
          <w:lang w:val="sq-AL"/>
        </w:rPr>
        <w:sectPr w:rsidR="006D7BE3" w:rsidRPr="00933C65" w:rsidSect="00725B4B">
          <w:pgSz w:w="16840" w:h="11907" w:orient="landscape" w:code="9"/>
          <w:pgMar w:top="1418" w:right="1418" w:bottom="1418" w:left="1418" w:header="1304" w:footer="1134" w:gutter="0"/>
          <w:pgNumType w:start="745"/>
          <w:cols w:space="720"/>
          <w:docGrid w:linePitch="360"/>
        </w:sectPr>
      </w:pPr>
    </w:p>
    <w:p w:rsidR="008448E2" w:rsidRPr="00CE4E82" w:rsidRDefault="008448E2" w:rsidP="00CC169F">
      <w:pPr>
        <w:pStyle w:val="Akti"/>
        <w:keepNext w:val="0"/>
        <w:rPr>
          <w:lang w:val="sq-AL"/>
        </w:rPr>
      </w:pPr>
      <w:r w:rsidRPr="00CE4E82">
        <w:rPr>
          <w:lang w:val="sq-AL"/>
        </w:rPr>
        <w:t>Urdhër</w:t>
      </w:r>
    </w:p>
    <w:p w:rsidR="008448E2" w:rsidRPr="00CE4E82" w:rsidRDefault="008448E2" w:rsidP="00CC169F">
      <w:pPr>
        <w:pStyle w:val="NumriData"/>
        <w:keepNext w:val="0"/>
        <w:rPr>
          <w:szCs w:val="22"/>
          <w:lang w:val="sq-AL"/>
        </w:rPr>
      </w:pPr>
      <w:r w:rsidRPr="00CE4E82">
        <w:rPr>
          <w:szCs w:val="22"/>
          <w:lang w:val="sq-AL"/>
        </w:rPr>
        <w:t>Nr.121</w:t>
      </w:r>
      <w:r w:rsidR="00315879" w:rsidRPr="00CE4E82">
        <w:rPr>
          <w:szCs w:val="22"/>
          <w:lang w:val="sq-AL"/>
        </w:rPr>
        <w:t>/1</w:t>
      </w:r>
      <w:r w:rsidRPr="00CE4E82">
        <w:rPr>
          <w:szCs w:val="22"/>
          <w:lang w:val="sq-AL"/>
        </w:rPr>
        <w:t>, datë 19.1.2011</w:t>
      </w:r>
    </w:p>
    <w:p w:rsidR="008448E2" w:rsidRPr="00CE4E82" w:rsidRDefault="008448E2" w:rsidP="00CC169F">
      <w:pPr>
        <w:pStyle w:val="Paragrafi"/>
        <w:rPr>
          <w:szCs w:val="22"/>
          <w:lang w:val="sq-AL"/>
        </w:rPr>
      </w:pPr>
    </w:p>
    <w:p w:rsidR="008448E2" w:rsidRPr="00CE4E82" w:rsidRDefault="008448E2" w:rsidP="00CC169F">
      <w:pPr>
        <w:pStyle w:val="Titulli"/>
        <w:keepNext w:val="0"/>
        <w:rPr>
          <w:lang w:val="sq-AL"/>
        </w:rPr>
      </w:pPr>
      <w:r w:rsidRPr="00CE4E82">
        <w:rPr>
          <w:lang w:val="sq-AL"/>
        </w:rPr>
        <w:t>Për delegim kompetence</w:t>
      </w:r>
    </w:p>
    <w:p w:rsidR="008448E2" w:rsidRPr="00CE4E82" w:rsidRDefault="008448E2" w:rsidP="00CC169F">
      <w:pPr>
        <w:pStyle w:val="Paragrafi"/>
        <w:rPr>
          <w:szCs w:val="22"/>
          <w:lang w:val="sq-AL"/>
        </w:rPr>
      </w:pPr>
    </w:p>
    <w:p w:rsidR="008448E2" w:rsidRPr="00CE4E82" w:rsidRDefault="008448E2" w:rsidP="00CC169F">
      <w:pPr>
        <w:pStyle w:val="Paragrafi"/>
        <w:rPr>
          <w:szCs w:val="22"/>
          <w:lang w:val="sq-AL"/>
        </w:rPr>
      </w:pPr>
      <w:r w:rsidRPr="00CE4E82">
        <w:rPr>
          <w:szCs w:val="22"/>
          <w:lang w:val="sq-AL"/>
        </w:rPr>
        <w:t xml:space="preserve">Në mbështetje të </w:t>
      </w:r>
      <w:r w:rsidR="00315879" w:rsidRPr="00CE4E82">
        <w:rPr>
          <w:szCs w:val="22"/>
          <w:lang w:val="sq-AL"/>
        </w:rPr>
        <w:t>pikës 4</w:t>
      </w:r>
      <w:r w:rsidRPr="00CE4E82">
        <w:rPr>
          <w:szCs w:val="22"/>
          <w:lang w:val="sq-AL"/>
        </w:rPr>
        <w:t xml:space="preserve"> të nenit 102 të Kushtetutës së Republikës së Shqipërisë, të nenit 27 të ligjit nr.8485, datë 15.5.1999 “Kodi i Procedurave Administra</w:t>
      </w:r>
      <w:r w:rsidR="00315879" w:rsidRPr="00CE4E82">
        <w:rPr>
          <w:szCs w:val="22"/>
          <w:lang w:val="sq-AL"/>
        </w:rPr>
        <w:t>tive i Republikës së Shqipërisë”, të</w:t>
      </w:r>
      <w:r w:rsidRPr="00CE4E82">
        <w:rPr>
          <w:szCs w:val="22"/>
          <w:lang w:val="sq-AL"/>
        </w:rPr>
        <w:t xml:space="preserve"> ndryshuar</w:t>
      </w:r>
      <w:r w:rsidR="007B3628" w:rsidRPr="00CE4E82">
        <w:rPr>
          <w:szCs w:val="22"/>
          <w:lang w:val="sq-AL"/>
        </w:rPr>
        <w:t>,</w:t>
      </w:r>
      <w:r w:rsidRPr="00CE4E82">
        <w:rPr>
          <w:szCs w:val="22"/>
          <w:lang w:val="sq-AL"/>
        </w:rPr>
        <w:t xml:space="preserve"> të neneve 3 dhe 7 të ligjit nr.8678, datë 14.5.2001 “Për organizimin dhe funksionimi</w:t>
      </w:r>
      <w:r w:rsidR="00315879" w:rsidRPr="00CE4E82">
        <w:rPr>
          <w:szCs w:val="22"/>
          <w:lang w:val="sq-AL"/>
        </w:rPr>
        <w:t>n e Ministrisë së Drejtësisë</w:t>
      </w:r>
      <w:r w:rsidR="00DE6927" w:rsidRPr="00CE4E82">
        <w:rPr>
          <w:szCs w:val="22"/>
          <w:lang w:val="sq-AL"/>
        </w:rPr>
        <w:t>”</w:t>
      </w:r>
      <w:r w:rsidR="00315879" w:rsidRPr="00CE4E82">
        <w:rPr>
          <w:szCs w:val="22"/>
          <w:lang w:val="sq-AL"/>
        </w:rPr>
        <w:t>, të</w:t>
      </w:r>
      <w:r w:rsidRPr="00CE4E82">
        <w:rPr>
          <w:szCs w:val="22"/>
          <w:lang w:val="sq-AL"/>
        </w:rPr>
        <w:t xml:space="preserve"> ndryshuar, si dhe të pikës V/2, </w:t>
      </w:r>
      <w:r w:rsidR="007B3628" w:rsidRPr="00CE4E82">
        <w:rPr>
          <w:szCs w:val="22"/>
          <w:lang w:val="sq-AL"/>
        </w:rPr>
        <w:t>“</w:t>
      </w:r>
      <w:r w:rsidRPr="00CE4E82">
        <w:rPr>
          <w:szCs w:val="22"/>
          <w:lang w:val="sq-AL"/>
        </w:rPr>
        <w:t>a</w:t>
      </w:r>
      <w:r w:rsidR="007B3628" w:rsidRPr="00CE4E82">
        <w:rPr>
          <w:szCs w:val="22"/>
          <w:lang w:val="sq-AL"/>
        </w:rPr>
        <w:t>”</w:t>
      </w:r>
      <w:r w:rsidRPr="00CE4E82">
        <w:rPr>
          <w:szCs w:val="22"/>
          <w:lang w:val="sq-AL"/>
        </w:rPr>
        <w:t xml:space="preserve"> të vendimit të Këshillit të Ministrave nr.997, datë 10.12.2010 “Për trajtimin financiar të punonjësve që dërgohen me shërbim jashtë qendrës së punës, brenda vendit”,</w:t>
      </w:r>
    </w:p>
    <w:p w:rsidR="008448E2" w:rsidRPr="00CE4E82" w:rsidRDefault="008448E2" w:rsidP="00CC169F">
      <w:pPr>
        <w:pStyle w:val="Paragrafi"/>
        <w:rPr>
          <w:szCs w:val="22"/>
          <w:lang w:val="sq-AL"/>
        </w:rPr>
      </w:pPr>
    </w:p>
    <w:p w:rsidR="008448E2" w:rsidRPr="00CE4E82" w:rsidRDefault="008448E2" w:rsidP="00CC169F">
      <w:pPr>
        <w:pStyle w:val="VENDOSI"/>
        <w:keepNext w:val="0"/>
        <w:rPr>
          <w:lang w:val="sq-AL"/>
        </w:rPr>
      </w:pPr>
      <w:r w:rsidRPr="00CE4E82">
        <w:rPr>
          <w:lang w:val="sq-AL"/>
        </w:rPr>
        <w:t>Urdhëroj:</w:t>
      </w:r>
    </w:p>
    <w:p w:rsidR="008448E2" w:rsidRPr="00CE4E82" w:rsidRDefault="008448E2" w:rsidP="00CC169F">
      <w:pPr>
        <w:pStyle w:val="Paragrafi"/>
        <w:rPr>
          <w:szCs w:val="22"/>
          <w:lang w:val="sq-AL"/>
        </w:rPr>
      </w:pPr>
    </w:p>
    <w:p w:rsidR="008448E2" w:rsidRPr="00CE4E82" w:rsidRDefault="008448E2" w:rsidP="00CC169F">
      <w:pPr>
        <w:pStyle w:val="Paragrafi"/>
        <w:rPr>
          <w:szCs w:val="22"/>
          <w:lang w:val="sq-AL"/>
        </w:rPr>
      </w:pPr>
      <w:r w:rsidRPr="00CE4E82">
        <w:rPr>
          <w:szCs w:val="22"/>
          <w:lang w:val="sq-AL"/>
        </w:rPr>
        <w:t>1.</w:t>
      </w:r>
      <w:r w:rsidR="00DE6927" w:rsidRPr="00CE4E82">
        <w:rPr>
          <w:szCs w:val="22"/>
          <w:lang w:val="sq-AL"/>
        </w:rPr>
        <w:t xml:space="preserve"> </w:t>
      </w:r>
      <w:r w:rsidRPr="00CE4E82">
        <w:rPr>
          <w:szCs w:val="22"/>
          <w:lang w:val="sq-AL"/>
        </w:rPr>
        <w:t>Autorizimet për dërgimin me shërbim të punonjësve të Institutit të Mjekësisë Ligjore jashtë qendrës së punës, brenda vendit, në largësi mbi 100 km të lëshohen nga Drejtori i Institutit të Mjekësisë Ligjore.</w:t>
      </w:r>
    </w:p>
    <w:p w:rsidR="008448E2" w:rsidRPr="00CE4E82" w:rsidRDefault="008448E2" w:rsidP="00CC169F">
      <w:pPr>
        <w:pStyle w:val="Paragrafi"/>
        <w:rPr>
          <w:szCs w:val="22"/>
          <w:lang w:val="sq-AL"/>
        </w:rPr>
      </w:pPr>
      <w:r w:rsidRPr="00CE4E82">
        <w:rPr>
          <w:szCs w:val="22"/>
          <w:lang w:val="sq-AL"/>
        </w:rPr>
        <w:t>2.</w:t>
      </w:r>
      <w:r w:rsidR="00DE6927" w:rsidRPr="00CE4E82">
        <w:rPr>
          <w:szCs w:val="22"/>
          <w:lang w:val="sq-AL"/>
        </w:rPr>
        <w:t xml:space="preserve"> </w:t>
      </w:r>
      <w:r w:rsidRPr="00CE4E82">
        <w:rPr>
          <w:szCs w:val="22"/>
          <w:lang w:val="sq-AL"/>
        </w:rPr>
        <w:t>Në ushtrim</w:t>
      </w:r>
      <w:r w:rsidR="00B136ED" w:rsidRPr="00CE4E82">
        <w:rPr>
          <w:szCs w:val="22"/>
          <w:lang w:val="sq-AL"/>
        </w:rPr>
        <w:t>i</w:t>
      </w:r>
      <w:r w:rsidRPr="00CE4E82">
        <w:rPr>
          <w:szCs w:val="22"/>
          <w:lang w:val="sq-AL"/>
        </w:rPr>
        <w:t>n e kësaj kompetence, Drejtori i Institutit të Mjekësisë Ligjore të zbatojë kriteret e përcaktuara në vendimin e Këshillit të Ministrave nr.997, datë 10.12.2010 “Për trajtimin financiar të punonjësve që dërgohen me shërbim jashtë qendrës së punës, brenda vendit”.</w:t>
      </w:r>
    </w:p>
    <w:p w:rsidR="008448E2" w:rsidRPr="00CE4E82" w:rsidRDefault="008448E2" w:rsidP="00CC169F">
      <w:pPr>
        <w:pStyle w:val="Paragrafi"/>
        <w:rPr>
          <w:szCs w:val="22"/>
          <w:lang w:val="sq-AL"/>
        </w:rPr>
      </w:pPr>
      <w:r w:rsidRPr="00CE4E82">
        <w:rPr>
          <w:szCs w:val="22"/>
          <w:lang w:val="sq-AL"/>
        </w:rPr>
        <w:t xml:space="preserve">3. Ngarkohet Drejtori i </w:t>
      </w:r>
      <w:r w:rsidR="00EF1813" w:rsidRPr="00CE4E82">
        <w:rPr>
          <w:szCs w:val="22"/>
          <w:lang w:val="sq-AL"/>
        </w:rPr>
        <w:t>Institutit të Mjekësisë Ligjore</w:t>
      </w:r>
      <w:r w:rsidRPr="00CE4E82">
        <w:rPr>
          <w:szCs w:val="22"/>
          <w:lang w:val="sq-AL"/>
        </w:rPr>
        <w:t xml:space="preserve"> për zbatimin e këtij urdhri.</w:t>
      </w:r>
    </w:p>
    <w:p w:rsidR="008448E2" w:rsidRPr="00CE4E82" w:rsidRDefault="008448E2" w:rsidP="00CC169F">
      <w:pPr>
        <w:pStyle w:val="Paragrafi"/>
        <w:rPr>
          <w:szCs w:val="22"/>
          <w:lang w:val="sq-AL"/>
        </w:rPr>
      </w:pPr>
      <w:r w:rsidRPr="00CE4E82">
        <w:rPr>
          <w:szCs w:val="22"/>
          <w:lang w:val="sq-AL"/>
        </w:rPr>
        <w:t>Ky urdhër hyn në fuqi menjëherë dhe botohet në Fletoren Zyrtare.</w:t>
      </w:r>
    </w:p>
    <w:p w:rsidR="008448E2" w:rsidRPr="00CE4E82" w:rsidRDefault="008448E2" w:rsidP="00CC169F">
      <w:pPr>
        <w:pStyle w:val="Paragrafi"/>
        <w:rPr>
          <w:szCs w:val="22"/>
          <w:lang w:val="sq-AL"/>
        </w:rPr>
      </w:pPr>
    </w:p>
    <w:p w:rsidR="008448E2" w:rsidRPr="00CE4E82" w:rsidRDefault="008448E2" w:rsidP="00CC169F">
      <w:pPr>
        <w:pStyle w:val="Autoriteti"/>
        <w:keepNext w:val="0"/>
        <w:rPr>
          <w:lang w:val="sq-AL"/>
        </w:rPr>
      </w:pPr>
      <w:r w:rsidRPr="00CE4E82">
        <w:rPr>
          <w:lang w:val="sq-AL"/>
        </w:rPr>
        <w:t>Ministri i Drejtësisë</w:t>
      </w:r>
    </w:p>
    <w:p w:rsidR="008448E2" w:rsidRPr="00CE4E82" w:rsidRDefault="008448E2" w:rsidP="00CC169F">
      <w:pPr>
        <w:pStyle w:val="AutoritetiEmer"/>
        <w:rPr>
          <w:lang w:val="sq-AL"/>
        </w:rPr>
      </w:pPr>
      <w:r w:rsidRPr="00CE4E82">
        <w:rPr>
          <w:lang w:val="sq-AL"/>
        </w:rPr>
        <w:t>Bujar Nishani</w:t>
      </w:r>
    </w:p>
    <w:p w:rsidR="008448E2" w:rsidRPr="00CE4E82" w:rsidRDefault="008448E2" w:rsidP="00CC169F">
      <w:pPr>
        <w:pStyle w:val="Paragrafi"/>
        <w:rPr>
          <w:szCs w:val="22"/>
          <w:lang w:val="sq-AL"/>
        </w:rPr>
      </w:pPr>
    </w:p>
    <w:p w:rsidR="008448E2" w:rsidRPr="00CE4E82" w:rsidRDefault="008448E2" w:rsidP="005B3573">
      <w:pPr>
        <w:pStyle w:val="Paragrafi"/>
        <w:ind w:firstLine="0"/>
        <w:rPr>
          <w:szCs w:val="22"/>
          <w:lang w:val="sq-AL"/>
        </w:rPr>
      </w:pPr>
    </w:p>
    <w:p w:rsidR="008448E2" w:rsidRPr="00CE4E82" w:rsidRDefault="008448E2" w:rsidP="00CC169F">
      <w:pPr>
        <w:pStyle w:val="Akti"/>
        <w:keepNext w:val="0"/>
        <w:rPr>
          <w:lang w:val="sq-AL"/>
        </w:rPr>
      </w:pPr>
      <w:r w:rsidRPr="00CE4E82">
        <w:rPr>
          <w:lang w:val="sq-AL"/>
        </w:rPr>
        <w:t>Urdhër</w:t>
      </w:r>
    </w:p>
    <w:p w:rsidR="008448E2" w:rsidRPr="00CE4E82" w:rsidRDefault="008448E2" w:rsidP="00CC169F">
      <w:pPr>
        <w:pStyle w:val="NumriData"/>
        <w:keepNext w:val="0"/>
        <w:rPr>
          <w:szCs w:val="22"/>
          <w:lang w:val="sq-AL"/>
        </w:rPr>
      </w:pPr>
      <w:r w:rsidRPr="00CE4E82">
        <w:rPr>
          <w:szCs w:val="22"/>
          <w:lang w:val="sq-AL"/>
        </w:rPr>
        <w:t>Nr.123</w:t>
      </w:r>
      <w:r w:rsidR="00B136ED" w:rsidRPr="00CE4E82">
        <w:rPr>
          <w:szCs w:val="22"/>
          <w:lang w:val="sq-AL"/>
        </w:rPr>
        <w:t>/1</w:t>
      </w:r>
      <w:r w:rsidRPr="00CE4E82">
        <w:rPr>
          <w:szCs w:val="22"/>
          <w:lang w:val="sq-AL"/>
        </w:rPr>
        <w:t>, datë 19.1.2011</w:t>
      </w:r>
    </w:p>
    <w:p w:rsidR="008448E2" w:rsidRPr="00CE4E82" w:rsidRDefault="008448E2" w:rsidP="00CC169F">
      <w:pPr>
        <w:pStyle w:val="Paragrafi"/>
        <w:rPr>
          <w:szCs w:val="22"/>
          <w:lang w:val="sq-AL"/>
        </w:rPr>
      </w:pPr>
    </w:p>
    <w:p w:rsidR="008448E2" w:rsidRPr="00CE4E82" w:rsidRDefault="008448E2" w:rsidP="00CC169F">
      <w:pPr>
        <w:pStyle w:val="Titulli"/>
        <w:keepNext w:val="0"/>
        <w:rPr>
          <w:lang w:val="sq-AL"/>
        </w:rPr>
      </w:pPr>
      <w:r w:rsidRPr="00CE4E82">
        <w:rPr>
          <w:lang w:val="sq-AL"/>
        </w:rPr>
        <w:t>Për delegim kompetence</w:t>
      </w:r>
    </w:p>
    <w:p w:rsidR="008448E2" w:rsidRPr="00CE4E82" w:rsidRDefault="008448E2" w:rsidP="00CC169F">
      <w:pPr>
        <w:pStyle w:val="Paragrafi"/>
        <w:rPr>
          <w:szCs w:val="22"/>
          <w:lang w:val="sq-AL"/>
        </w:rPr>
      </w:pPr>
    </w:p>
    <w:p w:rsidR="008448E2" w:rsidRPr="00CE4E82" w:rsidRDefault="008448E2" w:rsidP="00CC169F">
      <w:pPr>
        <w:pStyle w:val="Paragrafi"/>
        <w:rPr>
          <w:szCs w:val="22"/>
          <w:lang w:val="sq-AL"/>
        </w:rPr>
      </w:pPr>
      <w:r w:rsidRPr="00CE4E82">
        <w:rPr>
          <w:szCs w:val="22"/>
          <w:lang w:val="sq-AL"/>
        </w:rPr>
        <w:t>Në mbështetje të pik</w:t>
      </w:r>
      <w:r w:rsidR="00B136ED" w:rsidRPr="00CE4E82">
        <w:rPr>
          <w:szCs w:val="22"/>
          <w:lang w:val="sq-AL"/>
        </w:rPr>
        <w:t>ës 4</w:t>
      </w:r>
      <w:r w:rsidRPr="00CE4E82">
        <w:rPr>
          <w:szCs w:val="22"/>
          <w:lang w:val="sq-AL"/>
        </w:rPr>
        <w:t xml:space="preserve"> të nenit 102 të Kushtetutës së Republikës së Shqipërisë, të nenit 27 të ligjit nr.8485, datë 15.5.1999 “Kodi i Procedurave Administra</w:t>
      </w:r>
      <w:r w:rsidR="00B136ED" w:rsidRPr="00CE4E82">
        <w:rPr>
          <w:szCs w:val="22"/>
          <w:lang w:val="sq-AL"/>
        </w:rPr>
        <w:t>tive i Republikës së Shqipërisë”, të</w:t>
      </w:r>
      <w:r w:rsidRPr="00CE4E82">
        <w:rPr>
          <w:szCs w:val="22"/>
          <w:lang w:val="sq-AL"/>
        </w:rPr>
        <w:t xml:space="preserve"> ndryshuar</w:t>
      </w:r>
      <w:r w:rsidR="00B136ED" w:rsidRPr="00CE4E82">
        <w:rPr>
          <w:szCs w:val="22"/>
          <w:lang w:val="sq-AL"/>
        </w:rPr>
        <w:t>,</w:t>
      </w:r>
      <w:r w:rsidRPr="00CE4E82">
        <w:rPr>
          <w:szCs w:val="22"/>
          <w:lang w:val="sq-AL"/>
        </w:rPr>
        <w:t xml:space="preserve"> të neneve 3 dhe 7 të ligjit nr.8678, datë 14.5.2001 “Për organizimin dhe funksionimin</w:t>
      </w:r>
      <w:r w:rsidR="002F7688" w:rsidRPr="00CE4E82">
        <w:rPr>
          <w:szCs w:val="22"/>
          <w:lang w:val="sq-AL"/>
        </w:rPr>
        <w:t xml:space="preserve"> e Ministrisë së Drejtësisë”</w:t>
      </w:r>
      <w:r w:rsidR="00B136ED" w:rsidRPr="00CE4E82">
        <w:rPr>
          <w:szCs w:val="22"/>
          <w:lang w:val="sq-AL"/>
        </w:rPr>
        <w:t xml:space="preserve">, të </w:t>
      </w:r>
      <w:r w:rsidRPr="00CE4E82">
        <w:rPr>
          <w:szCs w:val="22"/>
          <w:lang w:val="sq-AL"/>
        </w:rPr>
        <w:t xml:space="preserve">ndryshuar, si dhe të pikës V/2, </w:t>
      </w:r>
      <w:r w:rsidR="002F7688" w:rsidRPr="00CE4E82">
        <w:rPr>
          <w:szCs w:val="22"/>
          <w:lang w:val="sq-AL"/>
        </w:rPr>
        <w:t>“</w:t>
      </w:r>
      <w:r w:rsidRPr="00CE4E82">
        <w:rPr>
          <w:szCs w:val="22"/>
          <w:lang w:val="sq-AL"/>
        </w:rPr>
        <w:t>a</w:t>
      </w:r>
      <w:r w:rsidR="002F7688" w:rsidRPr="00CE4E82">
        <w:rPr>
          <w:szCs w:val="22"/>
          <w:lang w:val="sq-AL"/>
        </w:rPr>
        <w:t>”</w:t>
      </w:r>
      <w:r w:rsidRPr="00CE4E82">
        <w:rPr>
          <w:szCs w:val="22"/>
          <w:lang w:val="sq-AL"/>
        </w:rPr>
        <w:t xml:space="preserve"> të vendimit të Këshillit të Ministrave nr.997, datë 10.12.2010 “Për trajtimin financiar të punonjësve që dërgohen me shërbim jashtë qendrës së punës, brenda vendit”,</w:t>
      </w:r>
    </w:p>
    <w:p w:rsidR="008448E2" w:rsidRPr="00CE4E82" w:rsidRDefault="008448E2" w:rsidP="00CC169F">
      <w:pPr>
        <w:pStyle w:val="Paragrafi"/>
        <w:rPr>
          <w:szCs w:val="22"/>
          <w:lang w:val="sq-AL"/>
        </w:rPr>
      </w:pPr>
    </w:p>
    <w:p w:rsidR="008448E2" w:rsidRPr="00CE4E82" w:rsidRDefault="008448E2" w:rsidP="00CC169F">
      <w:pPr>
        <w:pStyle w:val="VENDOSI"/>
        <w:keepNext w:val="0"/>
        <w:rPr>
          <w:lang w:val="sq-AL"/>
        </w:rPr>
      </w:pPr>
      <w:r w:rsidRPr="00CE4E82">
        <w:rPr>
          <w:lang w:val="sq-AL"/>
        </w:rPr>
        <w:t>Urdhëroj:</w:t>
      </w:r>
    </w:p>
    <w:p w:rsidR="008448E2" w:rsidRPr="00CE4E82" w:rsidRDefault="008448E2" w:rsidP="00CC169F">
      <w:pPr>
        <w:pStyle w:val="Paragrafi"/>
        <w:rPr>
          <w:szCs w:val="22"/>
          <w:lang w:val="sq-AL"/>
        </w:rPr>
      </w:pPr>
    </w:p>
    <w:p w:rsidR="008448E2" w:rsidRPr="00CE4E82" w:rsidRDefault="008448E2" w:rsidP="00CC169F">
      <w:pPr>
        <w:pStyle w:val="Paragrafi"/>
        <w:rPr>
          <w:szCs w:val="22"/>
          <w:lang w:val="sq-AL"/>
        </w:rPr>
      </w:pPr>
      <w:r w:rsidRPr="00CE4E82">
        <w:rPr>
          <w:szCs w:val="22"/>
          <w:lang w:val="sq-AL"/>
        </w:rPr>
        <w:t>1.</w:t>
      </w:r>
      <w:r w:rsidR="00B136ED" w:rsidRPr="00CE4E82">
        <w:rPr>
          <w:szCs w:val="22"/>
          <w:lang w:val="sq-AL"/>
        </w:rPr>
        <w:t xml:space="preserve"> </w:t>
      </w:r>
      <w:r w:rsidRPr="00CE4E82">
        <w:rPr>
          <w:szCs w:val="22"/>
          <w:lang w:val="sq-AL"/>
        </w:rPr>
        <w:t>Autorizimet për dërgimin me shërbim të punonjësve të Zyrës së Regjistrimit të Pasurive të Paluajtshme jashtë qendrës së punës, brenda vendit, në largësi mbi 100 km të lëshohen nga Kryeregjistruesi.</w:t>
      </w:r>
    </w:p>
    <w:p w:rsidR="008448E2" w:rsidRPr="00CE4E82" w:rsidRDefault="008448E2" w:rsidP="00CC169F">
      <w:pPr>
        <w:pStyle w:val="Paragrafi"/>
        <w:rPr>
          <w:szCs w:val="22"/>
          <w:lang w:val="sq-AL"/>
        </w:rPr>
      </w:pPr>
      <w:r w:rsidRPr="00CE4E82">
        <w:rPr>
          <w:szCs w:val="22"/>
          <w:lang w:val="sq-AL"/>
        </w:rPr>
        <w:t>2.</w:t>
      </w:r>
      <w:r w:rsidR="003E3863" w:rsidRPr="00CE4E82">
        <w:rPr>
          <w:szCs w:val="22"/>
          <w:lang w:val="sq-AL"/>
        </w:rPr>
        <w:t xml:space="preserve"> </w:t>
      </w:r>
      <w:r w:rsidRPr="00CE4E82">
        <w:rPr>
          <w:szCs w:val="22"/>
          <w:lang w:val="sq-AL"/>
        </w:rPr>
        <w:t>Në us</w:t>
      </w:r>
      <w:r w:rsidR="003E3863" w:rsidRPr="00CE4E82">
        <w:rPr>
          <w:szCs w:val="22"/>
          <w:lang w:val="sq-AL"/>
        </w:rPr>
        <w:t>htrimin e kësaj kompetence, Krye</w:t>
      </w:r>
      <w:r w:rsidRPr="00CE4E82">
        <w:rPr>
          <w:szCs w:val="22"/>
          <w:lang w:val="sq-AL"/>
        </w:rPr>
        <w:t>r</w:t>
      </w:r>
      <w:r w:rsidR="003E3863" w:rsidRPr="00CE4E82">
        <w:rPr>
          <w:szCs w:val="22"/>
          <w:lang w:val="sq-AL"/>
        </w:rPr>
        <w:t>e</w:t>
      </w:r>
      <w:r w:rsidRPr="00CE4E82">
        <w:rPr>
          <w:szCs w:val="22"/>
          <w:lang w:val="sq-AL"/>
        </w:rPr>
        <w:t xml:space="preserve">gjistruesi të zbatojë kriteret e </w:t>
      </w:r>
      <w:r w:rsidR="003E3863" w:rsidRPr="00CE4E82">
        <w:rPr>
          <w:szCs w:val="22"/>
          <w:lang w:val="sq-AL"/>
        </w:rPr>
        <w:t>përcaktuara</w:t>
      </w:r>
      <w:r w:rsidRPr="00CE4E82">
        <w:rPr>
          <w:szCs w:val="22"/>
          <w:lang w:val="sq-AL"/>
        </w:rPr>
        <w:t xml:space="preserve"> në vendimin e Këshillit të Ministrave nr.997, datë 10.12.2010 “Për trajtimin financiar të punonjësve që dërgohen me shërbim jashtë qendrës së punës, brenda vendit”.</w:t>
      </w:r>
    </w:p>
    <w:p w:rsidR="008448E2" w:rsidRPr="00CE4E82" w:rsidRDefault="00B136ED" w:rsidP="00CC169F">
      <w:pPr>
        <w:pStyle w:val="Paragrafi"/>
        <w:rPr>
          <w:szCs w:val="22"/>
          <w:lang w:val="sq-AL"/>
        </w:rPr>
      </w:pPr>
      <w:r w:rsidRPr="00CE4E82">
        <w:rPr>
          <w:szCs w:val="22"/>
          <w:lang w:val="sq-AL"/>
        </w:rPr>
        <w:t>3.</w:t>
      </w:r>
      <w:r w:rsidR="003E3863" w:rsidRPr="00CE4E82">
        <w:rPr>
          <w:szCs w:val="22"/>
          <w:lang w:val="sq-AL"/>
        </w:rPr>
        <w:t xml:space="preserve"> </w:t>
      </w:r>
      <w:r w:rsidR="005D3F5A" w:rsidRPr="00CE4E82">
        <w:rPr>
          <w:szCs w:val="22"/>
          <w:lang w:val="sq-AL"/>
        </w:rPr>
        <w:t>Ngarkohet Kryeregjistruesi</w:t>
      </w:r>
      <w:r w:rsidRPr="00CE4E82">
        <w:rPr>
          <w:szCs w:val="22"/>
          <w:lang w:val="sq-AL"/>
        </w:rPr>
        <w:t xml:space="preserve"> p</w:t>
      </w:r>
      <w:r w:rsidR="008448E2" w:rsidRPr="00CE4E82">
        <w:rPr>
          <w:szCs w:val="22"/>
          <w:lang w:val="sq-AL"/>
        </w:rPr>
        <w:t>ë</w:t>
      </w:r>
      <w:r w:rsidRPr="00CE4E82">
        <w:rPr>
          <w:szCs w:val="22"/>
          <w:lang w:val="sq-AL"/>
        </w:rPr>
        <w:t>r</w:t>
      </w:r>
      <w:r w:rsidR="008448E2" w:rsidRPr="00CE4E82">
        <w:rPr>
          <w:szCs w:val="22"/>
          <w:lang w:val="sq-AL"/>
        </w:rPr>
        <w:t xml:space="preserve"> zbatimin e këtij urdhri.</w:t>
      </w:r>
    </w:p>
    <w:p w:rsidR="008448E2" w:rsidRPr="00CE4E82" w:rsidRDefault="008448E2" w:rsidP="00CC169F">
      <w:pPr>
        <w:pStyle w:val="Paragrafi"/>
        <w:rPr>
          <w:szCs w:val="22"/>
          <w:lang w:val="sq-AL"/>
        </w:rPr>
      </w:pPr>
      <w:r w:rsidRPr="00CE4E82">
        <w:rPr>
          <w:szCs w:val="22"/>
          <w:lang w:val="sq-AL"/>
        </w:rPr>
        <w:t>Ky urdhër hyn në fuqi menjëherë dhe botohet në Fletoren Zyrtare.</w:t>
      </w:r>
    </w:p>
    <w:p w:rsidR="008448E2" w:rsidRPr="00CE4E82" w:rsidRDefault="008448E2" w:rsidP="00CC169F">
      <w:pPr>
        <w:pStyle w:val="Paragrafi"/>
        <w:rPr>
          <w:szCs w:val="22"/>
          <w:lang w:val="sq-AL"/>
        </w:rPr>
      </w:pPr>
    </w:p>
    <w:p w:rsidR="008448E2" w:rsidRPr="00CE4E82" w:rsidRDefault="008448E2" w:rsidP="00CC169F">
      <w:pPr>
        <w:pStyle w:val="Autoriteti"/>
        <w:keepNext w:val="0"/>
        <w:rPr>
          <w:lang w:val="sq-AL"/>
        </w:rPr>
      </w:pPr>
      <w:r w:rsidRPr="00CE4E82">
        <w:rPr>
          <w:lang w:val="sq-AL"/>
        </w:rPr>
        <w:t>Ministri i Drejtësisë</w:t>
      </w:r>
    </w:p>
    <w:p w:rsidR="008448E2" w:rsidRPr="00CE4E82" w:rsidRDefault="008448E2" w:rsidP="00CC169F">
      <w:pPr>
        <w:pStyle w:val="AutoritetiEmer"/>
        <w:rPr>
          <w:lang w:val="sq-AL"/>
        </w:rPr>
      </w:pPr>
      <w:r w:rsidRPr="00CE4E82">
        <w:rPr>
          <w:lang w:val="sq-AL"/>
        </w:rPr>
        <w:t>Bujar Nishani</w:t>
      </w:r>
    </w:p>
    <w:p w:rsidR="005B3573" w:rsidRDefault="005B3573" w:rsidP="00CC169F">
      <w:pPr>
        <w:pStyle w:val="Akti"/>
        <w:keepNext w:val="0"/>
        <w:rPr>
          <w:lang w:val="sq-AL"/>
        </w:rPr>
      </w:pPr>
    </w:p>
    <w:p w:rsidR="008448E2" w:rsidRPr="00CE4E82" w:rsidRDefault="008448E2" w:rsidP="00CC169F">
      <w:pPr>
        <w:pStyle w:val="Akti"/>
        <w:keepNext w:val="0"/>
        <w:rPr>
          <w:lang w:val="sq-AL"/>
        </w:rPr>
      </w:pPr>
      <w:r w:rsidRPr="00CE4E82">
        <w:rPr>
          <w:lang w:val="sq-AL"/>
        </w:rPr>
        <w:t>Urdhër</w:t>
      </w:r>
    </w:p>
    <w:p w:rsidR="008448E2" w:rsidRPr="00CE4E82" w:rsidRDefault="008448E2" w:rsidP="00CC169F">
      <w:pPr>
        <w:pStyle w:val="NumriData"/>
        <w:keepNext w:val="0"/>
        <w:rPr>
          <w:szCs w:val="22"/>
          <w:lang w:val="sq-AL"/>
        </w:rPr>
      </w:pPr>
      <w:r w:rsidRPr="00CE4E82">
        <w:rPr>
          <w:szCs w:val="22"/>
          <w:lang w:val="sq-AL"/>
        </w:rPr>
        <w:t>Nr.10400/5, datë 19.1.2011</w:t>
      </w:r>
    </w:p>
    <w:p w:rsidR="008448E2" w:rsidRPr="00CE4E82" w:rsidRDefault="008448E2" w:rsidP="00CC169F">
      <w:pPr>
        <w:pStyle w:val="Paragrafi"/>
        <w:rPr>
          <w:szCs w:val="22"/>
          <w:lang w:val="sq-AL"/>
        </w:rPr>
      </w:pPr>
    </w:p>
    <w:p w:rsidR="008448E2" w:rsidRPr="00CE4E82" w:rsidRDefault="008448E2" w:rsidP="00CC169F">
      <w:pPr>
        <w:pStyle w:val="Titulli"/>
        <w:keepNext w:val="0"/>
        <w:rPr>
          <w:lang w:val="sq-AL"/>
        </w:rPr>
      </w:pPr>
      <w:r w:rsidRPr="00CE4E82">
        <w:rPr>
          <w:lang w:val="sq-AL"/>
        </w:rPr>
        <w:t>Për delegim kompetence</w:t>
      </w:r>
    </w:p>
    <w:p w:rsidR="008448E2" w:rsidRPr="00CE4E82" w:rsidRDefault="008448E2" w:rsidP="00CC169F">
      <w:pPr>
        <w:pStyle w:val="Paragrafi"/>
        <w:rPr>
          <w:szCs w:val="22"/>
          <w:lang w:val="sq-AL"/>
        </w:rPr>
      </w:pPr>
    </w:p>
    <w:p w:rsidR="008448E2" w:rsidRPr="00CE4E82" w:rsidRDefault="006B1EA9" w:rsidP="00CC169F">
      <w:pPr>
        <w:pStyle w:val="Paragrafi"/>
        <w:rPr>
          <w:szCs w:val="22"/>
          <w:lang w:val="sq-AL"/>
        </w:rPr>
      </w:pPr>
      <w:r w:rsidRPr="00CE4E82">
        <w:rPr>
          <w:szCs w:val="22"/>
          <w:lang w:val="sq-AL"/>
        </w:rPr>
        <w:t>Në mbështetje të pikës 4</w:t>
      </w:r>
      <w:r w:rsidR="008448E2" w:rsidRPr="00CE4E82">
        <w:rPr>
          <w:szCs w:val="22"/>
          <w:lang w:val="sq-AL"/>
        </w:rPr>
        <w:t xml:space="preserve"> të nenit 102 të Kushtetutës së Republikës së Shqipërisë, të nenit 27 të ligjit nr.8485, datë 15.5.1999 “Kodi i Procedurave Administra</w:t>
      </w:r>
      <w:r w:rsidRPr="00CE4E82">
        <w:rPr>
          <w:szCs w:val="22"/>
          <w:lang w:val="sq-AL"/>
        </w:rPr>
        <w:t>tive i Republikës së Shqipërisë”, të</w:t>
      </w:r>
      <w:r w:rsidR="008448E2" w:rsidRPr="00CE4E82">
        <w:rPr>
          <w:szCs w:val="22"/>
          <w:lang w:val="sq-AL"/>
        </w:rPr>
        <w:t xml:space="preserve"> ndryshuar</w:t>
      </w:r>
      <w:r w:rsidRPr="00CE4E82">
        <w:rPr>
          <w:szCs w:val="22"/>
          <w:lang w:val="sq-AL"/>
        </w:rPr>
        <w:t>,</w:t>
      </w:r>
      <w:r w:rsidR="008448E2" w:rsidRPr="00CE4E82">
        <w:rPr>
          <w:szCs w:val="22"/>
          <w:lang w:val="sq-AL"/>
        </w:rPr>
        <w:t xml:space="preserve"> të neneve 3 dhe 7 të ligjit nr.8678, datë 14.5.2001 “Për organizimin dhe funksionimi</w:t>
      </w:r>
      <w:r w:rsidRPr="00CE4E82">
        <w:rPr>
          <w:szCs w:val="22"/>
          <w:lang w:val="sq-AL"/>
        </w:rPr>
        <w:t>n e Ministrisë së Drejtësisë“, të</w:t>
      </w:r>
      <w:r w:rsidR="008448E2" w:rsidRPr="00CE4E82">
        <w:rPr>
          <w:szCs w:val="22"/>
          <w:lang w:val="sq-AL"/>
        </w:rPr>
        <w:t xml:space="preserve"> ndryshuar, si dhe të pikës V/2, </w:t>
      </w:r>
      <w:r w:rsidR="004637BE" w:rsidRPr="00CE4E82">
        <w:rPr>
          <w:szCs w:val="22"/>
          <w:lang w:val="sq-AL"/>
        </w:rPr>
        <w:t>“</w:t>
      </w:r>
      <w:r w:rsidR="008448E2" w:rsidRPr="00CE4E82">
        <w:rPr>
          <w:szCs w:val="22"/>
          <w:lang w:val="sq-AL"/>
        </w:rPr>
        <w:t>a</w:t>
      </w:r>
      <w:r w:rsidR="004637BE" w:rsidRPr="00CE4E82">
        <w:rPr>
          <w:szCs w:val="22"/>
          <w:lang w:val="sq-AL"/>
        </w:rPr>
        <w:t>”</w:t>
      </w:r>
      <w:r w:rsidR="008448E2" w:rsidRPr="00CE4E82">
        <w:rPr>
          <w:szCs w:val="22"/>
          <w:lang w:val="sq-AL"/>
        </w:rPr>
        <w:t xml:space="preserve"> të vendimit të Këshillit të Ministrave nr.997, datë 10.12.2010 “Për trajtimin financiar të punonjësve që dërgohen me shërbim jashtë qendrës së punës, brenda vendit”,</w:t>
      </w:r>
    </w:p>
    <w:p w:rsidR="008448E2" w:rsidRPr="00CE4E82" w:rsidRDefault="008448E2" w:rsidP="00CC169F">
      <w:pPr>
        <w:pStyle w:val="Paragrafi"/>
        <w:rPr>
          <w:szCs w:val="22"/>
          <w:lang w:val="sq-AL"/>
        </w:rPr>
      </w:pPr>
    </w:p>
    <w:p w:rsidR="008448E2" w:rsidRPr="00CE4E82" w:rsidRDefault="008448E2" w:rsidP="00CC169F">
      <w:pPr>
        <w:pStyle w:val="VENDOSI"/>
        <w:keepNext w:val="0"/>
        <w:rPr>
          <w:lang w:val="sq-AL"/>
        </w:rPr>
      </w:pPr>
      <w:r w:rsidRPr="00CE4E82">
        <w:rPr>
          <w:lang w:val="sq-AL"/>
        </w:rPr>
        <w:t>Urdhëroj:</w:t>
      </w:r>
    </w:p>
    <w:p w:rsidR="008448E2" w:rsidRPr="00CE4E82" w:rsidRDefault="008448E2" w:rsidP="00CC169F">
      <w:pPr>
        <w:pStyle w:val="Paragrafi"/>
        <w:rPr>
          <w:szCs w:val="22"/>
          <w:lang w:val="sq-AL"/>
        </w:rPr>
      </w:pPr>
    </w:p>
    <w:p w:rsidR="008448E2" w:rsidRPr="00CE4E82" w:rsidRDefault="008448E2" w:rsidP="00CC169F">
      <w:pPr>
        <w:pStyle w:val="Paragrafi"/>
        <w:rPr>
          <w:szCs w:val="22"/>
          <w:lang w:val="sq-AL"/>
        </w:rPr>
      </w:pPr>
      <w:r w:rsidRPr="00CE4E82">
        <w:rPr>
          <w:szCs w:val="22"/>
          <w:lang w:val="sq-AL"/>
        </w:rPr>
        <w:t>1.</w:t>
      </w:r>
      <w:r w:rsidR="003E3863" w:rsidRPr="00CE4E82">
        <w:rPr>
          <w:szCs w:val="22"/>
          <w:lang w:val="sq-AL"/>
        </w:rPr>
        <w:t xml:space="preserve"> </w:t>
      </w:r>
      <w:r w:rsidRPr="00CE4E82">
        <w:rPr>
          <w:szCs w:val="22"/>
          <w:lang w:val="sq-AL"/>
        </w:rPr>
        <w:t>Autorizimet për dërgimin me shërbim të punonjësve të Drejtorisë së Përgjithshme të Burgjeve jashtë qendrës së punës, brenda vendit, në largësi mbi 100 km të lëshohen nga Drejtori i Përgjithshëm i Burgjeve.</w:t>
      </w:r>
    </w:p>
    <w:p w:rsidR="008448E2" w:rsidRPr="00CE4E82" w:rsidRDefault="008448E2" w:rsidP="00CC169F">
      <w:pPr>
        <w:pStyle w:val="Paragrafi"/>
        <w:rPr>
          <w:szCs w:val="22"/>
          <w:lang w:val="sq-AL"/>
        </w:rPr>
      </w:pPr>
      <w:r w:rsidRPr="00CE4E82">
        <w:rPr>
          <w:szCs w:val="22"/>
          <w:lang w:val="sq-AL"/>
        </w:rPr>
        <w:t>2.</w:t>
      </w:r>
      <w:r w:rsidR="003E3863" w:rsidRPr="00CE4E82">
        <w:rPr>
          <w:szCs w:val="22"/>
          <w:lang w:val="sq-AL"/>
        </w:rPr>
        <w:t xml:space="preserve"> </w:t>
      </w:r>
      <w:r w:rsidRPr="00CE4E82">
        <w:rPr>
          <w:szCs w:val="22"/>
          <w:lang w:val="sq-AL"/>
        </w:rPr>
        <w:t xml:space="preserve">Në ushtrimin e </w:t>
      </w:r>
      <w:r w:rsidR="003E3863" w:rsidRPr="00CE4E82">
        <w:rPr>
          <w:szCs w:val="22"/>
          <w:lang w:val="sq-AL"/>
        </w:rPr>
        <w:t>kësaj</w:t>
      </w:r>
      <w:r w:rsidRPr="00CE4E82">
        <w:rPr>
          <w:szCs w:val="22"/>
          <w:lang w:val="sq-AL"/>
        </w:rPr>
        <w:t xml:space="preserve"> kompetence, Drejtori i Përgjithshëm i Burgjeve të zb</w:t>
      </w:r>
      <w:r w:rsidR="006B1EA9" w:rsidRPr="00CE4E82">
        <w:rPr>
          <w:szCs w:val="22"/>
          <w:lang w:val="sq-AL"/>
        </w:rPr>
        <w:t>atojë kriteret e përcaktuara në</w:t>
      </w:r>
      <w:r w:rsidRPr="00CE4E82">
        <w:rPr>
          <w:szCs w:val="22"/>
          <w:lang w:val="sq-AL"/>
        </w:rPr>
        <w:t xml:space="preserve"> vendimi</w:t>
      </w:r>
      <w:r w:rsidR="006B1EA9" w:rsidRPr="00CE4E82">
        <w:rPr>
          <w:szCs w:val="22"/>
          <w:lang w:val="sq-AL"/>
        </w:rPr>
        <w:t>n e</w:t>
      </w:r>
      <w:r w:rsidRPr="00CE4E82">
        <w:rPr>
          <w:szCs w:val="22"/>
          <w:lang w:val="sq-AL"/>
        </w:rPr>
        <w:t xml:space="preserve"> Këshillit të Ministrave nr.997, datë 10.12.2010 “Për trajtimin financiar të punonjësve që dërgohen me shërbim jashtë qendrës së punës, brenda vendit”.</w:t>
      </w:r>
    </w:p>
    <w:p w:rsidR="008448E2" w:rsidRPr="00CE4E82" w:rsidRDefault="008448E2" w:rsidP="00CC169F">
      <w:pPr>
        <w:pStyle w:val="Paragrafi"/>
        <w:rPr>
          <w:szCs w:val="22"/>
          <w:lang w:val="sq-AL"/>
        </w:rPr>
      </w:pPr>
      <w:r w:rsidRPr="00CE4E82">
        <w:rPr>
          <w:szCs w:val="22"/>
          <w:lang w:val="sq-AL"/>
        </w:rPr>
        <w:t>3.</w:t>
      </w:r>
      <w:r w:rsidR="003E3863" w:rsidRPr="00CE4E82">
        <w:rPr>
          <w:szCs w:val="22"/>
          <w:lang w:val="sq-AL"/>
        </w:rPr>
        <w:t xml:space="preserve"> </w:t>
      </w:r>
      <w:r w:rsidRPr="00CE4E82">
        <w:rPr>
          <w:szCs w:val="22"/>
          <w:lang w:val="sq-AL"/>
        </w:rPr>
        <w:t>Ngarkohet Dre</w:t>
      </w:r>
      <w:r w:rsidR="004637BE" w:rsidRPr="00CE4E82">
        <w:rPr>
          <w:szCs w:val="22"/>
          <w:lang w:val="sq-AL"/>
        </w:rPr>
        <w:t>jtori i Përgjithshëm i Burgjeve</w:t>
      </w:r>
      <w:r w:rsidRPr="00CE4E82">
        <w:rPr>
          <w:szCs w:val="22"/>
          <w:lang w:val="sq-AL"/>
        </w:rPr>
        <w:t xml:space="preserve"> për zbatimin e këtij </w:t>
      </w:r>
      <w:r w:rsidR="006B1EA9" w:rsidRPr="00CE4E82">
        <w:rPr>
          <w:szCs w:val="22"/>
          <w:lang w:val="sq-AL"/>
        </w:rPr>
        <w:t>urdhri</w:t>
      </w:r>
      <w:r w:rsidRPr="00CE4E82">
        <w:rPr>
          <w:szCs w:val="22"/>
          <w:lang w:val="sq-AL"/>
        </w:rPr>
        <w:t>.</w:t>
      </w:r>
    </w:p>
    <w:p w:rsidR="008448E2" w:rsidRPr="00CE4E82" w:rsidRDefault="008448E2" w:rsidP="00CC169F">
      <w:pPr>
        <w:pStyle w:val="Paragrafi"/>
        <w:rPr>
          <w:szCs w:val="22"/>
          <w:lang w:val="sq-AL"/>
        </w:rPr>
      </w:pPr>
      <w:r w:rsidRPr="00CE4E82">
        <w:rPr>
          <w:szCs w:val="22"/>
          <w:lang w:val="sq-AL"/>
        </w:rPr>
        <w:t>Ky urdhër hyn në fuqi menjëherë dhe botohet në Fletoren Zyrtare.</w:t>
      </w:r>
    </w:p>
    <w:p w:rsidR="008448E2" w:rsidRPr="00CE4E82" w:rsidRDefault="008448E2" w:rsidP="00CC169F">
      <w:pPr>
        <w:pStyle w:val="Paragrafi"/>
        <w:rPr>
          <w:szCs w:val="22"/>
          <w:lang w:val="sq-AL"/>
        </w:rPr>
      </w:pPr>
    </w:p>
    <w:p w:rsidR="008448E2" w:rsidRPr="00CE4E82" w:rsidRDefault="008448E2" w:rsidP="00CC169F">
      <w:pPr>
        <w:pStyle w:val="Autoriteti"/>
        <w:keepNext w:val="0"/>
        <w:rPr>
          <w:lang w:val="sq-AL"/>
        </w:rPr>
      </w:pPr>
      <w:r w:rsidRPr="00CE4E82">
        <w:rPr>
          <w:lang w:val="sq-AL"/>
        </w:rPr>
        <w:t>Ministri i Drejtësisë</w:t>
      </w:r>
    </w:p>
    <w:p w:rsidR="008448E2" w:rsidRPr="00CE4E82" w:rsidRDefault="008448E2" w:rsidP="00CC169F">
      <w:pPr>
        <w:pStyle w:val="AutoritetiEmer"/>
        <w:rPr>
          <w:lang w:val="sq-AL"/>
        </w:rPr>
      </w:pPr>
      <w:r w:rsidRPr="00CE4E82">
        <w:rPr>
          <w:lang w:val="sq-AL"/>
        </w:rPr>
        <w:t>Bujar Nishani</w:t>
      </w:r>
    </w:p>
    <w:p w:rsidR="008448E2" w:rsidRPr="00CE4E82" w:rsidRDefault="008448E2" w:rsidP="00CC169F">
      <w:pPr>
        <w:pStyle w:val="Paragrafi"/>
        <w:rPr>
          <w:szCs w:val="22"/>
          <w:lang w:val="sq-AL"/>
        </w:rPr>
      </w:pPr>
    </w:p>
    <w:p w:rsidR="008448E2" w:rsidRPr="00CE4E82" w:rsidRDefault="008448E2" w:rsidP="00CC169F">
      <w:pPr>
        <w:pStyle w:val="Paragrafi"/>
        <w:ind w:firstLine="0"/>
        <w:rPr>
          <w:szCs w:val="22"/>
          <w:lang w:val="sq-AL"/>
        </w:rPr>
      </w:pPr>
    </w:p>
    <w:p w:rsidR="008448E2" w:rsidRPr="00CE4E82" w:rsidRDefault="008448E2" w:rsidP="00CC169F">
      <w:pPr>
        <w:pStyle w:val="Akti"/>
        <w:keepNext w:val="0"/>
        <w:rPr>
          <w:lang w:val="sq-AL"/>
        </w:rPr>
      </w:pPr>
      <w:r w:rsidRPr="00CE4E82">
        <w:rPr>
          <w:lang w:val="sq-AL"/>
        </w:rPr>
        <w:t>Urdhër</w:t>
      </w:r>
    </w:p>
    <w:p w:rsidR="008448E2" w:rsidRPr="00CE4E82" w:rsidRDefault="008448E2" w:rsidP="00CC169F">
      <w:pPr>
        <w:pStyle w:val="NumriData"/>
        <w:keepNext w:val="0"/>
        <w:rPr>
          <w:szCs w:val="22"/>
          <w:lang w:val="sq-AL"/>
        </w:rPr>
      </w:pPr>
      <w:r w:rsidRPr="00CE4E82">
        <w:rPr>
          <w:szCs w:val="22"/>
          <w:lang w:val="sq-AL"/>
        </w:rPr>
        <w:t>Nr.10400/6, datë 19.1.2011</w:t>
      </w:r>
    </w:p>
    <w:p w:rsidR="008448E2" w:rsidRPr="00CE4E82" w:rsidRDefault="008448E2" w:rsidP="00CC169F">
      <w:pPr>
        <w:pStyle w:val="Paragrafi"/>
        <w:rPr>
          <w:szCs w:val="22"/>
          <w:lang w:val="sq-AL"/>
        </w:rPr>
      </w:pPr>
    </w:p>
    <w:p w:rsidR="008448E2" w:rsidRPr="00CE4E82" w:rsidRDefault="008448E2" w:rsidP="00CC169F">
      <w:pPr>
        <w:pStyle w:val="Titulli"/>
        <w:keepNext w:val="0"/>
        <w:rPr>
          <w:lang w:val="sq-AL"/>
        </w:rPr>
      </w:pPr>
      <w:r w:rsidRPr="00CE4E82">
        <w:rPr>
          <w:lang w:val="sq-AL"/>
        </w:rPr>
        <w:t>Për delegim kompetence</w:t>
      </w:r>
    </w:p>
    <w:p w:rsidR="008448E2" w:rsidRPr="00CE4E82" w:rsidRDefault="008448E2" w:rsidP="00CC169F">
      <w:pPr>
        <w:pStyle w:val="Paragrafi"/>
        <w:ind w:firstLine="0"/>
        <w:rPr>
          <w:szCs w:val="22"/>
          <w:lang w:val="sq-AL"/>
        </w:rPr>
      </w:pPr>
    </w:p>
    <w:p w:rsidR="008448E2" w:rsidRPr="00CE4E82" w:rsidRDefault="00E83C25" w:rsidP="00CC169F">
      <w:pPr>
        <w:pStyle w:val="Paragrafi"/>
        <w:rPr>
          <w:szCs w:val="22"/>
          <w:lang w:val="sq-AL"/>
        </w:rPr>
      </w:pPr>
      <w:r w:rsidRPr="00CE4E82">
        <w:rPr>
          <w:szCs w:val="22"/>
          <w:lang w:val="sq-AL"/>
        </w:rPr>
        <w:t>Në mbështetje të pikës 4</w:t>
      </w:r>
      <w:r w:rsidR="008448E2" w:rsidRPr="00CE4E82">
        <w:rPr>
          <w:szCs w:val="22"/>
          <w:lang w:val="sq-AL"/>
        </w:rPr>
        <w:t xml:space="preserve"> të nenit 102 të Kushtetutës së Republikës së Shqipërisë, të nenit 27 të ligjit nr.8485, datë 15.5.1999 “Kodi i Procedurave Administra</w:t>
      </w:r>
      <w:r w:rsidRPr="00CE4E82">
        <w:rPr>
          <w:szCs w:val="22"/>
          <w:lang w:val="sq-AL"/>
        </w:rPr>
        <w:t>tive i Republikës së Shqipërisë”, të</w:t>
      </w:r>
      <w:r w:rsidR="008448E2" w:rsidRPr="00CE4E82">
        <w:rPr>
          <w:szCs w:val="22"/>
          <w:lang w:val="sq-AL"/>
        </w:rPr>
        <w:t xml:space="preserve"> ndryshuar</w:t>
      </w:r>
      <w:r w:rsidRPr="00CE4E82">
        <w:rPr>
          <w:szCs w:val="22"/>
          <w:lang w:val="sq-AL"/>
        </w:rPr>
        <w:t>,</w:t>
      </w:r>
      <w:r w:rsidR="008448E2" w:rsidRPr="00CE4E82">
        <w:rPr>
          <w:szCs w:val="22"/>
          <w:lang w:val="sq-AL"/>
        </w:rPr>
        <w:t xml:space="preserve"> të neneve 3 dhe 7 të ligjit nr.8678, datë 14.5.2001 “Për organizimin dhe funksionimi</w:t>
      </w:r>
      <w:r w:rsidRPr="00CE4E82">
        <w:rPr>
          <w:szCs w:val="22"/>
          <w:lang w:val="sq-AL"/>
        </w:rPr>
        <w:t>n e Ministrisë së Drejtësisë</w:t>
      </w:r>
      <w:r w:rsidR="003E3863" w:rsidRPr="00CE4E82">
        <w:rPr>
          <w:szCs w:val="22"/>
          <w:lang w:val="sq-AL"/>
        </w:rPr>
        <w:t>”</w:t>
      </w:r>
      <w:r w:rsidRPr="00CE4E82">
        <w:rPr>
          <w:szCs w:val="22"/>
          <w:lang w:val="sq-AL"/>
        </w:rPr>
        <w:t>, të</w:t>
      </w:r>
      <w:r w:rsidR="008448E2" w:rsidRPr="00CE4E82">
        <w:rPr>
          <w:szCs w:val="22"/>
          <w:lang w:val="sq-AL"/>
        </w:rPr>
        <w:t xml:space="preserve"> ndryshuar, si dhe të pikës V/2, </w:t>
      </w:r>
      <w:r w:rsidR="004637BE" w:rsidRPr="00CE4E82">
        <w:rPr>
          <w:szCs w:val="22"/>
          <w:lang w:val="sq-AL"/>
        </w:rPr>
        <w:t>“</w:t>
      </w:r>
      <w:r w:rsidR="008448E2" w:rsidRPr="00CE4E82">
        <w:rPr>
          <w:szCs w:val="22"/>
          <w:lang w:val="sq-AL"/>
        </w:rPr>
        <w:t>a</w:t>
      </w:r>
      <w:r w:rsidR="004637BE" w:rsidRPr="00CE4E82">
        <w:rPr>
          <w:szCs w:val="22"/>
          <w:lang w:val="sq-AL"/>
        </w:rPr>
        <w:t>”</w:t>
      </w:r>
      <w:r w:rsidR="008448E2" w:rsidRPr="00CE4E82">
        <w:rPr>
          <w:szCs w:val="22"/>
          <w:lang w:val="sq-AL"/>
        </w:rPr>
        <w:t xml:space="preserve"> të vendimit të Këshillit të Ministrave nr.997, datë 10.12.2010 “Për trajtimin financiar të punonjësve që dërgohen me shërbim jashtë qendrës së punës, brenda vendit”,</w:t>
      </w:r>
    </w:p>
    <w:p w:rsidR="008448E2" w:rsidRPr="00CE4E82" w:rsidRDefault="008448E2" w:rsidP="00CC169F">
      <w:pPr>
        <w:pStyle w:val="Paragrafi"/>
        <w:rPr>
          <w:szCs w:val="22"/>
          <w:lang w:val="sq-AL"/>
        </w:rPr>
      </w:pPr>
    </w:p>
    <w:p w:rsidR="008448E2" w:rsidRPr="00CE4E82" w:rsidRDefault="008448E2" w:rsidP="00CC169F">
      <w:pPr>
        <w:pStyle w:val="VENDOSI"/>
        <w:keepNext w:val="0"/>
        <w:rPr>
          <w:lang w:val="sq-AL"/>
        </w:rPr>
      </w:pPr>
      <w:r w:rsidRPr="00CE4E82">
        <w:rPr>
          <w:lang w:val="sq-AL"/>
        </w:rPr>
        <w:t>Urdhëroj:</w:t>
      </w:r>
    </w:p>
    <w:p w:rsidR="008448E2" w:rsidRPr="00CE4E82" w:rsidRDefault="008448E2" w:rsidP="00CC169F">
      <w:pPr>
        <w:pStyle w:val="Paragrafi"/>
        <w:rPr>
          <w:szCs w:val="22"/>
          <w:lang w:val="sq-AL"/>
        </w:rPr>
      </w:pPr>
    </w:p>
    <w:p w:rsidR="008448E2" w:rsidRPr="00CE4E82" w:rsidRDefault="008448E2" w:rsidP="00CC169F">
      <w:pPr>
        <w:pStyle w:val="Paragrafi"/>
        <w:rPr>
          <w:szCs w:val="22"/>
          <w:lang w:val="sq-AL"/>
        </w:rPr>
      </w:pPr>
      <w:r w:rsidRPr="00CE4E82">
        <w:rPr>
          <w:szCs w:val="22"/>
          <w:lang w:val="sq-AL"/>
        </w:rPr>
        <w:t>1. Autorizimet për dërgimin me shërbim të punonjësve të Shërbimit të Provës jashtë qendrës së punës, brenda vendit, në largësi mbi 100 km të lëshohen nga Drejtori i Përgjithshëm i Shërbimit të Provës.</w:t>
      </w:r>
    </w:p>
    <w:p w:rsidR="008448E2" w:rsidRPr="00CE4E82" w:rsidRDefault="008448E2" w:rsidP="00CC169F">
      <w:pPr>
        <w:pStyle w:val="Paragrafi"/>
        <w:rPr>
          <w:szCs w:val="22"/>
          <w:lang w:val="sq-AL"/>
        </w:rPr>
      </w:pPr>
      <w:r w:rsidRPr="00CE4E82">
        <w:rPr>
          <w:szCs w:val="22"/>
          <w:lang w:val="sq-AL"/>
        </w:rPr>
        <w:t xml:space="preserve">2. Në ushtrimin e kësaj kompetence, Drejtori i Përgjithshëm i </w:t>
      </w:r>
      <w:r w:rsidR="007F0702" w:rsidRPr="00CE4E82">
        <w:rPr>
          <w:szCs w:val="22"/>
          <w:lang w:val="sq-AL"/>
        </w:rPr>
        <w:t>Shërbimit të Provës</w:t>
      </w:r>
      <w:r w:rsidRPr="00CE4E82">
        <w:rPr>
          <w:szCs w:val="22"/>
          <w:lang w:val="sq-AL"/>
        </w:rPr>
        <w:t xml:space="preserve"> të zba</w:t>
      </w:r>
      <w:r w:rsidR="007F0702" w:rsidRPr="00CE4E82">
        <w:rPr>
          <w:szCs w:val="22"/>
          <w:lang w:val="sq-AL"/>
        </w:rPr>
        <w:t xml:space="preserve">tojë kriteret e përcaktuara në </w:t>
      </w:r>
      <w:r w:rsidRPr="00CE4E82">
        <w:rPr>
          <w:szCs w:val="22"/>
          <w:lang w:val="sq-AL"/>
        </w:rPr>
        <w:t>vendimi</w:t>
      </w:r>
      <w:r w:rsidR="007F0702" w:rsidRPr="00CE4E82">
        <w:rPr>
          <w:szCs w:val="22"/>
          <w:lang w:val="sq-AL"/>
        </w:rPr>
        <w:t>n e</w:t>
      </w:r>
      <w:r w:rsidRPr="00CE4E82">
        <w:rPr>
          <w:szCs w:val="22"/>
          <w:lang w:val="sq-AL"/>
        </w:rPr>
        <w:t xml:space="preserve"> Këshillit të Ministrave nr.997, datë 10.12.2010 “Për trajtimin financiar të punonjësve që dërgohen me shërbim jashtë qendrës së punës, brenda vendit”.</w:t>
      </w:r>
    </w:p>
    <w:p w:rsidR="008448E2" w:rsidRPr="00CE4E82" w:rsidRDefault="008448E2" w:rsidP="00CC169F">
      <w:pPr>
        <w:pStyle w:val="Paragrafi"/>
        <w:rPr>
          <w:szCs w:val="22"/>
          <w:lang w:val="sq-AL"/>
        </w:rPr>
      </w:pPr>
      <w:r w:rsidRPr="00CE4E82">
        <w:rPr>
          <w:szCs w:val="22"/>
          <w:lang w:val="sq-AL"/>
        </w:rPr>
        <w:t>3. Ngarkohet Drejtori i Për</w:t>
      </w:r>
      <w:r w:rsidR="004637BE" w:rsidRPr="00CE4E82">
        <w:rPr>
          <w:szCs w:val="22"/>
          <w:lang w:val="sq-AL"/>
        </w:rPr>
        <w:t>gjithshëm i Shërbimit të Provës</w:t>
      </w:r>
      <w:r w:rsidRPr="00CE4E82">
        <w:rPr>
          <w:szCs w:val="22"/>
          <w:lang w:val="sq-AL"/>
        </w:rPr>
        <w:t xml:space="preserve"> për zbatimin e këtij </w:t>
      </w:r>
      <w:r w:rsidR="007F0702" w:rsidRPr="00CE4E82">
        <w:rPr>
          <w:szCs w:val="22"/>
          <w:lang w:val="sq-AL"/>
        </w:rPr>
        <w:t>urdhri</w:t>
      </w:r>
      <w:r w:rsidRPr="00CE4E82">
        <w:rPr>
          <w:szCs w:val="22"/>
          <w:lang w:val="sq-AL"/>
        </w:rPr>
        <w:t>.</w:t>
      </w:r>
    </w:p>
    <w:p w:rsidR="008448E2" w:rsidRPr="00CE4E82" w:rsidRDefault="008448E2" w:rsidP="00CC169F">
      <w:pPr>
        <w:pStyle w:val="Paragrafi"/>
        <w:rPr>
          <w:szCs w:val="22"/>
          <w:lang w:val="sq-AL"/>
        </w:rPr>
      </w:pPr>
      <w:r w:rsidRPr="00CE4E82">
        <w:rPr>
          <w:szCs w:val="22"/>
          <w:lang w:val="sq-AL"/>
        </w:rPr>
        <w:t>Ky urdhër hyn në fuqi menjëherë dhe botohet në Fletoren Zyrtare.</w:t>
      </w:r>
    </w:p>
    <w:p w:rsidR="008448E2" w:rsidRPr="00CE4E82" w:rsidRDefault="008448E2" w:rsidP="00CC169F">
      <w:pPr>
        <w:pStyle w:val="Paragrafi"/>
        <w:rPr>
          <w:szCs w:val="22"/>
          <w:lang w:val="sq-AL"/>
        </w:rPr>
      </w:pPr>
    </w:p>
    <w:p w:rsidR="008448E2" w:rsidRPr="00CE4E82" w:rsidRDefault="008448E2" w:rsidP="00CC169F">
      <w:pPr>
        <w:pStyle w:val="Autoriteti"/>
        <w:keepNext w:val="0"/>
        <w:rPr>
          <w:lang w:val="sq-AL"/>
        </w:rPr>
      </w:pPr>
      <w:r w:rsidRPr="00CE4E82">
        <w:rPr>
          <w:lang w:val="sq-AL"/>
        </w:rPr>
        <w:t>Ministri i Drejtësisë</w:t>
      </w:r>
    </w:p>
    <w:p w:rsidR="008448E2" w:rsidRPr="00CE4E82" w:rsidRDefault="008448E2" w:rsidP="00CC169F">
      <w:pPr>
        <w:pStyle w:val="AutoritetiEmer"/>
        <w:rPr>
          <w:lang w:val="sq-AL"/>
        </w:rPr>
      </w:pPr>
      <w:r w:rsidRPr="00CE4E82">
        <w:rPr>
          <w:lang w:val="sq-AL"/>
        </w:rPr>
        <w:t>Bujar Nishani</w:t>
      </w:r>
    </w:p>
    <w:p w:rsidR="00852D0E" w:rsidRPr="00CE4E82" w:rsidRDefault="00852D0E" w:rsidP="00CC169F">
      <w:pPr>
        <w:pStyle w:val="Akti"/>
        <w:keepNext w:val="0"/>
        <w:rPr>
          <w:lang w:val="sq-AL"/>
        </w:rPr>
      </w:pPr>
    </w:p>
    <w:p w:rsidR="008448E2" w:rsidRPr="00CE4E82" w:rsidRDefault="008448E2" w:rsidP="00CC169F">
      <w:pPr>
        <w:pStyle w:val="Akti"/>
        <w:keepNext w:val="0"/>
        <w:rPr>
          <w:lang w:val="sq-AL"/>
        </w:rPr>
      </w:pPr>
      <w:r w:rsidRPr="00CE4E82">
        <w:rPr>
          <w:lang w:val="sq-AL"/>
        </w:rPr>
        <w:t>Urdhër</w:t>
      </w:r>
    </w:p>
    <w:p w:rsidR="008448E2" w:rsidRPr="00CE4E82" w:rsidRDefault="007F0702" w:rsidP="00CC169F">
      <w:pPr>
        <w:pStyle w:val="NumriData"/>
        <w:keepNext w:val="0"/>
        <w:rPr>
          <w:szCs w:val="22"/>
          <w:lang w:val="sq-AL"/>
        </w:rPr>
      </w:pPr>
      <w:r w:rsidRPr="00CE4E82">
        <w:rPr>
          <w:szCs w:val="22"/>
          <w:lang w:val="sq-AL"/>
        </w:rPr>
        <w:t>Nr.711/2, datë 3.2</w:t>
      </w:r>
      <w:r w:rsidR="008448E2" w:rsidRPr="00CE4E82">
        <w:rPr>
          <w:szCs w:val="22"/>
          <w:lang w:val="sq-AL"/>
        </w:rPr>
        <w:t>.2011</w:t>
      </w:r>
    </w:p>
    <w:p w:rsidR="008448E2" w:rsidRPr="00CE4E82" w:rsidRDefault="008448E2" w:rsidP="00CC169F">
      <w:pPr>
        <w:pStyle w:val="Paragrafi"/>
        <w:rPr>
          <w:szCs w:val="22"/>
          <w:lang w:val="sq-AL"/>
        </w:rPr>
      </w:pPr>
    </w:p>
    <w:p w:rsidR="008448E2" w:rsidRPr="00CE4E82" w:rsidRDefault="008448E2" w:rsidP="00CC169F">
      <w:pPr>
        <w:pStyle w:val="Titulli"/>
        <w:keepNext w:val="0"/>
        <w:rPr>
          <w:lang w:val="sq-AL"/>
        </w:rPr>
      </w:pPr>
      <w:r w:rsidRPr="00CE4E82">
        <w:rPr>
          <w:lang w:val="sq-AL"/>
        </w:rPr>
        <w:t>Për delegim kompetence</w:t>
      </w:r>
    </w:p>
    <w:p w:rsidR="008448E2" w:rsidRPr="00CE4E82" w:rsidRDefault="008448E2" w:rsidP="00CC169F">
      <w:pPr>
        <w:pStyle w:val="Paragrafi"/>
        <w:ind w:firstLine="0"/>
        <w:rPr>
          <w:szCs w:val="22"/>
          <w:lang w:val="sq-AL"/>
        </w:rPr>
      </w:pPr>
    </w:p>
    <w:p w:rsidR="008448E2" w:rsidRPr="00CE4E82" w:rsidRDefault="007F0702" w:rsidP="00CC169F">
      <w:pPr>
        <w:pStyle w:val="Paragrafi"/>
        <w:rPr>
          <w:szCs w:val="22"/>
          <w:lang w:val="sq-AL"/>
        </w:rPr>
      </w:pPr>
      <w:r w:rsidRPr="00CE4E82">
        <w:rPr>
          <w:szCs w:val="22"/>
          <w:lang w:val="sq-AL"/>
        </w:rPr>
        <w:t>Në mbështetje të pikës 4</w:t>
      </w:r>
      <w:r w:rsidR="008448E2" w:rsidRPr="00CE4E82">
        <w:rPr>
          <w:szCs w:val="22"/>
          <w:lang w:val="sq-AL"/>
        </w:rPr>
        <w:t xml:space="preserve"> të nenit 102 të Kushtetutës së Republikës së Shqipërisë, të nenit 27 të ligjit nr.8485, datë 15.5.1999 “Kodi i Procedurave Administra</w:t>
      </w:r>
      <w:r w:rsidRPr="00CE4E82">
        <w:rPr>
          <w:szCs w:val="22"/>
          <w:lang w:val="sq-AL"/>
        </w:rPr>
        <w:t>tive i Republikës së Shqipërisë”</w:t>
      </w:r>
      <w:r w:rsidR="008448E2" w:rsidRPr="00CE4E82">
        <w:rPr>
          <w:szCs w:val="22"/>
          <w:lang w:val="sq-AL"/>
        </w:rPr>
        <w:t>, i ndryshuar</w:t>
      </w:r>
      <w:r w:rsidRPr="00CE4E82">
        <w:rPr>
          <w:szCs w:val="22"/>
          <w:lang w:val="sq-AL"/>
        </w:rPr>
        <w:t>,</w:t>
      </w:r>
      <w:r w:rsidR="008448E2" w:rsidRPr="00CE4E82">
        <w:rPr>
          <w:szCs w:val="22"/>
          <w:lang w:val="sq-AL"/>
        </w:rPr>
        <w:t xml:space="preserve"> të neneve 3 dhe 7 të ligjit nr.8678, datë 14.5.2001 “Për organizimin dhe funksion</w:t>
      </w:r>
      <w:r w:rsidRPr="00CE4E82">
        <w:rPr>
          <w:szCs w:val="22"/>
          <w:lang w:val="sq-AL"/>
        </w:rPr>
        <w:t>imin e Ministrisë së Drejtësisë”, të</w:t>
      </w:r>
      <w:r w:rsidR="008448E2" w:rsidRPr="00CE4E82">
        <w:rPr>
          <w:szCs w:val="22"/>
          <w:lang w:val="sq-AL"/>
        </w:rPr>
        <w:t xml:space="preserve"> ndryshuar, si dhe të pikës V/2, </w:t>
      </w:r>
      <w:r w:rsidR="00235491" w:rsidRPr="00CE4E82">
        <w:rPr>
          <w:szCs w:val="22"/>
          <w:lang w:val="sq-AL"/>
        </w:rPr>
        <w:t>“</w:t>
      </w:r>
      <w:r w:rsidR="008448E2" w:rsidRPr="00CE4E82">
        <w:rPr>
          <w:szCs w:val="22"/>
          <w:lang w:val="sq-AL"/>
        </w:rPr>
        <w:t>a</w:t>
      </w:r>
      <w:r w:rsidR="00235491" w:rsidRPr="00CE4E82">
        <w:rPr>
          <w:szCs w:val="22"/>
          <w:lang w:val="sq-AL"/>
        </w:rPr>
        <w:t>”</w:t>
      </w:r>
      <w:r w:rsidR="008448E2" w:rsidRPr="00CE4E82">
        <w:rPr>
          <w:szCs w:val="22"/>
          <w:lang w:val="sq-AL"/>
        </w:rPr>
        <w:t xml:space="preserve"> të vendimit të Këshillit të Ministrave nr.997, datë 10.12.2010 “Për trajtimin financiar të punonjësve që dërgohen me shërbim jashtë qendrës së punës, brenda vendit”,</w:t>
      </w:r>
    </w:p>
    <w:p w:rsidR="008448E2" w:rsidRPr="005B3573" w:rsidRDefault="008448E2" w:rsidP="00CC169F">
      <w:pPr>
        <w:pStyle w:val="Paragrafi"/>
        <w:rPr>
          <w:sz w:val="12"/>
          <w:szCs w:val="22"/>
          <w:lang w:val="sq-AL"/>
        </w:rPr>
      </w:pPr>
    </w:p>
    <w:p w:rsidR="008448E2" w:rsidRPr="00CE4E82" w:rsidRDefault="008448E2" w:rsidP="00CC169F">
      <w:pPr>
        <w:pStyle w:val="VENDOSI"/>
        <w:keepNext w:val="0"/>
        <w:rPr>
          <w:lang w:val="sq-AL"/>
        </w:rPr>
      </w:pPr>
      <w:r w:rsidRPr="00CE4E82">
        <w:rPr>
          <w:lang w:val="sq-AL"/>
        </w:rPr>
        <w:t>Urdhëroj:</w:t>
      </w:r>
    </w:p>
    <w:p w:rsidR="008448E2" w:rsidRPr="005B3573" w:rsidRDefault="008448E2" w:rsidP="00CC169F">
      <w:pPr>
        <w:pStyle w:val="Paragrafi"/>
        <w:rPr>
          <w:sz w:val="12"/>
          <w:szCs w:val="22"/>
          <w:lang w:val="sq-AL"/>
        </w:rPr>
      </w:pPr>
    </w:p>
    <w:p w:rsidR="008448E2" w:rsidRPr="00CE4E82" w:rsidRDefault="008448E2" w:rsidP="00CC169F">
      <w:pPr>
        <w:pStyle w:val="Paragrafi"/>
        <w:rPr>
          <w:szCs w:val="22"/>
          <w:lang w:val="sq-AL"/>
        </w:rPr>
      </w:pPr>
      <w:r w:rsidRPr="00CE4E82">
        <w:rPr>
          <w:szCs w:val="22"/>
          <w:lang w:val="sq-AL"/>
        </w:rPr>
        <w:t xml:space="preserve">1. Autorizimet për dërgimin me shërbim të punonjësve të Agjencisë së Kthimit e Kompensimit të Pronave jashtë qendrës së punës, brenda vendit, në largësi mbi 100 km të lëshohen nga Drejtori i </w:t>
      </w:r>
      <w:r w:rsidR="007F0702" w:rsidRPr="00CE4E82">
        <w:rPr>
          <w:szCs w:val="22"/>
          <w:lang w:val="sq-AL"/>
        </w:rPr>
        <w:t>Agjencisë së Kthimit e Kompensimit të Prona</w:t>
      </w:r>
      <w:r w:rsidRPr="00CE4E82">
        <w:rPr>
          <w:szCs w:val="22"/>
          <w:lang w:val="sq-AL"/>
        </w:rPr>
        <w:t>ve.</w:t>
      </w:r>
    </w:p>
    <w:p w:rsidR="008448E2" w:rsidRPr="00CE4E82" w:rsidRDefault="007F0702" w:rsidP="00CC169F">
      <w:pPr>
        <w:pStyle w:val="Paragrafi"/>
        <w:rPr>
          <w:szCs w:val="22"/>
          <w:lang w:val="sq-AL"/>
        </w:rPr>
      </w:pPr>
      <w:r w:rsidRPr="00CE4E82">
        <w:rPr>
          <w:szCs w:val="22"/>
          <w:lang w:val="sq-AL"/>
        </w:rPr>
        <w:t>2. Në ushtrimin e kës</w:t>
      </w:r>
      <w:r w:rsidR="008448E2" w:rsidRPr="00CE4E82">
        <w:rPr>
          <w:szCs w:val="22"/>
          <w:lang w:val="sq-AL"/>
        </w:rPr>
        <w:t xml:space="preserve">aj kompetence, Drejtori i </w:t>
      </w:r>
      <w:r w:rsidR="00D84D59" w:rsidRPr="00CE4E82">
        <w:rPr>
          <w:szCs w:val="22"/>
          <w:lang w:val="sq-AL"/>
        </w:rPr>
        <w:t xml:space="preserve">Agjencisë së </w:t>
      </w:r>
      <w:r w:rsidR="008448E2" w:rsidRPr="00CE4E82">
        <w:rPr>
          <w:szCs w:val="22"/>
          <w:lang w:val="sq-AL"/>
        </w:rPr>
        <w:t>Kthimit e Kompensimit të Pronave të zb</w:t>
      </w:r>
      <w:r w:rsidRPr="00CE4E82">
        <w:rPr>
          <w:szCs w:val="22"/>
          <w:lang w:val="sq-AL"/>
        </w:rPr>
        <w:t>atojë kriteret e përcaktuara në</w:t>
      </w:r>
      <w:r w:rsidR="008448E2" w:rsidRPr="00CE4E82">
        <w:rPr>
          <w:szCs w:val="22"/>
          <w:lang w:val="sq-AL"/>
        </w:rPr>
        <w:t xml:space="preserve"> vendimi</w:t>
      </w:r>
      <w:r w:rsidRPr="00CE4E82">
        <w:rPr>
          <w:szCs w:val="22"/>
          <w:lang w:val="sq-AL"/>
        </w:rPr>
        <w:t>n e</w:t>
      </w:r>
      <w:r w:rsidR="008448E2" w:rsidRPr="00CE4E82">
        <w:rPr>
          <w:szCs w:val="22"/>
          <w:lang w:val="sq-AL"/>
        </w:rPr>
        <w:t xml:space="preserve"> Këshillit të Ministrave nr.997, datë 10.12.2010 “Për trajtimin financiar të punonjësve që dërgohen me shërbim jashtë qendrës së punës, brenda vendit”.</w:t>
      </w:r>
    </w:p>
    <w:p w:rsidR="008448E2" w:rsidRPr="00CE4E82" w:rsidRDefault="008448E2" w:rsidP="00CC169F">
      <w:pPr>
        <w:pStyle w:val="Paragrafi"/>
        <w:rPr>
          <w:szCs w:val="22"/>
          <w:lang w:val="sq-AL"/>
        </w:rPr>
      </w:pPr>
      <w:r w:rsidRPr="00CE4E82">
        <w:rPr>
          <w:szCs w:val="22"/>
          <w:lang w:val="sq-AL"/>
        </w:rPr>
        <w:t>3.</w:t>
      </w:r>
      <w:r w:rsidR="007C4439" w:rsidRPr="00CE4E82">
        <w:rPr>
          <w:szCs w:val="22"/>
          <w:lang w:val="sq-AL"/>
        </w:rPr>
        <w:t xml:space="preserve"> </w:t>
      </w:r>
      <w:r w:rsidRPr="00CE4E82">
        <w:rPr>
          <w:szCs w:val="22"/>
          <w:lang w:val="sq-AL"/>
        </w:rPr>
        <w:t xml:space="preserve">Ngarkohet Drejtori i </w:t>
      </w:r>
      <w:r w:rsidR="00D84D59" w:rsidRPr="00CE4E82">
        <w:rPr>
          <w:szCs w:val="22"/>
          <w:lang w:val="sq-AL"/>
        </w:rPr>
        <w:t xml:space="preserve">Agjencisë </w:t>
      </w:r>
      <w:r w:rsidR="00235491" w:rsidRPr="00CE4E82">
        <w:rPr>
          <w:szCs w:val="22"/>
          <w:lang w:val="sq-AL"/>
        </w:rPr>
        <w:t xml:space="preserve">së </w:t>
      </w:r>
      <w:r w:rsidRPr="00CE4E82">
        <w:rPr>
          <w:szCs w:val="22"/>
          <w:lang w:val="sq-AL"/>
        </w:rPr>
        <w:t>Kt</w:t>
      </w:r>
      <w:r w:rsidR="009D7DD5" w:rsidRPr="00CE4E82">
        <w:rPr>
          <w:szCs w:val="22"/>
          <w:lang w:val="sq-AL"/>
        </w:rPr>
        <w:t xml:space="preserve">himit e Kompensimit të Pronave </w:t>
      </w:r>
      <w:r w:rsidRPr="00CE4E82">
        <w:rPr>
          <w:szCs w:val="22"/>
          <w:lang w:val="sq-AL"/>
        </w:rPr>
        <w:t xml:space="preserve">për zbatimin e këtij </w:t>
      </w:r>
      <w:r w:rsidR="007C4439" w:rsidRPr="00CE4E82">
        <w:rPr>
          <w:szCs w:val="22"/>
          <w:lang w:val="sq-AL"/>
        </w:rPr>
        <w:t>urdhri</w:t>
      </w:r>
      <w:r w:rsidRPr="00CE4E82">
        <w:rPr>
          <w:szCs w:val="22"/>
          <w:lang w:val="sq-AL"/>
        </w:rPr>
        <w:t>.</w:t>
      </w:r>
    </w:p>
    <w:p w:rsidR="008448E2" w:rsidRPr="00CE4E82" w:rsidRDefault="008448E2" w:rsidP="00CC169F">
      <w:pPr>
        <w:pStyle w:val="Paragrafi"/>
        <w:rPr>
          <w:szCs w:val="22"/>
          <w:lang w:val="sq-AL"/>
        </w:rPr>
      </w:pPr>
      <w:r w:rsidRPr="00CE4E82">
        <w:rPr>
          <w:szCs w:val="22"/>
          <w:lang w:val="sq-AL"/>
        </w:rPr>
        <w:t>Ky urdhër hyn në fuqi menjëherë dhe botohet në Fletoren Zyrtare.</w:t>
      </w:r>
    </w:p>
    <w:p w:rsidR="008448E2" w:rsidRPr="00CE4E82" w:rsidRDefault="008448E2" w:rsidP="00CC169F">
      <w:pPr>
        <w:pStyle w:val="Paragrafi"/>
        <w:rPr>
          <w:szCs w:val="22"/>
          <w:lang w:val="sq-AL"/>
        </w:rPr>
      </w:pPr>
    </w:p>
    <w:p w:rsidR="008448E2" w:rsidRPr="00CE4E82" w:rsidRDefault="008448E2" w:rsidP="00CC169F">
      <w:pPr>
        <w:pStyle w:val="Autoriteti"/>
        <w:keepNext w:val="0"/>
        <w:rPr>
          <w:lang w:val="sq-AL"/>
        </w:rPr>
      </w:pPr>
      <w:r w:rsidRPr="00CE4E82">
        <w:rPr>
          <w:lang w:val="sq-AL"/>
        </w:rPr>
        <w:t>Ministri i Drejtësisë</w:t>
      </w:r>
    </w:p>
    <w:p w:rsidR="008448E2" w:rsidRPr="00CE4E82" w:rsidRDefault="008448E2" w:rsidP="00CC169F">
      <w:pPr>
        <w:pStyle w:val="AutoritetiEmer"/>
        <w:rPr>
          <w:lang w:val="sq-AL"/>
        </w:rPr>
      </w:pPr>
      <w:r w:rsidRPr="00CE4E82">
        <w:rPr>
          <w:lang w:val="sq-AL"/>
        </w:rPr>
        <w:t>Bujar Nishani</w:t>
      </w:r>
    </w:p>
    <w:p w:rsidR="008448E2" w:rsidRPr="00CE4E82" w:rsidRDefault="008448E2" w:rsidP="00CC169F">
      <w:pPr>
        <w:pStyle w:val="Paragrafi"/>
        <w:ind w:firstLine="0"/>
        <w:rPr>
          <w:szCs w:val="22"/>
          <w:lang w:val="sq-AL"/>
        </w:rPr>
      </w:pPr>
    </w:p>
    <w:p w:rsidR="00AE2DDC" w:rsidRPr="00CE4E82" w:rsidRDefault="00AE2DDC" w:rsidP="00CC169F">
      <w:pPr>
        <w:pStyle w:val="Akti"/>
        <w:keepNext w:val="0"/>
        <w:rPr>
          <w:lang w:val="sq-AL"/>
        </w:rPr>
      </w:pPr>
    </w:p>
    <w:p w:rsidR="008448E2" w:rsidRPr="00CE4E82" w:rsidRDefault="008448E2" w:rsidP="00CC169F">
      <w:pPr>
        <w:pStyle w:val="Akti"/>
        <w:keepNext w:val="0"/>
        <w:rPr>
          <w:lang w:val="sq-AL"/>
        </w:rPr>
      </w:pPr>
      <w:r w:rsidRPr="00CE4E82">
        <w:rPr>
          <w:lang w:val="sq-AL"/>
        </w:rPr>
        <w:t>Urdhër</w:t>
      </w:r>
    </w:p>
    <w:p w:rsidR="008448E2" w:rsidRPr="00CE4E82" w:rsidRDefault="008448E2" w:rsidP="00CC169F">
      <w:pPr>
        <w:pStyle w:val="NumriData"/>
        <w:keepNext w:val="0"/>
        <w:rPr>
          <w:szCs w:val="22"/>
          <w:lang w:val="sq-AL"/>
        </w:rPr>
      </w:pPr>
      <w:r w:rsidRPr="00CE4E82">
        <w:rPr>
          <w:szCs w:val="22"/>
          <w:lang w:val="sq-AL"/>
        </w:rPr>
        <w:t>Nr.1100/1, datë 17.2.2011</w:t>
      </w:r>
    </w:p>
    <w:p w:rsidR="008448E2" w:rsidRPr="005B3573" w:rsidRDefault="008448E2" w:rsidP="00CC169F">
      <w:pPr>
        <w:pStyle w:val="Paragrafi"/>
        <w:rPr>
          <w:sz w:val="14"/>
          <w:szCs w:val="22"/>
          <w:lang w:val="sq-AL"/>
        </w:rPr>
      </w:pPr>
    </w:p>
    <w:p w:rsidR="008448E2" w:rsidRPr="00CE4E82" w:rsidRDefault="008448E2" w:rsidP="00CC169F">
      <w:pPr>
        <w:pStyle w:val="Titulli"/>
        <w:keepNext w:val="0"/>
        <w:rPr>
          <w:lang w:val="sq-AL"/>
        </w:rPr>
      </w:pPr>
      <w:r w:rsidRPr="00CE4E82">
        <w:rPr>
          <w:lang w:val="sq-AL"/>
        </w:rPr>
        <w:t>Për delegim kompetence</w:t>
      </w:r>
    </w:p>
    <w:p w:rsidR="008448E2" w:rsidRPr="005B3573" w:rsidRDefault="008448E2" w:rsidP="00CC169F">
      <w:pPr>
        <w:pStyle w:val="Paragrafi"/>
        <w:rPr>
          <w:sz w:val="14"/>
          <w:szCs w:val="22"/>
          <w:lang w:val="sq-AL"/>
        </w:rPr>
      </w:pPr>
    </w:p>
    <w:p w:rsidR="008448E2" w:rsidRPr="00CE4E82" w:rsidRDefault="00D84D59" w:rsidP="00CC169F">
      <w:pPr>
        <w:pStyle w:val="Paragrafi"/>
        <w:rPr>
          <w:szCs w:val="22"/>
          <w:lang w:val="sq-AL"/>
        </w:rPr>
      </w:pPr>
      <w:r w:rsidRPr="00CE4E82">
        <w:rPr>
          <w:szCs w:val="22"/>
          <w:lang w:val="sq-AL"/>
        </w:rPr>
        <w:t>Në mbështetje të pikës 4</w:t>
      </w:r>
      <w:r w:rsidR="008448E2" w:rsidRPr="00CE4E82">
        <w:rPr>
          <w:szCs w:val="22"/>
          <w:lang w:val="sq-AL"/>
        </w:rPr>
        <w:t xml:space="preserve"> të nenit 102 të Kushtetutës së Republikës së Shqipërisë, të nenit 27 të ligjit nr.8485, dat</w:t>
      </w:r>
      <w:r w:rsidR="00507DB6" w:rsidRPr="00CE4E82">
        <w:rPr>
          <w:szCs w:val="22"/>
          <w:lang w:val="sq-AL"/>
        </w:rPr>
        <w:t>ë</w:t>
      </w:r>
      <w:r w:rsidR="008448E2" w:rsidRPr="00CE4E82">
        <w:rPr>
          <w:szCs w:val="22"/>
          <w:lang w:val="sq-AL"/>
        </w:rPr>
        <w:t xml:space="preserve"> 15.5.1999 “Kodi i Procedurave Admi</w:t>
      </w:r>
      <w:r w:rsidRPr="00CE4E82">
        <w:rPr>
          <w:szCs w:val="22"/>
          <w:lang w:val="sq-AL"/>
        </w:rPr>
        <w:t>nistrative i Republikës së Shqipërisë”, të</w:t>
      </w:r>
      <w:r w:rsidR="008448E2" w:rsidRPr="00CE4E82">
        <w:rPr>
          <w:szCs w:val="22"/>
          <w:lang w:val="sq-AL"/>
        </w:rPr>
        <w:t xml:space="preserve"> ndryshuar</w:t>
      </w:r>
      <w:r w:rsidRPr="00CE4E82">
        <w:rPr>
          <w:szCs w:val="22"/>
          <w:lang w:val="sq-AL"/>
        </w:rPr>
        <w:t>,</w:t>
      </w:r>
      <w:r w:rsidR="008448E2" w:rsidRPr="00CE4E82">
        <w:rPr>
          <w:szCs w:val="22"/>
          <w:lang w:val="sq-AL"/>
        </w:rPr>
        <w:t xml:space="preserve"> të neneve 3 dhe 7 të ligjit nr.8678, datë 14.5.2001 “Për organizimin dhe funksion</w:t>
      </w:r>
      <w:r w:rsidRPr="00CE4E82">
        <w:rPr>
          <w:szCs w:val="22"/>
          <w:lang w:val="sq-AL"/>
        </w:rPr>
        <w:t>imin e Ministrisë së Drejtësisë”</w:t>
      </w:r>
      <w:r w:rsidR="008448E2" w:rsidRPr="00CE4E82">
        <w:rPr>
          <w:szCs w:val="22"/>
          <w:lang w:val="sq-AL"/>
        </w:rPr>
        <w:t xml:space="preserve">, </w:t>
      </w:r>
      <w:r w:rsidR="00507DB6" w:rsidRPr="00CE4E82">
        <w:rPr>
          <w:szCs w:val="22"/>
          <w:lang w:val="sq-AL"/>
        </w:rPr>
        <w:t>të</w:t>
      </w:r>
      <w:r w:rsidR="008448E2" w:rsidRPr="00CE4E82">
        <w:rPr>
          <w:szCs w:val="22"/>
          <w:lang w:val="sq-AL"/>
        </w:rPr>
        <w:t xml:space="preserve"> ndryshuar, si dhe të pikës V/2, </w:t>
      </w:r>
      <w:r w:rsidR="00616994" w:rsidRPr="00CE4E82">
        <w:rPr>
          <w:szCs w:val="22"/>
          <w:lang w:val="sq-AL"/>
        </w:rPr>
        <w:t>“</w:t>
      </w:r>
      <w:r w:rsidR="008448E2" w:rsidRPr="00CE4E82">
        <w:rPr>
          <w:szCs w:val="22"/>
          <w:lang w:val="sq-AL"/>
        </w:rPr>
        <w:t>a</w:t>
      </w:r>
      <w:r w:rsidR="00616994" w:rsidRPr="00CE4E82">
        <w:rPr>
          <w:szCs w:val="22"/>
          <w:lang w:val="sq-AL"/>
        </w:rPr>
        <w:t>”</w:t>
      </w:r>
      <w:r w:rsidR="008448E2" w:rsidRPr="00CE4E82">
        <w:rPr>
          <w:szCs w:val="22"/>
          <w:lang w:val="sq-AL"/>
        </w:rPr>
        <w:t xml:space="preserve"> të vendimit të Këshillit të Ministrave nr.997, datë 10.12.2010 “Për trajtimin financiar të punonjësve që dërgohen me shërbim jashtë qendrës së punës, brenda vendit”,</w:t>
      </w:r>
    </w:p>
    <w:p w:rsidR="008448E2" w:rsidRPr="00CE4E82" w:rsidRDefault="008448E2" w:rsidP="00CC169F">
      <w:pPr>
        <w:pStyle w:val="Paragrafi"/>
        <w:rPr>
          <w:szCs w:val="22"/>
          <w:lang w:val="sq-AL"/>
        </w:rPr>
      </w:pPr>
    </w:p>
    <w:p w:rsidR="008448E2" w:rsidRPr="00CE4E82" w:rsidRDefault="008448E2" w:rsidP="00CC169F">
      <w:pPr>
        <w:pStyle w:val="VENDOSI"/>
        <w:keepNext w:val="0"/>
        <w:rPr>
          <w:lang w:val="sq-AL"/>
        </w:rPr>
      </w:pPr>
      <w:r w:rsidRPr="00CE4E82">
        <w:rPr>
          <w:lang w:val="sq-AL"/>
        </w:rPr>
        <w:t>Urdhëroj:</w:t>
      </w:r>
    </w:p>
    <w:p w:rsidR="008448E2" w:rsidRPr="00CE4E82" w:rsidRDefault="008448E2" w:rsidP="00CC169F">
      <w:pPr>
        <w:pStyle w:val="Paragrafi"/>
        <w:rPr>
          <w:szCs w:val="22"/>
          <w:lang w:val="sq-AL"/>
        </w:rPr>
      </w:pPr>
    </w:p>
    <w:p w:rsidR="008448E2" w:rsidRPr="00CE4E82" w:rsidRDefault="008448E2" w:rsidP="00CC169F">
      <w:pPr>
        <w:pStyle w:val="Paragrafi"/>
        <w:rPr>
          <w:szCs w:val="22"/>
          <w:lang w:val="sq-AL"/>
        </w:rPr>
      </w:pPr>
      <w:r w:rsidRPr="00CE4E82">
        <w:rPr>
          <w:szCs w:val="22"/>
          <w:lang w:val="sq-AL"/>
        </w:rPr>
        <w:t>1.</w:t>
      </w:r>
      <w:r w:rsidR="00D84D59" w:rsidRPr="00CE4E82">
        <w:rPr>
          <w:szCs w:val="22"/>
          <w:lang w:val="sq-AL"/>
        </w:rPr>
        <w:t xml:space="preserve"> </w:t>
      </w:r>
      <w:r w:rsidRPr="00CE4E82">
        <w:rPr>
          <w:szCs w:val="22"/>
          <w:lang w:val="sq-AL"/>
        </w:rPr>
        <w:t>Autorizimet për dërgimin me shërbim të punonjësve të Shërbimit Përmbarimor</w:t>
      </w:r>
      <w:r w:rsidR="00D84D59" w:rsidRPr="00CE4E82">
        <w:rPr>
          <w:szCs w:val="22"/>
          <w:lang w:val="sq-AL"/>
        </w:rPr>
        <w:t xml:space="preserve"> </w:t>
      </w:r>
      <w:r w:rsidRPr="00CE4E82">
        <w:rPr>
          <w:szCs w:val="22"/>
          <w:lang w:val="sq-AL"/>
        </w:rPr>
        <w:t>jashtë qendrës së punës, brenda vendit, në largësi mbi 1</w:t>
      </w:r>
      <w:r w:rsidR="00436E5B">
        <w:rPr>
          <w:szCs w:val="22"/>
          <w:lang w:val="sq-AL"/>
        </w:rPr>
        <w:t>00 km të lëshohen nga Drejtori</w:t>
      </w:r>
      <w:r w:rsidRPr="00CE4E82">
        <w:rPr>
          <w:szCs w:val="22"/>
          <w:lang w:val="sq-AL"/>
        </w:rPr>
        <w:t xml:space="preserve"> i Përgjithshëm i </w:t>
      </w:r>
      <w:r w:rsidR="001F73B1" w:rsidRPr="00CE4E82">
        <w:rPr>
          <w:szCs w:val="22"/>
          <w:lang w:val="sq-AL"/>
        </w:rPr>
        <w:t>Shërbimit Përmbarimor</w:t>
      </w:r>
      <w:r w:rsidRPr="00CE4E82">
        <w:rPr>
          <w:szCs w:val="22"/>
          <w:lang w:val="sq-AL"/>
        </w:rPr>
        <w:t>.</w:t>
      </w:r>
    </w:p>
    <w:p w:rsidR="008448E2" w:rsidRPr="00CE4E82" w:rsidRDefault="008448E2" w:rsidP="00CC169F">
      <w:pPr>
        <w:pStyle w:val="Paragrafi"/>
        <w:rPr>
          <w:szCs w:val="22"/>
          <w:lang w:val="sq-AL"/>
        </w:rPr>
      </w:pPr>
      <w:r w:rsidRPr="00CE4E82">
        <w:rPr>
          <w:szCs w:val="22"/>
          <w:lang w:val="sq-AL"/>
        </w:rPr>
        <w:t>2.</w:t>
      </w:r>
      <w:r w:rsidR="00D84D59" w:rsidRPr="00CE4E82">
        <w:rPr>
          <w:szCs w:val="22"/>
          <w:lang w:val="sq-AL"/>
        </w:rPr>
        <w:t xml:space="preserve"> </w:t>
      </w:r>
      <w:r w:rsidRPr="00CE4E82">
        <w:rPr>
          <w:szCs w:val="22"/>
          <w:lang w:val="sq-AL"/>
        </w:rPr>
        <w:t xml:space="preserve">Në </w:t>
      </w:r>
      <w:r w:rsidR="00D71AAD" w:rsidRPr="00CE4E82">
        <w:rPr>
          <w:szCs w:val="22"/>
          <w:lang w:val="sq-AL"/>
        </w:rPr>
        <w:t>ushtrimin</w:t>
      </w:r>
      <w:r w:rsidRPr="00CE4E82">
        <w:rPr>
          <w:szCs w:val="22"/>
          <w:lang w:val="sq-AL"/>
        </w:rPr>
        <w:t xml:space="preserve"> e </w:t>
      </w:r>
      <w:r w:rsidR="00DF65C3" w:rsidRPr="00CE4E82">
        <w:rPr>
          <w:szCs w:val="22"/>
          <w:lang w:val="sq-AL"/>
        </w:rPr>
        <w:t>kësaj</w:t>
      </w:r>
      <w:r w:rsidRPr="00CE4E82">
        <w:rPr>
          <w:szCs w:val="22"/>
          <w:lang w:val="sq-AL"/>
        </w:rPr>
        <w:t xml:space="preserve"> kompetence, Drejtori i Përgjithshëm i Shërbimit Përmbarimor të zbatojë kritere</w:t>
      </w:r>
      <w:r w:rsidR="001F73B1" w:rsidRPr="00CE4E82">
        <w:rPr>
          <w:szCs w:val="22"/>
          <w:lang w:val="sq-AL"/>
        </w:rPr>
        <w:t>t e përcaktuara në</w:t>
      </w:r>
      <w:r w:rsidRPr="00CE4E82">
        <w:rPr>
          <w:szCs w:val="22"/>
          <w:lang w:val="sq-AL"/>
        </w:rPr>
        <w:t xml:space="preserve"> vendimi</w:t>
      </w:r>
      <w:r w:rsidR="001F73B1" w:rsidRPr="00CE4E82">
        <w:rPr>
          <w:szCs w:val="22"/>
          <w:lang w:val="sq-AL"/>
        </w:rPr>
        <w:t>n e</w:t>
      </w:r>
      <w:r w:rsidRPr="00CE4E82">
        <w:rPr>
          <w:szCs w:val="22"/>
          <w:lang w:val="sq-AL"/>
        </w:rPr>
        <w:t xml:space="preserve"> Këshillit të Ministrave nr.997, datë 10.12.2010 “Për trajtimin financiar të punonjësve që dërgohen me </w:t>
      </w:r>
      <w:r w:rsidR="00DF65C3" w:rsidRPr="00CE4E82">
        <w:rPr>
          <w:szCs w:val="22"/>
          <w:lang w:val="sq-AL"/>
        </w:rPr>
        <w:t>shërbim</w:t>
      </w:r>
      <w:r w:rsidRPr="00CE4E82">
        <w:rPr>
          <w:szCs w:val="22"/>
          <w:lang w:val="sq-AL"/>
        </w:rPr>
        <w:t xml:space="preserve"> jashtë qendrës së punës, brenda vendit”.</w:t>
      </w:r>
    </w:p>
    <w:p w:rsidR="008448E2" w:rsidRPr="00CE4E82" w:rsidRDefault="008448E2" w:rsidP="00CC169F">
      <w:pPr>
        <w:pStyle w:val="Paragrafi"/>
        <w:rPr>
          <w:szCs w:val="22"/>
          <w:lang w:val="sq-AL"/>
        </w:rPr>
      </w:pPr>
      <w:r w:rsidRPr="00CE4E82">
        <w:rPr>
          <w:szCs w:val="22"/>
          <w:lang w:val="sq-AL"/>
        </w:rPr>
        <w:t>3.</w:t>
      </w:r>
      <w:r w:rsidR="00DF65C3" w:rsidRPr="00CE4E82">
        <w:rPr>
          <w:szCs w:val="22"/>
          <w:lang w:val="sq-AL"/>
        </w:rPr>
        <w:t xml:space="preserve"> </w:t>
      </w:r>
      <w:r w:rsidRPr="00CE4E82">
        <w:rPr>
          <w:szCs w:val="22"/>
          <w:lang w:val="sq-AL"/>
        </w:rPr>
        <w:t>Ngarkohet Drejtori i Përgj</w:t>
      </w:r>
      <w:r w:rsidR="003C645F" w:rsidRPr="00CE4E82">
        <w:rPr>
          <w:szCs w:val="22"/>
          <w:lang w:val="sq-AL"/>
        </w:rPr>
        <w:t>ithshëm i Shërbimit Përmbarimor</w:t>
      </w:r>
      <w:r w:rsidRPr="00CE4E82">
        <w:rPr>
          <w:szCs w:val="22"/>
          <w:lang w:val="sq-AL"/>
        </w:rPr>
        <w:t xml:space="preserve"> për zbatimin e këtij </w:t>
      </w:r>
      <w:r w:rsidR="002C13F9" w:rsidRPr="00CE4E82">
        <w:rPr>
          <w:szCs w:val="22"/>
          <w:lang w:val="sq-AL"/>
        </w:rPr>
        <w:t>urdhri</w:t>
      </w:r>
      <w:r w:rsidRPr="00CE4E82">
        <w:rPr>
          <w:szCs w:val="22"/>
          <w:lang w:val="sq-AL"/>
        </w:rPr>
        <w:t>.</w:t>
      </w:r>
    </w:p>
    <w:p w:rsidR="008448E2" w:rsidRDefault="008448E2" w:rsidP="00CC169F">
      <w:pPr>
        <w:pStyle w:val="Paragrafi"/>
        <w:rPr>
          <w:szCs w:val="22"/>
          <w:lang w:val="sq-AL"/>
        </w:rPr>
      </w:pPr>
      <w:r w:rsidRPr="00CE4E82">
        <w:rPr>
          <w:szCs w:val="22"/>
          <w:lang w:val="sq-AL"/>
        </w:rPr>
        <w:t>Ky urdhër hyn në fuqi menjëherë dhe botohet në Fletoren Zyrtare.</w:t>
      </w:r>
    </w:p>
    <w:p w:rsidR="005B3573" w:rsidRPr="00CE4E82" w:rsidRDefault="005B3573" w:rsidP="00CC169F">
      <w:pPr>
        <w:pStyle w:val="Paragrafi"/>
        <w:rPr>
          <w:szCs w:val="22"/>
          <w:lang w:val="sq-AL"/>
        </w:rPr>
      </w:pPr>
    </w:p>
    <w:p w:rsidR="008448E2" w:rsidRPr="00CE4E82" w:rsidRDefault="008448E2" w:rsidP="00CC169F">
      <w:pPr>
        <w:pStyle w:val="Autoriteti"/>
        <w:keepNext w:val="0"/>
        <w:rPr>
          <w:lang w:val="sq-AL"/>
        </w:rPr>
      </w:pPr>
      <w:r w:rsidRPr="00CE4E82">
        <w:rPr>
          <w:lang w:val="sq-AL"/>
        </w:rPr>
        <w:t>Ministri i Drejtësisë</w:t>
      </w:r>
    </w:p>
    <w:p w:rsidR="008448E2" w:rsidRPr="00CE4E82" w:rsidRDefault="008448E2" w:rsidP="00CC169F">
      <w:pPr>
        <w:pStyle w:val="AutoritetiEmer"/>
        <w:rPr>
          <w:lang w:val="sq-AL"/>
        </w:rPr>
      </w:pPr>
      <w:r w:rsidRPr="00CE4E82">
        <w:rPr>
          <w:lang w:val="sq-AL"/>
        </w:rPr>
        <w:t>Bujar Nishani</w:t>
      </w:r>
    </w:p>
    <w:p w:rsidR="008448E2" w:rsidRPr="00CE4E82" w:rsidRDefault="008448E2" w:rsidP="00CC169F">
      <w:pPr>
        <w:pStyle w:val="Akti"/>
        <w:keepNext w:val="0"/>
        <w:rPr>
          <w:lang w:val="sq-AL"/>
        </w:rPr>
      </w:pPr>
      <w:r w:rsidRPr="00CE4E82">
        <w:rPr>
          <w:lang w:val="sq-AL"/>
        </w:rPr>
        <w:t>Urdhër</w:t>
      </w:r>
    </w:p>
    <w:p w:rsidR="008448E2" w:rsidRPr="00CE4E82" w:rsidRDefault="00BE128F" w:rsidP="00CC169F">
      <w:pPr>
        <w:pStyle w:val="NumriData"/>
        <w:keepNext w:val="0"/>
        <w:rPr>
          <w:szCs w:val="22"/>
          <w:lang w:val="sq-AL"/>
        </w:rPr>
      </w:pPr>
      <w:r w:rsidRPr="00CE4E82">
        <w:rPr>
          <w:szCs w:val="22"/>
          <w:lang w:val="sq-AL"/>
        </w:rPr>
        <w:t>Nr.1394</w:t>
      </w:r>
      <w:r w:rsidR="008448E2" w:rsidRPr="00CE4E82">
        <w:rPr>
          <w:szCs w:val="22"/>
          <w:lang w:val="sq-AL"/>
        </w:rPr>
        <w:t>, datë 21.2.2011</w:t>
      </w:r>
    </w:p>
    <w:p w:rsidR="008448E2" w:rsidRPr="00CE4E82" w:rsidRDefault="008448E2" w:rsidP="00CC169F">
      <w:pPr>
        <w:pStyle w:val="Paragrafi"/>
        <w:rPr>
          <w:szCs w:val="22"/>
          <w:lang w:val="sq-AL"/>
        </w:rPr>
      </w:pPr>
    </w:p>
    <w:p w:rsidR="008448E2" w:rsidRPr="00CE4E82" w:rsidRDefault="008448E2" w:rsidP="00CC169F">
      <w:pPr>
        <w:pStyle w:val="Titulli"/>
        <w:keepNext w:val="0"/>
        <w:rPr>
          <w:lang w:val="sq-AL"/>
        </w:rPr>
      </w:pPr>
      <w:r w:rsidRPr="00CE4E82">
        <w:rPr>
          <w:lang w:val="sq-AL"/>
        </w:rPr>
        <w:t>Për delegim kompetence</w:t>
      </w:r>
    </w:p>
    <w:p w:rsidR="008448E2" w:rsidRPr="00CE4E82" w:rsidRDefault="008448E2" w:rsidP="00CC169F">
      <w:pPr>
        <w:pStyle w:val="Paragrafi"/>
        <w:ind w:firstLine="0"/>
        <w:rPr>
          <w:szCs w:val="22"/>
          <w:lang w:val="sq-AL"/>
        </w:rPr>
      </w:pPr>
    </w:p>
    <w:p w:rsidR="008448E2" w:rsidRPr="00CE4E82" w:rsidRDefault="002C13F9" w:rsidP="00CC169F">
      <w:pPr>
        <w:pStyle w:val="Paragrafi"/>
        <w:rPr>
          <w:szCs w:val="22"/>
          <w:lang w:val="sq-AL"/>
        </w:rPr>
      </w:pPr>
      <w:r w:rsidRPr="00CE4E82">
        <w:rPr>
          <w:szCs w:val="22"/>
          <w:lang w:val="sq-AL"/>
        </w:rPr>
        <w:t>Në mbështetje të pikës 4</w:t>
      </w:r>
      <w:r w:rsidR="008448E2" w:rsidRPr="00CE4E82">
        <w:rPr>
          <w:szCs w:val="22"/>
          <w:lang w:val="sq-AL"/>
        </w:rPr>
        <w:t xml:space="preserve"> të nenit 102 të Kushtetutës së Republikës së Shqipërisë, të nenit 27 të ligjit nr.8485, dat</w:t>
      </w:r>
      <w:r w:rsidR="00520DDC" w:rsidRPr="00CE4E82">
        <w:rPr>
          <w:szCs w:val="22"/>
          <w:lang w:val="sq-AL"/>
        </w:rPr>
        <w:t>ë</w:t>
      </w:r>
      <w:r w:rsidR="008448E2" w:rsidRPr="00CE4E82">
        <w:rPr>
          <w:szCs w:val="22"/>
          <w:lang w:val="sq-AL"/>
        </w:rPr>
        <w:t xml:space="preserve"> 15.5.1999 “Kodi i Procedurave Admi</w:t>
      </w:r>
      <w:r w:rsidR="00520DDC" w:rsidRPr="00CE4E82">
        <w:rPr>
          <w:szCs w:val="22"/>
          <w:lang w:val="sq-AL"/>
        </w:rPr>
        <w:t>nistrative i Republikës së Shqipërisë”, të</w:t>
      </w:r>
      <w:r w:rsidR="008448E2" w:rsidRPr="00CE4E82">
        <w:rPr>
          <w:szCs w:val="22"/>
          <w:lang w:val="sq-AL"/>
        </w:rPr>
        <w:t xml:space="preserve"> ndryshuar</w:t>
      </w:r>
      <w:r w:rsidR="00E260D9" w:rsidRPr="00CE4E82">
        <w:rPr>
          <w:szCs w:val="22"/>
          <w:lang w:val="sq-AL"/>
        </w:rPr>
        <w:t>,</w:t>
      </w:r>
      <w:r w:rsidR="008448E2" w:rsidRPr="00CE4E82">
        <w:rPr>
          <w:szCs w:val="22"/>
          <w:lang w:val="sq-AL"/>
        </w:rPr>
        <w:t xml:space="preserve"> të neneve 3 dhe 7 të ligjit nr.8678, datë 14.5.2001 “Për organizimin dhe funksion</w:t>
      </w:r>
      <w:r w:rsidR="00520DDC" w:rsidRPr="00CE4E82">
        <w:rPr>
          <w:szCs w:val="22"/>
          <w:lang w:val="sq-AL"/>
        </w:rPr>
        <w:t>imin e Ministrisë së Drejtësisë”, të</w:t>
      </w:r>
      <w:r w:rsidR="008448E2" w:rsidRPr="00CE4E82">
        <w:rPr>
          <w:szCs w:val="22"/>
          <w:lang w:val="sq-AL"/>
        </w:rPr>
        <w:t xml:space="preserve"> ndryshuar, si dhe të pikës V/2, </w:t>
      </w:r>
      <w:r w:rsidR="00BE128F" w:rsidRPr="00CE4E82">
        <w:rPr>
          <w:szCs w:val="22"/>
          <w:lang w:val="sq-AL"/>
        </w:rPr>
        <w:t>“</w:t>
      </w:r>
      <w:r w:rsidR="008448E2" w:rsidRPr="00CE4E82">
        <w:rPr>
          <w:szCs w:val="22"/>
          <w:lang w:val="sq-AL"/>
        </w:rPr>
        <w:t>a</w:t>
      </w:r>
      <w:r w:rsidR="00BE128F" w:rsidRPr="00CE4E82">
        <w:rPr>
          <w:szCs w:val="22"/>
          <w:lang w:val="sq-AL"/>
        </w:rPr>
        <w:t>”</w:t>
      </w:r>
      <w:r w:rsidR="008448E2" w:rsidRPr="00CE4E82">
        <w:rPr>
          <w:szCs w:val="22"/>
          <w:lang w:val="sq-AL"/>
        </w:rPr>
        <w:t xml:space="preserve"> të vendimit të Këshillit të Ministrave nr.997, datë 10.12.2010 “Për trajtimin financiar të punonjësve që dërgohen me shërbim jashtë qendrës së punës, brenda vendit”,</w:t>
      </w:r>
    </w:p>
    <w:p w:rsidR="008448E2" w:rsidRPr="00CE4E82" w:rsidRDefault="008448E2" w:rsidP="00CC169F">
      <w:pPr>
        <w:pStyle w:val="Paragrafi"/>
        <w:rPr>
          <w:szCs w:val="22"/>
          <w:lang w:val="sq-AL"/>
        </w:rPr>
      </w:pPr>
    </w:p>
    <w:p w:rsidR="008448E2" w:rsidRPr="00CE4E82" w:rsidRDefault="008448E2" w:rsidP="00CC169F">
      <w:pPr>
        <w:pStyle w:val="VENDOSI"/>
        <w:keepNext w:val="0"/>
        <w:rPr>
          <w:lang w:val="sq-AL"/>
        </w:rPr>
      </w:pPr>
      <w:r w:rsidRPr="00CE4E82">
        <w:rPr>
          <w:lang w:val="sq-AL"/>
        </w:rPr>
        <w:t>Urdhëroj:</w:t>
      </w:r>
    </w:p>
    <w:p w:rsidR="008448E2" w:rsidRPr="00CE4E82" w:rsidRDefault="008448E2" w:rsidP="00CC169F">
      <w:pPr>
        <w:pStyle w:val="Paragrafi"/>
        <w:rPr>
          <w:szCs w:val="22"/>
          <w:lang w:val="sq-AL"/>
        </w:rPr>
      </w:pPr>
    </w:p>
    <w:p w:rsidR="008448E2" w:rsidRPr="00CE4E82" w:rsidRDefault="008448E2" w:rsidP="00CC169F">
      <w:pPr>
        <w:pStyle w:val="Paragrafi"/>
        <w:rPr>
          <w:szCs w:val="22"/>
          <w:lang w:val="sq-AL"/>
        </w:rPr>
      </w:pPr>
      <w:r w:rsidRPr="00CE4E82">
        <w:rPr>
          <w:szCs w:val="22"/>
          <w:lang w:val="sq-AL"/>
        </w:rPr>
        <w:t xml:space="preserve">1. Autorizimet për dërgimin me shërbim të punonjësve të </w:t>
      </w:r>
      <w:r w:rsidR="00520DDC" w:rsidRPr="00CE4E82">
        <w:rPr>
          <w:szCs w:val="22"/>
          <w:lang w:val="sq-AL"/>
        </w:rPr>
        <w:t>Komitetit Shqiptar të Bi</w:t>
      </w:r>
      <w:r w:rsidRPr="00CE4E82">
        <w:rPr>
          <w:szCs w:val="22"/>
          <w:lang w:val="sq-AL"/>
        </w:rPr>
        <w:t>rësimeve jashtë qendrës së punës, brenda vendit, në largësi mbi 100 km të lëshohen nga Drejtori i Komitetit Shqiptar të Birësimeve.</w:t>
      </w:r>
    </w:p>
    <w:p w:rsidR="008448E2" w:rsidRPr="00CE4E82" w:rsidRDefault="00520DDC" w:rsidP="00CC169F">
      <w:pPr>
        <w:pStyle w:val="Paragrafi"/>
        <w:rPr>
          <w:szCs w:val="22"/>
          <w:lang w:val="sq-AL"/>
        </w:rPr>
      </w:pPr>
      <w:r w:rsidRPr="00CE4E82">
        <w:rPr>
          <w:szCs w:val="22"/>
          <w:lang w:val="sq-AL"/>
        </w:rPr>
        <w:t>2.</w:t>
      </w:r>
      <w:r w:rsidR="006F3623" w:rsidRPr="00CE4E82">
        <w:rPr>
          <w:szCs w:val="22"/>
          <w:lang w:val="sq-AL"/>
        </w:rPr>
        <w:t xml:space="preserve"> </w:t>
      </w:r>
      <w:r w:rsidRPr="00CE4E82">
        <w:rPr>
          <w:szCs w:val="22"/>
          <w:lang w:val="sq-AL"/>
        </w:rPr>
        <w:t>Në ushtrimin e kës</w:t>
      </w:r>
      <w:r w:rsidR="008448E2" w:rsidRPr="00CE4E82">
        <w:rPr>
          <w:szCs w:val="22"/>
          <w:lang w:val="sq-AL"/>
        </w:rPr>
        <w:t xml:space="preserve">aj kompetence, Drejtori i Komitetit Shqiptar të Birësimeve të zbatojë kriteret </w:t>
      </w:r>
      <w:r w:rsidR="00BA46FD" w:rsidRPr="00CE4E82">
        <w:rPr>
          <w:szCs w:val="22"/>
          <w:lang w:val="sq-AL"/>
        </w:rPr>
        <w:t>e përcaktuara në</w:t>
      </w:r>
      <w:r w:rsidR="008448E2" w:rsidRPr="00CE4E82">
        <w:rPr>
          <w:szCs w:val="22"/>
          <w:lang w:val="sq-AL"/>
        </w:rPr>
        <w:t xml:space="preserve"> vendimi</w:t>
      </w:r>
      <w:r w:rsidR="00BA46FD" w:rsidRPr="00CE4E82">
        <w:rPr>
          <w:szCs w:val="22"/>
          <w:lang w:val="sq-AL"/>
        </w:rPr>
        <w:t>n e</w:t>
      </w:r>
      <w:r w:rsidR="008448E2" w:rsidRPr="00CE4E82">
        <w:rPr>
          <w:szCs w:val="22"/>
          <w:lang w:val="sq-AL"/>
        </w:rPr>
        <w:t xml:space="preserve"> Këshillit të Ministrave nr.997, datë 10.12.2010 “Për trajtimin financiar të punonjësve që dërgohen me shërbim jashtë qendrës së punës, brenda vendit”.</w:t>
      </w:r>
    </w:p>
    <w:p w:rsidR="008448E2" w:rsidRPr="00CE4E82" w:rsidRDefault="008448E2" w:rsidP="00CC169F">
      <w:pPr>
        <w:pStyle w:val="Paragrafi"/>
        <w:rPr>
          <w:szCs w:val="22"/>
          <w:lang w:val="sq-AL"/>
        </w:rPr>
      </w:pPr>
      <w:r w:rsidRPr="00CE4E82">
        <w:rPr>
          <w:szCs w:val="22"/>
          <w:lang w:val="sq-AL"/>
        </w:rPr>
        <w:t>3.</w:t>
      </w:r>
      <w:r w:rsidR="006F3623" w:rsidRPr="00CE4E82">
        <w:rPr>
          <w:szCs w:val="22"/>
          <w:lang w:val="sq-AL"/>
        </w:rPr>
        <w:t xml:space="preserve"> </w:t>
      </w:r>
      <w:r w:rsidRPr="00CE4E82">
        <w:rPr>
          <w:szCs w:val="22"/>
          <w:lang w:val="sq-AL"/>
        </w:rPr>
        <w:t xml:space="preserve">Ngarkohet Drejtori i Komitetit Shqiptar të Birësimeve, për zbatimin e këtij </w:t>
      </w:r>
      <w:r w:rsidR="00BA46FD" w:rsidRPr="00CE4E82">
        <w:rPr>
          <w:szCs w:val="22"/>
          <w:lang w:val="sq-AL"/>
        </w:rPr>
        <w:t>urdhri</w:t>
      </w:r>
      <w:r w:rsidRPr="00CE4E82">
        <w:rPr>
          <w:szCs w:val="22"/>
          <w:lang w:val="sq-AL"/>
        </w:rPr>
        <w:t>.</w:t>
      </w:r>
    </w:p>
    <w:p w:rsidR="008448E2" w:rsidRPr="00CE4E82" w:rsidRDefault="008448E2" w:rsidP="00CC169F">
      <w:pPr>
        <w:pStyle w:val="Paragrafi"/>
        <w:rPr>
          <w:szCs w:val="22"/>
          <w:lang w:val="sq-AL"/>
        </w:rPr>
      </w:pPr>
      <w:r w:rsidRPr="00CE4E82">
        <w:rPr>
          <w:szCs w:val="22"/>
          <w:lang w:val="sq-AL"/>
        </w:rPr>
        <w:t>Ky urdhër hyn në fuqi menjëherë dhe botohet në Fletoren Zyrtare.</w:t>
      </w:r>
    </w:p>
    <w:p w:rsidR="008448E2" w:rsidRPr="00A86088" w:rsidRDefault="008448E2" w:rsidP="00CC169F">
      <w:pPr>
        <w:pStyle w:val="Paragrafi"/>
        <w:rPr>
          <w:sz w:val="16"/>
          <w:szCs w:val="22"/>
          <w:lang w:val="sq-AL"/>
        </w:rPr>
      </w:pPr>
    </w:p>
    <w:p w:rsidR="008448E2" w:rsidRPr="00CE4E82" w:rsidRDefault="008448E2" w:rsidP="00CC169F">
      <w:pPr>
        <w:pStyle w:val="Autoriteti"/>
        <w:keepNext w:val="0"/>
        <w:rPr>
          <w:lang w:val="sq-AL"/>
        </w:rPr>
      </w:pPr>
      <w:r w:rsidRPr="00CE4E82">
        <w:rPr>
          <w:lang w:val="sq-AL"/>
        </w:rPr>
        <w:t>Ministri i Drejtësisë</w:t>
      </w:r>
    </w:p>
    <w:p w:rsidR="008448E2" w:rsidRPr="00CE4E82" w:rsidRDefault="008448E2" w:rsidP="00CC169F">
      <w:pPr>
        <w:pStyle w:val="AutoritetiEmer"/>
        <w:rPr>
          <w:lang w:val="sq-AL"/>
        </w:rPr>
      </w:pPr>
      <w:r w:rsidRPr="00CE4E82">
        <w:rPr>
          <w:lang w:val="sq-AL"/>
        </w:rPr>
        <w:t>Bujar Nishani</w:t>
      </w:r>
    </w:p>
    <w:p w:rsidR="008448E2" w:rsidRPr="00CE4E82" w:rsidRDefault="008448E2" w:rsidP="00CC169F">
      <w:pPr>
        <w:pStyle w:val="Paragrafi"/>
        <w:rPr>
          <w:szCs w:val="22"/>
          <w:lang w:val="sq-AL"/>
        </w:rPr>
      </w:pPr>
    </w:p>
    <w:p w:rsidR="00631523" w:rsidRPr="00CE4E82" w:rsidRDefault="00631523" w:rsidP="00CC169F">
      <w:pPr>
        <w:pStyle w:val="Akti"/>
        <w:keepNext w:val="0"/>
        <w:rPr>
          <w:lang w:val="sq-AL"/>
        </w:rPr>
      </w:pPr>
    </w:p>
    <w:p w:rsidR="006610B4" w:rsidRPr="00CE4E82" w:rsidRDefault="006610B4" w:rsidP="006610B4">
      <w:pPr>
        <w:pStyle w:val="Akti"/>
        <w:keepNext w:val="0"/>
      </w:pPr>
      <w:r w:rsidRPr="00CE4E82">
        <w:t>VENDIM</w:t>
      </w:r>
    </w:p>
    <w:p w:rsidR="006610B4" w:rsidRPr="00CE4E82" w:rsidRDefault="006610B4" w:rsidP="006610B4">
      <w:pPr>
        <w:pStyle w:val="NumriData"/>
        <w:keepNext w:val="0"/>
        <w:rPr>
          <w:szCs w:val="22"/>
        </w:rPr>
      </w:pPr>
      <w:r w:rsidRPr="00CE4E82">
        <w:rPr>
          <w:szCs w:val="22"/>
        </w:rPr>
        <w:t>Nr.4, datë 23.2.2011</w:t>
      </w:r>
    </w:p>
    <w:p w:rsidR="006610B4" w:rsidRPr="00CE4E82" w:rsidRDefault="006610B4" w:rsidP="006610B4">
      <w:pPr>
        <w:pStyle w:val="Paragrafi"/>
        <w:rPr>
          <w:szCs w:val="22"/>
        </w:rPr>
      </w:pPr>
    </w:p>
    <w:p w:rsidR="006610B4" w:rsidRPr="00CE4E82" w:rsidRDefault="006610B4" w:rsidP="006610B4">
      <w:pPr>
        <w:pStyle w:val="TitulliTitull"/>
        <w:keepNext w:val="0"/>
      </w:pPr>
      <w:r w:rsidRPr="00CE4E82">
        <w:t>NË EMËR TË REPUBLIKËS SË SHQIPËRISË</w:t>
      </w:r>
    </w:p>
    <w:p w:rsidR="006610B4" w:rsidRPr="00CE4E82" w:rsidRDefault="006610B4" w:rsidP="006610B4">
      <w:pPr>
        <w:pStyle w:val="Paragrafi"/>
        <w:rPr>
          <w:szCs w:val="22"/>
        </w:rPr>
      </w:pPr>
    </w:p>
    <w:p w:rsidR="006610B4" w:rsidRPr="00CE4E82" w:rsidRDefault="006610B4" w:rsidP="006610B4">
      <w:pPr>
        <w:pStyle w:val="Paragrafi"/>
        <w:rPr>
          <w:szCs w:val="22"/>
        </w:rPr>
      </w:pPr>
      <w:r w:rsidRPr="00CE4E82">
        <w:rPr>
          <w:szCs w:val="22"/>
        </w:rPr>
        <w:t>Gjykata Kushtetuese e Republikës së Shqipërisë, e përbërë nga:</w:t>
      </w:r>
    </w:p>
    <w:p w:rsidR="006610B4" w:rsidRPr="00A86088" w:rsidRDefault="006610B4" w:rsidP="006610B4">
      <w:pPr>
        <w:pStyle w:val="Paragrafi"/>
        <w:rPr>
          <w:sz w:val="14"/>
          <w:szCs w:val="22"/>
        </w:rPr>
      </w:pPr>
    </w:p>
    <w:p w:rsidR="006610B4" w:rsidRPr="00CE4E82" w:rsidRDefault="006610B4" w:rsidP="006610B4">
      <w:pPr>
        <w:pStyle w:val="Paragrafi"/>
        <w:rPr>
          <w:szCs w:val="22"/>
        </w:rPr>
      </w:pPr>
      <w:r w:rsidRPr="00CE4E82">
        <w:rPr>
          <w:szCs w:val="22"/>
        </w:rPr>
        <w:t>Vladimir Kristo</w:t>
      </w:r>
      <w:r w:rsidRPr="00CE4E82">
        <w:rPr>
          <w:szCs w:val="22"/>
        </w:rPr>
        <w:tab/>
      </w:r>
      <w:r w:rsidRPr="00CE4E82">
        <w:rPr>
          <w:szCs w:val="22"/>
        </w:rPr>
        <w:tab/>
        <w:t>Kryetar   i Gjykatës Kushtetuese</w:t>
      </w:r>
    </w:p>
    <w:p w:rsidR="006610B4" w:rsidRPr="00CE4E82" w:rsidRDefault="006610B4" w:rsidP="006610B4">
      <w:pPr>
        <w:pStyle w:val="Paragrafi"/>
        <w:rPr>
          <w:szCs w:val="22"/>
        </w:rPr>
      </w:pPr>
      <w:r w:rsidRPr="00CE4E82">
        <w:rPr>
          <w:szCs w:val="22"/>
        </w:rPr>
        <w:t>Xhezair Zaganjori</w:t>
      </w:r>
      <w:r w:rsidRPr="00CE4E82">
        <w:rPr>
          <w:szCs w:val="22"/>
        </w:rPr>
        <w:tab/>
        <w:t>Anëtar    i         “          “</w:t>
      </w:r>
    </w:p>
    <w:p w:rsidR="006610B4" w:rsidRPr="00CE4E82" w:rsidRDefault="006610B4" w:rsidP="006610B4">
      <w:pPr>
        <w:pStyle w:val="Paragrafi"/>
        <w:rPr>
          <w:szCs w:val="22"/>
        </w:rPr>
      </w:pPr>
      <w:r w:rsidRPr="00CE4E82">
        <w:rPr>
          <w:szCs w:val="22"/>
        </w:rPr>
        <w:t>Petrit Plloçi</w:t>
      </w:r>
      <w:r w:rsidRPr="00CE4E82">
        <w:rPr>
          <w:szCs w:val="22"/>
        </w:rPr>
        <w:tab/>
      </w:r>
      <w:r w:rsidRPr="00CE4E82">
        <w:rPr>
          <w:szCs w:val="22"/>
        </w:rPr>
        <w:tab/>
        <w:t>Anëtar    i</w:t>
      </w:r>
      <w:r w:rsidRPr="00CE4E82">
        <w:rPr>
          <w:szCs w:val="22"/>
        </w:rPr>
        <w:tab/>
        <w:t>“</w:t>
      </w:r>
      <w:r w:rsidRPr="00CE4E82">
        <w:rPr>
          <w:szCs w:val="22"/>
        </w:rPr>
        <w:tab/>
        <w:t xml:space="preserve">“  </w:t>
      </w:r>
    </w:p>
    <w:p w:rsidR="006610B4" w:rsidRPr="00CE4E82" w:rsidRDefault="006610B4" w:rsidP="006610B4">
      <w:pPr>
        <w:pStyle w:val="Paragrafi"/>
        <w:rPr>
          <w:szCs w:val="22"/>
        </w:rPr>
      </w:pPr>
      <w:r w:rsidRPr="00CE4E82">
        <w:rPr>
          <w:szCs w:val="22"/>
        </w:rPr>
        <w:t>Vitore Tusha</w:t>
      </w:r>
      <w:r w:rsidRPr="00CE4E82">
        <w:rPr>
          <w:szCs w:val="22"/>
        </w:rPr>
        <w:tab/>
      </w:r>
      <w:r w:rsidRPr="00CE4E82">
        <w:rPr>
          <w:szCs w:val="22"/>
        </w:rPr>
        <w:tab/>
        <w:t>Anëtare  e</w:t>
      </w:r>
      <w:r w:rsidRPr="00CE4E82">
        <w:rPr>
          <w:szCs w:val="22"/>
        </w:rPr>
        <w:tab/>
        <w:t>“</w:t>
      </w:r>
      <w:r w:rsidRPr="00CE4E82">
        <w:rPr>
          <w:szCs w:val="22"/>
        </w:rPr>
        <w:tab/>
        <w:t>“</w:t>
      </w:r>
    </w:p>
    <w:p w:rsidR="006610B4" w:rsidRPr="00CE4E82" w:rsidRDefault="006610B4" w:rsidP="006610B4">
      <w:pPr>
        <w:pStyle w:val="Paragrafi"/>
        <w:rPr>
          <w:szCs w:val="22"/>
        </w:rPr>
      </w:pPr>
      <w:r w:rsidRPr="00CE4E82">
        <w:rPr>
          <w:szCs w:val="22"/>
        </w:rPr>
        <w:t>Sokol Sadushi</w:t>
      </w:r>
      <w:r w:rsidRPr="00CE4E82">
        <w:rPr>
          <w:szCs w:val="22"/>
        </w:rPr>
        <w:tab/>
      </w:r>
      <w:r w:rsidRPr="00CE4E82">
        <w:rPr>
          <w:szCs w:val="22"/>
        </w:rPr>
        <w:tab/>
        <w:t>Anëtar    i</w:t>
      </w:r>
      <w:r w:rsidRPr="00CE4E82">
        <w:rPr>
          <w:szCs w:val="22"/>
        </w:rPr>
        <w:tab/>
        <w:t>“</w:t>
      </w:r>
      <w:r w:rsidRPr="00CE4E82">
        <w:rPr>
          <w:szCs w:val="22"/>
        </w:rPr>
        <w:tab/>
        <w:t>“</w:t>
      </w:r>
    </w:p>
    <w:p w:rsidR="006610B4" w:rsidRPr="00CE4E82" w:rsidRDefault="006610B4" w:rsidP="006610B4">
      <w:pPr>
        <w:pStyle w:val="Paragrafi"/>
        <w:rPr>
          <w:szCs w:val="22"/>
        </w:rPr>
      </w:pPr>
      <w:r w:rsidRPr="00CE4E82">
        <w:rPr>
          <w:szCs w:val="22"/>
        </w:rPr>
        <w:t>Admir Thanza</w:t>
      </w:r>
      <w:r w:rsidRPr="00CE4E82">
        <w:rPr>
          <w:szCs w:val="22"/>
        </w:rPr>
        <w:tab/>
      </w:r>
      <w:r w:rsidRPr="00CE4E82">
        <w:rPr>
          <w:szCs w:val="22"/>
        </w:rPr>
        <w:tab/>
        <w:t>Anëtar    i</w:t>
      </w:r>
      <w:r w:rsidRPr="00CE4E82">
        <w:rPr>
          <w:szCs w:val="22"/>
        </w:rPr>
        <w:tab/>
        <w:t>“</w:t>
      </w:r>
      <w:r w:rsidRPr="00CE4E82">
        <w:rPr>
          <w:szCs w:val="22"/>
        </w:rPr>
        <w:tab/>
        <w:t>“</w:t>
      </w:r>
    </w:p>
    <w:p w:rsidR="006610B4" w:rsidRPr="00CE4E82" w:rsidRDefault="006610B4" w:rsidP="006610B4">
      <w:pPr>
        <w:pStyle w:val="Paragrafi"/>
        <w:rPr>
          <w:szCs w:val="22"/>
        </w:rPr>
      </w:pPr>
      <w:r w:rsidRPr="00CE4E82">
        <w:rPr>
          <w:szCs w:val="22"/>
        </w:rPr>
        <w:t>Bashkim Dedja</w:t>
      </w:r>
      <w:r w:rsidRPr="00CE4E82">
        <w:rPr>
          <w:szCs w:val="22"/>
        </w:rPr>
        <w:tab/>
      </w:r>
      <w:r w:rsidRPr="00CE4E82">
        <w:rPr>
          <w:szCs w:val="22"/>
        </w:rPr>
        <w:tab/>
        <w:t>Anëtar    i         “          “</w:t>
      </w:r>
    </w:p>
    <w:p w:rsidR="006610B4" w:rsidRPr="00CE4E82" w:rsidRDefault="006610B4" w:rsidP="006610B4">
      <w:pPr>
        <w:pStyle w:val="Paragrafi"/>
        <w:rPr>
          <w:szCs w:val="22"/>
        </w:rPr>
      </w:pPr>
      <w:r w:rsidRPr="00CE4E82">
        <w:rPr>
          <w:szCs w:val="22"/>
        </w:rPr>
        <w:t>Altina Xhoxhaj</w:t>
      </w:r>
      <w:r w:rsidRPr="00CE4E82">
        <w:rPr>
          <w:szCs w:val="22"/>
        </w:rPr>
        <w:tab/>
      </w:r>
      <w:r w:rsidRPr="00CE4E82">
        <w:rPr>
          <w:szCs w:val="22"/>
        </w:rPr>
        <w:tab/>
        <w:t>Anëtare  e</w:t>
      </w:r>
      <w:r w:rsidRPr="00CE4E82">
        <w:rPr>
          <w:szCs w:val="22"/>
        </w:rPr>
        <w:tab/>
        <w:t>“</w:t>
      </w:r>
      <w:r w:rsidRPr="00CE4E82">
        <w:rPr>
          <w:szCs w:val="22"/>
        </w:rPr>
        <w:tab/>
        <w:t xml:space="preserve">“ </w:t>
      </w:r>
    </w:p>
    <w:p w:rsidR="006610B4" w:rsidRPr="00CE4E82" w:rsidRDefault="006610B4" w:rsidP="006610B4">
      <w:pPr>
        <w:pStyle w:val="Paragrafi"/>
        <w:rPr>
          <w:szCs w:val="22"/>
        </w:rPr>
      </w:pPr>
      <w:r w:rsidRPr="00CE4E82">
        <w:rPr>
          <w:szCs w:val="22"/>
        </w:rPr>
        <w:t xml:space="preserve">Sokol Berberi </w:t>
      </w:r>
      <w:r w:rsidRPr="00CE4E82">
        <w:rPr>
          <w:szCs w:val="22"/>
        </w:rPr>
        <w:tab/>
      </w:r>
      <w:r w:rsidRPr="00CE4E82">
        <w:rPr>
          <w:szCs w:val="22"/>
        </w:rPr>
        <w:tab/>
        <w:t>Anëtar    i</w:t>
      </w:r>
      <w:r w:rsidRPr="00CE4E82">
        <w:rPr>
          <w:szCs w:val="22"/>
        </w:rPr>
        <w:tab/>
        <w:t>“</w:t>
      </w:r>
      <w:r w:rsidRPr="00CE4E82">
        <w:rPr>
          <w:szCs w:val="22"/>
        </w:rPr>
        <w:tab/>
        <w:t>“</w:t>
      </w:r>
    </w:p>
    <w:p w:rsidR="006610B4" w:rsidRPr="00A86088" w:rsidRDefault="006610B4" w:rsidP="006610B4">
      <w:pPr>
        <w:pStyle w:val="Paragrafi"/>
        <w:rPr>
          <w:sz w:val="14"/>
          <w:szCs w:val="22"/>
        </w:rPr>
      </w:pPr>
    </w:p>
    <w:p w:rsidR="006610B4" w:rsidRPr="00CE4E82" w:rsidRDefault="006610B4" w:rsidP="006610B4">
      <w:pPr>
        <w:pStyle w:val="Paragrafi"/>
        <w:rPr>
          <w:szCs w:val="22"/>
        </w:rPr>
      </w:pPr>
      <w:r w:rsidRPr="00CE4E82">
        <w:rPr>
          <w:szCs w:val="22"/>
        </w:rPr>
        <w:t>me sekretare Blerina Çinari, në datë</w:t>
      </w:r>
      <w:r w:rsidRPr="00CE4E82">
        <w:rPr>
          <w:szCs w:val="22"/>
        </w:rPr>
        <w:softHyphen/>
      </w:r>
      <w:r w:rsidRPr="00CE4E82">
        <w:rPr>
          <w:szCs w:val="22"/>
        </w:rPr>
        <w:softHyphen/>
      </w:r>
      <w:r w:rsidRPr="00CE4E82">
        <w:rPr>
          <w:szCs w:val="22"/>
        </w:rPr>
        <w:softHyphen/>
      </w:r>
      <w:r w:rsidRPr="00CE4E82">
        <w:rPr>
          <w:szCs w:val="22"/>
        </w:rPr>
        <w:softHyphen/>
      </w:r>
      <w:r w:rsidRPr="00CE4E82">
        <w:rPr>
          <w:szCs w:val="22"/>
        </w:rPr>
        <w:softHyphen/>
      </w:r>
      <w:r w:rsidRPr="00CE4E82">
        <w:rPr>
          <w:szCs w:val="22"/>
        </w:rPr>
        <w:softHyphen/>
      </w:r>
      <w:r w:rsidRPr="00CE4E82">
        <w:rPr>
          <w:szCs w:val="22"/>
        </w:rPr>
        <w:softHyphen/>
      </w:r>
      <w:r w:rsidRPr="00CE4E82">
        <w:rPr>
          <w:szCs w:val="22"/>
        </w:rPr>
        <w:softHyphen/>
      </w:r>
      <w:r w:rsidRPr="00CE4E82">
        <w:rPr>
          <w:szCs w:val="22"/>
        </w:rPr>
        <w:softHyphen/>
        <w:t xml:space="preserve"> 1.7.2010, mori në shqyrtim në seancë gjyqësore me dyer të hapura çështjen nr. 4/1 Akti që i përket:</w:t>
      </w:r>
    </w:p>
    <w:p w:rsidR="006610B4" w:rsidRPr="00CE4E82" w:rsidRDefault="006610B4" w:rsidP="006610B4">
      <w:pPr>
        <w:pStyle w:val="Paragrafi"/>
        <w:rPr>
          <w:iCs/>
          <w:szCs w:val="22"/>
        </w:rPr>
      </w:pPr>
      <w:r w:rsidRPr="00CE4E82">
        <w:rPr>
          <w:iCs/>
          <w:szCs w:val="22"/>
        </w:rPr>
        <w:t>KËRKUES: Komiteti Shqiptar i Helsinkit, përfaqësuar nga Vjollca Meçaj dhe avokat Fatmir Braka, me deklarim.</w:t>
      </w:r>
    </w:p>
    <w:p w:rsidR="006610B4" w:rsidRPr="00CE4E82" w:rsidRDefault="006610B4" w:rsidP="006610B4">
      <w:pPr>
        <w:pStyle w:val="Paragrafi"/>
        <w:rPr>
          <w:szCs w:val="22"/>
        </w:rPr>
      </w:pPr>
      <w:r w:rsidRPr="00CE4E82">
        <w:rPr>
          <w:szCs w:val="22"/>
        </w:rPr>
        <w:t xml:space="preserve">SUBJEKTE TË INTERESUARA: Kuvendi i Republikës së Shqipërisë </w:t>
      </w:r>
      <w:r w:rsidRPr="00CE4E82">
        <w:rPr>
          <w:iCs/>
          <w:szCs w:val="22"/>
        </w:rPr>
        <w:t>përfaqësuar nga Lulzim Lelçaj, me autorizim.</w:t>
      </w:r>
    </w:p>
    <w:p w:rsidR="00383972" w:rsidRPr="00CE4E82" w:rsidRDefault="006610B4" w:rsidP="006610B4">
      <w:pPr>
        <w:pStyle w:val="Paragrafi"/>
        <w:rPr>
          <w:bCs/>
          <w:iCs/>
          <w:szCs w:val="22"/>
        </w:rPr>
      </w:pPr>
      <w:r w:rsidRPr="00CE4E82">
        <w:rPr>
          <w:szCs w:val="22"/>
        </w:rPr>
        <w:t>KËSHILLI I MINISTRAVE përfaqësuar nga Marsida Xhaferllari, me autorizim.</w:t>
      </w:r>
      <w:r w:rsidRPr="00CE4E82">
        <w:rPr>
          <w:bCs/>
          <w:iCs/>
          <w:szCs w:val="22"/>
        </w:rPr>
        <w:tab/>
      </w:r>
    </w:p>
    <w:p w:rsidR="006610B4" w:rsidRPr="00CE4E82" w:rsidRDefault="006610B4" w:rsidP="006610B4">
      <w:pPr>
        <w:pStyle w:val="Paragrafi"/>
        <w:rPr>
          <w:iCs/>
          <w:szCs w:val="22"/>
        </w:rPr>
      </w:pPr>
      <w:r w:rsidRPr="00CE4E82">
        <w:rPr>
          <w:iCs/>
          <w:szCs w:val="22"/>
        </w:rPr>
        <w:t>OBJEKTI: 1. Shfuqizimi si i papajtueshëm me Kushtetutën dhe Konventën Europiane të të Drejtave të Njeriut (KEDNJ) të ligjit nr.10 192 datë 3.12.2009 “Për parandalimin dhe goditjen e krimit të organizuar dhe trafikimit, nëpërmjet masave parandaluese kundër pasurisë”;</w:t>
      </w:r>
    </w:p>
    <w:p w:rsidR="006610B4" w:rsidRPr="00CE4E82" w:rsidRDefault="006610B4" w:rsidP="006610B4">
      <w:pPr>
        <w:pStyle w:val="Paragrafi"/>
        <w:rPr>
          <w:iCs/>
          <w:szCs w:val="22"/>
        </w:rPr>
      </w:pPr>
      <w:r w:rsidRPr="00CE4E82">
        <w:rPr>
          <w:iCs/>
          <w:szCs w:val="22"/>
        </w:rPr>
        <w:t>2. Pezullimi i zbatimit të ligjit deri në përfundim të shqyrtimit të kërkesës nga Gjykata Kushtetuese.</w:t>
      </w:r>
    </w:p>
    <w:p w:rsidR="006610B4" w:rsidRPr="00CE4E82" w:rsidRDefault="006610B4" w:rsidP="006610B4">
      <w:pPr>
        <w:pStyle w:val="Paragrafi"/>
        <w:rPr>
          <w:smallCaps/>
          <w:szCs w:val="22"/>
        </w:rPr>
      </w:pPr>
      <w:r w:rsidRPr="00CE4E82">
        <w:rPr>
          <w:rFonts w:ascii="Times New Roman" w:hAnsi="Times New Roman"/>
          <w:szCs w:val="22"/>
        </w:rPr>
        <w:t xml:space="preserve"> </w:t>
      </w:r>
      <w:r w:rsidRPr="00CE4E82">
        <w:rPr>
          <w:bCs/>
          <w:szCs w:val="22"/>
        </w:rPr>
        <w:t xml:space="preserve">BAZA LIGJORE: </w:t>
      </w:r>
      <w:r w:rsidRPr="00CE4E82">
        <w:rPr>
          <w:szCs w:val="22"/>
        </w:rPr>
        <w:t>Nenet  6, 15, 30, 35, 36, 42, 81, 116, 131, 134 dhe 148 të Kushtetutës, nenet 6 dhe 8 të KEDNJ-së</w:t>
      </w:r>
      <w:r w:rsidRPr="00CE4E82">
        <w:rPr>
          <w:iCs/>
          <w:szCs w:val="22"/>
        </w:rPr>
        <w:t xml:space="preserve">, neni 1 i protokollit shtesë të KEDNJ-së, </w:t>
      </w:r>
      <w:r w:rsidRPr="00CE4E82">
        <w:rPr>
          <w:szCs w:val="22"/>
        </w:rPr>
        <w:t>nenet 45 dhe 49/2 të ligjit nr.8577, datë 10.2.2000 “Për organizimin dhe funksionimin e Gjykatës Kushtetuese të Republikës së Shqipërisë”.</w:t>
      </w:r>
    </w:p>
    <w:p w:rsidR="006610B4" w:rsidRPr="00CE4E82" w:rsidRDefault="006610B4" w:rsidP="006610B4">
      <w:pPr>
        <w:pStyle w:val="Paragrafi"/>
        <w:rPr>
          <w:rFonts w:ascii="Times New Roman" w:hAnsi="Times New Roman"/>
          <w:szCs w:val="22"/>
        </w:rPr>
      </w:pPr>
    </w:p>
    <w:p w:rsidR="006610B4" w:rsidRPr="00CE4E82" w:rsidRDefault="006610B4" w:rsidP="006610B4">
      <w:pPr>
        <w:pStyle w:val="Institucioni"/>
        <w:keepNext w:val="0"/>
      </w:pPr>
      <w:r w:rsidRPr="00CE4E82">
        <w:t>GJYKATA  KUSHTETUESE,</w:t>
      </w:r>
    </w:p>
    <w:p w:rsidR="006610B4" w:rsidRPr="00CE4E82" w:rsidRDefault="006610B4" w:rsidP="006610B4">
      <w:pPr>
        <w:pStyle w:val="Paragrafi"/>
        <w:rPr>
          <w:szCs w:val="22"/>
        </w:rPr>
      </w:pPr>
    </w:p>
    <w:p w:rsidR="006610B4" w:rsidRPr="00CE4E82" w:rsidRDefault="006610B4" w:rsidP="006610B4">
      <w:pPr>
        <w:pStyle w:val="Paragrafi"/>
        <w:rPr>
          <w:szCs w:val="22"/>
        </w:rPr>
      </w:pPr>
      <w:r w:rsidRPr="00CE4E82">
        <w:rPr>
          <w:szCs w:val="22"/>
        </w:rPr>
        <w:t>pasi dëgjoi relatorin e çështjes, Sokol Berberin; kërkuesin, që u shpreh për pranimin e kërkesës; subjektet e interesuara, që u shprehën për rrëzimin e saj dhe, pasi diskutoi çështjen në tërësi,</w:t>
      </w:r>
    </w:p>
    <w:p w:rsidR="006610B4" w:rsidRPr="00CE4E82" w:rsidRDefault="006610B4" w:rsidP="006610B4">
      <w:pPr>
        <w:pStyle w:val="Paragrafi"/>
        <w:rPr>
          <w:bCs/>
          <w:szCs w:val="22"/>
        </w:rPr>
      </w:pPr>
      <w:r w:rsidRPr="00CE4E82">
        <w:rPr>
          <w:bCs/>
          <w:szCs w:val="22"/>
        </w:rPr>
        <w:t xml:space="preserve"> </w:t>
      </w:r>
    </w:p>
    <w:p w:rsidR="006610B4" w:rsidRPr="00CE4E82" w:rsidRDefault="006610B4" w:rsidP="006610B4">
      <w:pPr>
        <w:pStyle w:val="VENDOSI"/>
        <w:keepNext w:val="0"/>
      </w:pPr>
      <w:r w:rsidRPr="00CE4E82">
        <w:t>VËREN:</w:t>
      </w:r>
    </w:p>
    <w:p w:rsidR="006610B4" w:rsidRPr="00CE4E82" w:rsidRDefault="006610B4" w:rsidP="006610B4">
      <w:pPr>
        <w:pStyle w:val="Paragrafi"/>
        <w:rPr>
          <w:szCs w:val="22"/>
        </w:rPr>
      </w:pPr>
    </w:p>
    <w:p w:rsidR="006610B4" w:rsidRPr="00CE4E82" w:rsidRDefault="006610B4" w:rsidP="006610B4">
      <w:pPr>
        <w:pStyle w:val="VENDOSI"/>
        <w:keepNext w:val="0"/>
      </w:pPr>
      <w:r w:rsidRPr="00CE4E82">
        <w:t>I</w:t>
      </w:r>
    </w:p>
    <w:p w:rsidR="006610B4" w:rsidRPr="00CE4E82" w:rsidRDefault="006610B4" w:rsidP="006610B4">
      <w:pPr>
        <w:pStyle w:val="Paragrafi"/>
        <w:rPr>
          <w:szCs w:val="22"/>
        </w:rPr>
      </w:pPr>
      <w:r w:rsidRPr="00CE4E82">
        <w:rPr>
          <w:szCs w:val="22"/>
        </w:rPr>
        <w:t>1. Kuvendi i Republikës së Shqipërisë ka miratuar ligjin nr.10 192, datë 3.12.2009 “Për parandalimin dhe goditjen e krimit të organizuar dhe trafikimit nëpërmjet masave parandaluese kundër pasurisë”</w:t>
      </w:r>
      <w:r w:rsidRPr="00CE4E82">
        <w:rPr>
          <w:iCs/>
          <w:szCs w:val="22"/>
        </w:rPr>
        <w:t xml:space="preserve"> (ligji objekt shqyrtimi)</w:t>
      </w:r>
      <w:r w:rsidRPr="00CE4E82">
        <w:rPr>
          <w:szCs w:val="22"/>
        </w:rPr>
        <w:t xml:space="preserve">.  Qëllimi i këtij ligji, sipas nenit 1, është parandalimi dhe goditja ndaj krimit të organizuar dhe trafikimit përmes konfiskimit të pasurisë së personave, të fituar si rezultat i veprimtarisë së dyshuar kriminale. Këtij ligji i paraprin ligji nr.9284, datë 30.9.2004 “Për parandalimin dhe goditjen e krimit të organizuar”, i cili është shfuqizuar nga ligji objekt shqyrtimi. </w:t>
      </w:r>
    </w:p>
    <w:p w:rsidR="006610B4" w:rsidRPr="00CE4E82" w:rsidRDefault="006610B4" w:rsidP="006610B4">
      <w:pPr>
        <w:pStyle w:val="Paragrafi"/>
        <w:rPr>
          <w:szCs w:val="22"/>
        </w:rPr>
      </w:pPr>
      <w:r w:rsidRPr="00CE4E82">
        <w:rPr>
          <w:szCs w:val="22"/>
        </w:rPr>
        <w:t>2</w:t>
      </w:r>
      <w:r w:rsidRPr="00CE4E82">
        <w:rPr>
          <w:i/>
          <w:szCs w:val="22"/>
        </w:rPr>
        <w:t>. Kërkuesi</w:t>
      </w:r>
      <w:r w:rsidRPr="00CE4E82">
        <w:rPr>
          <w:szCs w:val="22"/>
        </w:rPr>
        <w:t>, Komiteti Shqi</w:t>
      </w:r>
      <w:r w:rsidR="00242D7C">
        <w:rPr>
          <w:szCs w:val="22"/>
        </w:rPr>
        <w:t>ptar i Helsinkit (KSHH), më 10.</w:t>
      </w:r>
      <w:r w:rsidRPr="00CE4E82">
        <w:rPr>
          <w:szCs w:val="22"/>
        </w:rPr>
        <w:t>2.2010 i është drejtuar me kërkesë Gjykatës Kushtetuese, duke kërkuar</w:t>
      </w:r>
      <w:r w:rsidRPr="00CE4E82">
        <w:rPr>
          <w:iCs/>
          <w:szCs w:val="22"/>
        </w:rPr>
        <w:t xml:space="preserve"> shfuqizimin, si të papajtueshëm me Kushtetutën dhe Konventën Europiane të të Drejtave të Njeriut (KEDNJ), të ligjit objekt shqyrtimi dhe pezullimin e zbatimit të ligjit deri në përfundim të shqyrtimit të kërkesës nga Gjykata Kushtetuese. Sipas kërkuesit,</w:t>
      </w:r>
      <w:r w:rsidRPr="00CE4E82">
        <w:rPr>
          <w:szCs w:val="22"/>
        </w:rPr>
        <w:t xml:space="preserve"> ligji objekt shqyrtimi bie në kundërshtim me Kushtetutën dhe KEDNJ-ën mbështetur në këto argumente: </w:t>
      </w:r>
    </w:p>
    <w:p w:rsidR="006610B4" w:rsidRPr="00CE4E82" w:rsidRDefault="006610B4" w:rsidP="006610B4">
      <w:pPr>
        <w:pStyle w:val="Paragrafi"/>
        <w:rPr>
          <w:szCs w:val="22"/>
        </w:rPr>
      </w:pPr>
      <w:r w:rsidRPr="00CE4E82">
        <w:rPr>
          <w:szCs w:val="22"/>
        </w:rPr>
        <w:t xml:space="preserve">- Shprehja “dyshim i arsyeshëm bazuar në indicie”, parashikuar në nenin 3, paragrafi 1 i ligjit, nuk është në përputhje me standardin “dyshim i arsyeshëm”, parashikuar në nenin 27/2 shkronja “c” të Kushtetutës; nenin 5/1 të KEDNJ-së dhe nenin 228/1 të Kodit të Procedurës Penale (KPP). Një dyshim i bazuar në indicie nuk mund të jetë i arsyeshëm. </w:t>
      </w:r>
    </w:p>
    <w:p w:rsidR="006610B4" w:rsidRPr="00CE4E82" w:rsidRDefault="006610B4" w:rsidP="006610B4">
      <w:pPr>
        <w:pStyle w:val="Paragrafi"/>
        <w:rPr>
          <w:szCs w:val="22"/>
        </w:rPr>
      </w:pPr>
      <w:r w:rsidRPr="00CE4E82">
        <w:rPr>
          <w:szCs w:val="22"/>
        </w:rPr>
        <w:t>- Ky ligj shkel të drejtën e pronës të sanksionuar nga neni 41 i Kushtetutës dhe neni 1 i protokollit 1 të KEDNJ-së; ligjit i mungojnë garancitë ligjore për një proces të rregullt ligjor, duke cenuar të drejtën e pronës, pasi në mënyrë të paarsyeshme legjitimon hetimin, gjykimin ose vendosjen e masave me karakter pasuror ndaj çdo biznesi ose qytetari;  ligji nuk parashikon asnjë kriter ose kusht ligjor që duhet të plotësojë kërkesa e prokurorit për konfiskimin e pasurisë, me qëllim që ajo të jetë e pranueshme dhe e vlerësueshme prej gjykatës.</w:t>
      </w:r>
    </w:p>
    <w:p w:rsidR="006610B4" w:rsidRPr="00CE4E82" w:rsidRDefault="006610B4" w:rsidP="006610B4">
      <w:pPr>
        <w:pStyle w:val="Paragrafi"/>
        <w:rPr>
          <w:szCs w:val="22"/>
        </w:rPr>
      </w:pPr>
      <w:r w:rsidRPr="00CE4E82">
        <w:rPr>
          <w:szCs w:val="22"/>
        </w:rPr>
        <w:t>- Ky ligj shkel të drejtat kushtetuese për një proces të rregullt ligjor të garantuara nga neni 42 i Kushtetutës dhe neni 6 i KEDNJ-së. Neni 12/1 i ligjit shkel të drejtën kushtetuese për një proces të rregullt ligjor, pasi parashikon se kërkesa për vendosjen e sekuestros shqyrtohet nga gjykata në praninë e prokurorit, në bazë të dokumenteve të paraqitura prej tij.  Pra, ligji mohon të drejtën e aksesit efektiv në gjykatë, bazuar mbi parimin e kontradiktoritetit, barazinë e armëve dhe të drejtën për t’u gjykuar. Neni 21/3 shkel të drejtën e procesit të rregullt ligjor, pasi ndryshon marrëdhënien procedurale dhe sjelljen e palëve në procesin gjyqësor civil, si dhe shkel prezumimin e pafajësisë. Ligji kalon barrën e provës nga organi i prokurorisë te personi ndaj të cilit do të zbatohet masa e konfiskimit. Nenet 10/1, 13 dhe 23/2 të ligjit vijnë në kundërshtim me thelbin e procesit të rregullt ligjor, ku sanksionohet roli aktiv i gjykatës në proces, duke shkelur kështu parimin e paanshmërisë së gjykatës. Ligji shkel parimin e juridiksionit gjyqësor, pasi në kundërshtim me ndarjen e juridiksionit gjyqësor në gjykatat penale dhe civile, cakton një gjykatë penale të gjykojë një proces civil. Kështu shkelet e drejta e çdo individi që të gjykohet nga një gjykatë kompetente e caktuar me ligj si element i procesit të rregullt ligjor. Neni 3/4 i ligjit bie në kundërshtim me nenin 117  të Kushtetutës i cili parashikon efektin prapaveprues të ligjit edhe për pasuritë e krijuara para hyrjes në fuqi të tij.</w:t>
      </w:r>
    </w:p>
    <w:p w:rsidR="006610B4" w:rsidRPr="00CE4E82" w:rsidRDefault="006610B4" w:rsidP="006610B4">
      <w:pPr>
        <w:pStyle w:val="Paragrafi"/>
        <w:rPr>
          <w:szCs w:val="22"/>
        </w:rPr>
      </w:pPr>
      <w:r w:rsidRPr="00CE4E82">
        <w:rPr>
          <w:szCs w:val="22"/>
        </w:rPr>
        <w:t>- Ky ligj shkel parimin e prezumimit të pafajësisë. Neni 24/2 parashikon se zbatimi i masave me karakter pasuror do të vazhdojë edhe në rastet kur ndaj personit subjekt i ligjit ka pushuar procedimi penal; ai është shpallur i pafajshëm ose ka ndryshuar cilësimi juridik i veprës dhe vepra e re është jashtë fushës së zbatimit të ligjit. Ky nen bie ndesh me vetë qëllimin e ligjit, që synon parandalimin dhe goditjen ndaj krimit të organizuar dhe trafikimit.</w:t>
      </w:r>
    </w:p>
    <w:p w:rsidR="006610B4" w:rsidRPr="00CE4E82" w:rsidRDefault="006610B4" w:rsidP="006610B4">
      <w:pPr>
        <w:pStyle w:val="Paragrafi"/>
        <w:rPr>
          <w:szCs w:val="22"/>
        </w:rPr>
      </w:pPr>
      <w:r w:rsidRPr="00CE4E82">
        <w:rPr>
          <w:szCs w:val="22"/>
        </w:rPr>
        <w:t>- Në nenin 6 të ligjit parashikohet termi “verifikim nga organet e prokurorisë” për të bërë dallimin nga hetimi sipas KPP-së të subjekteve të përmendura në nenin 3, duke shkelur hapur nenet 35, 36, 37 të Kushtetutës dhe nenin 8 të KEDNJ-së, pasi mungojnë garancitë ligjore, që verifikimet të kryhen në përputhje me qëllimin e ligjit. Në ligj nuk janë përcaktuar kritere objektive për përzgjedhjen e subjekteve, duke lënë shteg për trajtim të pabarabartë të shtetasve, në kundërshtim me nenin 18/1 të Kushtetutës (p.sh. rasti i personave me imunitet). Neni 8 i KEDNJ-së në mënyrë eksplicite kërkon përcaktimin e një kufiri në ndërhyrjen e autoritetit shtetëror në cenimin e së drejtës për proces të rregullt ligjor. Neni 6 dhe dispozita të tjera të ligjit nuk parashikojnë kritere dhe as kufizime garantuese që lidhen me procesin e verifikimit.</w:t>
      </w:r>
    </w:p>
    <w:p w:rsidR="006610B4" w:rsidRPr="00CE4E82" w:rsidRDefault="006610B4" w:rsidP="006610B4">
      <w:pPr>
        <w:pStyle w:val="Paragrafi"/>
        <w:rPr>
          <w:szCs w:val="22"/>
        </w:rPr>
      </w:pPr>
      <w:r w:rsidRPr="00CE4E82">
        <w:rPr>
          <w:szCs w:val="22"/>
        </w:rPr>
        <w:t xml:space="preserve">- Ky ligj është antikushtetues, pasi bie ndesh me parimin e hierarkisë së akteve ligjore të sanksionuar në Kushtetutë. Nenet 8,9,11,12,16,21,23 dhe 38 të ligjit i  shtojnë kompetenca të reja organit të prokurorisë që nuk parashikohen as në KPP-së as në ligjin organik të prokurorisë. Ligji shkel nenin 81 të Kushtetutës, sepse parashikon dispozita të veçanta për procedurën që duhet ndjekur në këtë gjykim </w:t>
      </w:r>
      <w:r w:rsidRPr="00CE4E82">
        <w:rPr>
          <w:i/>
          <w:szCs w:val="22"/>
        </w:rPr>
        <w:t>sui generis</w:t>
      </w:r>
      <w:r w:rsidRPr="00CE4E82">
        <w:rPr>
          <w:szCs w:val="22"/>
        </w:rPr>
        <w:t xml:space="preserve"> duke detyruar gjykatën dhe organin e akuzës të zbatojnë rregulla të ndryshme procedurale nga ato të parashikuara në KPP-në dhe Kodin e Procedurës Civile (KPC).</w:t>
      </w:r>
    </w:p>
    <w:p w:rsidR="006610B4" w:rsidRPr="00CE4E82" w:rsidRDefault="006610B4" w:rsidP="006610B4">
      <w:pPr>
        <w:pStyle w:val="Paragrafi"/>
        <w:rPr>
          <w:szCs w:val="22"/>
        </w:rPr>
      </w:pPr>
      <w:r w:rsidRPr="00CE4E82">
        <w:rPr>
          <w:szCs w:val="22"/>
        </w:rPr>
        <w:t>- Ky ligj duhet pezulluar, pasi zbatimi i tij do t’i sjellë pasoja të rënda e të pariparueshme interesave të ligjshëm të shtetasve, duke cenuar të drejtat dhe interesat pasurorë e moralë të individëve ndaj të cilëve do të zbatohet.</w:t>
      </w:r>
    </w:p>
    <w:p w:rsidR="006610B4" w:rsidRPr="00CE4E82" w:rsidRDefault="006610B4" w:rsidP="006610B4">
      <w:pPr>
        <w:pStyle w:val="Paragrafi"/>
        <w:rPr>
          <w:szCs w:val="22"/>
        </w:rPr>
      </w:pPr>
      <w:r w:rsidRPr="00CE4E82">
        <w:rPr>
          <w:szCs w:val="22"/>
        </w:rPr>
        <w:t>3</w:t>
      </w:r>
      <w:r w:rsidRPr="00CE4E82">
        <w:rPr>
          <w:i/>
          <w:szCs w:val="22"/>
        </w:rPr>
        <w:t>. Subjekti i interesuar, Kuvendi i Republikës së Shqipërisë (Kuvendi)</w:t>
      </w:r>
      <w:r w:rsidRPr="00CE4E82">
        <w:rPr>
          <w:szCs w:val="22"/>
        </w:rPr>
        <w:t>, parashtron këto prapësime:</w:t>
      </w:r>
    </w:p>
    <w:p w:rsidR="006610B4" w:rsidRPr="00CE4E82" w:rsidRDefault="006610B4" w:rsidP="006610B4">
      <w:pPr>
        <w:pStyle w:val="Paragrafi"/>
        <w:rPr>
          <w:szCs w:val="22"/>
        </w:rPr>
      </w:pPr>
      <w:r w:rsidRPr="00CE4E82">
        <w:rPr>
          <w:szCs w:val="22"/>
        </w:rPr>
        <w:t>- KSHH nuk legjitimohet të vërë në lëvizje Gjykatën Kushtetuese për shqyrtimin e kësaj kërkese, pasi objekti i ligjit nuk cenon interesat e anëtarëve të kësaj shoqate. Parashikimi në statutin e kësaj shoqate nuk e legjitimon KSHH-në që t’i drejtohet Gjykatës Kushtetuese për të konsideruar antikushtetues një ligj, por thjesht e orienton që t’i drejtohet subjekteve kushtetuese propozuese të projektligjeve për të  shprehur opinione dhe konsiderata për një projektligj të caktuar.</w:t>
      </w:r>
    </w:p>
    <w:p w:rsidR="006610B4" w:rsidRPr="00CE4E82" w:rsidRDefault="006610B4" w:rsidP="006610B4">
      <w:pPr>
        <w:pStyle w:val="Paragrafi"/>
        <w:rPr>
          <w:szCs w:val="22"/>
        </w:rPr>
      </w:pPr>
      <w:r w:rsidRPr="00CE4E82">
        <w:rPr>
          <w:szCs w:val="22"/>
        </w:rPr>
        <w:t xml:space="preserve">- Ligji objekt shqyrtimi është në përputhje të plotë me standardet ndërkombëtare në fushën e të drejtave të njeriut. </w:t>
      </w:r>
    </w:p>
    <w:p w:rsidR="006610B4" w:rsidRPr="00CE4E82" w:rsidRDefault="006610B4" w:rsidP="006610B4">
      <w:pPr>
        <w:pStyle w:val="Paragrafi"/>
        <w:rPr>
          <w:szCs w:val="22"/>
        </w:rPr>
      </w:pPr>
      <w:r w:rsidRPr="00CE4E82">
        <w:rPr>
          <w:szCs w:val="22"/>
        </w:rPr>
        <w:t xml:space="preserve">- Pothuajse në të gjitha sistemet juridike të Europës, lufta ndaj krimit të organizuar nuk është bazuar vetëm në konceptin klasik të masës represive, pra vetëm të dënimit.  Tashmë, ligjet lidhur me krimin e organizuar, paraqiten në formatin e përqasjes së bazuar në masa represive dhe masa parandaluese. </w:t>
      </w:r>
    </w:p>
    <w:p w:rsidR="006610B4" w:rsidRPr="00CE4E82" w:rsidRDefault="006610B4" w:rsidP="006610B4">
      <w:pPr>
        <w:pStyle w:val="Paragrafi"/>
        <w:rPr>
          <w:i/>
          <w:szCs w:val="22"/>
        </w:rPr>
      </w:pPr>
      <w:r w:rsidRPr="00CE4E82">
        <w:rPr>
          <w:szCs w:val="22"/>
        </w:rPr>
        <w:t>4.</w:t>
      </w:r>
      <w:r w:rsidRPr="00CE4E82">
        <w:rPr>
          <w:i/>
          <w:szCs w:val="22"/>
        </w:rPr>
        <w:t xml:space="preserve"> Subjekti i interesuar, Këshilli i Ministrave (KM)  </w:t>
      </w:r>
      <w:r w:rsidRPr="00CE4E82">
        <w:rPr>
          <w:szCs w:val="22"/>
        </w:rPr>
        <w:t>parashtron këto prapësime:</w:t>
      </w:r>
    </w:p>
    <w:p w:rsidR="006610B4" w:rsidRDefault="006610B4" w:rsidP="006610B4">
      <w:pPr>
        <w:pStyle w:val="Paragrafi"/>
        <w:rPr>
          <w:szCs w:val="22"/>
        </w:rPr>
      </w:pPr>
      <w:r w:rsidRPr="00CE4E82">
        <w:rPr>
          <w:szCs w:val="22"/>
        </w:rPr>
        <w:t>KSHH-ja nuk legjitimohet, pasi sipas nenit 134, pika 1, shkronja “f” të Kushtetutës, organizatat, përfshi KSHH-në bëjnë pjesë në grupin e dytë të subjekteve që ushtrojnë në mënyrë të kufizuar të drejtën për t’iu drejtuar Gjykatës Kushtetuese dhe kanë legjitimitet kushtetues vetëm për çështjet që lidhen me interesat e tyre. Në rastin konkret nuk kemi të bëjmë me shkeljen e ndonjë të drejte të KSHH-së, prandaj, për pasojë, nuk ndodhemi përpara ndonjë dëmi real ose potencial.</w:t>
      </w:r>
    </w:p>
    <w:p w:rsidR="006610B4" w:rsidRPr="00CE4E82" w:rsidRDefault="006610B4" w:rsidP="006610B4">
      <w:pPr>
        <w:pStyle w:val="Paragrafi"/>
        <w:rPr>
          <w:szCs w:val="22"/>
        </w:rPr>
      </w:pPr>
      <w:r w:rsidRPr="00CE4E82">
        <w:rPr>
          <w:szCs w:val="22"/>
        </w:rPr>
        <w:t>- Ligji objekt shqyrtimi nuk shkel të drejtën e pronës në kuptim të Kushtetutës dhe nenit 1 protokollit 1 të KEDNJ-së. Pranohet që ligji sjell një kufizim të të drejtave të njeriut, por kufizimi është i ligjshëm, pasi është i vendosur me ligj në përputhje me nenin 17, paragrafi i parë i Kushtetutës. Mbrojtja e interesit publik dhe e të drejtave të të tjerëve është një tjetër kriter i plotësuar nga ligji objekt shqyrtimi. Rrezikshmëria që paraqet krimi i organizuar për një shoqëri të lirë demokratike është botërisht e njohur. Sigurimi i qetësisë së çdo individi, dhe në një koncept më të gjerë, i të gjithë shoqërisë, është detyrë e shtetit dhe një nga detyrat më të rëndësishme të tij, sepse me kryerjen e akteve kriminale të rënda dhunohen jo vetëm të drejtat dhe liritë e njeriut, por edhe vlera të tjera të njohura dhe të mbrojtura nga Kushtetuta. Masat e parashikuara nga ligji janë proporcionale me gjendjen që e ka diktuar ndërmarrjen e tyre. Krimi i organizuar përbën rrezik për ekzistencën e shtetit dhe të shoqërisë. Sekuestrimi dhe konfiskimi i pasurisë është një mjet efektiv dhe i nevojshëm për të luftuar krimin e organizuar, i cili është cilësuar si kancer i një shoqërie demokratike. Ligji nuk vendos asnjë pengesë për çdo person që t’i drejtohet gjykatës për të mbrojtur të drejtat e tij.</w:t>
      </w:r>
    </w:p>
    <w:p w:rsidR="006610B4" w:rsidRPr="00CE4E82" w:rsidRDefault="006610B4" w:rsidP="006610B4">
      <w:pPr>
        <w:pStyle w:val="Paragrafi"/>
        <w:rPr>
          <w:szCs w:val="22"/>
        </w:rPr>
      </w:pPr>
      <w:r w:rsidRPr="00CE4E82">
        <w:rPr>
          <w:szCs w:val="22"/>
          <w:lang w:eastAsia="it-IT"/>
        </w:rPr>
        <w:t>- Detyrimi për adoptimin e konfiskimit civil të pabazuar në dënimin penal, rrjedh nga akte ndërkombëtare në të cilat Republika e Shqipërisë është palë si; Konventa e Kombeve të Bashkuara kundër trafikut të paligjshëm të substancave narkotike dhe psikotrope, Konventa e Kombeve të Bashkuara kundër krimit të organizuar ndërkombëtar, Konventa e Kombeve të Bashkuara kundër korrupsionit, Konventa e Këshillit të Europës për pastrimin, kërkimin, sekuestrimin dhe konfiskimin e Produkteve të krimit dhe për financimin e terrorizimit dhe Konventa e Këshillit të Europës për pastrimin, kërkimin, depistimin dhe konfiskimin e produkteve të krimit.</w:t>
      </w:r>
    </w:p>
    <w:p w:rsidR="006610B4" w:rsidRPr="00CE4E82" w:rsidRDefault="006610B4" w:rsidP="006610B4">
      <w:pPr>
        <w:pStyle w:val="Paragrafi"/>
        <w:rPr>
          <w:szCs w:val="22"/>
        </w:rPr>
      </w:pPr>
      <w:r w:rsidRPr="00CE4E82">
        <w:rPr>
          <w:szCs w:val="22"/>
        </w:rPr>
        <w:t>- Cilësimi i të dhënave dhe fakteve si prova ose indicie nuk ndikon në cenimin e një procesi të rregullt ligjor. Ajo që ka rëndësi për garantimin e një procesi të rregullt ligjor është kushti që vlerësimi i këtyre të dhënave të bëhet në mënyrë të pavarur nga një gjykatë e krijuar me ligj dhe që niveli i këtyre të dhënave të jetë i tillë që të krijojë bindjen e brendshme të gjyqtarit se ekziston dyshimi i arsyeshëm se një person është subjekt i ligjit sipas nenit 3.</w:t>
      </w:r>
    </w:p>
    <w:p w:rsidR="006610B4" w:rsidRPr="00CE4E82" w:rsidRDefault="006610B4" w:rsidP="006610B4">
      <w:pPr>
        <w:pStyle w:val="Paragrafi"/>
        <w:rPr>
          <w:szCs w:val="22"/>
        </w:rPr>
      </w:pPr>
      <w:r w:rsidRPr="00CE4E82">
        <w:rPr>
          <w:szCs w:val="22"/>
        </w:rPr>
        <w:t>- Gjykata civile nuk mund të ketë juridiksion dhe kompetencë për gjykimin e masave parandaluese sipas ligjit objekt shqyrtimi. Ky ligj nuk ka për objekt çështje të së drejtës civile, konflikt mbi marrëdhëniet pasurore e vetjake dhe jo pasurore mes subjekteve të së drejtës civile, pra nuk trajton zgjidhjen e mosmarrëveshjeve civile, administrative ose tregtare ndërmjet tyre, në kuptim të nenit 1 dhe 36 të KPC-së. Procesi civil me natyrë parandaluese vijon në mënyrë autonome, pavarësisht nga ecuria e hetimit paraprak ose shkalla e shqyrtimit gjyqësor të çështjes penale, sepse nuk është pjesë e fazës së hetimeve paraprake në procedimin penal dhe, për pasojë, nuk është një masë e sigurimit pasuror në zbatim të neneve 270-276 të KPP-së. Procedimi parandalues nuk ka si objekt vërtetimin e fajësisë së personit, por zbatimin e masave parandaluese, me qëllim shmangien e ushtrimit të veprimtarisë kriminale. Për pasojë, pushimi i procedimit penal nuk mund të sjellë efekte në këtë proces civil dhe vijimi i procedimit parandalues në këtë rast nuk cenon parimin e prezumimit të pafajësisë.</w:t>
      </w:r>
    </w:p>
    <w:p w:rsidR="006610B4" w:rsidRPr="00CE4E82" w:rsidRDefault="006610B4" w:rsidP="006610B4">
      <w:pPr>
        <w:pStyle w:val="Paragrafi"/>
        <w:rPr>
          <w:szCs w:val="22"/>
        </w:rPr>
      </w:pPr>
      <w:r w:rsidRPr="00CE4E82">
        <w:rPr>
          <w:szCs w:val="22"/>
        </w:rPr>
        <w:t>- Neni 12 i ligjit nuk shkel parimin e aksesit efektiv në gjykatë. Pjesëmarrja e prokurorit në seancë gjyqësore dhe dokumentet e paraqitura prej tij janë të domosdoshme në një procedurë të tillë, duke qenë se është prokurori që do të paraqesë të dhënat e mjaftueshme, me qëllim që të bindë gjykatën se ekziston dyshimi i arsyeshëm për pjesëmarrje në veprimtari kriminale dhe, për pasojë, jemi përpara rastit ku mund të zbatohen masat parandaluese. Për më tepër, sekuestrimi është masë paraprake dhe personi, pasuria e të cilit preket nga sekuestrimi, ka dy mjete: 1) ankimin dhe 2) gjykimin në themel të konfiskimit.</w:t>
      </w:r>
    </w:p>
    <w:p w:rsidR="006610B4" w:rsidRPr="00CE4E82" w:rsidRDefault="006610B4" w:rsidP="006610B4">
      <w:pPr>
        <w:pStyle w:val="Paragrafi"/>
        <w:rPr>
          <w:szCs w:val="22"/>
        </w:rPr>
      </w:pPr>
      <w:r w:rsidRPr="00CE4E82">
        <w:rPr>
          <w:szCs w:val="22"/>
        </w:rPr>
        <w:t>- Ligji është në harmoni të plotë me nenet 35, 36 dhe 37 të Kushtetutës dhe nenit 8 të KEDNJ-së.</w:t>
      </w:r>
    </w:p>
    <w:p w:rsidR="006610B4" w:rsidRPr="00CE4E82" w:rsidRDefault="006610B4" w:rsidP="006610B4">
      <w:pPr>
        <w:pStyle w:val="Paragrafi"/>
        <w:rPr>
          <w:szCs w:val="22"/>
        </w:rPr>
      </w:pPr>
    </w:p>
    <w:p w:rsidR="006610B4" w:rsidRPr="00CE4E82" w:rsidRDefault="006610B4" w:rsidP="006610B4">
      <w:pPr>
        <w:pStyle w:val="VENDOSI"/>
        <w:keepNext w:val="0"/>
      </w:pPr>
      <w:r w:rsidRPr="00CE4E82">
        <w:t>II</w:t>
      </w:r>
    </w:p>
    <w:p w:rsidR="006610B4" w:rsidRPr="00CE4E82" w:rsidRDefault="006610B4" w:rsidP="006610B4">
      <w:pPr>
        <w:pStyle w:val="Paragrafi"/>
        <w:rPr>
          <w:szCs w:val="22"/>
        </w:rPr>
      </w:pPr>
      <w:r w:rsidRPr="00CE4E82">
        <w:rPr>
          <w:szCs w:val="22"/>
        </w:rPr>
        <w:t>A. Për legjitimimin e kërkuesit për të vënë në lëvizje Gjykatën Kushtetuese sipas objektit të kërkesës</w:t>
      </w:r>
    </w:p>
    <w:p w:rsidR="006610B4" w:rsidRPr="00CE4E82" w:rsidRDefault="006610B4" w:rsidP="006610B4">
      <w:pPr>
        <w:pStyle w:val="Paragrafi"/>
        <w:rPr>
          <w:szCs w:val="22"/>
        </w:rPr>
      </w:pPr>
      <w:r w:rsidRPr="00CE4E82">
        <w:rPr>
          <w:szCs w:val="22"/>
        </w:rPr>
        <w:t xml:space="preserve">5. Kërkuesi i është drejtuar Gjykatës Kushtetuese me kërkesën për shfuqizimin e ligjit </w:t>
      </w:r>
      <w:r w:rsidRPr="00CE4E82">
        <w:rPr>
          <w:iCs/>
          <w:szCs w:val="22"/>
        </w:rPr>
        <w:t xml:space="preserve">nr. 10 192, datë 3.12.2009 “Për parandalimin dhe goditjen e krimit të organizuar dhe trafikimit, nëpërmjet masave parandaluese kundër pasurisë” dhe pezullimin e zbatimit të ligjit deri në përfundim të shqyrtimit të kërkesës nga Gjykata Kushtetuese. Kërkuesi </w:t>
      </w:r>
      <w:r w:rsidRPr="00CE4E82">
        <w:rPr>
          <w:szCs w:val="22"/>
        </w:rPr>
        <w:t xml:space="preserve"> parashtron se legjitimohet për të vënë në lëvizje Gjykatën Kushtetuese për shfuqizimin e këtij ligji në bazë të nenit 134 paragrafi 1/f të Kushtetutës dhe të jurisprudencës së Gjykatës Kushtetuese, si një organizatë jofitimprurëse, që ka si mision mbrojtjen e të drejtave dhe lirive themelore të njeriut, të cilat ligji objekt kontrolli kushtetues i cenon. Subjektet e interesuara e kanë kundërshtuar këtë argumentim, duke pretenduar se kërkuesi nuk legjitimohet, pasi nuk provon se si ligji në fjalë cenon interesat e anëtarëve të kësaj organizate.</w:t>
      </w:r>
    </w:p>
    <w:p w:rsidR="006610B4" w:rsidRPr="00CE4E82" w:rsidRDefault="006610B4" w:rsidP="006610B4">
      <w:pPr>
        <w:pStyle w:val="Paragrafi"/>
        <w:rPr>
          <w:szCs w:val="22"/>
        </w:rPr>
      </w:pPr>
      <w:r w:rsidRPr="00CE4E82">
        <w:rPr>
          <w:szCs w:val="22"/>
        </w:rPr>
        <w:t xml:space="preserve">6. Gjykata Kushtetuese (Gjykata) vëren se sipas nenit 134, pika 1, shkronja “f” të Kushtetutës, organizatat (përfshi KSHH-në) bëjnë pjesë në grupin e dytë të subjekteve që ushtrojnë në mënyrë të kufizuar të drejtën për t’iu drejtuar Gjykatës Kushtetuese, duke pasur legjitimitet kushtetues vetëm për çështjet që lidhen me interesat e tyre. Për të treguar që ka legjitimitet, subjekti inicues ka detyrimin për të provuar lidhjen e domosdoshme që duhet të ekzistojë ndërmjet interesit ligjor që ai ka dhe çështjes kushtetuese të ngritur. </w:t>
      </w:r>
    </w:p>
    <w:p w:rsidR="006610B4" w:rsidRPr="00CE4E82" w:rsidRDefault="006610B4" w:rsidP="006610B4">
      <w:pPr>
        <w:pStyle w:val="Paragrafi"/>
        <w:rPr>
          <w:szCs w:val="22"/>
        </w:rPr>
      </w:pPr>
      <w:r w:rsidRPr="00CE4E82">
        <w:rPr>
          <w:szCs w:val="22"/>
        </w:rPr>
        <w:t>7. Gjykata çmon se kuptimi për legjitimimin duhet parë edhe në këndvështrimin e dallimit që ekziston ndërmjet pretendimeve për cenim të së drejtës së procesit të rregullt ligjor, të drejtës së pronës dhe të së drejtës për mbrojtjen e jetës private nga pretendimi për antikushtetutshmëri të ligjit, në kuptim të rregullimit kushtetues të parashikuar nga nenet 81 dhe 116 të Kushtetutës. Përpara se t’i jepet përgjigje këtyre pretendime, Gjykata vlerëson se, meqenëse gjendemi përpara kontrollit abstrakt të kushtetutshmërisë së normës, është e nevojshme të analizohet pretendimi i subjekteve të interesuara për mungesën e legjitimimit të kërkuesit, në kuptim të neneve 17, 35, 41, 42 dhe 81 të Kushtetutës.</w:t>
      </w:r>
    </w:p>
    <w:p w:rsidR="006610B4" w:rsidRPr="00CE4E82" w:rsidRDefault="006610B4" w:rsidP="006610B4">
      <w:pPr>
        <w:pStyle w:val="Paragrafi"/>
        <w:rPr>
          <w:szCs w:val="22"/>
        </w:rPr>
      </w:pPr>
      <w:r w:rsidRPr="00CE4E82">
        <w:rPr>
          <w:szCs w:val="22"/>
        </w:rPr>
        <w:t>8. Gjykata vëren se procedurën e kontrollit abstrakt të kushtetutshmërisë së normës, në aspektin formal, mund ta vënë në lëvizje, për arsye të një interesi publik, qoftë dhe pa patur një interes konkret subjektiv, vetëm autoritete të larta shtetërore (subjektet e parashikuara nga neni 134 paragrafi 1, shkronjat “a”, “b”, “c” dhe “ç” të Kushtetutës). Pra, Kushtetuta legjitimon për të vënë në lëvizje Gjykatën për kontrollin abstrakt të kushtetutshmërisë së normës vetëm katër subjektet e para të listuar në nenin 134, paragrafi 1 të Kushtetutës, pasi ky kontroll nuk ushtrohet për një të drejtë subjektive të individit, por për një ballafaqim ndërmjet akteve normative me Kushtetutën. Mbi këtë bazë, të gjitha subjektet e tjera, që parashikohen në nenin 134/1, shkronjat “dh”, “e”, “ë”, “f” dhe “g”, i drejtohen Gjykatës në kuptim të kontrollit konkret të kushtetutshmërisë së normës juridike. Në  gjykimet e kontrollit të kushtetutshmërisë së normës, për të legjitimuar subjektet iniciuese, Gjykata Kushtetuese kërkon paraprakisht që ato të provojnë nëse janë subjekte që parashikohen në nenin 134 pika 2 të Kushtetutës dhe nëse çështja kushtetuese e paraqitur për shqyrtim ka lidhje me interesat e tyre. Në plotësim të këtyre kërkesave, Gjykata i konsideron organizatat si subjekte që ushtrojnë të drejtën për një gjykim kushtetues, duke patur legjitimitet vetëm për ato çështje që lidhen me interesat e tyre (</w:t>
      </w:r>
      <w:r w:rsidRPr="00CE4E82">
        <w:rPr>
          <w:i/>
          <w:szCs w:val="22"/>
        </w:rPr>
        <w:t>Vendim i Gjykatës Kushtetuese nr.9, datë 19.3.2008)</w:t>
      </w:r>
      <w:r w:rsidRPr="00CE4E82">
        <w:rPr>
          <w:szCs w:val="22"/>
        </w:rPr>
        <w:t>.</w:t>
      </w:r>
    </w:p>
    <w:p w:rsidR="006610B4" w:rsidRPr="00CE4E82" w:rsidRDefault="006610B4" w:rsidP="006610B4">
      <w:pPr>
        <w:pStyle w:val="Paragrafi"/>
        <w:rPr>
          <w:szCs w:val="22"/>
        </w:rPr>
      </w:pPr>
      <w:r w:rsidRPr="00CE4E82">
        <w:rPr>
          <w:szCs w:val="22"/>
        </w:rPr>
        <w:t xml:space="preserve">9. Përsa i përket legjitimimit të subjekteve, të cilave u kërkohet interesi i tyre me çështjen, Kushtetuta synon identifikimin e të drejtës së shkelur të subjektit si rrjedhojë e antikushtetutshmërisë në përmbajtje të normës juridike. Pra, interesi konsiston tek e drejta e shkelur, tek dëmi real ose potencial, dhe jo te premisat teorike mbi antikushtetutshmërinë e normës që ka sjellë këtë cenim të interesit. Gjykata çmon se subjektet e listuara në pikat “dh”, “e”, “ë” dhe “f” të nenit 134/1 mund ta vënë në lëvizje këtë Gjykatë për kontrollin e kushtetutshmërisë së ligjit për sa i përket kërkesave të nenit 81 të Kushtetutës, vetëm nëse e përmbushin kushtin e kërkuar nga paragrafi 2, i nenit 134 të Kushtetutës, për të argumentuar “interesin e tyre” në një “çështje të veçantë”. Nga kjo pikëpamje, për çështjen në shqyrtim, Gjykata  çmon se është e domosdoshme të analizohet legjitimimi </w:t>
      </w:r>
      <w:r w:rsidRPr="00CE4E82">
        <w:rPr>
          <w:i/>
          <w:szCs w:val="22"/>
        </w:rPr>
        <w:t>ratione materiae</w:t>
      </w:r>
      <w:r w:rsidRPr="00CE4E82">
        <w:rPr>
          <w:szCs w:val="22"/>
        </w:rPr>
        <w:t xml:space="preserve"> i kërkuesit për pretendimet tij të parashtruara në kërkesë.</w:t>
      </w:r>
    </w:p>
    <w:p w:rsidR="006610B4" w:rsidRPr="00CE4E82" w:rsidRDefault="006610B4" w:rsidP="006610B4">
      <w:pPr>
        <w:pStyle w:val="Paragrafi"/>
        <w:rPr>
          <w:szCs w:val="22"/>
        </w:rPr>
      </w:pPr>
      <w:r w:rsidRPr="00CE4E82">
        <w:rPr>
          <w:szCs w:val="22"/>
        </w:rPr>
        <w:t>10. Sipas statutit të saj, KSHH-ja është një organizatë jofitimprurëse, që ka si mision të vet mbrojtjen e të drejtave dhe lirive themelore të njeriut. Ky funksion lidhet edhe me kujdesin për përsosjen e legjislacionit vendas, të dispozitave që garantojnë të drejtat dhe liritë themelore të shtetasve. Gjykata vëren se kërkuesi ka parashtruar para Gjykatës argumente se si dispozitat e ligjit objekt i këtij kontrolli kushtetues cenojnë të drejtat dhe liritë themelore të njeriut, të cilat kjo organizatë ka për mision që t’i mbrojë. Ndaj Gjykata arrin në përfundimin se kërkuesi legjitimohet si subjekt për të inicuar kontrollin kushtetues të ligjit objekt shqyrtimi lidhur me pretendimet për cenim të të drejtave për një proces të rregullt ligjor, të drejtës së pronës dhe të së drejtës për mbrojtjen e jetës private (</w:t>
      </w:r>
      <w:r w:rsidRPr="00CE4E82">
        <w:rPr>
          <w:i/>
          <w:szCs w:val="22"/>
        </w:rPr>
        <w:t>Kundër legjitimimit të kërkuesit votuan anëtarët: V.Kristo, V.Tusha, A.Xhoxhaj</w:t>
      </w:r>
      <w:r w:rsidRPr="00CE4E82">
        <w:rPr>
          <w:szCs w:val="22"/>
        </w:rPr>
        <w:t xml:space="preserve">). </w:t>
      </w:r>
    </w:p>
    <w:p w:rsidR="006610B4" w:rsidRPr="00CE4E82" w:rsidRDefault="006610B4" w:rsidP="006610B4">
      <w:pPr>
        <w:pStyle w:val="Paragrafi"/>
        <w:rPr>
          <w:iCs/>
          <w:szCs w:val="22"/>
        </w:rPr>
      </w:pPr>
      <w:r w:rsidRPr="00CE4E82">
        <w:rPr>
          <w:szCs w:val="22"/>
        </w:rPr>
        <w:t xml:space="preserve">11. Për pretendimin </w:t>
      </w:r>
      <w:r w:rsidRPr="00CE4E82">
        <w:rPr>
          <w:iCs/>
          <w:szCs w:val="22"/>
        </w:rPr>
        <w:t xml:space="preserve">se ligji shkel neni 81 të Kushtetutës, pasi nuk është miratuar në përputhje me procedurën dhe me shumicën e kërkuar sipas këtij neni dhe bie në kundërshtim me parimin e hierarkisë së akteve ligjore, Gjykata çmon se, ndonëse kjo dispozitë kushtetuese është më tepër një dispozitë e karakterit procedural, e meta e pretenduar prej kërkuesit është e aspektit material. Pikërisht, parashtrimin e një pretendimi të tillë, që i përket natyrës së një gjykimi abstrakt të kontrollit të kushtetutshmërisë së normës juridike prej një subjekti, që e ka të kushtëzuar inicimin e gjykimit kushtetues me të provuarin e interesit për çështjen, Gjykata e çmon të nevojshme ta vlerësojë në drejtim të cenimit ose jo të të drejtave të tjera të pretenduara se cenohen nga ligji objekt kontrolli kushtetues. </w:t>
      </w:r>
    </w:p>
    <w:p w:rsidR="006610B4" w:rsidRPr="00CE4E82" w:rsidRDefault="006610B4" w:rsidP="006610B4">
      <w:pPr>
        <w:pStyle w:val="Paragrafi"/>
        <w:rPr>
          <w:szCs w:val="22"/>
        </w:rPr>
      </w:pPr>
      <w:r w:rsidRPr="00CE4E82">
        <w:rPr>
          <w:szCs w:val="22"/>
        </w:rPr>
        <w:t>B. Për kërkesën për pezullimin e zbatimit të ligjit objekt shqyrtimi</w:t>
      </w:r>
    </w:p>
    <w:p w:rsidR="006610B4" w:rsidRPr="00CE4E82" w:rsidRDefault="006610B4" w:rsidP="006610B4">
      <w:pPr>
        <w:pStyle w:val="Paragrafi"/>
        <w:rPr>
          <w:szCs w:val="22"/>
        </w:rPr>
      </w:pPr>
      <w:r w:rsidRPr="00CE4E82">
        <w:rPr>
          <w:szCs w:val="22"/>
        </w:rPr>
        <w:t xml:space="preserve">12. Gjykata  mori paraprakisht  në  shqyrtim  kërkesën  për  pezullimin e zbatimit e  ligjit </w:t>
      </w:r>
      <w:r w:rsidRPr="00CE4E82">
        <w:rPr>
          <w:iCs/>
          <w:szCs w:val="22"/>
        </w:rPr>
        <w:t>nr.10</w:t>
      </w:r>
      <w:r w:rsidR="004E78AA">
        <w:rPr>
          <w:iCs/>
          <w:szCs w:val="22"/>
        </w:rPr>
        <w:t xml:space="preserve"> </w:t>
      </w:r>
      <w:r w:rsidRPr="00CE4E82">
        <w:rPr>
          <w:iCs/>
          <w:szCs w:val="22"/>
        </w:rPr>
        <w:t>192, datë 3.12.2009 “Për parandalimin dhe goditjen e krimit të organizuar dhe trafikimit, nëpërmjet masave parandaluese kundër pasurisë”</w:t>
      </w:r>
      <w:r w:rsidRPr="00CE4E82">
        <w:rPr>
          <w:szCs w:val="22"/>
        </w:rPr>
        <w:t xml:space="preserve">. Në mbështetje të nenit 45 të ligjit nr.8577, datë 10.2.2000 “Për organizimin dhe funksionimin e Gjykatës Kushtetuese të Republikës së Shqipërisë”, u vendos rrëzimi i kërkesës. Gjykata nuk gjeti argumente bindëse për mundësinë e cenimit të interesave shtetërore e shoqërore ose të individëve, si rrjedhojë e zbatimit të menjëhershëm të këtij ligji, në kuptim të kërkesave normative të ligjit.    </w:t>
      </w:r>
    </w:p>
    <w:p w:rsidR="006610B4" w:rsidRPr="00CE4E82" w:rsidRDefault="006610B4" w:rsidP="006610B4">
      <w:pPr>
        <w:pStyle w:val="Paragrafi"/>
        <w:rPr>
          <w:szCs w:val="22"/>
        </w:rPr>
      </w:pPr>
    </w:p>
    <w:p w:rsidR="006610B4" w:rsidRPr="00CE4E82" w:rsidRDefault="006610B4" w:rsidP="006610B4">
      <w:pPr>
        <w:pStyle w:val="VENDOSI"/>
        <w:keepNext w:val="0"/>
      </w:pPr>
      <w:r w:rsidRPr="00CE4E82">
        <w:t>III</w:t>
      </w:r>
    </w:p>
    <w:p w:rsidR="006610B4" w:rsidRPr="00CE4E82" w:rsidRDefault="006610B4" w:rsidP="006610B4">
      <w:pPr>
        <w:pStyle w:val="Paragrafi"/>
        <w:rPr>
          <w:szCs w:val="22"/>
        </w:rPr>
      </w:pPr>
      <w:r w:rsidRPr="00CE4E82">
        <w:rPr>
          <w:szCs w:val="22"/>
        </w:rPr>
        <w:t>A. Për pretendimin se shprehja “dyshim i arsyeshëm bazuar në indicie”, parashikuar në nenin 3 paragrafi 1 të ligjit, nuk është në përputhje me standardin “dyshim i arsyeshëm”, parashikuar në nenin 27 paragrafi 2 shkronja “c” të Kushtetutës dhe në nenit 5 paragrafi 1 të KEDNJ-së dhe në nenin 228 paragrafi 1 të KPP-së</w:t>
      </w:r>
      <w:r w:rsidR="00852D0E" w:rsidRPr="00CE4E82">
        <w:rPr>
          <w:szCs w:val="22"/>
        </w:rPr>
        <w:t>.</w:t>
      </w:r>
      <w:r w:rsidRPr="00CE4E82">
        <w:rPr>
          <w:szCs w:val="22"/>
        </w:rPr>
        <w:t xml:space="preserve"> </w:t>
      </w:r>
    </w:p>
    <w:p w:rsidR="006610B4" w:rsidRPr="00CE4E82" w:rsidRDefault="006610B4" w:rsidP="006610B4">
      <w:pPr>
        <w:pStyle w:val="Paragrafi"/>
        <w:rPr>
          <w:szCs w:val="22"/>
        </w:rPr>
      </w:pPr>
      <w:r w:rsidRPr="00CE4E82">
        <w:rPr>
          <w:szCs w:val="22"/>
        </w:rPr>
        <w:t>13. Kërkuesi pretendon se shprehja “dyshim i arsyeshëm bazuar në indicie shkel nenin 27, paragrafi 2, shkronja “c”, të Kushtetutës dhe nenin 5, paragrafi 1 të KEDNJ-së.  Subjekti i interesuar, Këshilli i Ministrave, parashtron se cilësimi i të dhënave dhe fakteve, si prova ose indicie, nuk ndikon në cenimin e një procesi të rregullt ligjor, pasi sipas tij,  ajo që ka rëndësi për garantimin e një procesi të rregullt ligjor është vlerësimi i këtyre të dhënave në mënyrë të pavarur nga një gjykatë e krijuar me ligj dhe që niveli i këtyre të dhënave të jetë i tillë që të krijojë bindjen e brendshme të gjyqtarit se ekziston dyshimi i arsyeshëm se një person është subjekt i ligjit sipas nenit 3 të tij.</w:t>
      </w:r>
    </w:p>
    <w:p w:rsidR="006610B4" w:rsidRPr="00CE4E82" w:rsidRDefault="006610B4" w:rsidP="006610B4">
      <w:pPr>
        <w:pStyle w:val="Paragrafi"/>
        <w:rPr>
          <w:szCs w:val="22"/>
        </w:rPr>
      </w:pPr>
      <w:r w:rsidRPr="00CE4E82">
        <w:rPr>
          <w:szCs w:val="22"/>
        </w:rPr>
        <w:t xml:space="preserve">14. Gjykata vëren se neni 3 i ligjit, objekt kontrolli kushtetues, parashikon se dispozitat e këtij ligji zbatohen për pasuritë e personave mbi të cilët ekziston një dyshim i arsyeshëm, bazuar në indicie: a) për pjesëmarrje në organizata kriminale ose në grupe të strukturuara kriminale, sipas parashikimeve të neneve 333 dhe 333/a të Kodit Penal (KP) dhe për kryerje të krimeve prej tyre; b) për </w:t>
      </w:r>
      <w:r w:rsidRPr="00CE4E82">
        <w:rPr>
          <w:rStyle w:val="grame"/>
          <w:szCs w:val="22"/>
        </w:rPr>
        <w:t>pjesëmarrje</w:t>
      </w:r>
      <w:r w:rsidRPr="00CE4E82">
        <w:rPr>
          <w:szCs w:val="22"/>
        </w:rPr>
        <w:t xml:space="preserve"> në organizata terroriste ose në banda të armatosura, sipas parashikimeve të neneve 234/a dhe 234/b të KP-së dhe për kryerje të krimeve prej tyre; c) për </w:t>
      </w:r>
      <w:r w:rsidRPr="00CE4E82">
        <w:rPr>
          <w:rStyle w:val="grame"/>
          <w:szCs w:val="22"/>
        </w:rPr>
        <w:t>kryerjen</w:t>
      </w:r>
      <w:r w:rsidRPr="00CE4E82">
        <w:rPr>
          <w:szCs w:val="22"/>
        </w:rPr>
        <w:t xml:space="preserve"> e veprave të tjera, për qëllime terroriste, të parashikuara në pjesën e posaçme kreu VII i KP-së; ç) për </w:t>
      </w:r>
      <w:r w:rsidRPr="00CE4E82">
        <w:rPr>
          <w:rStyle w:val="grame"/>
          <w:szCs w:val="22"/>
        </w:rPr>
        <w:t>kryerjen</w:t>
      </w:r>
      <w:r w:rsidRPr="00CE4E82">
        <w:rPr>
          <w:szCs w:val="22"/>
        </w:rPr>
        <w:t xml:space="preserve"> e krimeve të parashikuara në nenet 109</w:t>
      </w:r>
      <w:r w:rsidRPr="00CE4E82">
        <w:rPr>
          <w:rStyle w:val="FootnoteReference"/>
          <w:szCs w:val="22"/>
        </w:rPr>
        <w:footnoteReference w:id="1"/>
      </w:r>
      <w:r w:rsidRPr="00CE4E82">
        <w:rPr>
          <w:szCs w:val="22"/>
        </w:rPr>
        <w:t>, 109/b</w:t>
      </w:r>
      <w:r w:rsidRPr="00CE4E82">
        <w:rPr>
          <w:rStyle w:val="FootnoteReference"/>
          <w:szCs w:val="22"/>
        </w:rPr>
        <w:footnoteReference w:id="2"/>
      </w:r>
      <w:r w:rsidRPr="00CE4E82">
        <w:rPr>
          <w:szCs w:val="22"/>
        </w:rPr>
        <w:t>, 110/a</w:t>
      </w:r>
      <w:r w:rsidRPr="00CE4E82">
        <w:rPr>
          <w:rStyle w:val="FootnoteReference"/>
          <w:szCs w:val="22"/>
        </w:rPr>
        <w:footnoteReference w:id="3"/>
      </w:r>
      <w:r w:rsidRPr="00CE4E82">
        <w:rPr>
          <w:szCs w:val="22"/>
        </w:rPr>
        <w:t>, 114/b</w:t>
      </w:r>
      <w:r w:rsidRPr="00CE4E82">
        <w:rPr>
          <w:rStyle w:val="FootnoteReference"/>
          <w:szCs w:val="22"/>
        </w:rPr>
        <w:footnoteReference w:id="4"/>
      </w:r>
      <w:r w:rsidRPr="00CE4E82">
        <w:rPr>
          <w:szCs w:val="22"/>
        </w:rPr>
        <w:t>, 128/b</w:t>
      </w:r>
      <w:r w:rsidRPr="00CE4E82">
        <w:rPr>
          <w:rStyle w:val="FootnoteReference"/>
          <w:szCs w:val="22"/>
        </w:rPr>
        <w:footnoteReference w:id="5"/>
      </w:r>
      <w:r w:rsidRPr="00CE4E82">
        <w:rPr>
          <w:szCs w:val="22"/>
        </w:rPr>
        <w:t>, 278/a</w:t>
      </w:r>
      <w:r w:rsidRPr="00CE4E82">
        <w:rPr>
          <w:rStyle w:val="FootnoteReference"/>
          <w:szCs w:val="22"/>
        </w:rPr>
        <w:footnoteReference w:id="6"/>
      </w:r>
      <w:r w:rsidRPr="00CE4E82">
        <w:rPr>
          <w:szCs w:val="22"/>
        </w:rPr>
        <w:t>, 282/a</w:t>
      </w:r>
      <w:r w:rsidRPr="00CE4E82">
        <w:rPr>
          <w:rStyle w:val="FootnoteReference"/>
          <w:szCs w:val="22"/>
        </w:rPr>
        <w:footnoteReference w:id="7"/>
      </w:r>
      <w:r w:rsidRPr="00CE4E82">
        <w:rPr>
          <w:szCs w:val="22"/>
        </w:rPr>
        <w:t>, 283</w:t>
      </w:r>
      <w:r w:rsidRPr="00CE4E82">
        <w:rPr>
          <w:rStyle w:val="FootnoteReference"/>
          <w:szCs w:val="22"/>
        </w:rPr>
        <w:footnoteReference w:id="8"/>
      </w:r>
      <w:r w:rsidRPr="00CE4E82">
        <w:rPr>
          <w:szCs w:val="22"/>
        </w:rPr>
        <w:t>, 283/a</w:t>
      </w:r>
      <w:r w:rsidRPr="00CE4E82">
        <w:rPr>
          <w:rStyle w:val="FootnoteReference"/>
          <w:szCs w:val="22"/>
        </w:rPr>
        <w:footnoteReference w:id="9"/>
      </w:r>
      <w:r w:rsidRPr="00CE4E82">
        <w:rPr>
          <w:szCs w:val="22"/>
        </w:rPr>
        <w:t xml:space="preserve"> dhe 284/a</w:t>
      </w:r>
      <w:r w:rsidRPr="00CE4E82">
        <w:rPr>
          <w:rStyle w:val="FootnoteReference"/>
          <w:szCs w:val="22"/>
        </w:rPr>
        <w:footnoteReference w:id="10"/>
      </w:r>
      <w:r w:rsidRPr="00CE4E82">
        <w:rPr>
          <w:szCs w:val="22"/>
        </w:rPr>
        <w:t xml:space="preserve"> të KP-së; d) për </w:t>
      </w:r>
      <w:r w:rsidRPr="00CE4E82">
        <w:rPr>
          <w:rStyle w:val="grame"/>
          <w:szCs w:val="22"/>
        </w:rPr>
        <w:t>kryerjen</w:t>
      </w:r>
      <w:r w:rsidRPr="00CE4E82">
        <w:rPr>
          <w:szCs w:val="22"/>
        </w:rPr>
        <w:t xml:space="preserve"> e krimeve për qëllime të fitimit të pasurive të paligjshme, të parashikuara në nenet 114/a</w:t>
      </w:r>
      <w:r w:rsidRPr="00CE4E82">
        <w:rPr>
          <w:rStyle w:val="FootnoteReference"/>
          <w:szCs w:val="22"/>
        </w:rPr>
        <w:footnoteReference w:id="11"/>
      </w:r>
      <w:r w:rsidRPr="00CE4E82">
        <w:rPr>
          <w:szCs w:val="22"/>
        </w:rPr>
        <w:t xml:space="preserve"> dhe 287</w:t>
      </w:r>
      <w:r w:rsidRPr="00CE4E82">
        <w:rPr>
          <w:rStyle w:val="FootnoteReference"/>
          <w:szCs w:val="22"/>
        </w:rPr>
        <w:footnoteReference w:id="12"/>
      </w:r>
      <w:r w:rsidRPr="00CE4E82">
        <w:rPr>
          <w:szCs w:val="22"/>
        </w:rPr>
        <w:t xml:space="preserve"> të KP-së. </w:t>
      </w:r>
    </w:p>
    <w:p w:rsidR="006610B4" w:rsidRPr="00CE4E82" w:rsidRDefault="006610B4" w:rsidP="006610B4">
      <w:pPr>
        <w:pStyle w:val="Paragrafi"/>
        <w:rPr>
          <w:i/>
          <w:szCs w:val="22"/>
        </w:rPr>
      </w:pPr>
      <w:r w:rsidRPr="00CE4E82">
        <w:rPr>
          <w:szCs w:val="22"/>
        </w:rPr>
        <w:t>15. Neni 27, paragrafi 2 i Kushtetutës parashikon se “Liria e personit nuk mund të kufizohet përveçse në rastet e mëposhtme…kur ka dyshime të arsyeshme se ka kryer një vepër penale ose për të parandaluar kryerjen prej tij të veprës penale ose largimin e tij pas kryerjes së saj”. Ndërsa neni 228, paragrafi 1 i KPP-së referuar nga kërkuesi parashikon se “askush nuk mund t’u nënshtrohet masave të sigurimit personal, nëse në ngarkim të tij nuk ekziston një dyshim i arsyeshëm bazuar në prova.</w:t>
      </w:r>
      <w:r w:rsidRPr="00CE4E82">
        <w:rPr>
          <w:i/>
          <w:szCs w:val="22"/>
        </w:rPr>
        <w:t>”</w:t>
      </w:r>
    </w:p>
    <w:p w:rsidR="006610B4" w:rsidRPr="00CE4E82" w:rsidRDefault="006610B4" w:rsidP="006610B4">
      <w:pPr>
        <w:pStyle w:val="Paragrafi"/>
        <w:rPr>
          <w:szCs w:val="22"/>
        </w:rPr>
      </w:pPr>
      <w:r w:rsidRPr="00CE4E82">
        <w:rPr>
          <w:szCs w:val="22"/>
        </w:rPr>
        <w:t>16. Gjykata vlerëson se neni 27 paragrafi 2 i Kushtetutës mbi kriterin e dyshimit të arsyeshëm lidhet me garancitë kushtetuese për privimin e lirisë. Ndërsa ligji objekt shqyrtimi, në nenin 1 për objektin e ligjit, parashikon se: “</w:t>
      </w:r>
      <w:r w:rsidRPr="00CE4E82">
        <w:rPr>
          <w:rStyle w:val="grame"/>
          <w:szCs w:val="22"/>
        </w:rPr>
        <w:t>Ky</w:t>
      </w:r>
      <w:r w:rsidRPr="00CE4E82">
        <w:rPr>
          <w:szCs w:val="22"/>
        </w:rPr>
        <w:t xml:space="preserve"> ligj përcakton procedurat, kompetencat dhe kriteret për zbatimin e masave parandaluese kundër pasurisë së personave, që janë subjekt i këtij ligji, si të dyshuar për pjesëmarrje në krimin e organizuar dhe trafikim”</w:t>
      </w:r>
      <w:r w:rsidRPr="00CE4E82">
        <w:rPr>
          <w:i/>
          <w:szCs w:val="22"/>
        </w:rPr>
        <w:t>.</w:t>
      </w:r>
      <w:r w:rsidRPr="00CE4E82">
        <w:rPr>
          <w:szCs w:val="22"/>
        </w:rPr>
        <w:t xml:space="preserve"> Neni 4 i ligjit saktëson se masë </w:t>
      </w:r>
      <w:r w:rsidRPr="00CE4E82">
        <w:rPr>
          <w:rStyle w:val="grame"/>
          <w:szCs w:val="22"/>
        </w:rPr>
        <w:t xml:space="preserve">parandaluese është çdo masë me karakter pasuror, që gjykata vendos në një procedim gjyqësor, nëpërmjet sekuestrimit të pasurive, veprimtarisë ekonomike, tregtare dhe profesionale të personave, si dhe nëpërmjet konfiskimit të tyre. </w:t>
      </w:r>
      <w:r w:rsidRPr="00CE4E82">
        <w:rPr>
          <w:szCs w:val="22"/>
        </w:rPr>
        <w:t>Ndaj garancia e cituar kushtetuese nuk ka lidhje me objektin e ligjit dhe, për këtë arsye, Gjykata arrin në përfundimin se ligji nuk shkel nenin 27, paragrafi 2 shkronja “c” të Kushtetutës dhe pretendimi i kërkuesit është i pabazuar.</w:t>
      </w:r>
    </w:p>
    <w:p w:rsidR="006610B4" w:rsidRPr="00CE4E82" w:rsidRDefault="006610B4" w:rsidP="006610B4">
      <w:pPr>
        <w:pStyle w:val="Paragrafi"/>
        <w:rPr>
          <w:szCs w:val="22"/>
        </w:rPr>
      </w:pPr>
      <w:r w:rsidRPr="00CE4E82">
        <w:rPr>
          <w:szCs w:val="22"/>
        </w:rPr>
        <w:t xml:space="preserve">B. Për pretendimin se ligji objekt shqyrtimi cenon të drejtën e pronës, të sanksionuar nga neni 41 i Kushtetutës dhe neni 1, protokolli 1 i KEDNJ-së </w:t>
      </w:r>
    </w:p>
    <w:p w:rsidR="006610B4" w:rsidRPr="00CE4E82" w:rsidRDefault="006610B4" w:rsidP="006610B4">
      <w:pPr>
        <w:pStyle w:val="Paragrafi"/>
        <w:rPr>
          <w:szCs w:val="22"/>
        </w:rPr>
      </w:pPr>
      <w:r w:rsidRPr="00CE4E82">
        <w:rPr>
          <w:szCs w:val="22"/>
        </w:rPr>
        <w:t xml:space="preserve">17. Kërkuesi pretendon se ligji përmes masave parandaluese cenon të drejtën e pronës  të garantuar nga neni 41 i Kushtetutës dhe neni 1 i protokollit 1 të KEDNJ-së; ligjit i mungojnë garancitë ligjore për një proces të rregullt ligjor, duke cenuar të drejtën e pronës, pasi në mënyrë të paarsyeshme legjitimon hetimin, gjykimin ose vendosjen e masave me karakter pasuror ndaj çdo biznesi ose qytetari;  ligji nuk parashikon asnjë kriter ose kusht ligjor që duhet të plotësojë kërkesa e prokurorit për konfiskimin e pasurisë, me qëllim që kjo kërkesë të jetë e pranueshme dhe e vlerësueshme prej gjykatës; </w:t>
      </w:r>
      <w:r w:rsidRPr="00CE4E82">
        <w:rPr>
          <w:bCs/>
          <w:iCs/>
          <w:szCs w:val="22"/>
        </w:rPr>
        <w:t xml:space="preserve">konfiskimi, pa zbatuar më parë sekuestrimin, cenon të drejtën e procesit të rregullt ligjor, pasi cenon të drejtën e pronës, e cila nuk ka qenë objekt shqyrtimi gjyqësor; ligji nuk parashikon mundësinë e shpërblimit në rastet e sekuestrimeve ose konfiskimeve të padrejta. Subjektet e interesuara e kundërshtojnë këtë pretendim, duke theksuar se, ndonëse ligji përbën kufizime, ai është në përputhje me standardet e nenit 17 të Kushtetutës për kufizimet e të drejtave dhe lirive të njeriut dhe të së drejtës së pronës. </w:t>
      </w:r>
    </w:p>
    <w:p w:rsidR="006610B4" w:rsidRPr="00CE4E82" w:rsidRDefault="006610B4" w:rsidP="006610B4">
      <w:pPr>
        <w:pStyle w:val="Paragrafi"/>
        <w:rPr>
          <w:szCs w:val="22"/>
        </w:rPr>
      </w:pPr>
      <w:r w:rsidRPr="00CE4E82">
        <w:rPr>
          <w:szCs w:val="22"/>
        </w:rPr>
        <w:t xml:space="preserve">18. Gjykata vëren se ligji objekt shqyrtimi lidhet me zbatimin e një regjimi juridik të posaçëm për sekuestrimin dhe konfiskimin e pasurive që burojnë ose lidhen me disa nga dukuritë më të rënda kriminale, me një lloj procedimi të posaçëm të natyrës parandaluese dhe goditëse ndaj këtyre dukurive. Në thelb, ligji parashikon dy lloj masash parandaluese, të cilat janë sekuestrimi dhe konfiskimi. Neni 11 i ligjit cakton  kriteret për sekuestrim të pasurisë, duke parashikuar: “Me kërkesë të motivuar të prokurorit, gjykata vendos sekuestrimin e pasurive të personave, sipas nenit 3 të këtij ligji, kur ekziston një dyshim i arsyeshëm, i bazuar në indicie që tregon se personi mund të jetë i përfshirë </w:t>
      </w:r>
      <w:r w:rsidRPr="00CE4E82">
        <w:rPr>
          <w:rStyle w:val="grame"/>
          <w:szCs w:val="22"/>
        </w:rPr>
        <w:t>në  veprimtari</w:t>
      </w:r>
      <w:r w:rsidRPr="00CE4E82">
        <w:rPr>
          <w:szCs w:val="22"/>
        </w:rPr>
        <w:t xml:space="preserve"> kriminale dhe zotëron pasuri apo të ardhura, që nuk i përgjigjen dukshëm nivelit të të ardhurave, fitimeve apo veprimtarive të ligjshme, të deklaruara dhe as nuk justifikohen prej tyre dhe kur: a) </w:t>
      </w:r>
      <w:r w:rsidRPr="00CE4E82">
        <w:rPr>
          <w:rStyle w:val="grame"/>
          <w:szCs w:val="22"/>
        </w:rPr>
        <w:t>ekziston</w:t>
      </w:r>
      <w:r w:rsidRPr="00CE4E82">
        <w:rPr>
          <w:szCs w:val="22"/>
        </w:rPr>
        <w:t xml:space="preserve"> një rrezik real për humbje, marrje apo tjetërsim të fondeve, pasurive apo të drejtave të tjera, mbi të cilat parashikohet vënia në zbatim e masës së konfiskimit, sipas dispozitave të këtij ligji ose b) </w:t>
      </w:r>
      <w:r w:rsidRPr="00CE4E82">
        <w:rPr>
          <w:rStyle w:val="grame"/>
          <w:szCs w:val="22"/>
        </w:rPr>
        <w:t>ka</w:t>
      </w:r>
      <w:r w:rsidRPr="00CE4E82">
        <w:rPr>
          <w:szCs w:val="22"/>
        </w:rPr>
        <w:t xml:space="preserve"> dyshime të arsyeshme që tregojnë se zotërimi i pasurive dhe ushtrimi i veprimtarive të caktuara ekonomike, tregtare dhe profesionale janë në gjendje rreziku apo ndikimi nga ana e një organizate kriminale ose që mund të lehtësojnë veprimtaritë kriminale. Kërkesa e prokurorit për sekuestrimin e pasurisë përmban indiciet, në të cilat bazohet dyshimi i arsyeshëm, si dhe arsyetimin për të paktën një prej kushteve të pikës 1 të këtij neni.” Konfiskimi rregullohet nga nenet 21-25 të ligjit.</w:t>
      </w:r>
    </w:p>
    <w:p w:rsidR="006610B4" w:rsidRPr="00CE4E82" w:rsidRDefault="006610B4" w:rsidP="006610B4">
      <w:pPr>
        <w:pStyle w:val="Paragrafi"/>
        <w:rPr>
          <w:szCs w:val="22"/>
        </w:rPr>
      </w:pPr>
      <w:r w:rsidRPr="00CE4E82">
        <w:rPr>
          <w:szCs w:val="22"/>
        </w:rPr>
        <w:t>19. Gjykata vlerëson se masat parandaluese, të parashikuara në ligj, cenojnë të drejtën e pronës, por çështja që shtrohet është nëse kufizimet janë të nevojshme, pra bëhen për një interes publik dhe janë në përpjesëtim me gjendjen që ka diktuar marrjen e këtyre masave. Neni 17/1 i Kushtetutës, kërkesat e të cilit shtrihet ndaj të gjitha të drejtave dhe lirive të parashikuara në Kushtetutë, parashikon se “kufizime të të drejtave dhe lirive të parashikuara në këtë Kushtetutë mund të vendosen vetëm me ligj, për një interes publik ose për mbrojtjen e të drejtave të të tjerëve. Kufizimi duhet të jetë në përpjesëtim me gjendjen që e ka diktuar atë”.</w:t>
      </w:r>
    </w:p>
    <w:p w:rsidR="006610B4" w:rsidRPr="00CE4E82" w:rsidRDefault="006610B4" w:rsidP="006610B4">
      <w:pPr>
        <w:pStyle w:val="Paragrafi"/>
        <w:rPr>
          <w:szCs w:val="22"/>
        </w:rPr>
      </w:pPr>
      <w:r w:rsidRPr="00CE4E82">
        <w:rPr>
          <w:szCs w:val="22"/>
        </w:rPr>
        <w:t xml:space="preserve">20. Gjykata ka sqaruar se parimi i proporcionalitetit nënkupton që ndërhyrja e ligjvënësit për kufizimin e një të drejte ose lirie të caktuar të bëhet me mjete të përshtatshme që i përgjigjen drejt qëllimit që synohet të arrihet </w:t>
      </w:r>
      <w:r w:rsidRPr="00CE4E82">
        <w:rPr>
          <w:i/>
          <w:szCs w:val="22"/>
        </w:rPr>
        <w:t>(Shih vendimin e Gjyka</w:t>
      </w:r>
      <w:r w:rsidR="004E78AA">
        <w:rPr>
          <w:i/>
          <w:szCs w:val="22"/>
        </w:rPr>
        <w:t>tës Kushtetuese nr.10, datë 19.</w:t>
      </w:r>
      <w:r w:rsidRPr="00CE4E82">
        <w:rPr>
          <w:i/>
          <w:szCs w:val="22"/>
        </w:rPr>
        <w:t>3.2008).</w:t>
      </w:r>
      <w:r w:rsidRPr="00CE4E82">
        <w:rPr>
          <w:szCs w:val="22"/>
        </w:rPr>
        <w:t xml:space="preserve"> Në këtë mënyrë, pajtueshmëria e masës kufizuese të marrë nga ligjvënësi me ekzistencën e nevojës së kufizimit duhet të verifikohet në aspektin e kushteve të vendosura në dispozitat e sipërpërmendura të nenit 17 të Kushtetutës dhe konkretisht të ekzistencës së “interesit publik”. Një kusht tjetër që duhet të respektojë ligjvënësi në vendosjen e kufizimit është që ky kufizim të jetë në përpjesëtim me gjendjen që e ka diktuar atë. Ky kusht e imponon ligjvënësin të evidentojë nevojën reale të ndërhyrjes në të drejtat individuale në një situatë konkrete. Baraspeshimi i ndërhyrjes, me gjendjen që e ka diktuar ndërhyrjen, imponon ligjvënësin të zbatojë mjete të tilla ligjore, të cilat duhet të jenë efektive, d.m.th. të zgjedhura në mënyrë të tillë që të jenë të përshtatshme për realizimin e synimeve që ndiqen. Përveç kësaj, përdorimi i këtyre mjeteve duhet të jetë i domosdoshëm, çka do të thotë se synimi nuk mund të arrihet me mjete të tjera. Domosdoshmëria ka të bëjë, gjithashtu, edhe me përdorimin e mjeteve më pak të dëmshme për subjektet që u cenohen të drejtat dhe liritë. Kushti i përpjesëtimit të kufizimit me gjendjen që e ka diktuar, konkretizohet në kërkesën e domosdoshmërisë, të dobishmërisë dhe proporcionalitetit, në kuptimin strikt të kufizimeve të imponuara. Respektimi i këtyre kushteve kërkon një analizë të kujdesshme në çdo rast konkret, duke ballafaquar interesin publik që dikton kufizimin me ato të drejta që i nënshtrohen kufizimit, si dhe duke vlerësuar edhe mënyrën e kufizimit. Në këtë drejtim, Gjykata Kushtetuese thekson se respektimi i përmbushjes së kushteve të mësipërme të kufizimit kërkon një trajtim të diferencuar (një farë relativiteti), në varësi të të drejtave dhe lirive individuale që i nënshtrohen kufizimit </w:t>
      </w:r>
      <w:r w:rsidRPr="00CE4E82">
        <w:rPr>
          <w:i/>
          <w:szCs w:val="22"/>
        </w:rPr>
        <w:t>(Vendimi i Gjykatës Kushtetuese nr. 16/2008).</w:t>
      </w:r>
    </w:p>
    <w:p w:rsidR="00852D0E" w:rsidRPr="00CE4E82" w:rsidRDefault="006610B4" w:rsidP="003D126F">
      <w:pPr>
        <w:pStyle w:val="Paragrafi"/>
        <w:rPr>
          <w:szCs w:val="22"/>
        </w:rPr>
      </w:pPr>
      <w:r w:rsidRPr="00CE4E82">
        <w:rPr>
          <w:szCs w:val="22"/>
        </w:rPr>
        <w:t xml:space="preserve">21. Koncepti kushtetues i interesit publik, ashtu siç është trajtuar tashmë në disa raste nga Gjykata Kushtetuese, është mjaft i gjerë dhe duhet parë në këndvështrimin e dispozitës konkrete që paraqitet për kontroll para saj. Është e vështirë të radhiten në mënyrë shteruese rastet e interesit publik ose të arsyes publike që të çojnë në kufizimin e një të drejte themelore. Ato mund të renditen vetëm negativisht, pra në aspektin e kufizimit konkret. Në praktikën kushtetuese është pranuar tashmë se ligjvënësi, parimisht, është i lirë të veprojë brenda hapësirës së tij normuese, duke përcaktuar qartë dhe rast pas rasti qëllimet që kërkon të arrijë </w:t>
      </w:r>
      <w:r w:rsidRPr="00CE4E82">
        <w:rPr>
          <w:i/>
          <w:szCs w:val="22"/>
        </w:rPr>
        <w:t>(Shih vendimin e Gjykatës Kushtetuese nr. 10 12.03.2008)</w:t>
      </w:r>
      <w:r w:rsidRPr="00CE4E82">
        <w:rPr>
          <w:szCs w:val="22"/>
        </w:rPr>
        <w:t>.</w:t>
      </w:r>
    </w:p>
    <w:p w:rsidR="006610B4" w:rsidRPr="00CE4E82" w:rsidRDefault="006610B4" w:rsidP="006610B4">
      <w:pPr>
        <w:pStyle w:val="Paragrafi"/>
        <w:rPr>
          <w:szCs w:val="22"/>
        </w:rPr>
      </w:pPr>
      <w:r w:rsidRPr="00CE4E82">
        <w:rPr>
          <w:szCs w:val="22"/>
        </w:rPr>
        <w:t xml:space="preserve">22. Në zbatim të kritereve të mësipërme kushtetuese dhe jurisprudencës së saj, Gjykata Kushtetuese vlerëson se kufizimet e të drejtës së pronës dhe të veprimtarisë ekonomike janë vendosur për t’i shërbyer një interesi publik që është parandalimi dhe goditja e krimit të organizuar dhe trafikimit përmes sekuestrimit dhe konfiskimit të pasurive të personave të dyshuar për pjesëmarrje në organizata kriminale, pjesëmarrje në organizata terroriste e banda të armatosura e trafikime. Nëpërmjet ngrirjes dhe konfiskimit të pasurive, ligji synon parandalimin e kryerjes së veprimtarive kriminale.   </w:t>
      </w:r>
    </w:p>
    <w:p w:rsidR="006610B4" w:rsidRPr="00CE4E82" w:rsidRDefault="006610B4" w:rsidP="006610B4">
      <w:pPr>
        <w:pStyle w:val="Paragrafi"/>
        <w:rPr>
          <w:szCs w:val="22"/>
        </w:rPr>
      </w:pPr>
      <w:r w:rsidRPr="00CE4E82">
        <w:rPr>
          <w:szCs w:val="22"/>
        </w:rPr>
        <w:t>23. Dallimi ndërmjet këtyre dy masave parandaluese nuk qëndron në faktin se njëra masë duhet detyrimisht të paraprijë masën tjetër. Sekuestrimi ka si tipare të tij urgjencën e ndërhyrjes (gjykata vendos brenda 5 ditëve), si dhe përkohshmërinë e zbatimit të masës, pra heqjen e të drejtës së administrimit të pronës për një periudhë të caktuar kohore. Nga ana tjetër, konfiskimi ka si tipare të tij verifikimin më të thelluar të kërkesës nga ana e gjykatës, si dhe kalimin përfundimtar të pasurisë në favor të shtetit. Në rast se prokurori çmon se nuk ekziston rreziku për humbje, marrje ose tjetërsim të pasurisë ose rreziku i përdorimit të pasurisë për lehtësimin e veprimtarisë kriminale, gjatë kohës prej 3 muajve që i nevojitet gjykatës për shqyrtimin e kërkesës për konfiskim (pra nuk jemi përpara kushteve të urgjencës për heqjen e së drejtës për administrimin e pasurisë), prokurori mund të paraqesë kërkesë për konfiskim pa kërkuar fillimisht zbatimin e masës së sekuestrimit.</w:t>
      </w:r>
    </w:p>
    <w:p w:rsidR="006610B4" w:rsidRDefault="006610B4" w:rsidP="006610B4">
      <w:pPr>
        <w:pStyle w:val="Paragrafi"/>
        <w:rPr>
          <w:szCs w:val="22"/>
        </w:rPr>
      </w:pPr>
      <w:r w:rsidRPr="00CE4E82">
        <w:rPr>
          <w:szCs w:val="22"/>
        </w:rPr>
        <w:t>24. Masa e konfiskimit merret vetëm pas një shqyrtimi të thelluar gjyqësor që kryhet nga Gjykata e Shkallës së Parë për Krime të Rënda. Një fakt i tillë rezulton qartë nga përmbajtja e nenit 23 të ligjit objekt shqyrtimi, ku përcaktohet se gjykata, brenda 3 muajve nga data e paraqitjes së kërkesës së prokurorit, vendos mbi kërkesën për konfiskimin e pasurisë. Në raste komplekse gjykatës i njihet e drejta që edhe kryesisht të vendosë që të japë vendimin e saj në një afat të mëvonshëm, por brenda një viti nga data e paraqitjes së kërkesës për konfiskim. Në çdo rast vendimi i gjykatës merret pas një procesi gjyqësor, ku shqyrtohen si kërkesa e prokurorit për konfiskim, edhe pretendimet e personit. Në këtë kuadër, mbrojtja e pronës është objekt i shqyrtimit gjyqësor dhe zbatimi i masës së konfiskimit merret vetëm pasi gjykata verifikon përmbushjen e kushteve të vendosura në nenin 24 të ligjit.</w:t>
      </w:r>
    </w:p>
    <w:p w:rsidR="00766108" w:rsidRPr="00CE4E82" w:rsidRDefault="00766108" w:rsidP="006610B4">
      <w:pPr>
        <w:pStyle w:val="Paragrafi"/>
        <w:rPr>
          <w:szCs w:val="22"/>
        </w:rPr>
      </w:pPr>
    </w:p>
    <w:p w:rsidR="006610B4" w:rsidRPr="00CE4E82" w:rsidRDefault="006610B4" w:rsidP="006610B4">
      <w:pPr>
        <w:pStyle w:val="Paragrafi"/>
        <w:rPr>
          <w:szCs w:val="22"/>
        </w:rPr>
      </w:pPr>
      <w:r w:rsidRPr="00CE4E82">
        <w:rPr>
          <w:szCs w:val="22"/>
        </w:rPr>
        <w:t>25. Gjykata vlerëson se edhe parashikimi në nenin 29/3, për zhdëmtimin respekton parimin e proporcionalitetit të kufizimit. Kështu, ky nen parashikon se zotëruesi i pasurisë ka të drejtë të kërkojë zhdëmtim të drejtë, nëse në vijim provohet paligjshmëria ose pabazueshmëria e konfiskimit. Pra, Gjykata arrin në përfundimin se masat parandaluese, të parashikuara në ligj, i shërbejnë një interesi publik dhe janë në përpjesëtim me gjendjen që e kanë diktuar atë. Ligji parashikon garanci të tilla procedurale, në mënyrë që të arrihet një balancë e drejtë ndërmjet kërkesave të interesit të përgjithshëm dhe interesave të individit ose individëve në fjalë.</w:t>
      </w:r>
    </w:p>
    <w:p w:rsidR="006610B4" w:rsidRPr="00CE4E82" w:rsidRDefault="006610B4" w:rsidP="006610B4">
      <w:pPr>
        <w:pStyle w:val="Paragrafi"/>
        <w:rPr>
          <w:szCs w:val="22"/>
        </w:rPr>
      </w:pPr>
      <w:r w:rsidRPr="00CE4E82">
        <w:rPr>
          <w:szCs w:val="22"/>
        </w:rPr>
        <w:t>26. Analiza dhe qëndrimi i mësipërm i kësaj Gjykate gjen mbështetje edhe nga jurisprudenca përkatëse e Gjykatës Europiane e të Drejtave të Njeriut (GJEDNJ).  Kjo e fundit, për masën e sekuestrimit të Aktit Italian të vitit 1965, është shprehur se kjo masë nuk ka për qëllim që të privojë kërkuesin nga prona e tij, por vetëm e ndalon atë që ta përdorë; sekuestrimi është qartazi një masë që ka për qëllim të sigurojë që pasuria, e cila duket se është fryt i veprimtarive të paligjshme të kryera në dëm të bashkësisë, të mund të konfiskohet më tej, nëse është e nevojshme; masa si e tillë është e justifikueshme nga interesi i përgjithshëm dhe, duke pasur parasysh fuqinë e rrezikshme ekonomike të një organizate si Mafia, nuk mund të thuhet se marrja e saj në këtë fazë të procedimit është disproporcionale me qëllimin që synohet të arrihet (</w:t>
      </w:r>
      <w:r w:rsidRPr="00CE4E82">
        <w:rPr>
          <w:i/>
          <w:szCs w:val="22"/>
        </w:rPr>
        <w:t>Shih çështjen Raimonondo v. Italisë, vendimi i GJEDNJ-së i 22 shkurt 1994, para.27</w:t>
      </w:r>
      <w:r w:rsidRPr="00CE4E82">
        <w:rPr>
          <w:szCs w:val="22"/>
        </w:rPr>
        <w:t xml:space="preserve">). Për konfiskimin, në këtë çështje GJEDNJ-ja ka pranuar se konfiskimi përbën një privim të pronës. Sipas saj, konfiskimi ka synuar të ndjekë një qëllim, që ishte në interesin e përgjithshëm, pra kërkonte të siguronte se përdorimi i pronës në fjalë nuk do të sillte fitime për kërkuesin ose organizatën kriminale, anëtar i së cilës ai dyshohej se ishte, në dëm të bashkësisë. GJEDNJ-ja i njeh një hapësirë të gjerë vlerësimi shtetit italian. Ajo shprehet, ndër të tjera, se konfiskimi, i cili është hartuar për të bllokuar lëvizjen e kapitaleve të dyshimta, është një armë efektive dhe e nevojshme në luftën kundër krimit të organizuar dhe Mafies. Prandaj duket proporcionale me qëllimin që synon të arrihet. </w:t>
      </w:r>
      <w:r w:rsidRPr="00CE4E82">
        <w:rPr>
          <w:i/>
          <w:szCs w:val="22"/>
        </w:rPr>
        <w:t>(Shih çështjen Raimondo të GJEDNJ-së paragrafi 30)</w:t>
      </w:r>
      <w:r w:rsidRPr="00CE4E82">
        <w:rPr>
          <w:szCs w:val="22"/>
        </w:rPr>
        <w:t xml:space="preserve">. Në </w:t>
      </w:r>
      <w:r w:rsidRPr="00CE4E82">
        <w:rPr>
          <w:i/>
          <w:szCs w:val="22"/>
        </w:rPr>
        <w:t>çështjen Agosi kundër Mbretërisë së Bashkuar,</w:t>
      </w:r>
      <w:r w:rsidRPr="00CE4E82">
        <w:rPr>
          <w:szCs w:val="22"/>
        </w:rPr>
        <w:t xml:space="preserve"> të 24 tetor 1986, GJEDNJ-ja, ndër të tjera, shprehet se paragrafi 2 i nenit 1, protokollit 1 të KEDNJ-së i njeh të drejtën shteteve të miratojnë ato ligje që i konsiderojnë të nevojshme për të kontrolluar përdorimin e pronës në përputhje me interesin e përgjithshëm. Por duhet të ekzistojë një marrëdhënie proporcionaliteti ndërmjet masës së marrë dhe qëllimit që synohet të arrihet; me fjalë të tjera, duhet të shqyrtohet nëse ka një balancë të drejtë ndërmjet kërkesave të interesit të përgjithshëm dhe interesave të individit ose individëve në fjalë. Në përcaktimin e kësaj baraspeshe, GJEDNJ-ja njeh që shteti gëzon një hapësirë të gjerë vlerësimi si për zgjedhjen e mjeteve, ashtu edhe në përcaktimin e pasojave të masës, të cilat justifikohen nga interesi i përgjithshëm për qëllim të arritjes së qëllimit të ligjit në fjalë . Në çështjen </w:t>
      </w:r>
      <w:r w:rsidRPr="00CE4E82">
        <w:rPr>
          <w:i/>
          <w:szCs w:val="22"/>
        </w:rPr>
        <w:t>Arcuri dhe të tjerë kundër Italisë</w:t>
      </w:r>
      <w:r w:rsidRPr="00CE4E82">
        <w:rPr>
          <w:szCs w:val="22"/>
        </w:rPr>
        <w:t xml:space="preserve"> i 5 korrik 2001, GJEDNJ-ja vendosi se edhe pse masa në fjalë sillte privimin e pronës, kjo përbënte një kontroll të përdorimit të pronës në kuptim të paragrafit të dytë të nenit 1 të protokollit 1 të KEDNJ-së, i cili u jep të drejtën shteteve që të miratojnë ligje që i konsiderojnë të nevojshme  për të kontrolluar përdorimin e pronës në përputhje me interesin e përgjithshëm. Ajo ka theksuar edhe se masa e kundërshtuar bën pjesë në një politikë për parandalimin e krimit. GJEDNJ-ja shprehet se konfiskimi në këtë rast ka synuar të parandalonte përdorimin e paligjshëm, në një mënyrë të rrezikshme për shoqërinë,  të zotërimeve, origjina e ligjshme e të cilave nuk është vërtetuar. Qëllimi i kësaj ndërhyrjeje, sipas saj, i shërben interesit publik dhe është në përpjesëtim me qëllimin legjitim që synon të arrijë.</w:t>
      </w:r>
    </w:p>
    <w:p w:rsidR="006610B4" w:rsidRPr="00CE4E82" w:rsidRDefault="006610B4" w:rsidP="006610B4">
      <w:pPr>
        <w:pStyle w:val="Paragrafi"/>
        <w:rPr>
          <w:szCs w:val="22"/>
        </w:rPr>
      </w:pPr>
      <w:r w:rsidRPr="00CE4E82">
        <w:rPr>
          <w:szCs w:val="22"/>
        </w:rPr>
        <w:t xml:space="preserve">27. Për sa më sipër, Gjykata arrin në përfundimin se kufizimi i të drejtës së pronës, i garantuar nga neni 41 i Kushtetutës dhe neni 1, protokolli 1 i KEDNJ-së, nga ligji objekt shqyrtimi, nuk bie në kundërshtim me kërkesat e nenit 17 të Kushtetutës dhe, për këtë arsye, pretendimi i kërkuesit është i pambështetur. </w:t>
      </w:r>
    </w:p>
    <w:p w:rsidR="006610B4" w:rsidRPr="00CE4E82" w:rsidRDefault="006610B4" w:rsidP="006610B4">
      <w:pPr>
        <w:pStyle w:val="Paragrafi"/>
        <w:rPr>
          <w:szCs w:val="22"/>
        </w:rPr>
      </w:pPr>
      <w:r w:rsidRPr="00CE4E82">
        <w:rPr>
          <w:szCs w:val="22"/>
        </w:rPr>
        <w:t>C. Për pretendimet se ligji objekt shqyrtimi shkel disa elemente të procesit të rregullt ligjor të garantuar nga neni 42 i Kushtetutës dhe neni 6 i KEDNJ-së</w:t>
      </w:r>
    </w:p>
    <w:p w:rsidR="006610B4" w:rsidRPr="00CE4E82" w:rsidRDefault="006610B4" w:rsidP="006610B4">
      <w:pPr>
        <w:pStyle w:val="Paragrafi"/>
        <w:rPr>
          <w:szCs w:val="22"/>
        </w:rPr>
      </w:pPr>
      <w:r w:rsidRPr="00CE4E82">
        <w:rPr>
          <w:szCs w:val="22"/>
        </w:rPr>
        <w:t>28. Kërkuesi pretendon se ligji cenon një sërë elementesh të procesit të rregullt ligjor. Më konkretisht kërkuesi pretendon: Neni 12, paragrafi 1 i ligjit mohon të drejtën e aksesit efektiv në gjykatë, bazuar mbi parimin e kontradiktoritetit, barazinë e armëve dhe të drejtën për t’u gjykuar, pasi parashikon se kërkesa për vendosjen e sekuestros shqyrtohet nga gjykata në praninë e prokurorit, në bazë të dokumenteve të paraqitura prej tij; ky ligj nuk parashikon asnjë kriter ose kusht ligjor që duhet të plotësojë kërkesa e prokurorit për konfiskimin e pasurisë, me qëllim që kjo kërkesë të jetë e vlerësueshme dhe pranueshme prej gjykatës; neni 21, paragrafi 3 shkel të drejtën e procesit të rregullt ligjor, pasi ndryshon marrëdhënien procedurale dhe sjelljen e palëve në procesin gjyqësor civil, si dhe shkel prezumimin e pafajësisë dhe se kështu bëhet kalimi i barrës së provës nga organi i prokurorisë te personi ndaj të cilit do të zbatohet masa e konfiskimit; neni 10, paragrafi 1, neni 13 dhe 23, paragrafi 2 të ligjit, ku parashikohet roli aktiv i gjykatës në proces, vijnë në kundërshtim me thelbin e procesit të rregullt ligjor, duke shkelur kështu parimin e paanshmërisë së gjykatës; ligji shkel parimin e juridiksionit gjyqësor, pasi në kundërshtim me ndarjen e juridiksionit gjyqësor në gjykata penale dhe civile, cakton një gjykatë penale të gjykojë një proces civil. Kështu shkelet e drejta e çdo individi që të gjykohet nga një gjykatë kompetente e caktuar me ligj, si element i procesit të rregullt ligjor. Subjektet e interesuara i prapësojnë këto pretendime duke pretenduar se ndonëse ligji kufizon të drejtat dhe liritë themelore të shtetasve, ai është në përputhje me Kushtetutën se bëhet për një qëllim të ligjshëm dhe ky kufizim është bërë duke respektuar kërkesat e nenit 17 të Kushtetutës.</w:t>
      </w:r>
    </w:p>
    <w:p w:rsidR="006610B4" w:rsidRPr="00CE4E82" w:rsidRDefault="006610B4" w:rsidP="006610B4">
      <w:pPr>
        <w:pStyle w:val="Paragrafi"/>
        <w:rPr>
          <w:szCs w:val="22"/>
        </w:rPr>
      </w:pPr>
      <w:r w:rsidRPr="00CE4E82">
        <w:rPr>
          <w:szCs w:val="22"/>
        </w:rPr>
        <w:t>29. Gjykata vëren se nenet e sipërcituara të ligjit parashikojnë:</w:t>
      </w:r>
    </w:p>
    <w:p w:rsidR="006610B4" w:rsidRPr="00CE4E82" w:rsidRDefault="006610B4" w:rsidP="006610B4">
      <w:pPr>
        <w:pStyle w:val="Paragrafi"/>
        <w:rPr>
          <w:szCs w:val="22"/>
        </w:rPr>
      </w:pPr>
      <w:r w:rsidRPr="00CE4E82">
        <w:rPr>
          <w:szCs w:val="22"/>
        </w:rPr>
        <w:t xml:space="preserve">- Neni 12, paragrafi 1 i ligjit parashikon : </w:t>
      </w:r>
      <w:r w:rsidRPr="00CE4E82">
        <w:rPr>
          <w:i/>
          <w:szCs w:val="22"/>
        </w:rPr>
        <w:t xml:space="preserve">“Kërkesa për sekuestrimin e pasurisë shqyrtohet nga gjykata, me pjesëmarrjen e prokurorit, </w:t>
      </w:r>
      <w:r w:rsidRPr="00CE4E82">
        <w:rPr>
          <w:rStyle w:val="grame"/>
          <w:i/>
          <w:szCs w:val="22"/>
        </w:rPr>
        <w:t>brenda</w:t>
      </w:r>
      <w:r w:rsidRPr="00CE4E82">
        <w:rPr>
          <w:i/>
          <w:szCs w:val="22"/>
        </w:rPr>
        <w:t xml:space="preserve"> 5 ditëve nga data e paraqitjes, në bazë të dokumenteve të paraqitura prej tij.</w:t>
      </w:r>
      <w:r w:rsidRPr="00CE4E82">
        <w:rPr>
          <w:szCs w:val="22"/>
        </w:rPr>
        <w:t xml:space="preserve">” </w:t>
      </w:r>
    </w:p>
    <w:p w:rsidR="006610B4" w:rsidRPr="00CE4E82" w:rsidRDefault="006610B4" w:rsidP="006610B4">
      <w:pPr>
        <w:pStyle w:val="Paragrafi"/>
        <w:rPr>
          <w:szCs w:val="22"/>
        </w:rPr>
      </w:pPr>
      <w:r w:rsidRPr="00CE4E82">
        <w:rPr>
          <w:szCs w:val="22"/>
        </w:rPr>
        <w:t>- Neni 21, paragrafi 3:  “</w:t>
      </w:r>
      <w:r w:rsidRPr="00CE4E82">
        <w:rPr>
          <w:i/>
          <w:szCs w:val="22"/>
        </w:rPr>
        <w:t>Barra e provës, për të vërtetuar se pasuritë janë fituar në mënyrë të ligjshme, i përket personit, kundër pasurive të të cilit kërkohet konfiskimi.</w:t>
      </w:r>
      <w:r w:rsidRPr="00CE4E82">
        <w:rPr>
          <w:szCs w:val="22"/>
        </w:rPr>
        <w:t>”</w:t>
      </w:r>
    </w:p>
    <w:p w:rsidR="006610B4" w:rsidRPr="00CE4E82" w:rsidRDefault="006610B4" w:rsidP="006610B4">
      <w:pPr>
        <w:pStyle w:val="Paragrafi"/>
        <w:rPr>
          <w:szCs w:val="22"/>
        </w:rPr>
      </w:pPr>
      <w:r w:rsidRPr="00CE4E82">
        <w:rPr>
          <w:szCs w:val="22"/>
        </w:rPr>
        <w:t>- Neni 10, paragrafi 1: “</w:t>
      </w:r>
      <w:r w:rsidRPr="00CE4E82">
        <w:rPr>
          <w:i/>
          <w:szCs w:val="22"/>
        </w:rPr>
        <w:t>Gjykata, me kërkesë të palëve ose kryesisht, mund të kryejë veprime të tjera të posaçme, që nuk rregullohen shprehimisht me ligj, nëse ato vlejnë për zgjidhjen e çështjes dhe nuk prekin thelbin e lirive dhe të drejtave themelore të njeriut.</w:t>
      </w:r>
      <w:r w:rsidRPr="00CE4E82">
        <w:rPr>
          <w:szCs w:val="22"/>
        </w:rPr>
        <w:t>”</w:t>
      </w:r>
    </w:p>
    <w:p w:rsidR="006610B4" w:rsidRPr="00CE4E82" w:rsidRDefault="006610B4" w:rsidP="006610B4">
      <w:pPr>
        <w:pStyle w:val="Paragrafi"/>
        <w:rPr>
          <w:szCs w:val="22"/>
        </w:rPr>
      </w:pPr>
      <w:r w:rsidRPr="00CE4E82">
        <w:rPr>
          <w:szCs w:val="22"/>
        </w:rPr>
        <w:t>- Neni 13, paragrafi 1: “</w:t>
      </w:r>
      <w:r w:rsidRPr="00CE4E82">
        <w:rPr>
          <w:i/>
          <w:szCs w:val="22"/>
        </w:rPr>
        <w:t>Me vendimin e revokimit të masës së sekuestrimit, gjykata mund të vendosë detyrimin ndaj pronarit të pasurisë apo personit që ka në përdorim ose administrim pasurinë, apo pjesë të saj, për të njoftuar, për një periudhë jo më pak se 5 vjet, në Policinë Tatimore, akte të zotërimit, blerjes ose pagesave të kryera, të pagesave të marra, detyrave profesionale, të administrimit ose kujdestarisë, si dhe akte apo kontrata të tjera, sipas llojit dhe vlerës së përcaktuar nga gjykata, në varësi të pasurisë dhe të të ardhurave të personit, por jo për një vlerë më të vogël se 2 milionë lekë.</w:t>
      </w:r>
      <w:r w:rsidRPr="00CE4E82">
        <w:rPr>
          <w:szCs w:val="22"/>
        </w:rPr>
        <w:t>”</w:t>
      </w:r>
    </w:p>
    <w:p w:rsidR="00764832" w:rsidRPr="003D126F" w:rsidRDefault="006610B4" w:rsidP="003D126F">
      <w:pPr>
        <w:pStyle w:val="Paragrafi"/>
        <w:rPr>
          <w:i/>
          <w:szCs w:val="22"/>
        </w:rPr>
      </w:pPr>
      <w:r w:rsidRPr="00CE4E82">
        <w:rPr>
          <w:szCs w:val="22"/>
        </w:rPr>
        <w:t xml:space="preserve">- Neni 13, paragrafi 2: </w:t>
      </w:r>
      <w:r w:rsidRPr="00CE4E82">
        <w:rPr>
          <w:i/>
          <w:szCs w:val="22"/>
        </w:rPr>
        <w:t xml:space="preserve">“Njoftimet e parashikuara në pikën 1 të këtij neni bëhen </w:t>
      </w:r>
      <w:r w:rsidRPr="00CE4E82">
        <w:rPr>
          <w:rStyle w:val="grame"/>
          <w:i/>
          <w:szCs w:val="22"/>
        </w:rPr>
        <w:t>brenda</w:t>
      </w:r>
      <w:r w:rsidRPr="00CE4E82">
        <w:rPr>
          <w:i/>
          <w:szCs w:val="22"/>
        </w:rPr>
        <w:t xml:space="preserve"> 10 ditëve nga përfundimi i aktit dhe, në çdo rast, brenda datës 31 janar të çdo viti, për aktet e kryera në vitin pararendës.”</w:t>
      </w:r>
    </w:p>
    <w:p w:rsidR="006610B4" w:rsidRPr="00CE4E82" w:rsidRDefault="006610B4" w:rsidP="006610B4">
      <w:pPr>
        <w:pStyle w:val="Paragrafi"/>
        <w:rPr>
          <w:szCs w:val="22"/>
        </w:rPr>
      </w:pPr>
      <w:r w:rsidRPr="00CE4E82">
        <w:rPr>
          <w:szCs w:val="22"/>
        </w:rPr>
        <w:t xml:space="preserve">- Neni 13, paragrafi 3: </w:t>
      </w:r>
      <w:r w:rsidRPr="00CE4E82">
        <w:rPr>
          <w:i/>
          <w:szCs w:val="22"/>
        </w:rPr>
        <w:t xml:space="preserve">“Personit që nuk respekton detyrimet e njoftimit, </w:t>
      </w:r>
      <w:r w:rsidRPr="00CE4E82">
        <w:rPr>
          <w:rStyle w:val="grame"/>
          <w:i/>
          <w:szCs w:val="22"/>
        </w:rPr>
        <w:t>brenda</w:t>
      </w:r>
      <w:r w:rsidRPr="00CE4E82">
        <w:rPr>
          <w:i/>
          <w:szCs w:val="22"/>
        </w:rPr>
        <w:t xml:space="preserve"> afateve të përcaktuara në pikën 2 të këtij neni, i konfiskohen, tërësisht ose pjesërisht, sendet e fituara dhe pagesat e marra, për të cilat nuk është respektuar detyrimi i njoftimit.”</w:t>
      </w:r>
    </w:p>
    <w:p w:rsidR="006610B4" w:rsidRPr="00CE4E82" w:rsidRDefault="006610B4" w:rsidP="006610B4">
      <w:pPr>
        <w:pStyle w:val="Paragrafi"/>
        <w:rPr>
          <w:i/>
          <w:szCs w:val="22"/>
        </w:rPr>
      </w:pPr>
      <w:r w:rsidRPr="00CE4E82">
        <w:rPr>
          <w:szCs w:val="22"/>
        </w:rPr>
        <w:t xml:space="preserve">- Neni 23, paragrafi 2: </w:t>
      </w:r>
      <w:r w:rsidRPr="00CE4E82">
        <w:rPr>
          <w:i/>
          <w:szCs w:val="22"/>
        </w:rPr>
        <w:t>“Konfiskimi i pasurisë kërkohet dhe vendoset edhe në raste kur ndaj pasurive nuk është kërkuar dhe vendosur masa e sekuestrimit.”</w:t>
      </w:r>
    </w:p>
    <w:p w:rsidR="006610B4" w:rsidRPr="00CE4E82" w:rsidRDefault="006610B4" w:rsidP="006610B4">
      <w:pPr>
        <w:pStyle w:val="Paragrafi"/>
        <w:rPr>
          <w:szCs w:val="22"/>
        </w:rPr>
      </w:pPr>
      <w:r w:rsidRPr="00CE4E82">
        <w:rPr>
          <w:szCs w:val="22"/>
        </w:rPr>
        <w:t>30. Gjykata, në vijim vlerëson me radhë pretendimet për shkelje të elementeve të procesit të rregullt ligjor.</w:t>
      </w:r>
    </w:p>
    <w:p w:rsidR="006610B4" w:rsidRPr="00CE4E82" w:rsidRDefault="006610B4" w:rsidP="006610B4">
      <w:pPr>
        <w:pStyle w:val="Paragrafi"/>
        <w:rPr>
          <w:szCs w:val="22"/>
        </w:rPr>
      </w:pPr>
      <w:r w:rsidRPr="00CE4E82">
        <w:rPr>
          <w:szCs w:val="22"/>
        </w:rPr>
        <w:t>C.1. Për pretendimin se ligji objekt shqyrtimi cenon të drejtën për t’iu drejtuar gjykatës (e drejta e aksesit)</w:t>
      </w:r>
    </w:p>
    <w:p w:rsidR="006610B4" w:rsidRPr="00CE4E82" w:rsidRDefault="006610B4" w:rsidP="006610B4">
      <w:pPr>
        <w:pStyle w:val="Paragrafi"/>
        <w:rPr>
          <w:szCs w:val="22"/>
        </w:rPr>
      </w:pPr>
      <w:r w:rsidRPr="00CE4E82">
        <w:rPr>
          <w:szCs w:val="22"/>
        </w:rPr>
        <w:t>31. Kërkuesi pretendon se neni 12, paragrafi 1 i ligjit shkel hapur të drejtën kushtetuese për një proces të rregullt ligjor, pasi parashikon se kërkesa për vendosjen e sekuestros shqyrtohet nga gjykata në praninë e prokurorit, në bazë të dokumenteve të paraqitura prej tij.  Kështu, sipas kërkuesit, ligji mohon të drejtën e aksesit efektiv në gjykatë, bazuar mbi parimin e kontradiktoritetit, barazinë e armëve dhe të drejtën për t’u gjykuar. Ligji nuk parashikon asnjë kriter ose kusht ligjor që duhet të plotësojë kërkesa e prokurorit për konfiskimin e pasurisë, me qëllim që kjo kërkesë të jetë e vlerësueshme dhe pranueshme prej gjykatës.</w:t>
      </w:r>
    </w:p>
    <w:p w:rsidR="006610B4" w:rsidRPr="00CE4E82" w:rsidRDefault="006610B4" w:rsidP="006610B4">
      <w:pPr>
        <w:pStyle w:val="Paragrafi"/>
        <w:rPr>
          <w:szCs w:val="22"/>
        </w:rPr>
      </w:pPr>
      <w:r w:rsidRPr="00CE4E82">
        <w:rPr>
          <w:szCs w:val="22"/>
        </w:rPr>
        <w:t xml:space="preserve">32. Gjykata vëren se neni 42, paragrafi 2 i Kushtetutës parashikon se kushdo, për mbrojtjen e të drejtave, të lirive dhe interesave të tij kushtetues dhe ligjorë ose në rastin e akuzave të ngritura kundër tij ka të drejtën e një gjykimi të drejtë dhe publik brenda një afati të arsyeshëm nga një gjykatë e pavarur dhe e paanshme e caktuar me ligj. Gjykata ka vlerësuar edhe më parë se “Administrimi i mirë i drejtësisë fillon me garancinë që një individ të ketë akses në gjykatë për t’i siguruar atij të gjitha aspektet e një forme gjyqësore të shqyrtimit të çështjes. Aksesi në gjykatë duhet të jetë substantiv dhe jo thjesht formal. E drejta për t’iu drejtuar gjykatës është një nga aspektet e së drejtës për gjykim, e sanksionuar në nenin 42 të Kushtetutës. Mohimi i së drejtës për t’iu drejtuar gjykatës dhe për të marrë një përgjigje përfundimtare prej saj për pretendimet e ngritura, përbën cenim të së drejtës themelore për një proces të rregullt ligjor </w:t>
      </w:r>
      <w:r w:rsidRPr="00CE4E82">
        <w:rPr>
          <w:i/>
          <w:szCs w:val="22"/>
        </w:rPr>
        <w:t xml:space="preserve">(Shih vendimet e GJK nr.14 datë 3.6.2009 dhe nr. 7 datë 11.3.2008). </w:t>
      </w:r>
      <w:r w:rsidRPr="00CE4E82">
        <w:rPr>
          <w:szCs w:val="22"/>
        </w:rPr>
        <w:t xml:space="preserve">Neni 42 i Kushtetutës dhe neni 6 i KEDNJ sanksionojnë në vetvete jo vetëm të drejtën e individit për t’iu drejtuar gjykatës, por edhe detyrimin e shtetit që t’ia garantojë atij këtë akses </w:t>
      </w:r>
      <w:r w:rsidRPr="00CE4E82">
        <w:rPr>
          <w:i/>
          <w:szCs w:val="22"/>
        </w:rPr>
        <w:t>(Shih vendimet e GJK nr. 5 datë 6.3.3009 dhe nr. 17, datë 19.06.2009)</w:t>
      </w:r>
      <w:r w:rsidRPr="00CE4E82">
        <w:rPr>
          <w:szCs w:val="22"/>
        </w:rPr>
        <w:t xml:space="preserve">. E drejta e aksesit në gjykatë mund t’i nënshtrohet kufizimeve deri në atë masë sa ato të mos cenojnë thelbin e kësaj të drejte. Në rast se mohohet një e drejtë e tillë, procesi konsiderohet  i parregullt, sepse aksesi në gjykatë është, para së gjithash, një kusht kryesor për të realizuar mbrojtjen e të drejtave të tjera. Shteti i së drejtës nuk mund të konceptohet pa u njohur individëve të drejtën dhe mundësinë për t’iu drejtuar gjykatës </w:t>
      </w:r>
      <w:r w:rsidRPr="00CE4E82">
        <w:rPr>
          <w:i/>
          <w:szCs w:val="22"/>
        </w:rPr>
        <w:t xml:space="preserve">(Vendimi i GJK nr. 18, datë 8.7.2009). </w:t>
      </w:r>
      <w:r w:rsidRPr="00CE4E82">
        <w:rPr>
          <w:szCs w:val="22"/>
        </w:rPr>
        <w:t xml:space="preserve">Gjykata vëren se neni 33 i Kushtetutës parashikon se kushdo ka të drejtë të dëgjohet para se të gjykohet. Parimi i barazisë së armëve dhe kontradiktoritetit kërkon që secilës palë në gjykim t’i jepet një mundësi e arsyeshme për të paraqitur pretendimet e veta sipas kushteve, të cilat nuk e vendosin në dizavantazh ndaj kundërshtarit. Secila palë duhet të ketë mundësi që të komentojë mbi të gjitha provat ose parashtrimet e paraqitura, me qëllim që të ndikojë në vendimmarrjen e gjykatës. </w:t>
      </w:r>
    </w:p>
    <w:p w:rsidR="006610B4" w:rsidRPr="00CE4E82" w:rsidRDefault="006610B4" w:rsidP="003D126F">
      <w:pPr>
        <w:pStyle w:val="Paragrafi"/>
        <w:rPr>
          <w:szCs w:val="22"/>
        </w:rPr>
      </w:pPr>
      <w:r w:rsidRPr="00CE4E82">
        <w:rPr>
          <w:szCs w:val="22"/>
        </w:rPr>
        <w:t>33. Në çështjen në shqyrtim, Gjykata vëren se në dukje neni 12, paragrafi 1 i ligjit objekt shqyrtimi nuk parashikon shprehimisht mundësinë e personit subjekt i nenit 3 të ligjit që të paraqesë para gjykatës qëndrimet e parashtrimet e veta për kërkesën e prokurorit për sekuestrim. Por neni 27 parashikon procedurën e ankimit, sipas të cilit kundër vendimit të gjykatës për sekuestrimin e pasurisë, zgjatjen e afatit të masës së sekuestrimit, revokimit ose të shuarjes së masës së sekuestrimit, mund të bëhet ankim në gjykatën e një niveli më të lartë, sipas afateve dhe kushteve të parashikuara në KPC. Ankimi, sipas pikës 1 ose 2 të nenit 27, nuk pezullon zbatimin e vendimit, përveçse kur ligji parashikon ndryshe. Pra, gjatë gjykimit për sekuestrimin e pasurisë në shkallë të parë, personi, pasuria e të cilit sekuestrohet, nuk ka formalisht një mjet efektiv për të ndikuar gjykatën në këtë fazë. Megjithatë, duke qënë se e drejta e ankimit parashikohet shprehimisht në nenin 27 të ligjit, Gjykata çmon se procesi në tërësinë e tij i jep mundësinë personit të prekur që të vërë në vend të drejtën e tij, p.sh. në rast se gjykata e apelit do të arrinte në përfundimin se pretendimi është i bazuar do të vendoste heqjen e sekuestrimit. Prandaj i parë në tërësinë e vet, Gjykata arrin në përfundimin se procesi për vendosjen e masës së sekuestros nuk cenon standardin kushtetues të aksesit efektiv në gjykatë, kontradiktoritetit dhe të drejtës për t’u dëgjuar.</w:t>
      </w:r>
    </w:p>
    <w:p w:rsidR="006610B4" w:rsidRPr="00CE4E82" w:rsidRDefault="006610B4" w:rsidP="006610B4">
      <w:pPr>
        <w:pStyle w:val="Paragrafi"/>
        <w:rPr>
          <w:szCs w:val="22"/>
        </w:rPr>
      </w:pPr>
      <w:r w:rsidRPr="00CE4E82">
        <w:rPr>
          <w:szCs w:val="22"/>
        </w:rPr>
        <w:t xml:space="preserve">34. Për pretendimin e kërkuesit se ligji nuk parashikon asnjë kriter apo kusht ligjor që duhet të plotësojë kërkesa e prokurorit për konfiskimin e pasurisë, me qëllim që ajo të jetë e pranueshme dhe e vlerësueshme prej gjykatës, Gjykata, së pari vlerëson se kërkuesi nuk ka argumentuar para saj në mënyrë të qartë se me cilin element të procesit të rregullt lidhet ky pretendim. Megjithatë, Gjykata e analizon këtë pretendim, që lidhet me nenin 21 të ligjit, në dritën e parimit të kontradiktoritetit. Gjykata vëren se neni 21 për kriteret për konfiskim të pasurisë dhe barrën e provës shprehet se masa e konfiskimit vendoset me kërkesë të prokurorit, i cili i paraqet gjykatës arsyet ku bazohet kërkesa. Barra e provës më pas i kalon personit, i cili duhet të vërtetojë që pasuria është fituar në mënyrë të ligjshme. Neni 22 sqaron me hollësi procedurën e konfiskimit. Pra, është mëse e qartë që para gjykatës zhvillohet një proces gjyqësor, ku palët shprehin argumentet e tyre dhe kanë mundësi të debatojnë, për të ndikuar vendimmarrjen gjyqësore. Vendimi i gjykatës, përveç elementeve të parashikuara në nenin 310 të KPC-së, sipas të cilit vendimi duhet të përmbajë hyrjen, pjesën arsyetuese dhe pjesën urdhëruese, ku pjesa arsyetuese duhet të përmendë rrethanat e çështjes ashtu siç janë vërejtur nga gjykata  gjatë gjykimit, provat dhe arsyet në të cilat mbështetet vendimi, duhet të përmbajë edhe: a) llojin e masës parandaluese dhe kohëzgjatjen e saj, nëse masa është caktuar me afat; b) llojin e pasurisë me të gjitha të dhënat që shërbejnë për identifikimin e saj, përfshirë edhe vendndodhjen ose çdo gjë tjetër që vlen për ta identifikuar atë; c) </w:t>
      </w:r>
      <w:r w:rsidRPr="00CE4E82">
        <w:rPr>
          <w:rStyle w:val="grame"/>
          <w:szCs w:val="22"/>
        </w:rPr>
        <w:t>parashtrimin</w:t>
      </w:r>
      <w:r w:rsidRPr="00CE4E82">
        <w:rPr>
          <w:szCs w:val="22"/>
        </w:rPr>
        <w:t xml:space="preserve"> e përmbledhur të faktit dhe shkakun ligjor të masës parandaluese; ç) </w:t>
      </w:r>
      <w:r w:rsidRPr="00CE4E82">
        <w:rPr>
          <w:rStyle w:val="grame"/>
          <w:szCs w:val="22"/>
        </w:rPr>
        <w:t>masën</w:t>
      </w:r>
      <w:r w:rsidRPr="00CE4E82">
        <w:rPr>
          <w:szCs w:val="22"/>
        </w:rPr>
        <w:t xml:space="preserve"> e shpenzimeve procedurale, llojin e tyre, si dhe të dhëna për personin, të cilit i ngarkohen ato. Gjykata çmon se këtë vendimmarrje gjykatat e zakonshme nuk mund ta arrijnë pa kryer një hetim gjyqësor të plotë dhe të gjithanshëm në përputhje me ligjin dhe duke lejuar një debat të plotë gjyqësor. Prandaj Gjykata arrin në përfundimin se edhe ky pretendim i kërkuesit është i pambështetur.</w:t>
      </w:r>
    </w:p>
    <w:p w:rsidR="006610B4" w:rsidRPr="00CE4E82" w:rsidRDefault="006610B4" w:rsidP="006610B4">
      <w:pPr>
        <w:pStyle w:val="Paragrafi"/>
        <w:rPr>
          <w:szCs w:val="22"/>
        </w:rPr>
      </w:pPr>
      <w:r w:rsidRPr="00CE4E82">
        <w:rPr>
          <w:szCs w:val="22"/>
        </w:rPr>
        <w:t xml:space="preserve">C.2 Për pretendimin se cenohet prezumimi i pafajësisë </w:t>
      </w:r>
    </w:p>
    <w:p w:rsidR="006610B4" w:rsidRPr="00CE4E82" w:rsidRDefault="006610B4" w:rsidP="006610B4">
      <w:pPr>
        <w:pStyle w:val="Paragrafi"/>
        <w:rPr>
          <w:szCs w:val="22"/>
        </w:rPr>
      </w:pPr>
      <w:r w:rsidRPr="00CE4E82">
        <w:rPr>
          <w:szCs w:val="22"/>
        </w:rPr>
        <w:t xml:space="preserve">35. Kërkuesi pretendon se ligji shkel parimin e prezumimit të pafajësisë, duke kaluar barrën e provës te personi, ndaj pasurisë së të cilit janë marrë masat parandaluese. </w:t>
      </w:r>
    </w:p>
    <w:p w:rsidR="006610B4" w:rsidRPr="00CE4E82" w:rsidRDefault="006610B4" w:rsidP="006610B4">
      <w:pPr>
        <w:pStyle w:val="Paragrafi"/>
        <w:rPr>
          <w:szCs w:val="22"/>
        </w:rPr>
      </w:pPr>
      <w:r w:rsidRPr="00CE4E82">
        <w:rPr>
          <w:szCs w:val="22"/>
        </w:rPr>
        <w:t xml:space="preserve">36. Gjykata fillimisht sqaron përmbajtjen e prezumimit të pafajësisë sipas Kushtetutës, si edhe lidhjen e këtij parimi me barrën e provës. Kushtetuta parashikon se kushdo quhet i pafajshëm, përderisa nuk i është provuar fajësia me vendim gjyqësor të formës së prerë (neni 30 i Kushtetutës). Gjykata është shprehur më parë se prezumimi i pafajësisë është një nga elementet përbërëse të procesit të rregullt ligjor. Sipas nenit 30 të Kushtetutës, kushdo quhet i pafajshëm, përderisa nuk i është provuar fajësia me vendim gjyqësor të formës së prerë. Prezumimi i pafajësisë përbëhet nga disa aspekte, njëri prej të cilit është </w:t>
      </w:r>
      <w:r w:rsidRPr="00CE4E82">
        <w:rPr>
          <w:i/>
          <w:szCs w:val="22"/>
        </w:rPr>
        <w:t>in</w:t>
      </w:r>
      <w:r w:rsidRPr="00CE4E82">
        <w:rPr>
          <w:szCs w:val="22"/>
        </w:rPr>
        <w:t xml:space="preserve"> </w:t>
      </w:r>
      <w:r w:rsidRPr="00CE4E82">
        <w:rPr>
          <w:i/>
          <w:szCs w:val="22"/>
        </w:rPr>
        <w:t xml:space="preserve">dubio pro reo, </w:t>
      </w:r>
      <w:r w:rsidRPr="00CE4E82">
        <w:rPr>
          <w:szCs w:val="22"/>
        </w:rPr>
        <w:t>pra</w:t>
      </w:r>
      <w:r w:rsidRPr="00CE4E82">
        <w:rPr>
          <w:i/>
          <w:szCs w:val="22"/>
        </w:rPr>
        <w:t xml:space="preserve"> </w:t>
      </w:r>
      <w:r w:rsidRPr="00CE4E82">
        <w:rPr>
          <w:szCs w:val="22"/>
        </w:rPr>
        <w:t xml:space="preserve">çdo dyshim shkon në favor të të pandehurit dhe barra e provës bie kryesisht mbi organin e akuzës. Gjykata e ka interpretuar prezumimin e pafajësisë në kuptimin që gjykatat e zakonshme nuk duhet ta fillojnë procesin me bindjen se i pandehuri ka kryer krimin për të cilin akuzohet, se barra e provës i takon palës akuzuese, se çdo dyshim duhet të shkojë në favor të të pandehurit, se gjykata duhet ta mbështesë vendimin në prova të drejtpërdrejta dhe të tërthorta që duhet të provohen nga akuza </w:t>
      </w:r>
      <w:r w:rsidRPr="00CE4E82">
        <w:rPr>
          <w:i/>
          <w:szCs w:val="22"/>
        </w:rPr>
        <w:t>(Shih vendimet e Gjykatës Kushtetuese nr.9, datë 28.4.2004; nr. 23 datë 23.7.2009)</w:t>
      </w:r>
      <w:r w:rsidRPr="00CE4E82">
        <w:rPr>
          <w:szCs w:val="22"/>
        </w:rPr>
        <w:t xml:space="preserve">.  </w:t>
      </w:r>
    </w:p>
    <w:p w:rsidR="006610B4" w:rsidRPr="00CE4E82" w:rsidRDefault="006610B4" w:rsidP="006610B4">
      <w:pPr>
        <w:pStyle w:val="Paragrafi"/>
        <w:rPr>
          <w:szCs w:val="22"/>
        </w:rPr>
      </w:pPr>
      <w:r w:rsidRPr="00CE4E82">
        <w:rPr>
          <w:szCs w:val="22"/>
        </w:rPr>
        <w:t>37. Por Gjykata saktëson se ky interpretim i nenit 30 të Kushtetutës lidhet ngushtësisht me proceset penale. Procedimi i parashikuar në këtë ligj është një procedim i veçantë autonom nga procesi penal, ndaj garancitë e procesit penal nuk mund të gjejnë zbatim në këtë proces të rregulluar nga ligji objekt shqyrtimi. Siç e konfirmon edhe neni 5, paragrafi 1, ky ligj rregullon marrëdhënien ndërmjet procedurës së caktimit të masave parandaluese dhe procedimit penal, duke vendosur se “procedura e caktimit dhe e zbatimit të masave parandaluese, sipas këtij ligji, është autonome nga gjendja, shkalla apo përfundimi i procedimit penal që zhvillohet n</w:t>
      </w:r>
      <w:r w:rsidRPr="00CE4E82">
        <w:rPr>
          <w:rFonts w:ascii="Times New Roman" w:hAnsi="Times New Roman"/>
          <w:szCs w:val="22"/>
        </w:rPr>
        <w:t>ё</w:t>
      </w:r>
      <w:r w:rsidRPr="00CE4E82">
        <w:rPr>
          <w:rFonts w:cs="CG Times"/>
          <w:szCs w:val="22"/>
        </w:rPr>
        <w:t xml:space="preserve"> ngarkim të personave, subjekte t</w:t>
      </w:r>
      <w:r w:rsidRPr="00CE4E82">
        <w:rPr>
          <w:rFonts w:ascii="Times New Roman" w:hAnsi="Times New Roman"/>
          <w:szCs w:val="22"/>
        </w:rPr>
        <w:t>ё</w:t>
      </w:r>
      <w:r w:rsidRPr="00CE4E82">
        <w:rPr>
          <w:rFonts w:cs="CG Times"/>
          <w:szCs w:val="22"/>
        </w:rPr>
        <w:t xml:space="preserve"> këtij ligji”. </w:t>
      </w:r>
    </w:p>
    <w:p w:rsidR="006610B4" w:rsidRPr="00CE4E82" w:rsidRDefault="006610B4" w:rsidP="006610B4">
      <w:pPr>
        <w:pStyle w:val="Paragrafi"/>
        <w:rPr>
          <w:szCs w:val="22"/>
        </w:rPr>
      </w:pPr>
      <w:r w:rsidRPr="00CE4E82">
        <w:rPr>
          <w:szCs w:val="22"/>
        </w:rPr>
        <w:t>38. Gjykata, në ligjin objekt shqyrtimi vlerëson se, veçanërisht formulimet e nenit 11, paragrafi 1 (kriteret për sekuestrim), ku parashikohet se prokurori bën kërkesë të motivuar, dhe nenit 21 (kërkesa për konfiskim dhe barra e provës ), ku prokurori përsëri duhet t’i paraqesë gjykatës arsyet ku bazohet kërkesa, barra e provës fillimisht i takon prokurorit për të argumentuar dyshimin e arsyeshëm bazuar në indicie, se një person është pjesëmarrës në krimin e organizuar dhe trafikim sipas veprave të parashikuara në nenin 3. Mbështetur në verifikimet e kryera, prokurori ka detyrimin për të parashtruar kërkime të motivuara dhe të dhëna mbështetëse përpara gjykatës për identifikimin e pasurive të personit të dyshuar dhe të personave të tjerë; të tregojë nga ana e tij se ka baza për dyshim të arsyeshëm dhe të dhëna të mjaftueshme për efekt të gjykimit parandalues, se ato nuk janë pasuri të fituara në rrugë të ligjshme, çka motivon ekzistencën e prezumimit të paligjshmërisë së tyre, dhe si rezultat, kalimin e barrës së provës personit të dyshuar. Pas kësaj, barra e provës kalon te personi i dyshuar, për të justifikuar origjinën e ligjshme të pasurive të tij, për të argumentuar mungesën e lidhjes së pasurisë me cilësimin si produkte të veprave penale ose investim të tyre.  Më pas është detyrë e gjykatës që të sigurojë zhvillimin e një procesi të rregullt ligjor, të kryejë një hetim të gjithanshëm dhe të plotë, për dhënien e një vendimi të drejtë dhe të mbështetur në ligj. Pra, në dallim nga procedimi penal, gjykimi parandalues mbështetet në dyshimin e arsyeshëm bazuar në indicie, duke iu ngarkuar barra e provës personit të dyshuar dhe personave të tjerë, për të vërtetuar ligjshmërinë, për justifikimin e origjinës së pasurisë. Pra, në këtë proces, barra e provës është e ndarë ndërmjet prokurorit dhe personit të cilit do t’i sekuestrohet ose konfiskohet pasuria. Në vijim të këtyre arsyetimeve dhe argumenteve për nevojën e dallimit ndërmjet procesit penal dhe procesit parandalues, garancitë e procesit penal për prezumimin e pafajësisë nuk janë të zbatueshme në procesin parandalues, të sanksionuar nga ligji objekt shqyrtimi.</w:t>
      </w:r>
    </w:p>
    <w:p w:rsidR="006610B4" w:rsidRPr="00CE4E82" w:rsidRDefault="006610B4" w:rsidP="006610B4">
      <w:pPr>
        <w:pStyle w:val="Paragrafi"/>
        <w:rPr>
          <w:i/>
          <w:szCs w:val="22"/>
        </w:rPr>
      </w:pPr>
      <w:r w:rsidRPr="00CE4E82">
        <w:rPr>
          <w:szCs w:val="22"/>
        </w:rPr>
        <w:t xml:space="preserve">39. Gjykata vëren se këtë dallim ndërmjet procesit penal dhe procesit të masave parandaluese, dhe zbatimin e garancive të procesit penal në procedimin e masave parandaluese e vë në dukje edhe Gjykata Kushtetuese Italiane, kur shprehet për kushtetueshmërinë e ligjit italian të vitit 1956 (për masat parandaluese ndaj pasurive të krimit të organizuar).  Gjykata Kushtetuese Italiane, me vendimin nr. 27 të vitit 1959 dhe vendimin nr. 23 të vitit 1964, ka mbajtur këtë qëndrim: </w:t>
      </w:r>
      <w:r w:rsidRPr="00CE4E82">
        <w:rPr>
          <w:i/>
          <w:szCs w:val="22"/>
        </w:rPr>
        <w:t>“...në sistemin ligjor italian ka një dallim thelbësor ndërmjet dënimeve penale dhe masave parandaluese. Të parat përbëjnë një përgjigje ndaj akteve të paligjshme dhe pasojat që sjell ai veprim; të dytat janë mjet për parandalimin e kryerjes së një veprimi të tillë. Me fjalë të tjera një dënim penal lidhet me një vepër penale të kryer, ndërsa masat parandaluese synojnë të reduktojnë rrezikun e veprave të ardhshme.</w:t>
      </w:r>
    </w:p>
    <w:p w:rsidR="006610B4" w:rsidRPr="00CE4E82" w:rsidRDefault="006610B4" w:rsidP="006610B4">
      <w:pPr>
        <w:pStyle w:val="Paragrafi"/>
        <w:rPr>
          <w:i/>
          <w:szCs w:val="22"/>
        </w:rPr>
      </w:pPr>
      <w:r w:rsidRPr="00CE4E82">
        <w:rPr>
          <w:i/>
          <w:szCs w:val="22"/>
        </w:rPr>
        <w:t>Meqenëse sanksionet penale dhe masat parandaluese janë në thelb të ndryshme, jo të gjitha parimet kushtetuese që qëndrojnë në themel të sistemit penal, zbatohen ndaj tjetrit. Për shembull, prezumimi i pafajësisë nuk lidhet me masat parandaluese, pasi ato nuk bazohen në përgjegjësinë penale ose në fajin e personit” (përkthim i GjK) (Shih vendimi i Gjykatës Kushtetuese Italiane të vitit 1964).</w:t>
      </w:r>
    </w:p>
    <w:p w:rsidR="006610B4" w:rsidRPr="00CE4E82" w:rsidRDefault="006610B4" w:rsidP="006610B4">
      <w:pPr>
        <w:pStyle w:val="Paragrafi"/>
        <w:rPr>
          <w:szCs w:val="22"/>
        </w:rPr>
      </w:pPr>
      <w:r w:rsidRPr="00CE4E82">
        <w:rPr>
          <w:szCs w:val="22"/>
        </w:rPr>
        <w:t>C.3. Për pretendimin se ligji cenon parimin e gjykatës të caktuar me ligj</w:t>
      </w:r>
    </w:p>
    <w:p w:rsidR="006610B4" w:rsidRPr="00CE4E82" w:rsidRDefault="006610B4" w:rsidP="006610B4">
      <w:pPr>
        <w:pStyle w:val="Paragrafi"/>
        <w:rPr>
          <w:szCs w:val="22"/>
        </w:rPr>
      </w:pPr>
      <w:r w:rsidRPr="00CE4E82">
        <w:rPr>
          <w:szCs w:val="22"/>
        </w:rPr>
        <w:t>40. Kërkuesi kundërshton gjykimin e çështjeve objekt i këtij ligji nga Gjykata e Krimeve të Rënda, duke theksuar që ligji shkel parimin e ndarjes së juridiksionit civil dhe atij penal dhe për rrjedhojë, elementin e procesit të rregullt të gjykimit nga një gjykatë kompetente e caktuar me ligj.</w:t>
      </w:r>
    </w:p>
    <w:p w:rsidR="006610B4" w:rsidRPr="00CE4E82" w:rsidRDefault="006610B4" w:rsidP="006610B4">
      <w:pPr>
        <w:pStyle w:val="Paragrafi"/>
        <w:rPr>
          <w:szCs w:val="22"/>
        </w:rPr>
      </w:pPr>
      <w:r w:rsidRPr="00CE4E82">
        <w:rPr>
          <w:szCs w:val="22"/>
        </w:rPr>
        <w:t>41. Gjykata vëren se ligji objekt shqyrtimi, në nenin 7, ka parashikuar si gjykatë kompetente për marrjen e masave parandaluese në shkallë të parë Gjykatën e Shkallës së Parë të Krimeve të Rënda dhe në shkallë të dytë Gjykatën e Apelit të Krimeve të Rënda.</w:t>
      </w:r>
    </w:p>
    <w:p w:rsidR="006610B4" w:rsidRPr="00CE4E82" w:rsidRDefault="006610B4" w:rsidP="006610B4">
      <w:pPr>
        <w:pStyle w:val="Paragrafi"/>
        <w:rPr>
          <w:szCs w:val="22"/>
        </w:rPr>
      </w:pPr>
      <w:r w:rsidRPr="00CE4E82">
        <w:rPr>
          <w:szCs w:val="22"/>
        </w:rPr>
        <w:t>42. G</w:t>
      </w:r>
      <w:r w:rsidR="004024C6" w:rsidRPr="00CE4E82">
        <w:rPr>
          <w:szCs w:val="22"/>
        </w:rPr>
        <w:t>jykata ka theksuar edhe më parë</w:t>
      </w:r>
      <w:r w:rsidRPr="00CE4E82">
        <w:rPr>
          <w:szCs w:val="22"/>
        </w:rPr>
        <w:t xml:space="preserve"> se shqyrtimi i çështjes nga një </w:t>
      </w:r>
      <w:r w:rsidRPr="00CE4E82">
        <w:rPr>
          <w:i/>
          <w:iCs/>
          <w:szCs w:val="22"/>
        </w:rPr>
        <w:t>“gjykatë</w:t>
      </w:r>
      <w:r w:rsidRPr="00CE4E82">
        <w:rPr>
          <w:szCs w:val="22"/>
        </w:rPr>
        <w:t xml:space="preserve"> </w:t>
      </w:r>
      <w:r w:rsidRPr="00CE4E82">
        <w:rPr>
          <w:i/>
          <w:iCs/>
          <w:szCs w:val="22"/>
        </w:rPr>
        <w:t>e caktuar me ligj”</w:t>
      </w:r>
      <w:r w:rsidRPr="00CE4E82">
        <w:rPr>
          <w:szCs w:val="22"/>
        </w:rPr>
        <w:t xml:space="preserve"> është një element i procesit të rregullt ligjor, sipas nenit 42 të Kushtetutës dhe nenit 6 të KEDNJ-së. Termi </w:t>
      </w:r>
      <w:r w:rsidRPr="00CE4E82">
        <w:rPr>
          <w:i/>
          <w:iCs/>
          <w:szCs w:val="22"/>
        </w:rPr>
        <w:t xml:space="preserve">“gjykatë” </w:t>
      </w:r>
      <w:r w:rsidRPr="00CE4E82">
        <w:rPr>
          <w:szCs w:val="22"/>
        </w:rPr>
        <w:t>karakterizohet në sensin material nga funksioni i saj gjyqësor që ka të bëjë me zgjidhjen e çështjeve që janë në kompetencë të saj, në një proces të zhvilluar mbi një procedurë ligjërisht të përcaktuar dhe në pajtim me shtetin e së drejtës. E drejta e çdo pale për t’u dëgjuar në seancë përpara një gjykate kompetente, kërkon që gjykata të ketë juridiksion për të dëgjuar çështjen dhe që kompetenca t’i jetë dhënë asaj prej ligjit (</w:t>
      </w:r>
      <w:r w:rsidRPr="00CE4E82">
        <w:rPr>
          <w:i/>
          <w:szCs w:val="22"/>
        </w:rPr>
        <w:t xml:space="preserve">Shih </w:t>
      </w:r>
      <w:r w:rsidR="004024C6" w:rsidRPr="00CE4E82">
        <w:rPr>
          <w:bCs/>
          <w:i/>
          <w:iCs/>
          <w:szCs w:val="22"/>
        </w:rPr>
        <w:t xml:space="preserve">vendimet nr.7, datë </w:t>
      </w:r>
      <w:r w:rsidRPr="00CE4E82">
        <w:rPr>
          <w:bCs/>
          <w:i/>
          <w:iCs/>
          <w:szCs w:val="22"/>
        </w:rPr>
        <w:t xml:space="preserve">9.3.2009;  </w:t>
      </w:r>
      <w:r w:rsidR="004024C6" w:rsidRPr="00CE4E82">
        <w:rPr>
          <w:i/>
          <w:szCs w:val="22"/>
        </w:rPr>
        <w:t>nr.31, datë 1.12.2005; nr.</w:t>
      </w:r>
      <w:r w:rsidRPr="00CE4E82">
        <w:rPr>
          <w:i/>
          <w:szCs w:val="22"/>
        </w:rPr>
        <w:t>23, datë 23.7.2009 të Gjykatës Kushtetuese).</w:t>
      </w:r>
      <w:r w:rsidRPr="00CE4E82">
        <w:rPr>
          <w:szCs w:val="22"/>
        </w:rPr>
        <w:t xml:space="preserve"> </w:t>
      </w:r>
    </w:p>
    <w:p w:rsidR="006610B4" w:rsidRPr="00CE4E82" w:rsidRDefault="006610B4" w:rsidP="006610B4">
      <w:pPr>
        <w:pStyle w:val="Paragrafi"/>
        <w:rPr>
          <w:szCs w:val="22"/>
        </w:rPr>
      </w:pPr>
      <w:r w:rsidRPr="00CE4E82">
        <w:rPr>
          <w:szCs w:val="22"/>
        </w:rPr>
        <w:t xml:space="preserve">43. Gjykata vlerëson se kërkuesi nuk ka dhënë argumente bindëse që do të vinin në dyshim plotësimin e kërkesave të mësipërme që imponon standardi i “gjykatës së caktuar me ligj” nga Gjykata e Shkallës së Parë të Krimeve të Rënda dhe në shkallë të dytë nga Gjykata e Apelit të Krimeve të Rënda. Prandaj Gjykata çmon se pretendimi i kërkuesit është i pabazuar. </w:t>
      </w:r>
    </w:p>
    <w:p w:rsidR="006610B4" w:rsidRPr="00CE4E82" w:rsidRDefault="006610B4" w:rsidP="006610B4">
      <w:pPr>
        <w:pStyle w:val="Paragrafi"/>
        <w:rPr>
          <w:szCs w:val="22"/>
        </w:rPr>
      </w:pPr>
      <w:r w:rsidRPr="00CE4E82">
        <w:rPr>
          <w:szCs w:val="22"/>
        </w:rPr>
        <w:t xml:space="preserve">Ç. Për pretendimin se cenohet e drejta e ruajtjes së jetës private, garantuar nga nenet 35, 36 dhe 37 të Kushtetutës dhe neni 8 i KEDNJ-së </w:t>
      </w:r>
    </w:p>
    <w:p w:rsidR="006610B4" w:rsidRPr="00CE4E82" w:rsidRDefault="006610B4" w:rsidP="006610B4">
      <w:pPr>
        <w:pStyle w:val="Paragrafi"/>
        <w:rPr>
          <w:szCs w:val="22"/>
        </w:rPr>
      </w:pPr>
      <w:r w:rsidRPr="00CE4E82">
        <w:rPr>
          <w:szCs w:val="22"/>
        </w:rPr>
        <w:t>44. Kërkuesi pretendon se neni 6 i ligjit objekt shqyrtimi shkel hapur nenet 35, 36, 37 të Kushtetutës dhe nenin 8 të KEDNJ-së, pasi mungojnë garancitë ligjore që verifikimet të kryhen në përputhje me qëllimin e ligjit; nuk janë përcaktuar kritere objektive për përzgjedhjen e subjekteve, duke lënë shteg për trajtim të pabarabartë të shtetasve, në kundërshtim me nenin 18/1 të Kushtetutës (p.sh. rasti i personave me imunitet); neni 8 i KEDNJ-së në mënyrë eksplicite kërkon përcaktimin e një kufiri në ndërhyrjen e auto</w:t>
      </w:r>
      <w:r w:rsidR="004024C6" w:rsidRPr="00CE4E82">
        <w:rPr>
          <w:szCs w:val="22"/>
        </w:rPr>
        <w:t>ritetit shtetëror në cenimin e s</w:t>
      </w:r>
      <w:r w:rsidRPr="00CE4E82">
        <w:rPr>
          <w:szCs w:val="22"/>
        </w:rPr>
        <w:t xml:space="preserve">ë drejtës për ruajtjen e jetës private. </w:t>
      </w:r>
    </w:p>
    <w:p w:rsidR="000217D3" w:rsidRPr="00CE4E82" w:rsidRDefault="006610B4" w:rsidP="00BF7ABC">
      <w:pPr>
        <w:pStyle w:val="Paragrafi"/>
        <w:rPr>
          <w:i/>
          <w:szCs w:val="22"/>
        </w:rPr>
      </w:pPr>
      <w:r w:rsidRPr="00CE4E82">
        <w:rPr>
          <w:szCs w:val="22"/>
        </w:rPr>
        <w:t>45. Në ligjin objekt shqyrtimi parashikohet: “</w:t>
      </w:r>
      <w:r w:rsidRPr="00CE4E82">
        <w:rPr>
          <w:i/>
          <w:szCs w:val="22"/>
        </w:rPr>
        <w:t>1. Ndaj personave të parashikuar në nenin 3 të këtij ligji kryhen verifikime për mjetet financiare, pasuritë, veprimtaritë ekonomike, tregtare dhe profesionale, nivelin ekonomik, si dhe për burimet e të ardhurave të tyre. 2. Verifikimet bëhen, në veçanti, nëse këta persona janë zotërues të lejeve, licencave, autorizimeve, koncesioneve dhe të drejtave të tjera për të ushtruar veprimtari ekonomike, tregtare dhe profesionale, si dhe për të verifikuar nëse ata përfitojnë kontribute, financime ose kreditime të çdo lloji, të dhëna apo të përfituara nga shteti, ente a persona juridikë publikë, organizma ose institucione ndërkombëtare, si dhe për të verifikuar nëse pasuritë, veprimtaritë apo të drejtat pasurore janë të përligjura.”</w:t>
      </w:r>
    </w:p>
    <w:p w:rsidR="006610B4" w:rsidRPr="00CE4E82" w:rsidRDefault="006610B4" w:rsidP="006610B4">
      <w:pPr>
        <w:pStyle w:val="Paragrafi"/>
        <w:rPr>
          <w:szCs w:val="22"/>
        </w:rPr>
      </w:pPr>
      <w:r w:rsidRPr="00CE4E82">
        <w:rPr>
          <w:szCs w:val="22"/>
        </w:rPr>
        <w:t xml:space="preserve">46. Gjykata vëren se neni 6 i ligjit përbën një ndërhyrje në të drejtën e mbrojtur nga neni 37 i Kushtetutës dhe neni 8 i KEDNJ-së. Çështja që shtrohet është nëse kjo ndërhyrje është e justifikueshme sipas nenit 17 të Kushtetutës dhe nenit 8, paragrafi 2 i KEDNJ-së, pra nëse ajo është “në përputhje me ligjin” ose “e nevojshme në një shoqëri demokratike”  për një nga qëllimet e parashikuara. Ligji, këtë proces verifikimi, e lidh me ata persona që bien në fushën e veprimit të nenit 3, pra për të cilët ka një dyshim të arsyeshëm bazuar në indicie për pjesëmarrje në organizata kriminale, terroriste etj. Ligji ka përcaktuar në mënyrë të qartë fushën e zbatimit, si dhe personat që janë subjekt të dispozitave të tij. Fusha e zbatimit të ligjit është e kufizuar vetëm për personat për të cilët ekziston dyshimi i arsyeshëm për pjesëmarrjen e tyre në veprimtari kriminale me rrezikshmëri të lartë shoqërore. Për rrjedhojë, jo çdo subjekt në Shqipëri është i ekspozuar në verifikimet e organit të akuzës. Në rastin e verifikimit, sipas dispozitave të ligjit objekt shqyrtimi, është prokurori që, pas marrjes dijeni për pasuritë që duhen verifikuar, kryen hetimet përkatëse. </w:t>
      </w:r>
    </w:p>
    <w:p w:rsidR="006610B4" w:rsidRPr="00CE4E82" w:rsidRDefault="006610B4" w:rsidP="006610B4">
      <w:pPr>
        <w:pStyle w:val="Paragrafi"/>
        <w:rPr>
          <w:szCs w:val="22"/>
        </w:rPr>
      </w:pPr>
      <w:r w:rsidRPr="00CE4E82">
        <w:rPr>
          <w:szCs w:val="22"/>
        </w:rPr>
        <w:t>47. Gjykata Kushtetuese thekson se parandalimi dhe goditja e krimit të organizuar është një nga detyrat themelore të shtetit, me qëllim mbrojtjen e interesit publik dhe të drejtave e lirive themelore të njeriut. Për pasojë është e domosdoshme që të merren masa për verifikimin e të dhënave edhe pa pëlqimin e pe</w:t>
      </w:r>
      <w:r w:rsidR="004024C6" w:rsidRPr="00CE4E82">
        <w:rPr>
          <w:szCs w:val="22"/>
        </w:rPr>
        <w:t>rsonit, për subjekte për të cila</w:t>
      </w:r>
      <w:r w:rsidRPr="00CE4E82">
        <w:rPr>
          <w:szCs w:val="22"/>
        </w:rPr>
        <w:t>t ekziston dyshimi i arsyeshëm, bazuar në indicie për kryerjen e veprimeve kriminale, me qëllim parandalimin e krimit të organizuar dhe goditjen e një prej mjeteve kryesore që e mbështet këtë veprimtari.</w:t>
      </w:r>
    </w:p>
    <w:p w:rsidR="006610B4" w:rsidRPr="00CE4E82" w:rsidRDefault="006610B4" w:rsidP="006610B4">
      <w:pPr>
        <w:pStyle w:val="Paragrafi"/>
        <w:rPr>
          <w:szCs w:val="22"/>
        </w:rPr>
      </w:pPr>
      <w:r w:rsidRPr="00CE4E82">
        <w:rPr>
          <w:szCs w:val="22"/>
        </w:rPr>
        <w:t>48. Neni 8 i KEDNJ-së sanksionon të drejtën e çdokujt që t’i respektohet jeta private, përveç në shkallën e parashikuar nga ligji dhe kur, në një shoqëri demokratike, ndërhyrja në ushtrimin e kësaj të drejte është e domosdoshme për sigurimin kombëtar, për sigurinë publike, për mirëqenien ekonomike të vendit, për mbrojtjen e rendit ose për parandalimin e veprave penale, për mbrojtjen e shëndetit ose të moralit, ose për mbrojtjen e të drejtave dhe lirive të të tjerëve. Pra, siguria publike, parandalimi i veprave penale, si dhe mbrojtja e të drejtave të të tjerëve shërbejnë si premisa për të konsideruar, në përputhje me këtë Konventë, një ndërhyrje në të drejtën për jetë private. Pra, në bazë të argumenteve dhe interpretimit të mësipërm, Gjykata vlerëson se edhe ky pretendim i kërkuesit nuk është i mbështetur.</w:t>
      </w:r>
    </w:p>
    <w:p w:rsidR="006610B4" w:rsidRPr="00CE4E82" w:rsidRDefault="006610B4" w:rsidP="006610B4">
      <w:pPr>
        <w:pStyle w:val="Paragrafi"/>
        <w:rPr>
          <w:szCs w:val="22"/>
        </w:rPr>
      </w:pPr>
      <w:r w:rsidRPr="00CE4E82">
        <w:rPr>
          <w:szCs w:val="22"/>
        </w:rPr>
        <w:t xml:space="preserve">D. Për pretendimin se ligji shkel hierarkinë e akteve normative dhe se është miratuar jo sipas kërkesave të nenin 81 të Kushtetutës </w:t>
      </w:r>
    </w:p>
    <w:p w:rsidR="006610B4" w:rsidRPr="00CE4E82" w:rsidRDefault="006610B4" w:rsidP="006610B4">
      <w:pPr>
        <w:pStyle w:val="Paragrafi"/>
        <w:rPr>
          <w:szCs w:val="22"/>
        </w:rPr>
      </w:pPr>
      <w:r w:rsidRPr="00CE4E82">
        <w:rPr>
          <w:szCs w:val="22"/>
        </w:rPr>
        <w:t>49. Gjykata çmon se, përderisa nuk vëren cenim të të drejtave të njeriut në kuptimin kushtetues, të pretenduara nga kërkuesi, nuk mund të vijojë më tej me analizën e vlerësimit të pretendimeve për cenimin e hierarkisë së akteve normative dhe të kërkesave të nenit 81 të Kushtetutës, nga ligji objekt shqyrtimi. Gjykata vëren se këto pretendime do të merreshin në konsideratë vetëm në plotësim të kushtit të kërkuar nga pika 2 e nenit 134 të Kushtetutës, pra vetëm nëse do të rezultonte se kërkuesi kishte një interes real të cenuar nga ligji i kundërshtuar. Për pasojë, kërkuesi nuk legjitimohet për të kërkuar kontrollin e kushtetutshmërisë së ligjit, për nenet 81 dhe 116 të Kushtetutës.</w:t>
      </w:r>
    </w:p>
    <w:p w:rsidR="006610B4" w:rsidRPr="00CE4E82" w:rsidRDefault="006610B4" w:rsidP="006610B4">
      <w:pPr>
        <w:pStyle w:val="Paragrafi"/>
        <w:rPr>
          <w:szCs w:val="22"/>
        </w:rPr>
      </w:pPr>
      <w:r w:rsidRPr="00CE4E82">
        <w:rPr>
          <w:szCs w:val="22"/>
        </w:rPr>
        <w:t>Gjykata, bazuar në analizën në tërësi të pretendimeve të kërkuesit, arrin në përfundimin se ligji nr.10</w:t>
      </w:r>
      <w:r w:rsidR="004024C6" w:rsidRPr="00CE4E82">
        <w:rPr>
          <w:szCs w:val="22"/>
        </w:rPr>
        <w:t xml:space="preserve"> </w:t>
      </w:r>
      <w:r w:rsidRPr="00CE4E82">
        <w:rPr>
          <w:szCs w:val="22"/>
        </w:rPr>
        <w:t xml:space="preserve">192, datë 3.12.2009 “Për parandalimin dhe goditjen e krimit të organizuar dhe trafikimit nëpërmjet masave parandaluese kundër pasurisë” nuk bie në kundërshtim me kërkesat e neneve 17, 35, 41 dhe 42 të Kushtetutës, neneve 6 dhe 8 të KEDNJ-së dhe nenit 1 të </w:t>
      </w:r>
      <w:r w:rsidR="004024C6" w:rsidRPr="00CE4E82">
        <w:rPr>
          <w:szCs w:val="22"/>
        </w:rPr>
        <w:t xml:space="preserve">protokollit </w:t>
      </w:r>
      <w:r w:rsidRPr="00CE4E82">
        <w:rPr>
          <w:szCs w:val="22"/>
        </w:rPr>
        <w:t>shtesë të KEDNJ-së. Për këtë arsye, kërkesa e kërkuesit për shfuqizimin e ligjit objekt shqyrtimi, si të papajtueshëm me Kushtetutën dhe KEDNJ-në, është e pabazuar dhe për rrjedhojë duhet rrëzuar.</w:t>
      </w:r>
    </w:p>
    <w:p w:rsidR="006610B4" w:rsidRPr="005D5F23" w:rsidRDefault="006610B4" w:rsidP="006610B4">
      <w:pPr>
        <w:pStyle w:val="Paragrafi"/>
        <w:rPr>
          <w:sz w:val="16"/>
          <w:szCs w:val="12"/>
        </w:rPr>
      </w:pPr>
    </w:p>
    <w:p w:rsidR="006610B4" w:rsidRPr="00CE4E82" w:rsidRDefault="006610B4" w:rsidP="006610B4">
      <w:pPr>
        <w:pStyle w:val="VENDOSI"/>
        <w:keepNext w:val="0"/>
      </w:pPr>
      <w:r w:rsidRPr="00CE4E82">
        <w:t>PËR KËTO ARSYE:</w:t>
      </w:r>
    </w:p>
    <w:p w:rsidR="006610B4" w:rsidRPr="005D5F23" w:rsidRDefault="006610B4" w:rsidP="006610B4">
      <w:pPr>
        <w:pStyle w:val="Paragrafi"/>
        <w:rPr>
          <w:iCs/>
          <w:sz w:val="16"/>
          <w:szCs w:val="12"/>
        </w:rPr>
      </w:pPr>
    </w:p>
    <w:p w:rsidR="006610B4" w:rsidRPr="00CE4E82" w:rsidRDefault="006610B4" w:rsidP="006610B4">
      <w:pPr>
        <w:pStyle w:val="Paragrafi"/>
        <w:rPr>
          <w:bCs/>
          <w:szCs w:val="22"/>
        </w:rPr>
      </w:pPr>
      <w:r w:rsidRPr="00CE4E82">
        <w:rPr>
          <w:rStyle w:val="Emphasis"/>
          <w:i w:val="0"/>
          <w:szCs w:val="22"/>
        </w:rPr>
        <w:t xml:space="preserve">Gjykata Kushtetuese e Republikës së Shqipërisë, në mbështetje të neneve </w:t>
      </w:r>
      <w:r w:rsidRPr="00CE4E82">
        <w:rPr>
          <w:bCs/>
          <w:szCs w:val="22"/>
        </w:rPr>
        <w:t>131 shkronja “a” dhe 134, pika 1, shkronja “f” të Kushtetutës, si dhe të nenit 72 të ligjit nr.8577, datë 10.2.2000 “Për organizimin dhe funksionimin e Gjykatës Kushtetuese të Republikës së Shqipërisë”, me shumicë votash,</w:t>
      </w:r>
    </w:p>
    <w:p w:rsidR="006610B4" w:rsidRPr="00CE4E82" w:rsidRDefault="006610B4" w:rsidP="006610B4">
      <w:pPr>
        <w:pStyle w:val="VENDOSI"/>
      </w:pPr>
      <w:r w:rsidRPr="00CE4E82">
        <w:t>VENDOSI:</w:t>
      </w:r>
    </w:p>
    <w:p w:rsidR="006610B4" w:rsidRPr="00CE4E82" w:rsidRDefault="006610B4" w:rsidP="006610B4">
      <w:pPr>
        <w:pStyle w:val="Paragrafi"/>
        <w:rPr>
          <w:iCs/>
          <w:szCs w:val="22"/>
        </w:rPr>
      </w:pPr>
    </w:p>
    <w:p w:rsidR="006610B4" w:rsidRPr="00CE4E82" w:rsidRDefault="006610B4" w:rsidP="006610B4">
      <w:pPr>
        <w:pStyle w:val="Paragrafi"/>
        <w:rPr>
          <w:szCs w:val="22"/>
        </w:rPr>
      </w:pPr>
      <w:r w:rsidRPr="00CE4E82">
        <w:rPr>
          <w:iCs/>
          <w:szCs w:val="22"/>
        </w:rPr>
        <w:t xml:space="preserve">Rrëzohet kërkesa për shfuqizimin, si të papajtueshëm me Kushtetutën dhe KEDNJ, të </w:t>
      </w:r>
      <w:r w:rsidR="004F364A" w:rsidRPr="00CE4E82">
        <w:rPr>
          <w:szCs w:val="22"/>
        </w:rPr>
        <w:t>ligjit</w:t>
      </w:r>
      <w:r w:rsidRPr="00CE4E82">
        <w:rPr>
          <w:szCs w:val="22"/>
        </w:rPr>
        <w:t xml:space="preserve"> nr.10192, datë 3.12.2009 “Për parandalimin dhe goditjen e krimit të organizuar dhe trafikimit nëpërmjet masave parandaluese kundër pasurisë”.</w:t>
      </w:r>
    </w:p>
    <w:p w:rsidR="006610B4" w:rsidRPr="00CE4E82" w:rsidRDefault="006610B4" w:rsidP="006610B4">
      <w:pPr>
        <w:pStyle w:val="Paragrafi"/>
        <w:rPr>
          <w:iCs/>
          <w:szCs w:val="22"/>
        </w:rPr>
      </w:pPr>
      <w:r w:rsidRPr="00CE4E82">
        <w:rPr>
          <w:iCs/>
          <w:szCs w:val="22"/>
        </w:rPr>
        <w:t>Ky vendim është përfundimtar, i formës së prerë dhe hyn në fuqi ditën e botimit në Fletoren Zyrtare.</w:t>
      </w:r>
    </w:p>
    <w:p w:rsidR="006610B4" w:rsidRPr="0026485B" w:rsidRDefault="006610B4" w:rsidP="006610B4">
      <w:pPr>
        <w:pStyle w:val="Paragrafi"/>
        <w:rPr>
          <w:bCs/>
          <w:sz w:val="12"/>
          <w:szCs w:val="22"/>
        </w:rPr>
      </w:pPr>
    </w:p>
    <w:p w:rsidR="004F1102" w:rsidRPr="00CE4E82" w:rsidRDefault="004F1102" w:rsidP="007D1B9C">
      <w:pPr>
        <w:pStyle w:val="Paragrafi"/>
        <w:rPr>
          <w:bCs/>
          <w:szCs w:val="22"/>
        </w:rPr>
      </w:pPr>
      <w:r w:rsidRPr="00CE4E82">
        <w:rPr>
          <w:bCs/>
          <w:szCs w:val="22"/>
        </w:rPr>
        <w:t>Anëtarë pro: Vladimir Kristo (kryetar), Petrit</w:t>
      </w:r>
      <w:r w:rsidR="002B1CEA">
        <w:rPr>
          <w:bCs/>
          <w:szCs w:val="22"/>
        </w:rPr>
        <w:t xml:space="preserve"> Plloçi,</w:t>
      </w:r>
      <w:r w:rsidRPr="00CE4E82">
        <w:rPr>
          <w:bCs/>
          <w:szCs w:val="22"/>
        </w:rPr>
        <w:t xml:space="preserve"> Xhezair Zaganjori, Admir Thanza, Vitore Tush</w:t>
      </w:r>
      <w:r w:rsidR="002B1CEA">
        <w:rPr>
          <w:bCs/>
          <w:szCs w:val="22"/>
        </w:rPr>
        <w:t>a, Sokol Berberi, Bashkim Dedja, Altina Xhoxhaj.</w:t>
      </w:r>
    </w:p>
    <w:p w:rsidR="004F1102" w:rsidRPr="00CE4E82" w:rsidRDefault="004F1102" w:rsidP="007D1B9C">
      <w:pPr>
        <w:pStyle w:val="Paragrafi"/>
        <w:rPr>
          <w:bCs/>
          <w:szCs w:val="22"/>
        </w:rPr>
      </w:pPr>
      <w:r w:rsidRPr="00CE4E82">
        <w:rPr>
          <w:bCs/>
          <w:szCs w:val="22"/>
        </w:rPr>
        <w:t>Anëtarë kundër: Sokol Sadushi</w:t>
      </w:r>
    </w:p>
    <w:p w:rsidR="006610B4" w:rsidRPr="00CE4E82" w:rsidRDefault="006610B4" w:rsidP="00B65C67">
      <w:pPr>
        <w:pStyle w:val="TitulliTitull"/>
      </w:pPr>
      <w:r w:rsidRPr="00CE4E82">
        <w:t>MENDIM PARALEL</w:t>
      </w:r>
    </w:p>
    <w:p w:rsidR="006610B4" w:rsidRPr="00CE4E82" w:rsidRDefault="006610B4" w:rsidP="006610B4">
      <w:pPr>
        <w:pStyle w:val="Paragrafi"/>
        <w:rPr>
          <w:szCs w:val="22"/>
        </w:rPr>
      </w:pPr>
    </w:p>
    <w:p w:rsidR="006610B4" w:rsidRPr="00CE4E82" w:rsidRDefault="006610B4" w:rsidP="006610B4">
      <w:pPr>
        <w:pStyle w:val="Paragrafi"/>
        <w:rPr>
          <w:szCs w:val="22"/>
        </w:rPr>
      </w:pPr>
      <w:r w:rsidRPr="00CE4E82">
        <w:rPr>
          <w:szCs w:val="22"/>
        </w:rPr>
        <w:t>Pavarësisht se në qëndrimin përfundimtar pajtohem me vendimin e shumicës për rrëzimin e kërkesës, kam mendim të ndryshëm përsa i takon shkaqeve për këtë qëndrim, për arsye se mendoj se kërkesa duhej rrëzuar për shkak të mos</w:t>
      </w:r>
      <w:r w:rsidR="00710354" w:rsidRPr="00CE4E82">
        <w:rPr>
          <w:szCs w:val="22"/>
        </w:rPr>
        <w:t>legjitimimit të kërkuesit për t’</w:t>
      </w:r>
      <w:r w:rsidRPr="00CE4E82">
        <w:rPr>
          <w:szCs w:val="22"/>
        </w:rPr>
        <w:t xml:space="preserve">iu drejtuar Gjykatës Kushtetuese. Mendimi im bazohet në këto arsye: </w:t>
      </w:r>
    </w:p>
    <w:p w:rsidR="006610B4" w:rsidRPr="00CE4E82" w:rsidRDefault="006610B4" w:rsidP="006610B4">
      <w:pPr>
        <w:pStyle w:val="Paragrafi"/>
        <w:rPr>
          <w:szCs w:val="22"/>
          <w:lang w:val="it-IT"/>
        </w:rPr>
      </w:pPr>
      <w:r w:rsidRPr="00CE4E82">
        <w:rPr>
          <w:szCs w:val="22"/>
        </w:rPr>
        <w:t>Gjykata Kushtetuese (Gjykata) e ka vlerësuar</w:t>
      </w:r>
      <w:r w:rsidRPr="00CE4E82">
        <w:rPr>
          <w:szCs w:val="22"/>
          <w:lang w:val="it-IT"/>
        </w:rPr>
        <w:t xml:space="preserve"> çështjen e legjitimimit të kërkuesit (</w:t>
      </w:r>
      <w:r w:rsidRPr="00CE4E82">
        <w:rPr>
          <w:i/>
          <w:szCs w:val="22"/>
          <w:lang w:val="it-IT"/>
        </w:rPr>
        <w:t>locus standi</w:t>
      </w:r>
      <w:r w:rsidRPr="00CE4E82">
        <w:rPr>
          <w:szCs w:val="22"/>
          <w:lang w:val="it-IT"/>
        </w:rPr>
        <w:t xml:space="preserve">) si një nga aspektet kryesore që lidhen me inicimin e gjykimit kushtetues të normës (kontrolli abstrakt). </w:t>
      </w:r>
    </w:p>
    <w:p w:rsidR="006610B4" w:rsidRPr="00CE4E82" w:rsidRDefault="006610B4" w:rsidP="006610B4">
      <w:pPr>
        <w:pStyle w:val="Paragrafi"/>
        <w:rPr>
          <w:szCs w:val="22"/>
        </w:rPr>
      </w:pPr>
      <w:r w:rsidRPr="00CE4E82">
        <w:rPr>
          <w:szCs w:val="22"/>
          <w:lang w:val="it-IT"/>
        </w:rPr>
        <w:t xml:space="preserve">Kushtetuta, në nenin 134/1, shkronja “f”, parashikon si subjekte që mund ta venë në lëvizje Gjykatën Kushtetuese edhe “organizatat e tjera”, ku përfshihen të gjitha ato shoqata, fondacione, sindikata ose organizime të tjera me karakter të ndryshëm, duke përfshirë edhe ato me karakter politik, që kanë qëllim mbrojtjen e interesave të grupeve të caktuara shoqërore. </w:t>
      </w:r>
      <w:r w:rsidRPr="00CE4E82">
        <w:rPr>
          <w:szCs w:val="22"/>
        </w:rPr>
        <w:t xml:space="preserve">Pra, shoqatat legjitimohen </w:t>
      </w:r>
      <w:r w:rsidRPr="00CE4E82">
        <w:rPr>
          <w:i/>
          <w:szCs w:val="22"/>
        </w:rPr>
        <w:t xml:space="preserve">ratione personae </w:t>
      </w:r>
      <w:r w:rsidRPr="00CE4E82">
        <w:rPr>
          <w:szCs w:val="22"/>
        </w:rPr>
        <w:t xml:space="preserve">në kuptim të nenit 134 të Kushtetutës. </w:t>
      </w:r>
    </w:p>
    <w:p w:rsidR="006610B4" w:rsidRPr="00CE4E82" w:rsidRDefault="006610B4" w:rsidP="006610B4">
      <w:pPr>
        <w:pStyle w:val="Paragrafi"/>
        <w:rPr>
          <w:szCs w:val="22"/>
        </w:rPr>
      </w:pPr>
      <w:r w:rsidRPr="00CE4E82">
        <w:rPr>
          <w:szCs w:val="22"/>
        </w:rPr>
        <w:t xml:space="preserve">Megjithatë, kjo e drejtë është e kushtëzuar, ajo mund të ushtrohet vetëm për çështje që lidhen me interesat e tyre. Vetëm nëse e përmbushin kushtin e </w:t>
      </w:r>
      <w:r w:rsidR="00710354" w:rsidRPr="00CE4E82">
        <w:rPr>
          <w:szCs w:val="22"/>
        </w:rPr>
        <w:t>kërkuar nga paragrafi 2</w:t>
      </w:r>
      <w:r w:rsidRPr="00CE4E82">
        <w:rPr>
          <w:szCs w:val="22"/>
        </w:rPr>
        <w:t xml:space="preserve"> i nenit 134 të Kushtetutës, për të argumentuar “interesin e tyre” në një “çështje të veçantë”, subjektet e listuara në shkronjat “dh”, “e”, “ë” dhe “f” të nenit 134/1 legjitimohen </w:t>
      </w:r>
      <w:r w:rsidRPr="00CE4E82">
        <w:rPr>
          <w:i/>
          <w:szCs w:val="22"/>
        </w:rPr>
        <w:t>ratione materiae</w:t>
      </w:r>
      <w:r w:rsidRPr="00CE4E82">
        <w:rPr>
          <w:szCs w:val="22"/>
        </w:rPr>
        <w:t xml:space="preserve"> për t’iu drejtuar Gjykatës në lidhje me prerogativën e saj për të vendosur, në këtë rast, mbi pajtueshmërinë e ligjit me Kushtetutën (</w:t>
      </w:r>
      <w:r w:rsidRPr="00CE4E82">
        <w:rPr>
          <w:i/>
          <w:szCs w:val="22"/>
        </w:rPr>
        <w:t>shih vendimin e Gjykatës Kushtetuese nr.17, datë 25.7.2008</w:t>
      </w:r>
      <w:r w:rsidRPr="00CE4E82">
        <w:rPr>
          <w:szCs w:val="22"/>
        </w:rPr>
        <w:t xml:space="preserve">). </w:t>
      </w:r>
    </w:p>
    <w:p w:rsidR="006610B4" w:rsidRPr="00CE4E82" w:rsidRDefault="006610B4" w:rsidP="006610B4">
      <w:pPr>
        <w:pStyle w:val="Paragrafi"/>
        <w:rPr>
          <w:noProof/>
          <w:szCs w:val="22"/>
        </w:rPr>
      </w:pPr>
      <w:r w:rsidRPr="00CE4E82">
        <w:rPr>
          <w:szCs w:val="22"/>
        </w:rPr>
        <w:t>Gjykata ka theksuar se interesi duhet provuar dhe për këtë qëllim kërkuesi duhet</w:t>
      </w:r>
      <w:r w:rsidR="00710354" w:rsidRPr="00CE4E82">
        <w:rPr>
          <w:szCs w:val="22"/>
        </w:rPr>
        <w:t>,</w:t>
      </w:r>
      <w:r w:rsidRPr="00CE4E82">
        <w:rPr>
          <w:szCs w:val="22"/>
        </w:rPr>
        <w:t xml:space="preserve"> së pari të saktësojë se </w:t>
      </w:r>
      <w:r w:rsidRPr="00CE4E82">
        <w:rPr>
          <w:i/>
          <w:szCs w:val="22"/>
        </w:rPr>
        <w:t>në çfarë cilësie vepron</w:t>
      </w:r>
      <w:r w:rsidRPr="00CE4E82">
        <w:rPr>
          <w:szCs w:val="22"/>
        </w:rPr>
        <w:t xml:space="preserve"> kundër dispozitës së kundërshtuar dhe më pas të vërtetojë se </w:t>
      </w:r>
      <w:r w:rsidRPr="00CE4E82">
        <w:rPr>
          <w:i/>
          <w:szCs w:val="22"/>
        </w:rPr>
        <w:t>në çfarë mënyre mund të preket</w:t>
      </w:r>
      <w:r w:rsidRPr="00CE4E82">
        <w:rPr>
          <w:szCs w:val="22"/>
        </w:rPr>
        <w:t xml:space="preserve"> në një aspekt të çfarëdoshëm të situatës së tij, pra duhet të provojë lidhjen e drejtpërdrejtë dhe të individualizuar që ekziston midis situatës së tij dhe normës që kundërshton (</w:t>
      </w:r>
      <w:r w:rsidRPr="00CE4E82">
        <w:rPr>
          <w:i/>
          <w:szCs w:val="22"/>
        </w:rPr>
        <w:t>shih vendimin e Gjykatës Kushtetuese nr.16, datë 25.07.2008</w:t>
      </w:r>
      <w:r w:rsidRPr="00CE4E82">
        <w:rPr>
          <w:szCs w:val="22"/>
        </w:rPr>
        <w:t xml:space="preserve">). </w:t>
      </w:r>
      <w:r w:rsidRPr="00CE4E82">
        <w:rPr>
          <w:noProof/>
          <w:szCs w:val="22"/>
        </w:rPr>
        <w:t xml:space="preserve">Interesi për të vepruar duhet të jetë </w:t>
      </w:r>
      <w:r w:rsidRPr="00CE4E82">
        <w:rPr>
          <w:i/>
          <w:noProof/>
          <w:szCs w:val="22"/>
        </w:rPr>
        <w:t>i sigurt</w:t>
      </w:r>
      <w:r w:rsidRPr="00CE4E82">
        <w:rPr>
          <w:noProof/>
          <w:szCs w:val="22"/>
        </w:rPr>
        <w:t xml:space="preserve">, </w:t>
      </w:r>
      <w:r w:rsidRPr="00CE4E82">
        <w:rPr>
          <w:i/>
          <w:noProof/>
          <w:szCs w:val="22"/>
        </w:rPr>
        <w:t>i drejtpërdrejtë</w:t>
      </w:r>
      <w:r w:rsidRPr="00CE4E82">
        <w:rPr>
          <w:noProof/>
          <w:szCs w:val="22"/>
        </w:rPr>
        <w:t xml:space="preserve"> dhe </w:t>
      </w:r>
      <w:r w:rsidRPr="00CE4E82">
        <w:rPr>
          <w:i/>
          <w:noProof/>
          <w:szCs w:val="22"/>
        </w:rPr>
        <w:t>vetjak</w:t>
      </w:r>
      <w:r w:rsidRPr="00CE4E82">
        <w:rPr>
          <w:noProof/>
          <w:szCs w:val="22"/>
        </w:rPr>
        <w:t xml:space="preserve"> </w:t>
      </w:r>
      <w:r w:rsidRPr="00CE4E82">
        <w:rPr>
          <w:i/>
          <w:noProof/>
          <w:szCs w:val="22"/>
        </w:rPr>
        <w:t>(shih vendimet e Gjykatës Kushtetuese nr.9, datë 26.2.2007; nr.11, datë 4.4.2007; nr.35, datë 10.10.2007; nr.41, datë 16.11.2007; nr.9, datë 19.3.2008;</w:t>
      </w:r>
      <w:r w:rsidRPr="00CE4E82">
        <w:rPr>
          <w:i/>
          <w:szCs w:val="22"/>
        </w:rPr>
        <w:t xml:space="preserve"> nr.16, datë 25.7.2008;</w:t>
      </w:r>
      <w:r w:rsidRPr="00CE4E82">
        <w:rPr>
          <w:i/>
          <w:noProof/>
          <w:szCs w:val="22"/>
        </w:rPr>
        <w:t xml:space="preserve"> </w:t>
      </w:r>
      <w:r w:rsidRPr="00CE4E82">
        <w:rPr>
          <w:i/>
          <w:szCs w:val="22"/>
        </w:rPr>
        <w:t>nr.12, datë 28.4.2009</w:t>
      </w:r>
      <w:r w:rsidRPr="00CE4E82">
        <w:rPr>
          <w:i/>
          <w:noProof/>
          <w:szCs w:val="22"/>
        </w:rPr>
        <w:t>)</w:t>
      </w:r>
      <w:r w:rsidRPr="00CE4E82">
        <w:rPr>
          <w:noProof/>
          <w:szCs w:val="22"/>
        </w:rPr>
        <w:t>.</w:t>
      </w:r>
    </w:p>
    <w:p w:rsidR="006610B4" w:rsidRDefault="006610B4" w:rsidP="006610B4">
      <w:pPr>
        <w:pStyle w:val="Paragrafi"/>
        <w:rPr>
          <w:noProof/>
          <w:szCs w:val="22"/>
        </w:rPr>
      </w:pPr>
      <w:r w:rsidRPr="00CE4E82">
        <w:rPr>
          <w:szCs w:val="22"/>
        </w:rPr>
        <w:t xml:space="preserve">Gjykata ka theksuar, gjithashtu, se vlerësimi, nëse një organizatë ka ose jo mjaftueshëm interes, bëhet rast pas rasti, në varësi të rrethanave të çdo çështjeje të veçantë. Në këtë kuptim, kërkuesi duhet </w:t>
      </w:r>
      <w:r w:rsidRPr="00CE4E82">
        <w:rPr>
          <w:color w:val="000000"/>
          <w:szCs w:val="22"/>
        </w:rPr>
        <w:t xml:space="preserve">të provojë lidhjen e drejtpërdrejtë midis misionit për të cilin është krijuar ose veprimtarisë që kryen, dhe pasojave që rrjedhin nga dispozitat që kërkohet të shpallen si të papajtueshme me Kushtetutën </w:t>
      </w:r>
      <w:r w:rsidRPr="00CE4E82">
        <w:rPr>
          <w:i/>
          <w:iCs/>
          <w:color w:val="000000"/>
          <w:szCs w:val="22"/>
        </w:rPr>
        <w:t>(shih vendimet e Gjykatës Kushtetuese nr.17, datë 25.7.2008; nr.9, datë 19.3.2008)</w:t>
      </w:r>
      <w:r w:rsidRPr="00CE4E82">
        <w:rPr>
          <w:color w:val="000000"/>
          <w:szCs w:val="22"/>
        </w:rPr>
        <w:t xml:space="preserve">. </w:t>
      </w:r>
      <w:r w:rsidRPr="00CE4E82">
        <w:rPr>
          <w:noProof/>
          <w:szCs w:val="22"/>
        </w:rPr>
        <w:t>Për pasojë, vetëm fakti që dispozitat e kundërshtuara mund të kenë ose kanë patur një efekt çfarëdo mbi kërkuesin nuk është i mjaftueshëm për të përcaktuar nëse ai legjitimohet në paraqitjen e kërkesës, por është e nevojshme të provohet se dispozita e kundërshtuar rregullon marrëdhënie që janë qëllimi i veprimtarisë së kërkuesit, sipas përcaktimeve të bëra në Kushtetutë, në ligje ose në rastin e subjekteve të së drejtës private, në statut (</w:t>
      </w:r>
      <w:r w:rsidRPr="00CE4E82">
        <w:rPr>
          <w:i/>
          <w:iCs/>
          <w:color w:val="000000"/>
          <w:szCs w:val="22"/>
        </w:rPr>
        <w:t xml:space="preserve">shih vendimin e Gjykatës Kushtetuese </w:t>
      </w:r>
      <w:r w:rsidRPr="00CE4E82">
        <w:rPr>
          <w:i/>
          <w:noProof/>
          <w:szCs w:val="22"/>
        </w:rPr>
        <w:t>nr.31, datë 18.6.2010</w:t>
      </w:r>
      <w:r w:rsidRPr="00CE4E82">
        <w:rPr>
          <w:noProof/>
          <w:szCs w:val="22"/>
        </w:rPr>
        <w:t xml:space="preserve">). </w:t>
      </w:r>
    </w:p>
    <w:p w:rsidR="00262DCC" w:rsidRPr="00CE4E82" w:rsidRDefault="006610B4" w:rsidP="003D126F">
      <w:pPr>
        <w:pStyle w:val="Paragrafi"/>
        <w:rPr>
          <w:szCs w:val="22"/>
        </w:rPr>
      </w:pPr>
      <w:r w:rsidRPr="00CE4E82">
        <w:rPr>
          <w:szCs w:val="22"/>
        </w:rPr>
        <w:t xml:space="preserve">Me anë të këtij detyrimi, për të provuar interesin konkret për çështjen kushtetuese të ngritur, synohet identifikimi i të drejtës së shkelur të subjektit, si rrjedhojë e antikushtetutshmërisë në përmbajtje të normës juridike të kundërshtuar. Pra, interesi konsiston te e </w:t>
      </w:r>
      <w:r w:rsidRPr="00CE4E82">
        <w:rPr>
          <w:i/>
          <w:szCs w:val="22"/>
        </w:rPr>
        <w:t>drejta e shkelur</w:t>
      </w:r>
      <w:r w:rsidRPr="00CE4E82">
        <w:rPr>
          <w:szCs w:val="22"/>
        </w:rPr>
        <w:t xml:space="preserve">, te </w:t>
      </w:r>
      <w:r w:rsidRPr="00CE4E82">
        <w:rPr>
          <w:i/>
          <w:szCs w:val="22"/>
        </w:rPr>
        <w:t>dëmi real</w:t>
      </w:r>
      <w:r w:rsidRPr="00CE4E82">
        <w:rPr>
          <w:szCs w:val="22"/>
        </w:rPr>
        <w:t xml:space="preserve"> ose </w:t>
      </w:r>
      <w:r w:rsidRPr="00CE4E82">
        <w:rPr>
          <w:i/>
          <w:szCs w:val="22"/>
        </w:rPr>
        <w:t>potencial</w:t>
      </w:r>
      <w:r w:rsidRPr="00CE4E82">
        <w:rPr>
          <w:szCs w:val="22"/>
        </w:rPr>
        <w:t xml:space="preserve"> dhe jo te premisat teorike mbi antikushtetutshmërinë e normës që ka sjellë këtë cenim të interesit. Për të vlerësuar legjitimimin e subjektit, Gjykata përcakton fillimisht të drejtën kushtetuese të subjektit që pretendohet se i është cenuar nga norma konkrete e kundërshtuar para saj. Subjektet e parashikuara në nenin 134, pika 1 të Kushtetutës legjitimohen të kërkojnë antikushtetutshmërinë e normës juridike, në qoftë se vetë norma ka cenuar ndonjë të drejtë ose liri kushtetuese, nga ato që subjekti legjitimohet t’i mbrojë para Gjykatës (</w:t>
      </w:r>
      <w:r w:rsidRPr="00CE4E82">
        <w:rPr>
          <w:i/>
          <w:iCs/>
          <w:color w:val="000000"/>
          <w:szCs w:val="22"/>
        </w:rPr>
        <w:t xml:space="preserve">shih vendimin e Gjykatës Kushtetuese </w:t>
      </w:r>
      <w:r w:rsidRPr="00CE4E82">
        <w:rPr>
          <w:i/>
          <w:szCs w:val="22"/>
        </w:rPr>
        <w:t>nr.20, datë 9.7.2009</w:t>
      </w:r>
      <w:r w:rsidRPr="00CE4E82">
        <w:rPr>
          <w:szCs w:val="22"/>
        </w:rPr>
        <w:t xml:space="preserve">). </w:t>
      </w:r>
    </w:p>
    <w:p w:rsidR="006610B4" w:rsidRPr="00CE4E82" w:rsidRDefault="006610B4" w:rsidP="006610B4">
      <w:pPr>
        <w:pStyle w:val="Paragrafi"/>
        <w:rPr>
          <w:szCs w:val="22"/>
        </w:rPr>
      </w:pPr>
      <w:r w:rsidRPr="00CE4E82">
        <w:rPr>
          <w:szCs w:val="22"/>
        </w:rPr>
        <w:t xml:space="preserve">Duke iu rikthyer çështjes konkrete në shqyrtim, Gjykata është vënë në lëvizje nga Komiteti Shqiptar i Helsinkit (KSHH), një organizatë jofitimprurëse, e krijuar me vullnetin e lirë të anëtarëve të saj, e regjistruar si person juridik me vendim të Gjykatës së Rrethit Gjyqësor Tiranë, datë 19.07.2002. Bazuar në ligjin nr.8788, datë 7.5.2001 “Për organizatat jofitimprurëse”, me organizata jofitimprurëse kuptohen shoqatat, fondacionet dhe qendrat, veprimtaria e të cilave zhvillohet në mënyrë të pavarur dhe pa u ndikuar nga shteti (neni 3). Sipas nenit 10 të këtij ligji, në varësi të mënyrës së organizimit, organizatat jofitimprurëse ndahen në organizata jofitimprurëse me anëtarësi dhe pa anëtarësi. Organizata jofitimprurëse me anëtarësi janë shoqatat. Sipas nenit 39 të Kodit Civil, shoqata është person juridik që krijohet me vullnetin e lirë të pesë ose më shumë personave fizikë ose jo më pak se dy personave juridikë që ndjekin një qëllim të caktuar, të ligjshëm, në të mirë </w:t>
      </w:r>
      <w:r w:rsidRPr="00CE4E82">
        <w:rPr>
          <w:i/>
          <w:szCs w:val="22"/>
        </w:rPr>
        <w:t xml:space="preserve">dhe në interes të publikut </w:t>
      </w:r>
      <w:r w:rsidRPr="00CE4E82">
        <w:rPr>
          <w:szCs w:val="22"/>
        </w:rPr>
        <w:t xml:space="preserve">ose të anëtarëve të saj. </w:t>
      </w:r>
    </w:p>
    <w:p w:rsidR="006610B4" w:rsidRPr="00CE4E82" w:rsidRDefault="006610B4" w:rsidP="006610B4">
      <w:pPr>
        <w:pStyle w:val="Paragrafi"/>
        <w:rPr>
          <w:szCs w:val="22"/>
        </w:rPr>
      </w:pPr>
      <w:r w:rsidRPr="00CE4E82">
        <w:rPr>
          <w:szCs w:val="22"/>
          <w:lang w:val="it-IT"/>
        </w:rPr>
        <w:t>Në</w:t>
      </w:r>
      <w:r w:rsidRPr="00CE4E82">
        <w:rPr>
          <w:szCs w:val="22"/>
        </w:rPr>
        <w:t xml:space="preserve"> kuptimin kushtetues dhe ligjor, shoqatat paraqiten si bashkime vullnetare të shtetasve mbi bazën e ideve, bindjeve, pikëpamjeve e interesave të përbashkët (</w:t>
      </w:r>
      <w:r w:rsidRPr="00CE4E82">
        <w:rPr>
          <w:i/>
          <w:szCs w:val="22"/>
        </w:rPr>
        <w:t xml:space="preserve">shih vendimin e Gjykatës Kushtetuese </w:t>
      </w:r>
      <w:r w:rsidRPr="00CE4E82">
        <w:rPr>
          <w:i/>
          <w:iCs/>
          <w:szCs w:val="22"/>
        </w:rPr>
        <w:t>nr.35, datë 10.10.2007</w:t>
      </w:r>
      <w:r w:rsidRPr="00CE4E82">
        <w:rPr>
          <w:szCs w:val="22"/>
        </w:rPr>
        <w:t>). Shoqatat paraqiten si organizime për realizimin e një interesi të një kategorie shoqërore. Ato individualizojnë në aktin e krijimit të tyre një kategori më të gjerë subjektesh, duke tentuar të paraqiten në këtë mënyrë si instrumente të afta, për të përmbushur interesin e atyre që i përkasin kategorisë së përcaktuar në aktin e krijimit. Megjithatë, për konceptin e interesit të një kategorie shoqërore nuk duhet të krijohen keqkuptime; nuk duhet të besojmë që kategoria shoqërore është një realitet i veçantë që nuk varet nga krijimi i marrëdhënies së shoqatës dhe që duhet të udhëheqë përcaktimin e interesit të shoqatës si interes i kësaj kategorie, pavarësisht nga vullneti i anëtarëve të shoqatës, ose që shoqata duhet të ndjekë interesin edhe të atyre që nuk bëjnë pjesë në shoqatë, por që i përkasin të njëjtës kategori shoqërore. Detyrimi i shoqatës, duke qenë kontratë, qëndron gjithmonë mjeti për realizimin e interesit të palëve; palët nuk realizojnë nëpërmjet kontratës interesin e kategorisë, por marrin pjesë në to me cilësinë e mbajtësit të interesit të kategorisë dhe asnjë element tjetër, përveç vullnetit të palëve, nuk mund të përcaktojë shtrirjen e kategorisë ose të vendosë mbi atë çka është në pajtim ose jo me interesin e shoqatës (</w:t>
      </w:r>
      <w:r w:rsidRPr="00CE4E82">
        <w:rPr>
          <w:i/>
          <w:szCs w:val="22"/>
        </w:rPr>
        <w:t>“E drejta Private” – Francesco Galgano, Luarasi University Press, Tiranë 2006, fq.731</w:t>
      </w:r>
      <w:r w:rsidRPr="00CE4E82">
        <w:rPr>
          <w:szCs w:val="22"/>
        </w:rPr>
        <w:t xml:space="preserve">). </w:t>
      </w:r>
    </w:p>
    <w:p w:rsidR="006610B4" w:rsidRPr="00CE4E82" w:rsidRDefault="006610B4" w:rsidP="006610B4">
      <w:pPr>
        <w:pStyle w:val="Paragrafi"/>
        <w:rPr>
          <w:rStyle w:val="longtext"/>
          <w:szCs w:val="22"/>
          <w:shd w:val="clear" w:color="auto" w:fill="FFFFFF"/>
        </w:rPr>
      </w:pPr>
      <w:r w:rsidRPr="00CE4E82">
        <w:rPr>
          <w:szCs w:val="22"/>
        </w:rPr>
        <w:t>Gjykata ka theksuar se i</w:t>
      </w:r>
      <w:r w:rsidRPr="00CE4E82">
        <w:rPr>
          <w:bCs/>
          <w:szCs w:val="22"/>
        </w:rPr>
        <w:t xml:space="preserve">nteresi i një subjekti në një çështje, në kuptim të shkronjave “dh”, “e” “ë”, “f” të </w:t>
      </w:r>
      <w:r w:rsidRPr="00CE4E82">
        <w:rPr>
          <w:szCs w:val="22"/>
        </w:rPr>
        <w:t>nenit 134 të Kushtetutës, do të quhet i justifikuar nëse arrin të provohet nga vetë kërkuesi se pasoja është e drejtpërdrejtë, pra rrjedh drejtpërdrejt nga akti objekt shqyrtimi, është aktuale dhe, sipas rastit, është e lidhur ngushtë me detyrat dhe funksionet e institucionit ose organizatës përkatëse (</w:t>
      </w:r>
      <w:r w:rsidRPr="00CE4E82">
        <w:rPr>
          <w:i/>
          <w:szCs w:val="22"/>
        </w:rPr>
        <w:t>shih vendimin e Gjykatës Kushtetuese nr.40, datë 16.11.2007</w:t>
      </w:r>
      <w:r w:rsidRPr="00CE4E82">
        <w:rPr>
          <w:szCs w:val="22"/>
        </w:rPr>
        <w:t xml:space="preserve">). </w:t>
      </w:r>
      <w:r w:rsidRPr="00CE4E82">
        <w:rPr>
          <w:rStyle w:val="longtext"/>
          <w:szCs w:val="22"/>
          <w:shd w:val="clear" w:color="auto" w:fill="FFFFFF"/>
        </w:rPr>
        <w:t xml:space="preserve">Kërkuesi legjitimohet për të paraqitur një kërkesë të tillë për shqyrtimin e pajtueshmërisë së ligjit me Kushtetutën në rast se ligji ndërhyn në mënyrë të drejtpërdrejtë në të drejtat e tij, në interesat juridikë ose në pozicionin ligjor si person juridik. </w:t>
      </w:r>
      <w:r w:rsidRPr="00CE4E82">
        <w:rPr>
          <w:rStyle w:val="longtext"/>
          <w:szCs w:val="22"/>
        </w:rPr>
        <w:t>Interesat e veprimtarisë së kërkuesit, sipas statut</w:t>
      </w:r>
      <w:r w:rsidR="00D73113" w:rsidRPr="00CE4E82">
        <w:rPr>
          <w:rStyle w:val="longtext"/>
          <w:szCs w:val="22"/>
        </w:rPr>
        <w:t>it të tij, interesat individualë</w:t>
      </w:r>
      <w:r w:rsidRPr="00CE4E82">
        <w:rPr>
          <w:rStyle w:val="longtext"/>
          <w:szCs w:val="22"/>
        </w:rPr>
        <w:t xml:space="preserve"> të anëtarëve të tij ose edhe interesi i përgjithshëm për respektimin e të drejtave dhe lirive themelore të individit, a i japin atij të drejtën të paraqesë një kërkesë të tillë përpara Gjykatës? Në rastin në shqyrtim ndodhemi përpara një cenimi </w:t>
      </w:r>
      <w:r w:rsidRPr="00CE4E82">
        <w:rPr>
          <w:rStyle w:val="longtext"/>
          <w:szCs w:val="22"/>
          <w:shd w:val="clear" w:color="auto" w:fill="FFFFFF"/>
        </w:rPr>
        <w:t xml:space="preserve">të drejtpërdrejtë dhe konkret apo gjendemi përpara një interesi ligjor të përgjithshëm dhe abstrakt, të cilin mund ta provojë çdokush? </w:t>
      </w:r>
    </w:p>
    <w:p w:rsidR="006610B4" w:rsidRPr="00CE4E82" w:rsidRDefault="006610B4" w:rsidP="006610B4">
      <w:pPr>
        <w:pStyle w:val="Paragrafi"/>
        <w:rPr>
          <w:szCs w:val="22"/>
        </w:rPr>
      </w:pPr>
      <w:r w:rsidRPr="00CE4E82">
        <w:rPr>
          <w:szCs w:val="22"/>
        </w:rPr>
        <w:t xml:space="preserve">Siç u përmend më sipër, shoqatat janë organizime ligjore ku mbizotëron interesi privat i përbashkët. Këto organizime kanë për qëllim të veprimtarisë së tyre realizimin e një interesi të një kategorie shoqërore dhe tentojnë të paraqiten si instrumente të afta për të përmbushur interesin e atyre që i përkasin kategorisë së përcaktuar në aktin e krijimit. Në këtë kuptim, në mënyrë që të provojë interesin e tij për çështjen kushtetuese të ngritur, KSHH-ja duhet të provojë se akti normativ i kundërshtuar ka sjellë pasoja të pafavorshme (ose ekziston një rrezik real për ardhjen e pasojave të tilla), të drejtpërdrejta mbi të, qofshin këto pasoja mbi veprimtarinë që kjo shoqatë ushtron sipas statutit (p.sh. kërkuesi pengohet nga dispozitat ligjore ta ushtrojë veprimtarinë përkatëse ose ligji vendos kufizime për ushtrimin e saj etj.), ose pasoja që prekin interesin e përbashkët të anëtarëve të shoqatës, ose edhe kategorisë që ajo përfaqëson, ose se norma/ligji ka cenuar ndonjë të drejtë a liri kushtetuese nga ato që subjekti legjitimohet t’i mbrojë para Gjykatës. </w:t>
      </w:r>
    </w:p>
    <w:p w:rsidR="006610B4" w:rsidRPr="00CE4E82" w:rsidRDefault="006610B4" w:rsidP="006610B4">
      <w:pPr>
        <w:pStyle w:val="Paragrafi"/>
        <w:rPr>
          <w:szCs w:val="22"/>
        </w:rPr>
      </w:pPr>
      <w:r w:rsidRPr="00CE4E82">
        <w:rPr>
          <w:szCs w:val="22"/>
        </w:rPr>
        <w:t xml:space="preserve">Rezulton nga kërkesa paraqitur Gjykatës se KSHH-ja nuk ka arritur të identifikojë të drejtën që i cenohet nga zbatimi i ligjit të kundërshtuar. Dispozitat e këtij ligji nuk janë të zbatueshme në mënyrë të drejtpërdrejtë ndaj këtij subjekti dhe nuk shtrijnë efekte mbi të ose mbi anëtarët e tij, por ato as nuk e prekin atë në mënyrë të pafavorshme dhe as nuk rrezikojnë t’i shkaktojnë një dëm çfarëdo. Zbatimi i këtyre dispozitave nuk sjell asnjë pasojë mbi veprimtarinë e subjektit, sipas parashikimeve të bëra në statut. </w:t>
      </w:r>
    </w:p>
    <w:p w:rsidR="00296551" w:rsidRPr="00CE4E82" w:rsidRDefault="006610B4" w:rsidP="00205B93">
      <w:pPr>
        <w:pStyle w:val="Paragrafi"/>
        <w:rPr>
          <w:szCs w:val="22"/>
        </w:rPr>
      </w:pPr>
      <w:r w:rsidRPr="00CE4E82">
        <w:rPr>
          <w:szCs w:val="22"/>
        </w:rPr>
        <w:t xml:space="preserve">Risjell edhe njëherë në vëmendje jurisprudencën e kësaj Gjykate, e cila shprehet se interesi për të vepruar duhet të jetë i sigurt, i drejtpërdrejtë dhe vetjak dhe interesi hipotetik nuk mund të pranohet. Pra, nuk mund të pranohet as arsyetimi se në mënyrë hipotetike anëtarët e shoqatës ose vetë kërkuesi si person juridik, mund të jenë subjekte të ligjit në të ardhmen, përsa rreziku nuk është real, sepse dispozitat e ligjit të kundërshtuar nuk zbatohen ndaj tyre ose të paktën nuk u provua që ato të jenë zbatuar ndaj tyre dhe të kenë sjellë pasoja për ta. </w:t>
      </w:r>
    </w:p>
    <w:p w:rsidR="006610B4" w:rsidRPr="00CE4E82" w:rsidRDefault="006610B4" w:rsidP="006610B4">
      <w:pPr>
        <w:pStyle w:val="Paragrafi"/>
        <w:rPr>
          <w:szCs w:val="22"/>
        </w:rPr>
      </w:pPr>
      <w:r w:rsidRPr="00CE4E82">
        <w:rPr>
          <w:szCs w:val="22"/>
        </w:rPr>
        <w:t xml:space="preserve">Bazuar në statutin e kësaj shoqate, objekt i veprimtarisë së saj është: </w:t>
      </w:r>
    </w:p>
    <w:p w:rsidR="006610B4" w:rsidRPr="00CE4E82" w:rsidRDefault="006610B4" w:rsidP="006610B4">
      <w:pPr>
        <w:pStyle w:val="Paragrafi"/>
        <w:rPr>
          <w:szCs w:val="22"/>
        </w:rPr>
      </w:pPr>
      <w:r w:rsidRPr="00CE4E82">
        <w:rPr>
          <w:szCs w:val="22"/>
        </w:rPr>
        <w:t>- Vëzhgimi i gjendjes së të drejtave dhe lirive themelore të njeriut, si dhe zbatimi i parimeve të shtetit ligjor, denoncimi i çdo shkeljeje që bie ndesh me legjislacionin shqiptar dhe normat e së drejtës ndërkombëtare të njohura përgjithësisht.</w:t>
      </w:r>
    </w:p>
    <w:p w:rsidR="006610B4" w:rsidRPr="00CE4E82" w:rsidRDefault="006610B4" w:rsidP="006610B4">
      <w:pPr>
        <w:pStyle w:val="Paragrafi"/>
        <w:rPr>
          <w:szCs w:val="22"/>
        </w:rPr>
      </w:pPr>
      <w:r w:rsidRPr="00CE4E82">
        <w:rPr>
          <w:szCs w:val="22"/>
        </w:rPr>
        <w:t xml:space="preserve">- Kundërshtimi i çdo forme të diskriminimit të personit për shkak të bindjeve politike, besimit fetar, përkatësisë etnike, racës, gjuhës, pozitës shoqërore dhe ekonomike. </w:t>
      </w:r>
    </w:p>
    <w:p w:rsidR="006610B4" w:rsidRPr="00CE4E82" w:rsidRDefault="006610B4" w:rsidP="006610B4">
      <w:pPr>
        <w:pStyle w:val="Paragrafi"/>
        <w:rPr>
          <w:szCs w:val="22"/>
        </w:rPr>
      </w:pPr>
      <w:r w:rsidRPr="00CE4E82">
        <w:rPr>
          <w:szCs w:val="22"/>
        </w:rPr>
        <w:t>- Sensibilizimi i opinionit publik për mbrojtjen e lirive dhe të drejtave të ligjshme të shtetasve.</w:t>
      </w:r>
    </w:p>
    <w:p w:rsidR="006610B4" w:rsidRPr="00CE4E82" w:rsidRDefault="006610B4" w:rsidP="006610B4">
      <w:pPr>
        <w:pStyle w:val="Paragrafi"/>
        <w:rPr>
          <w:szCs w:val="22"/>
        </w:rPr>
      </w:pPr>
      <w:r w:rsidRPr="00CE4E82">
        <w:rPr>
          <w:szCs w:val="22"/>
        </w:rPr>
        <w:t>- Edukimi ligjor i shtetasve si me legjislacionin e brendshëm</w:t>
      </w:r>
      <w:r w:rsidR="00C647E4" w:rsidRPr="00CE4E82">
        <w:rPr>
          <w:szCs w:val="22"/>
        </w:rPr>
        <w:t>,</w:t>
      </w:r>
      <w:r w:rsidRPr="00CE4E82">
        <w:rPr>
          <w:szCs w:val="22"/>
        </w:rPr>
        <w:t xml:space="preserve"> edhe me atë ndërkombëtar në fushën e të drejtave të njeriut. </w:t>
      </w:r>
    </w:p>
    <w:p w:rsidR="006610B4" w:rsidRPr="00CE4E82" w:rsidRDefault="006610B4" w:rsidP="006610B4">
      <w:pPr>
        <w:pStyle w:val="Paragrafi"/>
        <w:rPr>
          <w:szCs w:val="22"/>
        </w:rPr>
      </w:pPr>
      <w:r w:rsidRPr="00CE4E82">
        <w:rPr>
          <w:szCs w:val="22"/>
        </w:rPr>
        <w:t xml:space="preserve">- Vëzhgimi i respektimit të të drejtave të minoriteteve dhe të komuniteteve të tjera në Shqipëri në përputhje me standardet ndërkombëtare. </w:t>
      </w:r>
    </w:p>
    <w:p w:rsidR="006610B4" w:rsidRPr="00CE4E82" w:rsidRDefault="006610B4" w:rsidP="006610B4">
      <w:pPr>
        <w:pStyle w:val="Paragrafi"/>
        <w:rPr>
          <w:noProof/>
          <w:szCs w:val="22"/>
        </w:rPr>
      </w:pPr>
      <w:r w:rsidRPr="00CE4E82">
        <w:rPr>
          <w:szCs w:val="22"/>
        </w:rPr>
        <w:t>Në statut theksohet se, për realizimin sa më të mirë të këtyre objektivave, shoqata do të zbatojë programe në fushën e të drejtave të shtetasve; do të zbatojë normat kushtetuese dhe legjislacionin e vendit; do të tregohet kujdes i veçantë në përsosjen e legjislacionit vendas sidomos të dispozitave që garantojnë të drejtat dhe liritë themelore të shtetasve.</w:t>
      </w:r>
    </w:p>
    <w:p w:rsidR="006610B4" w:rsidRPr="00CE4E82" w:rsidRDefault="006610B4" w:rsidP="006610B4">
      <w:pPr>
        <w:pStyle w:val="Paragrafi"/>
        <w:rPr>
          <w:szCs w:val="22"/>
        </w:rPr>
      </w:pPr>
      <w:r w:rsidRPr="00CE4E82">
        <w:rPr>
          <w:noProof/>
          <w:szCs w:val="22"/>
        </w:rPr>
        <w:t>Duke e shqyrtuar çështjen e legjitimimit të KSHH-së edhe në këtë kuptim, ky objekt i veprimtarisë nuk</w:t>
      </w:r>
      <w:r w:rsidR="00C647E4" w:rsidRPr="00CE4E82">
        <w:rPr>
          <w:noProof/>
          <w:szCs w:val="22"/>
        </w:rPr>
        <w:t xml:space="preserve"> e legjitimon kërkuesin që të vë</w:t>
      </w:r>
      <w:r w:rsidRPr="00CE4E82">
        <w:rPr>
          <w:noProof/>
          <w:szCs w:val="22"/>
        </w:rPr>
        <w:t xml:space="preserve">rë në lëvizje Gjykatën sa herë që vlerëson se një dispozitë ligjore cenon të drejtat e njeriut, pa e provuar më parë konkretisht këtë </w:t>
      </w:r>
      <w:r w:rsidR="00A34BF9" w:rsidRPr="00CE4E82">
        <w:rPr>
          <w:noProof/>
          <w:szCs w:val="22"/>
        </w:rPr>
        <w:t>cenim. Por edhe në rast se do t’</w:t>
      </w:r>
      <w:r w:rsidRPr="00CE4E82">
        <w:rPr>
          <w:noProof/>
          <w:szCs w:val="22"/>
        </w:rPr>
        <w:t>i bënin një interpretim të zgjeruar objektit të veprimtarisë, KSHH-ja duhet të provojë pasojat konkrete që kanë ardhur nga zbatimi i ligjit; kjo si rezultat i veprimtarisë së tij vëzhguese. Pra, këto shkelje të pretenduara duhet të verifikohen gjatë veprimtarisë konkrete të këtij subjekti, e kryer qoftë me nismën e tij, qoftë si pasojë e ankesave të drejtuara kësaj shoqate.</w:t>
      </w:r>
      <w:r w:rsidRPr="00CE4E82">
        <w:rPr>
          <w:szCs w:val="22"/>
        </w:rPr>
        <w:t xml:space="preserve"> Kërkuesi jo vetëm që nuk arrin të provojë dëmin e shkaktuar ndaj këtij subjekti, si pasojë e zbatimit të ligjit të kundërshtuar, por nuk arrin as të provojë ardhjen e një dëmi real ndaj subjekteve ndaj të cilave zbatohet ky ligj, duke u shprehur në seancë plenare se nuk ka dijeni nëse ka filluar zbatimi i këtij ligji dhe çfarë pasojash ka sjellë ai. </w:t>
      </w:r>
    </w:p>
    <w:p w:rsidR="006610B4" w:rsidRPr="00CE4E82" w:rsidRDefault="006610B4" w:rsidP="006610B4">
      <w:pPr>
        <w:pStyle w:val="Paragrafi"/>
        <w:rPr>
          <w:szCs w:val="22"/>
        </w:rPr>
      </w:pPr>
      <w:r w:rsidRPr="00CE4E82">
        <w:rPr>
          <w:szCs w:val="22"/>
        </w:rPr>
        <w:t xml:space="preserve">Fakti që Gjykata ka legjitimuar më parë këtë subjekt, me arsyetimin se kjo shoqatë </w:t>
      </w:r>
      <w:r w:rsidRPr="00CE4E82">
        <w:rPr>
          <w:bCs/>
          <w:iCs/>
          <w:szCs w:val="22"/>
        </w:rPr>
        <w:t xml:space="preserve">është e njohur për veprimtarinë e saj në mbrojtje të të drejtave të njeriut, nuk është i mjaftueshëm dhe as argument të favor të legjitimimit edhe në rastin konkret. </w:t>
      </w:r>
      <w:r w:rsidRPr="00CE4E82">
        <w:rPr>
          <w:szCs w:val="22"/>
        </w:rPr>
        <w:t xml:space="preserve">KSHH-ja, si organizatë jofitimprurëse, nuk ka ndonjë kompetencë kushtetuese ose ligjore për mbrojtjen e të drejtave të individëve, siç është rasti i institucionit të Avokatit të Popullit, funksioni kushtetues i të cilit është pikërisht mbrojtja e të drejtave dhe lirive themelore të individëve nga veprimet ose mosveprimet e paligjshme ose të parregullta të organeve të administratës publike, ku një mënyrë me të cilën ky organ realizon funksionin e tij është edhe vënia në lëvizje e Gjykatës për shfuqizimin e akteve normative që rezultojnë të jenë në papajtueshmëri me Kushtetutën. </w:t>
      </w:r>
      <w:r w:rsidRPr="00CE4E82">
        <w:rPr>
          <w:szCs w:val="22"/>
          <w:lang w:val="it-IT"/>
        </w:rPr>
        <w:t xml:space="preserve">Megjithatë, edhe ky subjekt, në ndryshim nga sa rezulton nga jurisprudenca e Gjykatës përsa i përket KSHH-së, në çdo rast duhet të provojë interesin e tij për të vënë në lëvizje Gjykatën, pra duhet të provojë </w:t>
      </w:r>
      <w:r w:rsidRPr="00CE4E82">
        <w:rPr>
          <w:szCs w:val="22"/>
        </w:rPr>
        <w:t>se çështja kushtetuese e ngritur lidhet në mënyrë të drejtpërdrejtë me funksionet e tij.</w:t>
      </w:r>
    </w:p>
    <w:p w:rsidR="006610B4" w:rsidRDefault="006610B4" w:rsidP="006610B4">
      <w:pPr>
        <w:pStyle w:val="Paragrafi"/>
        <w:rPr>
          <w:szCs w:val="22"/>
          <w:lang w:val="da-DK"/>
        </w:rPr>
      </w:pPr>
      <w:r w:rsidRPr="00CE4E82">
        <w:rPr>
          <w:szCs w:val="22"/>
        </w:rPr>
        <w:t>P</w:t>
      </w:r>
      <w:r w:rsidRPr="00CE4E82">
        <w:rPr>
          <w:szCs w:val="22"/>
          <w:lang w:val="it-IT"/>
        </w:rPr>
        <w:t>ërsa parashtrova më sipër, jam e mendimit se kërkuesi nuk duhej të legjitimohej për të vënë në lëvizje Gjykatën Kushtetuese për kontrollin e kushtetutshmërisë së l</w:t>
      </w:r>
      <w:r w:rsidRPr="00CE4E82">
        <w:rPr>
          <w:szCs w:val="22"/>
          <w:lang w:val="da-DK"/>
        </w:rPr>
        <w:t>igjit nr.10192, datë 3.12.2009 “Për parandalimin dhe goditjen e krimit të organizuar dhe trafikimit, nëpërmjet masave parandaluese kundër pasurisë”.</w:t>
      </w:r>
    </w:p>
    <w:p w:rsidR="001E7EAC" w:rsidRPr="00CE4E82" w:rsidRDefault="001E7EAC" w:rsidP="006610B4">
      <w:pPr>
        <w:pStyle w:val="Paragrafi"/>
        <w:rPr>
          <w:szCs w:val="22"/>
          <w:lang w:val="da-DK"/>
        </w:rPr>
      </w:pPr>
    </w:p>
    <w:p w:rsidR="006610B4" w:rsidRPr="00CE4E82" w:rsidRDefault="006610B4" w:rsidP="001E7EAC">
      <w:pPr>
        <w:pStyle w:val="Autoriteti"/>
        <w:jc w:val="both"/>
      </w:pPr>
      <w:r w:rsidRPr="00CE4E82">
        <w:t>ANËTARE</w:t>
      </w:r>
    </w:p>
    <w:p w:rsidR="00540B99" w:rsidRPr="00540B99" w:rsidRDefault="006610B4" w:rsidP="001E7EAC">
      <w:pPr>
        <w:pStyle w:val="AutoritetiEmer"/>
        <w:jc w:val="both"/>
      </w:pPr>
      <w:r w:rsidRPr="00CE4E82">
        <w:t xml:space="preserve">Altina Xhoxhaj </w:t>
      </w:r>
    </w:p>
    <w:p w:rsidR="00540B99" w:rsidRDefault="00540B99" w:rsidP="00540B99">
      <w:pPr>
        <w:pStyle w:val="TitulliTitull"/>
        <w:keepNext w:val="0"/>
      </w:pPr>
    </w:p>
    <w:p w:rsidR="006610B4" w:rsidRPr="00CE4E82" w:rsidRDefault="006610B4" w:rsidP="00A43AF9">
      <w:pPr>
        <w:pStyle w:val="TitulliTitull"/>
      </w:pPr>
      <w:r w:rsidRPr="00CE4E82">
        <w:t>MENDIM PAKICE</w:t>
      </w:r>
    </w:p>
    <w:p w:rsidR="00FC0977" w:rsidRPr="00540B99" w:rsidRDefault="00FC0977" w:rsidP="00540B99">
      <w:pPr>
        <w:pStyle w:val="Paragrafi"/>
        <w:ind w:firstLine="0"/>
        <w:rPr>
          <w:szCs w:val="22"/>
          <w:lang w:val="sq-AL"/>
        </w:rPr>
      </w:pPr>
    </w:p>
    <w:p w:rsidR="006610B4" w:rsidRPr="00CE4E82" w:rsidRDefault="006610B4" w:rsidP="006610B4">
      <w:pPr>
        <w:pStyle w:val="Paragrafi"/>
        <w:rPr>
          <w:szCs w:val="22"/>
          <w:lang w:val="sq-AL"/>
        </w:rPr>
      </w:pPr>
      <w:r w:rsidRPr="00CE4E82">
        <w:rPr>
          <w:szCs w:val="22"/>
          <w:lang w:val="sq-AL"/>
        </w:rPr>
        <w:t xml:space="preserve">Gjykata Kushtetuese (Gjykata) ka pranuar legjitimimin e pjesshëm të Komitetit Shqiptar të Helsinkit për shqyrtimin e kushtetutshmërisë së ligjit nr. </w:t>
      </w:r>
      <w:r w:rsidRPr="00CE4E82">
        <w:rPr>
          <w:iCs/>
          <w:szCs w:val="22"/>
          <w:lang w:val="sq-AL"/>
        </w:rPr>
        <w:t>10</w:t>
      </w:r>
      <w:r w:rsidR="00A34BF9" w:rsidRPr="00CE4E82">
        <w:rPr>
          <w:iCs/>
          <w:szCs w:val="22"/>
          <w:lang w:val="sq-AL"/>
        </w:rPr>
        <w:t xml:space="preserve"> </w:t>
      </w:r>
      <w:r w:rsidRPr="00CE4E82">
        <w:rPr>
          <w:iCs/>
          <w:szCs w:val="22"/>
          <w:lang w:val="sq-AL"/>
        </w:rPr>
        <w:t xml:space="preserve">192, datë 03.12.2009 “Për parandalimin dhe goditjen e krimit të organizuar dhe trafikimit, nëpërmjet masave parandaluese kundër pasurisë”, në </w:t>
      </w:r>
      <w:r w:rsidRPr="00CE4E82">
        <w:rPr>
          <w:szCs w:val="22"/>
          <w:lang w:val="sq-AL"/>
        </w:rPr>
        <w:t xml:space="preserve">lidhje me </w:t>
      </w:r>
      <w:r w:rsidR="00A34BF9" w:rsidRPr="00CE4E82">
        <w:rPr>
          <w:szCs w:val="22"/>
          <w:lang w:val="sq-AL"/>
        </w:rPr>
        <w:t>pretendimet për cenimin e s</w:t>
      </w:r>
      <w:r w:rsidRPr="00CE4E82">
        <w:rPr>
          <w:szCs w:val="22"/>
          <w:lang w:val="sq-AL"/>
        </w:rPr>
        <w:t xml:space="preserve">ë drejtës për proces të rregullt ligjor, të drejtës së jetës private dhe të drejtës së pronës, ndërkohë që nuk e ka legjitimuar për pretendimin e shkeljes së hierarkisë së akteve normative, në bazë të nenit 81, pika 2 të Kushtetutës. </w:t>
      </w:r>
    </w:p>
    <w:p w:rsidR="006610B4" w:rsidRPr="00CE4E82" w:rsidRDefault="006610B4" w:rsidP="006610B4">
      <w:pPr>
        <w:pStyle w:val="Paragrafi"/>
        <w:rPr>
          <w:szCs w:val="22"/>
          <w:lang w:val="sq-AL"/>
        </w:rPr>
      </w:pPr>
      <w:r w:rsidRPr="00CE4E82">
        <w:rPr>
          <w:szCs w:val="22"/>
          <w:lang w:val="sq-AL"/>
        </w:rPr>
        <w:t>Për argumentimin e antikushtetutshmërisë së ligjit të sipërcituar</w:t>
      </w:r>
      <w:r w:rsidRPr="00CE4E82">
        <w:rPr>
          <w:iCs/>
          <w:szCs w:val="22"/>
          <w:lang w:val="sq-AL"/>
        </w:rPr>
        <w:t xml:space="preserve">, </w:t>
      </w:r>
      <w:r w:rsidRPr="00CE4E82">
        <w:rPr>
          <w:szCs w:val="22"/>
          <w:lang w:val="sq-AL"/>
        </w:rPr>
        <w:t>Komiteti Shqiptar i Helsinkit ka evidentuar shumë prej elementeve të procesit të rregullt ligjor, të cilët, Gjykata në vendimin e saj, i ka grupuar në të drejtën për t’iu drejtuar gjykatës (</w:t>
      </w:r>
      <w:r w:rsidRPr="00CE4E82">
        <w:rPr>
          <w:i/>
          <w:szCs w:val="22"/>
          <w:lang w:val="sq-AL"/>
        </w:rPr>
        <w:t>e drejta e aksesit</w:t>
      </w:r>
      <w:r w:rsidRPr="00CE4E82">
        <w:rPr>
          <w:szCs w:val="22"/>
          <w:lang w:val="sq-AL"/>
        </w:rPr>
        <w:t xml:space="preserve">), në prezumimin e pafajësisë dhe në gjykatën e caktuar me ligj. Megjithëse shumica e ka legjitimuar kërkuesin, në lidhje me pretendimin e cenimit të së drejtës për një proces të rregullt ligjor, në përfundim, ka konkluduar për pabazueshmërinë e kërkesës së paraqitur.   </w:t>
      </w:r>
    </w:p>
    <w:p w:rsidR="006610B4" w:rsidRPr="00CE4E82" w:rsidRDefault="006610B4" w:rsidP="006610B4">
      <w:pPr>
        <w:pStyle w:val="Paragrafi"/>
        <w:rPr>
          <w:szCs w:val="22"/>
          <w:lang w:val="sq-AL"/>
        </w:rPr>
      </w:pPr>
      <w:r w:rsidRPr="00CE4E82">
        <w:rPr>
          <w:szCs w:val="22"/>
          <w:lang w:val="sq-AL"/>
        </w:rPr>
        <w:t xml:space="preserve">Dy janë drejtimet kryesore, në të cilat bazohet kundërshtimi që gjyqtari në pakicë i bën qëndrimit të mbajtur nga shumica. Standardi i </w:t>
      </w:r>
      <w:r w:rsidRPr="00CE4E82">
        <w:rPr>
          <w:i/>
          <w:szCs w:val="22"/>
          <w:lang w:val="sq-AL"/>
        </w:rPr>
        <w:t>“gjykatës së caktuar me ligj”</w:t>
      </w:r>
      <w:r w:rsidRPr="00CE4E82">
        <w:rPr>
          <w:szCs w:val="22"/>
          <w:lang w:val="sq-AL"/>
        </w:rPr>
        <w:t xml:space="preserve"> dhe </w:t>
      </w:r>
      <w:r w:rsidRPr="00CE4E82">
        <w:rPr>
          <w:i/>
          <w:szCs w:val="22"/>
          <w:lang w:val="sq-AL"/>
        </w:rPr>
        <w:t>“legjitimimi i kërkuesit”</w:t>
      </w:r>
      <w:r w:rsidRPr="00CE4E82">
        <w:rPr>
          <w:szCs w:val="22"/>
          <w:lang w:val="sq-AL"/>
        </w:rPr>
        <w:t xml:space="preserve"> për të ngritur pretendimin për miratimin e ligjit në kundërshtim me rregullimin kushtetues të shumicës, së cilësuar prej tre të pestave të anëtarëve të Kuvendit, kanë qenë të mjaftueshëm për të konkluduar shumica për shfuqizimin, në tërësinë e tij, si antikushtetues të ligjit objekt shqyrtimi.     </w:t>
      </w:r>
    </w:p>
    <w:p w:rsidR="006610B4" w:rsidRPr="00CE4E82" w:rsidRDefault="006610B4" w:rsidP="006610B4">
      <w:pPr>
        <w:pStyle w:val="Paragrafi"/>
        <w:rPr>
          <w:szCs w:val="22"/>
          <w:lang w:val="sq-AL"/>
        </w:rPr>
      </w:pPr>
      <w:r w:rsidRPr="00CE4E82">
        <w:rPr>
          <w:szCs w:val="22"/>
          <w:lang w:val="sq-AL"/>
        </w:rPr>
        <w:t xml:space="preserve">1. Cenimi i elementit të </w:t>
      </w:r>
      <w:r w:rsidRPr="00CE4E82">
        <w:rPr>
          <w:i/>
          <w:szCs w:val="22"/>
          <w:lang w:val="sq-AL"/>
        </w:rPr>
        <w:t>“gjykatës së caktuar me ligj”</w:t>
      </w:r>
      <w:r w:rsidRPr="00CE4E82">
        <w:rPr>
          <w:szCs w:val="22"/>
          <w:lang w:val="sq-AL"/>
        </w:rPr>
        <w:t xml:space="preserve">, i argumentuar në kërkesë, por dhe në seancë plenare, si një ndër pretendimet kryesore të kërkuesit, nuk rezulton të ketë marrë përgjigje nga Gjykata, në vendimin e saj. Formulimi i përdorur nga shumica se </w:t>
      </w:r>
      <w:r w:rsidRPr="00CE4E82">
        <w:rPr>
          <w:i/>
          <w:szCs w:val="22"/>
          <w:lang w:val="sq-AL"/>
        </w:rPr>
        <w:t xml:space="preserve">“kërkuesi nuk ka dhënë argumente bindëse që do të vinin në dyshim plotësimin e kërkesave të mësipërme që imponon standardi i </w:t>
      </w:r>
      <w:r w:rsidRPr="00CE4E82">
        <w:rPr>
          <w:szCs w:val="22"/>
          <w:lang w:val="sq-AL"/>
        </w:rPr>
        <w:t xml:space="preserve">“gjykatës së caktuar me ligj” </w:t>
      </w:r>
      <w:r w:rsidRPr="00CE4E82">
        <w:rPr>
          <w:i/>
          <w:szCs w:val="22"/>
          <w:lang w:val="sq-AL"/>
        </w:rPr>
        <w:t>nga Gjykata e Shkallës së Parë të Krimeve të Rënda dhe në shkallë të dytë nga Gjykata e Apelit të Krimeve të Rënda”</w:t>
      </w:r>
      <w:r w:rsidRPr="00CE4E82">
        <w:rPr>
          <w:szCs w:val="22"/>
          <w:lang w:val="sq-AL"/>
        </w:rPr>
        <w:t xml:space="preserve"> nuk mendoj se është në koherencë me atë që vetë Gjykata ka shprehur që në krye të vendimit të saj, kur ka listuar pretendimet kryesore të kërkuesit. </w:t>
      </w:r>
    </w:p>
    <w:p w:rsidR="006610B4" w:rsidRPr="00CE4E82" w:rsidRDefault="006610B4" w:rsidP="006610B4">
      <w:pPr>
        <w:pStyle w:val="Paragrafi"/>
        <w:rPr>
          <w:i/>
          <w:szCs w:val="22"/>
          <w:lang w:val="sq-AL"/>
        </w:rPr>
      </w:pPr>
      <w:r w:rsidRPr="00CE4E82">
        <w:rPr>
          <w:szCs w:val="22"/>
          <w:lang w:val="sq-AL"/>
        </w:rPr>
        <w:t xml:space="preserve">Në mënyrë të përmbledhur, vetë shumica në vendimin e saj, ka evidentuar ndërmjet të tjerave se pretendimi i kërkuesit lidhet me cenimin që ligji i ka bërë parimit të juridiksionit gjyqësor, </w:t>
      </w:r>
      <w:r w:rsidRPr="00CE4E82">
        <w:rPr>
          <w:i/>
          <w:szCs w:val="22"/>
          <w:lang w:val="sq-AL"/>
        </w:rPr>
        <w:t>“pasi në kundërshtim me ndarjen e juridiksionit gjyqësor në gjykatat penale dhe civile, cakton një gjykatë penale të gjykojë një proces civil.”</w:t>
      </w:r>
      <w:r w:rsidR="00A34BF9" w:rsidRPr="00CE4E82">
        <w:rPr>
          <w:szCs w:val="22"/>
          <w:lang w:val="sq-AL"/>
        </w:rPr>
        <w:t xml:space="preserve"> Kërkuesi i ka ngritur të gjitha</w:t>
      </w:r>
      <w:r w:rsidRPr="00CE4E82">
        <w:rPr>
          <w:szCs w:val="22"/>
          <w:lang w:val="sq-AL"/>
        </w:rPr>
        <w:t xml:space="preserve"> pretendimet e tij në funksion të cenimit të së drejtës së çdo individi për t’u gjykuar </w:t>
      </w:r>
      <w:r w:rsidRPr="00CE4E82">
        <w:rPr>
          <w:i/>
          <w:szCs w:val="22"/>
          <w:lang w:val="sq-AL"/>
        </w:rPr>
        <w:t xml:space="preserve">“nga një gjykatë kompetente e caktuar me ligj, si element i procesit të rregullt ligjor.” </w:t>
      </w:r>
    </w:p>
    <w:p w:rsidR="006610B4" w:rsidRPr="00CE4E82" w:rsidRDefault="006610B4" w:rsidP="006610B4">
      <w:pPr>
        <w:pStyle w:val="Paragrafi"/>
        <w:rPr>
          <w:szCs w:val="22"/>
          <w:lang w:val="sq-AL"/>
        </w:rPr>
      </w:pPr>
      <w:r w:rsidRPr="00CE4E82">
        <w:rPr>
          <w:szCs w:val="22"/>
          <w:lang w:val="sq-AL"/>
        </w:rPr>
        <w:t xml:space="preserve">Detyrë e Gjykatës ishte t’i përgjigjej këtij pretendimi, të ngritur nga kërkuesi në nivel kushtetues, për standardin e </w:t>
      </w:r>
      <w:r w:rsidRPr="00CE4E82">
        <w:rPr>
          <w:i/>
          <w:szCs w:val="22"/>
          <w:lang w:val="sq-AL"/>
        </w:rPr>
        <w:t>“gjykatës së caktuar me ligj”</w:t>
      </w:r>
      <w:r w:rsidRPr="00CE4E82">
        <w:rPr>
          <w:szCs w:val="22"/>
          <w:lang w:val="sq-AL"/>
        </w:rPr>
        <w:t xml:space="preserve">, duke konkluduar për rrëzimin e saj në thelb. Në të vërtetë, qëndrimi që ka mbajtur shumica e ka lënë pa zgjidhje këtë pretendim kryesor të kërkuesit. Në rrethana të tilla, ndihem i obliguar si gjyqtar në pakicë, për të argumentuar qëndrimin tim për këtë standard kushtetues, të pretenduar nga kërkuesi dhe të konsoliduar tashmë në jurisprudencën kushtetuese shqiptare. </w:t>
      </w:r>
    </w:p>
    <w:p w:rsidR="006610B4" w:rsidRPr="00CE4E82" w:rsidRDefault="006610B4" w:rsidP="006610B4">
      <w:pPr>
        <w:pStyle w:val="Paragrafi"/>
        <w:rPr>
          <w:i/>
          <w:szCs w:val="22"/>
          <w:lang w:val="sq-AL"/>
        </w:rPr>
      </w:pPr>
      <w:r w:rsidRPr="00CE4E82">
        <w:rPr>
          <w:szCs w:val="22"/>
          <w:lang w:val="sq-AL"/>
        </w:rPr>
        <w:t xml:space="preserve">Shqyrtimi i çështjes nga një </w:t>
      </w:r>
      <w:r w:rsidRPr="00CE4E82">
        <w:rPr>
          <w:iCs/>
          <w:szCs w:val="22"/>
          <w:lang w:val="sq-AL"/>
        </w:rPr>
        <w:t>gjykatë</w:t>
      </w:r>
      <w:r w:rsidRPr="00CE4E82">
        <w:rPr>
          <w:szCs w:val="22"/>
          <w:lang w:val="sq-AL"/>
        </w:rPr>
        <w:t xml:space="preserve"> </w:t>
      </w:r>
      <w:r w:rsidRPr="00CE4E82">
        <w:rPr>
          <w:iCs/>
          <w:szCs w:val="22"/>
          <w:lang w:val="sq-AL"/>
        </w:rPr>
        <w:t>e krijuar me ligj</w:t>
      </w:r>
      <w:r w:rsidRPr="00CE4E82">
        <w:rPr>
          <w:szCs w:val="22"/>
          <w:lang w:val="sq-AL"/>
        </w:rPr>
        <w:t xml:space="preserve"> është një ndër elementet e rëndësishme të procesit të rregullt ligjor. Shprehja “</w:t>
      </w:r>
      <w:r w:rsidRPr="00CE4E82">
        <w:rPr>
          <w:i/>
          <w:szCs w:val="22"/>
          <w:lang w:val="sq-AL"/>
        </w:rPr>
        <w:t>gjykatë e caktuar me ligj</w:t>
      </w:r>
      <w:r w:rsidRPr="00CE4E82">
        <w:rPr>
          <w:szCs w:val="22"/>
          <w:lang w:val="sq-AL"/>
        </w:rPr>
        <w:t>”, e parashikuar në nenin 42 të Kushtetutës dhe në nenin 6 të Konventës Europiane për të Drejtat e Njeriut, reflekton parimin e shtetit të së drejtës. Një standard i tillë</w:t>
      </w:r>
      <w:r w:rsidRPr="00CE4E82">
        <w:rPr>
          <w:i/>
          <w:iCs/>
          <w:szCs w:val="22"/>
          <w:lang w:val="sq-AL"/>
        </w:rPr>
        <w:t xml:space="preserve"> </w:t>
      </w:r>
      <w:r w:rsidRPr="00CE4E82">
        <w:rPr>
          <w:iCs/>
          <w:szCs w:val="22"/>
          <w:lang w:val="sq-AL"/>
        </w:rPr>
        <w:t>“</w:t>
      </w:r>
      <w:r w:rsidRPr="00CE4E82">
        <w:rPr>
          <w:szCs w:val="22"/>
          <w:lang w:val="sq-AL"/>
        </w:rPr>
        <w:t>mbulon jo vetëm bazën ligjore për vetë ekzistencën e gjykatës, por edhe kompozimin e trupit gjykues të ngarkuar për shqyrtimin e çdo çështje konkrete”</w:t>
      </w:r>
      <w:r w:rsidR="00CE4E82">
        <w:rPr>
          <w:i/>
          <w:szCs w:val="22"/>
          <w:lang w:val="sq-AL"/>
        </w:rPr>
        <w:t>(shih vendimin nr. 14, datë 17.</w:t>
      </w:r>
      <w:r w:rsidRPr="00CE4E82">
        <w:rPr>
          <w:i/>
          <w:szCs w:val="22"/>
          <w:lang w:val="sq-AL"/>
        </w:rPr>
        <w:t xml:space="preserve">4.2007 të Gjykatës Kushtetuese). </w:t>
      </w:r>
    </w:p>
    <w:p w:rsidR="006610B4" w:rsidRPr="00CE4E82" w:rsidRDefault="006610B4" w:rsidP="006610B4">
      <w:pPr>
        <w:pStyle w:val="Paragrafi"/>
        <w:rPr>
          <w:i/>
          <w:szCs w:val="22"/>
          <w:lang w:val="sq-AL"/>
        </w:rPr>
      </w:pPr>
      <w:r w:rsidRPr="00CE4E82">
        <w:rPr>
          <w:szCs w:val="22"/>
          <w:lang w:val="sq-AL"/>
        </w:rPr>
        <w:t xml:space="preserve">Çdo gjykatë që shqyrton një çështje duhet të jetë e krijuar me ligj. Qëllimi i këtij standardi është të sigurojë se gjykimet nuk kryhen nga gjykata që krijohen për të vendosur për çështjen e një rasti të veçantë. Nocioni </w:t>
      </w:r>
      <w:r w:rsidRPr="00CE4E82">
        <w:rPr>
          <w:i/>
          <w:iCs/>
          <w:szCs w:val="22"/>
          <w:lang w:val="sq-AL"/>
        </w:rPr>
        <w:t xml:space="preserve">“gjykatë” </w:t>
      </w:r>
      <w:r w:rsidRPr="00CE4E82">
        <w:rPr>
          <w:szCs w:val="22"/>
          <w:lang w:val="sq-AL"/>
        </w:rPr>
        <w:t xml:space="preserve">karakterizohet në sensin material nga funksioni gjyqësor që ka të bëjë me zgjidhjen e çështjeve që janë në kompetencë të saj, në një proces të zhvilluar mbi një procedurë ligjërisht të përcaktuar dhe në pajtim me shtetin e së drejtës. E drejta e çdo pale për t’u dëgjuar në seancë përpara një gjykate kompetente kërkon që gjykata të ketë juridiksion, për të dëgjuar çështjen dhe që kompetenca t’i jetë dhënë asaj prej ligjit. </w:t>
      </w:r>
      <w:r w:rsidRPr="00CE4E82">
        <w:rPr>
          <w:i/>
          <w:szCs w:val="22"/>
          <w:lang w:val="sq-AL"/>
        </w:rPr>
        <w:t xml:space="preserve">(shih </w:t>
      </w:r>
      <w:r w:rsidRPr="00CE4E82">
        <w:rPr>
          <w:bCs/>
          <w:i/>
          <w:iCs/>
          <w:szCs w:val="22"/>
          <w:lang w:val="sq-AL"/>
        </w:rPr>
        <w:t>vendimet e</w:t>
      </w:r>
      <w:r w:rsidRPr="00CE4E82">
        <w:rPr>
          <w:i/>
          <w:szCs w:val="22"/>
          <w:lang w:val="sq-AL"/>
        </w:rPr>
        <w:t xml:space="preserve"> Gjykatës Kushtetuese nr. 31, datë 1.12.2005; </w:t>
      </w:r>
      <w:r w:rsidRPr="00CE4E82">
        <w:rPr>
          <w:bCs/>
          <w:i/>
          <w:iCs/>
          <w:szCs w:val="22"/>
          <w:lang w:val="sq-AL"/>
        </w:rPr>
        <w:t xml:space="preserve">nr. 7, datë 9.3.2009; </w:t>
      </w:r>
      <w:r w:rsidRPr="00CE4E82">
        <w:rPr>
          <w:i/>
          <w:szCs w:val="22"/>
          <w:lang w:val="sq-AL"/>
        </w:rPr>
        <w:t xml:space="preserve">nr. 23, datë 23.7.2009). </w:t>
      </w:r>
    </w:p>
    <w:p w:rsidR="006610B4" w:rsidRPr="00CE4E82" w:rsidRDefault="006610B4" w:rsidP="006610B4">
      <w:pPr>
        <w:pStyle w:val="Paragrafi"/>
        <w:rPr>
          <w:szCs w:val="22"/>
          <w:lang w:val="sq-AL"/>
        </w:rPr>
      </w:pPr>
      <w:r w:rsidRPr="00CE4E82">
        <w:rPr>
          <w:szCs w:val="22"/>
          <w:lang w:val="sq-AL"/>
        </w:rPr>
        <w:t xml:space="preserve">Pikërisht, standardit të kompetencës së caktuar gjykatës nga ligji i është referuar Komiteti Shqiptar i Helsinkit, për të argumentuar cenimin që i kanë bërë të drejtës për një proces të rregullt ligjor, disa nga dispozita e ligjit objekt shqyrtimi. Në rregullimin normativ të nenit 3 të ligjit është përcaktuar juridiksioni i gjykatës penale ndaj pasurisë së personave, mbi të cilët ekziston një dyshim i arsyeshëm, bazuar në indicie për kryerjen e disa krimeve të parashikuar në Kodin Penal. Neni 7 i këtij Kodi ka njohur Gjykatën e Shkallës së Parë për Krimet e Rënda dhe Gjykatën e Apelit për Krimet e Rënda si gjykata kompetente për shqyrtimin e kërkesave për marrjen e masave parandaluese, si dhe ka përcaktuar njëkohësisht edhe përbërjen e trupit gjykues, në funksion të natyrës së çdo kërkese. Në listën e veprave penale, të listuara në nenin 3 të ligjit objekt shqyrtimi, rezulton të jenë përfshirë disa prej krimeve që në ligjin nr.9110 datë 24.7.2003 “Për organizimin dhe funksionimin e gjykatave për krime të rënda” dhe në nenin 75/a të Kodit të Procedurës Penale nuk parashikohen si kompetencë lëndore e gjykatave për krimet e rënda. Konkretisht veprat penale të parashikuara nga nenet 230/c; 230/ç; 283; 114/a dhe 287 të Kodit Penal, që gjenden të parashikuara në nenin 3, e kanë zgjeruar, në kundërshtim me ligjet e sipërcituara, kompetencën e gjykatave për krimet e rënda, duke cenuar në të njëjtën kohë dhe standardin e gjykatës së caktuar me ligj. Gjykatat për krimet e rënda e kanë të përcaktuar kompetencën lëndore në mënyrë korrekte dhe shteruese në dy ligjet e sipërcituara. Për rrjedhojë, përcaktimi i kompetencës lëndore me një ligj të thjeshtë, që në hierarkinë e normave listohet pas Kodit të Procedurës Penale dhe ligjit organik të gjykatës së krimeve të rënda, sjell implikime të standardit kushtetues të gjykatës së caktuar me ligj. </w:t>
      </w:r>
    </w:p>
    <w:p w:rsidR="006610B4" w:rsidRPr="00CE4E82" w:rsidRDefault="006610B4" w:rsidP="006610B4">
      <w:pPr>
        <w:pStyle w:val="Paragrafi"/>
        <w:rPr>
          <w:szCs w:val="22"/>
          <w:lang w:val="sq-AL"/>
        </w:rPr>
      </w:pPr>
      <w:r w:rsidRPr="00CE4E82">
        <w:rPr>
          <w:szCs w:val="22"/>
          <w:lang w:val="sq-AL"/>
        </w:rPr>
        <w:t xml:space="preserve">Nga ana tjetër, vetë kompetenca lëndore e gjykatës është e lidhur ngushtë edhe me kompozimin e trupit gjykues, të ngarkuar për shqyrtimin e çdo çështje konkrete. Neni 6 i ligjit “Për organizimin dhe funksionimin e gjykatës për krimet e rënda” ka përcaktuar shqyrtimin prej këtyre gjykatave të çështjeve me trup gjykues të përbërë nga pesë gjyqtarë. Ky është i vetmi format i përbërjes së trupit gjykues që ndiqet në shqyrtimin e të gjitha çështjeve nga gjykatat e krimeve të rënda dhe që i identifikon ato si gjykata të caktuar me ligj, në kuptim të standardit të procesit të rregullt ligjit. Neni 7 i ligjit, objekt shqyrtimi, në kundërshtim me këtë standard të vendosur nga ligji, e ndryshon përbërjen e trupit gjykues të Gjykatës së Shkallës së Parë për Krimet e Rënda, me një ose tre gjyqtarë, në varësi të llojit të kërkesës, si dhe me tre gjyqtarë për Gjykatën e Apelit për Krimet e Rënda. </w:t>
      </w:r>
    </w:p>
    <w:p w:rsidR="006610B4" w:rsidRDefault="006610B4" w:rsidP="006610B4">
      <w:pPr>
        <w:pStyle w:val="Paragrafi"/>
        <w:rPr>
          <w:i/>
          <w:szCs w:val="22"/>
          <w:lang w:val="sq-AL"/>
        </w:rPr>
      </w:pPr>
      <w:r w:rsidRPr="00CE4E82">
        <w:rPr>
          <w:szCs w:val="22"/>
          <w:lang w:val="sq-AL"/>
        </w:rPr>
        <w:t xml:space="preserve">Jurisprudenca kushtetuese ka nënvizuar se problemet e zbatimit dhe të interpretimit të ligjit, duke përfshirë edhe dispozitat për kompetencën, u takojnë në parim gjykatave të pushtetit gjyqësor, por tejkalimet e kompetencave janë marrë në shqyrtim nga Gjykata, kur shkeljet e ligjit procedural kanë cenuar të drejtën kushtetuese të individit për një proces të rregullt ligjor. Në këtë kontekst, Gjykata ka nënvizuar se nocioni </w:t>
      </w:r>
      <w:r w:rsidRPr="00CE4E82">
        <w:rPr>
          <w:i/>
          <w:szCs w:val="22"/>
          <w:lang w:val="sq-AL"/>
        </w:rPr>
        <w:t>“ligj”</w:t>
      </w:r>
      <w:r w:rsidRPr="00CE4E82">
        <w:rPr>
          <w:szCs w:val="22"/>
          <w:lang w:val="sq-AL"/>
        </w:rPr>
        <w:t xml:space="preserve">, sipas nenit 42 të Kushtetutës, </w:t>
      </w:r>
      <w:r w:rsidRPr="00CE4E82">
        <w:rPr>
          <w:i/>
          <w:szCs w:val="22"/>
          <w:lang w:val="sq-AL"/>
        </w:rPr>
        <w:t xml:space="preserve">“përfshin edhe legjislacionin për krijimin dhe kompetencën e gjykateve”. “Nëse një gjykatë nuk ka juridiksion/kompetencë për të gjykuar” </w:t>
      </w:r>
      <w:r w:rsidRPr="00CE4E82">
        <w:rPr>
          <w:szCs w:val="22"/>
          <w:lang w:val="sq-AL"/>
        </w:rPr>
        <w:t xml:space="preserve">në përputhje me dispozitat që zbatohen sipas legjislacionit përkatës, - ka nënvizuar Gjykata Kushtetuese në vendimin nr.11, datë 23.4.2009 - </w:t>
      </w:r>
      <w:r w:rsidRPr="00CE4E82">
        <w:rPr>
          <w:i/>
          <w:szCs w:val="22"/>
          <w:lang w:val="sq-AL"/>
        </w:rPr>
        <w:t>“ajo nuk është e krijuar me ligj sipas kuptimit të nenit 42/2 të Kushtetutës dhe nenit 6/1 të Konventës Europiane.”</w:t>
      </w:r>
    </w:p>
    <w:p w:rsidR="006610B4" w:rsidRPr="00CE4E82" w:rsidRDefault="006610B4" w:rsidP="006610B4">
      <w:pPr>
        <w:pStyle w:val="Paragrafi"/>
        <w:rPr>
          <w:szCs w:val="22"/>
          <w:lang w:val="sq-AL"/>
        </w:rPr>
      </w:pPr>
      <w:r w:rsidRPr="00CE4E82">
        <w:rPr>
          <w:szCs w:val="22"/>
          <w:lang w:val="sq-AL"/>
        </w:rPr>
        <w:t xml:space="preserve">Këtyre standardeve, të vendosura nga vetë jurisprudenca e Gjykatës, u është referuar kërkuesi, por që shumica në vendimin e saj nuk i është përgjigjur. Pretendimit të kërkuesit se gjykatës për krimet e rënda i është ndryshuar përbërja e trupit gjykues, si dhe i është zgjeruar juridiksioni gjyqësor me një ligj të thjeshtë që kundërshton haptazi ligjin e saj organik, por edhe Kodin e Procedurës Penale, shumica i është përgjigjur nëpërmjet mosdhënies së përgjigjes. Një arsyetim i Gjykatës për shqyrtimin në thelb të pretendimit të </w:t>
      </w:r>
      <w:r w:rsidRPr="00CE4E82">
        <w:rPr>
          <w:i/>
          <w:szCs w:val="22"/>
          <w:lang w:val="sq-AL"/>
        </w:rPr>
        <w:t>“gjykatës së krijuar me ligj”</w:t>
      </w:r>
      <w:r w:rsidRPr="00CE4E82">
        <w:rPr>
          <w:szCs w:val="22"/>
          <w:lang w:val="sq-AL"/>
        </w:rPr>
        <w:t xml:space="preserve">, nuk do të më vendoste në pakicë, për arsye se ligjin objekt shqyrtimi, do ta shfuqizonte si antikushtetues.     </w:t>
      </w:r>
    </w:p>
    <w:p w:rsidR="006610B4" w:rsidRPr="00CE4E82" w:rsidRDefault="006610B4" w:rsidP="006610B4">
      <w:pPr>
        <w:pStyle w:val="Paragrafi"/>
        <w:rPr>
          <w:szCs w:val="22"/>
          <w:lang w:val="sq-AL"/>
        </w:rPr>
      </w:pPr>
      <w:r w:rsidRPr="00CE4E82">
        <w:rPr>
          <w:i/>
          <w:szCs w:val="22"/>
          <w:lang w:val="sq-AL"/>
        </w:rPr>
        <w:t>2. Për legjitimimin e kërkuesit, për të ngritur pretendimin e cenimit të hierarkisë së akteve normative, në kuptim të nenit 81, pika 2 të Kushtetutës.</w:t>
      </w:r>
      <w:r w:rsidRPr="00CE4E82">
        <w:rPr>
          <w:szCs w:val="22"/>
          <w:lang w:val="sq-AL"/>
        </w:rPr>
        <w:t xml:space="preserve"> </w:t>
      </w:r>
    </w:p>
    <w:p w:rsidR="006610B4" w:rsidRPr="00CE4E82" w:rsidRDefault="006610B4" w:rsidP="006610B4">
      <w:pPr>
        <w:pStyle w:val="Paragrafi"/>
        <w:rPr>
          <w:szCs w:val="22"/>
          <w:lang w:val="sq-AL"/>
        </w:rPr>
      </w:pPr>
      <w:r w:rsidRPr="00CE4E82">
        <w:rPr>
          <w:szCs w:val="22"/>
          <w:lang w:val="sq-AL"/>
        </w:rPr>
        <w:t xml:space="preserve">Shumica i është referuar qëndrimit të konsoliduar të Gjykatës, për legjitimimin e kushtëzuar të subjekteve të listuara në pikën 2 të nenit 134 të Kushtetutës, por duke i dhënë një tjetër kuptim. Nga njëra anë, shumica ka arritur në përfundimin </w:t>
      </w:r>
      <w:r w:rsidRPr="00CE4E82">
        <w:rPr>
          <w:i/>
          <w:szCs w:val="22"/>
          <w:lang w:val="sq-AL"/>
        </w:rPr>
        <w:t>“se kërkuesi legjitimohet si subjekt për të inicuar kontrollin kushtetues të ligjit objekt shqyrtimi, lidhur me pretendimet për cenim të të drejtave për një proces të rregullt ligjor, të drejtës së pronës dhe të së drejtës për mbrojtjen e jetës private”</w:t>
      </w:r>
      <w:r w:rsidRPr="00CE4E82">
        <w:rPr>
          <w:szCs w:val="22"/>
          <w:lang w:val="sq-AL"/>
        </w:rPr>
        <w:t xml:space="preserve">, ndërkohë që, nga ana tjetër, ka konkluduar se këto pretendime do të merreshin në konsideratë </w:t>
      </w:r>
      <w:r w:rsidRPr="00CE4E82">
        <w:rPr>
          <w:i/>
          <w:szCs w:val="22"/>
          <w:lang w:val="sq-AL"/>
        </w:rPr>
        <w:t>“vetëm nëse do të rezultonte se kërkuesi kishte një interes real të cenuar nga ligji i kundërshtuar.”</w:t>
      </w:r>
      <w:r w:rsidRPr="00CE4E82">
        <w:rPr>
          <w:szCs w:val="22"/>
          <w:lang w:val="sq-AL"/>
        </w:rPr>
        <w:t xml:space="preserve"> Për rrjedhojë, shumica nuk e ka legjitimuar kërkuesin për të kërkuar kontrollin e kushtetutshmërisë së ligjit për nenet 81, pika 2 dhe 116 të Kushtetutës.</w:t>
      </w:r>
    </w:p>
    <w:p w:rsidR="006610B4" w:rsidRPr="00CE4E82" w:rsidRDefault="006610B4" w:rsidP="006610B4">
      <w:pPr>
        <w:pStyle w:val="Paragrafi"/>
        <w:rPr>
          <w:szCs w:val="22"/>
          <w:lang w:val="sq-AL"/>
        </w:rPr>
      </w:pPr>
      <w:r w:rsidRPr="00CE4E82">
        <w:rPr>
          <w:szCs w:val="22"/>
          <w:lang w:val="sq-AL"/>
        </w:rPr>
        <w:t xml:space="preserve">Një konkluzion i tillë nuk duket koherent, për arsye se të provuarit e interesit në çështjen në shqyrtim nuk lidhet domosdoshmërisht me pranimin e shkeljes. Pikësëpari, Gjykata ka për detyrë të vërtetojë ekzistencën e interesit për çështjen, për të konkluduar për pranueshmërinë për shqyrtim të pretendimit të ngritur. Prania e interesit për çështjen nuk është e kushtëzuar me pranimin në përfundim të gjykimit edhe të pretendimit të ngritur. Çështja e pranimit të legjitimimit lidhet me fillimin e shqyrtimit gjyqësor dhe jo edhe me pranimin e kërkesës. Mund të ketë interes pala për çështjen konkrete, por argumentin që përdor për të provuar shkeljen mund ta ketë të gabuar. Në kushte të tilla Gjykata nuk vendos moslegjitimimin e kërkuesit, sepse një gjë të tillë e ka pranuar më parë, por shprehet për pabazueshmërinë e pretendimit, të ngritur nga një kërkues me legjitimim. </w:t>
      </w:r>
    </w:p>
    <w:p w:rsidR="006610B4" w:rsidRPr="00CE4E82" w:rsidRDefault="006610B4" w:rsidP="006610B4">
      <w:pPr>
        <w:pStyle w:val="Paragrafi"/>
        <w:rPr>
          <w:szCs w:val="22"/>
          <w:lang w:val="sq-AL"/>
        </w:rPr>
      </w:pPr>
      <w:r w:rsidRPr="00CE4E82">
        <w:rPr>
          <w:szCs w:val="22"/>
          <w:lang w:val="sq-AL"/>
        </w:rPr>
        <w:t xml:space="preserve">Në rastin në shqyrtim, shumica e Gjykatës ka legjitimuar Komitetin Shqiptar të Helsinkit përsa i përket pretendimit për proces të parregullt ligjor. Pasi ka arritur në përfundimin për pabazueshmërinë në thelb të këtij pretendimi ka konkluduar edhe për mos legjitimimin e kërkuesit për pretendimin e cenimit të hierarkisë së akteve normative, në kuptim të nenit 81 të Kushtetutës. Një arsyetim i tillë nuk është korrekt. </w:t>
      </w:r>
    </w:p>
    <w:p w:rsidR="006610B4" w:rsidRPr="00CE4E82" w:rsidRDefault="00A34BF9" w:rsidP="006610B4">
      <w:pPr>
        <w:pStyle w:val="Paragrafi"/>
        <w:rPr>
          <w:i/>
          <w:szCs w:val="22"/>
          <w:lang w:val="sq-AL"/>
        </w:rPr>
      </w:pPr>
      <w:r w:rsidRPr="00CE4E82">
        <w:rPr>
          <w:szCs w:val="22"/>
          <w:lang w:val="sq-AL"/>
        </w:rPr>
        <w:t>Pë</w:t>
      </w:r>
      <w:r w:rsidR="006610B4" w:rsidRPr="00CE4E82">
        <w:rPr>
          <w:szCs w:val="22"/>
          <w:lang w:val="sq-AL"/>
        </w:rPr>
        <w:t>r të vlerësuar legjitimimin e subjektit, të cilit i kërkohet të justifikojë interesin e tij në lidhje me çështjen, Gjykata k</w:t>
      </w:r>
      <w:r w:rsidR="00A50E8D" w:rsidRPr="00CE4E82">
        <w:rPr>
          <w:szCs w:val="22"/>
          <w:lang w:val="sq-AL"/>
        </w:rPr>
        <w:t>a vënë theksin te përcaktimi i s</w:t>
      </w:r>
      <w:r w:rsidR="006610B4" w:rsidRPr="00CE4E82">
        <w:rPr>
          <w:szCs w:val="22"/>
          <w:lang w:val="sq-AL"/>
        </w:rPr>
        <w:t>ë drejtës kushtetuese ose ligjore të subjektit, i cili pretendon se i është cenuar për shkak të antikushtetutshmërisë së normës konkrete të kundërshtuar para saj. Gjykata ka argumentuar “se subjektet e parashikuara në nenin 134, pika 2 të Kushtetutës nuk legjitimohen të kërkojnë antikushtetutshmerinë e normës juridike duke paraqitur si argument ekzistencën e veseve formale, në qoftë se vetë norma nuk ka cenuar ndonjë të drejtë a liri kushtetuese nga ato që subjekti legjitimohet t’i mbrojë para Gjykatës”</w:t>
      </w:r>
      <w:r w:rsidR="006610B4" w:rsidRPr="00CE4E82">
        <w:rPr>
          <w:i/>
          <w:szCs w:val="22"/>
          <w:lang w:val="sq-AL"/>
        </w:rPr>
        <w:t xml:space="preserve">(shih vendimin nr. 25, datë 5.12.2008 të Gjykatës Kushtetuese).  </w:t>
      </w:r>
    </w:p>
    <w:p w:rsidR="006610B4" w:rsidRPr="00CE4E82" w:rsidRDefault="006610B4" w:rsidP="006610B4">
      <w:pPr>
        <w:pStyle w:val="Paragrafi"/>
        <w:rPr>
          <w:szCs w:val="22"/>
          <w:lang w:val="sq-AL"/>
        </w:rPr>
      </w:pPr>
      <w:r w:rsidRPr="00CE4E82">
        <w:rPr>
          <w:szCs w:val="22"/>
          <w:lang w:val="sq-AL"/>
        </w:rPr>
        <w:t xml:space="preserve">Nga interpretimi </w:t>
      </w:r>
      <w:r w:rsidRPr="00CE4E82">
        <w:rPr>
          <w:i/>
          <w:szCs w:val="22"/>
          <w:lang w:val="sq-AL"/>
        </w:rPr>
        <w:t>a contrario</w:t>
      </w:r>
      <w:r w:rsidRPr="00CE4E82">
        <w:rPr>
          <w:szCs w:val="22"/>
          <w:lang w:val="sq-AL"/>
        </w:rPr>
        <w:t xml:space="preserve"> që i bëhet këtij qëndrimi</w:t>
      </w:r>
      <w:r w:rsidR="00A50E8D" w:rsidRPr="00CE4E82">
        <w:rPr>
          <w:szCs w:val="22"/>
          <w:lang w:val="sq-AL"/>
        </w:rPr>
        <w:t>,</w:t>
      </w:r>
      <w:r w:rsidRPr="00CE4E82">
        <w:rPr>
          <w:szCs w:val="22"/>
          <w:lang w:val="sq-AL"/>
        </w:rPr>
        <w:t xml:space="preserve"> rezulton se Komiteti Shqiptar i Helsinkit pretendon se janë cenuar të drejta e liri kushtetuese nga ato që mbrohen para Gjykatës Kushtetuese. Vetë shumica ka pranuar të legjitimojë kërkuesin dhe të shqyrtojë pretendimet e tij për disa të drejta kushtetuese, si të drejtën për një proces të rregullt ligjor, të drejtën e pronës dhe të drejtën për mbrojtjen e jetës private. Për rrjedhojë, shumica i ka dhënë legjitimim kërkuesit edhe për ngritjen e pretendimit të cenimit të hierarkisë së akteve normative, në kuptim të nenit 81, pika 2, shkronja “a” të Kushtetutës, por që padrejtësisht ka mbetur pa përgjigje. Nëse shumica do të pranonte shqyrtimin edhe të këtij pretendimi, ajo nuk do të mund t’i shmangej shpalljes së antikushtetutshmërisë së normës ligjore për shkak të mosmiratimit të saj nga tre të pestat e anëtarëve të Kuvendit </w:t>
      </w:r>
      <w:r w:rsidRPr="00CE4E82">
        <w:rPr>
          <w:i/>
          <w:szCs w:val="22"/>
          <w:lang w:val="sq-AL"/>
        </w:rPr>
        <w:t>(shih vendimet nr. 25, datë 5.12.200</w:t>
      </w:r>
      <w:r w:rsidR="008A24A8" w:rsidRPr="00CE4E82">
        <w:rPr>
          <w:i/>
          <w:szCs w:val="22"/>
          <w:lang w:val="sq-AL"/>
        </w:rPr>
        <w:t>8, nr. 3, datë 5.2.2010 dhe nr.</w:t>
      </w:r>
      <w:r w:rsidRPr="00CE4E82">
        <w:rPr>
          <w:i/>
          <w:szCs w:val="22"/>
          <w:lang w:val="sq-AL"/>
        </w:rPr>
        <w:t xml:space="preserve">1, datë 12.1.2011 të Gjykatës Kushtetuese). </w:t>
      </w:r>
      <w:r w:rsidRPr="00CE4E82">
        <w:rPr>
          <w:szCs w:val="22"/>
          <w:lang w:val="sq-AL"/>
        </w:rPr>
        <w:t xml:space="preserve">Gjykata ka tashmë praktikë të konsoliduar për respektimin e kritereve formale dhe materiale që vendos Kushtetuta, të cilat duhen respektuar gjatë procedurës ligjvënëse. Një nga kriteret është edhe miratimi i një ligji që kërkon shumicë të cilësuar, në respektim të nenit 81, pika 2 të Kushtetutës </w:t>
      </w:r>
      <w:r w:rsidRPr="00CE4E82">
        <w:rPr>
          <w:i/>
          <w:szCs w:val="22"/>
          <w:lang w:val="sq-AL"/>
        </w:rPr>
        <w:t>(shih vendimet e Gjykatës Kushtetuese nr.19, datë.3.5.2007 dhe nr.25, datë 5.12.2008)</w:t>
      </w:r>
      <w:r w:rsidRPr="00CE4E82">
        <w:rPr>
          <w:szCs w:val="22"/>
          <w:lang w:val="sq-AL"/>
        </w:rPr>
        <w:t>.</w:t>
      </w:r>
    </w:p>
    <w:p w:rsidR="006610B4" w:rsidRDefault="006610B4" w:rsidP="006610B4">
      <w:pPr>
        <w:pStyle w:val="Paragrafi"/>
        <w:rPr>
          <w:szCs w:val="22"/>
          <w:lang w:val="sq-AL"/>
        </w:rPr>
      </w:pPr>
      <w:r w:rsidRPr="00CE4E82">
        <w:rPr>
          <w:szCs w:val="22"/>
          <w:lang w:val="sq-AL"/>
        </w:rPr>
        <w:t xml:space="preserve">Pretendimi i kërkuesit për cenimin që i është bërë nga ligji objekt shqyrtimi, hierarkisë së akteve normative, në kuptim të nenit 81 të Kushtetutës, është i fokusuar kryesisht në aspekte të procedurës, kompetencës dhe kritereve për zbatimin e masave parandaluese kundër pasurisë së personave të dyshuar për pjesëmarrje në krimin e organizuar dhe trafikim. Këto rregullime vijnë në kundërshtim të hapur me ligjet që kërkojnë një shumicë të cilësuar. Mosrespektimi nga ky ligj i dispozitave të Kodit të Procedurës Penale dhe të ligjit “Për organizimin dhe funksionimin e gjykatës për krimet e rënda”, krijon një problematikë me rrjedhoja kushtetuese për respektimin e të drejtës për t’u gjykuar nga një </w:t>
      </w:r>
      <w:r w:rsidRPr="00CE4E82">
        <w:rPr>
          <w:i/>
          <w:szCs w:val="22"/>
          <w:lang w:val="sq-AL"/>
        </w:rPr>
        <w:t>“gjykatë e caktuar me ligj”,</w:t>
      </w:r>
      <w:r w:rsidRPr="00CE4E82">
        <w:rPr>
          <w:szCs w:val="22"/>
          <w:lang w:val="sq-AL"/>
        </w:rPr>
        <w:t xml:space="preserve"> si dhe të rregullave mbi të cilën funksionon një shtet i së drejtës. </w:t>
      </w:r>
    </w:p>
    <w:p w:rsidR="00540B99" w:rsidRDefault="00540B99" w:rsidP="006610B4">
      <w:pPr>
        <w:pStyle w:val="Paragrafi"/>
        <w:rPr>
          <w:szCs w:val="22"/>
          <w:lang w:val="sq-AL"/>
        </w:rPr>
      </w:pPr>
    </w:p>
    <w:p w:rsidR="00540B99" w:rsidRDefault="00540B99" w:rsidP="006610B4">
      <w:pPr>
        <w:pStyle w:val="Paragrafi"/>
        <w:rPr>
          <w:szCs w:val="22"/>
          <w:lang w:val="sq-AL"/>
        </w:rPr>
      </w:pPr>
    </w:p>
    <w:p w:rsidR="00540B99" w:rsidRDefault="00540B99" w:rsidP="006610B4">
      <w:pPr>
        <w:pStyle w:val="Paragrafi"/>
        <w:rPr>
          <w:szCs w:val="22"/>
          <w:lang w:val="sq-AL"/>
        </w:rPr>
      </w:pPr>
    </w:p>
    <w:p w:rsidR="00540B99" w:rsidRPr="00CE4E82" w:rsidRDefault="00540B99" w:rsidP="006610B4">
      <w:pPr>
        <w:pStyle w:val="Paragrafi"/>
        <w:rPr>
          <w:szCs w:val="22"/>
          <w:lang w:val="sq-AL"/>
        </w:rPr>
      </w:pPr>
    </w:p>
    <w:p w:rsidR="006610B4" w:rsidRPr="00CE4E82" w:rsidRDefault="006610B4" w:rsidP="006610B4">
      <w:pPr>
        <w:pStyle w:val="Paragrafi"/>
        <w:rPr>
          <w:szCs w:val="22"/>
          <w:lang w:val="sq-AL"/>
        </w:rPr>
      </w:pPr>
      <w:r w:rsidRPr="00CE4E82">
        <w:rPr>
          <w:szCs w:val="22"/>
          <w:lang w:val="sq-AL"/>
        </w:rPr>
        <w:t>Nxjerrja e këtij ligji kaq të rëndësishëm, por në shkelje të standardeve kushtetuese, nuk arrin t’i shërbejë as qëllimit, për të cilin ai është miratuar. Prandaj, shpallja si antikushtetues i ligjit objekt shqyrtimi dhe miratimi nga ligjvënësi i një ligji tjetër, në respekt të normave kushtetuese, do të ishte zgjidhja më e drejtë p</w:t>
      </w:r>
      <w:r w:rsidRPr="00CE4E82">
        <w:rPr>
          <w:iCs/>
          <w:szCs w:val="22"/>
          <w:lang w:val="sq-AL"/>
        </w:rPr>
        <w:t xml:space="preserve">ër të parandaluar dhe për të goditur krimin e organizuar dhe trafikimin, nëpërmjet marrjes së masave parandaluese kundër pasurisë. </w:t>
      </w:r>
    </w:p>
    <w:p w:rsidR="006610B4" w:rsidRPr="00C25B7B" w:rsidRDefault="006610B4" w:rsidP="006610B4">
      <w:pPr>
        <w:pStyle w:val="Paragrafi"/>
        <w:rPr>
          <w:sz w:val="14"/>
          <w:szCs w:val="22"/>
          <w:lang w:val="sq-AL"/>
        </w:rPr>
      </w:pPr>
      <w:r w:rsidRPr="00CE4E82">
        <w:rPr>
          <w:szCs w:val="22"/>
          <w:lang w:val="sq-AL"/>
        </w:rPr>
        <w:t xml:space="preserve">     </w:t>
      </w:r>
    </w:p>
    <w:p w:rsidR="006610B4" w:rsidRPr="004361D9" w:rsidRDefault="006610B4" w:rsidP="004361D9">
      <w:pPr>
        <w:pStyle w:val="Autoriteti"/>
      </w:pPr>
      <w:r w:rsidRPr="004361D9">
        <w:t xml:space="preserve">ANËTAR </w:t>
      </w:r>
    </w:p>
    <w:p w:rsidR="006610B4" w:rsidRPr="004361D9" w:rsidRDefault="006610B4" w:rsidP="004361D9">
      <w:pPr>
        <w:pStyle w:val="AutoritetiEmer"/>
      </w:pPr>
      <w:r w:rsidRPr="004361D9">
        <w:t xml:space="preserve">Sokol Sadushi </w:t>
      </w:r>
    </w:p>
    <w:p w:rsidR="00631523" w:rsidRPr="00CE4E82" w:rsidRDefault="00631523" w:rsidP="00CC169F">
      <w:pPr>
        <w:pStyle w:val="Akti"/>
        <w:keepNext w:val="0"/>
        <w:rPr>
          <w:lang w:val="sq-AL"/>
        </w:rPr>
      </w:pPr>
    </w:p>
    <w:p w:rsidR="00CE4E82" w:rsidRPr="00CE4E82" w:rsidRDefault="00CE4E82" w:rsidP="00CC169F">
      <w:pPr>
        <w:pStyle w:val="Akti"/>
        <w:keepNext w:val="0"/>
        <w:rPr>
          <w:lang w:val="sq-AL"/>
        </w:rPr>
      </w:pPr>
    </w:p>
    <w:p w:rsidR="00CE4E82" w:rsidRPr="00CE4E82" w:rsidRDefault="00CE4E82" w:rsidP="00CE4E82">
      <w:pPr>
        <w:pStyle w:val="Akti"/>
        <w:keepNext w:val="0"/>
        <w:rPr>
          <w:lang w:val="sq-AL"/>
        </w:rPr>
      </w:pPr>
      <w:r w:rsidRPr="00CE4E82">
        <w:rPr>
          <w:lang w:val="sq-AL"/>
        </w:rPr>
        <w:t>Kërkesë</w:t>
      </w:r>
    </w:p>
    <w:p w:rsidR="00CE4E82" w:rsidRPr="00CE4E82" w:rsidRDefault="00CE4E82" w:rsidP="00CE4E82">
      <w:pPr>
        <w:pStyle w:val="NumriData"/>
        <w:keepNext w:val="0"/>
        <w:rPr>
          <w:szCs w:val="22"/>
          <w:lang w:val="sq-AL"/>
        </w:rPr>
      </w:pPr>
      <w:r w:rsidRPr="00CE4E82">
        <w:rPr>
          <w:szCs w:val="22"/>
          <w:lang w:val="sq-AL"/>
        </w:rPr>
        <w:t>Nr.701/1, datë 24.2.2011</w:t>
      </w:r>
    </w:p>
    <w:p w:rsidR="00CE4E82" w:rsidRPr="00C25B7B" w:rsidRDefault="00CE4E82" w:rsidP="00CE4E82">
      <w:pPr>
        <w:pStyle w:val="Paragrafi"/>
        <w:rPr>
          <w:sz w:val="14"/>
          <w:szCs w:val="22"/>
          <w:lang w:val="sq-AL"/>
        </w:rPr>
      </w:pPr>
    </w:p>
    <w:p w:rsidR="00CE4E82" w:rsidRPr="00CE4E82" w:rsidRDefault="00CE4E82" w:rsidP="00CE4E82">
      <w:pPr>
        <w:pStyle w:val="Titulli"/>
        <w:keepNext w:val="0"/>
        <w:rPr>
          <w:lang w:val="sq-AL"/>
        </w:rPr>
      </w:pPr>
      <w:r w:rsidRPr="00CE4E82">
        <w:rPr>
          <w:lang w:val="sq-AL"/>
        </w:rPr>
        <w:t>Për shpronësim publik</w:t>
      </w:r>
    </w:p>
    <w:p w:rsidR="00CE4E82" w:rsidRPr="00C25B7B" w:rsidRDefault="00CE4E82" w:rsidP="00CE4E82">
      <w:pPr>
        <w:pStyle w:val="Paragrafi"/>
        <w:rPr>
          <w:sz w:val="16"/>
          <w:szCs w:val="22"/>
          <w:lang w:val="sq-AL"/>
        </w:rPr>
      </w:pPr>
    </w:p>
    <w:p w:rsidR="00CE4E82" w:rsidRPr="00CE4E82" w:rsidRDefault="00CE4E82" w:rsidP="00CE4E82">
      <w:pPr>
        <w:pStyle w:val="Paragrafi"/>
        <w:rPr>
          <w:szCs w:val="22"/>
          <w:lang w:val="sq-AL"/>
        </w:rPr>
      </w:pPr>
      <w:r w:rsidRPr="00CE4E82">
        <w:rPr>
          <w:szCs w:val="22"/>
          <w:lang w:val="sq-AL"/>
        </w:rPr>
        <w:t>Ministria e Arsimit dhe Shkencës shpall kërkesën për shpronësim, për interes publik, të pasurive të paluajtshme, pronë private, që preken nga ndërtimi i shkollës së re 9-vjeçare publike, në lagjen “Besëlidhja”, Lezhë, ku subjekti kërkues i këtij objekti është bashkia Lezhë.</w:t>
      </w:r>
    </w:p>
    <w:p w:rsidR="00CE4E82" w:rsidRPr="00CE4E82" w:rsidRDefault="00CE4E82" w:rsidP="00CE4E82">
      <w:pPr>
        <w:pStyle w:val="Paragrafi"/>
        <w:rPr>
          <w:szCs w:val="22"/>
          <w:lang w:val="sq-AL"/>
        </w:rPr>
      </w:pPr>
      <w:r w:rsidRPr="00CE4E82">
        <w:rPr>
          <w:szCs w:val="22"/>
          <w:lang w:val="sq-AL"/>
        </w:rPr>
        <w:t>Me anë të këtij publikimi në shtyp kërkojmë të vëmë në dijeni personat të cilët, preken nga ky shpronësim. Vënia në dijeni konsiston në masën e vlerësimit. të llogaritur nga komisioni i posaçëm për procedurat e shpronësimit pranë Ministrisë së Arsimit dhe Shkencës, për pronarët sipas listës emërore bashkëlidhur.</w:t>
      </w:r>
    </w:p>
    <w:p w:rsidR="00CE4E82" w:rsidRPr="00CE4E82" w:rsidRDefault="00CE4E82" w:rsidP="00CE4E82">
      <w:pPr>
        <w:pStyle w:val="Paragrafi"/>
        <w:rPr>
          <w:szCs w:val="22"/>
          <w:lang w:val="sq-AL"/>
        </w:rPr>
      </w:pPr>
      <w:r w:rsidRPr="00CE4E82">
        <w:rPr>
          <w:szCs w:val="22"/>
          <w:lang w:val="sq-AL"/>
        </w:rPr>
        <w:t>Pronarët që kanë emrat në listën emërore dhe personat e tretë, brenda 15 ditëve nga plotësimi i këtij afati për publikim, kanë të drejtë të paraqesin pretendimet e tyre, të shoqëruara me dokumentet përkatëse në Ministrinë e Arsimit dhe Shkencës, me adresë: Rruga e Durrësit, nr.23, Tiranë.</w:t>
      </w:r>
    </w:p>
    <w:p w:rsidR="00CE4E82" w:rsidRPr="00C93045" w:rsidRDefault="00CE4E82" w:rsidP="00CE4E82">
      <w:pPr>
        <w:pStyle w:val="Paragrafi"/>
        <w:rPr>
          <w:sz w:val="8"/>
          <w:szCs w:val="22"/>
          <w:lang w:val="sq-AL"/>
        </w:rPr>
      </w:pPr>
    </w:p>
    <w:p w:rsidR="00CE4E82" w:rsidRPr="00CE4E82" w:rsidRDefault="00CE4E82" w:rsidP="00CE4E82">
      <w:pPr>
        <w:pStyle w:val="Autoriteti"/>
      </w:pPr>
      <w:r w:rsidRPr="00CE4E82">
        <w:t>Ministri i Arsimit dhe Shkencës</w:t>
      </w:r>
    </w:p>
    <w:p w:rsidR="00CE4E82" w:rsidRPr="00CE4E82" w:rsidRDefault="00CE4E82" w:rsidP="00CE4E82">
      <w:pPr>
        <w:pStyle w:val="AutoritetiEmer"/>
      </w:pPr>
      <w:r w:rsidRPr="00CE4E82">
        <w:t>Myqerem Tafaj</w:t>
      </w:r>
    </w:p>
    <w:p w:rsidR="003D126F" w:rsidRDefault="003D126F" w:rsidP="00C25B7B">
      <w:pPr>
        <w:pStyle w:val="Paragrafi"/>
        <w:ind w:firstLine="0"/>
        <w:rPr>
          <w:lang w:val="sq-AL"/>
        </w:rPr>
      </w:pPr>
    </w:p>
    <w:p w:rsidR="003D126F" w:rsidRPr="00C93045" w:rsidRDefault="003D126F" w:rsidP="00CE4E82">
      <w:pPr>
        <w:pStyle w:val="Paragrafi"/>
        <w:rPr>
          <w:sz w:val="2"/>
          <w:lang w:val="sq-AL"/>
        </w:rPr>
      </w:pPr>
    </w:p>
    <w:p w:rsidR="00CE4E82" w:rsidRPr="00C93045" w:rsidRDefault="00CE4E82" w:rsidP="00CE4E82">
      <w:pPr>
        <w:pStyle w:val="TitulliTitull"/>
        <w:keepNext w:val="0"/>
        <w:rPr>
          <w:sz w:val="18"/>
          <w:szCs w:val="18"/>
          <w:lang w:val="sq-AL"/>
        </w:rPr>
      </w:pPr>
      <w:r w:rsidRPr="00C93045">
        <w:rPr>
          <w:sz w:val="18"/>
          <w:szCs w:val="18"/>
          <w:lang w:val="sq-AL"/>
        </w:rPr>
        <w:t>Lista e pronarëve që do të shpronësohen si rezultat i ndërtimit të shkollës së re 9-vjeçare publike, në lagjen “Besëlidhja” Lezhë</w:t>
      </w:r>
    </w:p>
    <w:p w:rsidR="00CE4E82" w:rsidRPr="00C93045" w:rsidRDefault="00CE4E82" w:rsidP="00CE4E82">
      <w:pPr>
        <w:pStyle w:val="Paragrafi"/>
        <w:rPr>
          <w:sz w:val="18"/>
          <w:szCs w:val="18"/>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6"/>
        <w:gridCol w:w="1373"/>
        <w:gridCol w:w="1317"/>
        <w:gridCol w:w="1321"/>
        <w:gridCol w:w="1317"/>
        <w:gridCol w:w="1311"/>
        <w:gridCol w:w="1332"/>
      </w:tblGrid>
      <w:tr w:rsidR="00CE4E82" w:rsidRPr="00C93045">
        <w:trPr>
          <w:jc w:val="center"/>
        </w:trPr>
        <w:tc>
          <w:tcPr>
            <w:tcW w:w="709" w:type="pct"/>
          </w:tcPr>
          <w:p w:rsidR="00CE4E82" w:rsidRPr="00C93045" w:rsidRDefault="00CE4E82" w:rsidP="00AB4768">
            <w:pPr>
              <w:pStyle w:val="Paragrafi"/>
              <w:ind w:firstLine="0"/>
              <w:jc w:val="center"/>
              <w:rPr>
                <w:rFonts w:eastAsia="MS Mincho"/>
                <w:b/>
                <w:sz w:val="16"/>
                <w:szCs w:val="16"/>
                <w:lang w:val="sq-AL"/>
              </w:rPr>
            </w:pPr>
            <w:r w:rsidRPr="00C93045">
              <w:rPr>
                <w:rFonts w:eastAsia="MS Mincho"/>
                <w:b/>
                <w:sz w:val="16"/>
                <w:szCs w:val="16"/>
                <w:lang w:val="sq-AL"/>
              </w:rPr>
              <w:t>Pronari</w:t>
            </w:r>
          </w:p>
        </w:tc>
        <w:tc>
          <w:tcPr>
            <w:tcW w:w="739" w:type="pct"/>
          </w:tcPr>
          <w:p w:rsidR="00CE4E82" w:rsidRPr="00C93045" w:rsidRDefault="00CE4E82" w:rsidP="00AB4768">
            <w:pPr>
              <w:pStyle w:val="Paragrafi"/>
              <w:ind w:firstLine="0"/>
              <w:jc w:val="center"/>
              <w:rPr>
                <w:rFonts w:eastAsia="MS Mincho"/>
                <w:b/>
                <w:sz w:val="16"/>
                <w:szCs w:val="16"/>
                <w:lang w:val="sq-AL"/>
              </w:rPr>
            </w:pPr>
            <w:r w:rsidRPr="00C93045">
              <w:rPr>
                <w:rFonts w:eastAsia="MS Mincho"/>
                <w:b/>
                <w:sz w:val="16"/>
                <w:szCs w:val="16"/>
                <w:lang w:val="sq-AL"/>
              </w:rPr>
              <w:t xml:space="preserve">Z. </w:t>
            </w:r>
            <w:r w:rsidR="00FC145B" w:rsidRPr="00C93045">
              <w:rPr>
                <w:rFonts w:eastAsia="MS Mincho"/>
                <w:b/>
                <w:sz w:val="16"/>
                <w:szCs w:val="16"/>
                <w:lang w:val="sq-AL"/>
              </w:rPr>
              <w:t>kadastrale</w:t>
            </w:r>
          </w:p>
        </w:tc>
        <w:tc>
          <w:tcPr>
            <w:tcW w:w="709" w:type="pct"/>
          </w:tcPr>
          <w:p w:rsidR="00CE4E82" w:rsidRPr="00C93045" w:rsidRDefault="00CE4E82" w:rsidP="00AB4768">
            <w:pPr>
              <w:pStyle w:val="Paragrafi"/>
              <w:ind w:firstLine="0"/>
              <w:jc w:val="center"/>
              <w:rPr>
                <w:rFonts w:eastAsia="MS Mincho"/>
                <w:b/>
                <w:sz w:val="16"/>
                <w:szCs w:val="16"/>
                <w:lang w:val="sq-AL"/>
              </w:rPr>
            </w:pPr>
            <w:r w:rsidRPr="00C93045">
              <w:rPr>
                <w:rFonts w:eastAsia="MS Mincho"/>
                <w:b/>
                <w:sz w:val="16"/>
                <w:szCs w:val="16"/>
                <w:lang w:val="sq-AL"/>
              </w:rPr>
              <w:t>Nr. i pasurisë</w:t>
            </w:r>
          </w:p>
        </w:tc>
        <w:tc>
          <w:tcPr>
            <w:tcW w:w="711" w:type="pct"/>
          </w:tcPr>
          <w:p w:rsidR="00CE4E82" w:rsidRPr="00C93045" w:rsidRDefault="00CE4E82" w:rsidP="00AB4768">
            <w:pPr>
              <w:pStyle w:val="Paragrafi"/>
              <w:ind w:firstLine="0"/>
              <w:jc w:val="center"/>
              <w:rPr>
                <w:rFonts w:eastAsia="MS Mincho"/>
                <w:b/>
                <w:sz w:val="16"/>
                <w:szCs w:val="16"/>
                <w:lang w:val="sq-AL"/>
              </w:rPr>
            </w:pPr>
            <w:r w:rsidRPr="00C93045">
              <w:rPr>
                <w:rFonts w:eastAsia="MS Mincho"/>
                <w:b/>
                <w:sz w:val="16"/>
                <w:szCs w:val="16"/>
                <w:lang w:val="sq-AL"/>
              </w:rPr>
              <w:t xml:space="preserve">Sip. truall </w:t>
            </w:r>
          </w:p>
          <w:p w:rsidR="00CE4E82" w:rsidRPr="00C93045" w:rsidRDefault="00CE4E82" w:rsidP="00AB4768">
            <w:pPr>
              <w:pStyle w:val="Paragrafi"/>
              <w:ind w:firstLine="0"/>
              <w:jc w:val="center"/>
              <w:rPr>
                <w:rFonts w:eastAsia="MS Mincho"/>
                <w:b/>
                <w:sz w:val="16"/>
                <w:szCs w:val="16"/>
                <w:lang w:val="sq-AL"/>
              </w:rPr>
            </w:pPr>
            <w:r w:rsidRPr="00C93045">
              <w:rPr>
                <w:rFonts w:eastAsia="MS Mincho"/>
                <w:b/>
                <w:sz w:val="16"/>
                <w:szCs w:val="16"/>
                <w:lang w:val="sq-AL"/>
              </w:rPr>
              <w:t>m</w:t>
            </w:r>
            <w:r w:rsidRPr="00C93045">
              <w:rPr>
                <w:rFonts w:eastAsia="MS Mincho"/>
                <w:b/>
                <w:sz w:val="16"/>
                <w:szCs w:val="16"/>
                <w:vertAlign w:val="superscript"/>
                <w:lang w:val="sq-AL"/>
              </w:rPr>
              <w:t>2</w:t>
            </w:r>
          </w:p>
        </w:tc>
        <w:tc>
          <w:tcPr>
            <w:tcW w:w="709" w:type="pct"/>
          </w:tcPr>
          <w:p w:rsidR="00CE4E82" w:rsidRPr="00C93045" w:rsidRDefault="00CE4E82" w:rsidP="00AB4768">
            <w:pPr>
              <w:pStyle w:val="Paragrafi"/>
              <w:ind w:firstLine="0"/>
              <w:jc w:val="center"/>
              <w:rPr>
                <w:rFonts w:eastAsia="MS Mincho"/>
                <w:b/>
                <w:sz w:val="16"/>
                <w:szCs w:val="16"/>
                <w:lang w:val="sq-AL"/>
              </w:rPr>
            </w:pPr>
            <w:r w:rsidRPr="00C93045">
              <w:rPr>
                <w:rFonts w:eastAsia="MS Mincho"/>
                <w:b/>
                <w:sz w:val="16"/>
                <w:szCs w:val="16"/>
                <w:lang w:val="sq-AL"/>
              </w:rPr>
              <w:t>Çmimi në lekë/m</w:t>
            </w:r>
            <w:r w:rsidRPr="00C93045">
              <w:rPr>
                <w:rFonts w:eastAsia="MS Mincho"/>
                <w:b/>
                <w:sz w:val="16"/>
                <w:szCs w:val="16"/>
                <w:vertAlign w:val="superscript"/>
                <w:lang w:val="sq-AL"/>
              </w:rPr>
              <w:t>2</w:t>
            </w:r>
          </w:p>
        </w:tc>
        <w:tc>
          <w:tcPr>
            <w:tcW w:w="706" w:type="pct"/>
          </w:tcPr>
          <w:p w:rsidR="00CE4E82" w:rsidRPr="00C93045" w:rsidRDefault="00CE4E82" w:rsidP="00AB4768">
            <w:pPr>
              <w:pStyle w:val="Paragrafi"/>
              <w:ind w:firstLine="0"/>
              <w:jc w:val="center"/>
              <w:rPr>
                <w:rFonts w:eastAsia="MS Mincho"/>
                <w:b/>
                <w:sz w:val="16"/>
                <w:szCs w:val="16"/>
                <w:lang w:val="sq-AL"/>
              </w:rPr>
            </w:pPr>
            <w:r w:rsidRPr="00C93045">
              <w:rPr>
                <w:rFonts w:eastAsia="MS Mincho"/>
                <w:b/>
                <w:sz w:val="16"/>
                <w:szCs w:val="16"/>
                <w:lang w:val="sq-AL"/>
              </w:rPr>
              <w:t>Vlera e tokës (lekë)</w:t>
            </w:r>
          </w:p>
        </w:tc>
        <w:tc>
          <w:tcPr>
            <w:tcW w:w="717" w:type="pct"/>
          </w:tcPr>
          <w:p w:rsidR="00CE4E82" w:rsidRPr="00C93045" w:rsidRDefault="00CE4E82" w:rsidP="00AB4768">
            <w:pPr>
              <w:pStyle w:val="Paragrafi"/>
              <w:ind w:firstLine="0"/>
              <w:jc w:val="center"/>
              <w:rPr>
                <w:rFonts w:eastAsia="MS Mincho"/>
                <w:b/>
                <w:sz w:val="16"/>
                <w:szCs w:val="16"/>
                <w:lang w:val="sq-AL"/>
              </w:rPr>
            </w:pPr>
            <w:r w:rsidRPr="00C93045">
              <w:rPr>
                <w:rFonts w:eastAsia="MS Mincho"/>
                <w:b/>
                <w:sz w:val="16"/>
                <w:szCs w:val="16"/>
                <w:lang w:val="sq-AL"/>
              </w:rPr>
              <w:t>Vlera totale e shpronësimit (lekë)</w:t>
            </w:r>
          </w:p>
        </w:tc>
      </w:tr>
      <w:tr w:rsidR="00CE4E82" w:rsidRPr="00C93045">
        <w:trPr>
          <w:jc w:val="center"/>
        </w:trPr>
        <w:tc>
          <w:tcPr>
            <w:tcW w:w="709" w:type="pct"/>
          </w:tcPr>
          <w:p w:rsidR="00CE4E82" w:rsidRPr="00C93045" w:rsidRDefault="00CE4E82" w:rsidP="00AB4768">
            <w:pPr>
              <w:pStyle w:val="Paragrafi"/>
              <w:ind w:firstLine="0"/>
              <w:rPr>
                <w:rFonts w:eastAsia="MS Mincho"/>
                <w:sz w:val="16"/>
                <w:szCs w:val="16"/>
                <w:lang w:val="sq-AL"/>
              </w:rPr>
            </w:pPr>
            <w:r w:rsidRPr="00C93045">
              <w:rPr>
                <w:rFonts w:eastAsia="MS Mincho"/>
                <w:sz w:val="16"/>
                <w:szCs w:val="16"/>
                <w:lang w:val="sq-AL"/>
              </w:rPr>
              <w:t>Adlije</w:t>
            </w:r>
          </w:p>
          <w:p w:rsidR="00CE4E82" w:rsidRPr="00C93045" w:rsidRDefault="00CE4E82" w:rsidP="00AB4768">
            <w:pPr>
              <w:pStyle w:val="Paragrafi"/>
              <w:ind w:firstLine="0"/>
              <w:rPr>
                <w:rFonts w:eastAsia="MS Mincho"/>
                <w:sz w:val="16"/>
                <w:szCs w:val="16"/>
                <w:lang w:val="sq-AL"/>
              </w:rPr>
            </w:pPr>
            <w:r w:rsidRPr="00C93045">
              <w:rPr>
                <w:rFonts w:eastAsia="MS Mincho"/>
                <w:sz w:val="16"/>
                <w:szCs w:val="16"/>
                <w:lang w:val="sq-AL"/>
              </w:rPr>
              <w:t>Rexhep</w:t>
            </w:r>
          </w:p>
          <w:p w:rsidR="00CE4E82" w:rsidRPr="00C93045" w:rsidRDefault="00CE4E82" w:rsidP="00AB4768">
            <w:pPr>
              <w:pStyle w:val="Paragrafi"/>
              <w:ind w:firstLine="0"/>
              <w:rPr>
                <w:rFonts w:eastAsia="MS Mincho"/>
                <w:sz w:val="16"/>
                <w:szCs w:val="16"/>
                <w:lang w:val="sq-AL"/>
              </w:rPr>
            </w:pPr>
            <w:r w:rsidRPr="00C93045">
              <w:rPr>
                <w:rFonts w:eastAsia="MS Mincho"/>
                <w:sz w:val="16"/>
                <w:szCs w:val="16"/>
                <w:lang w:val="sq-AL"/>
              </w:rPr>
              <w:t>Hafizi</w:t>
            </w:r>
          </w:p>
        </w:tc>
        <w:tc>
          <w:tcPr>
            <w:tcW w:w="739"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8632</w:t>
            </w:r>
          </w:p>
        </w:tc>
        <w:tc>
          <w:tcPr>
            <w:tcW w:w="709"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4/44</w:t>
            </w:r>
          </w:p>
        </w:tc>
        <w:tc>
          <w:tcPr>
            <w:tcW w:w="711"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72.75</w:t>
            </w:r>
          </w:p>
        </w:tc>
        <w:tc>
          <w:tcPr>
            <w:tcW w:w="709"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20 000</w:t>
            </w:r>
          </w:p>
        </w:tc>
        <w:tc>
          <w:tcPr>
            <w:tcW w:w="706"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20 000</w:t>
            </w:r>
          </w:p>
        </w:tc>
        <w:tc>
          <w:tcPr>
            <w:tcW w:w="717"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1 455 000</w:t>
            </w:r>
          </w:p>
        </w:tc>
      </w:tr>
      <w:tr w:rsidR="00CE4E82" w:rsidRPr="00C93045">
        <w:trPr>
          <w:jc w:val="center"/>
        </w:trPr>
        <w:tc>
          <w:tcPr>
            <w:tcW w:w="709" w:type="pct"/>
          </w:tcPr>
          <w:p w:rsidR="00CE4E82" w:rsidRPr="00C93045" w:rsidRDefault="00CE4E82" w:rsidP="00AB4768">
            <w:pPr>
              <w:pStyle w:val="Paragrafi"/>
              <w:ind w:firstLine="0"/>
              <w:rPr>
                <w:rFonts w:eastAsia="MS Mincho"/>
                <w:sz w:val="16"/>
                <w:szCs w:val="16"/>
                <w:lang w:val="sq-AL"/>
              </w:rPr>
            </w:pPr>
            <w:r w:rsidRPr="00C93045">
              <w:rPr>
                <w:rFonts w:eastAsia="MS Mincho"/>
                <w:sz w:val="16"/>
                <w:szCs w:val="16"/>
                <w:lang w:val="sq-AL"/>
              </w:rPr>
              <w:t>Hasan</w:t>
            </w:r>
          </w:p>
          <w:p w:rsidR="00CE4E82" w:rsidRPr="00C93045" w:rsidRDefault="00CE4E82" w:rsidP="00AB4768">
            <w:pPr>
              <w:pStyle w:val="Paragrafi"/>
              <w:ind w:firstLine="0"/>
              <w:rPr>
                <w:rFonts w:eastAsia="MS Mincho"/>
                <w:sz w:val="16"/>
                <w:szCs w:val="16"/>
                <w:lang w:val="sq-AL"/>
              </w:rPr>
            </w:pPr>
            <w:r w:rsidRPr="00C93045">
              <w:rPr>
                <w:rFonts w:eastAsia="MS Mincho"/>
                <w:sz w:val="16"/>
                <w:szCs w:val="16"/>
                <w:lang w:val="sq-AL"/>
              </w:rPr>
              <w:t>Ramiz</w:t>
            </w:r>
          </w:p>
          <w:p w:rsidR="00CE4E82" w:rsidRPr="00C93045" w:rsidRDefault="00CE4E82" w:rsidP="00AB4768">
            <w:pPr>
              <w:pStyle w:val="Paragrafi"/>
              <w:ind w:firstLine="0"/>
              <w:rPr>
                <w:rFonts w:eastAsia="MS Mincho"/>
                <w:sz w:val="16"/>
                <w:szCs w:val="16"/>
                <w:lang w:val="sq-AL"/>
              </w:rPr>
            </w:pPr>
            <w:r w:rsidRPr="00C93045">
              <w:rPr>
                <w:rFonts w:eastAsia="MS Mincho"/>
                <w:sz w:val="16"/>
                <w:szCs w:val="16"/>
                <w:lang w:val="sq-AL"/>
              </w:rPr>
              <w:t>Hafizi</w:t>
            </w:r>
          </w:p>
        </w:tc>
        <w:tc>
          <w:tcPr>
            <w:tcW w:w="739"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8632</w:t>
            </w:r>
          </w:p>
        </w:tc>
        <w:tc>
          <w:tcPr>
            <w:tcW w:w="709"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4/44</w:t>
            </w:r>
          </w:p>
        </w:tc>
        <w:tc>
          <w:tcPr>
            <w:tcW w:w="711"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72.75</w:t>
            </w:r>
          </w:p>
        </w:tc>
        <w:tc>
          <w:tcPr>
            <w:tcW w:w="709"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20 000</w:t>
            </w:r>
          </w:p>
        </w:tc>
        <w:tc>
          <w:tcPr>
            <w:tcW w:w="706"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20 000</w:t>
            </w:r>
          </w:p>
        </w:tc>
        <w:tc>
          <w:tcPr>
            <w:tcW w:w="717"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1 455 000</w:t>
            </w:r>
          </w:p>
        </w:tc>
      </w:tr>
      <w:tr w:rsidR="00CE4E82" w:rsidRPr="00C93045">
        <w:trPr>
          <w:jc w:val="center"/>
        </w:trPr>
        <w:tc>
          <w:tcPr>
            <w:tcW w:w="709" w:type="pct"/>
          </w:tcPr>
          <w:p w:rsidR="00CE4E82" w:rsidRPr="00C93045" w:rsidRDefault="00CE4E82" w:rsidP="00AB4768">
            <w:pPr>
              <w:pStyle w:val="Paragrafi"/>
              <w:ind w:firstLine="0"/>
              <w:rPr>
                <w:rFonts w:eastAsia="MS Mincho"/>
                <w:sz w:val="16"/>
                <w:szCs w:val="16"/>
                <w:lang w:val="sq-AL"/>
              </w:rPr>
            </w:pPr>
            <w:r w:rsidRPr="00C93045">
              <w:rPr>
                <w:rFonts w:eastAsia="MS Mincho"/>
                <w:sz w:val="16"/>
                <w:szCs w:val="16"/>
                <w:lang w:val="sq-AL"/>
              </w:rPr>
              <w:t>Remzije</w:t>
            </w:r>
          </w:p>
          <w:p w:rsidR="00CE4E82" w:rsidRPr="00C93045" w:rsidRDefault="00CE4E82" w:rsidP="00AB4768">
            <w:pPr>
              <w:pStyle w:val="Paragrafi"/>
              <w:ind w:firstLine="0"/>
              <w:rPr>
                <w:rFonts w:eastAsia="MS Mincho"/>
                <w:sz w:val="16"/>
                <w:szCs w:val="16"/>
                <w:lang w:val="sq-AL"/>
              </w:rPr>
            </w:pPr>
            <w:r w:rsidRPr="00C93045">
              <w:rPr>
                <w:rFonts w:eastAsia="MS Mincho"/>
                <w:sz w:val="16"/>
                <w:szCs w:val="16"/>
                <w:lang w:val="sq-AL"/>
              </w:rPr>
              <w:t>Kamber</w:t>
            </w:r>
          </w:p>
          <w:p w:rsidR="00CE4E82" w:rsidRPr="00C93045" w:rsidRDefault="00CE4E82" w:rsidP="00AB4768">
            <w:pPr>
              <w:pStyle w:val="Paragrafi"/>
              <w:ind w:firstLine="0"/>
              <w:rPr>
                <w:rFonts w:eastAsia="MS Mincho"/>
                <w:sz w:val="16"/>
                <w:szCs w:val="16"/>
                <w:lang w:val="sq-AL"/>
              </w:rPr>
            </w:pPr>
            <w:r w:rsidRPr="00C93045">
              <w:rPr>
                <w:rFonts w:eastAsia="MS Mincho"/>
                <w:sz w:val="16"/>
                <w:szCs w:val="16"/>
                <w:lang w:val="sq-AL"/>
              </w:rPr>
              <w:t>Hafizi</w:t>
            </w:r>
          </w:p>
        </w:tc>
        <w:tc>
          <w:tcPr>
            <w:tcW w:w="739"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8632</w:t>
            </w:r>
          </w:p>
        </w:tc>
        <w:tc>
          <w:tcPr>
            <w:tcW w:w="709"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4/44</w:t>
            </w:r>
          </w:p>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4/25</w:t>
            </w:r>
          </w:p>
        </w:tc>
        <w:tc>
          <w:tcPr>
            <w:tcW w:w="711"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145.5</w:t>
            </w:r>
          </w:p>
        </w:tc>
        <w:tc>
          <w:tcPr>
            <w:tcW w:w="709"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20 000</w:t>
            </w:r>
          </w:p>
        </w:tc>
        <w:tc>
          <w:tcPr>
            <w:tcW w:w="706"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20 000</w:t>
            </w:r>
          </w:p>
        </w:tc>
        <w:tc>
          <w:tcPr>
            <w:tcW w:w="717"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2 910 000</w:t>
            </w:r>
          </w:p>
        </w:tc>
      </w:tr>
      <w:tr w:rsidR="00CE4E82" w:rsidRPr="00C93045">
        <w:trPr>
          <w:jc w:val="center"/>
        </w:trPr>
        <w:tc>
          <w:tcPr>
            <w:tcW w:w="709" w:type="pct"/>
          </w:tcPr>
          <w:p w:rsidR="00CE4E82" w:rsidRPr="00C93045" w:rsidRDefault="00CE4E82" w:rsidP="00AB4768">
            <w:pPr>
              <w:pStyle w:val="Paragrafi"/>
              <w:ind w:firstLine="0"/>
              <w:rPr>
                <w:rFonts w:eastAsia="MS Mincho"/>
                <w:sz w:val="16"/>
                <w:szCs w:val="16"/>
                <w:lang w:val="sq-AL"/>
              </w:rPr>
            </w:pPr>
            <w:r w:rsidRPr="00C93045">
              <w:rPr>
                <w:rFonts w:eastAsia="MS Mincho"/>
                <w:sz w:val="16"/>
                <w:szCs w:val="16"/>
                <w:lang w:val="sq-AL"/>
              </w:rPr>
              <w:t>Arjan</w:t>
            </w:r>
          </w:p>
          <w:p w:rsidR="00CE4E82" w:rsidRPr="00C93045" w:rsidRDefault="00CE4E82" w:rsidP="00AB4768">
            <w:pPr>
              <w:pStyle w:val="Paragrafi"/>
              <w:ind w:firstLine="0"/>
              <w:rPr>
                <w:rFonts w:eastAsia="MS Mincho"/>
                <w:sz w:val="16"/>
                <w:szCs w:val="16"/>
                <w:lang w:val="sq-AL"/>
              </w:rPr>
            </w:pPr>
            <w:r w:rsidRPr="00C93045">
              <w:rPr>
                <w:rFonts w:eastAsia="MS Mincho"/>
                <w:sz w:val="16"/>
                <w:szCs w:val="16"/>
                <w:lang w:val="sq-AL"/>
              </w:rPr>
              <w:t>Bahri</w:t>
            </w:r>
          </w:p>
          <w:p w:rsidR="00CE4E82" w:rsidRPr="00C93045" w:rsidRDefault="00CE4E82" w:rsidP="00AB4768">
            <w:pPr>
              <w:pStyle w:val="Paragrafi"/>
              <w:ind w:firstLine="0"/>
              <w:rPr>
                <w:rFonts w:eastAsia="MS Mincho"/>
                <w:sz w:val="16"/>
                <w:szCs w:val="16"/>
                <w:lang w:val="sq-AL"/>
              </w:rPr>
            </w:pPr>
            <w:r w:rsidRPr="00C93045">
              <w:rPr>
                <w:rFonts w:eastAsia="MS Mincho"/>
                <w:sz w:val="16"/>
                <w:szCs w:val="16"/>
                <w:lang w:val="sq-AL"/>
              </w:rPr>
              <w:t>Hafizi</w:t>
            </w:r>
          </w:p>
        </w:tc>
        <w:tc>
          <w:tcPr>
            <w:tcW w:w="739"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8632</w:t>
            </w:r>
          </w:p>
        </w:tc>
        <w:tc>
          <w:tcPr>
            <w:tcW w:w="709"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4/44</w:t>
            </w:r>
          </w:p>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4/25</w:t>
            </w:r>
          </w:p>
        </w:tc>
        <w:tc>
          <w:tcPr>
            <w:tcW w:w="711"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145.5</w:t>
            </w:r>
          </w:p>
        </w:tc>
        <w:tc>
          <w:tcPr>
            <w:tcW w:w="709"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20 000</w:t>
            </w:r>
          </w:p>
        </w:tc>
        <w:tc>
          <w:tcPr>
            <w:tcW w:w="706"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20 000</w:t>
            </w:r>
          </w:p>
        </w:tc>
        <w:tc>
          <w:tcPr>
            <w:tcW w:w="717"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2 910 000</w:t>
            </w:r>
          </w:p>
        </w:tc>
      </w:tr>
      <w:tr w:rsidR="00CE4E82" w:rsidRPr="00C93045">
        <w:trPr>
          <w:jc w:val="center"/>
        </w:trPr>
        <w:tc>
          <w:tcPr>
            <w:tcW w:w="709" w:type="pct"/>
          </w:tcPr>
          <w:p w:rsidR="00CE4E82" w:rsidRPr="00C93045" w:rsidRDefault="00CE4E82" w:rsidP="00AB4768">
            <w:pPr>
              <w:pStyle w:val="Paragrafi"/>
              <w:ind w:firstLine="0"/>
              <w:rPr>
                <w:rFonts w:eastAsia="MS Mincho"/>
                <w:sz w:val="16"/>
                <w:szCs w:val="16"/>
                <w:lang w:val="sq-AL"/>
              </w:rPr>
            </w:pPr>
            <w:r w:rsidRPr="00C93045">
              <w:rPr>
                <w:rFonts w:eastAsia="MS Mincho"/>
                <w:sz w:val="16"/>
                <w:szCs w:val="16"/>
                <w:lang w:val="sq-AL"/>
              </w:rPr>
              <w:t>Violeta</w:t>
            </w:r>
          </w:p>
          <w:p w:rsidR="00CE4E82" w:rsidRPr="00C93045" w:rsidRDefault="00CE4E82" w:rsidP="00AB4768">
            <w:pPr>
              <w:pStyle w:val="Paragrafi"/>
              <w:ind w:firstLine="0"/>
              <w:rPr>
                <w:rFonts w:eastAsia="MS Mincho"/>
                <w:sz w:val="16"/>
                <w:szCs w:val="16"/>
                <w:lang w:val="sq-AL"/>
              </w:rPr>
            </w:pPr>
            <w:r w:rsidRPr="00C93045">
              <w:rPr>
                <w:rFonts w:eastAsia="MS Mincho"/>
                <w:sz w:val="16"/>
                <w:szCs w:val="16"/>
                <w:lang w:val="sq-AL"/>
              </w:rPr>
              <w:t>Ramiz</w:t>
            </w:r>
          </w:p>
          <w:p w:rsidR="00CE4E82" w:rsidRPr="00C93045" w:rsidRDefault="00CE4E82" w:rsidP="00AB4768">
            <w:pPr>
              <w:pStyle w:val="Paragrafi"/>
              <w:ind w:firstLine="0"/>
              <w:rPr>
                <w:rFonts w:eastAsia="MS Mincho"/>
                <w:sz w:val="16"/>
                <w:szCs w:val="16"/>
                <w:lang w:val="sq-AL"/>
              </w:rPr>
            </w:pPr>
            <w:r w:rsidRPr="00C93045">
              <w:rPr>
                <w:rFonts w:eastAsia="MS Mincho"/>
                <w:sz w:val="16"/>
                <w:szCs w:val="16"/>
                <w:lang w:val="sq-AL"/>
              </w:rPr>
              <w:t>Hafizi</w:t>
            </w:r>
          </w:p>
        </w:tc>
        <w:tc>
          <w:tcPr>
            <w:tcW w:w="739"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8632</w:t>
            </w:r>
          </w:p>
        </w:tc>
        <w:tc>
          <w:tcPr>
            <w:tcW w:w="709"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4/44</w:t>
            </w:r>
          </w:p>
        </w:tc>
        <w:tc>
          <w:tcPr>
            <w:tcW w:w="711"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72.75</w:t>
            </w:r>
          </w:p>
        </w:tc>
        <w:tc>
          <w:tcPr>
            <w:tcW w:w="709"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20 000</w:t>
            </w:r>
          </w:p>
        </w:tc>
        <w:tc>
          <w:tcPr>
            <w:tcW w:w="706"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20 000</w:t>
            </w:r>
          </w:p>
        </w:tc>
        <w:tc>
          <w:tcPr>
            <w:tcW w:w="717"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1 455 000</w:t>
            </w:r>
          </w:p>
        </w:tc>
      </w:tr>
      <w:tr w:rsidR="00CE4E82" w:rsidRPr="00C93045">
        <w:trPr>
          <w:jc w:val="center"/>
        </w:trPr>
        <w:tc>
          <w:tcPr>
            <w:tcW w:w="709" w:type="pct"/>
          </w:tcPr>
          <w:p w:rsidR="00CE4E82" w:rsidRPr="00C93045" w:rsidRDefault="00CE4E82" w:rsidP="00AB4768">
            <w:pPr>
              <w:pStyle w:val="Paragrafi"/>
              <w:ind w:firstLine="0"/>
              <w:rPr>
                <w:rFonts w:eastAsia="MS Mincho"/>
                <w:sz w:val="16"/>
                <w:szCs w:val="16"/>
                <w:lang w:val="sq-AL"/>
              </w:rPr>
            </w:pPr>
            <w:r w:rsidRPr="00C93045">
              <w:rPr>
                <w:rFonts w:eastAsia="MS Mincho"/>
                <w:sz w:val="16"/>
                <w:szCs w:val="16"/>
                <w:lang w:val="sq-AL"/>
              </w:rPr>
              <w:t>Remzie</w:t>
            </w:r>
          </w:p>
          <w:p w:rsidR="00CE4E82" w:rsidRPr="00C93045" w:rsidRDefault="00CE4E82" w:rsidP="00AB4768">
            <w:pPr>
              <w:pStyle w:val="Paragrafi"/>
              <w:ind w:firstLine="0"/>
              <w:rPr>
                <w:rFonts w:eastAsia="MS Mincho"/>
                <w:sz w:val="16"/>
                <w:szCs w:val="16"/>
                <w:lang w:val="sq-AL"/>
              </w:rPr>
            </w:pPr>
            <w:r w:rsidRPr="00C93045">
              <w:rPr>
                <w:rFonts w:eastAsia="MS Mincho"/>
                <w:sz w:val="16"/>
                <w:szCs w:val="16"/>
                <w:lang w:val="sq-AL"/>
              </w:rPr>
              <w:t>Isa</w:t>
            </w:r>
          </w:p>
          <w:p w:rsidR="00CE4E82" w:rsidRPr="00C93045" w:rsidRDefault="00CE4E82" w:rsidP="00AB4768">
            <w:pPr>
              <w:pStyle w:val="Paragrafi"/>
              <w:ind w:firstLine="0"/>
              <w:rPr>
                <w:rFonts w:eastAsia="MS Mincho"/>
                <w:sz w:val="16"/>
                <w:szCs w:val="16"/>
                <w:lang w:val="sq-AL"/>
              </w:rPr>
            </w:pPr>
            <w:r w:rsidRPr="00C93045">
              <w:rPr>
                <w:rFonts w:eastAsia="MS Mincho"/>
                <w:sz w:val="16"/>
                <w:szCs w:val="16"/>
                <w:lang w:val="sq-AL"/>
              </w:rPr>
              <w:t>Hafizi</w:t>
            </w:r>
          </w:p>
        </w:tc>
        <w:tc>
          <w:tcPr>
            <w:tcW w:w="739"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8632</w:t>
            </w:r>
          </w:p>
        </w:tc>
        <w:tc>
          <w:tcPr>
            <w:tcW w:w="709"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4/44</w:t>
            </w:r>
          </w:p>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4/25</w:t>
            </w:r>
          </w:p>
        </w:tc>
        <w:tc>
          <w:tcPr>
            <w:tcW w:w="711"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291</w:t>
            </w:r>
          </w:p>
        </w:tc>
        <w:tc>
          <w:tcPr>
            <w:tcW w:w="709"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20 000</w:t>
            </w:r>
          </w:p>
        </w:tc>
        <w:tc>
          <w:tcPr>
            <w:tcW w:w="706"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20 000</w:t>
            </w:r>
          </w:p>
        </w:tc>
        <w:tc>
          <w:tcPr>
            <w:tcW w:w="717"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5 820 000</w:t>
            </w:r>
          </w:p>
        </w:tc>
      </w:tr>
      <w:tr w:rsidR="00CE4E82" w:rsidRPr="00C93045">
        <w:trPr>
          <w:jc w:val="center"/>
        </w:trPr>
        <w:tc>
          <w:tcPr>
            <w:tcW w:w="709" w:type="pct"/>
          </w:tcPr>
          <w:p w:rsidR="00CE4E82" w:rsidRPr="00C93045" w:rsidRDefault="00CE4E82" w:rsidP="00AB4768">
            <w:pPr>
              <w:pStyle w:val="Paragrafi"/>
              <w:ind w:firstLine="0"/>
              <w:rPr>
                <w:rFonts w:eastAsia="MS Mincho"/>
                <w:sz w:val="16"/>
                <w:szCs w:val="16"/>
                <w:lang w:val="sq-AL"/>
              </w:rPr>
            </w:pPr>
            <w:r w:rsidRPr="00C93045">
              <w:rPr>
                <w:rFonts w:eastAsia="MS Mincho"/>
                <w:sz w:val="16"/>
                <w:szCs w:val="16"/>
                <w:lang w:val="sq-AL"/>
              </w:rPr>
              <w:t>Genci</w:t>
            </w:r>
          </w:p>
          <w:p w:rsidR="00CE4E82" w:rsidRPr="00C93045" w:rsidRDefault="00CE4E82" w:rsidP="00AB4768">
            <w:pPr>
              <w:pStyle w:val="Paragrafi"/>
              <w:ind w:firstLine="0"/>
              <w:rPr>
                <w:rFonts w:eastAsia="MS Mincho"/>
                <w:sz w:val="16"/>
                <w:szCs w:val="16"/>
                <w:lang w:val="sq-AL"/>
              </w:rPr>
            </w:pPr>
            <w:r w:rsidRPr="00C93045">
              <w:rPr>
                <w:rFonts w:eastAsia="MS Mincho"/>
                <w:sz w:val="16"/>
                <w:szCs w:val="16"/>
                <w:lang w:val="sq-AL"/>
              </w:rPr>
              <w:t>Ramiz</w:t>
            </w:r>
          </w:p>
          <w:p w:rsidR="00CE4E82" w:rsidRPr="00C93045" w:rsidRDefault="00CE4E82" w:rsidP="00AB4768">
            <w:pPr>
              <w:pStyle w:val="Paragrafi"/>
              <w:ind w:firstLine="0"/>
              <w:rPr>
                <w:rFonts w:eastAsia="MS Mincho"/>
                <w:sz w:val="16"/>
                <w:szCs w:val="16"/>
                <w:lang w:val="sq-AL"/>
              </w:rPr>
            </w:pPr>
            <w:r w:rsidRPr="00C93045">
              <w:rPr>
                <w:rFonts w:eastAsia="MS Mincho"/>
                <w:sz w:val="16"/>
                <w:szCs w:val="16"/>
                <w:lang w:val="sq-AL"/>
              </w:rPr>
              <w:t>Hafizi</w:t>
            </w:r>
          </w:p>
        </w:tc>
        <w:tc>
          <w:tcPr>
            <w:tcW w:w="739"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8632</w:t>
            </w:r>
          </w:p>
        </w:tc>
        <w:tc>
          <w:tcPr>
            <w:tcW w:w="709"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4/44</w:t>
            </w:r>
          </w:p>
        </w:tc>
        <w:tc>
          <w:tcPr>
            <w:tcW w:w="711"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72.75</w:t>
            </w:r>
          </w:p>
        </w:tc>
        <w:tc>
          <w:tcPr>
            <w:tcW w:w="709"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20 000</w:t>
            </w:r>
          </w:p>
        </w:tc>
        <w:tc>
          <w:tcPr>
            <w:tcW w:w="706"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20 000</w:t>
            </w:r>
          </w:p>
        </w:tc>
        <w:tc>
          <w:tcPr>
            <w:tcW w:w="717" w:type="pct"/>
          </w:tcPr>
          <w:p w:rsidR="00CE4E82" w:rsidRPr="00C93045" w:rsidRDefault="00CE4E82" w:rsidP="00AB4768">
            <w:pPr>
              <w:pStyle w:val="Paragrafi"/>
              <w:ind w:firstLine="0"/>
              <w:jc w:val="center"/>
              <w:rPr>
                <w:rFonts w:eastAsia="MS Mincho"/>
                <w:sz w:val="16"/>
                <w:szCs w:val="16"/>
                <w:lang w:val="sq-AL"/>
              </w:rPr>
            </w:pPr>
            <w:r w:rsidRPr="00C93045">
              <w:rPr>
                <w:rFonts w:eastAsia="MS Mincho"/>
                <w:sz w:val="16"/>
                <w:szCs w:val="16"/>
                <w:lang w:val="sq-AL"/>
              </w:rPr>
              <w:t>1 455 000</w:t>
            </w:r>
          </w:p>
        </w:tc>
      </w:tr>
      <w:tr w:rsidR="00CE4E82" w:rsidRPr="00FC145B">
        <w:trPr>
          <w:jc w:val="center"/>
        </w:trPr>
        <w:tc>
          <w:tcPr>
            <w:tcW w:w="709" w:type="pct"/>
          </w:tcPr>
          <w:p w:rsidR="00CE4E82" w:rsidRPr="00FC145B" w:rsidRDefault="00CE4E82" w:rsidP="00AB4768">
            <w:pPr>
              <w:pStyle w:val="Paragrafi"/>
              <w:ind w:firstLine="0"/>
              <w:rPr>
                <w:rFonts w:eastAsia="MS Mincho"/>
                <w:b/>
                <w:sz w:val="16"/>
                <w:szCs w:val="16"/>
                <w:lang w:val="sq-AL"/>
              </w:rPr>
            </w:pPr>
          </w:p>
        </w:tc>
        <w:tc>
          <w:tcPr>
            <w:tcW w:w="739" w:type="pct"/>
          </w:tcPr>
          <w:p w:rsidR="00CE4E82" w:rsidRPr="00FC145B" w:rsidRDefault="00CE4E82" w:rsidP="00AB4768">
            <w:pPr>
              <w:pStyle w:val="Paragrafi"/>
              <w:ind w:firstLine="0"/>
              <w:jc w:val="center"/>
              <w:rPr>
                <w:rFonts w:eastAsia="MS Mincho"/>
                <w:b/>
                <w:sz w:val="16"/>
                <w:szCs w:val="16"/>
                <w:lang w:val="sq-AL"/>
              </w:rPr>
            </w:pPr>
          </w:p>
        </w:tc>
        <w:tc>
          <w:tcPr>
            <w:tcW w:w="709" w:type="pct"/>
          </w:tcPr>
          <w:p w:rsidR="00CE4E82" w:rsidRPr="00FC145B" w:rsidRDefault="00CE4E82" w:rsidP="00AB4768">
            <w:pPr>
              <w:pStyle w:val="Paragrafi"/>
              <w:ind w:firstLine="0"/>
              <w:jc w:val="center"/>
              <w:rPr>
                <w:rFonts w:eastAsia="MS Mincho"/>
                <w:b/>
                <w:sz w:val="16"/>
                <w:szCs w:val="16"/>
                <w:lang w:val="sq-AL"/>
              </w:rPr>
            </w:pPr>
          </w:p>
        </w:tc>
        <w:tc>
          <w:tcPr>
            <w:tcW w:w="711" w:type="pct"/>
          </w:tcPr>
          <w:p w:rsidR="00CE4E82" w:rsidRPr="00FC145B" w:rsidRDefault="00CE4E82" w:rsidP="00AB4768">
            <w:pPr>
              <w:pStyle w:val="Paragrafi"/>
              <w:ind w:firstLine="0"/>
              <w:jc w:val="center"/>
              <w:rPr>
                <w:rFonts w:eastAsia="MS Mincho"/>
                <w:b/>
                <w:sz w:val="16"/>
                <w:szCs w:val="16"/>
                <w:lang w:val="sq-AL"/>
              </w:rPr>
            </w:pPr>
            <w:r w:rsidRPr="00FC145B">
              <w:rPr>
                <w:rFonts w:eastAsia="MS Mincho"/>
                <w:b/>
                <w:sz w:val="16"/>
                <w:szCs w:val="16"/>
                <w:lang w:val="sq-AL"/>
              </w:rPr>
              <w:t>873</w:t>
            </w:r>
          </w:p>
        </w:tc>
        <w:tc>
          <w:tcPr>
            <w:tcW w:w="709" w:type="pct"/>
          </w:tcPr>
          <w:p w:rsidR="00CE4E82" w:rsidRPr="00FC145B" w:rsidRDefault="00CE4E82" w:rsidP="00AB4768">
            <w:pPr>
              <w:pStyle w:val="Paragrafi"/>
              <w:ind w:firstLine="0"/>
              <w:jc w:val="center"/>
              <w:rPr>
                <w:rFonts w:eastAsia="MS Mincho"/>
                <w:b/>
                <w:sz w:val="16"/>
                <w:szCs w:val="16"/>
                <w:lang w:val="sq-AL"/>
              </w:rPr>
            </w:pPr>
          </w:p>
        </w:tc>
        <w:tc>
          <w:tcPr>
            <w:tcW w:w="706" w:type="pct"/>
          </w:tcPr>
          <w:p w:rsidR="00CE4E82" w:rsidRPr="00FC145B" w:rsidRDefault="00CE4E82" w:rsidP="00AB4768">
            <w:pPr>
              <w:pStyle w:val="Paragrafi"/>
              <w:ind w:firstLine="0"/>
              <w:jc w:val="center"/>
              <w:rPr>
                <w:rFonts w:eastAsia="MS Mincho"/>
                <w:b/>
                <w:sz w:val="16"/>
                <w:szCs w:val="16"/>
                <w:lang w:val="sq-AL"/>
              </w:rPr>
            </w:pPr>
          </w:p>
        </w:tc>
        <w:tc>
          <w:tcPr>
            <w:tcW w:w="717" w:type="pct"/>
          </w:tcPr>
          <w:p w:rsidR="00CE4E82" w:rsidRPr="00FC145B" w:rsidRDefault="00CE4E82" w:rsidP="00AB4768">
            <w:pPr>
              <w:pStyle w:val="Paragrafi"/>
              <w:ind w:firstLine="0"/>
              <w:jc w:val="center"/>
              <w:rPr>
                <w:rFonts w:eastAsia="MS Mincho"/>
                <w:b/>
                <w:sz w:val="16"/>
                <w:szCs w:val="16"/>
                <w:lang w:val="sq-AL"/>
              </w:rPr>
            </w:pPr>
            <w:r w:rsidRPr="00FC145B">
              <w:rPr>
                <w:rFonts w:eastAsia="MS Mincho"/>
                <w:b/>
                <w:sz w:val="16"/>
                <w:szCs w:val="16"/>
                <w:lang w:val="sq-AL"/>
              </w:rPr>
              <w:t>17 460 000</w:t>
            </w:r>
          </w:p>
        </w:tc>
      </w:tr>
    </w:tbl>
    <w:p w:rsidR="00CE4E82" w:rsidRPr="00C93045" w:rsidRDefault="00CE4E82" w:rsidP="00CE4E82">
      <w:pPr>
        <w:pStyle w:val="Paragrafi"/>
        <w:ind w:firstLine="0"/>
        <w:rPr>
          <w:sz w:val="18"/>
          <w:szCs w:val="18"/>
          <w:lang w:val="sq-AL"/>
        </w:rPr>
      </w:pPr>
    </w:p>
    <w:p w:rsidR="00CE4E82" w:rsidRPr="00C93045" w:rsidRDefault="00CE4E82" w:rsidP="00CE4E82">
      <w:pPr>
        <w:pStyle w:val="Paragrafi"/>
        <w:ind w:firstLine="0"/>
        <w:rPr>
          <w:sz w:val="18"/>
          <w:szCs w:val="18"/>
          <w:lang w:val="sq-AL"/>
        </w:rPr>
      </w:pPr>
      <w:r w:rsidRPr="00C93045">
        <w:rPr>
          <w:sz w:val="18"/>
          <w:szCs w:val="18"/>
          <w:lang w:val="sq-AL"/>
        </w:rPr>
        <w:t>Vlera totale e këtij shpronësimi është 17 460 000 (shtatëmbëdhjetë milionë e katërqind e gjashtëdhjetë mijë) lekë.</w:t>
      </w:r>
    </w:p>
    <w:sectPr w:rsidR="00CE4E82" w:rsidRPr="00C93045" w:rsidSect="00725B4B">
      <w:pgSz w:w="11907" w:h="16840" w:code="9"/>
      <w:pgMar w:top="1418" w:right="1418" w:bottom="1418" w:left="1418" w:header="1304" w:footer="1134" w:gutter="0"/>
      <w:pgNumType w:start="74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4BA9" w:rsidRDefault="00CD4BA9">
      <w:r>
        <w:separator/>
      </w:r>
    </w:p>
  </w:endnote>
  <w:endnote w:type="continuationSeparator" w:id="0">
    <w:p w:rsidR="00CD4BA9" w:rsidRDefault="00CD4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45B" w:rsidRDefault="00FC145B" w:rsidP="007E68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C145B" w:rsidRDefault="00FC145B" w:rsidP="007D490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45B" w:rsidRPr="00725B4B" w:rsidRDefault="00FC145B" w:rsidP="007E683B">
    <w:pPr>
      <w:pStyle w:val="Footer"/>
      <w:framePr w:wrap="around" w:vAnchor="text" w:hAnchor="margin" w:xAlign="outside" w:y="1"/>
      <w:rPr>
        <w:rStyle w:val="PageNumber"/>
        <w:rFonts w:ascii="CG Times" w:hAnsi="CG Times"/>
        <w:sz w:val="22"/>
        <w:szCs w:val="22"/>
      </w:rPr>
    </w:pPr>
    <w:r w:rsidRPr="00725B4B">
      <w:rPr>
        <w:rStyle w:val="PageNumber"/>
        <w:rFonts w:ascii="CG Times" w:hAnsi="CG Times"/>
        <w:sz w:val="22"/>
        <w:szCs w:val="22"/>
      </w:rPr>
      <w:fldChar w:fldCharType="begin"/>
    </w:r>
    <w:r w:rsidRPr="00725B4B">
      <w:rPr>
        <w:rStyle w:val="PageNumber"/>
        <w:rFonts w:ascii="CG Times" w:hAnsi="CG Times"/>
        <w:sz w:val="22"/>
        <w:szCs w:val="22"/>
      </w:rPr>
      <w:instrText xml:space="preserve">PAGE  </w:instrText>
    </w:r>
    <w:r w:rsidRPr="00725B4B">
      <w:rPr>
        <w:rStyle w:val="PageNumber"/>
        <w:rFonts w:ascii="CG Times" w:hAnsi="CG Times"/>
        <w:sz w:val="22"/>
        <w:szCs w:val="22"/>
      </w:rPr>
      <w:fldChar w:fldCharType="separate"/>
    </w:r>
    <w:r w:rsidR="0041501B">
      <w:rPr>
        <w:rStyle w:val="PageNumber"/>
        <w:rFonts w:ascii="CG Times" w:hAnsi="CG Times"/>
        <w:noProof/>
        <w:sz w:val="22"/>
        <w:szCs w:val="22"/>
      </w:rPr>
      <w:t>730</w:t>
    </w:r>
    <w:r w:rsidRPr="00725B4B">
      <w:rPr>
        <w:rStyle w:val="PageNumber"/>
        <w:rFonts w:ascii="CG Times" w:hAnsi="CG Times"/>
        <w:sz w:val="22"/>
        <w:szCs w:val="22"/>
      </w:rPr>
      <w:fldChar w:fldCharType="end"/>
    </w:r>
  </w:p>
  <w:p w:rsidR="00FC145B" w:rsidRDefault="00FC145B" w:rsidP="007D4904">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45B" w:rsidRDefault="00FC145B" w:rsidP="008448E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C145B" w:rsidRDefault="00FC145B" w:rsidP="008448E2">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45B" w:rsidRDefault="00FC145B" w:rsidP="008448E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361D9">
      <w:rPr>
        <w:rStyle w:val="PageNumber"/>
        <w:noProof/>
      </w:rPr>
      <w:t>770</w:t>
    </w:r>
    <w:r>
      <w:rPr>
        <w:rStyle w:val="PageNumber"/>
      </w:rPr>
      <w:fldChar w:fldCharType="end"/>
    </w:r>
  </w:p>
  <w:p w:rsidR="00FC145B" w:rsidRDefault="00FC145B" w:rsidP="008448E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4BA9" w:rsidRDefault="00CD4BA9">
      <w:r>
        <w:separator/>
      </w:r>
    </w:p>
  </w:footnote>
  <w:footnote w:type="continuationSeparator" w:id="0">
    <w:p w:rsidR="00CD4BA9" w:rsidRDefault="00CD4BA9">
      <w:r>
        <w:continuationSeparator/>
      </w:r>
    </w:p>
  </w:footnote>
  <w:footnote w:id="1">
    <w:p w:rsidR="00FC145B" w:rsidRPr="00FC0F28" w:rsidRDefault="00FC145B" w:rsidP="006610B4">
      <w:pPr>
        <w:pStyle w:val="FootnoteText"/>
        <w:rPr>
          <w:rFonts w:ascii="CG Times" w:hAnsi="CG Times"/>
          <w:sz w:val="18"/>
          <w:szCs w:val="18"/>
          <w:lang w:val="it-IT"/>
        </w:rPr>
      </w:pPr>
      <w:r w:rsidRPr="00FC0F28">
        <w:rPr>
          <w:rStyle w:val="FootnoteReference"/>
          <w:rFonts w:ascii="CG Times" w:hAnsi="CG Times"/>
          <w:sz w:val="18"/>
          <w:szCs w:val="18"/>
        </w:rPr>
        <w:footnoteRef/>
      </w:r>
      <w:r w:rsidRPr="00FC0F28">
        <w:rPr>
          <w:rFonts w:ascii="CG Times" w:hAnsi="CG Times"/>
          <w:sz w:val="18"/>
          <w:szCs w:val="18"/>
          <w:lang w:val="it-IT"/>
        </w:rPr>
        <w:t xml:space="preserve"> Neni 109 : Rrëmbimi ose mbajtja peng e personit</w:t>
      </w:r>
    </w:p>
  </w:footnote>
  <w:footnote w:id="2">
    <w:p w:rsidR="00FC145B" w:rsidRPr="00FC0F28" w:rsidRDefault="00FC145B" w:rsidP="006610B4">
      <w:pPr>
        <w:pStyle w:val="FootnoteText"/>
        <w:rPr>
          <w:rFonts w:ascii="CG Times" w:hAnsi="CG Times"/>
          <w:sz w:val="18"/>
          <w:szCs w:val="18"/>
          <w:lang w:val="it-IT"/>
        </w:rPr>
      </w:pPr>
      <w:r w:rsidRPr="00FC0F28">
        <w:rPr>
          <w:rStyle w:val="FootnoteReference"/>
          <w:rFonts w:ascii="CG Times" w:hAnsi="CG Times"/>
          <w:sz w:val="18"/>
          <w:szCs w:val="18"/>
        </w:rPr>
        <w:footnoteRef/>
      </w:r>
      <w:r w:rsidRPr="00FC0F28">
        <w:rPr>
          <w:rFonts w:ascii="CG Times" w:hAnsi="CG Times"/>
          <w:sz w:val="18"/>
          <w:szCs w:val="18"/>
          <w:lang w:val="it-IT"/>
        </w:rPr>
        <w:t xml:space="preserve"> Neni 109/b:  Shtrëngimi me anë të kanosjes ose dhunës për dhënien e pasurisë</w:t>
      </w:r>
    </w:p>
  </w:footnote>
  <w:footnote w:id="3">
    <w:p w:rsidR="00FC145B" w:rsidRPr="00FC0F28" w:rsidRDefault="00FC145B" w:rsidP="006610B4">
      <w:pPr>
        <w:pStyle w:val="FootnoteText"/>
        <w:rPr>
          <w:rFonts w:ascii="CG Times" w:hAnsi="CG Times"/>
          <w:sz w:val="18"/>
          <w:szCs w:val="18"/>
        </w:rPr>
      </w:pPr>
      <w:r w:rsidRPr="00FC0F28">
        <w:rPr>
          <w:rStyle w:val="FootnoteReference"/>
          <w:rFonts w:ascii="CG Times" w:hAnsi="CG Times"/>
          <w:sz w:val="18"/>
          <w:szCs w:val="18"/>
        </w:rPr>
        <w:footnoteRef/>
      </w:r>
      <w:r w:rsidRPr="00FC0F28">
        <w:rPr>
          <w:rFonts w:ascii="CG Times" w:hAnsi="CG Times"/>
          <w:sz w:val="18"/>
          <w:szCs w:val="18"/>
        </w:rPr>
        <w:t xml:space="preserve"> Neni 110/a: Trafikimi i personave</w:t>
      </w:r>
    </w:p>
  </w:footnote>
  <w:footnote w:id="4">
    <w:p w:rsidR="00FC145B" w:rsidRPr="00FC0F28" w:rsidRDefault="00FC145B" w:rsidP="006610B4">
      <w:pPr>
        <w:pStyle w:val="FootnoteText"/>
        <w:rPr>
          <w:rFonts w:ascii="CG Times" w:hAnsi="CG Times"/>
          <w:sz w:val="18"/>
          <w:szCs w:val="18"/>
        </w:rPr>
      </w:pPr>
      <w:r w:rsidRPr="00FC0F28">
        <w:rPr>
          <w:rStyle w:val="FootnoteReference"/>
          <w:rFonts w:ascii="CG Times" w:hAnsi="CG Times"/>
          <w:sz w:val="18"/>
          <w:szCs w:val="18"/>
        </w:rPr>
        <w:footnoteRef/>
      </w:r>
      <w:r w:rsidRPr="00FC0F28">
        <w:rPr>
          <w:rFonts w:ascii="CG Times" w:hAnsi="CG Times"/>
          <w:sz w:val="18"/>
          <w:szCs w:val="18"/>
        </w:rPr>
        <w:t xml:space="preserve"> Neni 114/b: Trafikimi i femrave</w:t>
      </w:r>
    </w:p>
  </w:footnote>
  <w:footnote w:id="5">
    <w:p w:rsidR="00FC145B" w:rsidRPr="00FC0F28" w:rsidRDefault="00FC145B" w:rsidP="006610B4">
      <w:pPr>
        <w:pStyle w:val="FootnoteText"/>
        <w:rPr>
          <w:rFonts w:ascii="CG Times" w:hAnsi="CG Times"/>
          <w:sz w:val="18"/>
          <w:szCs w:val="18"/>
          <w:lang w:val="it-IT"/>
        </w:rPr>
      </w:pPr>
      <w:r w:rsidRPr="00FC0F28">
        <w:rPr>
          <w:rStyle w:val="FootnoteReference"/>
          <w:rFonts w:ascii="CG Times" w:hAnsi="CG Times"/>
          <w:sz w:val="18"/>
          <w:szCs w:val="18"/>
        </w:rPr>
        <w:footnoteRef/>
      </w:r>
      <w:r w:rsidRPr="00FC0F28">
        <w:rPr>
          <w:rFonts w:ascii="CG Times" w:hAnsi="CG Times"/>
          <w:sz w:val="18"/>
          <w:szCs w:val="18"/>
          <w:lang w:val="it-IT"/>
        </w:rPr>
        <w:t xml:space="preserve"> Neni 128/b: Trafikimi i të miturve</w:t>
      </w:r>
    </w:p>
  </w:footnote>
  <w:footnote w:id="6">
    <w:p w:rsidR="00FC145B" w:rsidRPr="00FC0F28" w:rsidRDefault="00FC145B" w:rsidP="006610B4">
      <w:pPr>
        <w:pStyle w:val="FootnoteText"/>
        <w:rPr>
          <w:rFonts w:ascii="CG Times" w:hAnsi="CG Times"/>
          <w:sz w:val="18"/>
          <w:szCs w:val="18"/>
          <w:lang w:val="it-IT"/>
        </w:rPr>
      </w:pPr>
      <w:r w:rsidRPr="00FC0F28">
        <w:rPr>
          <w:rStyle w:val="FootnoteReference"/>
          <w:rFonts w:ascii="CG Times" w:hAnsi="CG Times"/>
          <w:sz w:val="18"/>
          <w:szCs w:val="18"/>
        </w:rPr>
        <w:footnoteRef/>
      </w:r>
      <w:r w:rsidRPr="00FC0F28">
        <w:rPr>
          <w:rFonts w:ascii="CG Times" w:hAnsi="CG Times"/>
          <w:sz w:val="18"/>
          <w:szCs w:val="18"/>
          <w:lang w:val="it-IT"/>
        </w:rPr>
        <w:t xml:space="preserve"> Neni 278/a: Trafikimi i armëve dhe i municionit</w:t>
      </w:r>
    </w:p>
  </w:footnote>
  <w:footnote w:id="7">
    <w:p w:rsidR="00FC145B" w:rsidRPr="00FC0F28" w:rsidRDefault="00FC145B" w:rsidP="006610B4">
      <w:pPr>
        <w:pStyle w:val="FootnoteText"/>
        <w:rPr>
          <w:rFonts w:ascii="CG Times" w:hAnsi="CG Times"/>
          <w:sz w:val="18"/>
          <w:szCs w:val="18"/>
          <w:lang w:val="it-IT"/>
        </w:rPr>
      </w:pPr>
      <w:r w:rsidRPr="00FC0F28">
        <w:rPr>
          <w:rStyle w:val="FootnoteReference"/>
          <w:rFonts w:ascii="CG Times" w:hAnsi="CG Times"/>
          <w:sz w:val="18"/>
          <w:szCs w:val="18"/>
        </w:rPr>
        <w:footnoteRef/>
      </w:r>
      <w:r w:rsidRPr="00FC0F28">
        <w:rPr>
          <w:rFonts w:ascii="CG Times" w:hAnsi="CG Times"/>
          <w:sz w:val="18"/>
          <w:szCs w:val="18"/>
          <w:lang w:val="it-IT"/>
        </w:rPr>
        <w:t xml:space="preserve"> Neni 282/a: Trafikimi i lëndëve plasëse, djegëse, helmuese dhe radioaktive</w:t>
      </w:r>
    </w:p>
  </w:footnote>
  <w:footnote w:id="8">
    <w:p w:rsidR="00FC145B" w:rsidRPr="00FC0F28" w:rsidRDefault="00FC145B" w:rsidP="006610B4">
      <w:pPr>
        <w:pStyle w:val="FootnoteText"/>
        <w:rPr>
          <w:rFonts w:ascii="CG Times" w:hAnsi="CG Times"/>
          <w:sz w:val="18"/>
          <w:szCs w:val="18"/>
          <w:lang w:val="it-IT"/>
        </w:rPr>
      </w:pPr>
      <w:r w:rsidRPr="00FC0F28">
        <w:rPr>
          <w:rStyle w:val="FootnoteReference"/>
          <w:rFonts w:ascii="CG Times" w:hAnsi="CG Times"/>
          <w:sz w:val="18"/>
          <w:szCs w:val="18"/>
        </w:rPr>
        <w:footnoteRef/>
      </w:r>
      <w:r w:rsidRPr="00FC0F28">
        <w:rPr>
          <w:rFonts w:ascii="CG Times" w:hAnsi="CG Times"/>
          <w:sz w:val="18"/>
          <w:szCs w:val="18"/>
          <w:lang w:val="it-IT"/>
        </w:rPr>
        <w:t xml:space="preserve"> Neni 283: Prodhimi dhe shitja e narkotikëve</w:t>
      </w:r>
    </w:p>
  </w:footnote>
  <w:footnote w:id="9">
    <w:p w:rsidR="00FC145B" w:rsidRPr="00FC0F28" w:rsidRDefault="00FC145B" w:rsidP="006610B4">
      <w:pPr>
        <w:pStyle w:val="FootnoteText"/>
        <w:rPr>
          <w:rFonts w:ascii="CG Times" w:hAnsi="CG Times"/>
          <w:sz w:val="18"/>
          <w:szCs w:val="18"/>
          <w:lang w:val="it-IT"/>
        </w:rPr>
      </w:pPr>
      <w:r w:rsidRPr="00FC0F28">
        <w:rPr>
          <w:rStyle w:val="FootnoteReference"/>
          <w:rFonts w:ascii="CG Times" w:hAnsi="CG Times"/>
          <w:sz w:val="18"/>
          <w:szCs w:val="18"/>
        </w:rPr>
        <w:footnoteRef/>
      </w:r>
      <w:r w:rsidRPr="00FC0F28">
        <w:rPr>
          <w:rFonts w:ascii="CG Times" w:hAnsi="CG Times"/>
          <w:sz w:val="18"/>
          <w:szCs w:val="18"/>
          <w:lang w:val="it-IT"/>
        </w:rPr>
        <w:t xml:space="preserve"> Neni 283/a: Trafikimi i narkotikëve</w:t>
      </w:r>
    </w:p>
  </w:footnote>
  <w:footnote w:id="10">
    <w:p w:rsidR="00FC145B" w:rsidRPr="00FC0F28" w:rsidRDefault="00FC145B" w:rsidP="006610B4">
      <w:pPr>
        <w:pStyle w:val="FootnoteText"/>
        <w:rPr>
          <w:rFonts w:ascii="CG Times" w:hAnsi="CG Times"/>
          <w:sz w:val="18"/>
          <w:szCs w:val="18"/>
          <w:lang w:val="it-IT"/>
        </w:rPr>
      </w:pPr>
      <w:r w:rsidRPr="00FC0F28">
        <w:rPr>
          <w:rStyle w:val="FootnoteReference"/>
          <w:rFonts w:ascii="CG Times" w:hAnsi="CG Times"/>
          <w:sz w:val="18"/>
          <w:szCs w:val="18"/>
        </w:rPr>
        <w:footnoteRef/>
      </w:r>
      <w:r w:rsidRPr="00FC0F28">
        <w:rPr>
          <w:rFonts w:ascii="CG Times" w:hAnsi="CG Times"/>
          <w:sz w:val="18"/>
          <w:szCs w:val="18"/>
          <w:lang w:val="it-IT"/>
        </w:rPr>
        <w:t xml:space="preserve"> Neni 284/a: Organizimi dhe drejtimi i organizatave kriminale</w:t>
      </w:r>
    </w:p>
  </w:footnote>
  <w:footnote w:id="11">
    <w:p w:rsidR="00FC145B" w:rsidRPr="00FC0F28" w:rsidRDefault="00FC145B" w:rsidP="006610B4">
      <w:pPr>
        <w:pStyle w:val="FootnoteText"/>
        <w:rPr>
          <w:rFonts w:ascii="CG Times" w:hAnsi="CG Times"/>
          <w:sz w:val="18"/>
          <w:szCs w:val="18"/>
          <w:lang w:val="it-IT"/>
        </w:rPr>
      </w:pPr>
      <w:r w:rsidRPr="00FC0F28">
        <w:rPr>
          <w:rStyle w:val="FootnoteReference"/>
          <w:rFonts w:ascii="CG Times" w:hAnsi="CG Times"/>
          <w:sz w:val="18"/>
          <w:szCs w:val="18"/>
        </w:rPr>
        <w:footnoteRef/>
      </w:r>
      <w:r w:rsidRPr="00FC0F28">
        <w:rPr>
          <w:rFonts w:ascii="CG Times" w:hAnsi="CG Times"/>
          <w:sz w:val="18"/>
          <w:szCs w:val="18"/>
          <w:lang w:val="it-IT"/>
        </w:rPr>
        <w:t xml:space="preserve"> Neni 114/a: Shfrytëzimi i prostitucionit në rrethana rënduese</w:t>
      </w:r>
    </w:p>
  </w:footnote>
  <w:footnote w:id="12">
    <w:p w:rsidR="00FC145B" w:rsidRPr="00FC0F28" w:rsidRDefault="00FC145B" w:rsidP="006610B4">
      <w:pPr>
        <w:pStyle w:val="FootnoteText"/>
        <w:rPr>
          <w:rFonts w:ascii="CG Times" w:hAnsi="CG Times"/>
          <w:sz w:val="18"/>
          <w:szCs w:val="18"/>
          <w:lang w:val="it-IT"/>
        </w:rPr>
      </w:pPr>
      <w:r w:rsidRPr="00FC0F28">
        <w:rPr>
          <w:rStyle w:val="FootnoteReference"/>
          <w:rFonts w:ascii="CG Times" w:hAnsi="CG Times"/>
          <w:sz w:val="18"/>
          <w:szCs w:val="18"/>
        </w:rPr>
        <w:footnoteRef/>
      </w:r>
      <w:r w:rsidRPr="00FC0F28">
        <w:rPr>
          <w:rFonts w:ascii="CG Times" w:hAnsi="CG Times"/>
          <w:sz w:val="18"/>
          <w:szCs w:val="18"/>
          <w:lang w:val="it-IT"/>
        </w:rPr>
        <w:t xml:space="preserve"> Neni 287: Pastrimi i produketeve të veprës penale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6103195"/>
    <w:multiLevelType w:val="hybridMultilevel"/>
    <w:tmpl w:val="3AEE3432"/>
    <w:lvl w:ilvl="0" w:tplc="C01A2E3C">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4A70DFB"/>
    <w:multiLevelType w:val="hybridMultilevel"/>
    <w:tmpl w:val="E5F23372"/>
    <w:lvl w:ilvl="0" w:tplc="AB544A40">
      <w:start w:val="1"/>
      <w:numFmt w:val="decimal"/>
      <w:lvlText w:val="%1."/>
      <w:lvlJc w:val="left"/>
      <w:pPr>
        <w:tabs>
          <w:tab w:val="num" w:pos="960"/>
        </w:tabs>
        <w:ind w:left="960" w:hanging="6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4B35D7D"/>
    <w:multiLevelType w:val="hybridMultilevel"/>
    <w:tmpl w:val="C8726A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0D87893"/>
    <w:multiLevelType w:val="hybridMultilevel"/>
    <w:tmpl w:val="3238F28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3F8A4267"/>
    <w:multiLevelType w:val="multilevel"/>
    <w:tmpl w:val="94F88EF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428059EB"/>
    <w:multiLevelType w:val="hybridMultilevel"/>
    <w:tmpl w:val="C6A42832"/>
    <w:lvl w:ilvl="0" w:tplc="4808AC84">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6DA58CF"/>
    <w:multiLevelType w:val="hybridMultilevel"/>
    <w:tmpl w:val="7D186220"/>
    <w:lvl w:ilvl="0" w:tplc="D10423AA">
      <w:start w:val="2009"/>
      <w:numFmt w:val="bullet"/>
      <w:lvlText w:val="–"/>
      <w:lvlJc w:val="left"/>
      <w:pPr>
        <w:tabs>
          <w:tab w:val="num" w:pos="1935"/>
        </w:tabs>
        <w:ind w:left="1935" w:hanging="121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47042FD9"/>
    <w:multiLevelType w:val="hybridMultilevel"/>
    <w:tmpl w:val="BA20D0DE"/>
    <w:lvl w:ilvl="0" w:tplc="C01A2E3C">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8B515E4"/>
    <w:multiLevelType w:val="hybridMultilevel"/>
    <w:tmpl w:val="E90E4A50"/>
    <w:lvl w:ilvl="0" w:tplc="AB2889B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4BC92EA8"/>
    <w:multiLevelType w:val="hybridMultilevel"/>
    <w:tmpl w:val="31C4AF2A"/>
    <w:lvl w:ilvl="0" w:tplc="68305CE8">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6886CB5"/>
    <w:multiLevelType w:val="hybridMultilevel"/>
    <w:tmpl w:val="42C843A0"/>
    <w:lvl w:ilvl="0" w:tplc="0409000F">
      <w:start w:val="1"/>
      <w:numFmt w:val="decimal"/>
      <w:lvlText w:val="%1."/>
      <w:lvlJc w:val="left"/>
      <w:pPr>
        <w:tabs>
          <w:tab w:val="num" w:pos="720"/>
        </w:tabs>
        <w:ind w:left="720" w:hanging="360"/>
      </w:pPr>
      <w:rPr>
        <w:rFonts w:hint="default"/>
      </w:rPr>
    </w:lvl>
    <w:lvl w:ilvl="1" w:tplc="0409001B">
      <w:start w:val="1"/>
      <w:numFmt w:val="lowerRoman"/>
      <w:lvlText w:val="%2."/>
      <w:lvlJc w:val="righ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E470A37"/>
    <w:multiLevelType w:val="hybridMultilevel"/>
    <w:tmpl w:val="009E02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09E68C3"/>
    <w:multiLevelType w:val="hybridMultilevel"/>
    <w:tmpl w:val="4F48F680"/>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8705233"/>
    <w:multiLevelType w:val="hybridMultilevel"/>
    <w:tmpl w:val="552616C2"/>
    <w:lvl w:ilvl="0" w:tplc="B264344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95538DA"/>
    <w:multiLevelType w:val="multilevel"/>
    <w:tmpl w:val="3AEE3432"/>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69CE43F1"/>
    <w:multiLevelType w:val="hybridMultilevel"/>
    <w:tmpl w:val="02A25BB4"/>
    <w:lvl w:ilvl="0" w:tplc="A246C19C">
      <w:start w:val="2009"/>
      <w:numFmt w:val="bullet"/>
      <w:lvlText w:val="–"/>
      <w:lvlJc w:val="left"/>
      <w:pPr>
        <w:tabs>
          <w:tab w:val="num" w:pos="1890"/>
        </w:tabs>
        <w:ind w:left="1890" w:hanging="117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6FE74732"/>
    <w:multiLevelType w:val="multilevel"/>
    <w:tmpl w:val="141CDBCE"/>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2"/>
  </w:num>
  <w:num w:numId="3">
    <w:abstractNumId w:val="11"/>
  </w:num>
  <w:num w:numId="4">
    <w:abstractNumId w:val="6"/>
  </w:num>
  <w:num w:numId="5">
    <w:abstractNumId w:val="10"/>
  </w:num>
  <w:num w:numId="6">
    <w:abstractNumId w:val="5"/>
  </w:num>
  <w:num w:numId="7">
    <w:abstractNumId w:val="1"/>
  </w:num>
  <w:num w:numId="8">
    <w:abstractNumId w:val="14"/>
  </w:num>
  <w:num w:numId="9">
    <w:abstractNumId w:val="2"/>
  </w:num>
  <w:num w:numId="10">
    <w:abstractNumId w:val="4"/>
  </w:num>
  <w:num w:numId="11">
    <w:abstractNumId w:val="9"/>
  </w:num>
  <w:num w:numId="12">
    <w:abstractNumId w:val="7"/>
  </w:num>
  <w:num w:numId="13">
    <w:abstractNumId w:val="16"/>
  </w:num>
  <w:num w:numId="14">
    <w:abstractNumId w:val="17"/>
  </w:num>
  <w:num w:numId="15">
    <w:abstractNumId w:val="3"/>
  </w:num>
  <w:num w:numId="16">
    <w:abstractNumId w:val="13"/>
  </w:num>
  <w:num w:numId="17">
    <w:abstractNumId w:val="1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129CA"/>
    <w:rsid w:val="0000076E"/>
    <w:rsid w:val="000007FC"/>
    <w:rsid w:val="00000BB5"/>
    <w:rsid w:val="00000DA0"/>
    <w:rsid w:val="00001773"/>
    <w:rsid w:val="00001F41"/>
    <w:rsid w:val="00001FB7"/>
    <w:rsid w:val="00002112"/>
    <w:rsid w:val="000026B2"/>
    <w:rsid w:val="000026B9"/>
    <w:rsid w:val="000027D4"/>
    <w:rsid w:val="00002961"/>
    <w:rsid w:val="00002DC0"/>
    <w:rsid w:val="000034DE"/>
    <w:rsid w:val="000035A1"/>
    <w:rsid w:val="00003EC2"/>
    <w:rsid w:val="00004471"/>
    <w:rsid w:val="000047D3"/>
    <w:rsid w:val="0000497E"/>
    <w:rsid w:val="00004C72"/>
    <w:rsid w:val="0000540A"/>
    <w:rsid w:val="00005ABF"/>
    <w:rsid w:val="00005C90"/>
    <w:rsid w:val="00005D2C"/>
    <w:rsid w:val="0000646C"/>
    <w:rsid w:val="000066D9"/>
    <w:rsid w:val="000068AE"/>
    <w:rsid w:val="000069EE"/>
    <w:rsid w:val="00006FE8"/>
    <w:rsid w:val="0000764F"/>
    <w:rsid w:val="0000766F"/>
    <w:rsid w:val="00007A91"/>
    <w:rsid w:val="00007F10"/>
    <w:rsid w:val="00007F5A"/>
    <w:rsid w:val="00007FD5"/>
    <w:rsid w:val="00010540"/>
    <w:rsid w:val="00010615"/>
    <w:rsid w:val="0001068C"/>
    <w:rsid w:val="00010823"/>
    <w:rsid w:val="0001134C"/>
    <w:rsid w:val="0001191B"/>
    <w:rsid w:val="00011EB2"/>
    <w:rsid w:val="000120FF"/>
    <w:rsid w:val="000125A7"/>
    <w:rsid w:val="000128AE"/>
    <w:rsid w:val="00012A64"/>
    <w:rsid w:val="00013592"/>
    <w:rsid w:val="0001399D"/>
    <w:rsid w:val="00013B61"/>
    <w:rsid w:val="00013C3E"/>
    <w:rsid w:val="00013D33"/>
    <w:rsid w:val="00013E9A"/>
    <w:rsid w:val="00014162"/>
    <w:rsid w:val="00014403"/>
    <w:rsid w:val="0001454C"/>
    <w:rsid w:val="00014B3F"/>
    <w:rsid w:val="00014D19"/>
    <w:rsid w:val="00014D1D"/>
    <w:rsid w:val="0001507C"/>
    <w:rsid w:val="0001516E"/>
    <w:rsid w:val="0001562B"/>
    <w:rsid w:val="00015C0D"/>
    <w:rsid w:val="00015EAF"/>
    <w:rsid w:val="00015FC6"/>
    <w:rsid w:val="0001603C"/>
    <w:rsid w:val="00016602"/>
    <w:rsid w:val="0001696A"/>
    <w:rsid w:val="00016F57"/>
    <w:rsid w:val="000175F6"/>
    <w:rsid w:val="00017F0E"/>
    <w:rsid w:val="00017F91"/>
    <w:rsid w:val="00020120"/>
    <w:rsid w:val="000202CC"/>
    <w:rsid w:val="0002100E"/>
    <w:rsid w:val="000213E4"/>
    <w:rsid w:val="000217D3"/>
    <w:rsid w:val="00021A13"/>
    <w:rsid w:val="00021BC9"/>
    <w:rsid w:val="00021D79"/>
    <w:rsid w:val="00022643"/>
    <w:rsid w:val="000226D9"/>
    <w:rsid w:val="000229DA"/>
    <w:rsid w:val="00022BA2"/>
    <w:rsid w:val="00022DE5"/>
    <w:rsid w:val="00023317"/>
    <w:rsid w:val="00023D44"/>
    <w:rsid w:val="00023DAE"/>
    <w:rsid w:val="00023E0F"/>
    <w:rsid w:val="0002410D"/>
    <w:rsid w:val="00024E0F"/>
    <w:rsid w:val="00024FF1"/>
    <w:rsid w:val="00025247"/>
    <w:rsid w:val="0002593D"/>
    <w:rsid w:val="00026AB6"/>
    <w:rsid w:val="00026B32"/>
    <w:rsid w:val="00026F43"/>
    <w:rsid w:val="00026F9F"/>
    <w:rsid w:val="00027142"/>
    <w:rsid w:val="0002720B"/>
    <w:rsid w:val="000276BA"/>
    <w:rsid w:val="00027D26"/>
    <w:rsid w:val="00027F74"/>
    <w:rsid w:val="0003077C"/>
    <w:rsid w:val="000307A7"/>
    <w:rsid w:val="00030B1C"/>
    <w:rsid w:val="00030CFB"/>
    <w:rsid w:val="00030F57"/>
    <w:rsid w:val="00031203"/>
    <w:rsid w:val="00031725"/>
    <w:rsid w:val="00031851"/>
    <w:rsid w:val="00031D36"/>
    <w:rsid w:val="00031E98"/>
    <w:rsid w:val="0003240C"/>
    <w:rsid w:val="00032438"/>
    <w:rsid w:val="00032954"/>
    <w:rsid w:val="00032D7F"/>
    <w:rsid w:val="00032E3F"/>
    <w:rsid w:val="00033084"/>
    <w:rsid w:val="000330FA"/>
    <w:rsid w:val="00034029"/>
    <w:rsid w:val="000343C7"/>
    <w:rsid w:val="000346E0"/>
    <w:rsid w:val="00034875"/>
    <w:rsid w:val="00034DAA"/>
    <w:rsid w:val="000351D5"/>
    <w:rsid w:val="000352BA"/>
    <w:rsid w:val="00035306"/>
    <w:rsid w:val="00035538"/>
    <w:rsid w:val="00035B51"/>
    <w:rsid w:val="000362CA"/>
    <w:rsid w:val="0003647C"/>
    <w:rsid w:val="00036DA9"/>
    <w:rsid w:val="00036F6E"/>
    <w:rsid w:val="000371BF"/>
    <w:rsid w:val="00037382"/>
    <w:rsid w:val="000377FC"/>
    <w:rsid w:val="00037DC0"/>
    <w:rsid w:val="00037F0C"/>
    <w:rsid w:val="0004068D"/>
    <w:rsid w:val="00040D66"/>
    <w:rsid w:val="00040F4C"/>
    <w:rsid w:val="000410BB"/>
    <w:rsid w:val="000411DD"/>
    <w:rsid w:val="0004134E"/>
    <w:rsid w:val="00041977"/>
    <w:rsid w:val="00041F28"/>
    <w:rsid w:val="0004207C"/>
    <w:rsid w:val="00042BBE"/>
    <w:rsid w:val="00042F69"/>
    <w:rsid w:val="00042FDF"/>
    <w:rsid w:val="00043623"/>
    <w:rsid w:val="00043D37"/>
    <w:rsid w:val="0004428B"/>
    <w:rsid w:val="00044651"/>
    <w:rsid w:val="000450E3"/>
    <w:rsid w:val="00045170"/>
    <w:rsid w:val="0004518E"/>
    <w:rsid w:val="0004559E"/>
    <w:rsid w:val="000457C8"/>
    <w:rsid w:val="00045DD0"/>
    <w:rsid w:val="0004622E"/>
    <w:rsid w:val="000467A0"/>
    <w:rsid w:val="0004687C"/>
    <w:rsid w:val="000469BE"/>
    <w:rsid w:val="0004769B"/>
    <w:rsid w:val="00047C3E"/>
    <w:rsid w:val="00047C57"/>
    <w:rsid w:val="000500C0"/>
    <w:rsid w:val="000500FA"/>
    <w:rsid w:val="00050D03"/>
    <w:rsid w:val="00050EF2"/>
    <w:rsid w:val="000511C6"/>
    <w:rsid w:val="000516D4"/>
    <w:rsid w:val="00051903"/>
    <w:rsid w:val="00051D6D"/>
    <w:rsid w:val="000521D8"/>
    <w:rsid w:val="00052558"/>
    <w:rsid w:val="000528DD"/>
    <w:rsid w:val="00052962"/>
    <w:rsid w:val="00052AAD"/>
    <w:rsid w:val="00053246"/>
    <w:rsid w:val="0005380C"/>
    <w:rsid w:val="00053BD8"/>
    <w:rsid w:val="00053C3B"/>
    <w:rsid w:val="00053DAB"/>
    <w:rsid w:val="00053E90"/>
    <w:rsid w:val="00054353"/>
    <w:rsid w:val="00054908"/>
    <w:rsid w:val="00054CFB"/>
    <w:rsid w:val="00054DBF"/>
    <w:rsid w:val="00055A29"/>
    <w:rsid w:val="00055E32"/>
    <w:rsid w:val="00056150"/>
    <w:rsid w:val="00056C33"/>
    <w:rsid w:val="00057001"/>
    <w:rsid w:val="00057179"/>
    <w:rsid w:val="0005730E"/>
    <w:rsid w:val="0005747F"/>
    <w:rsid w:val="000575EF"/>
    <w:rsid w:val="000577E2"/>
    <w:rsid w:val="00057A6F"/>
    <w:rsid w:val="00057BDC"/>
    <w:rsid w:val="00060215"/>
    <w:rsid w:val="00060A2F"/>
    <w:rsid w:val="0006102C"/>
    <w:rsid w:val="000611F9"/>
    <w:rsid w:val="0006132B"/>
    <w:rsid w:val="00061365"/>
    <w:rsid w:val="000619A3"/>
    <w:rsid w:val="00061B58"/>
    <w:rsid w:val="00061E32"/>
    <w:rsid w:val="0006230F"/>
    <w:rsid w:val="00062973"/>
    <w:rsid w:val="00062BAF"/>
    <w:rsid w:val="00062D34"/>
    <w:rsid w:val="00062D46"/>
    <w:rsid w:val="00063151"/>
    <w:rsid w:val="0006368A"/>
    <w:rsid w:val="000636AA"/>
    <w:rsid w:val="0006385A"/>
    <w:rsid w:val="000638CF"/>
    <w:rsid w:val="00063BFF"/>
    <w:rsid w:val="00063CCF"/>
    <w:rsid w:val="000645A1"/>
    <w:rsid w:val="000648D6"/>
    <w:rsid w:val="000649AF"/>
    <w:rsid w:val="00064AB8"/>
    <w:rsid w:val="00064C82"/>
    <w:rsid w:val="00064FD0"/>
    <w:rsid w:val="00065059"/>
    <w:rsid w:val="000658DF"/>
    <w:rsid w:val="00066360"/>
    <w:rsid w:val="0006642D"/>
    <w:rsid w:val="00066684"/>
    <w:rsid w:val="000667B8"/>
    <w:rsid w:val="000668DF"/>
    <w:rsid w:val="00066D3B"/>
    <w:rsid w:val="0006754B"/>
    <w:rsid w:val="00067917"/>
    <w:rsid w:val="00070082"/>
    <w:rsid w:val="00070114"/>
    <w:rsid w:val="0007097D"/>
    <w:rsid w:val="00070C4B"/>
    <w:rsid w:val="00071A8F"/>
    <w:rsid w:val="00071E26"/>
    <w:rsid w:val="00072007"/>
    <w:rsid w:val="000720B1"/>
    <w:rsid w:val="0007223D"/>
    <w:rsid w:val="00072469"/>
    <w:rsid w:val="000726BC"/>
    <w:rsid w:val="00072861"/>
    <w:rsid w:val="00072A46"/>
    <w:rsid w:val="00072D77"/>
    <w:rsid w:val="000730A7"/>
    <w:rsid w:val="00073332"/>
    <w:rsid w:val="000733F4"/>
    <w:rsid w:val="00073482"/>
    <w:rsid w:val="0007362F"/>
    <w:rsid w:val="00073B55"/>
    <w:rsid w:val="00074371"/>
    <w:rsid w:val="00074622"/>
    <w:rsid w:val="00074A46"/>
    <w:rsid w:val="00074DDA"/>
    <w:rsid w:val="00074FF4"/>
    <w:rsid w:val="00075AFE"/>
    <w:rsid w:val="00075E5F"/>
    <w:rsid w:val="00075EB2"/>
    <w:rsid w:val="00076498"/>
    <w:rsid w:val="00076C42"/>
    <w:rsid w:val="00076C64"/>
    <w:rsid w:val="00077BF3"/>
    <w:rsid w:val="00080104"/>
    <w:rsid w:val="000804A1"/>
    <w:rsid w:val="00080684"/>
    <w:rsid w:val="0008072A"/>
    <w:rsid w:val="0008082F"/>
    <w:rsid w:val="00080AD8"/>
    <w:rsid w:val="00080C32"/>
    <w:rsid w:val="00081088"/>
    <w:rsid w:val="00081439"/>
    <w:rsid w:val="00081D9E"/>
    <w:rsid w:val="000821EF"/>
    <w:rsid w:val="00082297"/>
    <w:rsid w:val="00082DA3"/>
    <w:rsid w:val="00082E6A"/>
    <w:rsid w:val="00083214"/>
    <w:rsid w:val="00083329"/>
    <w:rsid w:val="000833BA"/>
    <w:rsid w:val="00083600"/>
    <w:rsid w:val="000837EF"/>
    <w:rsid w:val="00083B42"/>
    <w:rsid w:val="00083C93"/>
    <w:rsid w:val="00084565"/>
    <w:rsid w:val="00084D8D"/>
    <w:rsid w:val="000857E7"/>
    <w:rsid w:val="00085C50"/>
    <w:rsid w:val="000865E1"/>
    <w:rsid w:val="00086B97"/>
    <w:rsid w:val="00086D56"/>
    <w:rsid w:val="00086F2F"/>
    <w:rsid w:val="00086F52"/>
    <w:rsid w:val="00086F88"/>
    <w:rsid w:val="00087231"/>
    <w:rsid w:val="000872B9"/>
    <w:rsid w:val="000872C8"/>
    <w:rsid w:val="00087529"/>
    <w:rsid w:val="000878D0"/>
    <w:rsid w:val="000878D6"/>
    <w:rsid w:val="00087B34"/>
    <w:rsid w:val="0009066F"/>
    <w:rsid w:val="00090D09"/>
    <w:rsid w:val="0009192A"/>
    <w:rsid w:val="00091AEE"/>
    <w:rsid w:val="000925FC"/>
    <w:rsid w:val="0009286F"/>
    <w:rsid w:val="00092895"/>
    <w:rsid w:val="00092963"/>
    <w:rsid w:val="00092A86"/>
    <w:rsid w:val="00092B6B"/>
    <w:rsid w:val="00092C51"/>
    <w:rsid w:val="00092DA8"/>
    <w:rsid w:val="00093724"/>
    <w:rsid w:val="000938BB"/>
    <w:rsid w:val="00093B6F"/>
    <w:rsid w:val="0009427A"/>
    <w:rsid w:val="000945D0"/>
    <w:rsid w:val="00095089"/>
    <w:rsid w:val="000951AE"/>
    <w:rsid w:val="000956C9"/>
    <w:rsid w:val="00095ACB"/>
    <w:rsid w:val="00095BF3"/>
    <w:rsid w:val="00095E41"/>
    <w:rsid w:val="000968BC"/>
    <w:rsid w:val="00096E0A"/>
    <w:rsid w:val="00097255"/>
    <w:rsid w:val="00097453"/>
    <w:rsid w:val="00097543"/>
    <w:rsid w:val="00097BE7"/>
    <w:rsid w:val="000A024A"/>
    <w:rsid w:val="000A078F"/>
    <w:rsid w:val="000A0895"/>
    <w:rsid w:val="000A0F4B"/>
    <w:rsid w:val="000A135A"/>
    <w:rsid w:val="000A13B3"/>
    <w:rsid w:val="000A240E"/>
    <w:rsid w:val="000A2531"/>
    <w:rsid w:val="000A2666"/>
    <w:rsid w:val="000A2700"/>
    <w:rsid w:val="000A27D8"/>
    <w:rsid w:val="000A3359"/>
    <w:rsid w:val="000A3480"/>
    <w:rsid w:val="000A3590"/>
    <w:rsid w:val="000A3B39"/>
    <w:rsid w:val="000A3E85"/>
    <w:rsid w:val="000A42DE"/>
    <w:rsid w:val="000A46F0"/>
    <w:rsid w:val="000A5011"/>
    <w:rsid w:val="000A50F8"/>
    <w:rsid w:val="000A5106"/>
    <w:rsid w:val="000A5109"/>
    <w:rsid w:val="000A51B0"/>
    <w:rsid w:val="000A5856"/>
    <w:rsid w:val="000A58D9"/>
    <w:rsid w:val="000A5A97"/>
    <w:rsid w:val="000A5DA0"/>
    <w:rsid w:val="000A6065"/>
    <w:rsid w:val="000A61C9"/>
    <w:rsid w:val="000A62A3"/>
    <w:rsid w:val="000A6507"/>
    <w:rsid w:val="000A6762"/>
    <w:rsid w:val="000A6CBE"/>
    <w:rsid w:val="000A6D4B"/>
    <w:rsid w:val="000A6D53"/>
    <w:rsid w:val="000A6D59"/>
    <w:rsid w:val="000A6DF4"/>
    <w:rsid w:val="000A6FA1"/>
    <w:rsid w:val="000A6FE2"/>
    <w:rsid w:val="000A7163"/>
    <w:rsid w:val="000A724C"/>
    <w:rsid w:val="000A735D"/>
    <w:rsid w:val="000A73AB"/>
    <w:rsid w:val="000A73D9"/>
    <w:rsid w:val="000A767B"/>
    <w:rsid w:val="000B000A"/>
    <w:rsid w:val="000B021E"/>
    <w:rsid w:val="000B03D8"/>
    <w:rsid w:val="000B0BDD"/>
    <w:rsid w:val="000B0DAD"/>
    <w:rsid w:val="000B1872"/>
    <w:rsid w:val="000B187F"/>
    <w:rsid w:val="000B1D1D"/>
    <w:rsid w:val="000B1D1F"/>
    <w:rsid w:val="000B214E"/>
    <w:rsid w:val="000B22AE"/>
    <w:rsid w:val="000B2367"/>
    <w:rsid w:val="000B27B8"/>
    <w:rsid w:val="000B27F1"/>
    <w:rsid w:val="000B356A"/>
    <w:rsid w:val="000B4752"/>
    <w:rsid w:val="000B4D44"/>
    <w:rsid w:val="000B547F"/>
    <w:rsid w:val="000B554D"/>
    <w:rsid w:val="000B5FBD"/>
    <w:rsid w:val="000B6265"/>
    <w:rsid w:val="000B62F0"/>
    <w:rsid w:val="000B6362"/>
    <w:rsid w:val="000B686A"/>
    <w:rsid w:val="000B6EE6"/>
    <w:rsid w:val="000B7094"/>
    <w:rsid w:val="000B72D9"/>
    <w:rsid w:val="000B75FD"/>
    <w:rsid w:val="000B7AC3"/>
    <w:rsid w:val="000C0260"/>
    <w:rsid w:val="000C0725"/>
    <w:rsid w:val="000C09BB"/>
    <w:rsid w:val="000C09DC"/>
    <w:rsid w:val="000C1092"/>
    <w:rsid w:val="000C1587"/>
    <w:rsid w:val="000C160A"/>
    <w:rsid w:val="000C179F"/>
    <w:rsid w:val="000C2004"/>
    <w:rsid w:val="000C20C2"/>
    <w:rsid w:val="000C210A"/>
    <w:rsid w:val="000C2EA9"/>
    <w:rsid w:val="000C3004"/>
    <w:rsid w:val="000C305A"/>
    <w:rsid w:val="000C30D8"/>
    <w:rsid w:val="000C3832"/>
    <w:rsid w:val="000C39FB"/>
    <w:rsid w:val="000C3AD9"/>
    <w:rsid w:val="000C3EF6"/>
    <w:rsid w:val="000C4196"/>
    <w:rsid w:val="000C44C9"/>
    <w:rsid w:val="000C4516"/>
    <w:rsid w:val="000C48A0"/>
    <w:rsid w:val="000C4B0B"/>
    <w:rsid w:val="000C4FCD"/>
    <w:rsid w:val="000C508D"/>
    <w:rsid w:val="000C5F88"/>
    <w:rsid w:val="000C6015"/>
    <w:rsid w:val="000C6080"/>
    <w:rsid w:val="000C60D8"/>
    <w:rsid w:val="000C69D5"/>
    <w:rsid w:val="000C6FC4"/>
    <w:rsid w:val="000C7045"/>
    <w:rsid w:val="000C77A1"/>
    <w:rsid w:val="000C78C7"/>
    <w:rsid w:val="000C7980"/>
    <w:rsid w:val="000C7AA7"/>
    <w:rsid w:val="000D0B0B"/>
    <w:rsid w:val="000D0F6F"/>
    <w:rsid w:val="000D1468"/>
    <w:rsid w:val="000D1565"/>
    <w:rsid w:val="000D158E"/>
    <w:rsid w:val="000D176C"/>
    <w:rsid w:val="000D1B81"/>
    <w:rsid w:val="000D1F58"/>
    <w:rsid w:val="000D2661"/>
    <w:rsid w:val="000D27C1"/>
    <w:rsid w:val="000D27F3"/>
    <w:rsid w:val="000D2A84"/>
    <w:rsid w:val="000D3022"/>
    <w:rsid w:val="000D30DF"/>
    <w:rsid w:val="000D3B35"/>
    <w:rsid w:val="000D3B86"/>
    <w:rsid w:val="000D3C09"/>
    <w:rsid w:val="000D3E55"/>
    <w:rsid w:val="000D44F5"/>
    <w:rsid w:val="000D4883"/>
    <w:rsid w:val="000D48DB"/>
    <w:rsid w:val="000D501B"/>
    <w:rsid w:val="000D5930"/>
    <w:rsid w:val="000D6683"/>
    <w:rsid w:val="000D6BFD"/>
    <w:rsid w:val="000D70DC"/>
    <w:rsid w:val="000D71A7"/>
    <w:rsid w:val="000D7287"/>
    <w:rsid w:val="000E0510"/>
    <w:rsid w:val="000E0639"/>
    <w:rsid w:val="000E0792"/>
    <w:rsid w:val="000E08A6"/>
    <w:rsid w:val="000E0F2E"/>
    <w:rsid w:val="000E0F53"/>
    <w:rsid w:val="000E10C8"/>
    <w:rsid w:val="000E1868"/>
    <w:rsid w:val="000E1994"/>
    <w:rsid w:val="000E1B33"/>
    <w:rsid w:val="000E1BF0"/>
    <w:rsid w:val="000E25CF"/>
    <w:rsid w:val="000E27F3"/>
    <w:rsid w:val="000E2C3B"/>
    <w:rsid w:val="000E3704"/>
    <w:rsid w:val="000E39EC"/>
    <w:rsid w:val="000E3A4F"/>
    <w:rsid w:val="000E3BDB"/>
    <w:rsid w:val="000E4158"/>
    <w:rsid w:val="000E4D40"/>
    <w:rsid w:val="000E5AF8"/>
    <w:rsid w:val="000E5FB6"/>
    <w:rsid w:val="000E6469"/>
    <w:rsid w:val="000E657C"/>
    <w:rsid w:val="000E6C90"/>
    <w:rsid w:val="000E7019"/>
    <w:rsid w:val="000E7159"/>
    <w:rsid w:val="000E734F"/>
    <w:rsid w:val="000E77B1"/>
    <w:rsid w:val="000E7A28"/>
    <w:rsid w:val="000E7BAB"/>
    <w:rsid w:val="000E7DAA"/>
    <w:rsid w:val="000F00BB"/>
    <w:rsid w:val="000F0717"/>
    <w:rsid w:val="000F0718"/>
    <w:rsid w:val="000F0A05"/>
    <w:rsid w:val="000F0FE7"/>
    <w:rsid w:val="000F1A6A"/>
    <w:rsid w:val="000F1E2A"/>
    <w:rsid w:val="000F1EB9"/>
    <w:rsid w:val="000F1FFC"/>
    <w:rsid w:val="000F2BBE"/>
    <w:rsid w:val="000F3152"/>
    <w:rsid w:val="000F36CE"/>
    <w:rsid w:val="000F3DEA"/>
    <w:rsid w:val="000F3FB6"/>
    <w:rsid w:val="000F4AA7"/>
    <w:rsid w:val="000F4F70"/>
    <w:rsid w:val="000F524C"/>
    <w:rsid w:val="000F525D"/>
    <w:rsid w:val="000F56CC"/>
    <w:rsid w:val="000F59B4"/>
    <w:rsid w:val="000F5B13"/>
    <w:rsid w:val="000F5FF0"/>
    <w:rsid w:val="000F6DE8"/>
    <w:rsid w:val="000F72DB"/>
    <w:rsid w:val="000F7409"/>
    <w:rsid w:val="000F7541"/>
    <w:rsid w:val="00100A4E"/>
    <w:rsid w:val="00100AC3"/>
    <w:rsid w:val="00100AE9"/>
    <w:rsid w:val="00100BFF"/>
    <w:rsid w:val="00100D1C"/>
    <w:rsid w:val="00100DB7"/>
    <w:rsid w:val="00100E8E"/>
    <w:rsid w:val="00100FFC"/>
    <w:rsid w:val="001019ED"/>
    <w:rsid w:val="00101E31"/>
    <w:rsid w:val="00101E44"/>
    <w:rsid w:val="001021D0"/>
    <w:rsid w:val="0010238E"/>
    <w:rsid w:val="00102CD3"/>
    <w:rsid w:val="00102EE5"/>
    <w:rsid w:val="0010319B"/>
    <w:rsid w:val="00103687"/>
    <w:rsid w:val="00103872"/>
    <w:rsid w:val="00103F18"/>
    <w:rsid w:val="001046B2"/>
    <w:rsid w:val="00104BD8"/>
    <w:rsid w:val="00104C41"/>
    <w:rsid w:val="00104D62"/>
    <w:rsid w:val="00104ED2"/>
    <w:rsid w:val="001050BB"/>
    <w:rsid w:val="001057A6"/>
    <w:rsid w:val="001057F5"/>
    <w:rsid w:val="00105AD1"/>
    <w:rsid w:val="00106244"/>
    <w:rsid w:val="00106256"/>
    <w:rsid w:val="00107D58"/>
    <w:rsid w:val="00107DCA"/>
    <w:rsid w:val="001100E2"/>
    <w:rsid w:val="001101EE"/>
    <w:rsid w:val="001101F4"/>
    <w:rsid w:val="00110264"/>
    <w:rsid w:val="0011050B"/>
    <w:rsid w:val="001112E9"/>
    <w:rsid w:val="00111DE2"/>
    <w:rsid w:val="00112271"/>
    <w:rsid w:val="00112845"/>
    <w:rsid w:val="00112D5E"/>
    <w:rsid w:val="00113480"/>
    <w:rsid w:val="001137AF"/>
    <w:rsid w:val="00113990"/>
    <w:rsid w:val="001149BA"/>
    <w:rsid w:val="001149DF"/>
    <w:rsid w:val="00114F4F"/>
    <w:rsid w:val="00115A50"/>
    <w:rsid w:val="00115D17"/>
    <w:rsid w:val="001160EF"/>
    <w:rsid w:val="001161F5"/>
    <w:rsid w:val="00116265"/>
    <w:rsid w:val="00116DFB"/>
    <w:rsid w:val="00117576"/>
    <w:rsid w:val="001176A9"/>
    <w:rsid w:val="001177AC"/>
    <w:rsid w:val="001178DC"/>
    <w:rsid w:val="00117A9A"/>
    <w:rsid w:val="00117E84"/>
    <w:rsid w:val="001203AC"/>
    <w:rsid w:val="001205CC"/>
    <w:rsid w:val="001209D1"/>
    <w:rsid w:val="00121139"/>
    <w:rsid w:val="00121648"/>
    <w:rsid w:val="0012166D"/>
    <w:rsid w:val="00121B67"/>
    <w:rsid w:val="00121D31"/>
    <w:rsid w:val="00122443"/>
    <w:rsid w:val="00122B2C"/>
    <w:rsid w:val="00122E23"/>
    <w:rsid w:val="00123506"/>
    <w:rsid w:val="0012369E"/>
    <w:rsid w:val="00123A85"/>
    <w:rsid w:val="00123C7A"/>
    <w:rsid w:val="00123EF6"/>
    <w:rsid w:val="00124430"/>
    <w:rsid w:val="00124D01"/>
    <w:rsid w:val="00125020"/>
    <w:rsid w:val="00125037"/>
    <w:rsid w:val="00125306"/>
    <w:rsid w:val="001258CE"/>
    <w:rsid w:val="0012619D"/>
    <w:rsid w:val="00126366"/>
    <w:rsid w:val="0012664F"/>
    <w:rsid w:val="0012673D"/>
    <w:rsid w:val="00126D53"/>
    <w:rsid w:val="00127105"/>
    <w:rsid w:val="00127315"/>
    <w:rsid w:val="0012784F"/>
    <w:rsid w:val="00127AE0"/>
    <w:rsid w:val="00127DE3"/>
    <w:rsid w:val="001304C6"/>
    <w:rsid w:val="00130700"/>
    <w:rsid w:val="00130749"/>
    <w:rsid w:val="00130A17"/>
    <w:rsid w:val="00130C92"/>
    <w:rsid w:val="001312C0"/>
    <w:rsid w:val="0013164A"/>
    <w:rsid w:val="00132D66"/>
    <w:rsid w:val="00132FF4"/>
    <w:rsid w:val="0013321D"/>
    <w:rsid w:val="0013332E"/>
    <w:rsid w:val="001339CA"/>
    <w:rsid w:val="00133E16"/>
    <w:rsid w:val="00134053"/>
    <w:rsid w:val="00134656"/>
    <w:rsid w:val="00134698"/>
    <w:rsid w:val="00134765"/>
    <w:rsid w:val="001347CC"/>
    <w:rsid w:val="00134CE4"/>
    <w:rsid w:val="001356D4"/>
    <w:rsid w:val="0013571B"/>
    <w:rsid w:val="00135AC6"/>
    <w:rsid w:val="00135C59"/>
    <w:rsid w:val="00135F12"/>
    <w:rsid w:val="00135FFD"/>
    <w:rsid w:val="001367B0"/>
    <w:rsid w:val="0013689F"/>
    <w:rsid w:val="00136EC6"/>
    <w:rsid w:val="001370D5"/>
    <w:rsid w:val="0013730D"/>
    <w:rsid w:val="0013744F"/>
    <w:rsid w:val="00137785"/>
    <w:rsid w:val="00137798"/>
    <w:rsid w:val="001377DA"/>
    <w:rsid w:val="0013798C"/>
    <w:rsid w:val="00137B6D"/>
    <w:rsid w:val="0014070C"/>
    <w:rsid w:val="0014077D"/>
    <w:rsid w:val="0014082A"/>
    <w:rsid w:val="00140DA6"/>
    <w:rsid w:val="0014146B"/>
    <w:rsid w:val="0014153E"/>
    <w:rsid w:val="001416BC"/>
    <w:rsid w:val="00141C5C"/>
    <w:rsid w:val="00141D4D"/>
    <w:rsid w:val="0014251E"/>
    <w:rsid w:val="00142B6C"/>
    <w:rsid w:val="00142FE7"/>
    <w:rsid w:val="0014343E"/>
    <w:rsid w:val="0014367F"/>
    <w:rsid w:val="001436DD"/>
    <w:rsid w:val="00143F2D"/>
    <w:rsid w:val="00144577"/>
    <w:rsid w:val="0014507E"/>
    <w:rsid w:val="0014516A"/>
    <w:rsid w:val="00145860"/>
    <w:rsid w:val="0014597F"/>
    <w:rsid w:val="00145CAD"/>
    <w:rsid w:val="00145F5F"/>
    <w:rsid w:val="00146159"/>
    <w:rsid w:val="001464F8"/>
    <w:rsid w:val="0014652B"/>
    <w:rsid w:val="001466AA"/>
    <w:rsid w:val="00146E16"/>
    <w:rsid w:val="00147406"/>
    <w:rsid w:val="001474E9"/>
    <w:rsid w:val="001477E3"/>
    <w:rsid w:val="001478B9"/>
    <w:rsid w:val="00147A85"/>
    <w:rsid w:val="001502D2"/>
    <w:rsid w:val="00150809"/>
    <w:rsid w:val="00150D13"/>
    <w:rsid w:val="001510E6"/>
    <w:rsid w:val="001518C5"/>
    <w:rsid w:val="00151915"/>
    <w:rsid w:val="00151B50"/>
    <w:rsid w:val="00152094"/>
    <w:rsid w:val="001520A3"/>
    <w:rsid w:val="001528E0"/>
    <w:rsid w:val="00152ACA"/>
    <w:rsid w:val="001530C0"/>
    <w:rsid w:val="0015355D"/>
    <w:rsid w:val="001535BD"/>
    <w:rsid w:val="001540F8"/>
    <w:rsid w:val="0015543D"/>
    <w:rsid w:val="00155738"/>
    <w:rsid w:val="001557EA"/>
    <w:rsid w:val="00155D3F"/>
    <w:rsid w:val="00155EC5"/>
    <w:rsid w:val="00155ED8"/>
    <w:rsid w:val="001561F4"/>
    <w:rsid w:val="001563DD"/>
    <w:rsid w:val="001570CE"/>
    <w:rsid w:val="001571D1"/>
    <w:rsid w:val="001573E0"/>
    <w:rsid w:val="00157464"/>
    <w:rsid w:val="001579F5"/>
    <w:rsid w:val="00157AC1"/>
    <w:rsid w:val="00157DB1"/>
    <w:rsid w:val="001600B7"/>
    <w:rsid w:val="001601B3"/>
    <w:rsid w:val="001601FE"/>
    <w:rsid w:val="00160268"/>
    <w:rsid w:val="0016066C"/>
    <w:rsid w:val="00160C45"/>
    <w:rsid w:val="001614C1"/>
    <w:rsid w:val="001616F5"/>
    <w:rsid w:val="001619B0"/>
    <w:rsid w:val="00161B7D"/>
    <w:rsid w:val="00161CD2"/>
    <w:rsid w:val="001620B7"/>
    <w:rsid w:val="001623C7"/>
    <w:rsid w:val="00162EC8"/>
    <w:rsid w:val="00163B0C"/>
    <w:rsid w:val="00163C3A"/>
    <w:rsid w:val="001647C0"/>
    <w:rsid w:val="00164A18"/>
    <w:rsid w:val="00164C6D"/>
    <w:rsid w:val="00165367"/>
    <w:rsid w:val="00165675"/>
    <w:rsid w:val="001656D8"/>
    <w:rsid w:val="00165945"/>
    <w:rsid w:val="00165BC5"/>
    <w:rsid w:val="00165BFF"/>
    <w:rsid w:val="001665EF"/>
    <w:rsid w:val="00166900"/>
    <w:rsid w:val="00166CC3"/>
    <w:rsid w:val="00167035"/>
    <w:rsid w:val="001670F7"/>
    <w:rsid w:val="00167AEA"/>
    <w:rsid w:val="00167C85"/>
    <w:rsid w:val="00170159"/>
    <w:rsid w:val="001702E1"/>
    <w:rsid w:val="0017048F"/>
    <w:rsid w:val="0017066C"/>
    <w:rsid w:val="00170988"/>
    <w:rsid w:val="00170B6A"/>
    <w:rsid w:val="00170D55"/>
    <w:rsid w:val="00170D82"/>
    <w:rsid w:val="00170F3D"/>
    <w:rsid w:val="00171020"/>
    <w:rsid w:val="001712C9"/>
    <w:rsid w:val="00171471"/>
    <w:rsid w:val="00171BA1"/>
    <w:rsid w:val="00171BA3"/>
    <w:rsid w:val="00172283"/>
    <w:rsid w:val="001723DC"/>
    <w:rsid w:val="001726DA"/>
    <w:rsid w:val="001729E8"/>
    <w:rsid w:val="00172C6D"/>
    <w:rsid w:val="00172FDA"/>
    <w:rsid w:val="0017357E"/>
    <w:rsid w:val="00173F17"/>
    <w:rsid w:val="00174360"/>
    <w:rsid w:val="0017449C"/>
    <w:rsid w:val="00174588"/>
    <w:rsid w:val="00174649"/>
    <w:rsid w:val="00174841"/>
    <w:rsid w:val="00175533"/>
    <w:rsid w:val="00175550"/>
    <w:rsid w:val="00175948"/>
    <w:rsid w:val="00175C7B"/>
    <w:rsid w:val="00175F12"/>
    <w:rsid w:val="001760C7"/>
    <w:rsid w:val="001760CC"/>
    <w:rsid w:val="001763D3"/>
    <w:rsid w:val="00176408"/>
    <w:rsid w:val="0017652D"/>
    <w:rsid w:val="001768FD"/>
    <w:rsid w:val="0017706E"/>
    <w:rsid w:val="00177575"/>
    <w:rsid w:val="00177916"/>
    <w:rsid w:val="00177A08"/>
    <w:rsid w:val="00177B26"/>
    <w:rsid w:val="00177BD2"/>
    <w:rsid w:val="00177BF0"/>
    <w:rsid w:val="00177E6A"/>
    <w:rsid w:val="00177EDE"/>
    <w:rsid w:val="00177FBF"/>
    <w:rsid w:val="0018008B"/>
    <w:rsid w:val="0018031A"/>
    <w:rsid w:val="001805FF"/>
    <w:rsid w:val="00180B7E"/>
    <w:rsid w:val="001811C3"/>
    <w:rsid w:val="001813C2"/>
    <w:rsid w:val="001814E8"/>
    <w:rsid w:val="001817A3"/>
    <w:rsid w:val="001818F3"/>
    <w:rsid w:val="00181BC3"/>
    <w:rsid w:val="00181E36"/>
    <w:rsid w:val="00181EB2"/>
    <w:rsid w:val="00182272"/>
    <w:rsid w:val="00182AB4"/>
    <w:rsid w:val="00182D36"/>
    <w:rsid w:val="00182D37"/>
    <w:rsid w:val="001835BB"/>
    <w:rsid w:val="00183799"/>
    <w:rsid w:val="00184924"/>
    <w:rsid w:val="00184AAF"/>
    <w:rsid w:val="001850A6"/>
    <w:rsid w:val="00185487"/>
    <w:rsid w:val="0018560E"/>
    <w:rsid w:val="00185BAB"/>
    <w:rsid w:val="00185C0B"/>
    <w:rsid w:val="00185E56"/>
    <w:rsid w:val="00186589"/>
    <w:rsid w:val="00186936"/>
    <w:rsid w:val="00186E9E"/>
    <w:rsid w:val="00186F1D"/>
    <w:rsid w:val="001870E9"/>
    <w:rsid w:val="001876AF"/>
    <w:rsid w:val="001876D7"/>
    <w:rsid w:val="001876DE"/>
    <w:rsid w:val="001877EF"/>
    <w:rsid w:val="00187B99"/>
    <w:rsid w:val="00190114"/>
    <w:rsid w:val="001905C4"/>
    <w:rsid w:val="001909EA"/>
    <w:rsid w:val="00190F19"/>
    <w:rsid w:val="00191163"/>
    <w:rsid w:val="0019157B"/>
    <w:rsid w:val="00191A89"/>
    <w:rsid w:val="00191EFF"/>
    <w:rsid w:val="00192A12"/>
    <w:rsid w:val="001936E4"/>
    <w:rsid w:val="0019379D"/>
    <w:rsid w:val="00193A05"/>
    <w:rsid w:val="00193FAA"/>
    <w:rsid w:val="00194539"/>
    <w:rsid w:val="00194A8A"/>
    <w:rsid w:val="00194B8B"/>
    <w:rsid w:val="00194CAE"/>
    <w:rsid w:val="001950E0"/>
    <w:rsid w:val="00195301"/>
    <w:rsid w:val="001953AD"/>
    <w:rsid w:val="00195401"/>
    <w:rsid w:val="0019541A"/>
    <w:rsid w:val="001954A5"/>
    <w:rsid w:val="00195D89"/>
    <w:rsid w:val="00195E44"/>
    <w:rsid w:val="00195F31"/>
    <w:rsid w:val="001967EE"/>
    <w:rsid w:val="00196CAC"/>
    <w:rsid w:val="00196E9A"/>
    <w:rsid w:val="00196EB0"/>
    <w:rsid w:val="00197E12"/>
    <w:rsid w:val="001A02D8"/>
    <w:rsid w:val="001A063D"/>
    <w:rsid w:val="001A08A4"/>
    <w:rsid w:val="001A0A8B"/>
    <w:rsid w:val="001A0D9D"/>
    <w:rsid w:val="001A0E3E"/>
    <w:rsid w:val="001A0E5E"/>
    <w:rsid w:val="001A0E84"/>
    <w:rsid w:val="001A10E6"/>
    <w:rsid w:val="001A1552"/>
    <w:rsid w:val="001A17ED"/>
    <w:rsid w:val="001A20E0"/>
    <w:rsid w:val="001A2BF0"/>
    <w:rsid w:val="001A36D7"/>
    <w:rsid w:val="001A3E7B"/>
    <w:rsid w:val="001A45B1"/>
    <w:rsid w:val="001A4D0F"/>
    <w:rsid w:val="001A5049"/>
    <w:rsid w:val="001A5634"/>
    <w:rsid w:val="001A5A18"/>
    <w:rsid w:val="001A5A87"/>
    <w:rsid w:val="001A5DCA"/>
    <w:rsid w:val="001A5EF3"/>
    <w:rsid w:val="001A6504"/>
    <w:rsid w:val="001A6A3E"/>
    <w:rsid w:val="001A6BBC"/>
    <w:rsid w:val="001A6E09"/>
    <w:rsid w:val="001A7276"/>
    <w:rsid w:val="001A77B1"/>
    <w:rsid w:val="001A78D5"/>
    <w:rsid w:val="001A7A87"/>
    <w:rsid w:val="001A7AAC"/>
    <w:rsid w:val="001B0221"/>
    <w:rsid w:val="001B022F"/>
    <w:rsid w:val="001B0717"/>
    <w:rsid w:val="001B07FC"/>
    <w:rsid w:val="001B0ACF"/>
    <w:rsid w:val="001B13B3"/>
    <w:rsid w:val="001B150A"/>
    <w:rsid w:val="001B1931"/>
    <w:rsid w:val="001B1BF1"/>
    <w:rsid w:val="001B1F9D"/>
    <w:rsid w:val="001B2051"/>
    <w:rsid w:val="001B2189"/>
    <w:rsid w:val="001B2499"/>
    <w:rsid w:val="001B27EA"/>
    <w:rsid w:val="001B2995"/>
    <w:rsid w:val="001B39BC"/>
    <w:rsid w:val="001B3B22"/>
    <w:rsid w:val="001B3C22"/>
    <w:rsid w:val="001B3CDD"/>
    <w:rsid w:val="001B4151"/>
    <w:rsid w:val="001B4833"/>
    <w:rsid w:val="001B490E"/>
    <w:rsid w:val="001B49A6"/>
    <w:rsid w:val="001B4DFA"/>
    <w:rsid w:val="001B5147"/>
    <w:rsid w:val="001B5184"/>
    <w:rsid w:val="001B53C5"/>
    <w:rsid w:val="001B58E0"/>
    <w:rsid w:val="001B5F8A"/>
    <w:rsid w:val="001B67D3"/>
    <w:rsid w:val="001B69B6"/>
    <w:rsid w:val="001B6A5B"/>
    <w:rsid w:val="001B6E74"/>
    <w:rsid w:val="001B70BC"/>
    <w:rsid w:val="001B7507"/>
    <w:rsid w:val="001B7511"/>
    <w:rsid w:val="001B7A3B"/>
    <w:rsid w:val="001B7A9A"/>
    <w:rsid w:val="001C0307"/>
    <w:rsid w:val="001C0507"/>
    <w:rsid w:val="001C0684"/>
    <w:rsid w:val="001C07F1"/>
    <w:rsid w:val="001C0A69"/>
    <w:rsid w:val="001C0B69"/>
    <w:rsid w:val="001C0CC9"/>
    <w:rsid w:val="001C0D4D"/>
    <w:rsid w:val="001C0E4B"/>
    <w:rsid w:val="001C0F55"/>
    <w:rsid w:val="001C0F8B"/>
    <w:rsid w:val="001C1070"/>
    <w:rsid w:val="001C1086"/>
    <w:rsid w:val="001C13CD"/>
    <w:rsid w:val="001C1743"/>
    <w:rsid w:val="001C2D2D"/>
    <w:rsid w:val="001C2E01"/>
    <w:rsid w:val="001C346B"/>
    <w:rsid w:val="001C3560"/>
    <w:rsid w:val="001C3FE9"/>
    <w:rsid w:val="001C4BC9"/>
    <w:rsid w:val="001C4C71"/>
    <w:rsid w:val="001C4E76"/>
    <w:rsid w:val="001C4F15"/>
    <w:rsid w:val="001C4F42"/>
    <w:rsid w:val="001C55E2"/>
    <w:rsid w:val="001C56F4"/>
    <w:rsid w:val="001C579C"/>
    <w:rsid w:val="001C5999"/>
    <w:rsid w:val="001C5C11"/>
    <w:rsid w:val="001C67A9"/>
    <w:rsid w:val="001C687C"/>
    <w:rsid w:val="001C6917"/>
    <w:rsid w:val="001C6C2B"/>
    <w:rsid w:val="001C7075"/>
    <w:rsid w:val="001C743E"/>
    <w:rsid w:val="001C7C14"/>
    <w:rsid w:val="001C7C98"/>
    <w:rsid w:val="001D0008"/>
    <w:rsid w:val="001D0130"/>
    <w:rsid w:val="001D0373"/>
    <w:rsid w:val="001D0B7E"/>
    <w:rsid w:val="001D0C6C"/>
    <w:rsid w:val="001D0E02"/>
    <w:rsid w:val="001D1093"/>
    <w:rsid w:val="001D113A"/>
    <w:rsid w:val="001D1B6F"/>
    <w:rsid w:val="001D1E73"/>
    <w:rsid w:val="001D1FAD"/>
    <w:rsid w:val="001D2145"/>
    <w:rsid w:val="001D21FC"/>
    <w:rsid w:val="001D24E2"/>
    <w:rsid w:val="001D254F"/>
    <w:rsid w:val="001D2B88"/>
    <w:rsid w:val="001D2F3C"/>
    <w:rsid w:val="001D305F"/>
    <w:rsid w:val="001D38ED"/>
    <w:rsid w:val="001D397C"/>
    <w:rsid w:val="001D399E"/>
    <w:rsid w:val="001D3B21"/>
    <w:rsid w:val="001D3CD0"/>
    <w:rsid w:val="001D3F5F"/>
    <w:rsid w:val="001D401C"/>
    <w:rsid w:val="001D4511"/>
    <w:rsid w:val="001D4D40"/>
    <w:rsid w:val="001D5ADB"/>
    <w:rsid w:val="001D5DDE"/>
    <w:rsid w:val="001D7378"/>
    <w:rsid w:val="001D7452"/>
    <w:rsid w:val="001D7508"/>
    <w:rsid w:val="001D758C"/>
    <w:rsid w:val="001D7844"/>
    <w:rsid w:val="001D7AB6"/>
    <w:rsid w:val="001D7DAA"/>
    <w:rsid w:val="001E059C"/>
    <w:rsid w:val="001E0A4C"/>
    <w:rsid w:val="001E0C01"/>
    <w:rsid w:val="001E0E43"/>
    <w:rsid w:val="001E0F3F"/>
    <w:rsid w:val="001E1CA9"/>
    <w:rsid w:val="001E1CEA"/>
    <w:rsid w:val="001E1D8A"/>
    <w:rsid w:val="001E1F6A"/>
    <w:rsid w:val="001E246F"/>
    <w:rsid w:val="001E2FAD"/>
    <w:rsid w:val="001E33E4"/>
    <w:rsid w:val="001E340C"/>
    <w:rsid w:val="001E3ED0"/>
    <w:rsid w:val="001E43E2"/>
    <w:rsid w:val="001E454D"/>
    <w:rsid w:val="001E463C"/>
    <w:rsid w:val="001E47A3"/>
    <w:rsid w:val="001E4BF5"/>
    <w:rsid w:val="001E4D67"/>
    <w:rsid w:val="001E4DB1"/>
    <w:rsid w:val="001E5175"/>
    <w:rsid w:val="001E57D8"/>
    <w:rsid w:val="001E628D"/>
    <w:rsid w:val="001E658B"/>
    <w:rsid w:val="001E67D3"/>
    <w:rsid w:val="001E6CF4"/>
    <w:rsid w:val="001E6F43"/>
    <w:rsid w:val="001E72BB"/>
    <w:rsid w:val="001E7586"/>
    <w:rsid w:val="001E76A3"/>
    <w:rsid w:val="001E77F8"/>
    <w:rsid w:val="001E7DE7"/>
    <w:rsid w:val="001E7EAC"/>
    <w:rsid w:val="001F02F6"/>
    <w:rsid w:val="001F0330"/>
    <w:rsid w:val="001F037E"/>
    <w:rsid w:val="001F0688"/>
    <w:rsid w:val="001F0809"/>
    <w:rsid w:val="001F0FBA"/>
    <w:rsid w:val="001F1306"/>
    <w:rsid w:val="001F139B"/>
    <w:rsid w:val="001F149D"/>
    <w:rsid w:val="001F15CB"/>
    <w:rsid w:val="001F17AE"/>
    <w:rsid w:val="001F1B4F"/>
    <w:rsid w:val="001F1BC6"/>
    <w:rsid w:val="001F1C99"/>
    <w:rsid w:val="001F231C"/>
    <w:rsid w:val="001F233D"/>
    <w:rsid w:val="001F25DD"/>
    <w:rsid w:val="001F274F"/>
    <w:rsid w:val="001F2889"/>
    <w:rsid w:val="001F2C26"/>
    <w:rsid w:val="001F356E"/>
    <w:rsid w:val="001F365D"/>
    <w:rsid w:val="001F39AE"/>
    <w:rsid w:val="001F39B4"/>
    <w:rsid w:val="001F3C63"/>
    <w:rsid w:val="001F3FA8"/>
    <w:rsid w:val="001F44BC"/>
    <w:rsid w:val="001F44FA"/>
    <w:rsid w:val="001F49BF"/>
    <w:rsid w:val="001F4A24"/>
    <w:rsid w:val="001F4AB7"/>
    <w:rsid w:val="001F4B94"/>
    <w:rsid w:val="001F4BF3"/>
    <w:rsid w:val="001F4D4C"/>
    <w:rsid w:val="001F5B63"/>
    <w:rsid w:val="001F6307"/>
    <w:rsid w:val="001F65FC"/>
    <w:rsid w:val="001F69C0"/>
    <w:rsid w:val="001F6EC7"/>
    <w:rsid w:val="001F73B1"/>
    <w:rsid w:val="001F76D0"/>
    <w:rsid w:val="001F7A3A"/>
    <w:rsid w:val="002006A4"/>
    <w:rsid w:val="00200E22"/>
    <w:rsid w:val="00200F61"/>
    <w:rsid w:val="00201499"/>
    <w:rsid w:val="002015EA"/>
    <w:rsid w:val="00201946"/>
    <w:rsid w:val="00202083"/>
    <w:rsid w:val="002022D8"/>
    <w:rsid w:val="002034B7"/>
    <w:rsid w:val="002037CD"/>
    <w:rsid w:val="002040EA"/>
    <w:rsid w:val="00204854"/>
    <w:rsid w:val="00204AFA"/>
    <w:rsid w:val="00204B24"/>
    <w:rsid w:val="00204F7D"/>
    <w:rsid w:val="0020519B"/>
    <w:rsid w:val="0020567A"/>
    <w:rsid w:val="002057B6"/>
    <w:rsid w:val="00205B93"/>
    <w:rsid w:val="00205BE1"/>
    <w:rsid w:val="00205E1B"/>
    <w:rsid w:val="00206030"/>
    <w:rsid w:val="00206092"/>
    <w:rsid w:val="002064D7"/>
    <w:rsid w:val="002069ED"/>
    <w:rsid w:val="00206B0F"/>
    <w:rsid w:val="00207329"/>
    <w:rsid w:val="00207D33"/>
    <w:rsid w:val="00207D35"/>
    <w:rsid w:val="00207F00"/>
    <w:rsid w:val="00207F0C"/>
    <w:rsid w:val="00210240"/>
    <w:rsid w:val="0021091A"/>
    <w:rsid w:val="0021095A"/>
    <w:rsid w:val="00210A71"/>
    <w:rsid w:val="002112B9"/>
    <w:rsid w:val="00211539"/>
    <w:rsid w:val="0021169C"/>
    <w:rsid w:val="00211759"/>
    <w:rsid w:val="002117D3"/>
    <w:rsid w:val="00211B8E"/>
    <w:rsid w:val="002120C3"/>
    <w:rsid w:val="002122DB"/>
    <w:rsid w:val="00212683"/>
    <w:rsid w:val="002127E2"/>
    <w:rsid w:val="002128E2"/>
    <w:rsid w:val="00212BBC"/>
    <w:rsid w:val="002134FB"/>
    <w:rsid w:val="00213811"/>
    <w:rsid w:val="00213A54"/>
    <w:rsid w:val="00213AAE"/>
    <w:rsid w:val="00213C4F"/>
    <w:rsid w:val="00213EA6"/>
    <w:rsid w:val="002149A6"/>
    <w:rsid w:val="00214A90"/>
    <w:rsid w:val="0021504B"/>
    <w:rsid w:val="00215383"/>
    <w:rsid w:val="002153D6"/>
    <w:rsid w:val="00216346"/>
    <w:rsid w:val="00216B72"/>
    <w:rsid w:val="00216CAE"/>
    <w:rsid w:val="0021734A"/>
    <w:rsid w:val="002176B6"/>
    <w:rsid w:val="002179FA"/>
    <w:rsid w:val="00220078"/>
    <w:rsid w:val="0022075E"/>
    <w:rsid w:val="00220876"/>
    <w:rsid w:val="002208F5"/>
    <w:rsid w:val="00220BEF"/>
    <w:rsid w:val="00220FBB"/>
    <w:rsid w:val="00221298"/>
    <w:rsid w:val="00221331"/>
    <w:rsid w:val="00222069"/>
    <w:rsid w:val="002221F6"/>
    <w:rsid w:val="00222753"/>
    <w:rsid w:val="002228CF"/>
    <w:rsid w:val="00222F43"/>
    <w:rsid w:val="00223023"/>
    <w:rsid w:val="002230E5"/>
    <w:rsid w:val="00223F3A"/>
    <w:rsid w:val="00224339"/>
    <w:rsid w:val="002243F8"/>
    <w:rsid w:val="00224947"/>
    <w:rsid w:val="00224A04"/>
    <w:rsid w:val="00224FD6"/>
    <w:rsid w:val="002257BF"/>
    <w:rsid w:val="002259B2"/>
    <w:rsid w:val="00225CCC"/>
    <w:rsid w:val="00225DB7"/>
    <w:rsid w:val="002262E5"/>
    <w:rsid w:val="002264B8"/>
    <w:rsid w:val="00226549"/>
    <w:rsid w:val="00226D0C"/>
    <w:rsid w:val="00226FAC"/>
    <w:rsid w:val="00227279"/>
    <w:rsid w:val="00227456"/>
    <w:rsid w:val="00227843"/>
    <w:rsid w:val="002305F6"/>
    <w:rsid w:val="00230B93"/>
    <w:rsid w:val="00230E60"/>
    <w:rsid w:val="00230E78"/>
    <w:rsid w:val="00231078"/>
    <w:rsid w:val="00231A03"/>
    <w:rsid w:val="00231DFF"/>
    <w:rsid w:val="002324B9"/>
    <w:rsid w:val="002326B7"/>
    <w:rsid w:val="00232933"/>
    <w:rsid w:val="00232AEE"/>
    <w:rsid w:val="00232B7D"/>
    <w:rsid w:val="00233359"/>
    <w:rsid w:val="00233CD8"/>
    <w:rsid w:val="00233E6A"/>
    <w:rsid w:val="00233F2B"/>
    <w:rsid w:val="00233FC1"/>
    <w:rsid w:val="00234049"/>
    <w:rsid w:val="0023430B"/>
    <w:rsid w:val="00234585"/>
    <w:rsid w:val="00234932"/>
    <w:rsid w:val="00235491"/>
    <w:rsid w:val="002359BA"/>
    <w:rsid w:val="00235A84"/>
    <w:rsid w:val="00235D01"/>
    <w:rsid w:val="002360BA"/>
    <w:rsid w:val="00237057"/>
    <w:rsid w:val="002376E2"/>
    <w:rsid w:val="00237A39"/>
    <w:rsid w:val="00237A5A"/>
    <w:rsid w:val="002400DA"/>
    <w:rsid w:val="002407BE"/>
    <w:rsid w:val="00240C05"/>
    <w:rsid w:val="00240FB1"/>
    <w:rsid w:val="00241014"/>
    <w:rsid w:val="00241871"/>
    <w:rsid w:val="002420F6"/>
    <w:rsid w:val="00242D7C"/>
    <w:rsid w:val="00242E3E"/>
    <w:rsid w:val="00243356"/>
    <w:rsid w:val="00243456"/>
    <w:rsid w:val="0024349A"/>
    <w:rsid w:val="0024361E"/>
    <w:rsid w:val="00243887"/>
    <w:rsid w:val="00244AF5"/>
    <w:rsid w:val="00244B91"/>
    <w:rsid w:val="00244F77"/>
    <w:rsid w:val="00244F9E"/>
    <w:rsid w:val="00244FBA"/>
    <w:rsid w:val="0024515F"/>
    <w:rsid w:val="00245B3B"/>
    <w:rsid w:val="00245E7E"/>
    <w:rsid w:val="002467E7"/>
    <w:rsid w:val="00246BE1"/>
    <w:rsid w:val="00246C2D"/>
    <w:rsid w:val="00246D8E"/>
    <w:rsid w:val="002472FF"/>
    <w:rsid w:val="002476EC"/>
    <w:rsid w:val="002476F3"/>
    <w:rsid w:val="00247A1D"/>
    <w:rsid w:val="00247AAF"/>
    <w:rsid w:val="00247FF1"/>
    <w:rsid w:val="002501A7"/>
    <w:rsid w:val="002503D8"/>
    <w:rsid w:val="002506F0"/>
    <w:rsid w:val="00251A5B"/>
    <w:rsid w:val="00251DDA"/>
    <w:rsid w:val="0025267F"/>
    <w:rsid w:val="00252C29"/>
    <w:rsid w:val="00252C71"/>
    <w:rsid w:val="002535F4"/>
    <w:rsid w:val="0025370D"/>
    <w:rsid w:val="00253710"/>
    <w:rsid w:val="00253795"/>
    <w:rsid w:val="00253830"/>
    <w:rsid w:val="00253D55"/>
    <w:rsid w:val="00253D8A"/>
    <w:rsid w:val="00254814"/>
    <w:rsid w:val="00254899"/>
    <w:rsid w:val="00254DCC"/>
    <w:rsid w:val="00254ECD"/>
    <w:rsid w:val="00254F4F"/>
    <w:rsid w:val="0025502F"/>
    <w:rsid w:val="002550D8"/>
    <w:rsid w:val="00255303"/>
    <w:rsid w:val="00255734"/>
    <w:rsid w:val="00255750"/>
    <w:rsid w:val="0025575C"/>
    <w:rsid w:val="00255FBC"/>
    <w:rsid w:val="00256339"/>
    <w:rsid w:val="00256484"/>
    <w:rsid w:val="00256668"/>
    <w:rsid w:val="00257158"/>
    <w:rsid w:val="00257B22"/>
    <w:rsid w:val="00257E9B"/>
    <w:rsid w:val="00257FF5"/>
    <w:rsid w:val="002603D3"/>
    <w:rsid w:val="00260AE0"/>
    <w:rsid w:val="00260CD4"/>
    <w:rsid w:val="00260CEF"/>
    <w:rsid w:val="00260D88"/>
    <w:rsid w:val="00260DFC"/>
    <w:rsid w:val="0026204C"/>
    <w:rsid w:val="00262C86"/>
    <w:rsid w:val="00262DCC"/>
    <w:rsid w:val="00262E0D"/>
    <w:rsid w:val="00262F28"/>
    <w:rsid w:val="00263071"/>
    <w:rsid w:val="0026363A"/>
    <w:rsid w:val="00263693"/>
    <w:rsid w:val="002641F3"/>
    <w:rsid w:val="002644AF"/>
    <w:rsid w:val="002644FE"/>
    <w:rsid w:val="00264798"/>
    <w:rsid w:val="0026485B"/>
    <w:rsid w:val="002649C2"/>
    <w:rsid w:val="002652E8"/>
    <w:rsid w:val="0026534A"/>
    <w:rsid w:val="002659B4"/>
    <w:rsid w:val="002659D9"/>
    <w:rsid w:val="00265EB9"/>
    <w:rsid w:val="00266311"/>
    <w:rsid w:val="002666E5"/>
    <w:rsid w:val="00266799"/>
    <w:rsid w:val="00266A15"/>
    <w:rsid w:val="00266BF7"/>
    <w:rsid w:val="002675FA"/>
    <w:rsid w:val="002679A4"/>
    <w:rsid w:val="00267B03"/>
    <w:rsid w:val="00267D06"/>
    <w:rsid w:val="00267DFA"/>
    <w:rsid w:val="00270007"/>
    <w:rsid w:val="0027042A"/>
    <w:rsid w:val="00270A4F"/>
    <w:rsid w:val="00270F76"/>
    <w:rsid w:val="0027148F"/>
    <w:rsid w:val="00271568"/>
    <w:rsid w:val="0027170D"/>
    <w:rsid w:val="002718C9"/>
    <w:rsid w:val="00271A5E"/>
    <w:rsid w:val="00271C54"/>
    <w:rsid w:val="002722F5"/>
    <w:rsid w:val="0027247B"/>
    <w:rsid w:val="00272828"/>
    <w:rsid w:val="00272B09"/>
    <w:rsid w:val="0027328A"/>
    <w:rsid w:val="00273817"/>
    <w:rsid w:val="00273EAF"/>
    <w:rsid w:val="00273EC6"/>
    <w:rsid w:val="00273EDB"/>
    <w:rsid w:val="002746C2"/>
    <w:rsid w:val="002746E9"/>
    <w:rsid w:val="00274735"/>
    <w:rsid w:val="00274990"/>
    <w:rsid w:val="002749A2"/>
    <w:rsid w:val="0027503C"/>
    <w:rsid w:val="0027512A"/>
    <w:rsid w:val="00275183"/>
    <w:rsid w:val="00275EB5"/>
    <w:rsid w:val="00276C20"/>
    <w:rsid w:val="00276DEF"/>
    <w:rsid w:val="0027725C"/>
    <w:rsid w:val="002776DC"/>
    <w:rsid w:val="00277CFF"/>
    <w:rsid w:val="00277D14"/>
    <w:rsid w:val="002802BB"/>
    <w:rsid w:val="002803B2"/>
    <w:rsid w:val="00281263"/>
    <w:rsid w:val="002819EC"/>
    <w:rsid w:val="00281B0E"/>
    <w:rsid w:val="00281B6E"/>
    <w:rsid w:val="0028337F"/>
    <w:rsid w:val="0028345B"/>
    <w:rsid w:val="00283A4D"/>
    <w:rsid w:val="00283A9C"/>
    <w:rsid w:val="00283ACE"/>
    <w:rsid w:val="00283CB5"/>
    <w:rsid w:val="00283E32"/>
    <w:rsid w:val="0028413E"/>
    <w:rsid w:val="00284665"/>
    <w:rsid w:val="00284F4E"/>
    <w:rsid w:val="0028512C"/>
    <w:rsid w:val="002853E4"/>
    <w:rsid w:val="00285961"/>
    <w:rsid w:val="00285A9B"/>
    <w:rsid w:val="00286CC2"/>
    <w:rsid w:val="00286EA1"/>
    <w:rsid w:val="00286F39"/>
    <w:rsid w:val="00290085"/>
    <w:rsid w:val="0029058C"/>
    <w:rsid w:val="002906B3"/>
    <w:rsid w:val="002908CA"/>
    <w:rsid w:val="00290DDB"/>
    <w:rsid w:val="00291353"/>
    <w:rsid w:val="0029136B"/>
    <w:rsid w:val="002914F8"/>
    <w:rsid w:val="00291969"/>
    <w:rsid w:val="00291A06"/>
    <w:rsid w:val="00292141"/>
    <w:rsid w:val="002924F5"/>
    <w:rsid w:val="002929BE"/>
    <w:rsid w:val="00292A25"/>
    <w:rsid w:val="0029301B"/>
    <w:rsid w:val="00293390"/>
    <w:rsid w:val="002933CE"/>
    <w:rsid w:val="00293473"/>
    <w:rsid w:val="0029392C"/>
    <w:rsid w:val="00293BE4"/>
    <w:rsid w:val="00293D59"/>
    <w:rsid w:val="00294653"/>
    <w:rsid w:val="002947C1"/>
    <w:rsid w:val="00294826"/>
    <w:rsid w:val="00294A0E"/>
    <w:rsid w:val="00294A44"/>
    <w:rsid w:val="00294AB3"/>
    <w:rsid w:val="00294EA6"/>
    <w:rsid w:val="00294F1A"/>
    <w:rsid w:val="002953B8"/>
    <w:rsid w:val="002953BF"/>
    <w:rsid w:val="00295D21"/>
    <w:rsid w:val="00295DCC"/>
    <w:rsid w:val="00295FE6"/>
    <w:rsid w:val="0029624B"/>
    <w:rsid w:val="00296551"/>
    <w:rsid w:val="002967A8"/>
    <w:rsid w:val="002969C0"/>
    <w:rsid w:val="00297339"/>
    <w:rsid w:val="002979EF"/>
    <w:rsid w:val="00297CF2"/>
    <w:rsid w:val="002A038D"/>
    <w:rsid w:val="002A0DD9"/>
    <w:rsid w:val="002A0F32"/>
    <w:rsid w:val="002A103A"/>
    <w:rsid w:val="002A15FE"/>
    <w:rsid w:val="002A17B4"/>
    <w:rsid w:val="002A204D"/>
    <w:rsid w:val="002A249E"/>
    <w:rsid w:val="002A2644"/>
    <w:rsid w:val="002A4109"/>
    <w:rsid w:val="002A5A49"/>
    <w:rsid w:val="002A5AAB"/>
    <w:rsid w:val="002A5CEE"/>
    <w:rsid w:val="002A6340"/>
    <w:rsid w:val="002A675C"/>
    <w:rsid w:val="002A6DE5"/>
    <w:rsid w:val="002A70E1"/>
    <w:rsid w:val="002A7179"/>
    <w:rsid w:val="002A71A6"/>
    <w:rsid w:val="002A76F6"/>
    <w:rsid w:val="002A7C51"/>
    <w:rsid w:val="002A7CF6"/>
    <w:rsid w:val="002A7D16"/>
    <w:rsid w:val="002B01E5"/>
    <w:rsid w:val="002B04AF"/>
    <w:rsid w:val="002B059C"/>
    <w:rsid w:val="002B0BDF"/>
    <w:rsid w:val="002B0EAD"/>
    <w:rsid w:val="002B15A1"/>
    <w:rsid w:val="002B1673"/>
    <w:rsid w:val="002B1892"/>
    <w:rsid w:val="002B1CEA"/>
    <w:rsid w:val="002B1F11"/>
    <w:rsid w:val="002B1F62"/>
    <w:rsid w:val="002B20CC"/>
    <w:rsid w:val="002B260E"/>
    <w:rsid w:val="002B288E"/>
    <w:rsid w:val="002B2F99"/>
    <w:rsid w:val="002B31C5"/>
    <w:rsid w:val="002B3916"/>
    <w:rsid w:val="002B3CCD"/>
    <w:rsid w:val="002B4691"/>
    <w:rsid w:val="002B4918"/>
    <w:rsid w:val="002B4AE6"/>
    <w:rsid w:val="002B4C1B"/>
    <w:rsid w:val="002B4C28"/>
    <w:rsid w:val="002B5261"/>
    <w:rsid w:val="002B6128"/>
    <w:rsid w:val="002B68B9"/>
    <w:rsid w:val="002B6A32"/>
    <w:rsid w:val="002B6B59"/>
    <w:rsid w:val="002B7B26"/>
    <w:rsid w:val="002B7FEC"/>
    <w:rsid w:val="002C08A8"/>
    <w:rsid w:val="002C107F"/>
    <w:rsid w:val="002C137C"/>
    <w:rsid w:val="002C13F9"/>
    <w:rsid w:val="002C16E9"/>
    <w:rsid w:val="002C1886"/>
    <w:rsid w:val="002C1927"/>
    <w:rsid w:val="002C1A8F"/>
    <w:rsid w:val="002C1D21"/>
    <w:rsid w:val="002C1D59"/>
    <w:rsid w:val="002C1FB2"/>
    <w:rsid w:val="002C2163"/>
    <w:rsid w:val="002C23DF"/>
    <w:rsid w:val="002C2937"/>
    <w:rsid w:val="002C2A71"/>
    <w:rsid w:val="002C2DF4"/>
    <w:rsid w:val="002C349F"/>
    <w:rsid w:val="002C34F1"/>
    <w:rsid w:val="002C36A1"/>
    <w:rsid w:val="002C373F"/>
    <w:rsid w:val="002C3809"/>
    <w:rsid w:val="002C3A08"/>
    <w:rsid w:val="002C4070"/>
    <w:rsid w:val="002C4583"/>
    <w:rsid w:val="002C4C23"/>
    <w:rsid w:val="002C5531"/>
    <w:rsid w:val="002C5863"/>
    <w:rsid w:val="002C5980"/>
    <w:rsid w:val="002C5B2C"/>
    <w:rsid w:val="002C5C64"/>
    <w:rsid w:val="002C5CDF"/>
    <w:rsid w:val="002C5F16"/>
    <w:rsid w:val="002C5F98"/>
    <w:rsid w:val="002C673C"/>
    <w:rsid w:val="002C6812"/>
    <w:rsid w:val="002C6D01"/>
    <w:rsid w:val="002C6FFE"/>
    <w:rsid w:val="002C7E49"/>
    <w:rsid w:val="002C7FB4"/>
    <w:rsid w:val="002D000F"/>
    <w:rsid w:val="002D0249"/>
    <w:rsid w:val="002D055E"/>
    <w:rsid w:val="002D06D6"/>
    <w:rsid w:val="002D0802"/>
    <w:rsid w:val="002D0D0A"/>
    <w:rsid w:val="002D0F3F"/>
    <w:rsid w:val="002D14AC"/>
    <w:rsid w:val="002D19F2"/>
    <w:rsid w:val="002D22C4"/>
    <w:rsid w:val="002D26FA"/>
    <w:rsid w:val="002D3268"/>
    <w:rsid w:val="002D3287"/>
    <w:rsid w:val="002D37ED"/>
    <w:rsid w:val="002D390F"/>
    <w:rsid w:val="002D4556"/>
    <w:rsid w:val="002D46B3"/>
    <w:rsid w:val="002D46B8"/>
    <w:rsid w:val="002D4702"/>
    <w:rsid w:val="002D4A5E"/>
    <w:rsid w:val="002D4E0F"/>
    <w:rsid w:val="002D5584"/>
    <w:rsid w:val="002D620B"/>
    <w:rsid w:val="002D63ED"/>
    <w:rsid w:val="002D68D6"/>
    <w:rsid w:val="002D6B92"/>
    <w:rsid w:val="002D6F00"/>
    <w:rsid w:val="002D7CAE"/>
    <w:rsid w:val="002D7DDB"/>
    <w:rsid w:val="002E0233"/>
    <w:rsid w:val="002E086B"/>
    <w:rsid w:val="002E099E"/>
    <w:rsid w:val="002E0ED9"/>
    <w:rsid w:val="002E1924"/>
    <w:rsid w:val="002E1945"/>
    <w:rsid w:val="002E1D4B"/>
    <w:rsid w:val="002E1F22"/>
    <w:rsid w:val="002E1F81"/>
    <w:rsid w:val="002E20CE"/>
    <w:rsid w:val="002E256A"/>
    <w:rsid w:val="002E25E8"/>
    <w:rsid w:val="002E271E"/>
    <w:rsid w:val="002E30CD"/>
    <w:rsid w:val="002E3475"/>
    <w:rsid w:val="002E3B03"/>
    <w:rsid w:val="002E3BB4"/>
    <w:rsid w:val="002E41BC"/>
    <w:rsid w:val="002E41E9"/>
    <w:rsid w:val="002E4489"/>
    <w:rsid w:val="002E4C9F"/>
    <w:rsid w:val="002E4EF2"/>
    <w:rsid w:val="002E534F"/>
    <w:rsid w:val="002E57C6"/>
    <w:rsid w:val="002E6781"/>
    <w:rsid w:val="002E68FD"/>
    <w:rsid w:val="002E6A5B"/>
    <w:rsid w:val="002E6C78"/>
    <w:rsid w:val="002E71FA"/>
    <w:rsid w:val="002E7340"/>
    <w:rsid w:val="002E7410"/>
    <w:rsid w:val="002E744A"/>
    <w:rsid w:val="002E7D94"/>
    <w:rsid w:val="002F0359"/>
    <w:rsid w:val="002F11F0"/>
    <w:rsid w:val="002F13F4"/>
    <w:rsid w:val="002F163F"/>
    <w:rsid w:val="002F181C"/>
    <w:rsid w:val="002F18BE"/>
    <w:rsid w:val="002F1A0E"/>
    <w:rsid w:val="002F1A63"/>
    <w:rsid w:val="002F1C97"/>
    <w:rsid w:val="002F1E56"/>
    <w:rsid w:val="002F243D"/>
    <w:rsid w:val="002F2E65"/>
    <w:rsid w:val="002F2F16"/>
    <w:rsid w:val="002F3368"/>
    <w:rsid w:val="002F3443"/>
    <w:rsid w:val="002F34E2"/>
    <w:rsid w:val="002F3AF8"/>
    <w:rsid w:val="002F3C27"/>
    <w:rsid w:val="002F40CE"/>
    <w:rsid w:val="002F4235"/>
    <w:rsid w:val="002F462B"/>
    <w:rsid w:val="002F4A13"/>
    <w:rsid w:val="002F4F7A"/>
    <w:rsid w:val="002F50E1"/>
    <w:rsid w:val="002F564F"/>
    <w:rsid w:val="002F57F8"/>
    <w:rsid w:val="002F597A"/>
    <w:rsid w:val="002F5B5E"/>
    <w:rsid w:val="002F6224"/>
    <w:rsid w:val="002F68A8"/>
    <w:rsid w:val="002F7269"/>
    <w:rsid w:val="002F7533"/>
    <w:rsid w:val="002F7688"/>
    <w:rsid w:val="002F79AC"/>
    <w:rsid w:val="002F7B18"/>
    <w:rsid w:val="002F7B60"/>
    <w:rsid w:val="002F7C35"/>
    <w:rsid w:val="00300F1A"/>
    <w:rsid w:val="00301352"/>
    <w:rsid w:val="00301389"/>
    <w:rsid w:val="003013A2"/>
    <w:rsid w:val="00301466"/>
    <w:rsid w:val="00301961"/>
    <w:rsid w:val="003019C8"/>
    <w:rsid w:val="00301A00"/>
    <w:rsid w:val="00301A94"/>
    <w:rsid w:val="00301A9F"/>
    <w:rsid w:val="00301C7B"/>
    <w:rsid w:val="00301FD2"/>
    <w:rsid w:val="003020DF"/>
    <w:rsid w:val="0030210D"/>
    <w:rsid w:val="003021A2"/>
    <w:rsid w:val="00302623"/>
    <w:rsid w:val="00302D3E"/>
    <w:rsid w:val="0030304D"/>
    <w:rsid w:val="0030376C"/>
    <w:rsid w:val="00303859"/>
    <w:rsid w:val="00303A67"/>
    <w:rsid w:val="00303BED"/>
    <w:rsid w:val="003041E9"/>
    <w:rsid w:val="00304624"/>
    <w:rsid w:val="00305429"/>
    <w:rsid w:val="00305701"/>
    <w:rsid w:val="00305DE0"/>
    <w:rsid w:val="003064DE"/>
    <w:rsid w:val="00306539"/>
    <w:rsid w:val="00306564"/>
    <w:rsid w:val="00306E15"/>
    <w:rsid w:val="00307682"/>
    <w:rsid w:val="003076AA"/>
    <w:rsid w:val="003076F3"/>
    <w:rsid w:val="0030774F"/>
    <w:rsid w:val="00307E71"/>
    <w:rsid w:val="00307E74"/>
    <w:rsid w:val="00310230"/>
    <w:rsid w:val="00310484"/>
    <w:rsid w:val="00310A51"/>
    <w:rsid w:val="0031104F"/>
    <w:rsid w:val="0031108E"/>
    <w:rsid w:val="00311170"/>
    <w:rsid w:val="003113A2"/>
    <w:rsid w:val="00311445"/>
    <w:rsid w:val="00313117"/>
    <w:rsid w:val="00313295"/>
    <w:rsid w:val="003136A1"/>
    <w:rsid w:val="003136B2"/>
    <w:rsid w:val="003137FB"/>
    <w:rsid w:val="00313FD4"/>
    <w:rsid w:val="00314194"/>
    <w:rsid w:val="003145FA"/>
    <w:rsid w:val="00314EB1"/>
    <w:rsid w:val="00315593"/>
    <w:rsid w:val="003156DF"/>
    <w:rsid w:val="00315879"/>
    <w:rsid w:val="00315D6F"/>
    <w:rsid w:val="003169AC"/>
    <w:rsid w:val="00316D7E"/>
    <w:rsid w:val="00316DA0"/>
    <w:rsid w:val="00316DC7"/>
    <w:rsid w:val="00317438"/>
    <w:rsid w:val="00317C48"/>
    <w:rsid w:val="00320416"/>
    <w:rsid w:val="003206DE"/>
    <w:rsid w:val="00320A8A"/>
    <w:rsid w:val="00320EF4"/>
    <w:rsid w:val="0032116C"/>
    <w:rsid w:val="003211A2"/>
    <w:rsid w:val="003214DD"/>
    <w:rsid w:val="003215DA"/>
    <w:rsid w:val="0032178E"/>
    <w:rsid w:val="00321D54"/>
    <w:rsid w:val="00322C9F"/>
    <w:rsid w:val="00322EFD"/>
    <w:rsid w:val="00323076"/>
    <w:rsid w:val="003235D9"/>
    <w:rsid w:val="00323603"/>
    <w:rsid w:val="00323638"/>
    <w:rsid w:val="003239DF"/>
    <w:rsid w:val="00323A45"/>
    <w:rsid w:val="00323B53"/>
    <w:rsid w:val="00323ECA"/>
    <w:rsid w:val="0032433B"/>
    <w:rsid w:val="003248B7"/>
    <w:rsid w:val="00324AB8"/>
    <w:rsid w:val="00324F69"/>
    <w:rsid w:val="0032521D"/>
    <w:rsid w:val="00325C90"/>
    <w:rsid w:val="00326025"/>
    <w:rsid w:val="0032620E"/>
    <w:rsid w:val="00326A36"/>
    <w:rsid w:val="00326F55"/>
    <w:rsid w:val="00327613"/>
    <w:rsid w:val="00327C6D"/>
    <w:rsid w:val="00327E14"/>
    <w:rsid w:val="00330668"/>
    <w:rsid w:val="003307BC"/>
    <w:rsid w:val="00330A19"/>
    <w:rsid w:val="00330F0D"/>
    <w:rsid w:val="00330F7D"/>
    <w:rsid w:val="00331367"/>
    <w:rsid w:val="00331597"/>
    <w:rsid w:val="00332248"/>
    <w:rsid w:val="00332931"/>
    <w:rsid w:val="00332A8B"/>
    <w:rsid w:val="003331AF"/>
    <w:rsid w:val="00333374"/>
    <w:rsid w:val="00333473"/>
    <w:rsid w:val="003334E8"/>
    <w:rsid w:val="003337B0"/>
    <w:rsid w:val="00333A54"/>
    <w:rsid w:val="00333BD4"/>
    <w:rsid w:val="00333C10"/>
    <w:rsid w:val="003340BE"/>
    <w:rsid w:val="00334FE6"/>
    <w:rsid w:val="003351C5"/>
    <w:rsid w:val="00335419"/>
    <w:rsid w:val="00335524"/>
    <w:rsid w:val="00335749"/>
    <w:rsid w:val="003357F1"/>
    <w:rsid w:val="00335C7D"/>
    <w:rsid w:val="00335E3E"/>
    <w:rsid w:val="003363F2"/>
    <w:rsid w:val="0033651B"/>
    <w:rsid w:val="00336758"/>
    <w:rsid w:val="00336C49"/>
    <w:rsid w:val="00336D00"/>
    <w:rsid w:val="0033752C"/>
    <w:rsid w:val="00337676"/>
    <w:rsid w:val="0033768D"/>
    <w:rsid w:val="003376D6"/>
    <w:rsid w:val="00337B63"/>
    <w:rsid w:val="00337C76"/>
    <w:rsid w:val="003400BB"/>
    <w:rsid w:val="00340242"/>
    <w:rsid w:val="003402B9"/>
    <w:rsid w:val="00340B71"/>
    <w:rsid w:val="00340DA1"/>
    <w:rsid w:val="0034102D"/>
    <w:rsid w:val="0034114C"/>
    <w:rsid w:val="00341F72"/>
    <w:rsid w:val="0034202B"/>
    <w:rsid w:val="00342237"/>
    <w:rsid w:val="003422E3"/>
    <w:rsid w:val="003425D5"/>
    <w:rsid w:val="00342D32"/>
    <w:rsid w:val="00343519"/>
    <w:rsid w:val="003437F5"/>
    <w:rsid w:val="0034392D"/>
    <w:rsid w:val="00343C64"/>
    <w:rsid w:val="00343E0F"/>
    <w:rsid w:val="00343EA4"/>
    <w:rsid w:val="00343F7A"/>
    <w:rsid w:val="003440B2"/>
    <w:rsid w:val="003441D0"/>
    <w:rsid w:val="003444FA"/>
    <w:rsid w:val="003448B6"/>
    <w:rsid w:val="003448E1"/>
    <w:rsid w:val="00344B3F"/>
    <w:rsid w:val="00344F46"/>
    <w:rsid w:val="00345AAE"/>
    <w:rsid w:val="00345F4D"/>
    <w:rsid w:val="0034609C"/>
    <w:rsid w:val="00346700"/>
    <w:rsid w:val="0034680F"/>
    <w:rsid w:val="00346B16"/>
    <w:rsid w:val="00346B51"/>
    <w:rsid w:val="00346C1F"/>
    <w:rsid w:val="00346C35"/>
    <w:rsid w:val="00346C5E"/>
    <w:rsid w:val="00347228"/>
    <w:rsid w:val="00347325"/>
    <w:rsid w:val="00347819"/>
    <w:rsid w:val="00347823"/>
    <w:rsid w:val="003479EC"/>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1F4"/>
    <w:rsid w:val="003523FA"/>
    <w:rsid w:val="00352614"/>
    <w:rsid w:val="003529BE"/>
    <w:rsid w:val="00352C5C"/>
    <w:rsid w:val="00352EE7"/>
    <w:rsid w:val="00352F12"/>
    <w:rsid w:val="003536A7"/>
    <w:rsid w:val="003538F9"/>
    <w:rsid w:val="00354597"/>
    <w:rsid w:val="003545B7"/>
    <w:rsid w:val="00354D7F"/>
    <w:rsid w:val="0035543C"/>
    <w:rsid w:val="00355737"/>
    <w:rsid w:val="00355916"/>
    <w:rsid w:val="003559CC"/>
    <w:rsid w:val="00356009"/>
    <w:rsid w:val="00356F0F"/>
    <w:rsid w:val="00356FA5"/>
    <w:rsid w:val="00357314"/>
    <w:rsid w:val="003574E4"/>
    <w:rsid w:val="00357582"/>
    <w:rsid w:val="003576C6"/>
    <w:rsid w:val="00357816"/>
    <w:rsid w:val="00357C2C"/>
    <w:rsid w:val="00357C8C"/>
    <w:rsid w:val="00357F91"/>
    <w:rsid w:val="00357FBE"/>
    <w:rsid w:val="003601FF"/>
    <w:rsid w:val="00360355"/>
    <w:rsid w:val="0036037C"/>
    <w:rsid w:val="00360545"/>
    <w:rsid w:val="00360683"/>
    <w:rsid w:val="00360786"/>
    <w:rsid w:val="00360D85"/>
    <w:rsid w:val="00360EF8"/>
    <w:rsid w:val="00360F4E"/>
    <w:rsid w:val="00361080"/>
    <w:rsid w:val="0036115B"/>
    <w:rsid w:val="00361650"/>
    <w:rsid w:val="003617B5"/>
    <w:rsid w:val="00361830"/>
    <w:rsid w:val="003620AB"/>
    <w:rsid w:val="0036265C"/>
    <w:rsid w:val="0036373C"/>
    <w:rsid w:val="00363ABA"/>
    <w:rsid w:val="003647A4"/>
    <w:rsid w:val="00364A93"/>
    <w:rsid w:val="00364BB5"/>
    <w:rsid w:val="00364CC9"/>
    <w:rsid w:val="00365239"/>
    <w:rsid w:val="00365310"/>
    <w:rsid w:val="003658D5"/>
    <w:rsid w:val="003662B3"/>
    <w:rsid w:val="003665DF"/>
    <w:rsid w:val="00366A03"/>
    <w:rsid w:val="00366D6A"/>
    <w:rsid w:val="00367071"/>
    <w:rsid w:val="0036708C"/>
    <w:rsid w:val="0036715D"/>
    <w:rsid w:val="003672F7"/>
    <w:rsid w:val="00367468"/>
    <w:rsid w:val="00367722"/>
    <w:rsid w:val="00367737"/>
    <w:rsid w:val="0037126E"/>
    <w:rsid w:val="0037199B"/>
    <w:rsid w:val="00372032"/>
    <w:rsid w:val="003720DF"/>
    <w:rsid w:val="003721D5"/>
    <w:rsid w:val="0037231B"/>
    <w:rsid w:val="00372715"/>
    <w:rsid w:val="00372836"/>
    <w:rsid w:val="00373202"/>
    <w:rsid w:val="00373764"/>
    <w:rsid w:val="00373ABD"/>
    <w:rsid w:val="00373B46"/>
    <w:rsid w:val="00373C2D"/>
    <w:rsid w:val="00374367"/>
    <w:rsid w:val="0037465C"/>
    <w:rsid w:val="003758EB"/>
    <w:rsid w:val="00375B03"/>
    <w:rsid w:val="00376AA9"/>
    <w:rsid w:val="00376E04"/>
    <w:rsid w:val="00377155"/>
    <w:rsid w:val="0037725F"/>
    <w:rsid w:val="003775C1"/>
    <w:rsid w:val="00377752"/>
    <w:rsid w:val="003778FF"/>
    <w:rsid w:val="0037793C"/>
    <w:rsid w:val="00377A1F"/>
    <w:rsid w:val="00377BF9"/>
    <w:rsid w:val="00377CEE"/>
    <w:rsid w:val="003801F2"/>
    <w:rsid w:val="00380697"/>
    <w:rsid w:val="00380EC1"/>
    <w:rsid w:val="003810E5"/>
    <w:rsid w:val="0038154C"/>
    <w:rsid w:val="00381C20"/>
    <w:rsid w:val="00381E3D"/>
    <w:rsid w:val="003820AE"/>
    <w:rsid w:val="003825A9"/>
    <w:rsid w:val="003825B8"/>
    <w:rsid w:val="003830A2"/>
    <w:rsid w:val="00383213"/>
    <w:rsid w:val="003835B2"/>
    <w:rsid w:val="0038375B"/>
    <w:rsid w:val="00383972"/>
    <w:rsid w:val="003839C7"/>
    <w:rsid w:val="00383AC9"/>
    <w:rsid w:val="00383EBB"/>
    <w:rsid w:val="00383EF2"/>
    <w:rsid w:val="0038408E"/>
    <w:rsid w:val="00384113"/>
    <w:rsid w:val="0038487E"/>
    <w:rsid w:val="003848C2"/>
    <w:rsid w:val="00384ADE"/>
    <w:rsid w:val="00384C92"/>
    <w:rsid w:val="0038502B"/>
    <w:rsid w:val="00385095"/>
    <w:rsid w:val="003852C6"/>
    <w:rsid w:val="003853D9"/>
    <w:rsid w:val="00385749"/>
    <w:rsid w:val="003859A3"/>
    <w:rsid w:val="003861BB"/>
    <w:rsid w:val="00386ED4"/>
    <w:rsid w:val="0038706B"/>
    <w:rsid w:val="003871C2"/>
    <w:rsid w:val="003872A0"/>
    <w:rsid w:val="003872E7"/>
    <w:rsid w:val="003877AB"/>
    <w:rsid w:val="0038782B"/>
    <w:rsid w:val="003879D0"/>
    <w:rsid w:val="00390211"/>
    <w:rsid w:val="00390387"/>
    <w:rsid w:val="0039124D"/>
    <w:rsid w:val="00391436"/>
    <w:rsid w:val="00391D5A"/>
    <w:rsid w:val="0039217A"/>
    <w:rsid w:val="003924A1"/>
    <w:rsid w:val="00392BBB"/>
    <w:rsid w:val="00392BEE"/>
    <w:rsid w:val="00392CC8"/>
    <w:rsid w:val="00392EDE"/>
    <w:rsid w:val="003934A6"/>
    <w:rsid w:val="00393558"/>
    <w:rsid w:val="00393888"/>
    <w:rsid w:val="003938D5"/>
    <w:rsid w:val="00393D5D"/>
    <w:rsid w:val="00394549"/>
    <w:rsid w:val="00394964"/>
    <w:rsid w:val="00394E88"/>
    <w:rsid w:val="00394F9F"/>
    <w:rsid w:val="00394FBA"/>
    <w:rsid w:val="003952B0"/>
    <w:rsid w:val="00395412"/>
    <w:rsid w:val="0039542A"/>
    <w:rsid w:val="00395440"/>
    <w:rsid w:val="00395A54"/>
    <w:rsid w:val="00396B50"/>
    <w:rsid w:val="00396BA8"/>
    <w:rsid w:val="00397415"/>
    <w:rsid w:val="003974B2"/>
    <w:rsid w:val="00397643"/>
    <w:rsid w:val="00397E09"/>
    <w:rsid w:val="00397E29"/>
    <w:rsid w:val="00397E94"/>
    <w:rsid w:val="003A00B2"/>
    <w:rsid w:val="003A0B07"/>
    <w:rsid w:val="003A0C32"/>
    <w:rsid w:val="003A0C78"/>
    <w:rsid w:val="003A0DC6"/>
    <w:rsid w:val="003A0FBD"/>
    <w:rsid w:val="003A139E"/>
    <w:rsid w:val="003A13C1"/>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D64"/>
    <w:rsid w:val="003A332D"/>
    <w:rsid w:val="003A3528"/>
    <w:rsid w:val="003A3A6A"/>
    <w:rsid w:val="003A3CAE"/>
    <w:rsid w:val="003A6142"/>
    <w:rsid w:val="003A624D"/>
    <w:rsid w:val="003A6B2D"/>
    <w:rsid w:val="003A6CD1"/>
    <w:rsid w:val="003A6ED4"/>
    <w:rsid w:val="003A7DE1"/>
    <w:rsid w:val="003B0333"/>
    <w:rsid w:val="003B0479"/>
    <w:rsid w:val="003B0C24"/>
    <w:rsid w:val="003B0ED4"/>
    <w:rsid w:val="003B1006"/>
    <w:rsid w:val="003B10F8"/>
    <w:rsid w:val="003B195C"/>
    <w:rsid w:val="003B1ED4"/>
    <w:rsid w:val="003B207A"/>
    <w:rsid w:val="003B20D9"/>
    <w:rsid w:val="003B21A2"/>
    <w:rsid w:val="003B21D5"/>
    <w:rsid w:val="003B23B1"/>
    <w:rsid w:val="003B26EA"/>
    <w:rsid w:val="003B27DE"/>
    <w:rsid w:val="003B3112"/>
    <w:rsid w:val="003B3495"/>
    <w:rsid w:val="003B379E"/>
    <w:rsid w:val="003B39FC"/>
    <w:rsid w:val="003B3A2E"/>
    <w:rsid w:val="003B3A7A"/>
    <w:rsid w:val="003B3AAC"/>
    <w:rsid w:val="003B42C1"/>
    <w:rsid w:val="003B4507"/>
    <w:rsid w:val="003B45CF"/>
    <w:rsid w:val="003B4DD3"/>
    <w:rsid w:val="003B52A4"/>
    <w:rsid w:val="003B56D1"/>
    <w:rsid w:val="003B5761"/>
    <w:rsid w:val="003B57E3"/>
    <w:rsid w:val="003B5C61"/>
    <w:rsid w:val="003B5E0E"/>
    <w:rsid w:val="003B611D"/>
    <w:rsid w:val="003B71BA"/>
    <w:rsid w:val="003B788A"/>
    <w:rsid w:val="003B791F"/>
    <w:rsid w:val="003B7A0A"/>
    <w:rsid w:val="003B7B61"/>
    <w:rsid w:val="003B7CC8"/>
    <w:rsid w:val="003B7E9C"/>
    <w:rsid w:val="003C02BA"/>
    <w:rsid w:val="003C0BE7"/>
    <w:rsid w:val="003C1D1A"/>
    <w:rsid w:val="003C20FC"/>
    <w:rsid w:val="003C25DC"/>
    <w:rsid w:val="003C2D24"/>
    <w:rsid w:val="003C2E0F"/>
    <w:rsid w:val="003C3494"/>
    <w:rsid w:val="003C3AE9"/>
    <w:rsid w:val="003C47BA"/>
    <w:rsid w:val="003C4843"/>
    <w:rsid w:val="003C48B9"/>
    <w:rsid w:val="003C4E2B"/>
    <w:rsid w:val="003C572E"/>
    <w:rsid w:val="003C5AD3"/>
    <w:rsid w:val="003C5EFB"/>
    <w:rsid w:val="003C6059"/>
    <w:rsid w:val="003C63A8"/>
    <w:rsid w:val="003C645F"/>
    <w:rsid w:val="003C6C43"/>
    <w:rsid w:val="003C6FF9"/>
    <w:rsid w:val="003C704B"/>
    <w:rsid w:val="003C75CB"/>
    <w:rsid w:val="003C77C5"/>
    <w:rsid w:val="003C794B"/>
    <w:rsid w:val="003C7E89"/>
    <w:rsid w:val="003D0002"/>
    <w:rsid w:val="003D036D"/>
    <w:rsid w:val="003D0D5F"/>
    <w:rsid w:val="003D0DF1"/>
    <w:rsid w:val="003D0EEF"/>
    <w:rsid w:val="003D126F"/>
    <w:rsid w:val="003D12A9"/>
    <w:rsid w:val="003D14CF"/>
    <w:rsid w:val="003D1726"/>
    <w:rsid w:val="003D1A92"/>
    <w:rsid w:val="003D1D5F"/>
    <w:rsid w:val="003D2323"/>
    <w:rsid w:val="003D2AB5"/>
    <w:rsid w:val="003D2EE0"/>
    <w:rsid w:val="003D303D"/>
    <w:rsid w:val="003D3753"/>
    <w:rsid w:val="003D3A02"/>
    <w:rsid w:val="003D4086"/>
    <w:rsid w:val="003D5787"/>
    <w:rsid w:val="003D6304"/>
    <w:rsid w:val="003D64B8"/>
    <w:rsid w:val="003D67A4"/>
    <w:rsid w:val="003D6A57"/>
    <w:rsid w:val="003D6E3F"/>
    <w:rsid w:val="003D733B"/>
    <w:rsid w:val="003D738F"/>
    <w:rsid w:val="003D7760"/>
    <w:rsid w:val="003D7D16"/>
    <w:rsid w:val="003D7F10"/>
    <w:rsid w:val="003E031F"/>
    <w:rsid w:val="003E04F4"/>
    <w:rsid w:val="003E0631"/>
    <w:rsid w:val="003E07CD"/>
    <w:rsid w:val="003E0AF6"/>
    <w:rsid w:val="003E118E"/>
    <w:rsid w:val="003E12A8"/>
    <w:rsid w:val="003E13F6"/>
    <w:rsid w:val="003E16A0"/>
    <w:rsid w:val="003E1C8A"/>
    <w:rsid w:val="003E1D95"/>
    <w:rsid w:val="003E1F96"/>
    <w:rsid w:val="003E2802"/>
    <w:rsid w:val="003E280B"/>
    <w:rsid w:val="003E2F9A"/>
    <w:rsid w:val="003E3221"/>
    <w:rsid w:val="003E3242"/>
    <w:rsid w:val="003E3539"/>
    <w:rsid w:val="003E3863"/>
    <w:rsid w:val="003E3915"/>
    <w:rsid w:val="003E3EAE"/>
    <w:rsid w:val="003E49DD"/>
    <w:rsid w:val="003E4A9D"/>
    <w:rsid w:val="003E4BA8"/>
    <w:rsid w:val="003E4D3A"/>
    <w:rsid w:val="003E53C6"/>
    <w:rsid w:val="003E58DA"/>
    <w:rsid w:val="003E5C4E"/>
    <w:rsid w:val="003E5CF7"/>
    <w:rsid w:val="003E5D1D"/>
    <w:rsid w:val="003E5EE1"/>
    <w:rsid w:val="003E5FBC"/>
    <w:rsid w:val="003E6503"/>
    <w:rsid w:val="003E6787"/>
    <w:rsid w:val="003E6A95"/>
    <w:rsid w:val="003E6C5F"/>
    <w:rsid w:val="003E6EB3"/>
    <w:rsid w:val="003E6EE9"/>
    <w:rsid w:val="003E7924"/>
    <w:rsid w:val="003F01EE"/>
    <w:rsid w:val="003F03F6"/>
    <w:rsid w:val="003F0529"/>
    <w:rsid w:val="003F0743"/>
    <w:rsid w:val="003F08EB"/>
    <w:rsid w:val="003F0D25"/>
    <w:rsid w:val="003F0F4A"/>
    <w:rsid w:val="003F1A1F"/>
    <w:rsid w:val="003F1DC2"/>
    <w:rsid w:val="003F2FF9"/>
    <w:rsid w:val="003F348B"/>
    <w:rsid w:val="003F3568"/>
    <w:rsid w:val="003F398A"/>
    <w:rsid w:val="003F3BB2"/>
    <w:rsid w:val="003F3E02"/>
    <w:rsid w:val="003F4841"/>
    <w:rsid w:val="003F57C5"/>
    <w:rsid w:val="003F5851"/>
    <w:rsid w:val="003F5D7C"/>
    <w:rsid w:val="003F5EBF"/>
    <w:rsid w:val="003F5F16"/>
    <w:rsid w:val="003F6014"/>
    <w:rsid w:val="003F634B"/>
    <w:rsid w:val="003F63BA"/>
    <w:rsid w:val="003F63BF"/>
    <w:rsid w:val="003F666B"/>
    <w:rsid w:val="003F6DE5"/>
    <w:rsid w:val="003F7310"/>
    <w:rsid w:val="003F73B9"/>
    <w:rsid w:val="003F79B7"/>
    <w:rsid w:val="003F7A6C"/>
    <w:rsid w:val="004001D0"/>
    <w:rsid w:val="0040070D"/>
    <w:rsid w:val="004009D9"/>
    <w:rsid w:val="00401561"/>
    <w:rsid w:val="00401AD4"/>
    <w:rsid w:val="00401C25"/>
    <w:rsid w:val="00401DB6"/>
    <w:rsid w:val="00402009"/>
    <w:rsid w:val="004023E6"/>
    <w:rsid w:val="004024C6"/>
    <w:rsid w:val="004025BF"/>
    <w:rsid w:val="004029DE"/>
    <w:rsid w:val="00402AFE"/>
    <w:rsid w:val="00402ED7"/>
    <w:rsid w:val="00403518"/>
    <w:rsid w:val="00403660"/>
    <w:rsid w:val="0040383E"/>
    <w:rsid w:val="00403CE2"/>
    <w:rsid w:val="00403DA5"/>
    <w:rsid w:val="00403F0B"/>
    <w:rsid w:val="00404775"/>
    <w:rsid w:val="00404BAA"/>
    <w:rsid w:val="00404F96"/>
    <w:rsid w:val="00404FF1"/>
    <w:rsid w:val="004056BE"/>
    <w:rsid w:val="00405B77"/>
    <w:rsid w:val="004062C0"/>
    <w:rsid w:val="004063BA"/>
    <w:rsid w:val="00406B0A"/>
    <w:rsid w:val="00407038"/>
    <w:rsid w:val="0040799A"/>
    <w:rsid w:val="00407B8A"/>
    <w:rsid w:val="00407E5E"/>
    <w:rsid w:val="00410865"/>
    <w:rsid w:val="00410AE8"/>
    <w:rsid w:val="00411791"/>
    <w:rsid w:val="00411876"/>
    <w:rsid w:val="00411AE8"/>
    <w:rsid w:val="00412FC2"/>
    <w:rsid w:val="00413072"/>
    <w:rsid w:val="00413281"/>
    <w:rsid w:val="004133B8"/>
    <w:rsid w:val="00413823"/>
    <w:rsid w:val="0041395D"/>
    <w:rsid w:val="00413B04"/>
    <w:rsid w:val="00413DAC"/>
    <w:rsid w:val="00413E6A"/>
    <w:rsid w:val="0041501B"/>
    <w:rsid w:val="0041510C"/>
    <w:rsid w:val="0041518B"/>
    <w:rsid w:val="004152FF"/>
    <w:rsid w:val="00415F2B"/>
    <w:rsid w:val="004162EF"/>
    <w:rsid w:val="00416309"/>
    <w:rsid w:val="0041649B"/>
    <w:rsid w:val="004164E0"/>
    <w:rsid w:val="004165AC"/>
    <w:rsid w:val="004168E8"/>
    <w:rsid w:val="00416B94"/>
    <w:rsid w:val="00416CF4"/>
    <w:rsid w:val="00417362"/>
    <w:rsid w:val="00417383"/>
    <w:rsid w:val="00420067"/>
    <w:rsid w:val="00420648"/>
    <w:rsid w:val="0042070D"/>
    <w:rsid w:val="00420C03"/>
    <w:rsid w:val="00420CA1"/>
    <w:rsid w:val="004210D1"/>
    <w:rsid w:val="0042123A"/>
    <w:rsid w:val="00421801"/>
    <w:rsid w:val="00421AA8"/>
    <w:rsid w:val="00421FCF"/>
    <w:rsid w:val="004222A5"/>
    <w:rsid w:val="004229D3"/>
    <w:rsid w:val="00422A1E"/>
    <w:rsid w:val="0042329D"/>
    <w:rsid w:val="0042338D"/>
    <w:rsid w:val="00423544"/>
    <w:rsid w:val="00423817"/>
    <w:rsid w:val="00423CE3"/>
    <w:rsid w:val="004241ED"/>
    <w:rsid w:val="004247E7"/>
    <w:rsid w:val="0042509A"/>
    <w:rsid w:val="00425892"/>
    <w:rsid w:val="00425910"/>
    <w:rsid w:val="00425FB1"/>
    <w:rsid w:val="004263E9"/>
    <w:rsid w:val="004265D4"/>
    <w:rsid w:val="004267A4"/>
    <w:rsid w:val="0042691D"/>
    <w:rsid w:val="00426CC5"/>
    <w:rsid w:val="00426E8A"/>
    <w:rsid w:val="00427044"/>
    <w:rsid w:val="00427135"/>
    <w:rsid w:val="00427211"/>
    <w:rsid w:val="00427396"/>
    <w:rsid w:val="00427F11"/>
    <w:rsid w:val="0043005C"/>
    <w:rsid w:val="004306DD"/>
    <w:rsid w:val="004309E5"/>
    <w:rsid w:val="00430B5C"/>
    <w:rsid w:val="00430E40"/>
    <w:rsid w:val="00430EB8"/>
    <w:rsid w:val="00431510"/>
    <w:rsid w:val="00431714"/>
    <w:rsid w:val="00431CB5"/>
    <w:rsid w:val="00431D44"/>
    <w:rsid w:val="0043289C"/>
    <w:rsid w:val="004328B2"/>
    <w:rsid w:val="004329FF"/>
    <w:rsid w:val="00432AAC"/>
    <w:rsid w:val="00433084"/>
    <w:rsid w:val="00433176"/>
    <w:rsid w:val="004335D1"/>
    <w:rsid w:val="00433695"/>
    <w:rsid w:val="00433DED"/>
    <w:rsid w:val="00433EAB"/>
    <w:rsid w:val="00434126"/>
    <w:rsid w:val="004342F4"/>
    <w:rsid w:val="0043440F"/>
    <w:rsid w:val="004346B9"/>
    <w:rsid w:val="004347A7"/>
    <w:rsid w:val="00435321"/>
    <w:rsid w:val="004353A1"/>
    <w:rsid w:val="004353C4"/>
    <w:rsid w:val="004356CC"/>
    <w:rsid w:val="004357A9"/>
    <w:rsid w:val="004359A7"/>
    <w:rsid w:val="00435ABB"/>
    <w:rsid w:val="00435DB5"/>
    <w:rsid w:val="004361D9"/>
    <w:rsid w:val="004362CC"/>
    <w:rsid w:val="004364B2"/>
    <w:rsid w:val="004369C9"/>
    <w:rsid w:val="00436E5B"/>
    <w:rsid w:val="00436E94"/>
    <w:rsid w:val="00436F0F"/>
    <w:rsid w:val="00437BDE"/>
    <w:rsid w:val="004404D3"/>
    <w:rsid w:val="00441184"/>
    <w:rsid w:val="004412F5"/>
    <w:rsid w:val="004424FA"/>
    <w:rsid w:val="00442A2D"/>
    <w:rsid w:val="0044313D"/>
    <w:rsid w:val="004433F1"/>
    <w:rsid w:val="00443AB2"/>
    <w:rsid w:val="00443ABA"/>
    <w:rsid w:val="00444831"/>
    <w:rsid w:val="00444B07"/>
    <w:rsid w:val="00444FBE"/>
    <w:rsid w:val="00445148"/>
    <w:rsid w:val="00445CDE"/>
    <w:rsid w:val="00445CE2"/>
    <w:rsid w:val="00446214"/>
    <w:rsid w:val="004467DD"/>
    <w:rsid w:val="00446A2B"/>
    <w:rsid w:val="00446B0A"/>
    <w:rsid w:val="00446F62"/>
    <w:rsid w:val="004475A4"/>
    <w:rsid w:val="0044766D"/>
    <w:rsid w:val="004477B2"/>
    <w:rsid w:val="0044784A"/>
    <w:rsid w:val="00447F88"/>
    <w:rsid w:val="0045049C"/>
    <w:rsid w:val="00450CAF"/>
    <w:rsid w:val="0045103F"/>
    <w:rsid w:val="004510F6"/>
    <w:rsid w:val="00451412"/>
    <w:rsid w:val="0045181F"/>
    <w:rsid w:val="00451B85"/>
    <w:rsid w:val="00451DBD"/>
    <w:rsid w:val="00451F7F"/>
    <w:rsid w:val="00451FC6"/>
    <w:rsid w:val="00452087"/>
    <w:rsid w:val="00452805"/>
    <w:rsid w:val="004528E5"/>
    <w:rsid w:val="00453079"/>
    <w:rsid w:val="004530FC"/>
    <w:rsid w:val="00453248"/>
    <w:rsid w:val="00453254"/>
    <w:rsid w:val="00453287"/>
    <w:rsid w:val="00453985"/>
    <w:rsid w:val="00453D67"/>
    <w:rsid w:val="00453EA4"/>
    <w:rsid w:val="004544C8"/>
    <w:rsid w:val="00454903"/>
    <w:rsid w:val="00455003"/>
    <w:rsid w:val="00455C11"/>
    <w:rsid w:val="0045601D"/>
    <w:rsid w:val="00456428"/>
    <w:rsid w:val="004568E4"/>
    <w:rsid w:val="00456A58"/>
    <w:rsid w:val="00456C9B"/>
    <w:rsid w:val="00457033"/>
    <w:rsid w:val="0045766C"/>
    <w:rsid w:val="00457768"/>
    <w:rsid w:val="00457837"/>
    <w:rsid w:val="00457A29"/>
    <w:rsid w:val="0046033E"/>
    <w:rsid w:val="00460480"/>
    <w:rsid w:val="0046060B"/>
    <w:rsid w:val="004607B4"/>
    <w:rsid w:val="004607DD"/>
    <w:rsid w:val="00460886"/>
    <w:rsid w:val="00460F74"/>
    <w:rsid w:val="004610E5"/>
    <w:rsid w:val="0046166B"/>
    <w:rsid w:val="004617F9"/>
    <w:rsid w:val="00462240"/>
    <w:rsid w:val="00462521"/>
    <w:rsid w:val="00462D2A"/>
    <w:rsid w:val="004637BE"/>
    <w:rsid w:val="004639AE"/>
    <w:rsid w:val="00463FE6"/>
    <w:rsid w:val="004644AB"/>
    <w:rsid w:val="004644C5"/>
    <w:rsid w:val="004645C0"/>
    <w:rsid w:val="00464E93"/>
    <w:rsid w:val="0046548C"/>
    <w:rsid w:val="0046570C"/>
    <w:rsid w:val="00465C0E"/>
    <w:rsid w:val="004665C2"/>
    <w:rsid w:val="0046679E"/>
    <w:rsid w:val="00466C73"/>
    <w:rsid w:val="0046731F"/>
    <w:rsid w:val="004673B7"/>
    <w:rsid w:val="0046748E"/>
    <w:rsid w:val="00467629"/>
    <w:rsid w:val="0047025F"/>
    <w:rsid w:val="004704AD"/>
    <w:rsid w:val="004706A1"/>
    <w:rsid w:val="00470BA5"/>
    <w:rsid w:val="00470E23"/>
    <w:rsid w:val="0047126C"/>
    <w:rsid w:val="00471CFA"/>
    <w:rsid w:val="00471DF1"/>
    <w:rsid w:val="00472759"/>
    <w:rsid w:val="00472DAD"/>
    <w:rsid w:val="00473766"/>
    <w:rsid w:val="00473896"/>
    <w:rsid w:val="00473918"/>
    <w:rsid w:val="00473BD8"/>
    <w:rsid w:val="00473CCA"/>
    <w:rsid w:val="00473EDF"/>
    <w:rsid w:val="00473F3E"/>
    <w:rsid w:val="00474484"/>
    <w:rsid w:val="004747BB"/>
    <w:rsid w:val="00474A82"/>
    <w:rsid w:val="00474E13"/>
    <w:rsid w:val="00475668"/>
    <w:rsid w:val="004756D3"/>
    <w:rsid w:val="00475D16"/>
    <w:rsid w:val="00475E77"/>
    <w:rsid w:val="00476144"/>
    <w:rsid w:val="00476495"/>
    <w:rsid w:val="0047670D"/>
    <w:rsid w:val="00476757"/>
    <w:rsid w:val="004767EA"/>
    <w:rsid w:val="00476E82"/>
    <w:rsid w:val="00476F76"/>
    <w:rsid w:val="00477060"/>
    <w:rsid w:val="00477938"/>
    <w:rsid w:val="00480418"/>
    <w:rsid w:val="004813F1"/>
    <w:rsid w:val="00481CC9"/>
    <w:rsid w:val="00481E2B"/>
    <w:rsid w:val="00482AEC"/>
    <w:rsid w:val="00482DFF"/>
    <w:rsid w:val="00482E09"/>
    <w:rsid w:val="00483087"/>
    <w:rsid w:val="00483473"/>
    <w:rsid w:val="00483817"/>
    <w:rsid w:val="004840CD"/>
    <w:rsid w:val="0048491F"/>
    <w:rsid w:val="00484CC4"/>
    <w:rsid w:val="00484EAD"/>
    <w:rsid w:val="00484FD0"/>
    <w:rsid w:val="00485093"/>
    <w:rsid w:val="00485132"/>
    <w:rsid w:val="00485360"/>
    <w:rsid w:val="00485ACF"/>
    <w:rsid w:val="00485BD0"/>
    <w:rsid w:val="00485C3F"/>
    <w:rsid w:val="004860DA"/>
    <w:rsid w:val="004865CF"/>
    <w:rsid w:val="00486854"/>
    <w:rsid w:val="00486ABA"/>
    <w:rsid w:val="00486D3D"/>
    <w:rsid w:val="00486D55"/>
    <w:rsid w:val="00487017"/>
    <w:rsid w:val="0048702C"/>
    <w:rsid w:val="0048729F"/>
    <w:rsid w:val="0048738F"/>
    <w:rsid w:val="0048796D"/>
    <w:rsid w:val="00487A10"/>
    <w:rsid w:val="0049038C"/>
    <w:rsid w:val="00490634"/>
    <w:rsid w:val="00490C98"/>
    <w:rsid w:val="00490EF4"/>
    <w:rsid w:val="0049146C"/>
    <w:rsid w:val="004915E3"/>
    <w:rsid w:val="00491B6D"/>
    <w:rsid w:val="00491C32"/>
    <w:rsid w:val="00492188"/>
    <w:rsid w:val="00492371"/>
    <w:rsid w:val="0049255D"/>
    <w:rsid w:val="00492738"/>
    <w:rsid w:val="004928B2"/>
    <w:rsid w:val="004928C7"/>
    <w:rsid w:val="00492910"/>
    <w:rsid w:val="00492C01"/>
    <w:rsid w:val="00492CF4"/>
    <w:rsid w:val="00493073"/>
    <w:rsid w:val="00493301"/>
    <w:rsid w:val="00493780"/>
    <w:rsid w:val="00493DC4"/>
    <w:rsid w:val="00493E57"/>
    <w:rsid w:val="00493F00"/>
    <w:rsid w:val="00494294"/>
    <w:rsid w:val="004943C3"/>
    <w:rsid w:val="00494786"/>
    <w:rsid w:val="00494CB8"/>
    <w:rsid w:val="004954A1"/>
    <w:rsid w:val="004955B4"/>
    <w:rsid w:val="00496074"/>
    <w:rsid w:val="00496089"/>
    <w:rsid w:val="004960B8"/>
    <w:rsid w:val="0049612D"/>
    <w:rsid w:val="00496875"/>
    <w:rsid w:val="00496FFC"/>
    <w:rsid w:val="0049731A"/>
    <w:rsid w:val="00497C20"/>
    <w:rsid w:val="00497FF9"/>
    <w:rsid w:val="004A0163"/>
    <w:rsid w:val="004A07CD"/>
    <w:rsid w:val="004A0C57"/>
    <w:rsid w:val="004A0DD5"/>
    <w:rsid w:val="004A109F"/>
    <w:rsid w:val="004A134C"/>
    <w:rsid w:val="004A1602"/>
    <w:rsid w:val="004A18E9"/>
    <w:rsid w:val="004A24FA"/>
    <w:rsid w:val="004A2B4E"/>
    <w:rsid w:val="004A2F26"/>
    <w:rsid w:val="004A374B"/>
    <w:rsid w:val="004A394B"/>
    <w:rsid w:val="004A3970"/>
    <w:rsid w:val="004A3996"/>
    <w:rsid w:val="004A3AEB"/>
    <w:rsid w:val="004A42BD"/>
    <w:rsid w:val="004A4347"/>
    <w:rsid w:val="004A448C"/>
    <w:rsid w:val="004A4A8E"/>
    <w:rsid w:val="004A4C95"/>
    <w:rsid w:val="004A4D2F"/>
    <w:rsid w:val="004A5254"/>
    <w:rsid w:val="004A59C3"/>
    <w:rsid w:val="004A645D"/>
    <w:rsid w:val="004A65FB"/>
    <w:rsid w:val="004A66E5"/>
    <w:rsid w:val="004A6793"/>
    <w:rsid w:val="004A735F"/>
    <w:rsid w:val="004A73DF"/>
    <w:rsid w:val="004A7697"/>
    <w:rsid w:val="004B0133"/>
    <w:rsid w:val="004B027E"/>
    <w:rsid w:val="004B0343"/>
    <w:rsid w:val="004B0C7C"/>
    <w:rsid w:val="004B0CB4"/>
    <w:rsid w:val="004B0E1B"/>
    <w:rsid w:val="004B1607"/>
    <w:rsid w:val="004B1F00"/>
    <w:rsid w:val="004B1F07"/>
    <w:rsid w:val="004B2077"/>
    <w:rsid w:val="004B2350"/>
    <w:rsid w:val="004B2392"/>
    <w:rsid w:val="004B2520"/>
    <w:rsid w:val="004B2A6E"/>
    <w:rsid w:val="004B303A"/>
    <w:rsid w:val="004B309B"/>
    <w:rsid w:val="004B30DA"/>
    <w:rsid w:val="004B3323"/>
    <w:rsid w:val="004B3842"/>
    <w:rsid w:val="004B3F70"/>
    <w:rsid w:val="004B4138"/>
    <w:rsid w:val="004B480D"/>
    <w:rsid w:val="004B4980"/>
    <w:rsid w:val="004B4A4F"/>
    <w:rsid w:val="004B4D6F"/>
    <w:rsid w:val="004B50C0"/>
    <w:rsid w:val="004B5683"/>
    <w:rsid w:val="004B5CC5"/>
    <w:rsid w:val="004B6225"/>
    <w:rsid w:val="004B63A6"/>
    <w:rsid w:val="004B67C8"/>
    <w:rsid w:val="004B6A32"/>
    <w:rsid w:val="004B6B89"/>
    <w:rsid w:val="004B6E6A"/>
    <w:rsid w:val="004B73A7"/>
    <w:rsid w:val="004B7B69"/>
    <w:rsid w:val="004B7BB3"/>
    <w:rsid w:val="004B7E14"/>
    <w:rsid w:val="004C050A"/>
    <w:rsid w:val="004C0630"/>
    <w:rsid w:val="004C0725"/>
    <w:rsid w:val="004C073B"/>
    <w:rsid w:val="004C0EED"/>
    <w:rsid w:val="004C103D"/>
    <w:rsid w:val="004C1078"/>
    <w:rsid w:val="004C1230"/>
    <w:rsid w:val="004C15AC"/>
    <w:rsid w:val="004C1CCF"/>
    <w:rsid w:val="004C21EE"/>
    <w:rsid w:val="004C26E3"/>
    <w:rsid w:val="004C2AAB"/>
    <w:rsid w:val="004C3149"/>
    <w:rsid w:val="004C401B"/>
    <w:rsid w:val="004C4138"/>
    <w:rsid w:val="004C43B0"/>
    <w:rsid w:val="004C4738"/>
    <w:rsid w:val="004C4B24"/>
    <w:rsid w:val="004C538D"/>
    <w:rsid w:val="004C6053"/>
    <w:rsid w:val="004C65F6"/>
    <w:rsid w:val="004C6F6F"/>
    <w:rsid w:val="004C71AE"/>
    <w:rsid w:val="004C7D6F"/>
    <w:rsid w:val="004D024F"/>
    <w:rsid w:val="004D099D"/>
    <w:rsid w:val="004D0D4F"/>
    <w:rsid w:val="004D0EA3"/>
    <w:rsid w:val="004D1144"/>
    <w:rsid w:val="004D12D4"/>
    <w:rsid w:val="004D14C3"/>
    <w:rsid w:val="004D1535"/>
    <w:rsid w:val="004D1606"/>
    <w:rsid w:val="004D16B9"/>
    <w:rsid w:val="004D1BD5"/>
    <w:rsid w:val="004D225E"/>
    <w:rsid w:val="004D2501"/>
    <w:rsid w:val="004D3285"/>
    <w:rsid w:val="004D342E"/>
    <w:rsid w:val="004D3828"/>
    <w:rsid w:val="004D3CBC"/>
    <w:rsid w:val="004D3E46"/>
    <w:rsid w:val="004D461F"/>
    <w:rsid w:val="004D482C"/>
    <w:rsid w:val="004D4C12"/>
    <w:rsid w:val="004D4C65"/>
    <w:rsid w:val="004D4E62"/>
    <w:rsid w:val="004D4ED9"/>
    <w:rsid w:val="004D51FC"/>
    <w:rsid w:val="004D5942"/>
    <w:rsid w:val="004D5A94"/>
    <w:rsid w:val="004D61A5"/>
    <w:rsid w:val="004D6BBA"/>
    <w:rsid w:val="004D6C8C"/>
    <w:rsid w:val="004D7579"/>
    <w:rsid w:val="004D7658"/>
    <w:rsid w:val="004D79D6"/>
    <w:rsid w:val="004D7CAC"/>
    <w:rsid w:val="004E06A2"/>
    <w:rsid w:val="004E0E3F"/>
    <w:rsid w:val="004E1359"/>
    <w:rsid w:val="004E1679"/>
    <w:rsid w:val="004E1DCE"/>
    <w:rsid w:val="004E1E34"/>
    <w:rsid w:val="004E1F9C"/>
    <w:rsid w:val="004E23FE"/>
    <w:rsid w:val="004E25AA"/>
    <w:rsid w:val="004E2978"/>
    <w:rsid w:val="004E2A76"/>
    <w:rsid w:val="004E2B9F"/>
    <w:rsid w:val="004E2F35"/>
    <w:rsid w:val="004E32DF"/>
    <w:rsid w:val="004E35F1"/>
    <w:rsid w:val="004E420E"/>
    <w:rsid w:val="004E4345"/>
    <w:rsid w:val="004E43B3"/>
    <w:rsid w:val="004E4C47"/>
    <w:rsid w:val="004E4CB0"/>
    <w:rsid w:val="004E4F1D"/>
    <w:rsid w:val="004E523B"/>
    <w:rsid w:val="004E641B"/>
    <w:rsid w:val="004E6632"/>
    <w:rsid w:val="004E6756"/>
    <w:rsid w:val="004E67ED"/>
    <w:rsid w:val="004E71A1"/>
    <w:rsid w:val="004E72F3"/>
    <w:rsid w:val="004E7378"/>
    <w:rsid w:val="004E78AA"/>
    <w:rsid w:val="004E7A2B"/>
    <w:rsid w:val="004E7DC2"/>
    <w:rsid w:val="004E7ECD"/>
    <w:rsid w:val="004F0728"/>
    <w:rsid w:val="004F07D5"/>
    <w:rsid w:val="004F0973"/>
    <w:rsid w:val="004F0DB3"/>
    <w:rsid w:val="004F1102"/>
    <w:rsid w:val="004F218A"/>
    <w:rsid w:val="004F24E3"/>
    <w:rsid w:val="004F29C8"/>
    <w:rsid w:val="004F2FBF"/>
    <w:rsid w:val="004F331E"/>
    <w:rsid w:val="004F3408"/>
    <w:rsid w:val="004F34E1"/>
    <w:rsid w:val="004F364A"/>
    <w:rsid w:val="004F3C8C"/>
    <w:rsid w:val="004F3E76"/>
    <w:rsid w:val="004F4518"/>
    <w:rsid w:val="004F46A6"/>
    <w:rsid w:val="004F4D95"/>
    <w:rsid w:val="004F5410"/>
    <w:rsid w:val="004F572E"/>
    <w:rsid w:val="004F61DB"/>
    <w:rsid w:val="004F6644"/>
    <w:rsid w:val="004F6CC0"/>
    <w:rsid w:val="004F7823"/>
    <w:rsid w:val="004F7882"/>
    <w:rsid w:val="00500111"/>
    <w:rsid w:val="0050029B"/>
    <w:rsid w:val="005005F0"/>
    <w:rsid w:val="00500805"/>
    <w:rsid w:val="0050089C"/>
    <w:rsid w:val="0050090A"/>
    <w:rsid w:val="005009CD"/>
    <w:rsid w:val="00500F50"/>
    <w:rsid w:val="005012E7"/>
    <w:rsid w:val="00501365"/>
    <w:rsid w:val="00501824"/>
    <w:rsid w:val="00501C50"/>
    <w:rsid w:val="00501C55"/>
    <w:rsid w:val="00501C89"/>
    <w:rsid w:val="00501EEB"/>
    <w:rsid w:val="00502381"/>
    <w:rsid w:val="00502460"/>
    <w:rsid w:val="00502BEF"/>
    <w:rsid w:val="00502C19"/>
    <w:rsid w:val="00502FD6"/>
    <w:rsid w:val="005031DD"/>
    <w:rsid w:val="005035BA"/>
    <w:rsid w:val="00503E28"/>
    <w:rsid w:val="005041E7"/>
    <w:rsid w:val="005042D6"/>
    <w:rsid w:val="00504B57"/>
    <w:rsid w:val="005057DD"/>
    <w:rsid w:val="00505A8B"/>
    <w:rsid w:val="00505AE3"/>
    <w:rsid w:val="00505B82"/>
    <w:rsid w:val="00505B9F"/>
    <w:rsid w:val="00505D00"/>
    <w:rsid w:val="005065CE"/>
    <w:rsid w:val="00506618"/>
    <w:rsid w:val="005066CF"/>
    <w:rsid w:val="00506DB2"/>
    <w:rsid w:val="005075F0"/>
    <w:rsid w:val="00507DB6"/>
    <w:rsid w:val="00507E9B"/>
    <w:rsid w:val="005102AE"/>
    <w:rsid w:val="005106F4"/>
    <w:rsid w:val="005109D5"/>
    <w:rsid w:val="0051119A"/>
    <w:rsid w:val="0051133C"/>
    <w:rsid w:val="00511617"/>
    <w:rsid w:val="0051177C"/>
    <w:rsid w:val="00511E40"/>
    <w:rsid w:val="00511FCF"/>
    <w:rsid w:val="00512227"/>
    <w:rsid w:val="00512291"/>
    <w:rsid w:val="00512325"/>
    <w:rsid w:val="00512460"/>
    <w:rsid w:val="005125F6"/>
    <w:rsid w:val="00512ACA"/>
    <w:rsid w:val="00512B52"/>
    <w:rsid w:val="00512B5A"/>
    <w:rsid w:val="00512F42"/>
    <w:rsid w:val="00513379"/>
    <w:rsid w:val="00513557"/>
    <w:rsid w:val="00513B08"/>
    <w:rsid w:val="00514385"/>
    <w:rsid w:val="005148E2"/>
    <w:rsid w:val="005149D5"/>
    <w:rsid w:val="00514A57"/>
    <w:rsid w:val="00514BB1"/>
    <w:rsid w:val="00514F5F"/>
    <w:rsid w:val="00514FBC"/>
    <w:rsid w:val="00515375"/>
    <w:rsid w:val="00516216"/>
    <w:rsid w:val="005164E6"/>
    <w:rsid w:val="005164ED"/>
    <w:rsid w:val="00516760"/>
    <w:rsid w:val="00516B06"/>
    <w:rsid w:val="00516CD0"/>
    <w:rsid w:val="00516DED"/>
    <w:rsid w:val="00516DF9"/>
    <w:rsid w:val="005174EB"/>
    <w:rsid w:val="0051758E"/>
    <w:rsid w:val="00517B17"/>
    <w:rsid w:val="00520625"/>
    <w:rsid w:val="0052069C"/>
    <w:rsid w:val="00520A9D"/>
    <w:rsid w:val="00520DDC"/>
    <w:rsid w:val="00520DE7"/>
    <w:rsid w:val="00521080"/>
    <w:rsid w:val="00523373"/>
    <w:rsid w:val="00523654"/>
    <w:rsid w:val="005237C2"/>
    <w:rsid w:val="00523967"/>
    <w:rsid w:val="0052396F"/>
    <w:rsid w:val="005239ED"/>
    <w:rsid w:val="00523AE2"/>
    <w:rsid w:val="00523C41"/>
    <w:rsid w:val="0052442D"/>
    <w:rsid w:val="0052448A"/>
    <w:rsid w:val="00524AA9"/>
    <w:rsid w:val="00524C4F"/>
    <w:rsid w:val="00524EEA"/>
    <w:rsid w:val="00525814"/>
    <w:rsid w:val="005258A2"/>
    <w:rsid w:val="00525B1F"/>
    <w:rsid w:val="00525CE9"/>
    <w:rsid w:val="00525D6A"/>
    <w:rsid w:val="00525DED"/>
    <w:rsid w:val="0052607A"/>
    <w:rsid w:val="005263C6"/>
    <w:rsid w:val="005263DD"/>
    <w:rsid w:val="005264CF"/>
    <w:rsid w:val="005265DE"/>
    <w:rsid w:val="005268D4"/>
    <w:rsid w:val="00526B11"/>
    <w:rsid w:val="00526C47"/>
    <w:rsid w:val="00526D68"/>
    <w:rsid w:val="00527404"/>
    <w:rsid w:val="005274A0"/>
    <w:rsid w:val="0052757E"/>
    <w:rsid w:val="005276BD"/>
    <w:rsid w:val="005300C6"/>
    <w:rsid w:val="005306D1"/>
    <w:rsid w:val="005306EB"/>
    <w:rsid w:val="005310C2"/>
    <w:rsid w:val="0053179C"/>
    <w:rsid w:val="0053180A"/>
    <w:rsid w:val="005318FD"/>
    <w:rsid w:val="00531912"/>
    <w:rsid w:val="00531B8D"/>
    <w:rsid w:val="00531B9A"/>
    <w:rsid w:val="00531D82"/>
    <w:rsid w:val="00532652"/>
    <w:rsid w:val="00532786"/>
    <w:rsid w:val="00532A58"/>
    <w:rsid w:val="00532FFB"/>
    <w:rsid w:val="005333C7"/>
    <w:rsid w:val="00533892"/>
    <w:rsid w:val="00533937"/>
    <w:rsid w:val="005339D4"/>
    <w:rsid w:val="00533BB6"/>
    <w:rsid w:val="00533D5B"/>
    <w:rsid w:val="005342CE"/>
    <w:rsid w:val="00534818"/>
    <w:rsid w:val="00534A5B"/>
    <w:rsid w:val="0053507B"/>
    <w:rsid w:val="0053551F"/>
    <w:rsid w:val="00535CA5"/>
    <w:rsid w:val="005362FD"/>
    <w:rsid w:val="005366A2"/>
    <w:rsid w:val="005372DB"/>
    <w:rsid w:val="00537377"/>
    <w:rsid w:val="005377D2"/>
    <w:rsid w:val="00537982"/>
    <w:rsid w:val="00537BE3"/>
    <w:rsid w:val="00537D68"/>
    <w:rsid w:val="00537F6A"/>
    <w:rsid w:val="00540377"/>
    <w:rsid w:val="00540583"/>
    <w:rsid w:val="005405C0"/>
    <w:rsid w:val="00540777"/>
    <w:rsid w:val="00540794"/>
    <w:rsid w:val="00540B8C"/>
    <w:rsid w:val="00540B99"/>
    <w:rsid w:val="00540C13"/>
    <w:rsid w:val="00540E61"/>
    <w:rsid w:val="00541068"/>
    <w:rsid w:val="005411CA"/>
    <w:rsid w:val="00541368"/>
    <w:rsid w:val="00541CD7"/>
    <w:rsid w:val="00542654"/>
    <w:rsid w:val="0054277C"/>
    <w:rsid w:val="00542F96"/>
    <w:rsid w:val="005434C9"/>
    <w:rsid w:val="00543DE7"/>
    <w:rsid w:val="005440DD"/>
    <w:rsid w:val="00544336"/>
    <w:rsid w:val="005444BF"/>
    <w:rsid w:val="00544FCD"/>
    <w:rsid w:val="00545366"/>
    <w:rsid w:val="00545692"/>
    <w:rsid w:val="005460A5"/>
    <w:rsid w:val="005465B4"/>
    <w:rsid w:val="00547607"/>
    <w:rsid w:val="0054769E"/>
    <w:rsid w:val="00547ACA"/>
    <w:rsid w:val="00550103"/>
    <w:rsid w:val="005508A8"/>
    <w:rsid w:val="00551748"/>
    <w:rsid w:val="005518E3"/>
    <w:rsid w:val="00551A3F"/>
    <w:rsid w:val="00551AB0"/>
    <w:rsid w:val="00552504"/>
    <w:rsid w:val="00552574"/>
    <w:rsid w:val="00552B83"/>
    <w:rsid w:val="00553356"/>
    <w:rsid w:val="00553491"/>
    <w:rsid w:val="005538AA"/>
    <w:rsid w:val="0055392D"/>
    <w:rsid w:val="00553A4D"/>
    <w:rsid w:val="00553B82"/>
    <w:rsid w:val="005546AE"/>
    <w:rsid w:val="00554A08"/>
    <w:rsid w:val="00554D0D"/>
    <w:rsid w:val="0055542A"/>
    <w:rsid w:val="005555B9"/>
    <w:rsid w:val="00555643"/>
    <w:rsid w:val="0055582B"/>
    <w:rsid w:val="00555982"/>
    <w:rsid w:val="0055671B"/>
    <w:rsid w:val="00556A3C"/>
    <w:rsid w:val="00556BF4"/>
    <w:rsid w:val="00556D56"/>
    <w:rsid w:val="005570E8"/>
    <w:rsid w:val="00557485"/>
    <w:rsid w:val="00557B1A"/>
    <w:rsid w:val="0056023E"/>
    <w:rsid w:val="0056086A"/>
    <w:rsid w:val="00560995"/>
    <w:rsid w:val="00560AB9"/>
    <w:rsid w:val="00560AE0"/>
    <w:rsid w:val="00560C11"/>
    <w:rsid w:val="00561181"/>
    <w:rsid w:val="00561594"/>
    <w:rsid w:val="005617EB"/>
    <w:rsid w:val="00561866"/>
    <w:rsid w:val="00561CA0"/>
    <w:rsid w:val="00561D15"/>
    <w:rsid w:val="00561F2B"/>
    <w:rsid w:val="00562043"/>
    <w:rsid w:val="00562117"/>
    <w:rsid w:val="005626DD"/>
    <w:rsid w:val="00562DA4"/>
    <w:rsid w:val="00563D4B"/>
    <w:rsid w:val="005642DE"/>
    <w:rsid w:val="005644D8"/>
    <w:rsid w:val="00564913"/>
    <w:rsid w:val="00564AF1"/>
    <w:rsid w:val="005652B1"/>
    <w:rsid w:val="00565E1E"/>
    <w:rsid w:val="00565F95"/>
    <w:rsid w:val="005665B5"/>
    <w:rsid w:val="005667EB"/>
    <w:rsid w:val="00566848"/>
    <w:rsid w:val="00566BA5"/>
    <w:rsid w:val="00566BC8"/>
    <w:rsid w:val="005671DD"/>
    <w:rsid w:val="005672AD"/>
    <w:rsid w:val="005675DF"/>
    <w:rsid w:val="00567CA9"/>
    <w:rsid w:val="005706AF"/>
    <w:rsid w:val="00570C7E"/>
    <w:rsid w:val="00570E00"/>
    <w:rsid w:val="0057194C"/>
    <w:rsid w:val="00571CD5"/>
    <w:rsid w:val="00571E47"/>
    <w:rsid w:val="00571E54"/>
    <w:rsid w:val="00571F91"/>
    <w:rsid w:val="00572738"/>
    <w:rsid w:val="0057290C"/>
    <w:rsid w:val="00572B47"/>
    <w:rsid w:val="00572EFE"/>
    <w:rsid w:val="005734D6"/>
    <w:rsid w:val="005739CF"/>
    <w:rsid w:val="00573A82"/>
    <w:rsid w:val="00573B22"/>
    <w:rsid w:val="00574905"/>
    <w:rsid w:val="00574DF3"/>
    <w:rsid w:val="00574FDB"/>
    <w:rsid w:val="00575585"/>
    <w:rsid w:val="0057579B"/>
    <w:rsid w:val="00575DE3"/>
    <w:rsid w:val="00576220"/>
    <w:rsid w:val="00576690"/>
    <w:rsid w:val="00576B36"/>
    <w:rsid w:val="00576D7E"/>
    <w:rsid w:val="005770C7"/>
    <w:rsid w:val="00577932"/>
    <w:rsid w:val="00577B93"/>
    <w:rsid w:val="00577F1D"/>
    <w:rsid w:val="0058009F"/>
    <w:rsid w:val="005807B0"/>
    <w:rsid w:val="00580899"/>
    <w:rsid w:val="00580A94"/>
    <w:rsid w:val="00580E2F"/>
    <w:rsid w:val="00580E97"/>
    <w:rsid w:val="00580F2E"/>
    <w:rsid w:val="005816CA"/>
    <w:rsid w:val="00581DC6"/>
    <w:rsid w:val="00581E97"/>
    <w:rsid w:val="00582182"/>
    <w:rsid w:val="00582365"/>
    <w:rsid w:val="005827C2"/>
    <w:rsid w:val="00583AE0"/>
    <w:rsid w:val="00583B8A"/>
    <w:rsid w:val="005841EB"/>
    <w:rsid w:val="005842C1"/>
    <w:rsid w:val="00584AB0"/>
    <w:rsid w:val="00584B1B"/>
    <w:rsid w:val="005852A9"/>
    <w:rsid w:val="00585469"/>
    <w:rsid w:val="005854FD"/>
    <w:rsid w:val="00585799"/>
    <w:rsid w:val="005858B8"/>
    <w:rsid w:val="00585E3A"/>
    <w:rsid w:val="00585E76"/>
    <w:rsid w:val="00586196"/>
    <w:rsid w:val="00586B24"/>
    <w:rsid w:val="00586E83"/>
    <w:rsid w:val="0058713A"/>
    <w:rsid w:val="00587205"/>
    <w:rsid w:val="0058738D"/>
    <w:rsid w:val="00587862"/>
    <w:rsid w:val="00587B47"/>
    <w:rsid w:val="00587BD7"/>
    <w:rsid w:val="00587C8C"/>
    <w:rsid w:val="005906D4"/>
    <w:rsid w:val="00590CED"/>
    <w:rsid w:val="00590F9D"/>
    <w:rsid w:val="00591018"/>
    <w:rsid w:val="005910E6"/>
    <w:rsid w:val="005914C8"/>
    <w:rsid w:val="005917EC"/>
    <w:rsid w:val="00591AC0"/>
    <w:rsid w:val="00591D69"/>
    <w:rsid w:val="005925C7"/>
    <w:rsid w:val="005927BB"/>
    <w:rsid w:val="005927CD"/>
    <w:rsid w:val="00592822"/>
    <w:rsid w:val="005928B9"/>
    <w:rsid w:val="00593229"/>
    <w:rsid w:val="00593609"/>
    <w:rsid w:val="00593744"/>
    <w:rsid w:val="00593B79"/>
    <w:rsid w:val="00593E71"/>
    <w:rsid w:val="00593E7E"/>
    <w:rsid w:val="0059418B"/>
    <w:rsid w:val="0059431C"/>
    <w:rsid w:val="005945E2"/>
    <w:rsid w:val="005946F7"/>
    <w:rsid w:val="005947B1"/>
    <w:rsid w:val="00594A5E"/>
    <w:rsid w:val="00594CF1"/>
    <w:rsid w:val="00594E5E"/>
    <w:rsid w:val="00595B0F"/>
    <w:rsid w:val="00595C80"/>
    <w:rsid w:val="00595E58"/>
    <w:rsid w:val="00595E9E"/>
    <w:rsid w:val="00596154"/>
    <w:rsid w:val="00596962"/>
    <w:rsid w:val="00596BB6"/>
    <w:rsid w:val="005979FF"/>
    <w:rsid w:val="00597A56"/>
    <w:rsid w:val="00597B4C"/>
    <w:rsid w:val="00597CE5"/>
    <w:rsid w:val="00597DEE"/>
    <w:rsid w:val="00597E91"/>
    <w:rsid w:val="00597FA2"/>
    <w:rsid w:val="005A03E6"/>
    <w:rsid w:val="005A07EC"/>
    <w:rsid w:val="005A09D6"/>
    <w:rsid w:val="005A13C1"/>
    <w:rsid w:val="005A16D7"/>
    <w:rsid w:val="005A172D"/>
    <w:rsid w:val="005A1B3A"/>
    <w:rsid w:val="005A1B82"/>
    <w:rsid w:val="005A1C0D"/>
    <w:rsid w:val="005A1C0F"/>
    <w:rsid w:val="005A1E73"/>
    <w:rsid w:val="005A21C7"/>
    <w:rsid w:val="005A21CF"/>
    <w:rsid w:val="005A2729"/>
    <w:rsid w:val="005A2825"/>
    <w:rsid w:val="005A2905"/>
    <w:rsid w:val="005A2E09"/>
    <w:rsid w:val="005A3224"/>
    <w:rsid w:val="005A3659"/>
    <w:rsid w:val="005A39E2"/>
    <w:rsid w:val="005A4DBE"/>
    <w:rsid w:val="005A5188"/>
    <w:rsid w:val="005A53F8"/>
    <w:rsid w:val="005A55A3"/>
    <w:rsid w:val="005A58D5"/>
    <w:rsid w:val="005A5AFE"/>
    <w:rsid w:val="005A5E21"/>
    <w:rsid w:val="005A5EDE"/>
    <w:rsid w:val="005A62DF"/>
    <w:rsid w:val="005A675E"/>
    <w:rsid w:val="005A6A54"/>
    <w:rsid w:val="005A6AF8"/>
    <w:rsid w:val="005A77C1"/>
    <w:rsid w:val="005B0574"/>
    <w:rsid w:val="005B082D"/>
    <w:rsid w:val="005B1370"/>
    <w:rsid w:val="005B1FFC"/>
    <w:rsid w:val="005B204A"/>
    <w:rsid w:val="005B2051"/>
    <w:rsid w:val="005B2EC5"/>
    <w:rsid w:val="005B34CF"/>
    <w:rsid w:val="005B3573"/>
    <w:rsid w:val="005B38B4"/>
    <w:rsid w:val="005B3934"/>
    <w:rsid w:val="005B3D00"/>
    <w:rsid w:val="005B3E11"/>
    <w:rsid w:val="005B41E3"/>
    <w:rsid w:val="005B4677"/>
    <w:rsid w:val="005B4DFE"/>
    <w:rsid w:val="005B541E"/>
    <w:rsid w:val="005B5581"/>
    <w:rsid w:val="005B58DF"/>
    <w:rsid w:val="005B5FC3"/>
    <w:rsid w:val="005B6023"/>
    <w:rsid w:val="005B6044"/>
    <w:rsid w:val="005B609C"/>
    <w:rsid w:val="005B65FE"/>
    <w:rsid w:val="005B6C4A"/>
    <w:rsid w:val="005B6F3C"/>
    <w:rsid w:val="005B6F94"/>
    <w:rsid w:val="005B794D"/>
    <w:rsid w:val="005B7C14"/>
    <w:rsid w:val="005B7E7B"/>
    <w:rsid w:val="005C0212"/>
    <w:rsid w:val="005C0539"/>
    <w:rsid w:val="005C07AA"/>
    <w:rsid w:val="005C0B48"/>
    <w:rsid w:val="005C0E73"/>
    <w:rsid w:val="005C17AA"/>
    <w:rsid w:val="005C18C5"/>
    <w:rsid w:val="005C2027"/>
    <w:rsid w:val="005C215C"/>
    <w:rsid w:val="005C26D9"/>
    <w:rsid w:val="005C2776"/>
    <w:rsid w:val="005C28B8"/>
    <w:rsid w:val="005C295E"/>
    <w:rsid w:val="005C2CDE"/>
    <w:rsid w:val="005C2E5C"/>
    <w:rsid w:val="005C337C"/>
    <w:rsid w:val="005C38A9"/>
    <w:rsid w:val="005C3B6C"/>
    <w:rsid w:val="005C3D30"/>
    <w:rsid w:val="005C40BC"/>
    <w:rsid w:val="005C4850"/>
    <w:rsid w:val="005C5D3B"/>
    <w:rsid w:val="005C5E09"/>
    <w:rsid w:val="005C61B2"/>
    <w:rsid w:val="005C62D5"/>
    <w:rsid w:val="005C651F"/>
    <w:rsid w:val="005C6F4A"/>
    <w:rsid w:val="005C72C9"/>
    <w:rsid w:val="005C780D"/>
    <w:rsid w:val="005C7926"/>
    <w:rsid w:val="005C7C59"/>
    <w:rsid w:val="005D016F"/>
    <w:rsid w:val="005D0B85"/>
    <w:rsid w:val="005D0DF5"/>
    <w:rsid w:val="005D0FE4"/>
    <w:rsid w:val="005D1118"/>
    <w:rsid w:val="005D116C"/>
    <w:rsid w:val="005D141B"/>
    <w:rsid w:val="005D1E1E"/>
    <w:rsid w:val="005D1E84"/>
    <w:rsid w:val="005D2188"/>
    <w:rsid w:val="005D2300"/>
    <w:rsid w:val="005D2C9B"/>
    <w:rsid w:val="005D2F21"/>
    <w:rsid w:val="005D309E"/>
    <w:rsid w:val="005D36B0"/>
    <w:rsid w:val="005D39EF"/>
    <w:rsid w:val="005D3DBD"/>
    <w:rsid w:val="005D3E90"/>
    <w:rsid w:val="005D3F5A"/>
    <w:rsid w:val="005D4522"/>
    <w:rsid w:val="005D497F"/>
    <w:rsid w:val="005D4B9B"/>
    <w:rsid w:val="005D5597"/>
    <w:rsid w:val="005D5EA7"/>
    <w:rsid w:val="005D5F23"/>
    <w:rsid w:val="005D618E"/>
    <w:rsid w:val="005D676E"/>
    <w:rsid w:val="005D687F"/>
    <w:rsid w:val="005D7051"/>
    <w:rsid w:val="005D73A5"/>
    <w:rsid w:val="005D780F"/>
    <w:rsid w:val="005D7B90"/>
    <w:rsid w:val="005D7BD9"/>
    <w:rsid w:val="005E049B"/>
    <w:rsid w:val="005E061E"/>
    <w:rsid w:val="005E0624"/>
    <w:rsid w:val="005E0711"/>
    <w:rsid w:val="005E088F"/>
    <w:rsid w:val="005E149D"/>
    <w:rsid w:val="005E201A"/>
    <w:rsid w:val="005E21A9"/>
    <w:rsid w:val="005E2540"/>
    <w:rsid w:val="005E280E"/>
    <w:rsid w:val="005E2A8F"/>
    <w:rsid w:val="005E2EA5"/>
    <w:rsid w:val="005E347E"/>
    <w:rsid w:val="005E3E5D"/>
    <w:rsid w:val="005E409E"/>
    <w:rsid w:val="005E426D"/>
    <w:rsid w:val="005E44CC"/>
    <w:rsid w:val="005E4655"/>
    <w:rsid w:val="005E4935"/>
    <w:rsid w:val="005E51B3"/>
    <w:rsid w:val="005E532A"/>
    <w:rsid w:val="005E5524"/>
    <w:rsid w:val="005E57BE"/>
    <w:rsid w:val="005E5A2D"/>
    <w:rsid w:val="005E6194"/>
    <w:rsid w:val="005E62E6"/>
    <w:rsid w:val="005E643A"/>
    <w:rsid w:val="005E6AC5"/>
    <w:rsid w:val="005E7018"/>
    <w:rsid w:val="005E7030"/>
    <w:rsid w:val="005E70A8"/>
    <w:rsid w:val="005E712B"/>
    <w:rsid w:val="005E7251"/>
    <w:rsid w:val="005E72FA"/>
    <w:rsid w:val="005E756C"/>
    <w:rsid w:val="005E7654"/>
    <w:rsid w:val="005F09C4"/>
    <w:rsid w:val="005F0B2A"/>
    <w:rsid w:val="005F0E74"/>
    <w:rsid w:val="005F0E87"/>
    <w:rsid w:val="005F0EBD"/>
    <w:rsid w:val="005F1108"/>
    <w:rsid w:val="005F11E2"/>
    <w:rsid w:val="005F12D9"/>
    <w:rsid w:val="005F1351"/>
    <w:rsid w:val="005F14A0"/>
    <w:rsid w:val="005F1DBA"/>
    <w:rsid w:val="005F1FE9"/>
    <w:rsid w:val="005F3CAF"/>
    <w:rsid w:val="005F3E52"/>
    <w:rsid w:val="005F4482"/>
    <w:rsid w:val="005F455C"/>
    <w:rsid w:val="005F4BB7"/>
    <w:rsid w:val="005F4EB2"/>
    <w:rsid w:val="005F4F35"/>
    <w:rsid w:val="005F4F4C"/>
    <w:rsid w:val="005F5023"/>
    <w:rsid w:val="005F5332"/>
    <w:rsid w:val="005F55ED"/>
    <w:rsid w:val="005F571A"/>
    <w:rsid w:val="005F57B0"/>
    <w:rsid w:val="005F5A78"/>
    <w:rsid w:val="005F6741"/>
    <w:rsid w:val="005F69DF"/>
    <w:rsid w:val="005F6ED9"/>
    <w:rsid w:val="005F7794"/>
    <w:rsid w:val="005F79D7"/>
    <w:rsid w:val="005F7C61"/>
    <w:rsid w:val="0060027E"/>
    <w:rsid w:val="006004B1"/>
    <w:rsid w:val="00600514"/>
    <w:rsid w:val="006007E9"/>
    <w:rsid w:val="00601220"/>
    <w:rsid w:val="006019F3"/>
    <w:rsid w:val="00601B95"/>
    <w:rsid w:val="00601BEF"/>
    <w:rsid w:val="00601E11"/>
    <w:rsid w:val="00602264"/>
    <w:rsid w:val="006022C2"/>
    <w:rsid w:val="00602E14"/>
    <w:rsid w:val="00602FA3"/>
    <w:rsid w:val="00603090"/>
    <w:rsid w:val="00603120"/>
    <w:rsid w:val="00603170"/>
    <w:rsid w:val="00603392"/>
    <w:rsid w:val="00603F60"/>
    <w:rsid w:val="006040E0"/>
    <w:rsid w:val="006047BA"/>
    <w:rsid w:val="006048B1"/>
    <w:rsid w:val="00604C2B"/>
    <w:rsid w:val="00604CEA"/>
    <w:rsid w:val="00605350"/>
    <w:rsid w:val="00605576"/>
    <w:rsid w:val="00605C83"/>
    <w:rsid w:val="00605D8B"/>
    <w:rsid w:val="0060667C"/>
    <w:rsid w:val="00606C2B"/>
    <w:rsid w:val="00606DD2"/>
    <w:rsid w:val="00607058"/>
    <w:rsid w:val="00607411"/>
    <w:rsid w:val="0060764F"/>
    <w:rsid w:val="00607814"/>
    <w:rsid w:val="00607964"/>
    <w:rsid w:val="00607AFF"/>
    <w:rsid w:val="00607BAB"/>
    <w:rsid w:val="00607DEF"/>
    <w:rsid w:val="00607FFD"/>
    <w:rsid w:val="00610124"/>
    <w:rsid w:val="006102FB"/>
    <w:rsid w:val="00610354"/>
    <w:rsid w:val="00610CA4"/>
    <w:rsid w:val="00610D72"/>
    <w:rsid w:val="00611261"/>
    <w:rsid w:val="0061145B"/>
    <w:rsid w:val="00611855"/>
    <w:rsid w:val="00611B7B"/>
    <w:rsid w:val="0061242F"/>
    <w:rsid w:val="0061258B"/>
    <w:rsid w:val="0061275E"/>
    <w:rsid w:val="0061279F"/>
    <w:rsid w:val="006127FD"/>
    <w:rsid w:val="006129CA"/>
    <w:rsid w:val="00612A4C"/>
    <w:rsid w:val="00612C60"/>
    <w:rsid w:val="00612D21"/>
    <w:rsid w:val="00612DFD"/>
    <w:rsid w:val="00613004"/>
    <w:rsid w:val="00613B74"/>
    <w:rsid w:val="00613E8A"/>
    <w:rsid w:val="006140EB"/>
    <w:rsid w:val="00614276"/>
    <w:rsid w:val="00614622"/>
    <w:rsid w:val="00614ACD"/>
    <w:rsid w:val="00614B6D"/>
    <w:rsid w:val="00615051"/>
    <w:rsid w:val="0061561B"/>
    <w:rsid w:val="00615A86"/>
    <w:rsid w:val="00615C7D"/>
    <w:rsid w:val="00615D25"/>
    <w:rsid w:val="0061627E"/>
    <w:rsid w:val="006164D3"/>
    <w:rsid w:val="006164F3"/>
    <w:rsid w:val="00616751"/>
    <w:rsid w:val="0061677C"/>
    <w:rsid w:val="00616994"/>
    <w:rsid w:val="00616B26"/>
    <w:rsid w:val="00616FCA"/>
    <w:rsid w:val="0061736C"/>
    <w:rsid w:val="00620495"/>
    <w:rsid w:val="00620D4E"/>
    <w:rsid w:val="00620E92"/>
    <w:rsid w:val="006212C2"/>
    <w:rsid w:val="00621374"/>
    <w:rsid w:val="00621E44"/>
    <w:rsid w:val="00621FB4"/>
    <w:rsid w:val="00621FE2"/>
    <w:rsid w:val="006222D1"/>
    <w:rsid w:val="00622342"/>
    <w:rsid w:val="00622B14"/>
    <w:rsid w:val="00622B53"/>
    <w:rsid w:val="00623655"/>
    <w:rsid w:val="00623CF8"/>
    <w:rsid w:val="00623FF1"/>
    <w:rsid w:val="0062499E"/>
    <w:rsid w:val="00624A58"/>
    <w:rsid w:val="00624A6C"/>
    <w:rsid w:val="006252BE"/>
    <w:rsid w:val="00625A65"/>
    <w:rsid w:val="00626869"/>
    <w:rsid w:val="00626C90"/>
    <w:rsid w:val="00627610"/>
    <w:rsid w:val="006303D3"/>
    <w:rsid w:val="0063102E"/>
    <w:rsid w:val="00631077"/>
    <w:rsid w:val="006311BC"/>
    <w:rsid w:val="00631523"/>
    <w:rsid w:val="00631C9A"/>
    <w:rsid w:val="0063210C"/>
    <w:rsid w:val="00632403"/>
    <w:rsid w:val="00632849"/>
    <w:rsid w:val="0063290D"/>
    <w:rsid w:val="00632BA8"/>
    <w:rsid w:val="00633104"/>
    <w:rsid w:val="006332B9"/>
    <w:rsid w:val="006334E2"/>
    <w:rsid w:val="0063374A"/>
    <w:rsid w:val="00633FFA"/>
    <w:rsid w:val="00633FFB"/>
    <w:rsid w:val="006340DA"/>
    <w:rsid w:val="006340F1"/>
    <w:rsid w:val="006341BD"/>
    <w:rsid w:val="0063421E"/>
    <w:rsid w:val="006347DB"/>
    <w:rsid w:val="006349FA"/>
    <w:rsid w:val="00634F18"/>
    <w:rsid w:val="006353F6"/>
    <w:rsid w:val="00635470"/>
    <w:rsid w:val="00635821"/>
    <w:rsid w:val="00635D36"/>
    <w:rsid w:val="00635DEF"/>
    <w:rsid w:val="00635EEF"/>
    <w:rsid w:val="0063646E"/>
    <w:rsid w:val="00636B90"/>
    <w:rsid w:val="006376EB"/>
    <w:rsid w:val="00637737"/>
    <w:rsid w:val="006377E4"/>
    <w:rsid w:val="006378A1"/>
    <w:rsid w:val="00637A51"/>
    <w:rsid w:val="00637AAB"/>
    <w:rsid w:val="00637BC9"/>
    <w:rsid w:val="00637F76"/>
    <w:rsid w:val="00640080"/>
    <w:rsid w:val="0064046C"/>
    <w:rsid w:val="00640616"/>
    <w:rsid w:val="00640767"/>
    <w:rsid w:val="006410AB"/>
    <w:rsid w:val="00641647"/>
    <w:rsid w:val="006416D0"/>
    <w:rsid w:val="00641BF3"/>
    <w:rsid w:val="00641C52"/>
    <w:rsid w:val="00642A13"/>
    <w:rsid w:val="00642F49"/>
    <w:rsid w:val="00643493"/>
    <w:rsid w:val="00643A81"/>
    <w:rsid w:val="00643B27"/>
    <w:rsid w:val="00644255"/>
    <w:rsid w:val="006443CD"/>
    <w:rsid w:val="00644C3F"/>
    <w:rsid w:val="00644E01"/>
    <w:rsid w:val="00644F9D"/>
    <w:rsid w:val="006450C6"/>
    <w:rsid w:val="00645120"/>
    <w:rsid w:val="00645154"/>
    <w:rsid w:val="006451D6"/>
    <w:rsid w:val="00645F3B"/>
    <w:rsid w:val="006460DA"/>
    <w:rsid w:val="00646158"/>
    <w:rsid w:val="006463BC"/>
    <w:rsid w:val="006464B5"/>
    <w:rsid w:val="0064662C"/>
    <w:rsid w:val="00646696"/>
    <w:rsid w:val="006466F9"/>
    <w:rsid w:val="006467CE"/>
    <w:rsid w:val="00647092"/>
    <w:rsid w:val="006475DD"/>
    <w:rsid w:val="006478EF"/>
    <w:rsid w:val="00647A0C"/>
    <w:rsid w:val="00647EC8"/>
    <w:rsid w:val="00647FDE"/>
    <w:rsid w:val="006503A9"/>
    <w:rsid w:val="0065115E"/>
    <w:rsid w:val="00651254"/>
    <w:rsid w:val="0065129C"/>
    <w:rsid w:val="006513E0"/>
    <w:rsid w:val="006515C7"/>
    <w:rsid w:val="006515D9"/>
    <w:rsid w:val="00651A3D"/>
    <w:rsid w:val="006522F8"/>
    <w:rsid w:val="00652920"/>
    <w:rsid w:val="00652A1B"/>
    <w:rsid w:val="00652A54"/>
    <w:rsid w:val="00652B5E"/>
    <w:rsid w:val="0065311F"/>
    <w:rsid w:val="00653609"/>
    <w:rsid w:val="006538C5"/>
    <w:rsid w:val="006539EA"/>
    <w:rsid w:val="00653B58"/>
    <w:rsid w:val="006547A2"/>
    <w:rsid w:val="0065544B"/>
    <w:rsid w:val="00655B97"/>
    <w:rsid w:val="00655E78"/>
    <w:rsid w:val="0065608F"/>
    <w:rsid w:val="006561EC"/>
    <w:rsid w:val="00656277"/>
    <w:rsid w:val="0065634F"/>
    <w:rsid w:val="006564A4"/>
    <w:rsid w:val="0065668B"/>
    <w:rsid w:val="006568DD"/>
    <w:rsid w:val="00656EB0"/>
    <w:rsid w:val="00656FFA"/>
    <w:rsid w:val="00657BD0"/>
    <w:rsid w:val="00657DAF"/>
    <w:rsid w:val="00657FFE"/>
    <w:rsid w:val="006605C3"/>
    <w:rsid w:val="006608BA"/>
    <w:rsid w:val="006610B4"/>
    <w:rsid w:val="0066143D"/>
    <w:rsid w:val="00661569"/>
    <w:rsid w:val="0066159D"/>
    <w:rsid w:val="00661829"/>
    <w:rsid w:val="00661CAA"/>
    <w:rsid w:val="00661DB7"/>
    <w:rsid w:val="00661F23"/>
    <w:rsid w:val="0066222B"/>
    <w:rsid w:val="00662690"/>
    <w:rsid w:val="00662DE0"/>
    <w:rsid w:val="00663B69"/>
    <w:rsid w:val="006650F3"/>
    <w:rsid w:val="0066543B"/>
    <w:rsid w:val="0066558D"/>
    <w:rsid w:val="00665858"/>
    <w:rsid w:val="00665917"/>
    <w:rsid w:val="00665B80"/>
    <w:rsid w:val="00665BAC"/>
    <w:rsid w:val="00665E03"/>
    <w:rsid w:val="00666E0D"/>
    <w:rsid w:val="00666FA8"/>
    <w:rsid w:val="00667474"/>
    <w:rsid w:val="00667B81"/>
    <w:rsid w:val="00667C87"/>
    <w:rsid w:val="00667D4F"/>
    <w:rsid w:val="00670488"/>
    <w:rsid w:val="00670819"/>
    <w:rsid w:val="006708DF"/>
    <w:rsid w:val="00670B50"/>
    <w:rsid w:val="00671478"/>
    <w:rsid w:val="00671599"/>
    <w:rsid w:val="0067183D"/>
    <w:rsid w:val="00671891"/>
    <w:rsid w:val="00671C99"/>
    <w:rsid w:val="00671EED"/>
    <w:rsid w:val="006722DF"/>
    <w:rsid w:val="00672645"/>
    <w:rsid w:val="006727C0"/>
    <w:rsid w:val="00672B4B"/>
    <w:rsid w:val="00673134"/>
    <w:rsid w:val="006731DC"/>
    <w:rsid w:val="006731FD"/>
    <w:rsid w:val="00673646"/>
    <w:rsid w:val="006739B5"/>
    <w:rsid w:val="006739E8"/>
    <w:rsid w:val="00674448"/>
    <w:rsid w:val="006745A8"/>
    <w:rsid w:val="00674D2E"/>
    <w:rsid w:val="006756CE"/>
    <w:rsid w:val="00675E43"/>
    <w:rsid w:val="00675F80"/>
    <w:rsid w:val="0067608F"/>
    <w:rsid w:val="00676422"/>
    <w:rsid w:val="0067657F"/>
    <w:rsid w:val="00676696"/>
    <w:rsid w:val="006767E1"/>
    <w:rsid w:val="006769CD"/>
    <w:rsid w:val="00676F17"/>
    <w:rsid w:val="006776DC"/>
    <w:rsid w:val="00677719"/>
    <w:rsid w:val="00677D32"/>
    <w:rsid w:val="00680446"/>
    <w:rsid w:val="006805A4"/>
    <w:rsid w:val="00680611"/>
    <w:rsid w:val="006810D4"/>
    <w:rsid w:val="006812ED"/>
    <w:rsid w:val="006817FB"/>
    <w:rsid w:val="00681B28"/>
    <w:rsid w:val="00682146"/>
    <w:rsid w:val="006827AB"/>
    <w:rsid w:val="00682E29"/>
    <w:rsid w:val="00682E42"/>
    <w:rsid w:val="0068329C"/>
    <w:rsid w:val="006833ED"/>
    <w:rsid w:val="0068344B"/>
    <w:rsid w:val="00683A23"/>
    <w:rsid w:val="00683C18"/>
    <w:rsid w:val="00683C92"/>
    <w:rsid w:val="00683D25"/>
    <w:rsid w:val="00684254"/>
    <w:rsid w:val="006847EB"/>
    <w:rsid w:val="0068587F"/>
    <w:rsid w:val="00685B98"/>
    <w:rsid w:val="00685B9D"/>
    <w:rsid w:val="00685D57"/>
    <w:rsid w:val="00686558"/>
    <w:rsid w:val="0068687D"/>
    <w:rsid w:val="00686A28"/>
    <w:rsid w:val="00686E7B"/>
    <w:rsid w:val="00687146"/>
    <w:rsid w:val="0068769B"/>
    <w:rsid w:val="006879D0"/>
    <w:rsid w:val="00687D9A"/>
    <w:rsid w:val="006906E3"/>
    <w:rsid w:val="00690C94"/>
    <w:rsid w:val="00691473"/>
    <w:rsid w:val="00691538"/>
    <w:rsid w:val="00691B5C"/>
    <w:rsid w:val="00691F3A"/>
    <w:rsid w:val="006920D0"/>
    <w:rsid w:val="00692150"/>
    <w:rsid w:val="006924D9"/>
    <w:rsid w:val="0069285B"/>
    <w:rsid w:val="0069288F"/>
    <w:rsid w:val="00692C5A"/>
    <w:rsid w:val="00692CE2"/>
    <w:rsid w:val="00693154"/>
    <w:rsid w:val="00693223"/>
    <w:rsid w:val="006933D3"/>
    <w:rsid w:val="00693ACE"/>
    <w:rsid w:val="00693DF5"/>
    <w:rsid w:val="00694155"/>
    <w:rsid w:val="006941DA"/>
    <w:rsid w:val="006942C9"/>
    <w:rsid w:val="00694305"/>
    <w:rsid w:val="006946F0"/>
    <w:rsid w:val="00694740"/>
    <w:rsid w:val="00694BF0"/>
    <w:rsid w:val="00694D04"/>
    <w:rsid w:val="00694E8B"/>
    <w:rsid w:val="00694EB5"/>
    <w:rsid w:val="00694F62"/>
    <w:rsid w:val="00694F65"/>
    <w:rsid w:val="00695130"/>
    <w:rsid w:val="00695183"/>
    <w:rsid w:val="00695311"/>
    <w:rsid w:val="006953BD"/>
    <w:rsid w:val="00695431"/>
    <w:rsid w:val="00695725"/>
    <w:rsid w:val="006957BA"/>
    <w:rsid w:val="00695B3E"/>
    <w:rsid w:val="00695B4C"/>
    <w:rsid w:val="00695E3A"/>
    <w:rsid w:val="00695E56"/>
    <w:rsid w:val="00696715"/>
    <w:rsid w:val="00697074"/>
    <w:rsid w:val="006972B1"/>
    <w:rsid w:val="00697591"/>
    <w:rsid w:val="006A0606"/>
    <w:rsid w:val="006A0925"/>
    <w:rsid w:val="006A09D8"/>
    <w:rsid w:val="006A0C6D"/>
    <w:rsid w:val="006A0DE6"/>
    <w:rsid w:val="006A0FA8"/>
    <w:rsid w:val="006A1034"/>
    <w:rsid w:val="006A13AF"/>
    <w:rsid w:val="006A158C"/>
    <w:rsid w:val="006A1DC0"/>
    <w:rsid w:val="006A2065"/>
    <w:rsid w:val="006A24DB"/>
    <w:rsid w:val="006A2E47"/>
    <w:rsid w:val="006A330C"/>
    <w:rsid w:val="006A36F2"/>
    <w:rsid w:val="006A3709"/>
    <w:rsid w:val="006A3756"/>
    <w:rsid w:val="006A3B90"/>
    <w:rsid w:val="006A3E62"/>
    <w:rsid w:val="006A3F51"/>
    <w:rsid w:val="006A413C"/>
    <w:rsid w:val="006A41BB"/>
    <w:rsid w:val="006A4361"/>
    <w:rsid w:val="006A43C3"/>
    <w:rsid w:val="006A4B96"/>
    <w:rsid w:val="006A4EE4"/>
    <w:rsid w:val="006A5105"/>
    <w:rsid w:val="006A5FED"/>
    <w:rsid w:val="006A69FF"/>
    <w:rsid w:val="006A721E"/>
    <w:rsid w:val="006A7410"/>
    <w:rsid w:val="006A75C0"/>
    <w:rsid w:val="006A7A6D"/>
    <w:rsid w:val="006B0295"/>
    <w:rsid w:val="006B03CE"/>
    <w:rsid w:val="006B0406"/>
    <w:rsid w:val="006B0721"/>
    <w:rsid w:val="006B0974"/>
    <w:rsid w:val="006B0BB2"/>
    <w:rsid w:val="006B1143"/>
    <w:rsid w:val="006B1494"/>
    <w:rsid w:val="006B1DAC"/>
    <w:rsid w:val="006B1EA9"/>
    <w:rsid w:val="006B2114"/>
    <w:rsid w:val="006B23DC"/>
    <w:rsid w:val="006B247B"/>
    <w:rsid w:val="006B2624"/>
    <w:rsid w:val="006B2687"/>
    <w:rsid w:val="006B29F3"/>
    <w:rsid w:val="006B2A74"/>
    <w:rsid w:val="006B32EB"/>
    <w:rsid w:val="006B3747"/>
    <w:rsid w:val="006B3C58"/>
    <w:rsid w:val="006B3E7C"/>
    <w:rsid w:val="006B4060"/>
    <w:rsid w:val="006B43DF"/>
    <w:rsid w:val="006B507A"/>
    <w:rsid w:val="006B5631"/>
    <w:rsid w:val="006B60A4"/>
    <w:rsid w:val="006B649A"/>
    <w:rsid w:val="006B67A2"/>
    <w:rsid w:val="006B729A"/>
    <w:rsid w:val="006B763F"/>
    <w:rsid w:val="006B7F6B"/>
    <w:rsid w:val="006C0648"/>
    <w:rsid w:val="006C066B"/>
    <w:rsid w:val="006C06D0"/>
    <w:rsid w:val="006C0773"/>
    <w:rsid w:val="006C1244"/>
    <w:rsid w:val="006C150B"/>
    <w:rsid w:val="006C16AE"/>
    <w:rsid w:val="006C19B4"/>
    <w:rsid w:val="006C24CB"/>
    <w:rsid w:val="006C2946"/>
    <w:rsid w:val="006C37B1"/>
    <w:rsid w:val="006C404F"/>
    <w:rsid w:val="006C416A"/>
    <w:rsid w:val="006C4254"/>
    <w:rsid w:val="006C46CF"/>
    <w:rsid w:val="006C47A9"/>
    <w:rsid w:val="006C4A07"/>
    <w:rsid w:val="006C4B67"/>
    <w:rsid w:val="006C4C19"/>
    <w:rsid w:val="006C505B"/>
    <w:rsid w:val="006C51EF"/>
    <w:rsid w:val="006C5A89"/>
    <w:rsid w:val="006C5B9C"/>
    <w:rsid w:val="006C6376"/>
    <w:rsid w:val="006C63AF"/>
    <w:rsid w:val="006C66F5"/>
    <w:rsid w:val="006C66FA"/>
    <w:rsid w:val="006C6CF4"/>
    <w:rsid w:val="006C73BC"/>
    <w:rsid w:val="006C777C"/>
    <w:rsid w:val="006C7C4B"/>
    <w:rsid w:val="006C7CF4"/>
    <w:rsid w:val="006C7E17"/>
    <w:rsid w:val="006D0600"/>
    <w:rsid w:val="006D0932"/>
    <w:rsid w:val="006D0AE5"/>
    <w:rsid w:val="006D1275"/>
    <w:rsid w:val="006D130B"/>
    <w:rsid w:val="006D1503"/>
    <w:rsid w:val="006D1A2B"/>
    <w:rsid w:val="006D1BC1"/>
    <w:rsid w:val="006D2B12"/>
    <w:rsid w:val="006D2B4F"/>
    <w:rsid w:val="006D2F4C"/>
    <w:rsid w:val="006D3208"/>
    <w:rsid w:val="006D3541"/>
    <w:rsid w:val="006D384A"/>
    <w:rsid w:val="006D38B0"/>
    <w:rsid w:val="006D38E8"/>
    <w:rsid w:val="006D42B9"/>
    <w:rsid w:val="006D4EBE"/>
    <w:rsid w:val="006D5E66"/>
    <w:rsid w:val="006D62CE"/>
    <w:rsid w:val="006D6A9B"/>
    <w:rsid w:val="006D6AC8"/>
    <w:rsid w:val="006D6AF8"/>
    <w:rsid w:val="006D700A"/>
    <w:rsid w:val="006D769C"/>
    <w:rsid w:val="006D76CA"/>
    <w:rsid w:val="006D7937"/>
    <w:rsid w:val="006D7BE3"/>
    <w:rsid w:val="006D7F48"/>
    <w:rsid w:val="006E05BC"/>
    <w:rsid w:val="006E06D5"/>
    <w:rsid w:val="006E077C"/>
    <w:rsid w:val="006E0929"/>
    <w:rsid w:val="006E0E73"/>
    <w:rsid w:val="006E0F30"/>
    <w:rsid w:val="006E19F4"/>
    <w:rsid w:val="006E1B70"/>
    <w:rsid w:val="006E1C29"/>
    <w:rsid w:val="006E2577"/>
    <w:rsid w:val="006E2E6B"/>
    <w:rsid w:val="006E3623"/>
    <w:rsid w:val="006E373A"/>
    <w:rsid w:val="006E3741"/>
    <w:rsid w:val="006E3A8B"/>
    <w:rsid w:val="006E3B94"/>
    <w:rsid w:val="006E3BA6"/>
    <w:rsid w:val="006E3D3A"/>
    <w:rsid w:val="006E3D81"/>
    <w:rsid w:val="006E462F"/>
    <w:rsid w:val="006E4905"/>
    <w:rsid w:val="006E53E6"/>
    <w:rsid w:val="006E5B14"/>
    <w:rsid w:val="006E5B8F"/>
    <w:rsid w:val="006E5C98"/>
    <w:rsid w:val="006E679D"/>
    <w:rsid w:val="006E68A2"/>
    <w:rsid w:val="006E6947"/>
    <w:rsid w:val="006E6ACE"/>
    <w:rsid w:val="006E72E3"/>
    <w:rsid w:val="006E7B18"/>
    <w:rsid w:val="006E7F57"/>
    <w:rsid w:val="006E7F67"/>
    <w:rsid w:val="006F09DF"/>
    <w:rsid w:val="006F0C21"/>
    <w:rsid w:val="006F0D0E"/>
    <w:rsid w:val="006F0F02"/>
    <w:rsid w:val="006F1188"/>
    <w:rsid w:val="006F1A83"/>
    <w:rsid w:val="006F1ACE"/>
    <w:rsid w:val="006F1B90"/>
    <w:rsid w:val="006F28D7"/>
    <w:rsid w:val="006F2D22"/>
    <w:rsid w:val="006F3052"/>
    <w:rsid w:val="006F3230"/>
    <w:rsid w:val="006F3623"/>
    <w:rsid w:val="006F380C"/>
    <w:rsid w:val="006F3CF4"/>
    <w:rsid w:val="006F4148"/>
    <w:rsid w:val="006F416B"/>
    <w:rsid w:val="006F4469"/>
    <w:rsid w:val="006F4540"/>
    <w:rsid w:val="006F4E23"/>
    <w:rsid w:val="006F4E72"/>
    <w:rsid w:val="006F5243"/>
    <w:rsid w:val="006F5810"/>
    <w:rsid w:val="006F58FE"/>
    <w:rsid w:val="006F5A36"/>
    <w:rsid w:val="006F5D9A"/>
    <w:rsid w:val="006F615A"/>
    <w:rsid w:val="006F63C4"/>
    <w:rsid w:val="006F6C6C"/>
    <w:rsid w:val="006F70CC"/>
    <w:rsid w:val="006F7295"/>
    <w:rsid w:val="006F781B"/>
    <w:rsid w:val="00700205"/>
    <w:rsid w:val="00700494"/>
    <w:rsid w:val="007004BD"/>
    <w:rsid w:val="0070070C"/>
    <w:rsid w:val="00700761"/>
    <w:rsid w:val="00700D3F"/>
    <w:rsid w:val="0070140F"/>
    <w:rsid w:val="00701B54"/>
    <w:rsid w:val="00701E37"/>
    <w:rsid w:val="007020A5"/>
    <w:rsid w:val="007020BE"/>
    <w:rsid w:val="00702282"/>
    <w:rsid w:val="0070272A"/>
    <w:rsid w:val="0070298B"/>
    <w:rsid w:val="00702A41"/>
    <w:rsid w:val="00702DD7"/>
    <w:rsid w:val="00704043"/>
    <w:rsid w:val="00704389"/>
    <w:rsid w:val="007050DB"/>
    <w:rsid w:val="007053E9"/>
    <w:rsid w:val="00705A1C"/>
    <w:rsid w:val="00706251"/>
    <w:rsid w:val="007065D3"/>
    <w:rsid w:val="00706EE0"/>
    <w:rsid w:val="007072E0"/>
    <w:rsid w:val="0070761D"/>
    <w:rsid w:val="00707884"/>
    <w:rsid w:val="007078A4"/>
    <w:rsid w:val="00707A66"/>
    <w:rsid w:val="00707C6D"/>
    <w:rsid w:val="007100B4"/>
    <w:rsid w:val="00710354"/>
    <w:rsid w:val="0071060F"/>
    <w:rsid w:val="00710B0B"/>
    <w:rsid w:val="00710E59"/>
    <w:rsid w:val="007110BD"/>
    <w:rsid w:val="00711B56"/>
    <w:rsid w:val="00712A4B"/>
    <w:rsid w:val="00712C96"/>
    <w:rsid w:val="00712F74"/>
    <w:rsid w:val="007130FE"/>
    <w:rsid w:val="00713D63"/>
    <w:rsid w:val="00713E42"/>
    <w:rsid w:val="0071419A"/>
    <w:rsid w:val="007143F6"/>
    <w:rsid w:val="0071490C"/>
    <w:rsid w:val="00715541"/>
    <w:rsid w:val="00715920"/>
    <w:rsid w:val="007159BD"/>
    <w:rsid w:val="00715E49"/>
    <w:rsid w:val="0071630B"/>
    <w:rsid w:val="0071633C"/>
    <w:rsid w:val="00716C5C"/>
    <w:rsid w:val="00716F21"/>
    <w:rsid w:val="00716FD9"/>
    <w:rsid w:val="00717543"/>
    <w:rsid w:val="007175BE"/>
    <w:rsid w:val="007176E1"/>
    <w:rsid w:val="00717C65"/>
    <w:rsid w:val="00717EE2"/>
    <w:rsid w:val="00720A22"/>
    <w:rsid w:val="00720E47"/>
    <w:rsid w:val="00721494"/>
    <w:rsid w:val="0072167F"/>
    <w:rsid w:val="00721E6C"/>
    <w:rsid w:val="00721F1D"/>
    <w:rsid w:val="007222C4"/>
    <w:rsid w:val="00722348"/>
    <w:rsid w:val="00722C02"/>
    <w:rsid w:val="00722D77"/>
    <w:rsid w:val="00722E2F"/>
    <w:rsid w:val="0072338F"/>
    <w:rsid w:val="007234D2"/>
    <w:rsid w:val="0072376D"/>
    <w:rsid w:val="00723BC7"/>
    <w:rsid w:val="0072403E"/>
    <w:rsid w:val="007240EA"/>
    <w:rsid w:val="007245A3"/>
    <w:rsid w:val="007247B7"/>
    <w:rsid w:val="007247EE"/>
    <w:rsid w:val="00724806"/>
    <w:rsid w:val="007248B6"/>
    <w:rsid w:val="00724920"/>
    <w:rsid w:val="00724FCA"/>
    <w:rsid w:val="007255AD"/>
    <w:rsid w:val="00725948"/>
    <w:rsid w:val="00725B4B"/>
    <w:rsid w:val="00725C1E"/>
    <w:rsid w:val="00725E74"/>
    <w:rsid w:val="00725F2E"/>
    <w:rsid w:val="0072636E"/>
    <w:rsid w:val="00726A87"/>
    <w:rsid w:val="00726C10"/>
    <w:rsid w:val="00726F80"/>
    <w:rsid w:val="007273AD"/>
    <w:rsid w:val="007273EE"/>
    <w:rsid w:val="00727B71"/>
    <w:rsid w:val="00727C90"/>
    <w:rsid w:val="00730277"/>
    <w:rsid w:val="007309F0"/>
    <w:rsid w:val="00730A49"/>
    <w:rsid w:val="00730F7A"/>
    <w:rsid w:val="00731487"/>
    <w:rsid w:val="007314C5"/>
    <w:rsid w:val="00731B2B"/>
    <w:rsid w:val="00731BD0"/>
    <w:rsid w:val="00731DD3"/>
    <w:rsid w:val="007321FB"/>
    <w:rsid w:val="007324B6"/>
    <w:rsid w:val="0073253F"/>
    <w:rsid w:val="00732621"/>
    <w:rsid w:val="0073270A"/>
    <w:rsid w:val="00732D05"/>
    <w:rsid w:val="00732D28"/>
    <w:rsid w:val="00733154"/>
    <w:rsid w:val="00733428"/>
    <w:rsid w:val="00733578"/>
    <w:rsid w:val="00733628"/>
    <w:rsid w:val="007336C9"/>
    <w:rsid w:val="007346E8"/>
    <w:rsid w:val="00734A4C"/>
    <w:rsid w:val="00734B1B"/>
    <w:rsid w:val="00734D0E"/>
    <w:rsid w:val="0073504F"/>
    <w:rsid w:val="00735D31"/>
    <w:rsid w:val="00736565"/>
    <w:rsid w:val="007377C3"/>
    <w:rsid w:val="007379AC"/>
    <w:rsid w:val="00737A21"/>
    <w:rsid w:val="00737CC5"/>
    <w:rsid w:val="00737D02"/>
    <w:rsid w:val="00740C36"/>
    <w:rsid w:val="00741504"/>
    <w:rsid w:val="007418F6"/>
    <w:rsid w:val="007419AF"/>
    <w:rsid w:val="00741C70"/>
    <w:rsid w:val="00742277"/>
    <w:rsid w:val="00742358"/>
    <w:rsid w:val="00742BE5"/>
    <w:rsid w:val="00742CC2"/>
    <w:rsid w:val="00742E98"/>
    <w:rsid w:val="007434F1"/>
    <w:rsid w:val="00743AFF"/>
    <w:rsid w:val="0074472A"/>
    <w:rsid w:val="00744737"/>
    <w:rsid w:val="00744F62"/>
    <w:rsid w:val="0074583F"/>
    <w:rsid w:val="00745C32"/>
    <w:rsid w:val="00745FA5"/>
    <w:rsid w:val="00746104"/>
    <w:rsid w:val="0074621B"/>
    <w:rsid w:val="00746235"/>
    <w:rsid w:val="0074636F"/>
    <w:rsid w:val="00746428"/>
    <w:rsid w:val="00746F6C"/>
    <w:rsid w:val="007471AE"/>
    <w:rsid w:val="0074797F"/>
    <w:rsid w:val="00747C5F"/>
    <w:rsid w:val="00747CE2"/>
    <w:rsid w:val="00747CFC"/>
    <w:rsid w:val="00747FB5"/>
    <w:rsid w:val="00747FE7"/>
    <w:rsid w:val="0075042E"/>
    <w:rsid w:val="007509A3"/>
    <w:rsid w:val="00750D0A"/>
    <w:rsid w:val="00751439"/>
    <w:rsid w:val="0075173F"/>
    <w:rsid w:val="00751A4A"/>
    <w:rsid w:val="00751AEC"/>
    <w:rsid w:val="00751C0C"/>
    <w:rsid w:val="00751F7F"/>
    <w:rsid w:val="0075238E"/>
    <w:rsid w:val="0075259F"/>
    <w:rsid w:val="0075269C"/>
    <w:rsid w:val="00752AAB"/>
    <w:rsid w:val="00752B08"/>
    <w:rsid w:val="00752B7E"/>
    <w:rsid w:val="00752D13"/>
    <w:rsid w:val="00752E05"/>
    <w:rsid w:val="00752FFC"/>
    <w:rsid w:val="00753007"/>
    <w:rsid w:val="007531FD"/>
    <w:rsid w:val="0075374D"/>
    <w:rsid w:val="007538D7"/>
    <w:rsid w:val="00753B1A"/>
    <w:rsid w:val="00753D37"/>
    <w:rsid w:val="00753D6B"/>
    <w:rsid w:val="00754058"/>
    <w:rsid w:val="00754C29"/>
    <w:rsid w:val="00754C6A"/>
    <w:rsid w:val="00754D62"/>
    <w:rsid w:val="00754E19"/>
    <w:rsid w:val="00755192"/>
    <w:rsid w:val="0075576F"/>
    <w:rsid w:val="00755BEA"/>
    <w:rsid w:val="00755F05"/>
    <w:rsid w:val="00755FD1"/>
    <w:rsid w:val="00756227"/>
    <w:rsid w:val="00756FA7"/>
    <w:rsid w:val="0075743E"/>
    <w:rsid w:val="007574BD"/>
    <w:rsid w:val="00757556"/>
    <w:rsid w:val="00757842"/>
    <w:rsid w:val="007578ED"/>
    <w:rsid w:val="007579A8"/>
    <w:rsid w:val="00757BE0"/>
    <w:rsid w:val="0076035F"/>
    <w:rsid w:val="007603DE"/>
    <w:rsid w:val="00760488"/>
    <w:rsid w:val="00760AAF"/>
    <w:rsid w:val="007617A7"/>
    <w:rsid w:val="00761D98"/>
    <w:rsid w:val="0076207F"/>
    <w:rsid w:val="007621F5"/>
    <w:rsid w:val="00762792"/>
    <w:rsid w:val="00762E13"/>
    <w:rsid w:val="00763379"/>
    <w:rsid w:val="007639E8"/>
    <w:rsid w:val="00763B2B"/>
    <w:rsid w:val="00764832"/>
    <w:rsid w:val="00764B05"/>
    <w:rsid w:val="00764E43"/>
    <w:rsid w:val="00765D5E"/>
    <w:rsid w:val="00765D7E"/>
    <w:rsid w:val="00765E97"/>
    <w:rsid w:val="00766108"/>
    <w:rsid w:val="00766394"/>
    <w:rsid w:val="007663B3"/>
    <w:rsid w:val="007674E8"/>
    <w:rsid w:val="007678D1"/>
    <w:rsid w:val="00767B7A"/>
    <w:rsid w:val="00767C11"/>
    <w:rsid w:val="00767DF0"/>
    <w:rsid w:val="00767F08"/>
    <w:rsid w:val="00767F3F"/>
    <w:rsid w:val="00767FC2"/>
    <w:rsid w:val="00770216"/>
    <w:rsid w:val="00770502"/>
    <w:rsid w:val="0077093C"/>
    <w:rsid w:val="007710A5"/>
    <w:rsid w:val="007710CC"/>
    <w:rsid w:val="0077127D"/>
    <w:rsid w:val="0077130D"/>
    <w:rsid w:val="007714D6"/>
    <w:rsid w:val="0077194C"/>
    <w:rsid w:val="00771E19"/>
    <w:rsid w:val="0077295A"/>
    <w:rsid w:val="00772DA2"/>
    <w:rsid w:val="007732ED"/>
    <w:rsid w:val="007734A1"/>
    <w:rsid w:val="007736A1"/>
    <w:rsid w:val="0077398B"/>
    <w:rsid w:val="00773A0F"/>
    <w:rsid w:val="00773B98"/>
    <w:rsid w:val="00774B91"/>
    <w:rsid w:val="00774D08"/>
    <w:rsid w:val="00774FFD"/>
    <w:rsid w:val="007751BE"/>
    <w:rsid w:val="00775450"/>
    <w:rsid w:val="00775B58"/>
    <w:rsid w:val="00775EA3"/>
    <w:rsid w:val="00775F87"/>
    <w:rsid w:val="0077623B"/>
    <w:rsid w:val="00776296"/>
    <w:rsid w:val="0077642D"/>
    <w:rsid w:val="00776452"/>
    <w:rsid w:val="0077685D"/>
    <w:rsid w:val="00776CEE"/>
    <w:rsid w:val="00776ED3"/>
    <w:rsid w:val="00777102"/>
    <w:rsid w:val="0077710F"/>
    <w:rsid w:val="0077776D"/>
    <w:rsid w:val="00777B89"/>
    <w:rsid w:val="00777DDC"/>
    <w:rsid w:val="00780C1D"/>
    <w:rsid w:val="00781697"/>
    <w:rsid w:val="0078188C"/>
    <w:rsid w:val="00781B6E"/>
    <w:rsid w:val="00781BA3"/>
    <w:rsid w:val="00781C60"/>
    <w:rsid w:val="00782450"/>
    <w:rsid w:val="007825AC"/>
    <w:rsid w:val="007828EA"/>
    <w:rsid w:val="007837F9"/>
    <w:rsid w:val="00783F6E"/>
    <w:rsid w:val="00783FBA"/>
    <w:rsid w:val="0078405A"/>
    <w:rsid w:val="00784183"/>
    <w:rsid w:val="0078439D"/>
    <w:rsid w:val="0078456D"/>
    <w:rsid w:val="0078464C"/>
    <w:rsid w:val="00784FCA"/>
    <w:rsid w:val="007854C7"/>
    <w:rsid w:val="00785DDB"/>
    <w:rsid w:val="00785E45"/>
    <w:rsid w:val="00786312"/>
    <w:rsid w:val="007876E4"/>
    <w:rsid w:val="00787C46"/>
    <w:rsid w:val="00787D38"/>
    <w:rsid w:val="00787F89"/>
    <w:rsid w:val="00787FD0"/>
    <w:rsid w:val="00790014"/>
    <w:rsid w:val="00790025"/>
    <w:rsid w:val="00790275"/>
    <w:rsid w:val="0079055D"/>
    <w:rsid w:val="007907DA"/>
    <w:rsid w:val="00790A0E"/>
    <w:rsid w:val="00790BD1"/>
    <w:rsid w:val="00790E42"/>
    <w:rsid w:val="00791780"/>
    <w:rsid w:val="00791AF1"/>
    <w:rsid w:val="00791B31"/>
    <w:rsid w:val="00791B3E"/>
    <w:rsid w:val="00792123"/>
    <w:rsid w:val="00792339"/>
    <w:rsid w:val="00792379"/>
    <w:rsid w:val="00792B0B"/>
    <w:rsid w:val="00792E16"/>
    <w:rsid w:val="00793068"/>
    <w:rsid w:val="007931C3"/>
    <w:rsid w:val="0079331F"/>
    <w:rsid w:val="0079344A"/>
    <w:rsid w:val="00793965"/>
    <w:rsid w:val="00793A76"/>
    <w:rsid w:val="00794606"/>
    <w:rsid w:val="0079525A"/>
    <w:rsid w:val="0079541E"/>
    <w:rsid w:val="007962DD"/>
    <w:rsid w:val="007966BA"/>
    <w:rsid w:val="00796792"/>
    <w:rsid w:val="0079679C"/>
    <w:rsid w:val="00796902"/>
    <w:rsid w:val="0079740F"/>
    <w:rsid w:val="007974A7"/>
    <w:rsid w:val="007A00C9"/>
    <w:rsid w:val="007A028E"/>
    <w:rsid w:val="007A03F7"/>
    <w:rsid w:val="007A05FD"/>
    <w:rsid w:val="007A0E41"/>
    <w:rsid w:val="007A3942"/>
    <w:rsid w:val="007A3F32"/>
    <w:rsid w:val="007A442A"/>
    <w:rsid w:val="007A47D8"/>
    <w:rsid w:val="007A4865"/>
    <w:rsid w:val="007A4CB0"/>
    <w:rsid w:val="007A4E3D"/>
    <w:rsid w:val="007A4FB5"/>
    <w:rsid w:val="007A5403"/>
    <w:rsid w:val="007A56BC"/>
    <w:rsid w:val="007A56D4"/>
    <w:rsid w:val="007A58B8"/>
    <w:rsid w:val="007A62D2"/>
    <w:rsid w:val="007A64D9"/>
    <w:rsid w:val="007A6860"/>
    <w:rsid w:val="007A68C7"/>
    <w:rsid w:val="007A7016"/>
    <w:rsid w:val="007A7193"/>
    <w:rsid w:val="007A76EC"/>
    <w:rsid w:val="007A76F3"/>
    <w:rsid w:val="007A7F2C"/>
    <w:rsid w:val="007B04EB"/>
    <w:rsid w:val="007B0C0B"/>
    <w:rsid w:val="007B15B9"/>
    <w:rsid w:val="007B1863"/>
    <w:rsid w:val="007B1B5A"/>
    <w:rsid w:val="007B1ED5"/>
    <w:rsid w:val="007B2003"/>
    <w:rsid w:val="007B2033"/>
    <w:rsid w:val="007B2112"/>
    <w:rsid w:val="007B2626"/>
    <w:rsid w:val="007B2A4E"/>
    <w:rsid w:val="007B2CC2"/>
    <w:rsid w:val="007B2D2A"/>
    <w:rsid w:val="007B3375"/>
    <w:rsid w:val="007B3628"/>
    <w:rsid w:val="007B3E1B"/>
    <w:rsid w:val="007B3ED2"/>
    <w:rsid w:val="007B5152"/>
    <w:rsid w:val="007B53B9"/>
    <w:rsid w:val="007B54FF"/>
    <w:rsid w:val="007B5ADD"/>
    <w:rsid w:val="007B5D49"/>
    <w:rsid w:val="007B5E82"/>
    <w:rsid w:val="007B606C"/>
    <w:rsid w:val="007B6211"/>
    <w:rsid w:val="007B6A25"/>
    <w:rsid w:val="007B6BC4"/>
    <w:rsid w:val="007B6D9B"/>
    <w:rsid w:val="007B7247"/>
    <w:rsid w:val="007C0BF6"/>
    <w:rsid w:val="007C1A83"/>
    <w:rsid w:val="007C1C85"/>
    <w:rsid w:val="007C1FE6"/>
    <w:rsid w:val="007C217B"/>
    <w:rsid w:val="007C21CA"/>
    <w:rsid w:val="007C23FB"/>
    <w:rsid w:val="007C2423"/>
    <w:rsid w:val="007C2469"/>
    <w:rsid w:val="007C25CB"/>
    <w:rsid w:val="007C2665"/>
    <w:rsid w:val="007C2E68"/>
    <w:rsid w:val="007C2F49"/>
    <w:rsid w:val="007C3A5B"/>
    <w:rsid w:val="007C4439"/>
    <w:rsid w:val="007C4871"/>
    <w:rsid w:val="007C4CAE"/>
    <w:rsid w:val="007C4CEF"/>
    <w:rsid w:val="007C4F6E"/>
    <w:rsid w:val="007C51FA"/>
    <w:rsid w:val="007C5A1F"/>
    <w:rsid w:val="007C5AAE"/>
    <w:rsid w:val="007C6368"/>
    <w:rsid w:val="007C6613"/>
    <w:rsid w:val="007C6801"/>
    <w:rsid w:val="007C68D3"/>
    <w:rsid w:val="007C68FC"/>
    <w:rsid w:val="007C73A4"/>
    <w:rsid w:val="007C748C"/>
    <w:rsid w:val="007C7494"/>
    <w:rsid w:val="007C771D"/>
    <w:rsid w:val="007C7AD1"/>
    <w:rsid w:val="007C7C7C"/>
    <w:rsid w:val="007C7EEA"/>
    <w:rsid w:val="007D01A9"/>
    <w:rsid w:val="007D02F1"/>
    <w:rsid w:val="007D0545"/>
    <w:rsid w:val="007D10C3"/>
    <w:rsid w:val="007D1B9C"/>
    <w:rsid w:val="007D1BBA"/>
    <w:rsid w:val="007D20FD"/>
    <w:rsid w:val="007D224E"/>
    <w:rsid w:val="007D2729"/>
    <w:rsid w:val="007D2B02"/>
    <w:rsid w:val="007D2BE0"/>
    <w:rsid w:val="007D2CC0"/>
    <w:rsid w:val="007D2DD8"/>
    <w:rsid w:val="007D2FF2"/>
    <w:rsid w:val="007D3D0F"/>
    <w:rsid w:val="007D43CF"/>
    <w:rsid w:val="007D443A"/>
    <w:rsid w:val="007D4587"/>
    <w:rsid w:val="007D4904"/>
    <w:rsid w:val="007D4FF5"/>
    <w:rsid w:val="007D556D"/>
    <w:rsid w:val="007D5BCC"/>
    <w:rsid w:val="007D61AE"/>
    <w:rsid w:val="007D66B6"/>
    <w:rsid w:val="007D691A"/>
    <w:rsid w:val="007D7266"/>
    <w:rsid w:val="007D741D"/>
    <w:rsid w:val="007D7EBD"/>
    <w:rsid w:val="007E06AA"/>
    <w:rsid w:val="007E0E07"/>
    <w:rsid w:val="007E115D"/>
    <w:rsid w:val="007E1211"/>
    <w:rsid w:val="007E1416"/>
    <w:rsid w:val="007E19D7"/>
    <w:rsid w:val="007E1D6E"/>
    <w:rsid w:val="007E1FDC"/>
    <w:rsid w:val="007E2DE3"/>
    <w:rsid w:val="007E41C6"/>
    <w:rsid w:val="007E4277"/>
    <w:rsid w:val="007E495A"/>
    <w:rsid w:val="007E4EB3"/>
    <w:rsid w:val="007E5344"/>
    <w:rsid w:val="007E54A5"/>
    <w:rsid w:val="007E55B6"/>
    <w:rsid w:val="007E5880"/>
    <w:rsid w:val="007E5CA5"/>
    <w:rsid w:val="007E623E"/>
    <w:rsid w:val="007E67F3"/>
    <w:rsid w:val="007E683B"/>
    <w:rsid w:val="007E718B"/>
    <w:rsid w:val="007E7256"/>
    <w:rsid w:val="007E7350"/>
    <w:rsid w:val="007E74EC"/>
    <w:rsid w:val="007E7700"/>
    <w:rsid w:val="007F0172"/>
    <w:rsid w:val="007F0702"/>
    <w:rsid w:val="007F0AF9"/>
    <w:rsid w:val="007F0CBC"/>
    <w:rsid w:val="007F10C8"/>
    <w:rsid w:val="007F1150"/>
    <w:rsid w:val="007F1193"/>
    <w:rsid w:val="007F1279"/>
    <w:rsid w:val="007F1439"/>
    <w:rsid w:val="007F1B8A"/>
    <w:rsid w:val="007F1CD6"/>
    <w:rsid w:val="007F1E95"/>
    <w:rsid w:val="007F27EC"/>
    <w:rsid w:val="007F282B"/>
    <w:rsid w:val="007F2F04"/>
    <w:rsid w:val="007F2FFD"/>
    <w:rsid w:val="007F32CF"/>
    <w:rsid w:val="007F3BFA"/>
    <w:rsid w:val="007F3BFC"/>
    <w:rsid w:val="007F3F85"/>
    <w:rsid w:val="007F4E47"/>
    <w:rsid w:val="007F5379"/>
    <w:rsid w:val="007F5769"/>
    <w:rsid w:val="007F582E"/>
    <w:rsid w:val="007F58B7"/>
    <w:rsid w:val="007F5C52"/>
    <w:rsid w:val="007F5D6E"/>
    <w:rsid w:val="007F5EE1"/>
    <w:rsid w:val="007F5EFA"/>
    <w:rsid w:val="007F5EFD"/>
    <w:rsid w:val="007F6626"/>
    <w:rsid w:val="007F6745"/>
    <w:rsid w:val="007F67D3"/>
    <w:rsid w:val="007F6AD4"/>
    <w:rsid w:val="007F6C92"/>
    <w:rsid w:val="007F7183"/>
    <w:rsid w:val="007F7194"/>
    <w:rsid w:val="007F7419"/>
    <w:rsid w:val="007F7553"/>
    <w:rsid w:val="007F7773"/>
    <w:rsid w:val="00800142"/>
    <w:rsid w:val="00800541"/>
    <w:rsid w:val="008006D4"/>
    <w:rsid w:val="0080096A"/>
    <w:rsid w:val="00800C45"/>
    <w:rsid w:val="00801252"/>
    <w:rsid w:val="008012C7"/>
    <w:rsid w:val="00801524"/>
    <w:rsid w:val="008015A2"/>
    <w:rsid w:val="0080197A"/>
    <w:rsid w:val="00801D6B"/>
    <w:rsid w:val="008021F2"/>
    <w:rsid w:val="008027B5"/>
    <w:rsid w:val="008027CD"/>
    <w:rsid w:val="00802BA8"/>
    <w:rsid w:val="00802C8C"/>
    <w:rsid w:val="00802F07"/>
    <w:rsid w:val="0080303A"/>
    <w:rsid w:val="0080341F"/>
    <w:rsid w:val="00803687"/>
    <w:rsid w:val="008036E2"/>
    <w:rsid w:val="00803EBE"/>
    <w:rsid w:val="008043A7"/>
    <w:rsid w:val="008043BA"/>
    <w:rsid w:val="00804489"/>
    <w:rsid w:val="008044A9"/>
    <w:rsid w:val="008044E3"/>
    <w:rsid w:val="008047EF"/>
    <w:rsid w:val="00804EB8"/>
    <w:rsid w:val="00804ED6"/>
    <w:rsid w:val="00805146"/>
    <w:rsid w:val="008054DD"/>
    <w:rsid w:val="00805D1E"/>
    <w:rsid w:val="00805E9A"/>
    <w:rsid w:val="00805F93"/>
    <w:rsid w:val="0080656B"/>
    <w:rsid w:val="008065A5"/>
    <w:rsid w:val="008069EF"/>
    <w:rsid w:val="0080755E"/>
    <w:rsid w:val="0080765E"/>
    <w:rsid w:val="00810A61"/>
    <w:rsid w:val="00810E1A"/>
    <w:rsid w:val="008112E9"/>
    <w:rsid w:val="00811645"/>
    <w:rsid w:val="008116C2"/>
    <w:rsid w:val="00812004"/>
    <w:rsid w:val="0081237A"/>
    <w:rsid w:val="0081246E"/>
    <w:rsid w:val="0081248A"/>
    <w:rsid w:val="008128A9"/>
    <w:rsid w:val="008129D3"/>
    <w:rsid w:val="00812A4A"/>
    <w:rsid w:val="00812A92"/>
    <w:rsid w:val="0081358A"/>
    <w:rsid w:val="00813607"/>
    <w:rsid w:val="008138DC"/>
    <w:rsid w:val="00813CBC"/>
    <w:rsid w:val="00813F94"/>
    <w:rsid w:val="00814177"/>
    <w:rsid w:val="0081422B"/>
    <w:rsid w:val="00814482"/>
    <w:rsid w:val="008144D8"/>
    <w:rsid w:val="008144F4"/>
    <w:rsid w:val="008145C9"/>
    <w:rsid w:val="00814692"/>
    <w:rsid w:val="00814974"/>
    <w:rsid w:val="008149F1"/>
    <w:rsid w:val="00814E4C"/>
    <w:rsid w:val="0081563F"/>
    <w:rsid w:val="008168AA"/>
    <w:rsid w:val="00817194"/>
    <w:rsid w:val="00817A3F"/>
    <w:rsid w:val="00817FF9"/>
    <w:rsid w:val="0082030E"/>
    <w:rsid w:val="0082104A"/>
    <w:rsid w:val="00821104"/>
    <w:rsid w:val="0082157B"/>
    <w:rsid w:val="0082179B"/>
    <w:rsid w:val="00821A10"/>
    <w:rsid w:val="00821A8E"/>
    <w:rsid w:val="0082253F"/>
    <w:rsid w:val="008225E0"/>
    <w:rsid w:val="008227B0"/>
    <w:rsid w:val="008227F6"/>
    <w:rsid w:val="00822C5F"/>
    <w:rsid w:val="00822D21"/>
    <w:rsid w:val="00822D57"/>
    <w:rsid w:val="00823799"/>
    <w:rsid w:val="00823AE8"/>
    <w:rsid w:val="00823AEC"/>
    <w:rsid w:val="008243A4"/>
    <w:rsid w:val="008245F4"/>
    <w:rsid w:val="008248F4"/>
    <w:rsid w:val="00824D50"/>
    <w:rsid w:val="008250E2"/>
    <w:rsid w:val="00825480"/>
    <w:rsid w:val="00825A61"/>
    <w:rsid w:val="00826522"/>
    <w:rsid w:val="00826C4B"/>
    <w:rsid w:val="00826E49"/>
    <w:rsid w:val="008278D3"/>
    <w:rsid w:val="00827C28"/>
    <w:rsid w:val="008306F6"/>
    <w:rsid w:val="00830AAB"/>
    <w:rsid w:val="00830AB5"/>
    <w:rsid w:val="00830DF7"/>
    <w:rsid w:val="00830E1B"/>
    <w:rsid w:val="00831114"/>
    <w:rsid w:val="00831DE6"/>
    <w:rsid w:val="008320BF"/>
    <w:rsid w:val="0083233E"/>
    <w:rsid w:val="00832354"/>
    <w:rsid w:val="0083250F"/>
    <w:rsid w:val="008326A4"/>
    <w:rsid w:val="00832A04"/>
    <w:rsid w:val="00832BAB"/>
    <w:rsid w:val="00832EC1"/>
    <w:rsid w:val="00832FD4"/>
    <w:rsid w:val="008333BB"/>
    <w:rsid w:val="008337F0"/>
    <w:rsid w:val="00833A39"/>
    <w:rsid w:val="0083424F"/>
    <w:rsid w:val="0083425C"/>
    <w:rsid w:val="00834506"/>
    <w:rsid w:val="00834717"/>
    <w:rsid w:val="00834D3F"/>
    <w:rsid w:val="00834E3A"/>
    <w:rsid w:val="0083500A"/>
    <w:rsid w:val="00835F0E"/>
    <w:rsid w:val="00836651"/>
    <w:rsid w:val="008369DE"/>
    <w:rsid w:val="0083747B"/>
    <w:rsid w:val="008377EF"/>
    <w:rsid w:val="00837A65"/>
    <w:rsid w:val="00837B6C"/>
    <w:rsid w:val="00837C88"/>
    <w:rsid w:val="00837E56"/>
    <w:rsid w:val="00840459"/>
    <w:rsid w:val="008406EE"/>
    <w:rsid w:val="0084075F"/>
    <w:rsid w:val="00840900"/>
    <w:rsid w:val="00840AE7"/>
    <w:rsid w:val="00840C0D"/>
    <w:rsid w:val="00840F5C"/>
    <w:rsid w:val="00841117"/>
    <w:rsid w:val="008412AF"/>
    <w:rsid w:val="00841683"/>
    <w:rsid w:val="00841A8B"/>
    <w:rsid w:val="00841BC2"/>
    <w:rsid w:val="00841C0F"/>
    <w:rsid w:val="008428F1"/>
    <w:rsid w:val="0084317C"/>
    <w:rsid w:val="008434A2"/>
    <w:rsid w:val="008437AC"/>
    <w:rsid w:val="00844129"/>
    <w:rsid w:val="0084450F"/>
    <w:rsid w:val="008448E2"/>
    <w:rsid w:val="00844E12"/>
    <w:rsid w:val="0084503E"/>
    <w:rsid w:val="008452FD"/>
    <w:rsid w:val="00845416"/>
    <w:rsid w:val="00845880"/>
    <w:rsid w:val="00846E83"/>
    <w:rsid w:val="00846EBA"/>
    <w:rsid w:val="00846F0F"/>
    <w:rsid w:val="00847765"/>
    <w:rsid w:val="00847A17"/>
    <w:rsid w:val="00847C5D"/>
    <w:rsid w:val="00847CDC"/>
    <w:rsid w:val="00847F89"/>
    <w:rsid w:val="0085035B"/>
    <w:rsid w:val="008504C3"/>
    <w:rsid w:val="00850B34"/>
    <w:rsid w:val="00850DA7"/>
    <w:rsid w:val="00850F1D"/>
    <w:rsid w:val="00851084"/>
    <w:rsid w:val="008515B7"/>
    <w:rsid w:val="0085192B"/>
    <w:rsid w:val="00851B97"/>
    <w:rsid w:val="008527ED"/>
    <w:rsid w:val="00852924"/>
    <w:rsid w:val="00852D0E"/>
    <w:rsid w:val="008531CC"/>
    <w:rsid w:val="008537EE"/>
    <w:rsid w:val="00853856"/>
    <w:rsid w:val="008538FB"/>
    <w:rsid w:val="00853D3C"/>
    <w:rsid w:val="008547FE"/>
    <w:rsid w:val="00854811"/>
    <w:rsid w:val="008550A6"/>
    <w:rsid w:val="0085525E"/>
    <w:rsid w:val="00855443"/>
    <w:rsid w:val="00855E61"/>
    <w:rsid w:val="00855E71"/>
    <w:rsid w:val="00856072"/>
    <w:rsid w:val="00856A25"/>
    <w:rsid w:val="00857CAD"/>
    <w:rsid w:val="00857CFD"/>
    <w:rsid w:val="00860123"/>
    <w:rsid w:val="00861019"/>
    <w:rsid w:val="00861356"/>
    <w:rsid w:val="0086142D"/>
    <w:rsid w:val="00861555"/>
    <w:rsid w:val="008619EC"/>
    <w:rsid w:val="00861CCD"/>
    <w:rsid w:val="0086215C"/>
    <w:rsid w:val="00862218"/>
    <w:rsid w:val="0086266A"/>
    <w:rsid w:val="008627AF"/>
    <w:rsid w:val="0086285E"/>
    <w:rsid w:val="00862CD8"/>
    <w:rsid w:val="00863067"/>
    <w:rsid w:val="0086323C"/>
    <w:rsid w:val="0086380C"/>
    <w:rsid w:val="0086382B"/>
    <w:rsid w:val="00863BA7"/>
    <w:rsid w:val="00863CD3"/>
    <w:rsid w:val="00863E5F"/>
    <w:rsid w:val="00863EAC"/>
    <w:rsid w:val="00864499"/>
    <w:rsid w:val="00864BAB"/>
    <w:rsid w:val="00864F4E"/>
    <w:rsid w:val="00864FC4"/>
    <w:rsid w:val="00865074"/>
    <w:rsid w:val="00865354"/>
    <w:rsid w:val="008654EB"/>
    <w:rsid w:val="0086558C"/>
    <w:rsid w:val="008655C0"/>
    <w:rsid w:val="00865CAF"/>
    <w:rsid w:val="00865FBE"/>
    <w:rsid w:val="008661E0"/>
    <w:rsid w:val="00866315"/>
    <w:rsid w:val="00866713"/>
    <w:rsid w:val="0086683A"/>
    <w:rsid w:val="008669EC"/>
    <w:rsid w:val="00866DF0"/>
    <w:rsid w:val="00867253"/>
    <w:rsid w:val="008672CD"/>
    <w:rsid w:val="0087052B"/>
    <w:rsid w:val="008706AD"/>
    <w:rsid w:val="00870B66"/>
    <w:rsid w:val="00870F3B"/>
    <w:rsid w:val="0087134A"/>
    <w:rsid w:val="00871590"/>
    <w:rsid w:val="00871888"/>
    <w:rsid w:val="00871B7E"/>
    <w:rsid w:val="00871BB1"/>
    <w:rsid w:val="008720C6"/>
    <w:rsid w:val="00872296"/>
    <w:rsid w:val="008728FE"/>
    <w:rsid w:val="00872B20"/>
    <w:rsid w:val="00872D49"/>
    <w:rsid w:val="00872F18"/>
    <w:rsid w:val="0087307D"/>
    <w:rsid w:val="008730BB"/>
    <w:rsid w:val="008730D3"/>
    <w:rsid w:val="00873B79"/>
    <w:rsid w:val="00873BB3"/>
    <w:rsid w:val="00873E4C"/>
    <w:rsid w:val="00874467"/>
    <w:rsid w:val="008744A6"/>
    <w:rsid w:val="0087452C"/>
    <w:rsid w:val="00874715"/>
    <w:rsid w:val="008749B2"/>
    <w:rsid w:val="00874F3B"/>
    <w:rsid w:val="00875072"/>
    <w:rsid w:val="00875408"/>
    <w:rsid w:val="00875558"/>
    <w:rsid w:val="008759CE"/>
    <w:rsid w:val="00875B32"/>
    <w:rsid w:val="00875EF5"/>
    <w:rsid w:val="0087669C"/>
    <w:rsid w:val="00876758"/>
    <w:rsid w:val="00876936"/>
    <w:rsid w:val="00876BB9"/>
    <w:rsid w:val="00876CEA"/>
    <w:rsid w:val="00876F3C"/>
    <w:rsid w:val="008771A3"/>
    <w:rsid w:val="008777A7"/>
    <w:rsid w:val="0087783C"/>
    <w:rsid w:val="00877A50"/>
    <w:rsid w:val="0088002E"/>
    <w:rsid w:val="00880E60"/>
    <w:rsid w:val="008811DB"/>
    <w:rsid w:val="008813BA"/>
    <w:rsid w:val="0088167A"/>
    <w:rsid w:val="0088175B"/>
    <w:rsid w:val="00881811"/>
    <w:rsid w:val="0088184C"/>
    <w:rsid w:val="00881C36"/>
    <w:rsid w:val="00881EDE"/>
    <w:rsid w:val="00882158"/>
    <w:rsid w:val="008822AB"/>
    <w:rsid w:val="008822B1"/>
    <w:rsid w:val="008824FF"/>
    <w:rsid w:val="0088257B"/>
    <w:rsid w:val="0088292F"/>
    <w:rsid w:val="00882B95"/>
    <w:rsid w:val="00882C9A"/>
    <w:rsid w:val="00882E41"/>
    <w:rsid w:val="00882EB6"/>
    <w:rsid w:val="00883203"/>
    <w:rsid w:val="00883965"/>
    <w:rsid w:val="0088405F"/>
    <w:rsid w:val="00884373"/>
    <w:rsid w:val="00884688"/>
    <w:rsid w:val="00884D10"/>
    <w:rsid w:val="00884DC0"/>
    <w:rsid w:val="008851C5"/>
    <w:rsid w:val="0088541B"/>
    <w:rsid w:val="00885530"/>
    <w:rsid w:val="00885A0E"/>
    <w:rsid w:val="00885D04"/>
    <w:rsid w:val="00885FBF"/>
    <w:rsid w:val="00886096"/>
    <w:rsid w:val="0088617F"/>
    <w:rsid w:val="00886507"/>
    <w:rsid w:val="00886825"/>
    <w:rsid w:val="00887175"/>
    <w:rsid w:val="0088724A"/>
    <w:rsid w:val="008873AC"/>
    <w:rsid w:val="0088747E"/>
    <w:rsid w:val="0088769A"/>
    <w:rsid w:val="008879DC"/>
    <w:rsid w:val="00887A55"/>
    <w:rsid w:val="00887EA6"/>
    <w:rsid w:val="008900BA"/>
    <w:rsid w:val="0089018A"/>
    <w:rsid w:val="00890391"/>
    <w:rsid w:val="0089052E"/>
    <w:rsid w:val="0089114C"/>
    <w:rsid w:val="00891187"/>
    <w:rsid w:val="008911DE"/>
    <w:rsid w:val="00891286"/>
    <w:rsid w:val="00891666"/>
    <w:rsid w:val="0089182A"/>
    <w:rsid w:val="00891A66"/>
    <w:rsid w:val="00892313"/>
    <w:rsid w:val="00892409"/>
    <w:rsid w:val="00892823"/>
    <w:rsid w:val="008929A0"/>
    <w:rsid w:val="00892ED0"/>
    <w:rsid w:val="00893148"/>
    <w:rsid w:val="00893491"/>
    <w:rsid w:val="0089378A"/>
    <w:rsid w:val="00893900"/>
    <w:rsid w:val="00893C42"/>
    <w:rsid w:val="0089425B"/>
    <w:rsid w:val="00894526"/>
    <w:rsid w:val="0089457E"/>
    <w:rsid w:val="00894711"/>
    <w:rsid w:val="00894751"/>
    <w:rsid w:val="00895288"/>
    <w:rsid w:val="0089534A"/>
    <w:rsid w:val="0089560D"/>
    <w:rsid w:val="008956B0"/>
    <w:rsid w:val="00895AFD"/>
    <w:rsid w:val="00896826"/>
    <w:rsid w:val="0089691A"/>
    <w:rsid w:val="00896991"/>
    <w:rsid w:val="00896A11"/>
    <w:rsid w:val="00896DD9"/>
    <w:rsid w:val="00896F26"/>
    <w:rsid w:val="008976FA"/>
    <w:rsid w:val="00897884"/>
    <w:rsid w:val="00897FA4"/>
    <w:rsid w:val="008A0075"/>
    <w:rsid w:val="008A08EF"/>
    <w:rsid w:val="008A0CED"/>
    <w:rsid w:val="008A1247"/>
    <w:rsid w:val="008A1739"/>
    <w:rsid w:val="008A17B3"/>
    <w:rsid w:val="008A1D6E"/>
    <w:rsid w:val="008A24A8"/>
    <w:rsid w:val="008A27C1"/>
    <w:rsid w:val="008A2C30"/>
    <w:rsid w:val="008A3173"/>
    <w:rsid w:val="008A3278"/>
    <w:rsid w:val="008A33FF"/>
    <w:rsid w:val="008A34B5"/>
    <w:rsid w:val="008A35E4"/>
    <w:rsid w:val="008A3757"/>
    <w:rsid w:val="008A44A8"/>
    <w:rsid w:val="008A45FF"/>
    <w:rsid w:val="008A522F"/>
    <w:rsid w:val="008A5357"/>
    <w:rsid w:val="008A598C"/>
    <w:rsid w:val="008A59DF"/>
    <w:rsid w:val="008A5A70"/>
    <w:rsid w:val="008A6229"/>
    <w:rsid w:val="008A65CB"/>
    <w:rsid w:val="008A68CD"/>
    <w:rsid w:val="008A6BE9"/>
    <w:rsid w:val="008A721D"/>
    <w:rsid w:val="008A77A1"/>
    <w:rsid w:val="008A7DB1"/>
    <w:rsid w:val="008B034F"/>
    <w:rsid w:val="008B0381"/>
    <w:rsid w:val="008B0A99"/>
    <w:rsid w:val="008B0C64"/>
    <w:rsid w:val="008B0CD5"/>
    <w:rsid w:val="008B0E77"/>
    <w:rsid w:val="008B121C"/>
    <w:rsid w:val="008B121F"/>
    <w:rsid w:val="008B1344"/>
    <w:rsid w:val="008B14E0"/>
    <w:rsid w:val="008B19A4"/>
    <w:rsid w:val="008B1A5D"/>
    <w:rsid w:val="008B1D9E"/>
    <w:rsid w:val="008B233F"/>
    <w:rsid w:val="008B2CB2"/>
    <w:rsid w:val="008B2D6B"/>
    <w:rsid w:val="008B2E95"/>
    <w:rsid w:val="008B31CF"/>
    <w:rsid w:val="008B3255"/>
    <w:rsid w:val="008B374F"/>
    <w:rsid w:val="008B3870"/>
    <w:rsid w:val="008B3B35"/>
    <w:rsid w:val="008B3BEE"/>
    <w:rsid w:val="008B44AE"/>
    <w:rsid w:val="008B4550"/>
    <w:rsid w:val="008B494D"/>
    <w:rsid w:val="008B49A7"/>
    <w:rsid w:val="008B4A1C"/>
    <w:rsid w:val="008B4A5D"/>
    <w:rsid w:val="008B4E73"/>
    <w:rsid w:val="008B4F79"/>
    <w:rsid w:val="008B5033"/>
    <w:rsid w:val="008B636D"/>
    <w:rsid w:val="008B68C8"/>
    <w:rsid w:val="008B69A5"/>
    <w:rsid w:val="008B7781"/>
    <w:rsid w:val="008B7B01"/>
    <w:rsid w:val="008B7E38"/>
    <w:rsid w:val="008C0349"/>
    <w:rsid w:val="008C1232"/>
    <w:rsid w:val="008C148A"/>
    <w:rsid w:val="008C18D0"/>
    <w:rsid w:val="008C1EE1"/>
    <w:rsid w:val="008C1F0A"/>
    <w:rsid w:val="008C228C"/>
    <w:rsid w:val="008C259A"/>
    <w:rsid w:val="008C26FA"/>
    <w:rsid w:val="008C288F"/>
    <w:rsid w:val="008C2B5E"/>
    <w:rsid w:val="008C34CB"/>
    <w:rsid w:val="008C3539"/>
    <w:rsid w:val="008C3A42"/>
    <w:rsid w:val="008C3BC2"/>
    <w:rsid w:val="008C3FA7"/>
    <w:rsid w:val="008C404B"/>
    <w:rsid w:val="008C41AF"/>
    <w:rsid w:val="008C45D5"/>
    <w:rsid w:val="008C4A0D"/>
    <w:rsid w:val="008C4A28"/>
    <w:rsid w:val="008C4C70"/>
    <w:rsid w:val="008C4C8A"/>
    <w:rsid w:val="008C54E2"/>
    <w:rsid w:val="008C5B70"/>
    <w:rsid w:val="008C60B2"/>
    <w:rsid w:val="008C69B5"/>
    <w:rsid w:val="008C72F1"/>
    <w:rsid w:val="008C7B65"/>
    <w:rsid w:val="008C7CFF"/>
    <w:rsid w:val="008D0287"/>
    <w:rsid w:val="008D0453"/>
    <w:rsid w:val="008D0729"/>
    <w:rsid w:val="008D0B01"/>
    <w:rsid w:val="008D0B69"/>
    <w:rsid w:val="008D0D33"/>
    <w:rsid w:val="008D1243"/>
    <w:rsid w:val="008D2057"/>
    <w:rsid w:val="008D2197"/>
    <w:rsid w:val="008D2A0B"/>
    <w:rsid w:val="008D2F49"/>
    <w:rsid w:val="008D34CD"/>
    <w:rsid w:val="008D3614"/>
    <w:rsid w:val="008D3F0C"/>
    <w:rsid w:val="008D44ED"/>
    <w:rsid w:val="008D518C"/>
    <w:rsid w:val="008D5220"/>
    <w:rsid w:val="008D570E"/>
    <w:rsid w:val="008D5873"/>
    <w:rsid w:val="008D606D"/>
    <w:rsid w:val="008D63C5"/>
    <w:rsid w:val="008D67EA"/>
    <w:rsid w:val="008D6B9B"/>
    <w:rsid w:val="008D6CC2"/>
    <w:rsid w:val="008D6CCC"/>
    <w:rsid w:val="008D6D57"/>
    <w:rsid w:val="008D730F"/>
    <w:rsid w:val="008D7AAA"/>
    <w:rsid w:val="008D7CC2"/>
    <w:rsid w:val="008D7DB3"/>
    <w:rsid w:val="008E0308"/>
    <w:rsid w:val="008E0737"/>
    <w:rsid w:val="008E0786"/>
    <w:rsid w:val="008E08E2"/>
    <w:rsid w:val="008E0D2F"/>
    <w:rsid w:val="008E1508"/>
    <w:rsid w:val="008E15B1"/>
    <w:rsid w:val="008E1A7A"/>
    <w:rsid w:val="008E2141"/>
    <w:rsid w:val="008E24FF"/>
    <w:rsid w:val="008E2E41"/>
    <w:rsid w:val="008E3028"/>
    <w:rsid w:val="008E33E3"/>
    <w:rsid w:val="008E36F2"/>
    <w:rsid w:val="008E3920"/>
    <w:rsid w:val="008E3F90"/>
    <w:rsid w:val="008E402A"/>
    <w:rsid w:val="008E473A"/>
    <w:rsid w:val="008E4C72"/>
    <w:rsid w:val="008E5080"/>
    <w:rsid w:val="008E53C1"/>
    <w:rsid w:val="008E599C"/>
    <w:rsid w:val="008E5DD5"/>
    <w:rsid w:val="008E60F4"/>
    <w:rsid w:val="008E634E"/>
    <w:rsid w:val="008E64D3"/>
    <w:rsid w:val="008E6573"/>
    <w:rsid w:val="008E6603"/>
    <w:rsid w:val="008E66E0"/>
    <w:rsid w:val="008E6C56"/>
    <w:rsid w:val="008E734E"/>
    <w:rsid w:val="008E73DF"/>
    <w:rsid w:val="008E75AD"/>
    <w:rsid w:val="008E7E9A"/>
    <w:rsid w:val="008F0444"/>
    <w:rsid w:val="008F085C"/>
    <w:rsid w:val="008F12DC"/>
    <w:rsid w:val="008F1614"/>
    <w:rsid w:val="008F16AD"/>
    <w:rsid w:val="008F1D42"/>
    <w:rsid w:val="008F221A"/>
    <w:rsid w:val="008F297F"/>
    <w:rsid w:val="008F2F54"/>
    <w:rsid w:val="008F31C3"/>
    <w:rsid w:val="008F38BB"/>
    <w:rsid w:val="008F39C1"/>
    <w:rsid w:val="008F3A71"/>
    <w:rsid w:val="008F3A93"/>
    <w:rsid w:val="008F3ABE"/>
    <w:rsid w:val="008F3C2C"/>
    <w:rsid w:val="008F3FD1"/>
    <w:rsid w:val="008F5799"/>
    <w:rsid w:val="008F5A0C"/>
    <w:rsid w:val="008F600E"/>
    <w:rsid w:val="008F6196"/>
    <w:rsid w:val="008F68E4"/>
    <w:rsid w:val="008F6B68"/>
    <w:rsid w:val="008F72C1"/>
    <w:rsid w:val="008F79EC"/>
    <w:rsid w:val="008F7A42"/>
    <w:rsid w:val="008F7D21"/>
    <w:rsid w:val="008F7E4A"/>
    <w:rsid w:val="009005BB"/>
    <w:rsid w:val="0090093E"/>
    <w:rsid w:val="009009B7"/>
    <w:rsid w:val="00900F49"/>
    <w:rsid w:val="00901050"/>
    <w:rsid w:val="009014B0"/>
    <w:rsid w:val="0090162F"/>
    <w:rsid w:val="00901A9D"/>
    <w:rsid w:val="00901B1B"/>
    <w:rsid w:val="0090233B"/>
    <w:rsid w:val="009023EC"/>
    <w:rsid w:val="0090275E"/>
    <w:rsid w:val="00902893"/>
    <w:rsid w:val="00902AE8"/>
    <w:rsid w:val="00902BEA"/>
    <w:rsid w:val="0090389E"/>
    <w:rsid w:val="0090405C"/>
    <w:rsid w:val="009042A1"/>
    <w:rsid w:val="00904956"/>
    <w:rsid w:val="00904A75"/>
    <w:rsid w:val="00904E18"/>
    <w:rsid w:val="00905375"/>
    <w:rsid w:val="0090552A"/>
    <w:rsid w:val="00905860"/>
    <w:rsid w:val="0090592C"/>
    <w:rsid w:val="00905AC3"/>
    <w:rsid w:val="00905AEB"/>
    <w:rsid w:val="00905D25"/>
    <w:rsid w:val="00905EEB"/>
    <w:rsid w:val="00906397"/>
    <w:rsid w:val="009065C9"/>
    <w:rsid w:val="00906602"/>
    <w:rsid w:val="009069B0"/>
    <w:rsid w:val="00906DDF"/>
    <w:rsid w:val="009070CD"/>
    <w:rsid w:val="00910153"/>
    <w:rsid w:val="0091077B"/>
    <w:rsid w:val="0091130B"/>
    <w:rsid w:val="00911404"/>
    <w:rsid w:val="00911449"/>
    <w:rsid w:val="00911684"/>
    <w:rsid w:val="0091194F"/>
    <w:rsid w:val="00911A8E"/>
    <w:rsid w:val="00911FDE"/>
    <w:rsid w:val="0091251C"/>
    <w:rsid w:val="00913270"/>
    <w:rsid w:val="009133B1"/>
    <w:rsid w:val="00913513"/>
    <w:rsid w:val="009136BC"/>
    <w:rsid w:val="00913A98"/>
    <w:rsid w:val="00913DC4"/>
    <w:rsid w:val="009140AB"/>
    <w:rsid w:val="0091425A"/>
    <w:rsid w:val="009144FE"/>
    <w:rsid w:val="00914723"/>
    <w:rsid w:val="009154BA"/>
    <w:rsid w:val="009157E8"/>
    <w:rsid w:val="00915985"/>
    <w:rsid w:val="00915E36"/>
    <w:rsid w:val="00916E00"/>
    <w:rsid w:val="00917060"/>
    <w:rsid w:val="00917472"/>
    <w:rsid w:val="0091773A"/>
    <w:rsid w:val="00920397"/>
    <w:rsid w:val="009204EC"/>
    <w:rsid w:val="00920B6B"/>
    <w:rsid w:val="00920F23"/>
    <w:rsid w:val="009210E0"/>
    <w:rsid w:val="00921B23"/>
    <w:rsid w:val="00921BE6"/>
    <w:rsid w:val="00921C8C"/>
    <w:rsid w:val="009225E9"/>
    <w:rsid w:val="00922E04"/>
    <w:rsid w:val="00923453"/>
    <w:rsid w:val="00923572"/>
    <w:rsid w:val="00923DF0"/>
    <w:rsid w:val="00924382"/>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5C56"/>
    <w:rsid w:val="009260E6"/>
    <w:rsid w:val="00926285"/>
    <w:rsid w:val="009264CE"/>
    <w:rsid w:val="00926F0D"/>
    <w:rsid w:val="00926F59"/>
    <w:rsid w:val="00927573"/>
    <w:rsid w:val="009277A7"/>
    <w:rsid w:val="009277C0"/>
    <w:rsid w:val="009277C9"/>
    <w:rsid w:val="00927901"/>
    <w:rsid w:val="00927FBD"/>
    <w:rsid w:val="00930587"/>
    <w:rsid w:val="00931628"/>
    <w:rsid w:val="00931870"/>
    <w:rsid w:val="00931A80"/>
    <w:rsid w:val="00931B06"/>
    <w:rsid w:val="00932224"/>
    <w:rsid w:val="0093282D"/>
    <w:rsid w:val="009329FA"/>
    <w:rsid w:val="00932A2F"/>
    <w:rsid w:val="009331DE"/>
    <w:rsid w:val="009339E8"/>
    <w:rsid w:val="00933C65"/>
    <w:rsid w:val="00933F90"/>
    <w:rsid w:val="0093422A"/>
    <w:rsid w:val="009342C4"/>
    <w:rsid w:val="00934368"/>
    <w:rsid w:val="009345DA"/>
    <w:rsid w:val="00934B5C"/>
    <w:rsid w:val="00934BA0"/>
    <w:rsid w:val="00934D37"/>
    <w:rsid w:val="00935325"/>
    <w:rsid w:val="0093538E"/>
    <w:rsid w:val="009353D1"/>
    <w:rsid w:val="00935742"/>
    <w:rsid w:val="00935B63"/>
    <w:rsid w:val="00935CA1"/>
    <w:rsid w:val="009362FE"/>
    <w:rsid w:val="00936523"/>
    <w:rsid w:val="00936645"/>
    <w:rsid w:val="00936E99"/>
    <w:rsid w:val="0093753A"/>
    <w:rsid w:val="009377CA"/>
    <w:rsid w:val="00937A60"/>
    <w:rsid w:val="00937A95"/>
    <w:rsid w:val="00937C18"/>
    <w:rsid w:val="00937D2E"/>
    <w:rsid w:val="00937E87"/>
    <w:rsid w:val="00937FCA"/>
    <w:rsid w:val="009400F2"/>
    <w:rsid w:val="00940593"/>
    <w:rsid w:val="009405D6"/>
    <w:rsid w:val="009405F9"/>
    <w:rsid w:val="009406D1"/>
    <w:rsid w:val="00940B32"/>
    <w:rsid w:val="00940DCC"/>
    <w:rsid w:val="00941037"/>
    <w:rsid w:val="009412D0"/>
    <w:rsid w:val="0094136A"/>
    <w:rsid w:val="009417A7"/>
    <w:rsid w:val="009417C2"/>
    <w:rsid w:val="00941E10"/>
    <w:rsid w:val="009426B6"/>
    <w:rsid w:val="00942D01"/>
    <w:rsid w:val="00942F7F"/>
    <w:rsid w:val="009430C2"/>
    <w:rsid w:val="00943B61"/>
    <w:rsid w:val="00943CC7"/>
    <w:rsid w:val="009443D4"/>
    <w:rsid w:val="00944469"/>
    <w:rsid w:val="00944601"/>
    <w:rsid w:val="0094481B"/>
    <w:rsid w:val="00944E64"/>
    <w:rsid w:val="009452EC"/>
    <w:rsid w:val="009456E0"/>
    <w:rsid w:val="00945BDE"/>
    <w:rsid w:val="00946704"/>
    <w:rsid w:val="00946CA0"/>
    <w:rsid w:val="00946CBF"/>
    <w:rsid w:val="00946D9C"/>
    <w:rsid w:val="00947112"/>
    <w:rsid w:val="00947592"/>
    <w:rsid w:val="00947DF0"/>
    <w:rsid w:val="00947EA9"/>
    <w:rsid w:val="0095008C"/>
    <w:rsid w:val="0095073A"/>
    <w:rsid w:val="00950986"/>
    <w:rsid w:val="00950C67"/>
    <w:rsid w:val="00950DD4"/>
    <w:rsid w:val="00950EE6"/>
    <w:rsid w:val="00951132"/>
    <w:rsid w:val="0095147F"/>
    <w:rsid w:val="009515A4"/>
    <w:rsid w:val="00951A15"/>
    <w:rsid w:val="00951DDC"/>
    <w:rsid w:val="0095205C"/>
    <w:rsid w:val="00952078"/>
    <w:rsid w:val="009520AD"/>
    <w:rsid w:val="00952357"/>
    <w:rsid w:val="00952B6B"/>
    <w:rsid w:val="00953272"/>
    <w:rsid w:val="00953478"/>
    <w:rsid w:val="00953974"/>
    <w:rsid w:val="00953990"/>
    <w:rsid w:val="00953F68"/>
    <w:rsid w:val="00953F9C"/>
    <w:rsid w:val="0095471C"/>
    <w:rsid w:val="009547C5"/>
    <w:rsid w:val="00954947"/>
    <w:rsid w:val="00954B76"/>
    <w:rsid w:val="00954C38"/>
    <w:rsid w:val="00954C45"/>
    <w:rsid w:val="00954C8F"/>
    <w:rsid w:val="009550C2"/>
    <w:rsid w:val="009551E7"/>
    <w:rsid w:val="00955453"/>
    <w:rsid w:val="00955B2E"/>
    <w:rsid w:val="00955BBE"/>
    <w:rsid w:val="009560A6"/>
    <w:rsid w:val="009561B5"/>
    <w:rsid w:val="00956211"/>
    <w:rsid w:val="0095637F"/>
    <w:rsid w:val="00956E16"/>
    <w:rsid w:val="00956F02"/>
    <w:rsid w:val="009570DB"/>
    <w:rsid w:val="00957144"/>
    <w:rsid w:val="00957206"/>
    <w:rsid w:val="009572E9"/>
    <w:rsid w:val="00957444"/>
    <w:rsid w:val="00957958"/>
    <w:rsid w:val="0095796C"/>
    <w:rsid w:val="00960623"/>
    <w:rsid w:val="00960B49"/>
    <w:rsid w:val="00960F97"/>
    <w:rsid w:val="009611F0"/>
    <w:rsid w:val="009612DF"/>
    <w:rsid w:val="0096181E"/>
    <w:rsid w:val="00961CF4"/>
    <w:rsid w:val="00961F02"/>
    <w:rsid w:val="0096229A"/>
    <w:rsid w:val="0096277C"/>
    <w:rsid w:val="00962A9D"/>
    <w:rsid w:val="00962AC2"/>
    <w:rsid w:val="00962B7F"/>
    <w:rsid w:val="0096333D"/>
    <w:rsid w:val="0096384C"/>
    <w:rsid w:val="00964F16"/>
    <w:rsid w:val="00964F4E"/>
    <w:rsid w:val="00965851"/>
    <w:rsid w:val="009659A6"/>
    <w:rsid w:val="00965BB6"/>
    <w:rsid w:val="00965EAE"/>
    <w:rsid w:val="0096621A"/>
    <w:rsid w:val="0096642B"/>
    <w:rsid w:val="009667B8"/>
    <w:rsid w:val="00966B35"/>
    <w:rsid w:val="00966F31"/>
    <w:rsid w:val="00967146"/>
    <w:rsid w:val="0096752C"/>
    <w:rsid w:val="00967742"/>
    <w:rsid w:val="009678F4"/>
    <w:rsid w:val="00967E3F"/>
    <w:rsid w:val="00970588"/>
    <w:rsid w:val="009705AC"/>
    <w:rsid w:val="00970775"/>
    <w:rsid w:val="009709DD"/>
    <w:rsid w:val="00970C4E"/>
    <w:rsid w:val="00970C87"/>
    <w:rsid w:val="00971326"/>
    <w:rsid w:val="009714AF"/>
    <w:rsid w:val="0097172A"/>
    <w:rsid w:val="00971857"/>
    <w:rsid w:val="009727E7"/>
    <w:rsid w:val="00972901"/>
    <w:rsid w:val="00972C29"/>
    <w:rsid w:val="00972F22"/>
    <w:rsid w:val="00972FC2"/>
    <w:rsid w:val="0097313D"/>
    <w:rsid w:val="00973261"/>
    <w:rsid w:val="009734D8"/>
    <w:rsid w:val="00973A6D"/>
    <w:rsid w:val="00973E1E"/>
    <w:rsid w:val="00973ECF"/>
    <w:rsid w:val="00973F21"/>
    <w:rsid w:val="00974A05"/>
    <w:rsid w:val="00974E77"/>
    <w:rsid w:val="009751FF"/>
    <w:rsid w:val="00975317"/>
    <w:rsid w:val="009753F9"/>
    <w:rsid w:val="0097563F"/>
    <w:rsid w:val="00975682"/>
    <w:rsid w:val="00975B24"/>
    <w:rsid w:val="00975D72"/>
    <w:rsid w:val="00975EE0"/>
    <w:rsid w:val="0097672D"/>
    <w:rsid w:val="00976A6A"/>
    <w:rsid w:val="00976EE7"/>
    <w:rsid w:val="0097740C"/>
    <w:rsid w:val="009777CC"/>
    <w:rsid w:val="00977A71"/>
    <w:rsid w:val="00980ABE"/>
    <w:rsid w:val="009810A2"/>
    <w:rsid w:val="00981433"/>
    <w:rsid w:val="009818AE"/>
    <w:rsid w:val="009821AB"/>
    <w:rsid w:val="009822B5"/>
    <w:rsid w:val="0098298B"/>
    <w:rsid w:val="00982CEE"/>
    <w:rsid w:val="0098336F"/>
    <w:rsid w:val="00983708"/>
    <w:rsid w:val="009837B8"/>
    <w:rsid w:val="009840EA"/>
    <w:rsid w:val="0098558A"/>
    <w:rsid w:val="009856D6"/>
    <w:rsid w:val="00986227"/>
    <w:rsid w:val="00986392"/>
    <w:rsid w:val="0098671C"/>
    <w:rsid w:val="00986A60"/>
    <w:rsid w:val="00987781"/>
    <w:rsid w:val="00987AA2"/>
    <w:rsid w:val="00987D1F"/>
    <w:rsid w:val="00990019"/>
    <w:rsid w:val="0099015A"/>
    <w:rsid w:val="0099026B"/>
    <w:rsid w:val="0099077D"/>
    <w:rsid w:val="0099093F"/>
    <w:rsid w:val="00990B39"/>
    <w:rsid w:val="00990FB4"/>
    <w:rsid w:val="00991649"/>
    <w:rsid w:val="00991853"/>
    <w:rsid w:val="00991A7F"/>
    <w:rsid w:val="00992E79"/>
    <w:rsid w:val="00992FAA"/>
    <w:rsid w:val="00993B74"/>
    <w:rsid w:val="00993DAB"/>
    <w:rsid w:val="009940FC"/>
    <w:rsid w:val="0099479D"/>
    <w:rsid w:val="00994B97"/>
    <w:rsid w:val="0099503C"/>
    <w:rsid w:val="00995AF8"/>
    <w:rsid w:val="00995B79"/>
    <w:rsid w:val="00995E4B"/>
    <w:rsid w:val="00995F7C"/>
    <w:rsid w:val="009961FB"/>
    <w:rsid w:val="009967D5"/>
    <w:rsid w:val="009968F5"/>
    <w:rsid w:val="00996E2F"/>
    <w:rsid w:val="00996F90"/>
    <w:rsid w:val="0099708E"/>
    <w:rsid w:val="009972DD"/>
    <w:rsid w:val="009974EE"/>
    <w:rsid w:val="00997A6B"/>
    <w:rsid w:val="00997A6F"/>
    <w:rsid w:val="00997D19"/>
    <w:rsid w:val="00997D8F"/>
    <w:rsid w:val="00997EC4"/>
    <w:rsid w:val="009A0C5A"/>
    <w:rsid w:val="009A0D5C"/>
    <w:rsid w:val="009A147E"/>
    <w:rsid w:val="009A1508"/>
    <w:rsid w:val="009A1BED"/>
    <w:rsid w:val="009A2119"/>
    <w:rsid w:val="009A229E"/>
    <w:rsid w:val="009A2545"/>
    <w:rsid w:val="009A267F"/>
    <w:rsid w:val="009A29C0"/>
    <w:rsid w:val="009A29C2"/>
    <w:rsid w:val="009A35B6"/>
    <w:rsid w:val="009A3A86"/>
    <w:rsid w:val="009A3B72"/>
    <w:rsid w:val="009A3DC9"/>
    <w:rsid w:val="009A428B"/>
    <w:rsid w:val="009A475E"/>
    <w:rsid w:val="009A4908"/>
    <w:rsid w:val="009A491C"/>
    <w:rsid w:val="009A4E7A"/>
    <w:rsid w:val="009A5280"/>
    <w:rsid w:val="009A5A36"/>
    <w:rsid w:val="009A60CB"/>
    <w:rsid w:val="009A62AC"/>
    <w:rsid w:val="009A6691"/>
    <w:rsid w:val="009A680F"/>
    <w:rsid w:val="009A69C0"/>
    <w:rsid w:val="009A6A04"/>
    <w:rsid w:val="009A6A45"/>
    <w:rsid w:val="009A6E63"/>
    <w:rsid w:val="009A6FD1"/>
    <w:rsid w:val="009A7360"/>
    <w:rsid w:val="009A7397"/>
    <w:rsid w:val="009A7C40"/>
    <w:rsid w:val="009A7CF9"/>
    <w:rsid w:val="009A7E39"/>
    <w:rsid w:val="009A7E7E"/>
    <w:rsid w:val="009A7F88"/>
    <w:rsid w:val="009B0903"/>
    <w:rsid w:val="009B10D8"/>
    <w:rsid w:val="009B1955"/>
    <w:rsid w:val="009B1B79"/>
    <w:rsid w:val="009B1ED5"/>
    <w:rsid w:val="009B20A1"/>
    <w:rsid w:val="009B231D"/>
    <w:rsid w:val="009B2D96"/>
    <w:rsid w:val="009B2D98"/>
    <w:rsid w:val="009B3374"/>
    <w:rsid w:val="009B33A8"/>
    <w:rsid w:val="009B3483"/>
    <w:rsid w:val="009B3AFE"/>
    <w:rsid w:val="009B4769"/>
    <w:rsid w:val="009B4951"/>
    <w:rsid w:val="009B4C1F"/>
    <w:rsid w:val="009B4D88"/>
    <w:rsid w:val="009B5071"/>
    <w:rsid w:val="009B5189"/>
    <w:rsid w:val="009B526E"/>
    <w:rsid w:val="009B53C6"/>
    <w:rsid w:val="009B53D7"/>
    <w:rsid w:val="009B5994"/>
    <w:rsid w:val="009B5D5A"/>
    <w:rsid w:val="009B65E8"/>
    <w:rsid w:val="009B6773"/>
    <w:rsid w:val="009B69A7"/>
    <w:rsid w:val="009B7149"/>
    <w:rsid w:val="009B72E9"/>
    <w:rsid w:val="009B79BF"/>
    <w:rsid w:val="009B7BB5"/>
    <w:rsid w:val="009C0651"/>
    <w:rsid w:val="009C06A2"/>
    <w:rsid w:val="009C0884"/>
    <w:rsid w:val="009C0965"/>
    <w:rsid w:val="009C0D82"/>
    <w:rsid w:val="009C0DDF"/>
    <w:rsid w:val="009C0FE5"/>
    <w:rsid w:val="009C102B"/>
    <w:rsid w:val="009C10AD"/>
    <w:rsid w:val="009C2359"/>
    <w:rsid w:val="009C2385"/>
    <w:rsid w:val="009C2561"/>
    <w:rsid w:val="009C2BC5"/>
    <w:rsid w:val="009C2D52"/>
    <w:rsid w:val="009C2F57"/>
    <w:rsid w:val="009C35C2"/>
    <w:rsid w:val="009C393D"/>
    <w:rsid w:val="009C3C84"/>
    <w:rsid w:val="009C4155"/>
    <w:rsid w:val="009C465E"/>
    <w:rsid w:val="009C46C9"/>
    <w:rsid w:val="009C4AFB"/>
    <w:rsid w:val="009C4D10"/>
    <w:rsid w:val="009C58CB"/>
    <w:rsid w:val="009C5B26"/>
    <w:rsid w:val="009C5D85"/>
    <w:rsid w:val="009C6126"/>
    <w:rsid w:val="009C668F"/>
    <w:rsid w:val="009C6BC0"/>
    <w:rsid w:val="009C725E"/>
    <w:rsid w:val="009C7D86"/>
    <w:rsid w:val="009C7ED1"/>
    <w:rsid w:val="009D0137"/>
    <w:rsid w:val="009D0441"/>
    <w:rsid w:val="009D053C"/>
    <w:rsid w:val="009D07C6"/>
    <w:rsid w:val="009D0DAC"/>
    <w:rsid w:val="009D1328"/>
    <w:rsid w:val="009D21D0"/>
    <w:rsid w:val="009D2881"/>
    <w:rsid w:val="009D2A29"/>
    <w:rsid w:val="009D2F2E"/>
    <w:rsid w:val="009D32A3"/>
    <w:rsid w:val="009D3632"/>
    <w:rsid w:val="009D3B9F"/>
    <w:rsid w:val="009D405D"/>
    <w:rsid w:val="009D43C5"/>
    <w:rsid w:val="009D4531"/>
    <w:rsid w:val="009D4BE4"/>
    <w:rsid w:val="009D4D00"/>
    <w:rsid w:val="009D4DCB"/>
    <w:rsid w:val="009D52A3"/>
    <w:rsid w:val="009D55D8"/>
    <w:rsid w:val="009D5AD2"/>
    <w:rsid w:val="009D5EBE"/>
    <w:rsid w:val="009D6C4D"/>
    <w:rsid w:val="009D6D40"/>
    <w:rsid w:val="009D7290"/>
    <w:rsid w:val="009D74B9"/>
    <w:rsid w:val="009D7636"/>
    <w:rsid w:val="009D7726"/>
    <w:rsid w:val="009D7B68"/>
    <w:rsid w:val="009D7B83"/>
    <w:rsid w:val="009D7C31"/>
    <w:rsid w:val="009D7DD5"/>
    <w:rsid w:val="009D7ECE"/>
    <w:rsid w:val="009E012A"/>
    <w:rsid w:val="009E071C"/>
    <w:rsid w:val="009E08B0"/>
    <w:rsid w:val="009E0A5E"/>
    <w:rsid w:val="009E1131"/>
    <w:rsid w:val="009E11A2"/>
    <w:rsid w:val="009E15AA"/>
    <w:rsid w:val="009E19CA"/>
    <w:rsid w:val="009E1A85"/>
    <w:rsid w:val="009E1AAD"/>
    <w:rsid w:val="009E1C47"/>
    <w:rsid w:val="009E21D3"/>
    <w:rsid w:val="009E2231"/>
    <w:rsid w:val="009E2437"/>
    <w:rsid w:val="009E244C"/>
    <w:rsid w:val="009E2499"/>
    <w:rsid w:val="009E268E"/>
    <w:rsid w:val="009E3030"/>
    <w:rsid w:val="009E3AF2"/>
    <w:rsid w:val="009E3B34"/>
    <w:rsid w:val="009E4259"/>
    <w:rsid w:val="009E4BED"/>
    <w:rsid w:val="009E4C16"/>
    <w:rsid w:val="009E4D62"/>
    <w:rsid w:val="009E5265"/>
    <w:rsid w:val="009E5312"/>
    <w:rsid w:val="009E565E"/>
    <w:rsid w:val="009E5976"/>
    <w:rsid w:val="009E5ABC"/>
    <w:rsid w:val="009E5C68"/>
    <w:rsid w:val="009E5D0A"/>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C53"/>
    <w:rsid w:val="009E7F1C"/>
    <w:rsid w:val="009F05DD"/>
    <w:rsid w:val="009F0884"/>
    <w:rsid w:val="009F09E1"/>
    <w:rsid w:val="009F0D1C"/>
    <w:rsid w:val="009F0E69"/>
    <w:rsid w:val="009F10B2"/>
    <w:rsid w:val="009F11F0"/>
    <w:rsid w:val="009F135F"/>
    <w:rsid w:val="009F170D"/>
    <w:rsid w:val="009F1794"/>
    <w:rsid w:val="009F185E"/>
    <w:rsid w:val="009F20C3"/>
    <w:rsid w:val="009F21F7"/>
    <w:rsid w:val="009F25D6"/>
    <w:rsid w:val="009F274B"/>
    <w:rsid w:val="009F2B5E"/>
    <w:rsid w:val="009F358F"/>
    <w:rsid w:val="009F4283"/>
    <w:rsid w:val="009F44D7"/>
    <w:rsid w:val="009F45AB"/>
    <w:rsid w:val="009F47E2"/>
    <w:rsid w:val="009F4A5A"/>
    <w:rsid w:val="009F4A8D"/>
    <w:rsid w:val="009F5AD9"/>
    <w:rsid w:val="009F5F9D"/>
    <w:rsid w:val="009F64F7"/>
    <w:rsid w:val="009F685A"/>
    <w:rsid w:val="009F68C2"/>
    <w:rsid w:val="009F6C05"/>
    <w:rsid w:val="009F6C0C"/>
    <w:rsid w:val="009F6DD9"/>
    <w:rsid w:val="009F74F8"/>
    <w:rsid w:val="009F763E"/>
    <w:rsid w:val="009F7C3B"/>
    <w:rsid w:val="009F7FB0"/>
    <w:rsid w:val="00A0019A"/>
    <w:rsid w:val="00A007AD"/>
    <w:rsid w:val="00A00E16"/>
    <w:rsid w:val="00A011B4"/>
    <w:rsid w:val="00A011B6"/>
    <w:rsid w:val="00A012D3"/>
    <w:rsid w:val="00A01D6F"/>
    <w:rsid w:val="00A01F23"/>
    <w:rsid w:val="00A0288E"/>
    <w:rsid w:val="00A028A8"/>
    <w:rsid w:val="00A0318D"/>
    <w:rsid w:val="00A0382D"/>
    <w:rsid w:val="00A03E9D"/>
    <w:rsid w:val="00A03F16"/>
    <w:rsid w:val="00A04367"/>
    <w:rsid w:val="00A04A92"/>
    <w:rsid w:val="00A04D51"/>
    <w:rsid w:val="00A05142"/>
    <w:rsid w:val="00A0557D"/>
    <w:rsid w:val="00A061C8"/>
    <w:rsid w:val="00A063D5"/>
    <w:rsid w:val="00A065FB"/>
    <w:rsid w:val="00A069F2"/>
    <w:rsid w:val="00A07489"/>
    <w:rsid w:val="00A10269"/>
    <w:rsid w:val="00A103A0"/>
    <w:rsid w:val="00A10445"/>
    <w:rsid w:val="00A108BD"/>
    <w:rsid w:val="00A10DA2"/>
    <w:rsid w:val="00A10FFD"/>
    <w:rsid w:val="00A1136D"/>
    <w:rsid w:val="00A11524"/>
    <w:rsid w:val="00A11EC4"/>
    <w:rsid w:val="00A12681"/>
    <w:rsid w:val="00A126D1"/>
    <w:rsid w:val="00A1272A"/>
    <w:rsid w:val="00A1285D"/>
    <w:rsid w:val="00A12BBB"/>
    <w:rsid w:val="00A12E7B"/>
    <w:rsid w:val="00A12F47"/>
    <w:rsid w:val="00A130F9"/>
    <w:rsid w:val="00A132D2"/>
    <w:rsid w:val="00A133BC"/>
    <w:rsid w:val="00A135D5"/>
    <w:rsid w:val="00A13762"/>
    <w:rsid w:val="00A137F4"/>
    <w:rsid w:val="00A13C52"/>
    <w:rsid w:val="00A13DD9"/>
    <w:rsid w:val="00A14335"/>
    <w:rsid w:val="00A145F0"/>
    <w:rsid w:val="00A14ADF"/>
    <w:rsid w:val="00A14C11"/>
    <w:rsid w:val="00A14DC2"/>
    <w:rsid w:val="00A14DC7"/>
    <w:rsid w:val="00A14F64"/>
    <w:rsid w:val="00A1509C"/>
    <w:rsid w:val="00A1520A"/>
    <w:rsid w:val="00A1535F"/>
    <w:rsid w:val="00A15633"/>
    <w:rsid w:val="00A157B4"/>
    <w:rsid w:val="00A15CAD"/>
    <w:rsid w:val="00A162D5"/>
    <w:rsid w:val="00A16572"/>
    <w:rsid w:val="00A16781"/>
    <w:rsid w:val="00A1680E"/>
    <w:rsid w:val="00A172EE"/>
    <w:rsid w:val="00A172F2"/>
    <w:rsid w:val="00A173FB"/>
    <w:rsid w:val="00A17987"/>
    <w:rsid w:val="00A17BF5"/>
    <w:rsid w:val="00A17E65"/>
    <w:rsid w:val="00A17F77"/>
    <w:rsid w:val="00A201D2"/>
    <w:rsid w:val="00A2027A"/>
    <w:rsid w:val="00A2085E"/>
    <w:rsid w:val="00A208C5"/>
    <w:rsid w:val="00A20949"/>
    <w:rsid w:val="00A20A75"/>
    <w:rsid w:val="00A20D7B"/>
    <w:rsid w:val="00A20E28"/>
    <w:rsid w:val="00A2193C"/>
    <w:rsid w:val="00A21C4B"/>
    <w:rsid w:val="00A22145"/>
    <w:rsid w:val="00A2216E"/>
    <w:rsid w:val="00A22377"/>
    <w:rsid w:val="00A231BF"/>
    <w:rsid w:val="00A237A4"/>
    <w:rsid w:val="00A2475C"/>
    <w:rsid w:val="00A247ED"/>
    <w:rsid w:val="00A248FD"/>
    <w:rsid w:val="00A24EC0"/>
    <w:rsid w:val="00A24FC5"/>
    <w:rsid w:val="00A257B9"/>
    <w:rsid w:val="00A25E3C"/>
    <w:rsid w:val="00A25EAA"/>
    <w:rsid w:val="00A264AE"/>
    <w:rsid w:val="00A26679"/>
    <w:rsid w:val="00A26740"/>
    <w:rsid w:val="00A269E2"/>
    <w:rsid w:val="00A27035"/>
    <w:rsid w:val="00A2711C"/>
    <w:rsid w:val="00A30218"/>
    <w:rsid w:val="00A3040F"/>
    <w:rsid w:val="00A304FB"/>
    <w:rsid w:val="00A3057C"/>
    <w:rsid w:val="00A3075E"/>
    <w:rsid w:val="00A30C3C"/>
    <w:rsid w:val="00A31161"/>
    <w:rsid w:val="00A31488"/>
    <w:rsid w:val="00A3176B"/>
    <w:rsid w:val="00A317F3"/>
    <w:rsid w:val="00A32741"/>
    <w:rsid w:val="00A32B94"/>
    <w:rsid w:val="00A32BDD"/>
    <w:rsid w:val="00A32BED"/>
    <w:rsid w:val="00A33022"/>
    <w:rsid w:val="00A3375E"/>
    <w:rsid w:val="00A33AAC"/>
    <w:rsid w:val="00A348E0"/>
    <w:rsid w:val="00A34BF9"/>
    <w:rsid w:val="00A34C85"/>
    <w:rsid w:val="00A351A5"/>
    <w:rsid w:val="00A35252"/>
    <w:rsid w:val="00A352C4"/>
    <w:rsid w:val="00A3592A"/>
    <w:rsid w:val="00A35CBE"/>
    <w:rsid w:val="00A35EC2"/>
    <w:rsid w:val="00A360B8"/>
    <w:rsid w:val="00A3651C"/>
    <w:rsid w:val="00A3779C"/>
    <w:rsid w:val="00A37AA1"/>
    <w:rsid w:val="00A37D68"/>
    <w:rsid w:val="00A37FF8"/>
    <w:rsid w:val="00A4046E"/>
    <w:rsid w:val="00A4056F"/>
    <w:rsid w:val="00A40695"/>
    <w:rsid w:val="00A40737"/>
    <w:rsid w:val="00A40CBB"/>
    <w:rsid w:val="00A40DEE"/>
    <w:rsid w:val="00A415AA"/>
    <w:rsid w:val="00A416B4"/>
    <w:rsid w:val="00A41745"/>
    <w:rsid w:val="00A41AC8"/>
    <w:rsid w:val="00A41BB3"/>
    <w:rsid w:val="00A41EBF"/>
    <w:rsid w:val="00A420BE"/>
    <w:rsid w:val="00A423D2"/>
    <w:rsid w:val="00A424C1"/>
    <w:rsid w:val="00A4263A"/>
    <w:rsid w:val="00A42A4E"/>
    <w:rsid w:val="00A430B7"/>
    <w:rsid w:val="00A43707"/>
    <w:rsid w:val="00A43AF9"/>
    <w:rsid w:val="00A43B73"/>
    <w:rsid w:val="00A44083"/>
    <w:rsid w:val="00A445A4"/>
    <w:rsid w:val="00A449BB"/>
    <w:rsid w:val="00A44D64"/>
    <w:rsid w:val="00A45535"/>
    <w:rsid w:val="00A455D4"/>
    <w:rsid w:val="00A45764"/>
    <w:rsid w:val="00A45CB3"/>
    <w:rsid w:val="00A45F1F"/>
    <w:rsid w:val="00A4628B"/>
    <w:rsid w:val="00A46341"/>
    <w:rsid w:val="00A46799"/>
    <w:rsid w:val="00A46E7A"/>
    <w:rsid w:val="00A46EDD"/>
    <w:rsid w:val="00A470CA"/>
    <w:rsid w:val="00A47850"/>
    <w:rsid w:val="00A47992"/>
    <w:rsid w:val="00A47BDA"/>
    <w:rsid w:val="00A5048A"/>
    <w:rsid w:val="00A50490"/>
    <w:rsid w:val="00A5053D"/>
    <w:rsid w:val="00A5058D"/>
    <w:rsid w:val="00A50A28"/>
    <w:rsid w:val="00A50E8D"/>
    <w:rsid w:val="00A50F2A"/>
    <w:rsid w:val="00A5128F"/>
    <w:rsid w:val="00A514AF"/>
    <w:rsid w:val="00A51698"/>
    <w:rsid w:val="00A51813"/>
    <w:rsid w:val="00A518D4"/>
    <w:rsid w:val="00A51E3E"/>
    <w:rsid w:val="00A51EA1"/>
    <w:rsid w:val="00A5347C"/>
    <w:rsid w:val="00A5351C"/>
    <w:rsid w:val="00A53A1D"/>
    <w:rsid w:val="00A53F14"/>
    <w:rsid w:val="00A5416B"/>
    <w:rsid w:val="00A54183"/>
    <w:rsid w:val="00A541AF"/>
    <w:rsid w:val="00A547FE"/>
    <w:rsid w:val="00A54CAE"/>
    <w:rsid w:val="00A54FC8"/>
    <w:rsid w:val="00A54FD7"/>
    <w:rsid w:val="00A55150"/>
    <w:rsid w:val="00A5562A"/>
    <w:rsid w:val="00A557E1"/>
    <w:rsid w:val="00A55881"/>
    <w:rsid w:val="00A55A3D"/>
    <w:rsid w:val="00A55BD9"/>
    <w:rsid w:val="00A56001"/>
    <w:rsid w:val="00A562DA"/>
    <w:rsid w:val="00A568B6"/>
    <w:rsid w:val="00A56C1F"/>
    <w:rsid w:val="00A57D11"/>
    <w:rsid w:val="00A57D26"/>
    <w:rsid w:val="00A57E85"/>
    <w:rsid w:val="00A57F79"/>
    <w:rsid w:val="00A600BF"/>
    <w:rsid w:val="00A60104"/>
    <w:rsid w:val="00A60B29"/>
    <w:rsid w:val="00A60F8F"/>
    <w:rsid w:val="00A615EA"/>
    <w:rsid w:val="00A61714"/>
    <w:rsid w:val="00A618CB"/>
    <w:rsid w:val="00A61B26"/>
    <w:rsid w:val="00A6206A"/>
    <w:rsid w:val="00A6230A"/>
    <w:rsid w:val="00A6244D"/>
    <w:rsid w:val="00A62636"/>
    <w:rsid w:val="00A6291F"/>
    <w:rsid w:val="00A62E3C"/>
    <w:rsid w:val="00A62EAE"/>
    <w:rsid w:val="00A62EE7"/>
    <w:rsid w:val="00A62F1A"/>
    <w:rsid w:val="00A637EB"/>
    <w:rsid w:val="00A63FEF"/>
    <w:rsid w:val="00A643A7"/>
    <w:rsid w:val="00A64531"/>
    <w:rsid w:val="00A64555"/>
    <w:rsid w:val="00A645D4"/>
    <w:rsid w:val="00A646C0"/>
    <w:rsid w:val="00A64D86"/>
    <w:rsid w:val="00A65900"/>
    <w:rsid w:val="00A65BC5"/>
    <w:rsid w:val="00A65C5E"/>
    <w:rsid w:val="00A65DCF"/>
    <w:rsid w:val="00A6604D"/>
    <w:rsid w:val="00A6629B"/>
    <w:rsid w:val="00A669BB"/>
    <w:rsid w:val="00A66F29"/>
    <w:rsid w:val="00A670CA"/>
    <w:rsid w:val="00A6752A"/>
    <w:rsid w:val="00A67922"/>
    <w:rsid w:val="00A67AC5"/>
    <w:rsid w:val="00A67ED3"/>
    <w:rsid w:val="00A70383"/>
    <w:rsid w:val="00A70872"/>
    <w:rsid w:val="00A709F8"/>
    <w:rsid w:val="00A70EBE"/>
    <w:rsid w:val="00A715B8"/>
    <w:rsid w:val="00A71C0F"/>
    <w:rsid w:val="00A71DA4"/>
    <w:rsid w:val="00A71FBA"/>
    <w:rsid w:val="00A72248"/>
    <w:rsid w:val="00A72332"/>
    <w:rsid w:val="00A72594"/>
    <w:rsid w:val="00A738CC"/>
    <w:rsid w:val="00A7439E"/>
    <w:rsid w:val="00A74D92"/>
    <w:rsid w:val="00A74ED6"/>
    <w:rsid w:val="00A75247"/>
    <w:rsid w:val="00A758D6"/>
    <w:rsid w:val="00A75F61"/>
    <w:rsid w:val="00A75F7B"/>
    <w:rsid w:val="00A7602B"/>
    <w:rsid w:val="00A7692F"/>
    <w:rsid w:val="00A76B8E"/>
    <w:rsid w:val="00A76BF9"/>
    <w:rsid w:val="00A76DF4"/>
    <w:rsid w:val="00A771A5"/>
    <w:rsid w:val="00A77F1C"/>
    <w:rsid w:val="00A80178"/>
    <w:rsid w:val="00A8022A"/>
    <w:rsid w:val="00A80393"/>
    <w:rsid w:val="00A804D6"/>
    <w:rsid w:val="00A80AEB"/>
    <w:rsid w:val="00A80D3E"/>
    <w:rsid w:val="00A80FAC"/>
    <w:rsid w:val="00A81357"/>
    <w:rsid w:val="00A813B9"/>
    <w:rsid w:val="00A814C1"/>
    <w:rsid w:val="00A82A9F"/>
    <w:rsid w:val="00A835F6"/>
    <w:rsid w:val="00A83D70"/>
    <w:rsid w:val="00A843AD"/>
    <w:rsid w:val="00A8441F"/>
    <w:rsid w:val="00A84636"/>
    <w:rsid w:val="00A846E4"/>
    <w:rsid w:val="00A84AE4"/>
    <w:rsid w:val="00A84DDD"/>
    <w:rsid w:val="00A84FBA"/>
    <w:rsid w:val="00A85176"/>
    <w:rsid w:val="00A858B9"/>
    <w:rsid w:val="00A85D49"/>
    <w:rsid w:val="00A85D68"/>
    <w:rsid w:val="00A86088"/>
    <w:rsid w:val="00A861D4"/>
    <w:rsid w:val="00A86985"/>
    <w:rsid w:val="00A86A2C"/>
    <w:rsid w:val="00A86BBE"/>
    <w:rsid w:val="00A86E4C"/>
    <w:rsid w:val="00A8704F"/>
    <w:rsid w:val="00A870F9"/>
    <w:rsid w:val="00A87378"/>
    <w:rsid w:val="00A87B57"/>
    <w:rsid w:val="00A87BDC"/>
    <w:rsid w:val="00A904BE"/>
    <w:rsid w:val="00A90AAB"/>
    <w:rsid w:val="00A90AFD"/>
    <w:rsid w:val="00A90F67"/>
    <w:rsid w:val="00A911A1"/>
    <w:rsid w:val="00A911E7"/>
    <w:rsid w:val="00A9155C"/>
    <w:rsid w:val="00A91DC5"/>
    <w:rsid w:val="00A91F25"/>
    <w:rsid w:val="00A92167"/>
    <w:rsid w:val="00A92236"/>
    <w:rsid w:val="00A925E9"/>
    <w:rsid w:val="00A926A6"/>
    <w:rsid w:val="00A9282E"/>
    <w:rsid w:val="00A929EF"/>
    <w:rsid w:val="00A92A35"/>
    <w:rsid w:val="00A932EC"/>
    <w:rsid w:val="00A9388B"/>
    <w:rsid w:val="00A93D99"/>
    <w:rsid w:val="00A93ED4"/>
    <w:rsid w:val="00A94184"/>
    <w:rsid w:val="00A941A1"/>
    <w:rsid w:val="00A942BD"/>
    <w:rsid w:val="00A949C2"/>
    <w:rsid w:val="00A94A07"/>
    <w:rsid w:val="00A94A38"/>
    <w:rsid w:val="00A94D08"/>
    <w:rsid w:val="00A94D9E"/>
    <w:rsid w:val="00A94DD6"/>
    <w:rsid w:val="00A94F6F"/>
    <w:rsid w:val="00A95120"/>
    <w:rsid w:val="00A95D4B"/>
    <w:rsid w:val="00A95D8E"/>
    <w:rsid w:val="00A96243"/>
    <w:rsid w:val="00A96799"/>
    <w:rsid w:val="00A9751D"/>
    <w:rsid w:val="00A97B3E"/>
    <w:rsid w:val="00AA0353"/>
    <w:rsid w:val="00AA0BAF"/>
    <w:rsid w:val="00AA0CE4"/>
    <w:rsid w:val="00AA0D3B"/>
    <w:rsid w:val="00AA0D96"/>
    <w:rsid w:val="00AA0E22"/>
    <w:rsid w:val="00AA0EC4"/>
    <w:rsid w:val="00AA1139"/>
    <w:rsid w:val="00AA1195"/>
    <w:rsid w:val="00AA1CBA"/>
    <w:rsid w:val="00AA1D9B"/>
    <w:rsid w:val="00AA20EE"/>
    <w:rsid w:val="00AA28B0"/>
    <w:rsid w:val="00AA2915"/>
    <w:rsid w:val="00AA2CD1"/>
    <w:rsid w:val="00AA2F4E"/>
    <w:rsid w:val="00AA4072"/>
    <w:rsid w:val="00AA41C8"/>
    <w:rsid w:val="00AA484F"/>
    <w:rsid w:val="00AA492A"/>
    <w:rsid w:val="00AA4C10"/>
    <w:rsid w:val="00AA52BB"/>
    <w:rsid w:val="00AA595C"/>
    <w:rsid w:val="00AA620A"/>
    <w:rsid w:val="00AA64E2"/>
    <w:rsid w:val="00AA6772"/>
    <w:rsid w:val="00AA797D"/>
    <w:rsid w:val="00AA7BBB"/>
    <w:rsid w:val="00AB003A"/>
    <w:rsid w:val="00AB00CE"/>
    <w:rsid w:val="00AB01C8"/>
    <w:rsid w:val="00AB093C"/>
    <w:rsid w:val="00AB099A"/>
    <w:rsid w:val="00AB0ABB"/>
    <w:rsid w:val="00AB0AE9"/>
    <w:rsid w:val="00AB105E"/>
    <w:rsid w:val="00AB1A3B"/>
    <w:rsid w:val="00AB1AA0"/>
    <w:rsid w:val="00AB1AD0"/>
    <w:rsid w:val="00AB1C3F"/>
    <w:rsid w:val="00AB1C42"/>
    <w:rsid w:val="00AB2423"/>
    <w:rsid w:val="00AB278A"/>
    <w:rsid w:val="00AB293E"/>
    <w:rsid w:val="00AB303B"/>
    <w:rsid w:val="00AB34A1"/>
    <w:rsid w:val="00AB36A3"/>
    <w:rsid w:val="00AB40B1"/>
    <w:rsid w:val="00AB40FA"/>
    <w:rsid w:val="00AB4413"/>
    <w:rsid w:val="00AB4513"/>
    <w:rsid w:val="00AB4768"/>
    <w:rsid w:val="00AB47F9"/>
    <w:rsid w:val="00AB491D"/>
    <w:rsid w:val="00AB4CFC"/>
    <w:rsid w:val="00AB52F9"/>
    <w:rsid w:val="00AB5333"/>
    <w:rsid w:val="00AB5343"/>
    <w:rsid w:val="00AB547D"/>
    <w:rsid w:val="00AB55F7"/>
    <w:rsid w:val="00AB56D0"/>
    <w:rsid w:val="00AB5927"/>
    <w:rsid w:val="00AB5D4A"/>
    <w:rsid w:val="00AB5FE6"/>
    <w:rsid w:val="00AB631A"/>
    <w:rsid w:val="00AB63F9"/>
    <w:rsid w:val="00AB682A"/>
    <w:rsid w:val="00AB7275"/>
    <w:rsid w:val="00AB78E5"/>
    <w:rsid w:val="00AB7917"/>
    <w:rsid w:val="00AB7B19"/>
    <w:rsid w:val="00AB7D4D"/>
    <w:rsid w:val="00AB7D82"/>
    <w:rsid w:val="00AB7F57"/>
    <w:rsid w:val="00AC01B7"/>
    <w:rsid w:val="00AC0591"/>
    <w:rsid w:val="00AC0BD5"/>
    <w:rsid w:val="00AC1480"/>
    <w:rsid w:val="00AC1683"/>
    <w:rsid w:val="00AC1708"/>
    <w:rsid w:val="00AC1BD1"/>
    <w:rsid w:val="00AC22DE"/>
    <w:rsid w:val="00AC252A"/>
    <w:rsid w:val="00AC261A"/>
    <w:rsid w:val="00AC2A3F"/>
    <w:rsid w:val="00AC2D2D"/>
    <w:rsid w:val="00AC2D40"/>
    <w:rsid w:val="00AC2FA1"/>
    <w:rsid w:val="00AC335E"/>
    <w:rsid w:val="00AC3C5E"/>
    <w:rsid w:val="00AC3F42"/>
    <w:rsid w:val="00AC3FB6"/>
    <w:rsid w:val="00AC4E70"/>
    <w:rsid w:val="00AC505B"/>
    <w:rsid w:val="00AC564D"/>
    <w:rsid w:val="00AC5B74"/>
    <w:rsid w:val="00AC5FBF"/>
    <w:rsid w:val="00AC60F8"/>
    <w:rsid w:val="00AC66D6"/>
    <w:rsid w:val="00AC66E7"/>
    <w:rsid w:val="00AC688E"/>
    <w:rsid w:val="00AC6BF2"/>
    <w:rsid w:val="00AC6FC5"/>
    <w:rsid w:val="00AC7060"/>
    <w:rsid w:val="00AC7422"/>
    <w:rsid w:val="00AC7607"/>
    <w:rsid w:val="00AC7625"/>
    <w:rsid w:val="00AC7A12"/>
    <w:rsid w:val="00AC7F52"/>
    <w:rsid w:val="00AD05A8"/>
    <w:rsid w:val="00AD0B48"/>
    <w:rsid w:val="00AD1149"/>
    <w:rsid w:val="00AD120D"/>
    <w:rsid w:val="00AD12B6"/>
    <w:rsid w:val="00AD12D6"/>
    <w:rsid w:val="00AD1344"/>
    <w:rsid w:val="00AD14CD"/>
    <w:rsid w:val="00AD1807"/>
    <w:rsid w:val="00AD1A1A"/>
    <w:rsid w:val="00AD211B"/>
    <w:rsid w:val="00AD21CE"/>
    <w:rsid w:val="00AD27B6"/>
    <w:rsid w:val="00AD27FD"/>
    <w:rsid w:val="00AD284A"/>
    <w:rsid w:val="00AD2D8B"/>
    <w:rsid w:val="00AD37ED"/>
    <w:rsid w:val="00AD38F3"/>
    <w:rsid w:val="00AD3F34"/>
    <w:rsid w:val="00AD41B6"/>
    <w:rsid w:val="00AD483B"/>
    <w:rsid w:val="00AD4B99"/>
    <w:rsid w:val="00AD4CBB"/>
    <w:rsid w:val="00AD4F12"/>
    <w:rsid w:val="00AD5236"/>
    <w:rsid w:val="00AD5AFF"/>
    <w:rsid w:val="00AD5C5A"/>
    <w:rsid w:val="00AD60A0"/>
    <w:rsid w:val="00AD6147"/>
    <w:rsid w:val="00AD619E"/>
    <w:rsid w:val="00AD6A81"/>
    <w:rsid w:val="00AD6CB8"/>
    <w:rsid w:val="00AD7003"/>
    <w:rsid w:val="00AD7299"/>
    <w:rsid w:val="00AD7411"/>
    <w:rsid w:val="00AD793B"/>
    <w:rsid w:val="00AE0AE3"/>
    <w:rsid w:val="00AE0FE3"/>
    <w:rsid w:val="00AE1204"/>
    <w:rsid w:val="00AE1997"/>
    <w:rsid w:val="00AE1D76"/>
    <w:rsid w:val="00AE223D"/>
    <w:rsid w:val="00AE2A85"/>
    <w:rsid w:val="00AE2C36"/>
    <w:rsid w:val="00AE2C4A"/>
    <w:rsid w:val="00AE2D83"/>
    <w:rsid w:val="00AE2DDC"/>
    <w:rsid w:val="00AE3165"/>
    <w:rsid w:val="00AE33EC"/>
    <w:rsid w:val="00AE3561"/>
    <w:rsid w:val="00AE35FE"/>
    <w:rsid w:val="00AE36E6"/>
    <w:rsid w:val="00AE37FD"/>
    <w:rsid w:val="00AE3C1E"/>
    <w:rsid w:val="00AE408F"/>
    <w:rsid w:val="00AE4212"/>
    <w:rsid w:val="00AE46E7"/>
    <w:rsid w:val="00AE47CA"/>
    <w:rsid w:val="00AE48B9"/>
    <w:rsid w:val="00AE4929"/>
    <w:rsid w:val="00AE5050"/>
    <w:rsid w:val="00AE5508"/>
    <w:rsid w:val="00AE5A5B"/>
    <w:rsid w:val="00AE6901"/>
    <w:rsid w:val="00AE690E"/>
    <w:rsid w:val="00AE6FCC"/>
    <w:rsid w:val="00AE76D9"/>
    <w:rsid w:val="00AE7A14"/>
    <w:rsid w:val="00AE7E61"/>
    <w:rsid w:val="00AF0060"/>
    <w:rsid w:val="00AF01FF"/>
    <w:rsid w:val="00AF0656"/>
    <w:rsid w:val="00AF0924"/>
    <w:rsid w:val="00AF0D03"/>
    <w:rsid w:val="00AF0D9D"/>
    <w:rsid w:val="00AF0FAD"/>
    <w:rsid w:val="00AF16A4"/>
    <w:rsid w:val="00AF16A9"/>
    <w:rsid w:val="00AF1AFE"/>
    <w:rsid w:val="00AF1D28"/>
    <w:rsid w:val="00AF1E4F"/>
    <w:rsid w:val="00AF1F7E"/>
    <w:rsid w:val="00AF2631"/>
    <w:rsid w:val="00AF35FA"/>
    <w:rsid w:val="00AF3E11"/>
    <w:rsid w:val="00AF4783"/>
    <w:rsid w:val="00AF47A2"/>
    <w:rsid w:val="00AF4956"/>
    <w:rsid w:val="00AF4E9F"/>
    <w:rsid w:val="00AF5C0A"/>
    <w:rsid w:val="00AF5F81"/>
    <w:rsid w:val="00AF6297"/>
    <w:rsid w:val="00AF62E6"/>
    <w:rsid w:val="00AF660F"/>
    <w:rsid w:val="00AF690C"/>
    <w:rsid w:val="00AF6EF7"/>
    <w:rsid w:val="00AF7652"/>
    <w:rsid w:val="00AF7B66"/>
    <w:rsid w:val="00AF7D66"/>
    <w:rsid w:val="00AF7E64"/>
    <w:rsid w:val="00AF7F81"/>
    <w:rsid w:val="00B001A2"/>
    <w:rsid w:val="00B0058D"/>
    <w:rsid w:val="00B007A0"/>
    <w:rsid w:val="00B00AF0"/>
    <w:rsid w:val="00B00D67"/>
    <w:rsid w:val="00B0123F"/>
    <w:rsid w:val="00B01583"/>
    <w:rsid w:val="00B01D98"/>
    <w:rsid w:val="00B01F9A"/>
    <w:rsid w:val="00B020FE"/>
    <w:rsid w:val="00B028C5"/>
    <w:rsid w:val="00B02ED8"/>
    <w:rsid w:val="00B0309B"/>
    <w:rsid w:val="00B03476"/>
    <w:rsid w:val="00B0375E"/>
    <w:rsid w:val="00B03BA6"/>
    <w:rsid w:val="00B03C5D"/>
    <w:rsid w:val="00B03E36"/>
    <w:rsid w:val="00B03E88"/>
    <w:rsid w:val="00B04900"/>
    <w:rsid w:val="00B049B7"/>
    <w:rsid w:val="00B04CB0"/>
    <w:rsid w:val="00B04CEC"/>
    <w:rsid w:val="00B04CF8"/>
    <w:rsid w:val="00B054FC"/>
    <w:rsid w:val="00B05F2F"/>
    <w:rsid w:val="00B05F45"/>
    <w:rsid w:val="00B06234"/>
    <w:rsid w:val="00B071AD"/>
    <w:rsid w:val="00B07334"/>
    <w:rsid w:val="00B07512"/>
    <w:rsid w:val="00B078AE"/>
    <w:rsid w:val="00B07A02"/>
    <w:rsid w:val="00B07BC1"/>
    <w:rsid w:val="00B10161"/>
    <w:rsid w:val="00B10CD5"/>
    <w:rsid w:val="00B10E90"/>
    <w:rsid w:val="00B10FD7"/>
    <w:rsid w:val="00B10FD9"/>
    <w:rsid w:val="00B11147"/>
    <w:rsid w:val="00B11541"/>
    <w:rsid w:val="00B116E7"/>
    <w:rsid w:val="00B11BBA"/>
    <w:rsid w:val="00B11DCF"/>
    <w:rsid w:val="00B11E47"/>
    <w:rsid w:val="00B11ECB"/>
    <w:rsid w:val="00B120F2"/>
    <w:rsid w:val="00B126DE"/>
    <w:rsid w:val="00B131A6"/>
    <w:rsid w:val="00B132A6"/>
    <w:rsid w:val="00B132BE"/>
    <w:rsid w:val="00B136ED"/>
    <w:rsid w:val="00B139EF"/>
    <w:rsid w:val="00B13B13"/>
    <w:rsid w:val="00B13C1A"/>
    <w:rsid w:val="00B13C4A"/>
    <w:rsid w:val="00B141AE"/>
    <w:rsid w:val="00B1467A"/>
    <w:rsid w:val="00B146CD"/>
    <w:rsid w:val="00B146FE"/>
    <w:rsid w:val="00B149DC"/>
    <w:rsid w:val="00B14D05"/>
    <w:rsid w:val="00B150BA"/>
    <w:rsid w:val="00B15268"/>
    <w:rsid w:val="00B15B24"/>
    <w:rsid w:val="00B15B67"/>
    <w:rsid w:val="00B15CF7"/>
    <w:rsid w:val="00B16025"/>
    <w:rsid w:val="00B162E6"/>
    <w:rsid w:val="00B16382"/>
    <w:rsid w:val="00B16A6C"/>
    <w:rsid w:val="00B17005"/>
    <w:rsid w:val="00B179AF"/>
    <w:rsid w:val="00B17A19"/>
    <w:rsid w:val="00B17A6E"/>
    <w:rsid w:val="00B17B2F"/>
    <w:rsid w:val="00B20320"/>
    <w:rsid w:val="00B2041B"/>
    <w:rsid w:val="00B209BF"/>
    <w:rsid w:val="00B21365"/>
    <w:rsid w:val="00B21494"/>
    <w:rsid w:val="00B214DA"/>
    <w:rsid w:val="00B21C23"/>
    <w:rsid w:val="00B21DA4"/>
    <w:rsid w:val="00B2228C"/>
    <w:rsid w:val="00B223E2"/>
    <w:rsid w:val="00B22729"/>
    <w:rsid w:val="00B22B51"/>
    <w:rsid w:val="00B22C46"/>
    <w:rsid w:val="00B22E24"/>
    <w:rsid w:val="00B236DE"/>
    <w:rsid w:val="00B23C36"/>
    <w:rsid w:val="00B23C69"/>
    <w:rsid w:val="00B23ECE"/>
    <w:rsid w:val="00B23EFF"/>
    <w:rsid w:val="00B23FF2"/>
    <w:rsid w:val="00B249BF"/>
    <w:rsid w:val="00B24E24"/>
    <w:rsid w:val="00B24ECE"/>
    <w:rsid w:val="00B25514"/>
    <w:rsid w:val="00B2598D"/>
    <w:rsid w:val="00B25A74"/>
    <w:rsid w:val="00B25BEF"/>
    <w:rsid w:val="00B25C7A"/>
    <w:rsid w:val="00B25F69"/>
    <w:rsid w:val="00B25F70"/>
    <w:rsid w:val="00B2626F"/>
    <w:rsid w:val="00B26329"/>
    <w:rsid w:val="00B2684F"/>
    <w:rsid w:val="00B2742D"/>
    <w:rsid w:val="00B27ACD"/>
    <w:rsid w:val="00B27EEA"/>
    <w:rsid w:val="00B3008F"/>
    <w:rsid w:val="00B302E3"/>
    <w:rsid w:val="00B302E5"/>
    <w:rsid w:val="00B30735"/>
    <w:rsid w:val="00B30892"/>
    <w:rsid w:val="00B30A0B"/>
    <w:rsid w:val="00B31205"/>
    <w:rsid w:val="00B3133A"/>
    <w:rsid w:val="00B31592"/>
    <w:rsid w:val="00B319A0"/>
    <w:rsid w:val="00B31B31"/>
    <w:rsid w:val="00B31EF4"/>
    <w:rsid w:val="00B32B9A"/>
    <w:rsid w:val="00B32D55"/>
    <w:rsid w:val="00B32FB3"/>
    <w:rsid w:val="00B33647"/>
    <w:rsid w:val="00B33747"/>
    <w:rsid w:val="00B340DD"/>
    <w:rsid w:val="00B342A8"/>
    <w:rsid w:val="00B34377"/>
    <w:rsid w:val="00B349B3"/>
    <w:rsid w:val="00B34F44"/>
    <w:rsid w:val="00B3500B"/>
    <w:rsid w:val="00B35369"/>
    <w:rsid w:val="00B35B2A"/>
    <w:rsid w:val="00B35F60"/>
    <w:rsid w:val="00B3615C"/>
    <w:rsid w:val="00B363F5"/>
    <w:rsid w:val="00B36C3C"/>
    <w:rsid w:val="00B36F52"/>
    <w:rsid w:val="00B375E0"/>
    <w:rsid w:val="00B37683"/>
    <w:rsid w:val="00B3772F"/>
    <w:rsid w:val="00B379E5"/>
    <w:rsid w:val="00B403F5"/>
    <w:rsid w:val="00B408B5"/>
    <w:rsid w:val="00B408E3"/>
    <w:rsid w:val="00B415EB"/>
    <w:rsid w:val="00B41856"/>
    <w:rsid w:val="00B4199B"/>
    <w:rsid w:val="00B41A6D"/>
    <w:rsid w:val="00B41DCC"/>
    <w:rsid w:val="00B4200B"/>
    <w:rsid w:val="00B424F4"/>
    <w:rsid w:val="00B42531"/>
    <w:rsid w:val="00B4259A"/>
    <w:rsid w:val="00B42A07"/>
    <w:rsid w:val="00B42C71"/>
    <w:rsid w:val="00B43376"/>
    <w:rsid w:val="00B43841"/>
    <w:rsid w:val="00B43912"/>
    <w:rsid w:val="00B43A8C"/>
    <w:rsid w:val="00B43BA0"/>
    <w:rsid w:val="00B43BAB"/>
    <w:rsid w:val="00B43E45"/>
    <w:rsid w:val="00B4442A"/>
    <w:rsid w:val="00B445E3"/>
    <w:rsid w:val="00B4499B"/>
    <w:rsid w:val="00B45082"/>
    <w:rsid w:val="00B45094"/>
    <w:rsid w:val="00B455CB"/>
    <w:rsid w:val="00B45844"/>
    <w:rsid w:val="00B46012"/>
    <w:rsid w:val="00B47B8F"/>
    <w:rsid w:val="00B47BE3"/>
    <w:rsid w:val="00B503ED"/>
    <w:rsid w:val="00B50E53"/>
    <w:rsid w:val="00B51432"/>
    <w:rsid w:val="00B514A8"/>
    <w:rsid w:val="00B519A4"/>
    <w:rsid w:val="00B51CAC"/>
    <w:rsid w:val="00B521C0"/>
    <w:rsid w:val="00B52410"/>
    <w:rsid w:val="00B525B8"/>
    <w:rsid w:val="00B525D9"/>
    <w:rsid w:val="00B529EB"/>
    <w:rsid w:val="00B52C3A"/>
    <w:rsid w:val="00B53836"/>
    <w:rsid w:val="00B54021"/>
    <w:rsid w:val="00B540FA"/>
    <w:rsid w:val="00B54408"/>
    <w:rsid w:val="00B5450D"/>
    <w:rsid w:val="00B5468C"/>
    <w:rsid w:val="00B54ECB"/>
    <w:rsid w:val="00B54F6A"/>
    <w:rsid w:val="00B5513A"/>
    <w:rsid w:val="00B55333"/>
    <w:rsid w:val="00B55AD0"/>
    <w:rsid w:val="00B55B6B"/>
    <w:rsid w:val="00B55CB8"/>
    <w:rsid w:val="00B55D58"/>
    <w:rsid w:val="00B55E8B"/>
    <w:rsid w:val="00B561AE"/>
    <w:rsid w:val="00B563D6"/>
    <w:rsid w:val="00B566DA"/>
    <w:rsid w:val="00B56D46"/>
    <w:rsid w:val="00B5726C"/>
    <w:rsid w:val="00B57624"/>
    <w:rsid w:val="00B57811"/>
    <w:rsid w:val="00B57F25"/>
    <w:rsid w:val="00B600C5"/>
    <w:rsid w:val="00B6016B"/>
    <w:rsid w:val="00B605CC"/>
    <w:rsid w:val="00B60935"/>
    <w:rsid w:val="00B60E25"/>
    <w:rsid w:val="00B60F86"/>
    <w:rsid w:val="00B615F3"/>
    <w:rsid w:val="00B617C4"/>
    <w:rsid w:val="00B618AC"/>
    <w:rsid w:val="00B61CAC"/>
    <w:rsid w:val="00B625F3"/>
    <w:rsid w:val="00B6291E"/>
    <w:rsid w:val="00B62A6B"/>
    <w:rsid w:val="00B633AE"/>
    <w:rsid w:val="00B63522"/>
    <w:rsid w:val="00B635C4"/>
    <w:rsid w:val="00B63644"/>
    <w:rsid w:val="00B636C4"/>
    <w:rsid w:val="00B636DD"/>
    <w:rsid w:val="00B638E8"/>
    <w:rsid w:val="00B6393A"/>
    <w:rsid w:val="00B639CC"/>
    <w:rsid w:val="00B63A72"/>
    <w:rsid w:val="00B64903"/>
    <w:rsid w:val="00B64CD4"/>
    <w:rsid w:val="00B650DC"/>
    <w:rsid w:val="00B6547D"/>
    <w:rsid w:val="00B654DB"/>
    <w:rsid w:val="00B65B02"/>
    <w:rsid w:val="00B65C67"/>
    <w:rsid w:val="00B65F27"/>
    <w:rsid w:val="00B661F2"/>
    <w:rsid w:val="00B663D0"/>
    <w:rsid w:val="00B66A65"/>
    <w:rsid w:val="00B66E5B"/>
    <w:rsid w:val="00B670B8"/>
    <w:rsid w:val="00B6713C"/>
    <w:rsid w:val="00B673AA"/>
    <w:rsid w:val="00B67819"/>
    <w:rsid w:val="00B67A39"/>
    <w:rsid w:val="00B67C33"/>
    <w:rsid w:val="00B67D90"/>
    <w:rsid w:val="00B67E9E"/>
    <w:rsid w:val="00B70323"/>
    <w:rsid w:val="00B70B5B"/>
    <w:rsid w:val="00B70F94"/>
    <w:rsid w:val="00B719FA"/>
    <w:rsid w:val="00B72544"/>
    <w:rsid w:val="00B72743"/>
    <w:rsid w:val="00B72765"/>
    <w:rsid w:val="00B7295B"/>
    <w:rsid w:val="00B72D94"/>
    <w:rsid w:val="00B72EB0"/>
    <w:rsid w:val="00B72F30"/>
    <w:rsid w:val="00B73050"/>
    <w:rsid w:val="00B73480"/>
    <w:rsid w:val="00B735B9"/>
    <w:rsid w:val="00B73A0E"/>
    <w:rsid w:val="00B73FC9"/>
    <w:rsid w:val="00B740BC"/>
    <w:rsid w:val="00B741C6"/>
    <w:rsid w:val="00B743DF"/>
    <w:rsid w:val="00B747E3"/>
    <w:rsid w:val="00B74884"/>
    <w:rsid w:val="00B74EC7"/>
    <w:rsid w:val="00B752E0"/>
    <w:rsid w:val="00B75510"/>
    <w:rsid w:val="00B75513"/>
    <w:rsid w:val="00B755A4"/>
    <w:rsid w:val="00B75766"/>
    <w:rsid w:val="00B75B2E"/>
    <w:rsid w:val="00B75C1F"/>
    <w:rsid w:val="00B75D63"/>
    <w:rsid w:val="00B75F79"/>
    <w:rsid w:val="00B75FF9"/>
    <w:rsid w:val="00B7606D"/>
    <w:rsid w:val="00B761B3"/>
    <w:rsid w:val="00B762A3"/>
    <w:rsid w:val="00B76476"/>
    <w:rsid w:val="00B76616"/>
    <w:rsid w:val="00B76C54"/>
    <w:rsid w:val="00B777AB"/>
    <w:rsid w:val="00B8078A"/>
    <w:rsid w:val="00B80E88"/>
    <w:rsid w:val="00B81100"/>
    <w:rsid w:val="00B813ED"/>
    <w:rsid w:val="00B81B27"/>
    <w:rsid w:val="00B81EA3"/>
    <w:rsid w:val="00B81F83"/>
    <w:rsid w:val="00B820D1"/>
    <w:rsid w:val="00B82640"/>
    <w:rsid w:val="00B8295E"/>
    <w:rsid w:val="00B82DF9"/>
    <w:rsid w:val="00B83400"/>
    <w:rsid w:val="00B835E3"/>
    <w:rsid w:val="00B836A2"/>
    <w:rsid w:val="00B8373E"/>
    <w:rsid w:val="00B844F3"/>
    <w:rsid w:val="00B8452E"/>
    <w:rsid w:val="00B84C38"/>
    <w:rsid w:val="00B84FD6"/>
    <w:rsid w:val="00B8501E"/>
    <w:rsid w:val="00B850D8"/>
    <w:rsid w:val="00B851B7"/>
    <w:rsid w:val="00B85450"/>
    <w:rsid w:val="00B85BA0"/>
    <w:rsid w:val="00B86307"/>
    <w:rsid w:val="00B8650A"/>
    <w:rsid w:val="00B86511"/>
    <w:rsid w:val="00B865A8"/>
    <w:rsid w:val="00B865B8"/>
    <w:rsid w:val="00B866C3"/>
    <w:rsid w:val="00B86883"/>
    <w:rsid w:val="00B8689F"/>
    <w:rsid w:val="00B86A09"/>
    <w:rsid w:val="00B87B9C"/>
    <w:rsid w:val="00B87C41"/>
    <w:rsid w:val="00B87D79"/>
    <w:rsid w:val="00B87DCE"/>
    <w:rsid w:val="00B903C7"/>
    <w:rsid w:val="00B907BA"/>
    <w:rsid w:val="00B90BF7"/>
    <w:rsid w:val="00B90C45"/>
    <w:rsid w:val="00B90EDB"/>
    <w:rsid w:val="00B918A5"/>
    <w:rsid w:val="00B91BC9"/>
    <w:rsid w:val="00B91F14"/>
    <w:rsid w:val="00B928A5"/>
    <w:rsid w:val="00B9297D"/>
    <w:rsid w:val="00B929FF"/>
    <w:rsid w:val="00B92B11"/>
    <w:rsid w:val="00B92E81"/>
    <w:rsid w:val="00B9318E"/>
    <w:rsid w:val="00B934BC"/>
    <w:rsid w:val="00B936E3"/>
    <w:rsid w:val="00B93CD7"/>
    <w:rsid w:val="00B9409B"/>
    <w:rsid w:val="00B94175"/>
    <w:rsid w:val="00B945B2"/>
    <w:rsid w:val="00B94630"/>
    <w:rsid w:val="00B947CB"/>
    <w:rsid w:val="00B9495C"/>
    <w:rsid w:val="00B949CF"/>
    <w:rsid w:val="00B94B93"/>
    <w:rsid w:val="00B94F9F"/>
    <w:rsid w:val="00B952C4"/>
    <w:rsid w:val="00B95563"/>
    <w:rsid w:val="00B956E3"/>
    <w:rsid w:val="00B95897"/>
    <w:rsid w:val="00B96259"/>
    <w:rsid w:val="00B96812"/>
    <w:rsid w:val="00B96930"/>
    <w:rsid w:val="00B969A6"/>
    <w:rsid w:val="00B97BD2"/>
    <w:rsid w:val="00BA07C2"/>
    <w:rsid w:val="00BA083B"/>
    <w:rsid w:val="00BA09C2"/>
    <w:rsid w:val="00BA0B3D"/>
    <w:rsid w:val="00BA0D23"/>
    <w:rsid w:val="00BA13C6"/>
    <w:rsid w:val="00BA1407"/>
    <w:rsid w:val="00BA1B39"/>
    <w:rsid w:val="00BA1F04"/>
    <w:rsid w:val="00BA2296"/>
    <w:rsid w:val="00BA24E8"/>
    <w:rsid w:val="00BA260A"/>
    <w:rsid w:val="00BA28C8"/>
    <w:rsid w:val="00BA2E1E"/>
    <w:rsid w:val="00BA2F30"/>
    <w:rsid w:val="00BA2F63"/>
    <w:rsid w:val="00BA31F4"/>
    <w:rsid w:val="00BA325D"/>
    <w:rsid w:val="00BA39AA"/>
    <w:rsid w:val="00BA3A25"/>
    <w:rsid w:val="00BA3EC4"/>
    <w:rsid w:val="00BA3FA3"/>
    <w:rsid w:val="00BA40D6"/>
    <w:rsid w:val="00BA46FD"/>
    <w:rsid w:val="00BA4F53"/>
    <w:rsid w:val="00BA52B8"/>
    <w:rsid w:val="00BA5C42"/>
    <w:rsid w:val="00BA5D7F"/>
    <w:rsid w:val="00BA6009"/>
    <w:rsid w:val="00BA61CA"/>
    <w:rsid w:val="00BA61D4"/>
    <w:rsid w:val="00BA62ED"/>
    <w:rsid w:val="00BA6799"/>
    <w:rsid w:val="00BA73B2"/>
    <w:rsid w:val="00BA7665"/>
    <w:rsid w:val="00BA7E9D"/>
    <w:rsid w:val="00BB02CF"/>
    <w:rsid w:val="00BB0677"/>
    <w:rsid w:val="00BB072C"/>
    <w:rsid w:val="00BB10D9"/>
    <w:rsid w:val="00BB153C"/>
    <w:rsid w:val="00BB182B"/>
    <w:rsid w:val="00BB19F8"/>
    <w:rsid w:val="00BB219C"/>
    <w:rsid w:val="00BB22D0"/>
    <w:rsid w:val="00BB2A55"/>
    <w:rsid w:val="00BB2F1E"/>
    <w:rsid w:val="00BB30C9"/>
    <w:rsid w:val="00BB3A95"/>
    <w:rsid w:val="00BB3CDE"/>
    <w:rsid w:val="00BB428D"/>
    <w:rsid w:val="00BB4999"/>
    <w:rsid w:val="00BB4F90"/>
    <w:rsid w:val="00BB5437"/>
    <w:rsid w:val="00BB55AF"/>
    <w:rsid w:val="00BB55DD"/>
    <w:rsid w:val="00BB5C6F"/>
    <w:rsid w:val="00BB5CBF"/>
    <w:rsid w:val="00BB5DA6"/>
    <w:rsid w:val="00BB642D"/>
    <w:rsid w:val="00BB648F"/>
    <w:rsid w:val="00BB670A"/>
    <w:rsid w:val="00BB6C9E"/>
    <w:rsid w:val="00BB70F4"/>
    <w:rsid w:val="00BB718E"/>
    <w:rsid w:val="00BB7594"/>
    <w:rsid w:val="00BB7626"/>
    <w:rsid w:val="00BB768C"/>
    <w:rsid w:val="00BB7951"/>
    <w:rsid w:val="00BB79BD"/>
    <w:rsid w:val="00BB7BA1"/>
    <w:rsid w:val="00BB7E56"/>
    <w:rsid w:val="00BC0866"/>
    <w:rsid w:val="00BC08FF"/>
    <w:rsid w:val="00BC0BD1"/>
    <w:rsid w:val="00BC0DD7"/>
    <w:rsid w:val="00BC15AD"/>
    <w:rsid w:val="00BC195B"/>
    <w:rsid w:val="00BC1A29"/>
    <w:rsid w:val="00BC22BB"/>
    <w:rsid w:val="00BC232D"/>
    <w:rsid w:val="00BC238B"/>
    <w:rsid w:val="00BC26AD"/>
    <w:rsid w:val="00BC278E"/>
    <w:rsid w:val="00BC27E4"/>
    <w:rsid w:val="00BC2E57"/>
    <w:rsid w:val="00BC342C"/>
    <w:rsid w:val="00BC3FBA"/>
    <w:rsid w:val="00BC4556"/>
    <w:rsid w:val="00BC4833"/>
    <w:rsid w:val="00BC4C4B"/>
    <w:rsid w:val="00BC4D81"/>
    <w:rsid w:val="00BC4EAF"/>
    <w:rsid w:val="00BC4FA5"/>
    <w:rsid w:val="00BC522B"/>
    <w:rsid w:val="00BC5234"/>
    <w:rsid w:val="00BC5484"/>
    <w:rsid w:val="00BC6758"/>
    <w:rsid w:val="00BC68EC"/>
    <w:rsid w:val="00BC69E0"/>
    <w:rsid w:val="00BC70AE"/>
    <w:rsid w:val="00BC7206"/>
    <w:rsid w:val="00BC7793"/>
    <w:rsid w:val="00BC780E"/>
    <w:rsid w:val="00BC7A47"/>
    <w:rsid w:val="00BC7A8F"/>
    <w:rsid w:val="00BC7D8A"/>
    <w:rsid w:val="00BC7DE6"/>
    <w:rsid w:val="00BD002A"/>
    <w:rsid w:val="00BD023B"/>
    <w:rsid w:val="00BD038D"/>
    <w:rsid w:val="00BD1178"/>
    <w:rsid w:val="00BD157B"/>
    <w:rsid w:val="00BD197E"/>
    <w:rsid w:val="00BD1C57"/>
    <w:rsid w:val="00BD2170"/>
    <w:rsid w:val="00BD2931"/>
    <w:rsid w:val="00BD2DC0"/>
    <w:rsid w:val="00BD2DF8"/>
    <w:rsid w:val="00BD326A"/>
    <w:rsid w:val="00BD3286"/>
    <w:rsid w:val="00BD39EB"/>
    <w:rsid w:val="00BD3A21"/>
    <w:rsid w:val="00BD3BB5"/>
    <w:rsid w:val="00BD3C3B"/>
    <w:rsid w:val="00BD3F2F"/>
    <w:rsid w:val="00BD4476"/>
    <w:rsid w:val="00BD46BF"/>
    <w:rsid w:val="00BD4810"/>
    <w:rsid w:val="00BD4DA7"/>
    <w:rsid w:val="00BD516C"/>
    <w:rsid w:val="00BD5B51"/>
    <w:rsid w:val="00BD62D7"/>
    <w:rsid w:val="00BD6B33"/>
    <w:rsid w:val="00BD6BA4"/>
    <w:rsid w:val="00BD6BE3"/>
    <w:rsid w:val="00BD7B0A"/>
    <w:rsid w:val="00BD7D7C"/>
    <w:rsid w:val="00BD7DB3"/>
    <w:rsid w:val="00BE0100"/>
    <w:rsid w:val="00BE0160"/>
    <w:rsid w:val="00BE01F0"/>
    <w:rsid w:val="00BE02A0"/>
    <w:rsid w:val="00BE0DC9"/>
    <w:rsid w:val="00BE100D"/>
    <w:rsid w:val="00BE1185"/>
    <w:rsid w:val="00BE128F"/>
    <w:rsid w:val="00BE155E"/>
    <w:rsid w:val="00BE15C5"/>
    <w:rsid w:val="00BE1E15"/>
    <w:rsid w:val="00BE21EF"/>
    <w:rsid w:val="00BE2551"/>
    <w:rsid w:val="00BE259A"/>
    <w:rsid w:val="00BE25D0"/>
    <w:rsid w:val="00BE2B1C"/>
    <w:rsid w:val="00BE2D1B"/>
    <w:rsid w:val="00BE2E4F"/>
    <w:rsid w:val="00BE31A3"/>
    <w:rsid w:val="00BE31C4"/>
    <w:rsid w:val="00BE3726"/>
    <w:rsid w:val="00BE3EED"/>
    <w:rsid w:val="00BE3EF1"/>
    <w:rsid w:val="00BE408F"/>
    <w:rsid w:val="00BE47F2"/>
    <w:rsid w:val="00BE4834"/>
    <w:rsid w:val="00BE48DD"/>
    <w:rsid w:val="00BE49AC"/>
    <w:rsid w:val="00BE5401"/>
    <w:rsid w:val="00BE545F"/>
    <w:rsid w:val="00BE5678"/>
    <w:rsid w:val="00BE56DD"/>
    <w:rsid w:val="00BE5BD7"/>
    <w:rsid w:val="00BE5D92"/>
    <w:rsid w:val="00BE628C"/>
    <w:rsid w:val="00BE6CE0"/>
    <w:rsid w:val="00BE7D75"/>
    <w:rsid w:val="00BF0848"/>
    <w:rsid w:val="00BF09FA"/>
    <w:rsid w:val="00BF0FD1"/>
    <w:rsid w:val="00BF1C09"/>
    <w:rsid w:val="00BF1CDB"/>
    <w:rsid w:val="00BF2150"/>
    <w:rsid w:val="00BF221F"/>
    <w:rsid w:val="00BF25A9"/>
    <w:rsid w:val="00BF2F26"/>
    <w:rsid w:val="00BF2FBF"/>
    <w:rsid w:val="00BF3006"/>
    <w:rsid w:val="00BF36AF"/>
    <w:rsid w:val="00BF4080"/>
    <w:rsid w:val="00BF411E"/>
    <w:rsid w:val="00BF44CE"/>
    <w:rsid w:val="00BF4799"/>
    <w:rsid w:val="00BF4908"/>
    <w:rsid w:val="00BF5044"/>
    <w:rsid w:val="00BF570C"/>
    <w:rsid w:val="00BF59E0"/>
    <w:rsid w:val="00BF5ADA"/>
    <w:rsid w:val="00BF605E"/>
    <w:rsid w:val="00BF65F6"/>
    <w:rsid w:val="00BF66D9"/>
    <w:rsid w:val="00BF698F"/>
    <w:rsid w:val="00BF6C43"/>
    <w:rsid w:val="00BF7507"/>
    <w:rsid w:val="00BF7650"/>
    <w:rsid w:val="00BF7ABC"/>
    <w:rsid w:val="00BF7E73"/>
    <w:rsid w:val="00C000D3"/>
    <w:rsid w:val="00C0079E"/>
    <w:rsid w:val="00C008BB"/>
    <w:rsid w:val="00C00BA6"/>
    <w:rsid w:val="00C00CB0"/>
    <w:rsid w:val="00C00E38"/>
    <w:rsid w:val="00C00F45"/>
    <w:rsid w:val="00C016FA"/>
    <w:rsid w:val="00C01868"/>
    <w:rsid w:val="00C01928"/>
    <w:rsid w:val="00C02253"/>
    <w:rsid w:val="00C0230D"/>
    <w:rsid w:val="00C02B16"/>
    <w:rsid w:val="00C03085"/>
    <w:rsid w:val="00C0328A"/>
    <w:rsid w:val="00C03483"/>
    <w:rsid w:val="00C03622"/>
    <w:rsid w:val="00C03B13"/>
    <w:rsid w:val="00C03F5C"/>
    <w:rsid w:val="00C040CA"/>
    <w:rsid w:val="00C0421A"/>
    <w:rsid w:val="00C04647"/>
    <w:rsid w:val="00C04671"/>
    <w:rsid w:val="00C05075"/>
    <w:rsid w:val="00C050E3"/>
    <w:rsid w:val="00C0532C"/>
    <w:rsid w:val="00C055F8"/>
    <w:rsid w:val="00C0562F"/>
    <w:rsid w:val="00C05882"/>
    <w:rsid w:val="00C05CA5"/>
    <w:rsid w:val="00C05D7E"/>
    <w:rsid w:val="00C05FCB"/>
    <w:rsid w:val="00C06163"/>
    <w:rsid w:val="00C06461"/>
    <w:rsid w:val="00C06637"/>
    <w:rsid w:val="00C06E46"/>
    <w:rsid w:val="00C06E89"/>
    <w:rsid w:val="00C07002"/>
    <w:rsid w:val="00C07523"/>
    <w:rsid w:val="00C07808"/>
    <w:rsid w:val="00C07CF3"/>
    <w:rsid w:val="00C07F08"/>
    <w:rsid w:val="00C1001F"/>
    <w:rsid w:val="00C10256"/>
    <w:rsid w:val="00C10860"/>
    <w:rsid w:val="00C10B10"/>
    <w:rsid w:val="00C1140E"/>
    <w:rsid w:val="00C11659"/>
    <w:rsid w:val="00C11859"/>
    <w:rsid w:val="00C1187D"/>
    <w:rsid w:val="00C11B19"/>
    <w:rsid w:val="00C11EA3"/>
    <w:rsid w:val="00C12FD4"/>
    <w:rsid w:val="00C13220"/>
    <w:rsid w:val="00C134AC"/>
    <w:rsid w:val="00C144FA"/>
    <w:rsid w:val="00C1470E"/>
    <w:rsid w:val="00C147CD"/>
    <w:rsid w:val="00C147E0"/>
    <w:rsid w:val="00C149A9"/>
    <w:rsid w:val="00C15549"/>
    <w:rsid w:val="00C157AF"/>
    <w:rsid w:val="00C157BA"/>
    <w:rsid w:val="00C158CC"/>
    <w:rsid w:val="00C15B4E"/>
    <w:rsid w:val="00C15D71"/>
    <w:rsid w:val="00C16537"/>
    <w:rsid w:val="00C168CC"/>
    <w:rsid w:val="00C16A1B"/>
    <w:rsid w:val="00C16D09"/>
    <w:rsid w:val="00C17146"/>
    <w:rsid w:val="00C17277"/>
    <w:rsid w:val="00C1732C"/>
    <w:rsid w:val="00C20115"/>
    <w:rsid w:val="00C206CB"/>
    <w:rsid w:val="00C209F4"/>
    <w:rsid w:val="00C20C97"/>
    <w:rsid w:val="00C20E70"/>
    <w:rsid w:val="00C20FFE"/>
    <w:rsid w:val="00C212E5"/>
    <w:rsid w:val="00C21A61"/>
    <w:rsid w:val="00C21CB9"/>
    <w:rsid w:val="00C21E7B"/>
    <w:rsid w:val="00C22177"/>
    <w:rsid w:val="00C227CF"/>
    <w:rsid w:val="00C228F0"/>
    <w:rsid w:val="00C22A03"/>
    <w:rsid w:val="00C237B5"/>
    <w:rsid w:val="00C2382D"/>
    <w:rsid w:val="00C23CF1"/>
    <w:rsid w:val="00C2403A"/>
    <w:rsid w:val="00C240FC"/>
    <w:rsid w:val="00C248DF"/>
    <w:rsid w:val="00C24BE3"/>
    <w:rsid w:val="00C257F8"/>
    <w:rsid w:val="00C2594F"/>
    <w:rsid w:val="00C2596B"/>
    <w:rsid w:val="00C25B7B"/>
    <w:rsid w:val="00C25D84"/>
    <w:rsid w:val="00C27036"/>
    <w:rsid w:val="00C27102"/>
    <w:rsid w:val="00C3003E"/>
    <w:rsid w:val="00C3021D"/>
    <w:rsid w:val="00C30572"/>
    <w:rsid w:val="00C3090C"/>
    <w:rsid w:val="00C30E31"/>
    <w:rsid w:val="00C30F1F"/>
    <w:rsid w:val="00C31337"/>
    <w:rsid w:val="00C3184D"/>
    <w:rsid w:val="00C319ED"/>
    <w:rsid w:val="00C31A69"/>
    <w:rsid w:val="00C31A6D"/>
    <w:rsid w:val="00C31B43"/>
    <w:rsid w:val="00C31BF2"/>
    <w:rsid w:val="00C324D9"/>
    <w:rsid w:val="00C327D3"/>
    <w:rsid w:val="00C32E6F"/>
    <w:rsid w:val="00C32F8C"/>
    <w:rsid w:val="00C33253"/>
    <w:rsid w:val="00C335D3"/>
    <w:rsid w:val="00C3361F"/>
    <w:rsid w:val="00C33678"/>
    <w:rsid w:val="00C33A7F"/>
    <w:rsid w:val="00C34003"/>
    <w:rsid w:val="00C342AB"/>
    <w:rsid w:val="00C34322"/>
    <w:rsid w:val="00C353F0"/>
    <w:rsid w:val="00C354AA"/>
    <w:rsid w:val="00C35E82"/>
    <w:rsid w:val="00C35F3B"/>
    <w:rsid w:val="00C35F63"/>
    <w:rsid w:val="00C368A8"/>
    <w:rsid w:val="00C36E3C"/>
    <w:rsid w:val="00C36FA8"/>
    <w:rsid w:val="00C37097"/>
    <w:rsid w:val="00C373EC"/>
    <w:rsid w:val="00C37960"/>
    <w:rsid w:val="00C37DDA"/>
    <w:rsid w:val="00C40312"/>
    <w:rsid w:val="00C4090C"/>
    <w:rsid w:val="00C4093C"/>
    <w:rsid w:val="00C40D5C"/>
    <w:rsid w:val="00C40F09"/>
    <w:rsid w:val="00C41226"/>
    <w:rsid w:val="00C413E9"/>
    <w:rsid w:val="00C4148A"/>
    <w:rsid w:val="00C41674"/>
    <w:rsid w:val="00C418EB"/>
    <w:rsid w:val="00C41EDE"/>
    <w:rsid w:val="00C42384"/>
    <w:rsid w:val="00C426FC"/>
    <w:rsid w:val="00C4288D"/>
    <w:rsid w:val="00C42C93"/>
    <w:rsid w:val="00C42E75"/>
    <w:rsid w:val="00C42F85"/>
    <w:rsid w:val="00C43301"/>
    <w:rsid w:val="00C443C5"/>
    <w:rsid w:val="00C44552"/>
    <w:rsid w:val="00C44556"/>
    <w:rsid w:val="00C446F4"/>
    <w:rsid w:val="00C44961"/>
    <w:rsid w:val="00C44ED5"/>
    <w:rsid w:val="00C45964"/>
    <w:rsid w:val="00C459B4"/>
    <w:rsid w:val="00C45B77"/>
    <w:rsid w:val="00C45D60"/>
    <w:rsid w:val="00C45EAC"/>
    <w:rsid w:val="00C45F3B"/>
    <w:rsid w:val="00C46BF3"/>
    <w:rsid w:val="00C4712B"/>
    <w:rsid w:val="00C472F7"/>
    <w:rsid w:val="00C476D1"/>
    <w:rsid w:val="00C476ED"/>
    <w:rsid w:val="00C47F6E"/>
    <w:rsid w:val="00C501A8"/>
    <w:rsid w:val="00C5071B"/>
    <w:rsid w:val="00C50D5B"/>
    <w:rsid w:val="00C513A6"/>
    <w:rsid w:val="00C51431"/>
    <w:rsid w:val="00C51513"/>
    <w:rsid w:val="00C51580"/>
    <w:rsid w:val="00C51585"/>
    <w:rsid w:val="00C5175C"/>
    <w:rsid w:val="00C517C1"/>
    <w:rsid w:val="00C5196E"/>
    <w:rsid w:val="00C5281B"/>
    <w:rsid w:val="00C52D3E"/>
    <w:rsid w:val="00C52D8A"/>
    <w:rsid w:val="00C52DD5"/>
    <w:rsid w:val="00C52E16"/>
    <w:rsid w:val="00C530C8"/>
    <w:rsid w:val="00C530D8"/>
    <w:rsid w:val="00C53246"/>
    <w:rsid w:val="00C53790"/>
    <w:rsid w:val="00C53F50"/>
    <w:rsid w:val="00C54254"/>
    <w:rsid w:val="00C545C4"/>
    <w:rsid w:val="00C546E1"/>
    <w:rsid w:val="00C54AAE"/>
    <w:rsid w:val="00C5527A"/>
    <w:rsid w:val="00C55528"/>
    <w:rsid w:val="00C56173"/>
    <w:rsid w:val="00C5643B"/>
    <w:rsid w:val="00C56BB8"/>
    <w:rsid w:val="00C56CAA"/>
    <w:rsid w:val="00C56E33"/>
    <w:rsid w:val="00C57562"/>
    <w:rsid w:val="00C57DB6"/>
    <w:rsid w:val="00C57E43"/>
    <w:rsid w:val="00C60404"/>
    <w:rsid w:val="00C60487"/>
    <w:rsid w:val="00C60656"/>
    <w:rsid w:val="00C6077A"/>
    <w:rsid w:val="00C607EE"/>
    <w:rsid w:val="00C6192C"/>
    <w:rsid w:val="00C61D7D"/>
    <w:rsid w:val="00C61FC9"/>
    <w:rsid w:val="00C6212D"/>
    <w:rsid w:val="00C62A25"/>
    <w:rsid w:val="00C634AB"/>
    <w:rsid w:val="00C6356C"/>
    <w:rsid w:val="00C63799"/>
    <w:rsid w:val="00C638C3"/>
    <w:rsid w:val="00C63BE4"/>
    <w:rsid w:val="00C63FE6"/>
    <w:rsid w:val="00C640F4"/>
    <w:rsid w:val="00C6452A"/>
    <w:rsid w:val="00C64576"/>
    <w:rsid w:val="00C647E4"/>
    <w:rsid w:val="00C649A1"/>
    <w:rsid w:val="00C64EF1"/>
    <w:rsid w:val="00C651F5"/>
    <w:rsid w:val="00C653DC"/>
    <w:rsid w:val="00C655E3"/>
    <w:rsid w:val="00C65B8F"/>
    <w:rsid w:val="00C65EDD"/>
    <w:rsid w:val="00C661EF"/>
    <w:rsid w:val="00C66289"/>
    <w:rsid w:val="00C6664C"/>
    <w:rsid w:val="00C6711F"/>
    <w:rsid w:val="00C677C7"/>
    <w:rsid w:val="00C67D77"/>
    <w:rsid w:val="00C700B4"/>
    <w:rsid w:val="00C705C2"/>
    <w:rsid w:val="00C70603"/>
    <w:rsid w:val="00C70FFE"/>
    <w:rsid w:val="00C71536"/>
    <w:rsid w:val="00C71B11"/>
    <w:rsid w:val="00C72893"/>
    <w:rsid w:val="00C728BA"/>
    <w:rsid w:val="00C72DFC"/>
    <w:rsid w:val="00C72F04"/>
    <w:rsid w:val="00C72FEE"/>
    <w:rsid w:val="00C73177"/>
    <w:rsid w:val="00C7373D"/>
    <w:rsid w:val="00C73B0E"/>
    <w:rsid w:val="00C73F3A"/>
    <w:rsid w:val="00C743B2"/>
    <w:rsid w:val="00C7478F"/>
    <w:rsid w:val="00C74ACF"/>
    <w:rsid w:val="00C74CE9"/>
    <w:rsid w:val="00C74E08"/>
    <w:rsid w:val="00C75189"/>
    <w:rsid w:val="00C75313"/>
    <w:rsid w:val="00C754A1"/>
    <w:rsid w:val="00C75671"/>
    <w:rsid w:val="00C75B87"/>
    <w:rsid w:val="00C75F1E"/>
    <w:rsid w:val="00C75FB9"/>
    <w:rsid w:val="00C7644E"/>
    <w:rsid w:val="00C76A6B"/>
    <w:rsid w:val="00C76CCA"/>
    <w:rsid w:val="00C76F33"/>
    <w:rsid w:val="00C777C9"/>
    <w:rsid w:val="00C779FC"/>
    <w:rsid w:val="00C77BC6"/>
    <w:rsid w:val="00C8000B"/>
    <w:rsid w:val="00C8022F"/>
    <w:rsid w:val="00C80567"/>
    <w:rsid w:val="00C80833"/>
    <w:rsid w:val="00C81283"/>
    <w:rsid w:val="00C8151E"/>
    <w:rsid w:val="00C817BF"/>
    <w:rsid w:val="00C8188E"/>
    <w:rsid w:val="00C818A2"/>
    <w:rsid w:val="00C81C4B"/>
    <w:rsid w:val="00C82255"/>
    <w:rsid w:val="00C824DD"/>
    <w:rsid w:val="00C8273C"/>
    <w:rsid w:val="00C82A89"/>
    <w:rsid w:val="00C8344F"/>
    <w:rsid w:val="00C83BFB"/>
    <w:rsid w:val="00C83DBE"/>
    <w:rsid w:val="00C8416D"/>
    <w:rsid w:val="00C84A3C"/>
    <w:rsid w:val="00C84D52"/>
    <w:rsid w:val="00C8535D"/>
    <w:rsid w:val="00C85432"/>
    <w:rsid w:val="00C86487"/>
    <w:rsid w:val="00C86F5E"/>
    <w:rsid w:val="00C87140"/>
    <w:rsid w:val="00C87420"/>
    <w:rsid w:val="00C87ACA"/>
    <w:rsid w:val="00C87CC5"/>
    <w:rsid w:val="00C87D3B"/>
    <w:rsid w:val="00C908AE"/>
    <w:rsid w:val="00C90F5C"/>
    <w:rsid w:val="00C91282"/>
    <w:rsid w:val="00C913D4"/>
    <w:rsid w:val="00C914FC"/>
    <w:rsid w:val="00C91FBF"/>
    <w:rsid w:val="00C92008"/>
    <w:rsid w:val="00C92159"/>
    <w:rsid w:val="00C9219D"/>
    <w:rsid w:val="00C9248B"/>
    <w:rsid w:val="00C926D4"/>
    <w:rsid w:val="00C928B5"/>
    <w:rsid w:val="00C92AA8"/>
    <w:rsid w:val="00C92BE4"/>
    <w:rsid w:val="00C92CA1"/>
    <w:rsid w:val="00C93045"/>
    <w:rsid w:val="00C932EC"/>
    <w:rsid w:val="00C93630"/>
    <w:rsid w:val="00C93764"/>
    <w:rsid w:val="00C938D5"/>
    <w:rsid w:val="00C93D95"/>
    <w:rsid w:val="00C94262"/>
    <w:rsid w:val="00C942B3"/>
    <w:rsid w:val="00C9430A"/>
    <w:rsid w:val="00C94325"/>
    <w:rsid w:val="00C94751"/>
    <w:rsid w:val="00C94851"/>
    <w:rsid w:val="00C94904"/>
    <w:rsid w:val="00C94D1A"/>
    <w:rsid w:val="00C94D50"/>
    <w:rsid w:val="00C94F56"/>
    <w:rsid w:val="00C950B2"/>
    <w:rsid w:val="00C95396"/>
    <w:rsid w:val="00C953F5"/>
    <w:rsid w:val="00C95905"/>
    <w:rsid w:val="00C9601A"/>
    <w:rsid w:val="00C96700"/>
    <w:rsid w:val="00C96D04"/>
    <w:rsid w:val="00C96FE6"/>
    <w:rsid w:val="00C97EAC"/>
    <w:rsid w:val="00C97EE0"/>
    <w:rsid w:val="00CA006B"/>
    <w:rsid w:val="00CA0192"/>
    <w:rsid w:val="00CA0571"/>
    <w:rsid w:val="00CA0716"/>
    <w:rsid w:val="00CA0A74"/>
    <w:rsid w:val="00CA0AD7"/>
    <w:rsid w:val="00CA0B9B"/>
    <w:rsid w:val="00CA135B"/>
    <w:rsid w:val="00CA1547"/>
    <w:rsid w:val="00CA1C63"/>
    <w:rsid w:val="00CA1DEB"/>
    <w:rsid w:val="00CA205E"/>
    <w:rsid w:val="00CA20A9"/>
    <w:rsid w:val="00CA20CF"/>
    <w:rsid w:val="00CA3264"/>
    <w:rsid w:val="00CA3730"/>
    <w:rsid w:val="00CA39F9"/>
    <w:rsid w:val="00CA3A97"/>
    <w:rsid w:val="00CA44E2"/>
    <w:rsid w:val="00CA450C"/>
    <w:rsid w:val="00CA46C2"/>
    <w:rsid w:val="00CA494A"/>
    <w:rsid w:val="00CA4C7C"/>
    <w:rsid w:val="00CA5291"/>
    <w:rsid w:val="00CA5624"/>
    <w:rsid w:val="00CA5722"/>
    <w:rsid w:val="00CA5897"/>
    <w:rsid w:val="00CA58C9"/>
    <w:rsid w:val="00CA5CFD"/>
    <w:rsid w:val="00CA5D7C"/>
    <w:rsid w:val="00CA5F88"/>
    <w:rsid w:val="00CA6814"/>
    <w:rsid w:val="00CA69D5"/>
    <w:rsid w:val="00CA6D76"/>
    <w:rsid w:val="00CA7185"/>
    <w:rsid w:val="00CA73DC"/>
    <w:rsid w:val="00CA7582"/>
    <w:rsid w:val="00CA7738"/>
    <w:rsid w:val="00CA7EBC"/>
    <w:rsid w:val="00CB09BC"/>
    <w:rsid w:val="00CB0A1A"/>
    <w:rsid w:val="00CB0B3E"/>
    <w:rsid w:val="00CB0CD8"/>
    <w:rsid w:val="00CB0CED"/>
    <w:rsid w:val="00CB0EB8"/>
    <w:rsid w:val="00CB0FAF"/>
    <w:rsid w:val="00CB10E4"/>
    <w:rsid w:val="00CB11BF"/>
    <w:rsid w:val="00CB1580"/>
    <w:rsid w:val="00CB1B79"/>
    <w:rsid w:val="00CB1E34"/>
    <w:rsid w:val="00CB1E36"/>
    <w:rsid w:val="00CB223E"/>
    <w:rsid w:val="00CB2D64"/>
    <w:rsid w:val="00CB340B"/>
    <w:rsid w:val="00CB374C"/>
    <w:rsid w:val="00CB39B0"/>
    <w:rsid w:val="00CB46FB"/>
    <w:rsid w:val="00CB4773"/>
    <w:rsid w:val="00CB4788"/>
    <w:rsid w:val="00CB4C3F"/>
    <w:rsid w:val="00CB515C"/>
    <w:rsid w:val="00CB5BD6"/>
    <w:rsid w:val="00CB5EED"/>
    <w:rsid w:val="00CB5FED"/>
    <w:rsid w:val="00CB624B"/>
    <w:rsid w:val="00CB63ED"/>
    <w:rsid w:val="00CB64BA"/>
    <w:rsid w:val="00CB674F"/>
    <w:rsid w:val="00CB68CC"/>
    <w:rsid w:val="00CB6A8F"/>
    <w:rsid w:val="00CB6FCF"/>
    <w:rsid w:val="00CB7DA9"/>
    <w:rsid w:val="00CB7FE2"/>
    <w:rsid w:val="00CC0096"/>
    <w:rsid w:val="00CC0188"/>
    <w:rsid w:val="00CC02B1"/>
    <w:rsid w:val="00CC0BEF"/>
    <w:rsid w:val="00CC1003"/>
    <w:rsid w:val="00CC1050"/>
    <w:rsid w:val="00CC1067"/>
    <w:rsid w:val="00CC1083"/>
    <w:rsid w:val="00CC123E"/>
    <w:rsid w:val="00CC1663"/>
    <w:rsid w:val="00CC169F"/>
    <w:rsid w:val="00CC173C"/>
    <w:rsid w:val="00CC1D27"/>
    <w:rsid w:val="00CC1FEA"/>
    <w:rsid w:val="00CC20D3"/>
    <w:rsid w:val="00CC22C4"/>
    <w:rsid w:val="00CC23F4"/>
    <w:rsid w:val="00CC2617"/>
    <w:rsid w:val="00CC2B1E"/>
    <w:rsid w:val="00CC2B7A"/>
    <w:rsid w:val="00CC327E"/>
    <w:rsid w:val="00CC32AE"/>
    <w:rsid w:val="00CC32DD"/>
    <w:rsid w:val="00CC390C"/>
    <w:rsid w:val="00CC40AB"/>
    <w:rsid w:val="00CC414C"/>
    <w:rsid w:val="00CC426F"/>
    <w:rsid w:val="00CC455C"/>
    <w:rsid w:val="00CC4F2F"/>
    <w:rsid w:val="00CC5248"/>
    <w:rsid w:val="00CC53A7"/>
    <w:rsid w:val="00CC5980"/>
    <w:rsid w:val="00CC66A3"/>
    <w:rsid w:val="00CC6774"/>
    <w:rsid w:val="00CC67ED"/>
    <w:rsid w:val="00CC6A93"/>
    <w:rsid w:val="00CC6B26"/>
    <w:rsid w:val="00CC7399"/>
    <w:rsid w:val="00CC7905"/>
    <w:rsid w:val="00CC7A39"/>
    <w:rsid w:val="00CD02C8"/>
    <w:rsid w:val="00CD0360"/>
    <w:rsid w:val="00CD0566"/>
    <w:rsid w:val="00CD05EB"/>
    <w:rsid w:val="00CD0FE0"/>
    <w:rsid w:val="00CD10DF"/>
    <w:rsid w:val="00CD15FB"/>
    <w:rsid w:val="00CD16DF"/>
    <w:rsid w:val="00CD17E4"/>
    <w:rsid w:val="00CD2728"/>
    <w:rsid w:val="00CD27A9"/>
    <w:rsid w:val="00CD2E4A"/>
    <w:rsid w:val="00CD2F93"/>
    <w:rsid w:val="00CD42DA"/>
    <w:rsid w:val="00CD464C"/>
    <w:rsid w:val="00CD4BA9"/>
    <w:rsid w:val="00CD4E81"/>
    <w:rsid w:val="00CD527A"/>
    <w:rsid w:val="00CD5390"/>
    <w:rsid w:val="00CD57AB"/>
    <w:rsid w:val="00CD5D25"/>
    <w:rsid w:val="00CD5DA9"/>
    <w:rsid w:val="00CD5EC4"/>
    <w:rsid w:val="00CD60BB"/>
    <w:rsid w:val="00CD6388"/>
    <w:rsid w:val="00CD68E4"/>
    <w:rsid w:val="00CD6E17"/>
    <w:rsid w:val="00CD7144"/>
    <w:rsid w:val="00CD7538"/>
    <w:rsid w:val="00CD7755"/>
    <w:rsid w:val="00CD77AA"/>
    <w:rsid w:val="00CD7BE6"/>
    <w:rsid w:val="00CE002B"/>
    <w:rsid w:val="00CE03B1"/>
    <w:rsid w:val="00CE04D5"/>
    <w:rsid w:val="00CE04FF"/>
    <w:rsid w:val="00CE052F"/>
    <w:rsid w:val="00CE06CB"/>
    <w:rsid w:val="00CE096E"/>
    <w:rsid w:val="00CE09F6"/>
    <w:rsid w:val="00CE0BC2"/>
    <w:rsid w:val="00CE0D21"/>
    <w:rsid w:val="00CE0EE9"/>
    <w:rsid w:val="00CE0EF7"/>
    <w:rsid w:val="00CE0FC8"/>
    <w:rsid w:val="00CE1178"/>
    <w:rsid w:val="00CE11DA"/>
    <w:rsid w:val="00CE1483"/>
    <w:rsid w:val="00CE1EF0"/>
    <w:rsid w:val="00CE2075"/>
    <w:rsid w:val="00CE222C"/>
    <w:rsid w:val="00CE24B0"/>
    <w:rsid w:val="00CE2F6B"/>
    <w:rsid w:val="00CE32A4"/>
    <w:rsid w:val="00CE32BC"/>
    <w:rsid w:val="00CE3E35"/>
    <w:rsid w:val="00CE3FDD"/>
    <w:rsid w:val="00CE4179"/>
    <w:rsid w:val="00CE456D"/>
    <w:rsid w:val="00CE4930"/>
    <w:rsid w:val="00CE4A39"/>
    <w:rsid w:val="00CE4B13"/>
    <w:rsid w:val="00CE4E82"/>
    <w:rsid w:val="00CE50A5"/>
    <w:rsid w:val="00CE5434"/>
    <w:rsid w:val="00CE5573"/>
    <w:rsid w:val="00CE5C85"/>
    <w:rsid w:val="00CE5E30"/>
    <w:rsid w:val="00CE5E90"/>
    <w:rsid w:val="00CE6502"/>
    <w:rsid w:val="00CE67A9"/>
    <w:rsid w:val="00CE691C"/>
    <w:rsid w:val="00CE6C70"/>
    <w:rsid w:val="00CE6E25"/>
    <w:rsid w:val="00CE6E9D"/>
    <w:rsid w:val="00CE6ECD"/>
    <w:rsid w:val="00CE7797"/>
    <w:rsid w:val="00CE7EA9"/>
    <w:rsid w:val="00CF04F9"/>
    <w:rsid w:val="00CF0BA9"/>
    <w:rsid w:val="00CF0F29"/>
    <w:rsid w:val="00CF0F51"/>
    <w:rsid w:val="00CF11A9"/>
    <w:rsid w:val="00CF12A6"/>
    <w:rsid w:val="00CF1A6F"/>
    <w:rsid w:val="00CF1CD4"/>
    <w:rsid w:val="00CF1DE1"/>
    <w:rsid w:val="00CF2119"/>
    <w:rsid w:val="00CF2441"/>
    <w:rsid w:val="00CF3139"/>
    <w:rsid w:val="00CF362A"/>
    <w:rsid w:val="00CF3C0E"/>
    <w:rsid w:val="00CF4288"/>
    <w:rsid w:val="00CF4AD8"/>
    <w:rsid w:val="00CF4C88"/>
    <w:rsid w:val="00CF5698"/>
    <w:rsid w:val="00CF5D89"/>
    <w:rsid w:val="00CF60A4"/>
    <w:rsid w:val="00CF6606"/>
    <w:rsid w:val="00CF6871"/>
    <w:rsid w:val="00CF687B"/>
    <w:rsid w:val="00CF69F1"/>
    <w:rsid w:val="00CF7214"/>
    <w:rsid w:val="00CF791F"/>
    <w:rsid w:val="00CF7952"/>
    <w:rsid w:val="00CF7A3B"/>
    <w:rsid w:val="00CF7F40"/>
    <w:rsid w:val="00CF7F84"/>
    <w:rsid w:val="00D0034D"/>
    <w:rsid w:val="00D00CEC"/>
    <w:rsid w:val="00D010D6"/>
    <w:rsid w:val="00D010E0"/>
    <w:rsid w:val="00D01200"/>
    <w:rsid w:val="00D014D1"/>
    <w:rsid w:val="00D016DF"/>
    <w:rsid w:val="00D016FC"/>
    <w:rsid w:val="00D018B7"/>
    <w:rsid w:val="00D01A46"/>
    <w:rsid w:val="00D01D47"/>
    <w:rsid w:val="00D01E42"/>
    <w:rsid w:val="00D02076"/>
    <w:rsid w:val="00D0213D"/>
    <w:rsid w:val="00D035DF"/>
    <w:rsid w:val="00D03620"/>
    <w:rsid w:val="00D03910"/>
    <w:rsid w:val="00D040D9"/>
    <w:rsid w:val="00D042E2"/>
    <w:rsid w:val="00D04901"/>
    <w:rsid w:val="00D04CC9"/>
    <w:rsid w:val="00D04D9C"/>
    <w:rsid w:val="00D04FA2"/>
    <w:rsid w:val="00D0561E"/>
    <w:rsid w:val="00D05F65"/>
    <w:rsid w:val="00D0615B"/>
    <w:rsid w:val="00D06AA0"/>
    <w:rsid w:val="00D070AF"/>
    <w:rsid w:val="00D103DA"/>
    <w:rsid w:val="00D10956"/>
    <w:rsid w:val="00D10C8C"/>
    <w:rsid w:val="00D1179C"/>
    <w:rsid w:val="00D118D2"/>
    <w:rsid w:val="00D11D41"/>
    <w:rsid w:val="00D1206F"/>
    <w:rsid w:val="00D1273A"/>
    <w:rsid w:val="00D12CBD"/>
    <w:rsid w:val="00D12E78"/>
    <w:rsid w:val="00D12F25"/>
    <w:rsid w:val="00D1338A"/>
    <w:rsid w:val="00D133DC"/>
    <w:rsid w:val="00D1347E"/>
    <w:rsid w:val="00D13EA8"/>
    <w:rsid w:val="00D1428E"/>
    <w:rsid w:val="00D1430C"/>
    <w:rsid w:val="00D143F5"/>
    <w:rsid w:val="00D14A99"/>
    <w:rsid w:val="00D14C7C"/>
    <w:rsid w:val="00D152B0"/>
    <w:rsid w:val="00D15C76"/>
    <w:rsid w:val="00D15CC6"/>
    <w:rsid w:val="00D15E7D"/>
    <w:rsid w:val="00D16AEE"/>
    <w:rsid w:val="00D16DC7"/>
    <w:rsid w:val="00D16F8A"/>
    <w:rsid w:val="00D17A04"/>
    <w:rsid w:val="00D17C81"/>
    <w:rsid w:val="00D17D25"/>
    <w:rsid w:val="00D200A0"/>
    <w:rsid w:val="00D20278"/>
    <w:rsid w:val="00D204B3"/>
    <w:rsid w:val="00D206B7"/>
    <w:rsid w:val="00D208A2"/>
    <w:rsid w:val="00D20B23"/>
    <w:rsid w:val="00D20FC5"/>
    <w:rsid w:val="00D21192"/>
    <w:rsid w:val="00D21387"/>
    <w:rsid w:val="00D21665"/>
    <w:rsid w:val="00D218AF"/>
    <w:rsid w:val="00D21B92"/>
    <w:rsid w:val="00D2204D"/>
    <w:rsid w:val="00D22207"/>
    <w:rsid w:val="00D22250"/>
    <w:rsid w:val="00D2267F"/>
    <w:rsid w:val="00D2271B"/>
    <w:rsid w:val="00D22BEF"/>
    <w:rsid w:val="00D22F2D"/>
    <w:rsid w:val="00D23373"/>
    <w:rsid w:val="00D23470"/>
    <w:rsid w:val="00D2364D"/>
    <w:rsid w:val="00D23724"/>
    <w:rsid w:val="00D2388A"/>
    <w:rsid w:val="00D2395A"/>
    <w:rsid w:val="00D23B85"/>
    <w:rsid w:val="00D23C0B"/>
    <w:rsid w:val="00D23CE3"/>
    <w:rsid w:val="00D23EE6"/>
    <w:rsid w:val="00D23FAD"/>
    <w:rsid w:val="00D24090"/>
    <w:rsid w:val="00D2411F"/>
    <w:rsid w:val="00D24286"/>
    <w:rsid w:val="00D24592"/>
    <w:rsid w:val="00D24AF6"/>
    <w:rsid w:val="00D24E6D"/>
    <w:rsid w:val="00D252E3"/>
    <w:rsid w:val="00D254A4"/>
    <w:rsid w:val="00D254EF"/>
    <w:rsid w:val="00D255D0"/>
    <w:rsid w:val="00D264D4"/>
    <w:rsid w:val="00D268E1"/>
    <w:rsid w:val="00D26F2D"/>
    <w:rsid w:val="00D27106"/>
    <w:rsid w:val="00D27F47"/>
    <w:rsid w:val="00D3058B"/>
    <w:rsid w:val="00D307D1"/>
    <w:rsid w:val="00D30D66"/>
    <w:rsid w:val="00D31109"/>
    <w:rsid w:val="00D31213"/>
    <w:rsid w:val="00D31564"/>
    <w:rsid w:val="00D316EE"/>
    <w:rsid w:val="00D317F5"/>
    <w:rsid w:val="00D31A95"/>
    <w:rsid w:val="00D31B37"/>
    <w:rsid w:val="00D31F21"/>
    <w:rsid w:val="00D31F39"/>
    <w:rsid w:val="00D32043"/>
    <w:rsid w:val="00D320CD"/>
    <w:rsid w:val="00D3217B"/>
    <w:rsid w:val="00D325AB"/>
    <w:rsid w:val="00D32ABB"/>
    <w:rsid w:val="00D32C94"/>
    <w:rsid w:val="00D32E19"/>
    <w:rsid w:val="00D32E2F"/>
    <w:rsid w:val="00D3314E"/>
    <w:rsid w:val="00D333A7"/>
    <w:rsid w:val="00D33671"/>
    <w:rsid w:val="00D33850"/>
    <w:rsid w:val="00D33A2A"/>
    <w:rsid w:val="00D33FBA"/>
    <w:rsid w:val="00D33FD6"/>
    <w:rsid w:val="00D34195"/>
    <w:rsid w:val="00D3421C"/>
    <w:rsid w:val="00D34248"/>
    <w:rsid w:val="00D34ACC"/>
    <w:rsid w:val="00D34D46"/>
    <w:rsid w:val="00D3549B"/>
    <w:rsid w:val="00D35D70"/>
    <w:rsid w:val="00D35EEE"/>
    <w:rsid w:val="00D36284"/>
    <w:rsid w:val="00D36614"/>
    <w:rsid w:val="00D368C5"/>
    <w:rsid w:val="00D36AAB"/>
    <w:rsid w:val="00D36BC0"/>
    <w:rsid w:val="00D36F66"/>
    <w:rsid w:val="00D401D2"/>
    <w:rsid w:val="00D40259"/>
    <w:rsid w:val="00D40391"/>
    <w:rsid w:val="00D404EF"/>
    <w:rsid w:val="00D41195"/>
    <w:rsid w:val="00D415AB"/>
    <w:rsid w:val="00D41674"/>
    <w:rsid w:val="00D41A62"/>
    <w:rsid w:val="00D41AA7"/>
    <w:rsid w:val="00D420E3"/>
    <w:rsid w:val="00D42C22"/>
    <w:rsid w:val="00D432AE"/>
    <w:rsid w:val="00D4359A"/>
    <w:rsid w:val="00D4359D"/>
    <w:rsid w:val="00D438B2"/>
    <w:rsid w:val="00D43DD7"/>
    <w:rsid w:val="00D4479E"/>
    <w:rsid w:val="00D4488E"/>
    <w:rsid w:val="00D4489A"/>
    <w:rsid w:val="00D44CA7"/>
    <w:rsid w:val="00D4524D"/>
    <w:rsid w:val="00D453D2"/>
    <w:rsid w:val="00D45731"/>
    <w:rsid w:val="00D45773"/>
    <w:rsid w:val="00D45887"/>
    <w:rsid w:val="00D45D46"/>
    <w:rsid w:val="00D45F2F"/>
    <w:rsid w:val="00D4608C"/>
    <w:rsid w:val="00D460AB"/>
    <w:rsid w:val="00D46282"/>
    <w:rsid w:val="00D46473"/>
    <w:rsid w:val="00D472DC"/>
    <w:rsid w:val="00D47447"/>
    <w:rsid w:val="00D47C4D"/>
    <w:rsid w:val="00D47FDD"/>
    <w:rsid w:val="00D50187"/>
    <w:rsid w:val="00D5029F"/>
    <w:rsid w:val="00D50643"/>
    <w:rsid w:val="00D50993"/>
    <w:rsid w:val="00D50C17"/>
    <w:rsid w:val="00D510CF"/>
    <w:rsid w:val="00D5111E"/>
    <w:rsid w:val="00D51A39"/>
    <w:rsid w:val="00D51CBC"/>
    <w:rsid w:val="00D51DB5"/>
    <w:rsid w:val="00D5204C"/>
    <w:rsid w:val="00D521C2"/>
    <w:rsid w:val="00D524A3"/>
    <w:rsid w:val="00D52EE4"/>
    <w:rsid w:val="00D52F70"/>
    <w:rsid w:val="00D53497"/>
    <w:rsid w:val="00D53B2D"/>
    <w:rsid w:val="00D54342"/>
    <w:rsid w:val="00D54D40"/>
    <w:rsid w:val="00D55AB9"/>
    <w:rsid w:val="00D56121"/>
    <w:rsid w:val="00D562BD"/>
    <w:rsid w:val="00D56673"/>
    <w:rsid w:val="00D56D7A"/>
    <w:rsid w:val="00D56E7D"/>
    <w:rsid w:val="00D56F89"/>
    <w:rsid w:val="00D5727B"/>
    <w:rsid w:val="00D572F0"/>
    <w:rsid w:val="00D57502"/>
    <w:rsid w:val="00D60147"/>
    <w:rsid w:val="00D6022E"/>
    <w:rsid w:val="00D6057F"/>
    <w:rsid w:val="00D609BE"/>
    <w:rsid w:val="00D60A7A"/>
    <w:rsid w:val="00D60CC0"/>
    <w:rsid w:val="00D60F3D"/>
    <w:rsid w:val="00D61304"/>
    <w:rsid w:val="00D61646"/>
    <w:rsid w:val="00D616E9"/>
    <w:rsid w:val="00D6186F"/>
    <w:rsid w:val="00D61AF2"/>
    <w:rsid w:val="00D61DD0"/>
    <w:rsid w:val="00D61F32"/>
    <w:rsid w:val="00D6203F"/>
    <w:rsid w:val="00D623EF"/>
    <w:rsid w:val="00D62612"/>
    <w:rsid w:val="00D629DE"/>
    <w:rsid w:val="00D62C9E"/>
    <w:rsid w:val="00D6303C"/>
    <w:rsid w:val="00D6334E"/>
    <w:rsid w:val="00D63438"/>
    <w:rsid w:val="00D63622"/>
    <w:rsid w:val="00D63A8E"/>
    <w:rsid w:val="00D63AFF"/>
    <w:rsid w:val="00D63C12"/>
    <w:rsid w:val="00D63E4A"/>
    <w:rsid w:val="00D63F73"/>
    <w:rsid w:val="00D64B1C"/>
    <w:rsid w:val="00D64E33"/>
    <w:rsid w:val="00D650A5"/>
    <w:rsid w:val="00D658B9"/>
    <w:rsid w:val="00D6665A"/>
    <w:rsid w:val="00D66AA6"/>
    <w:rsid w:val="00D66B71"/>
    <w:rsid w:val="00D66C1E"/>
    <w:rsid w:val="00D66FA3"/>
    <w:rsid w:val="00D67254"/>
    <w:rsid w:val="00D6740A"/>
    <w:rsid w:val="00D676A7"/>
    <w:rsid w:val="00D67953"/>
    <w:rsid w:val="00D67D06"/>
    <w:rsid w:val="00D70A29"/>
    <w:rsid w:val="00D710E0"/>
    <w:rsid w:val="00D71AAD"/>
    <w:rsid w:val="00D71E18"/>
    <w:rsid w:val="00D71E34"/>
    <w:rsid w:val="00D71EB2"/>
    <w:rsid w:val="00D722C5"/>
    <w:rsid w:val="00D73113"/>
    <w:rsid w:val="00D73B3A"/>
    <w:rsid w:val="00D73BDF"/>
    <w:rsid w:val="00D73CFE"/>
    <w:rsid w:val="00D73F38"/>
    <w:rsid w:val="00D74276"/>
    <w:rsid w:val="00D7458E"/>
    <w:rsid w:val="00D74802"/>
    <w:rsid w:val="00D74D91"/>
    <w:rsid w:val="00D754D4"/>
    <w:rsid w:val="00D7556E"/>
    <w:rsid w:val="00D758F0"/>
    <w:rsid w:val="00D75F57"/>
    <w:rsid w:val="00D7614D"/>
    <w:rsid w:val="00D7624E"/>
    <w:rsid w:val="00D762A6"/>
    <w:rsid w:val="00D76FD8"/>
    <w:rsid w:val="00D77772"/>
    <w:rsid w:val="00D777C8"/>
    <w:rsid w:val="00D77A62"/>
    <w:rsid w:val="00D80580"/>
    <w:rsid w:val="00D8077E"/>
    <w:rsid w:val="00D80984"/>
    <w:rsid w:val="00D80BDF"/>
    <w:rsid w:val="00D80CAD"/>
    <w:rsid w:val="00D810D1"/>
    <w:rsid w:val="00D81266"/>
    <w:rsid w:val="00D82401"/>
    <w:rsid w:val="00D827BD"/>
    <w:rsid w:val="00D834D9"/>
    <w:rsid w:val="00D83594"/>
    <w:rsid w:val="00D8368E"/>
    <w:rsid w:val="00D83BE9"/>
    <w:rsid w:val="00D83D9B"/>
    <w:rsid w:val="00D84166"/>
    <w:rsid w:val="00D8419D"/>
    <w:rsid w:val="00D846D3"/>
    <w:rsid w:val="00D84D59"/>
    <w:rsid w:val="00D84EE2"/>
    <w:rsid w:val="00D85369"/>
    <w:rsid w:val="00D85642"/>
    <w:rsid w:val="00D85997"/>
    <w:rsid w:val="00D85DDD"/>
    <w:rsid w:val="00D86086"/>
    <w:rsid w:val="00D860AA"/>
    <w:rsid w:val="00D865CC"/>
    <w:rsid w:val="00D8680A"/>
    <w:rsid w:val="00D8692D"/>
    <w:rsid w:val="00D86AB1"/>
    <w:rsid w:val="00D870CC"/>
    <w:rsid w:val="00D87469"/>
    <w:rsid w:val="00D874C9"/>
    <w:rsid w:val="00D8758A"/>
    <w:rsid w:val="00D877A7"/>
    <w:rsid w:val="00D877A9"/>
    <w:rsid w:val="00D87B86"/>
    <w:rsid w:val="00D87E0C"/>
    <w:rsid w:val="00D87F2A"/>
    <w:rsid w:val="00D90932"/>
    <w:rsid w:val="00D90FB3"/>
    <w:rsid w:val="00D91A33"/>
    <w:rsid w:val="00D91D9A"/>
    <w:rsid w:val="00D925CB"/>
    <w:rsid w:val="00D92E9E"/>
    <w:rsid w:val="00D9304C"/>
    <w:rsid w:val="00D9395D"/>
    <w:rsid w:val="00D93BEB"/>
    <w:rsid w:val="00D94017"/>
    <w:rsid w:val="00D940BD"/>
    <w:rsid w:val="00D9440A"/>
    <w:rsid w:val="00D9478A"/>
    <w:rsid w:val="00D94907"/>
    <w:rsid w:val="00D94A12"/>
    <w:rsid w:val="00D94B21"/>
    <w:rsid w:val="00D94B2A"/>
    <w:rsid w:val="00D94BC9"/>
    <w:rsid w:val="00D9505A"/>
    <w:rsid w:val="00D952F8"/>
    <w:rsid w:val="00D953AF"/>
    <w:rsid w:val="00D958FC"/>
    <w:rsid w:val="00D95ABE"/>
    <w:rsid w:val="00D95C57"/>
    <w:rsid w:val="00D95D7C"/>
    <w:rsid w:val="00D96130"/>
    <w:rsid w:val="00D963F5"/>
    <w:rsid w:val="00D964C9"/>
    <w:rsid w:val="00D96D2C"/>
    <w:rsid w:val="00D96F7F"/>
    <w:rsid w:val="00D9763F"/>
    <w:rsid w:val="00D9793C"/>
    <w:rsid w:val="00D97A1A"/>
    <w:rsid w:val="00D97E32"/>
    <w:rsid w:val="00DA0495"/>
    <w:rsid w:val="00DA09BA"/>
    <w:rsid w:val="00DA10B0"/>
    <w:rsid w:val="00DA1284"/>
    <w:rsid w:val="00DA137D"/>
    <w:rsid w:val="00DA172B"/>
    <w:rsid w:val="00DA18CC"/>
    <w:rsid w:val="00DA1D9B"/>
    <w:rsid w:val="00DA22B7"/>
    <w:rsid w:val="00DA23CD"/>
    <w:rsid w:val="00DA2C79"/>
    <w:rsid w:val="00DA2EB2"/>
    <w:rsid w:val="00DA32EF"/>
    <w:rsid w:val="00DA34CE"/>
    <w:rsid w:val="00DA3ABE"/>
    <w:rsid w:val="00DA3B4B"/>
    <w:rsid w:val="00DA3E28"/>
    <w:rsid w:val="00DA3F2B"/>
    <w:rsid w:val="00DA43DE"/>
    <w:rsid w:val="00DA44B9"/>
    <w:rsid w:val="00DA44DB"/>
    <w:rsid w:val="00DA487C"/>
    <w:rsid w:val="00DA4ECD"/>
    <w:rsid w:val="00DA4FF9"/>
    <w:rsid w:val="00DA5272"/>
    <w:rsid w:val="00DA5413"/>
    <w:rsid w:val="00DA56DB"/>
    <w:rsid w:val="00DA5984"/>
    <w:rsid w:val="00DA60C0"/>
    <w:rsid w:val="00DA62DF"/>
    <w:rsid w:val="00DA657A"/>
    <w:rsid w:val="00DA6A8A"/>
    <w:rsid w:val="00DA6AA1"/>
    <w:rsid w:val="00DA70CD"/>
    <w:rsid w:val="00DA75CD"/>
    <w:rsid w:val="00DA76A5"/>
    <w:rsid w:val="00DA76B3"/>
    <w:rsid w:val="00DA7823"/>
    <w:rsid w:val="00DA788D"/>
    <w:rsid w:val="00DA78B2"/>
    <w:rsid w:val="00DA78BD"/>
    <w:rsid w:val="00DB051D"/>
    <w:rsid w:val="00DB064A"/>
    <w:rsid w:val="00DB0720"/>
    <w:rsid w:val="00DB08BC"/>
    <w:rsid w:val="00DB1004"/>
    <w:rsid w:val="00DB10C9"/>
    <w:rsid w:val="00DB1386"/>
    <w:rsid w:val="00DB1558"/>
    <w:rsid w:val="00DB2354"/>
    <w:rsid w:val="00DB26CC"/>
    <w:rsid w:val="00DB2A43"/>
    <w:rsid w:val="00DB2CC7"/>
    <w:rsid w:val="00DB3466"/>
    <w:rsid w:val="00DB3B22"/>
    <w:rsid w:val="00DB3C09"/>
    <w:rsid w:val="00DB4F04"/>
    <w:rsid w:val="00DB5320"/>
    <w:rsid w:val="00DB5590"/>
    <w:rsid w:val="00DB5F27"/>
    <w:rsid w:val="00DB6355"/>
    <w:rsid w:val="00DB66E5"/>
    <w:rsid w:val="00DB69CA"/>
    <w:rsid w:val="00DB6FF2"/>
    <w:rsid w:val="00DB7C24"/>
    <w:rsid w:val="00DB7CA7"/>
    <w:rsid w:val="00DB7CC9"/>
    <w:rsid w:val="00DC0337"/>
    <w:rsid w:val="00DC081C"/>
    <w:rsid w:val="00DC0855"/>
    <w:rsid w:val="00DC0C20"/>
    <w:rsid w:val="00DC0C46"/>
    <w:rsid w:val="00DC0FD9"/>
    <w:rsid w:val="00DC14F6"/>
    <w:rsid w:val="00DC1884"/>
    <w:rsid w:val="00DC19DB"/>
    <w:rsid w:val="00DC1B18"/>
    <w:rsid w:val="00DC1E37"/>
    <w:rsid w:val="00DC1FE4"/>
    <w:rsid w:val="00DC2516"/>
    <w:rsid w:val="00DC268A"/>
    <w:rsid w:val="00DC2A33"/>
    <w:rsid w:val="00DC2D8B"/>
    <w:rsid w:val="00DC2F8C"/>
    <w:rsid w:val="00DC3467"/>
    <w:rsid w:val="00DC3567"/>
    <w:rsid w:val="00DC359B"/>
    <w:rsid w:val="00DC3755"/>
    <w:rsid w:val="00DC38B1"/>
    <w:rsid w:val="00DC3FE3"/>
    <w:rsid w:val="00DC4099"/>
    <w:rsid w:val="00DC4231"/>
    <w:rsid w:val="00DC4582"/>
    <w:rsid w:val="00DC461A"/>
    <w:rsid w:val="00DC4DA3"/>
    <w:rsid w:val="00DC4E5E"/>
    <w:rsid w:val="00DC51B9"/>
    <w:rsid w:val="00DC5983"/>
    <w:rsid w:val="00DC63C3"/>
    <w:rsid w:val="00DC6B42"/>
    <w:rsid w:val="00DC6C2F"/>
    <w:rsid w:val="00DC6F35"/>
    <w:rsid w:val="00DC71C7"/>
    <w:rsid w:val="00DC744B"/>
    <w:rsid w:val="00DC75E8"/>
    <w:rsid w:val="00DC7F14"/>
    <w:rsid w:val="00DC7F6F"/>
    <w:rsid w:val="00DC7FDE"/>
    <w:rsid w:val="00DD01B0"/>
    <w:rsid w:val="00DD050A"/>
    <w:rsid w:val="00DD05F8"/>
    <w:rsid w:val="00DD065E"/>
    <w:rsid w:val="00DD0708"/>
    <w:rsid w:val="00DD0718"/>
    <w:rsid w:val="00DD0719"/>
    <w:rsid w:val="00DD09C5"/>
    <w:rsid w:val="00DD0A3A"/>
    <w:rsid w:val="00DD0B6D"/>
    <w:rsid w:val="00DD13DA"/>
    <w:rsid w:val="00DD15DC"/>
    <w:rsid w:val="00DD15FE"/>
    <w:rsid w:val="00DD17D1"/>
    <w:rsid w:val="00DD1CBB"/>
    <w:rsid w:val="00DD1D95"/>
    <w:rsid w:val="00DD1F04"/>
    <w:rsid w:val="00DD34B3"/>
    <w:rsid w:val="00DD3FD5"/>
    <w:rsid w:val="00DD41E3"/>
    <w:rsid w:val="00DD4657"/>
    <w:rsid w:val="00DD46D6"/>
    <w:rsid w:val="00DD4C89"/>
    <w:rsid w:val="00DD52D1"/>
    <w:rsid w:val="00DD5528"/>
    <w:rsid w:val="00DD5BC5"/>
    <w:rsid w:val="00DD5E53"/>
    <w:rsid w:val="00DD631B"/>
    <w:rsid w:val="00DD6713"/>
    <w:rsid w:val="00DD6B4F"/>
    <w:rsid w:val="00DD7023"/>
    <w:rsid w:val="00DD7060"/>
    <w:rsid w:val="00DD716A"/>
    <w:rsid w:val="00DD73D2"/>
    <w:rsid w:val="00DD7494"/>
    <w:rsid w:val="00DD74AF"/>
    <w:rsid w:val="00DD79FE"/>
    <w:rsid w:val="00DE00FE"/>
    <w:rsid w:val="00DE0160"/>
    <w:rsid w:val="00DE05A9"/>
    <w:rsid w:val="00DE0984"/>
    <w:rsid w:val="00DE1C69"/>
    <w:rsid w:val="00DE1CBE"/>
    <w:rsid w:val="00DE2085"/>
    <w:rsid w:val="00DE22AB"/>
    <w:rsid w:val="00DE251D"/>
    <w:rsid w:val="00DE25E8"/>
    <w:rsid w:val="00DE28A4"/>
    <w:rsid w:val="00DE2A8C"/>
    <w:rsid w:val="00DE31DF"/>
    <w:rsid w:val="00DE3213"/>
    <w:rsid w:val="00DE32BB"/>
    <w:rsid w:val="00DE362C"/>
    <w:rsid w:val="00DE3CC0"/>
    <w:rsid w:val="00DE3D2E"/>
    <w:rsid w:val="00DE3FF7"/>
    <w:rsid w:val="00DE422E"/>
    <w:rsid w:val="00DE4604"/>
    <w:rsid w:val="00DE471A"/>
    <w:rsid w:val="00DE498E"/>
    <w:rsid w:val="00DE4F03"/>
    <w:rsid w:val="00DE5526"/>
    <w:rsid w:val="00DE5812"/>
    <w:rsid w:val="00DE5986"/>
    <w:rsid w:val="00DE5B1E"/>
    <w:rsid w:val="00DE6425"/>
    <w:rsid w:val="00DE6927"/>
    <w:rsid w:val="00DE6A22"/>
    <w:rsid w:val="00DE6CD1"/>
    <w:rsid w:val="00DE7994"/>
    <w:rsid w:val="00DE7A50"/>
    <w:rsid w:val="00DE7BB6"/>
    <w:rsid w:val="00DE7E2F"/>
    <w:rsid w:val="00DF0C88"/>
    <w:rsid w:val="00DF0E8D"/>
    <w:rsid w:val="00DF0FD2"/>
    <w:rsid w:val="00DF123B"/>
    <w:rsid w:val="00DF1390"/>
    <w:rsid w:val="00DF1544"/>
    <w:rsid w:val="00DF181F"/>
    <w:rsid w:val="00DF1DC4"/>
    <w:rsid w:val="00DF1EAA"/>
    <w:rsid w:val="00DF24C2"/>
    <w:rsid w:val="00DF3431"/>
    <w:rsid w:val="00DF37F1"/>
    <w:rsid w:val="00DF3878"/>
    <w:rsid w:val="00DF39AF"/>
    <w:rsid w:val="00DF3FDD"/>
    <w:rsid w:val="00DF41F6"/>
    <w:rsid w:val="00DF44CC"/>
    <w:rsid w:val="00DF4A2F"/>
    <w:rsid w:val="00DF4F31"/>
    <w:rsid w:val="00DF5606"/>
    <w:rsid w:val="00DF59EB"/>
    <w:rsid w:val="00DF5A74"/>
    <w:rsid w:val="00DF5EDD"/>
    <w:rsid w:val="00DF6265"/>
    <w:rsid w:val="00DF647D"/>
    <w:rsid w:val="00DF65C3"/>
    <w:rsid w:val="00DF6BFA"/>
    <w:rsid w:val="00DF73EC"/>
    <w:rsid w:val="00DF7581"/>
    <w:rsid w:val="00DF7939"/>
    <w:rsid w:val="00E000FC"/>
    <w:rsid w:val="00E002AF"/>
    <w:rsid w:val="00E00484"/>
    <w:rsid w:val="00E004B7"/>
    <w:rsid w:val="00E00697"/>
    <w:rsid w:val="00E010A8"/>
    <w:rsid w:val="00E0133C"/>
    <w:rsid w:val="00E015C5"/>
    <w:rsid w:val="00E018E3"/>
    <w:rsid w:val="00E01FA1"/>
    <w:rsid w:val="00E0270F"/>
    <w:rsid w:val="00E02AE7"/>
    <w:rsid w:val="00E0396F"/>
    <w:rsid w:val="00E03DA0"/>
    <w:rsid w:val="00E04239"/>
    <w:rsid w:val="00E04392"/>
    <w:rsid w:val="00E04726"/>
    <w:rsid w:val="00E04835"/>
    <w:rsid w:val="00E0499F"/>
    <w:rsid w:val="00E049DD"/>
    <w:rsid w:val="00E04A75"/>
    <w:rsid w:val="00E04B72"/>
    <w:rsid w:val="00E04DC7"/>
    <w:rsid w:val="00E050E4"/>
    <w:rsid w:val="00E05719"/>
    <w:rsid w:val="00E0586C"/>
    <w:rsid w:val="00E06A54"/>
    <w:rsid w:val="00E06BA2"/>
    <w:rsid w:val="00E072F4"/>
    <w:rsid w:val="00E07441"/>
    <w:rsid w:val="00E074BE"/>
    <w:rsid w:val="00E07663"/>
    <w:rsid w:val="00E07A5F"/>
    <w:rsid w:val="00E07E4D"/>
    <w:rsid w:val="00E10206"/>
    <w:rsid w:val="00E10444"/>
    <w:rsid w:val="00E10A0E"/>
    <w:rsid w:val="00E10C12"/>
    <w:rsid w:val="00E1127D"/>
    <w:rsid w:val="00E116C3"/>
    <w:rsid w:val="00E1180C"/>
    <w:rsid w:val="00E118C8"/>
    <w:rsid w:val="00E11B00"/>
    <w:rsid w:val="00E11D94"/>
    <w:rsid w:val="00E12BFB"/>
    <w:rsid w:val="00E13606"/>
    <w:rsid w:val="00E13805"/>
    <w:rsid w:val="00E13E91"/>
    <w:rsid w:val="00E14271"/>
    <w:rsid w:val="00E1432C"/>
    <w:rsid w:val="00E14899"/>
    <w:rsid w:val="00E14EC6"/>
    <w:rsid w:val="00E14FDF"/>
    <w:rsid w:val="00E15255"/>
    <w:rsid w:val="00E15A65"/>
    <w:rsid w:val="00E15B4E"/>
    <w:rsid w:val="00E16888"/>
    <w:rsid w:val="00E16A01"/>
    <w:rsid w:val="00E1774E"/>
    <w:rsid w:val="00E179A0"/>
    <w:rsid w:val="00E17C38"/>
    <w:rsid w:val="00E17DD5"/>
    <w:rsid w:val="00E2044C"/>
    <w:rsid w:val="00E20D32"/>
    <w:rsid w:val="00E215CA"/>
    <w:rsid w:val="00E21904"/>
    <w:rsid w:val="00E21D04"/>
    <w:rsid w:val="00E21F08"/>
    <w:rsid w:val="00E21FFE"/>
    <w:rsid w:val="00E2269C"/>
    <w:rsid w:val="00E226EA"/>
    <w:rsid w:val="00E229C9"/>
    <w:rsid w:val="00E22CEB"/>
    <w:rsid w:val="00E239D4"/>
    <w:rsid w:val="00E23AF9"/>
    <w:rsid w:val="00E23B24"/>
    <w:rsid w:val="00E23BCC"/>
    <w:rsid w:val="00E23C98"/>
    <w:rsid w:val="00E23D8D"/>
    <w:rsid w:val="00E2412B"/>
    <w:rsid w:val="00E245FD"/>
    <w:rsid w:val="00E253BE"/>
    <w:rsid w:val="00E25664"/>
    <w:rsid w:val="00E258DD"/>
    <w:rsid w:val="00E25A1D"/>
    <w:rsid w:val="00E25E76"/>
    <w:rsid w:val="00E260D9"/>
    <w:rsid w:val="00E2624E"/>
    <w:rsid w:val="00E26C69"/>
    <w:rsid w:val="00E2715D"/>
    <w:rsid w:val="00E2731F"/>
    <w:rsid w:val="00E27435"/>
    <w:rsid w:val="00E27641"/>
    <w:rsid w:val="00E27FBC"/>
    <w:rsid w:val="00E30545"/>
    <w:rsid w:val="00E308DA"/>
    <w:rsid w:val="00E30A12"/>
    <w:rsid w:val="00E3135F"/>
    <w:rsid w:val="00E314D7"/>
    <w:rsid w:val="00E3156D"/>
    <w:rsid w:val="00E316AB"/>
    <w:rsid w:val="00E31CCF"/>
    <w:rsid w:val="00E32188"/>
    <w:rsid w:val="00E322FA"/>
    <w:rsid w:val="00E3255E"/>
    <w:rsid w:val="00E32608"/>
    <w:rsid w:val="00E3284D"/>
    <w:rsid w:val="00E32E52"/>
    <w:rsid w:val="00E334D7"/>
    <w:rsid w:val="00E33B46"/>
    <w:rsid w:val="00E33D91"/>
    <w:rsid w:val="00E341F7"/>
    <w:rsid w:val="00E344CA"/>
    <w:rsid w:val="00E3474A"/>
    <w:rsid w:val="00E349BC"/>
    <w:rsid w:val="00E34CCB"/>
    <w:rsid w:val="00E35214"/>
    <w:rsid w:val="00E353C5"/>
    <w:rsid w:val="00E35667"/>
    <w:rsid w:val="00E358A3"/>
    <w:rsid w:val="00E35E7B"/>
    <w:rsid w:val="00E36240"/>
    <w:rsid w:val="00E363D2"/>
    <w:rsid w:val="00E36424"/>
    <w:rsid w:val="00E369A5"/>
    <w:rsid w:val="00E370C0"/>
    <w:rsid w:val="00E372CF"/>
    <w:rsid w:val="00E373E5"/>
    <w:rsid w:val="00E3754F"/>
    <w:rsid w:val="00E375AB"/>
    <w:rsid w:val="00E37728"/>
    <w:rsid w:val="00E37CB5"/>
    <w:rsid w:val="00E37E1F"/>
    <w:rsid w:val="00E40A5E"/>
    <w:rsid w:val="00E40C42"/>
    <w:rsid w:val="00E40E68"/>
    <w:rsid w:val="00E40FBE"/>
    <w:rsid w:val="00E41096"/>
    <w:rsid w:val="00E41424"/>
    <w:rsid w:val="00E41B98"/>
    <w:rsid w:val="00E42015"/>
    <w:rsid w:val="00E42121"/>
    <w:rsid w:val="00E4236B"/>
    <w:rsid w:val="00E42A41"/>
    <w:rsid w:val="00E42A99"/>
    <w:rsid w:val="00E42CD5"/>
    <w:rsid w:val="00E43AE4"/>
    <w:rsid w:val="00E43AFB"/>
    <w:rsid w:val="00E43ED4"/>
    <w:rsid w:val="00E442C8"/>
    <w:rsid w:val="00E4498E"/>
    <w:rsid w:val="00E44DD4"/>
    <w:rsid w:val="00E44EA4"/>
    <w:rsid w:val="00E450A2"/>
    <w:rsid w:val="00E4520D"/>
    <w:rsid w:val="00E45585"/>
    <w:rsid w:val="00E456BD"/>
    <w:rsid w:val="00E45A52"/>
    <w:rsid w:val="00E46307"/>
    <w:rsid w:val="00E4643D"/>
    <w:rsid w:val="00E46482"/>
    <w:rsid w:val="00E46C0A"/>
    <w:rsid w:val="00E46F54"/>
    <w:rsid w:val="00E47015"/>
    <w:rsid w:val="00E47312"/>
    <w:rsid w:val="00E47332"/>
    <w:rsid w:val="00E47BC1"/>
    <w:rsid w:val="00E47CD1"/>
    <w:rsid w:val="00E50E22"/>
    <w:rsid w:val="00E510A0"/>
    <w:rsid w:val="00E51310"/>
    <w:rsid w:val="00E51725"/>
    <w:rsid w:val="00E51939"/>
    <w:rsid w:val="00E51CED"/>
    <w:rsid w:val="00E51DBD"/>
    <w:rsid w:val="00E51EB5"/>
    <w:rsid w:val="00E52145"/>
    <w:rsid w:val="00E526DD"/>
    <w:rsid w:val="00E52A99"/>
    <w:rsid w:val="00E536B7"/>
    <w:rsid w:val="00E53924"/>
    <w:rsid w:val="00E53CEB"/>
    <w:rsid w:val="00E540DB"/>
    <w:rsid w:val="00E54730"/>
    <w:rsid w:val="00E54B10"/>
    <w:rsid w:val="00E54C75"/>
    <w:rsid w:val="00E54CCB"/>
    <w:rsid w:val="00E54DF7"/>
    <w:rsid w:val="00E55769"/>
    <w:rsid w:val="00E55C70"/>
    <w:rsid w:val="00E5607F"/>
    <w:rsid w:val="00E561C3"/>
    <w:rsid w:val="00E567F3"/>
    <w:rsid w:val="00E5685A"/>
    <w:rsid w:val="00E571AE"/>
    <w:rsid w:val="00E579E7"/>
    <w:rsid w:val="00E57A22"/>
    <w:rsid w:val="00E60060"/>
    <w:rsid w:val="00E60130"/>
    <w:rsid w:val="00E6089B"/>
    <w:rsid w:val="00E60935"/>
    <w:rsid w:val="00E60ADA"/>
    <w:rsid w:val="00E61186"/>
    <w:rsid w:val="00E6187A"/>
    <w:rsid w:val="00E61EA0"/>
    <w:rsid w:val="00E624D9"/>
    <w:rsid w:val="00E62689"/>
    <w:rsid w:val="00E6285F"/>
    <w:rsid w:val="00E62B79"/>
    <w:rsid w:val="00E63DCE"/>
    <w:rsid w:val="00E64370"/>
    <w:rsid w:val="00E64386"/>
    <w:rsid w:val="00E6441D"/>
    <w:rsid w:val="00E64452"/>
    <w:rsid w:val="00E64502"/>
    <w:rsid w:val="00E646BB"/>
    <w:rsid w:val="00E64906"/>
    <w:rsid w:val="00E649F9"/>
    <w:rsid w:val="00E64CB0"/>
    <w:rsid w:val="00E64DE5"/>
    <w:rsid w:val="00E64EF4"/>
    <w:rsid w:val="00E65514"/>
    <w:rsid w:val="00E659F9"/>
    <w:rsid w:val="00E65C04"/>
    <w:rsid w:val="00E65E63"/>
    <w:rsid w:val="00E65F97"/>
    <w:rsid w:val="00E6603A"/>
    <w:rsid w:val="00E663C6"/>
    <w:rsid w:val="00E669D6"/>
    <w:rsid w:val="00E66E57"/>
    <w:rsid w:val="00E70932"/>
    <w:rsid w:val="00E710A2"/>
    <w:rsid w:val="00E715BC"/>
    <w:rsid w:val="00E71E86"/>
    <w:rsid w:val="00E72800"/>
    <w:rsid w:val="00E72B7B"/>
    <w:rsid w:val="00E72BF3"/>
    <w:rsid w:val="00E72C0A"/>
    <w:rsid w:val="00E72E3A"/>
    <w:rsid w:val="00E72EBE"/>
    <w:rsid w:val="00E730FE"/>
    <w:rsid w:val="00E731C7"/>
    <w:rsid w:val="00E7347A"/>
    <w:rsid w:val="00E734E9"/>
    <w:rsid w:val="00E73DD9"/>
    <w:rsid w:val="00E745F4"/>
    <w:rsid w:val="00E74B7D"/>
    <w:rsid w:val="00E7502B"/>
    <w:rsid w:val="00E751E0"/>
    <w:rsid w:val="00E75936"/>
    <w:rsid w:val="00E75AEA"/>
    <w:rsid w:val="00E75BD2"/>
    <w:rsid w:val="00E769DD"/>
    <w:rsid w:val="00E76AC5"/>
    <w:rsid w:val="00E76DCA"/>
    <w:rsid w:val="00E77057"/>
    <w:rsid w:val="00E775E4"/>
    <w:rsid w:val="00E778CC"/>
    <w:rsid w:val="00E77916"/>
    <w:rsid w:val="00E7796E"/>
    <w:rsid w:val="00E77CDA"/>
    <w:rsid w:val="00E77FB3"/>
    <w:rsid w:val="00E77FDD"/>
    <w:rsid w:val="00E8000C"/>
    <w:rsid w:val="00E80DEE"/>
    <w:rsid w:val="00E80F86"/>
    <w:rsid w:val="00E80FE0"/>
    <w:rsid w:val="00E8113D"/>
    <w:rsid w:val="00E811A6"/>
    <w:rsid w:val="00E8178C"/>
    <w:rsid w:val="00E81BAC"/>
    <w:rsid w:val="00E8224D"/>
    <w:rsid w:val="00E82A40"/>
    <w:rsid w:val="00E82C56"/>
    <w:rsid w:val="00E831A9"/>
    <w:rsid w:val="00E83C25"/>
    <w:rsid w:val="00E83C6D"/>
    <w:rsid w:val="00E83F03"/>
    <w:rsid w:val="00E84621"/>
    <w:rsid w:val="00E8487D"/>
    <w:rsid w:val="00E84969"/>
    <w:rsid w:val="00E849CF"/>
    <w:rsid w:val="00E84A46"/>
    <w:rsid w:val="00E85D74"/>
    <w:rsid w:val="00E85E5E"/>
    <w:rsid w:val="00E85F18"/>
    <w:rsid w:val="00E863E4"/>
    <w:rsid w:val="00E863EA"/>
    <w:rsid w:val="00E864B4"/>
    <w:rsid w:val="00E867CB"/>
    <w:rsid w:val="00E868C8"/>
    <w:rsid w:val="00E870FE"/>
    <w:rsid w:val="00E87391"/>
    <w:rsid w:val="00E87415"/>
    <w:rsid w:val="00E876B2"/>
    <w:rsid w:val="00E87D61"/>
    <w:rsid w:val="00E87E62"/>
    <w:rsid w:val="00E87FCE"/>
    <w:rsid w:val="00E90656"/>
    <w:rsid w:val="00E908E8"/>
    <w:rsid w:val="00E90AEC"/>
    <w:rsid w:val="00E9108D"/>
    <w:rsid w:val="00E912F6"/>
    <w:rsid w:val="00E917B8"/>
    <w:rsid w:val="00E91B30"/>
    <w:rsid w:val="00E91D2C"/>
    <w:rsid w:val="00E92875"/>
    <w:rsid w:val="00E92AD3"/>
    <w:rsid w:val="00E932A5"/>
    <w:rsid w:val="00E932DA"/>
    <w:rsid w:val="00E938B7"/>
    <w:rsid w:val="00E93A87"/>
    <w:rsid w:val="00E93C3C"/>
    <w:rsid w:val="00E93D4D"/>
    <w:rsid w:val="00E9418D"/>
    <w:rsid w:val="00E94702"/>
    <w:rsid w:val="00E94CA4"/>
    <w:rsid w:val="00E94EB8"/>
    <w:rsid w:val="00E94F5F"/>
    <w:rsid w:val="00E95ECC"/>
    <w:rsid w:val="00E964AC"/>
    <w:rsid w:val="00E967B8"/>
    <w:rsid w:val="00E96B2B"/>
    <w:rsid w:val="00E97138"/>
    <w:rsid w:val="00E9720C"/>
    <w:rsid w:val="00E97425"/>
    <w:rsid w:val="00E97487"/>
    <w:rsid w:val="00E974F8"/>
    <w:rsid w:val="00E979FC"/>
    <w:rsid w:val="00E97A4D"/>
    <w:rsid w:val="00E97B5E"/>
    <w:rsid w:val="00E97CD5"/>
    <w:rsid w:val="00E97E98"/>
    <w:rsid w:val="00EA0070"/>
    <w:rsid w:val="00EA00AD"/>
    <w:rsid w:val="00EA0694"/>
    <w:rsid w:val="00EA0E55"/>
    <w:rsid w:val="00EA12B0"/>
    <w:rsid w:val="00EA19B6"/>
    <w:rsid w:val="00EA1AAF"/>
    <w:rsid w:val="00EA1BB6"/>
    <w:rsid w:val="00EA1D1E"/>
    <w:rsid w:val="00EA1F9E"/>
    <w:rsid w:val="00EA2AED"/>
    <w:rsid w:val="00EA2F21"/>
    <w:rsid w:val="00EA2F95"/>
    <w:rsid w:val="00EA396E"/>
    <w:rsid w:val="00EA3D12"/>
    <w:rsid w:val="00EA3D73"/>
    <w:rsid w:val="00EA3FB9"/>
    <w:rsid w:val="00EA3FE0"/>
    <w:rsid w:val="00EA408E"/>
    <w:rsid w:val="00EA492D"/>
    <w:rsid w:val="00EA49A0"/>
    <w:rsid w:val="00EA4A70"/>
    <w:rsid w:val="00EA4D45"/>
    <w:rsid w:val="00EA4DE5"/>
    <w:rsid w:val="00EA500D"/>
    <w:rsid w:val="00EA5858"/>
    <w:rsid w:val="00EA58B3"/>
    <w:rsid w:val="00EA599E"/>
    <w:rsid w:val="00EA5CF6"/>
    <w:rsid w:val="00EA5F68"/>
    <w:rsid w:val="00EA607C"/>
    <w:rsid w:val="00EA675A"/>
    <w:rsid w:val="00EA67DB"/>
    <w:rsid w:val="00EA6958"/>
    <w:rsid w:val="00EA6B47"/>
    <w:rsid w:val="00EA6B69"/>
    <w:rsid w:val="00EA6F63"/>
    <w:rsid w:val="00EA6F96"/>
    <w:rsid w:val="00EA72E9"/>
    <w:rsid w:val="00EA72F6"/>
    <w:rsid w:val="00EA7D3D"/>
    <w:rsid w:val="00EA7F33"/>
    <w:rsid w:val="00EB0188"/>
    <w:rsid w:val="00EB03D1"/>
    <w:rsid w:val="00EB03E8"/>
    <w:rsid w:val="00EB11DC"/>
    <w:rsid w:val="00EB1305"/>
    <w:rsid w:val="00EB1695"/>
    <w:rsid w:val="00EB1851"/>
    <w:rsid w:val="00EB1D73"/>
    <w:rsid w:val="00EB1DE1"/>
    <w:rsid w:val="00EB1E5F"/>
    <w:rsid w:val="00EB2A33"/>
    <w:rsid w:val="00EB2B06"/>
    <w:rsid w:val="00EB2D51"/>
    <w:rsid w:val="00EB302C"/>
    <w:rsid w:val="00EB3734"/>
    <w:rsid w:val="00EB3985"/>
    <w:rsid w:val="00EB4ACE"/>
    <w:rsid w:val="00EB510D"/>
    <w:rsid w:val="00EB53C2"/>
    <w:rsid w:val="00EB5E39"/>
    <w:rsid w:val="00EB6552"/>
    <w:rsid w:val="00EB753B"/>
    <w:rsid w:val="00EB7B6F"/>
    <w:rsid w:val="00EB7CB0"/>
    <w:rsid w:val="00EB7F7A"/>
    <w:rsid w:val="00EC04C8"/>
    <w:rsid w:val="00EC04D0"/>
    <w:rsid w:val="00EC0AA2"/>
    <w:rsid w:val="00EC0BD3"/>
    <w:rsid w:val="00EC1008"/>
    <w:rsid w:val="00EC1333"/>
    <w:rsid w:val="00EC13ED"/>
    <w:rsid w:val="00EC15D6"/>
    <w:rsid w:val="00EC17A0"/>
    <w:rsid w:val="00EC1A14"/>
    <w:rsid w:val="00EC22AA"/>
    <w:rsid w:val="00EC2421"/>
    <w:rsid w:val="00EC24B5"/>
    <w:rsid w:val="00EC24CE"/>
    <w:rsid w:val="00EC25DA"/>
    <w:rsid w:val="00EC2C7C"/>
    <w:rsid w:val="00EC2CA2"/>
    <w:rsid w:val="00EC31BB"/>
    <w:rsid w:val="00EC3454"/>
    <w:rsid w:val="00EC3673"/>
    <w:rsid w:val="00EC367B"/>
    <w:rsid w:val="00EC371D"/>
    <w:rsid w:val="00EC3815"/>
    <w:rsid w:val="00EC3FB1"/>
    <w:rsid w:val="00EC4042"/>
    <w:rsid w:val="00EC4074"/>
    <w:rsid w:val="00EC426D"/>
    <w:rsid w:val="00EC4D22"/>
    <w:rsid w:val="00EC50FA"/>
    <w:rsid w:val="00EC5ACF"/>
    <w:rsid w:val="00EC5B9A"/>
    <w:rsid w:val="00EC61E6"/>
    <w:rsid w:val="00EC65C6"/>
    <w:rsid w:val="00EC7147"/>
    <w:rsid w:val="00EC72EC"/>
    <w:rsid w:val="00EC7A6F"/>
    <w:rsid w:val="00EC7A83"/>
    <w:rsid w:val="00EC7C28"/>
    <w:rsid w:val="00EC7C7A"/>
    <w:rsid w:val="00ED01FE"/>
    <w:rsid w:val="00ED02AD"/>
    <w:rsid w:val="00ED02D0"/>
    <w:rsid w:val="00ED02F7"/>
    <w:rsid w:val="00ED080D"/>
    <w:rsid w:val="00ED0964"/>
    <w:rsid w:val="00ED0D85"/>
    <w:rsid w:val="00ED1692"/>
    <w:rsid w:val="00ED1B75"/>
    <w:rsid w:val="00ED1F57"/>
    <w:rsid w:val="00ED1FE1"/>
    <w:rsid w:val="00ED2045"/>
    <w:rsid w:val="00ED3504"/>
    <w:rsid w:val="00ED3611"/>
    <w:rsid w:val="00ED39AB"/>
    <w:rsid w:val="00ED3AED"/>
    <w:rsid w:val="00ED3B54"/>
    <w:rsid w:val="00ED4656"/>
    <w:rsid w:val="00ED4A0F"/>
    <w:rsid w:val="00ED4B83"/>
    <w:rsid w:val="00ED4C9A"/>
    <w:rsid w:val="00ED4F28"/>
    <w:rsid w:val="00ED507D"/>
    <w:rsid w:val="00ED5D3D"/>
    <w:rsid w:val="00ED5F55"/>
    <w:rsid w:val="00ED5FE6"/>
    <w:rsid w:val="00ED673C"/>
    <w:rsid w:val="00ED6C4F"/>
    <w:rsid w:val="00ED6D09"/>
    <w:rsid w:val="00ED7066"/>
    <w:rsid w:val="00ED73E3"/>
    <w:rsid w:val="00ED7524"/>
    <w:rsid w:val="00ED7852"/>
    <w:rsid w:val="00ED7BA8"/>
    <w:rsid w:val="00EE0081"/>
    <w:rsid w:val="00EE063F"/>
    <w:rsid w:val="00EE06A8"/>
    <w:rsid w:val="00EE08DC"/>
    <w:rsid w:val="00EE0AD6"/>
    <w:rsid w:val="00EE0C7B"/>
    <w:rsid w:val="00EE10A5"/>
    <w:rsid w:val="00EE17C1"/>
    <w:rsid w:val="00EE1953"/>
    <w:rsid w:val="00EE1C75"/>
    <w:rsid w:val="00EE1C87"/>
    <w:rsid w:val="00EE20BC"/>
    <w:rsid w:val="00EE289E"/>
    <w:rsid w:val="00EE29BC"/>
    <w:rsid w:val="00EE358F"/>
    <w:rsid w:val="00EE36A5"/>
    <w:rsid w:val="00EE3885"/>
    <w:rsid w:val="00EE3995"/>
    <w:rsid w:val="00EE3A5B"/>
    <w:rsid w:val="00EE3C32"/>
    <w:rsid w:val="00EE47A9"/>
    <w:rsid w:val="00EE4A87"/>
    <w:rsid w:val="00EE4D1B"/>
    <w:rsid w:val="00EE4E24"/>
    <w:rsid w:val="00EE527A"/>
    <w:rsid w:val="00EE52ED"/>
    <w:rsid w:val="00EE5338"/>
    <w:rsid w:val="00EE5FD1"/>
    <w:rsid w:val="00EE639B"/>
    <w:rsid w:val="00EE67B6"/>
    <w:rsid w:val="00EE6F21"/>
    <w:rsid w:val="00EE70A1"/>
    <w:rsid w:val="00EE7916"/>
    <w:rsid w:val="00EE7B21"/>
    <w:rsid w:val="00EE7ED9"/>
    <w:rsid w:val="00EF003B"/>
    <w:rsid w:val="00EF0088"/>
    <w:rsid w:val="00EF0CC2"/>
    <w:rsid w:val="00EF10AF"/>
    <w:rsid w:val="00EF125D"/>
    <w:rsid w:val="00EF143A"/>
    <w:rsid w:val="00EF1813"/>
    <w:rsid w:val="00EF18B8"/>
    <w:rsid w:val="00EF1C21"/>
    <w:rsid w:val="00EF1CB1"/>
    <w:rsid w:val="00EF2E6A"/>
    <w:rsid w:val="00EF36BA"/>
    <w:rsid w:val="00EF38C7"/>
    <w:rsid w:val="00EF3A19"/>
    <w:rsid w:val="00EF3CFA"/>
    <w:rsid w:val="00EF42F0"/>
    <w:rsid w:val="00EF4382"/>
    <w:rsid w:val="00EF48E6"/>
    <w:rsid w:val="00EF4FE2"/>
    <w:rsid w:val="00EF5115"/>
    <w:rsid w:val="00EF5383"/>
    <w:rsid w:val="00EF5B06"/>
    <w:rsid w:val="00EF5FC9"/>
    <w:rsid w:val="00EF62F9"/>
    <w:rsid w:val="00EF6775"/>
    <w:rsid w:val="00EF7293"/>
    <w:rsid w:val="00EF7479"/>
    <w:rsid w:val="00EF7EC5"/>
    <w:rsid w:val="00EF7FCD"/>
    <w:rsid w:val="00F00737"/>
    <w:rsid w:val="00F00F8C"/>
    <w:rsid w:val="00F012B0"/>
    <w:rsid w:val="00F012F5"/>
    <w:rsid w:val="00F0178B"/>
    <w:rsid w:val="00F021E1"/>
    <w:rsid w:val="00F0241D"/>
    <w:rsid w:val="00F02550"/>
    <w:rsid w:val="00F02C56"/>
    <w:rsid w:val="00F02C89"/>
    <w:rsid w:val="00F0398B"/>
    <w:rsid w:val="00F039E4"/>
    <w:rsid w:val="00F03B74"/>
    <w:rsid w:val="00F03D93"/>
    <w:rsid w:val="00F03F40"/>
    <w:rsid w:val="00F04371"/>
    <w:rsid w:val="00F04598"/>
    <w:rsid w:val="00F04688"/>
    <w:rsid w:val="00F0490D"/>
    <w:rsid w:val="00F04A0D"/>
    <w:rsid w:val="00F04ACE"/>
    <w:rsid w:val="00F04C23"/>
    <w:rsid w:val="00F05562"/>
    <w:rsid w:val="00F05A08"/>
    <w:rsid w:val="00F069A8"/>
    <w:rsid w:val="00F0731A"/>
    <w:rsid w:val="00F07AD1"/>
    <w:rsid w:val="00F07D24"/>
    <w:rsid w:val="00F07D83"/>
    <w:rsid w:val="00F10327"/>
    <w:rsid w:val="00F10457"/>
    <w:rsid w:val="00F104F6"/>
    <w:rsid w:val="00F1091A"/>
    <w:rsid w:val="00F10FED"/>
    <w:rsid w:val="00F112B2"/>
    <w:rsid w:val="00F11354"/>
    <w:rsid w:val="00F11D31"/>
    <w:rsid w:val="00F1245A"/>
    <w:rsid w:val="00F12798"/>
    <w:rsid w:val="00F129A2"/>
    <w:rsid w:val="00F12A22"/>
    <w:rsid w:val="00F12A8A"/>
    <w:rsid w:val="00F12BB5"/>
    <w:rsid w:val="00F1321A"/>
    <w:rsid w:val="00F1398E"/>
    <w:rsid w:val="00F142D0"/>
    <w:rsid w:val="00F1493C"/>
    <w:rsid w:val="00F14BDB"/>
    <w:rsid w:val="00F14D6D"/>
    <w:rsid w:val="00F15167"/>
    <w:rsid w:val="00F15365"/>
    <w:rsid w:val="00F165B0"/>
    <w:rsid w:val="00F1669F"/>
    <w:rsid w:val="00F167C2"/>
    <w:rsid w:val="00F16C95"/>
    <w:rsid w:val="00F16DF7"/>
    <w:rsid w:val="00F17122"/>
    <w:rsid w:val="00F17334"/>
    <w:rsid w:val="00F1785D"/>
    <w:rsid w:val="00F17872"/>
    <w:rsid w:val="00F1789C"/>
    <w:rsid w:val="00F17B3E"/>
    <w:rsid w:val="00F200A0"/>
    <w:rsid w:val="00F202E5"/>
    <w:rsid w:val="00F203F5"/>
    <w:rsid w:val="00F20618"/>
    <w:rsid w:val="00F21E0C"/>
    <w:rsid w:val="00F21ED4"/>
    <w:rsid w:val="00F21EFE"/>
    <w:rsid w:val="00F21FC0"/>
    <w:rsid w:val="00F222C0"/>
    <w:rsid w:val="00F22306"/>
    <w:rsid w:val="00F2258F"/>
    <w:rsid w:val="00F22922"/>
    <w:rsid w:val="00F22A14"/>
    <w:rsid w:val="00F22AD1"/>
    <w:rsid w:val="00F22CBD"/>
    <w:rsid w:val="00F22EF2"/>
    <w:rsid w:val="00F23311"/>
    <w:rsid w:val="00F23C54"/>
    <w:rsid w:val="00F242A8"/>
    <w:rsid w:val="00F24493"/>
    <w:rsid w:val="00F245CC"/>
    <w:rsid w:val="00F2489C"/>
    <w:rsid w:val="00F24C16"/>
    <w:rsid w:val="00F25012"/>
    <w:rsid w:val="00F25191"/>
    <w:rsid w:val="00F25DA9"/>
    <w:rsid w:val="00F25F03"/>
    <w:rsid w:val="00F26AC9"/>
    <w:rsid w:val="00F26DED"/>
    <w:rsid w:val="00F26F06"/>
    <w:rsid w:val="00F270D6"/>
    <w:rsid w:val="00F272C6"/>
    <w:rsid w:val="00F27B77"/>
    <w:rsid w:val="00F27C97"/>
    <w:rsid w:val="00F27D85"/>
    <w:rsid w:val="00F27DFA"/>
    <w:rsid w:val="00F27F3E"/>
    <w:rsid w:val="00F3087D"/>
    <w:rsid w:val="00F308E9"/>
    <w:rsid w:val="00F309A8"/>
    <w:rsid w:val="00F30A75"/>
    <w:rsid w:val="00F30C73"/>
    <w:rsid w:val="00F30DCD"/>
    <w:rsid w:val="00F30F3D"/>
    <w:rsid w:val="00F3174D"/>
    <w:rsid w:val="00F3197B"/>
    <w:rsid w:val="00F31A84"/>
    <w:rsid w:val="00F31F83"/>
    <w:rsid w:val="00F32081"/>
    <w:rsid w:val="00F322B7"/>
    <w:rsid w:val="00F32345"/>
    <w:rsid w:val="00F32398"/>
    <w:rsid w:val="00F3264B"/>
    <w:rsid w:val="00F32A58"/>
    <w:rsid w:val="00F32D18"/>
    <w:rsid w:val="00F32DCF"/>
    <w:rsid w:val="00F332D7"/>
    <w:rsid w:val="00F33435"/>
    <w:rsid w:val="00F334BF"/>
    <w:rsid w:val="00F3363A"/>
    <w:rsid w:val="00F3376F"/>
    <w:rsid w:val="00F339B4"/>
    <w:rsid w:val="00F339C2"/>
    <w:rsid w:val="00F33A22"/>
    <w:rsid w:val="00F33D3F"/>
    <w:rsid w:val="00F33E8E"/>
    <w:rsid w:val="00F33F47"/>
    <w:rsid w:val="00F344EF"/>
    <w:rsid w:val="00F34BC0"/>
    <w:rsid w:val="00F34CD6"/>
    <w:rsid w:val="00F34F84"/>
    <w:rsid w:val="00F356D6"/>
    <w:rsid w:val="00F360F4"/>
    <w:rsid w:val="00F36201"/>
    <w:rsid w:val="00F36330"/>
    <w:rsid w:val="00F36332"/>
    <w:rsid w:val="00F367B2"/>
    <w:rsid w:val="00F369F3"/>
    <w:rsid w:val="00F36AD2"/>
    <w:rsid w:val="00F36E65"/>
    <w:rsid w:val="00F36E8A"/>
    <w:rsid w:val="00F37549"/>
    <w:rsid w:val="00F37812"/>
    <w:rsid w:val="00F40100"/>
    <w:rsid w:val="00F4036B"/>
    <w:rsid w:val="00F409EE"/>
    <w:rsid w:val="00F409F5"/>
    <w:rsid w:val="00F4105B"/>
    <w:rsid w:val="00F410E8"/>
    <w:rsid w:val="00F4123C"/>
    <w:rsid w:val="00F4188E"/>
    <w:rsid w:val="00F41A08"/>
    <w:rsid w:val="00F41BC1"/>
    <w:rsid w:val="00F41F85"/>
    <w:rsid w:val="00F41FA1"/>
    <w:rsid w:val="00F420D5"/>
    <w:rsid w:val="00F42414"/>
    <w:rsid w:val="00F42632"/>
    <w:rsid w:val="00F42F37"/>
    <w:rsid w:val="00F42F3F"/>
    <w:rsid w:val="00F43001"/>
    <w:rsid w:val="00F43789"/>
    <w:rsid w:val="00F44085"/>
    <w:rsid w:val="00F447C0"/>
    <w:rsid w:val="00F44B4C"/>
    <w:rsid w:val="00F44B5A"/>
    <w:rsid w:val="00F44F65"/>
    <w:rsid w:val="00F4511D"/>
    <w:rsid w:val="00F45273"/>
    <w:rsid w:val="00F45383"/>
    <w:rsid w:val="00F45A61"/>
    <w:rsid w:val="00F45BCD"/>
    <w:rsid w:val="00F45BE2"/>
    <w:rsid w:val="00F45CB6"/>
    <w:rsid w:val="00F46757"/>
    <w:rsid w:val="00F46B7B"/>
    <w:rsid w:val="00F46C10"/>
    <w:rsid w:val="00F46FCA"/>
    <w:rsid w:val="00F470E7"/>
    <w:rsid w:val="00F47171"/>
    <w:rsid w:val="00F472A8"/>
    <w:rsid w:val="00F47967"/>
    <w:rsid w:val="00F47D9B"/>
    <w:rsid w:val="00F50033"/>
    <w:rsid w:val="00F50345"/>
    <w:rsid w:val="00F50C91"/>
    <w:rsid w:val="00F50FC0"/>
    <w:rsid w:val="00F5104A"/>
    <w:rsid w:val="00F517F6"/>
    <w:rsid w:val="00F518DC"/>
    <w:rsid w:val="00F51E4F"/>
    <w:rsid w:val="00F5282B"/>
    <w:rsid w:val="00F53179"/>
    <w:rsid w:val="00F532EF"/>
    <w:rsid w:val="00F53683"/>
    <w:rsid w:val="00F539A7"/>
    <w:rsid w:val="00F5413A"/>
    <w:rsid w:val="00F54302"/>
    <w:rsid w:val="00F54BB2"/>
    <w:rsid w:val="00F54BF6"/>
    <w:rsid w:val="00F54F6D"/>
    <w:rsid w:val="00F5513E"/>
    <w:rsid w:val="00F552EC"/>
    <w:rsid w:val="00F55464"/>
    <w:rsid w:val="00F55A18"/>
    <w:rsid w:val="00F55A19"/>
    <w:rsid w:val="00F55FFD"/>
    <w:rsid w:val="00F5631A"/>
    <w:rsid w:val="00F56667"/>
    <w:rsid w:val="00F56885"/>
    <w:rsid w:val="00F56B92"/>
    <w:rsid w:val="00F56C0D"/>
    <w:rsid w:val="00F571ED"/>
    <w:rsid w:val="00F5738A"/>
    <w:rsid w:val="00F57769"/>
    <w:rsid w:val="00F60398"/>
    <w:rsid w:val="00F60B64"/>
    <w:rsid w:val="00F61003"/>
    <w:rsid w:val="00F610F5"/>
    <w:rsid w:val="00F617DE"/>
    <w:rsid w:val="00F61CAF"/>
    <w:rsid w:val="00F62071"/>
    <w:rsid w:val="00F622FB"/>
    <w:rsid w:val="00F6235E"/>
    <w:rsid w:val="00F62593"/>
    <w:rsid w:val="00F62699"/>
    <w:rsid w:val="00F628F7"/>
    <w:rsid w:val="00F6296B"/>
    <w:rsid w:val="00F629F8"/>
    <w:rsid w:val="00F62AC8"/>
    <w:rsid w:val="00F62FBA"/>
    <w:rsid w:val="00F630F0"/>
    <w:rsid w:val="00F638A1"/>
    <w:rsid w:val="00F63ABA"/>
    <w:rsid w:val="00F644EC"/>
    <w:rsid w:val="00F6494F"/>
    <w:rsid w:val="00F64A87"/>
    <w:rsid w:val="00F6589F"/>
    <w:rsid w:val="00F6597A"/>
    <w:rsid w:val="00F65B15"/>
    <w:rsid w:val="00F65C75"/>
    <w:rsid w:val="00F6637F"/>
    <w:rsid w:val="00F6639B"/>
    <w:rsid w:val="00F663F2"/>
    <w:rsid w:val="00F66EF2"/>
    <w:rsid w:val="00F67048"/>
    <w:rsid w:val="00F6714F"/>
    <w:rsid w:val="00F678EA"/>
    <w:rsid w:val="00F67D31"/>
    <w:rsid w:val="00F67E57"/>
    <w:rsid w:val="00F7078C"/>
    <w:rsid w:val="00F708BC"/>
    <w:rsid w:val="00F70D74"/>
    <w:rsid w:val="00F70F13"/>
    <w:rsid w:val="00F7116C"/>
    <w:rsid w:val="00F71231"/>
    <w:rsid w:val="00F715BC"/>
    <w:rsid w:val="00F71659"/>
    <w:rsid w:val="00F71B5C"/>
    <w:rsid w:val="00F71C91"/>
    <w:rsid w:val="00F7212F"/>
    <w:rsid w:val="00F727B4"/>
    <w:rsid w:val="00F72AA3"/>
    <w:rsid w:val="00F730AE"/>
    <w:rsid w:val="00F73206"/>
    <w:rsid w:val="00F734F0"/>
    <w:rsid w:val="00F7354E"/>
    <w:rsid w:val="00F735DF"/>
    <w:rsid w:val="00F736AB"/>
    <w:rsid w:val="00F7378A"/>
    <w:rsid w:val="00F739E2"/>
    <w:rsid w:val="00F73C0B"/>
    <w:rsid w:val="00F73F60"/>
    <w:rsid w:val="00F74203"/>
    <w:rsid w:val="00F7459A"/>
    <w:rsid w:val="00F74CCF"/>
    <w:rsid w:val="00F7515A"/>
    <w:rsid w:val="00F75A5A"/>
    <w:rsid w:val="00F75D45"/>
    <w:rsid w:val="00F75E93"/>
    <w:rsid w:val="00F76FF0"/>
    <w:rsid w:val="00F772F8"/>
    <w:rsid w:val="00F7775F"/>
    <w:rsid w:val="00F77854"/>
    <w:rsid w:val="00F77918"/>
    <w:rsid w:val="00F77C15"/>
    <w:rsid w:val="00F80576"/>
    <w:rsid w:val="00F805D1"/>
    <w:rsid w:val="00F80757"/>
    <w:rsid w:val="00F8133F"/>
    <w:rsid w:val="00F815F3"/>
    <w:rsid w:val="00F825AD"/>
    <w:rsid w:val="00F82EF5"/>
    <w:rsid w:val="00F83F2C"/>
    <w:rsid w:val="00F84535"/>
    <w:rsid w:val="00F84F96"/>
    <w:rsid w:val="00F854DA"/>
    <w:rsid w:val="00F855DB"/>
    <w:rsid w:val="00F858B6"/>
    <w:rsid w:val="00F8592F"/>
    <w:rsid w:val="00F85A87"/>
    <w:rsid w:val="00F85AEA"/>
    <w:rsid w:val="00F86031"/>
    <w:rsid w:val="00F860EF"/>
    <w:rsid w:val="00F86159"/>
    <w:rsid w:val="00F86976"/>
    <w:rsid w:val="00F86BC8"/>
    <w:rsid w:val="00F8763F"/>
    <w:rsid w:val="00F8768C"/>
    <w:rsid w:val="00F8768E"/>
    <w:rsid w:val="00F87C44"/>
    <w:rsid w:val="00F87D3F"/>
    <w:rsid w:val="00F87DE9"/>
    <w:rsid w:val="00F902F2"/>
    <w:rsid w:val="00F90DBA"/>
    <w:rsid w:val="00F90DD4"/>
    <w:rsid w:val="00F915EE"/>
    <w:rsid w:val="00F9165C"/>
    <w:rsid w:val="00F91699"/>
    <w:rsid w:val="00F91725"/>
    <w:rsid w:val="00F917D3"/>
    <w:rsid w:val="00F92110"/>
    <w:rsid w:val="00F92632"/>
    <w:rsid w:val="00F92FF6"/>
    <w:rsid w:val="00F941A4"/>
    <w:rsid w:val="00F9434B"/>
    <w:rsid w:val="00F946EB"/>
    <w:rsid w:val="00F94732"/>
    <w:rsid w:val="00F94E0C"/>
    <w:rsid w:val="00F9500D"/>
    <w:rsid w:val="00F959E1"/>
    <w:rsid w:val="00F95AC4"/>
    <w:rsid w:val="00F95C13"/>
    <w:rsid w:val="00F95C70"/>
    <w:rsid w:val="00F95C9C"/>
    <w:rsid w:val="00F95D84"/>
    <w:rsid w:val="00F96A99"/>
    <w:rsid w:val="00F97064"/>
    <w:rsid w:val="00F97BFA"/>
    <w:rsid w:val="00FA00AD"/>
    <w:rsid w:val="00FA0212"/>
    <w:rsid w:val="00FA0295"/>
    <w:rsid w:val="00FA0596"/>
    <w:rsid w:val="00FA09A3"/>
    <w:rsid w:val="00FA156E"/>
    <w:rsid w:val="00FA159C"/>
    <w:rsid w:val="00FA19AF"/>
    <w:rsid w:val="00FA1B50"/>
    <w:rsid w:val="00FA1C50"/>
    <w:rsid w:val="00FA1CCB"/>
    <w:rsid w:val="00FA1E12"/>
    <w:rsid w:val="00FA1F3D"/>
    <w:rsid w:val="00FA210A"/>
    <w:rsid w:val="00FA4293"/>
    <w:rsid w:val="00FA47BD"/>
    <w:rsid w:val="00FA4F32"/>
    <w:rsid w:val="00FA53B5"/>
    <w:rsid w:val="00FA5452"/>
    <w:rsid w:val="00FA560F"/>
    <w:rsid w:val="00FA574B"/>
    <w:rsid w:val="00FA5BD5"/>
    <w:rsid w:val="00FA5CCC"/>
    <w:rsid w:val="00FA5F11"/>
    <w:rsid w:val="00FA5FAA"/>
    <w:rsid w:val="00FA6091"/>
    <w:rsid w:val="00FA61CC"/>
    <w:rsid w:val="00FA6848"/>
    <w:rsid w:val="00FA6947"/>
    <w:rsid w:val="00FA73EA"/>
    <w:rsid w:val="00FA7449"/>
    <w:rsid w:val="00FA768F"/>
    <w:rsid w:val="00FA77FD"/>
    <w:rsid w:val="00FA78E8"/>
    <w:rsid w:val="00FA7A6C"/>
    <w:rsid w:val="00FA7AAF"/>
    <w:rsid w:val="00FA7DBA"/>
    <w:rsid w:val="00FB03BF"/>
    <w:rsid w:val="00FB04CF"/>
    <w:rsid w:val="00FB09A1"/>
    <w:rsid w:val="00FB0CFC"/>
    <w:rsid w:val="00FB0D4A"/>
    <w:rsid w:val="00FB0DBC"/>
    <w:rsid w:val="00FB171D"/>
    <w:rsid w:val="00FB17F0"/>
    <w:rsid w:val="00FB18D0"/>
    <w:rsid w:val="00FB192A"/>
    <w:rsid w:val="00FB199C"/>
    <w:rsid w:val="00FB200E"/>
    <w:rsid w:val="00FB26EB"/>
    <w:rsid w:val="00FB2997"/>
    <w:rsid w:val="00FB2A62"/>
    <w:rsid w:val="00FB2ECC"/>
    <w:rsid w:val="00FB30CC"/>
    <w:rsid w:val="00FB32DF"/>
    <w:rsid w:val="00FB3685"/>
    <w:rsid w:val="00FB376E"/>
    <w:rsid w:val="00FB3E3B"/>
    <w:rsid w:val="00FB3E7E"/>
    <w:rsid w:val="00FB4194"/>
    <w:rsid w:val="00FB4814"/>
    <w:rsid w:val="00FB48CA"/>
    <w:rsid w:val="00FB5042"/>
    <w:rsid w:val="00FB5958"/>
    <w:rsid w:val="00FB5BA7"/>
    <w:rsid w:val="00FB5C51"/>
    <w:rsid w:val="00FB5C60"/>
    <w:rsid w:val="00FB66BF"/>
    <w:rsid w:val="00FB684D"/>
    <w:rsid w:val="00FB6BE1"/>
    <w:rsid w:val="00FC0085"/>
    <w:rsid w:val="00FC0710"/>
    <w:rsid w:val="00FC0977"/>
    <w:rsid w:val="00FC145B"/>
    <w:rsid w:val="00FC1F3C"/>
    <w:rsid w:val="00FC20F6"/>
    <w:rsid w:val="00FC216D"/>
    <w:rsid w:val="00FC2232"/>
    <w:rsid w:val="00FC2255"/>
    <w:rsid w:val="00FC24FB"/>
    <w:rsid w:val="00FC25AC"/>
    <w:rsid w:val="00FC278F"/>
    <w:rsid w:val="00FC2D03"/>
    <w:rsid w:val="00FC2D0B"/>
    <w:rsid w:val="00FC2E1B"/>
    <w:rsid w:val="00FC2E47"/>
    <w:rsid w:val="00FC3010"/>
    <w:rsid w:val="00FC3046"/>
    <w:rsid w:val="00FC34BC"/>
    <w:rsid w:val="00FC3B5C"/>
    <w:rsid w:val="00FC3D5F"/>
    <w:rsid w:val="00FC42A8"/>
    <w:rsid w:val="00FC4380"/>
    <w:rsid w:val="00FC45F1"/>
    <w:rsid w:val="00FC45F2"/>
    <w:rsid w:val="00FC4779"/>
    <w:rsid w:val="00FC48AC"/>
    <w:rsid w:val="00FC48C0"/>
    <w:rsid w:val="00FC49FD"/>
    <w:rsid w:val="00FC4B74"/>
    <w:rsid w:val="00FC4DB0"/>
    <w:rsid w:val="00FC4E3B"/>
    <w:rsid w:val="00FC50C8"/>
    <w:rsid w:val="00FC54E1"/>
    <w:rsid w:val="00FC553B"/>
    <w:rsid w:val="00FC5587"/>
    <w:rsid w:val="00FC55B7"/>
    <w:rsid w:val="00FC572A"/>
    <w:rsid w:val="00FC57DD"/>
    <w:rsid w:val="00FC60C0"/>
    <w:rsid w:val="00FC61F9"/>
    <w:rsid w:val="00FC6698"/>
    <w:rsid w:val="00FC6AB1"/>
    <w:rsid w:val="00FC6C17"/>
    <w:rsid w:val="00FC6D64"/>
    <w:rsid w:val="00FC7284"/>
    <w:rsid w:val="00FC761D"/>
    <w:rsid w:val="00FC765D"/>
    <w:rsid w:val="00FC76E4"/>
    <w:rsid w:val="00FC79E6"/>
    <w:rsid w:val="00FC7B1D"/>
    <w:rsid w:val="00FD06A3"/>
    <w:rsid w:val="00FD105E"/>
    <w:rsid w:val="00FD12D2"/>
    <w:rsid w:val="00FD1330"/>
    <w:rsid w:val="00FD186C"/>
    <w:rsid w:val="00FD1874"/>
    <w:rsid w:val="00FD18FB"/>
    <w:rsid w:val="00FD21FE"/>
    <w:rsid w:val="00FD267F"/>
    <w:rsid w:val="00FD272F"/>
    <w:rsid w:val="00FD27DA"/>
    <w:rsid w:val="00FD2E3D"/>
    <w:rsid w:val="00FD3299"/>
    <w:rsid w:val="00FD3791"/>
    <w:rsid w:val="00FD3871"/>
    <w:rsid w:val="00FD3CD5"/>
    <w:rsid w:val="00FD3F93"/>
    <w:rsid w:val="00FD4991"/>
    <w:rsid w:val="00FD4CA8"/>
    <w:rsid w:val="00FD4D6A"/>
    <w:rsid w:val="00FD4F43"/>
    <w:rsid w:val="00FD539D"/>
    <w:rsid w:val="00FD56EC"/>
    <w:rsid w:val="00FD573C"/>
    <w:rsid w:val="00FD5B96"/>
    <w:rsid w:val="00FD60AB"/>
    <w:rsid w:val="00FD6230"/>
    <w:rsid w:val="00FD68F5"/>
    <w:rsid w:val="00FD6A0B"/>
    <w:rsid w:val="00FD6ACB"/>
    <w:rsid w:val="00FD70DC"/>
    <w:rsid w:val="00FD7134"/>
    <w:rsid w:val="00FD73F9"/>
    <w:rsid w:val="00FD7556"/>
    <w:rsid w:val="00FD7C6B"/>
    <w:rsid w:val="00FE0143"/>
    <w:rsid w:val="00FE0267"/>
    <w:rsid w:val="00FE0938"/>
    <w:rsid w:val="00FE0BA3"/>
    <w:rsid w:val="00FE0FD1"/>
    <w:rsid w:val="00FE1611"/>
    <w:rsid w:val="00FE18E3"/>
    <w:rsid w:val="00FE1D51"/>
    <w:rsid w:val="00FE1F9B"/>
    <w:rsid w:val="00FE2077"/>
    <w:rsid w:val="00FE20E5"/>
    <w:rsid w:val="00FE2D83"/>
    <w:rsid w:val="00FE3057"/>
    <w:rsid w:val="00FE305A"/>
    <w:rsid w:val="00FE3152"/>
    <w:rsid w:val="00FE3733"/>
    <w:rsid w:val="00FE383B"/>
    <w:rsid w:val="00FE38C7"/>
    <w:rsid w:val="00FE3BC0"/>
    <w:rsid w:val="00FE3E7E"/>
    <w:rsid w:val="00FE4559"/>
    <w:rsid w:val="00FE4DE0"/>
    <w:rsid w:val="00FE52A1"/>
    <w:rsid w:val="00FE5372"/>
    <w:rsid w:val="00FE55ED"/>
    <w:rsid w:val="00FE5606"/>
    <w:rsid w:val="00FE567B"/>
    <w:rsid w:val="00FE5C7A"/>
    <w:rsid w:val="00FE5FCD"/>
    <w:rsid w:val="00FE611B"/>
    <w:rsid w:val="00FE6E49"/>
    <w:rsid w:val="00FE7681"/>
    <w:rsid w:val="00FE777E"/>
    <w:rsid w:val="00FE7A8F"/>
    <w:rsid w:val="00FE7B94"/>
    <w:rsid w:val="00FE7BA2"/>
    <w:rsid w:val="00FE7F55"/>
    <w:rsid w:val="00FE7F98"/>
    <w:rsid w:val="00FF046E"/>
    <w:rsid w:val="00FF0724"/>
    <w:rsid w:val="00FF0CC5"/>
    <w:rsid w:val="00FF0DCA"/>
    <w:rsid w:val="00FF119D"/>
    <w:rsid w:val="00FF1425"/>
    <w:rsid w:val="00FF17CF"/>
    <w:rsid w:val="00FF1CD9"/>
    <w:rsid w:val="00FF1E72"/>
    <w:rsid w:val="00FF20FF"/>
    <w:rsid w:val="00FF255F"/>
    <w:rsid w:val="00FF2824"/>
    <w:rsid w:val="00FF2B99"/>
    <w:rsid w:val="00FF2E73"/>
    <w:rsid w:val="00FF3067"/>
    <w:rsid w:val="00FF3538"/>
    <w:rsid w:val="00FF35D6"/>
    <w:rsid w:val="00FF39F5"/>
    <w:rsid w:val="00FF3B4E"/>
    <w:rsid w:val="00FF3D84"/>
    <w:rsid w:val="00FF3DAE"/>
    <w:rsid w:val="00FF4654"/>
    <w:rsid w:val="00FF4F3B"/>
    <w:rsid w:val="00FF561D"/>
    <w:rsid w:val="00FF59E0"/>
    <w:rsid w:val="00FF6360"/>
    <w:rsid w:val="00FF6AC1"/>
    <w:rsid w:val="00FF6BD3"/>
    <w:rsid w:val="00FF6DD8"/>
    <w:rsid w:val="00FF7734"/>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EBB4511-573E-4FB8-819E-181710F3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29CA"/>
    <w:rPr>
      <w:rFonts w:eastAsia="MS Mincho"/>
      <w:sz w:val="24"/>
      <w:szCs w:val="24"/>
    </w:rPr>
  </w:style>
  <w:style w:type="paragraph" w:styleId="Heading1">
    <w:name w:val="heading 1"/>
    <w:basedOn w:val="Normal"/>
    <w:next w:val="Normal"/>
    <w:link w:val="Heading1Char"/>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6610B4"/>
    <w:pPr>
      <w:keepNext/>
      <w:spacing w:before="240" w:after="60"/>
      <w:outlineLvl w:val="1"/>
    </w:pPr>
    <w:rPr>
      <w:rFonts w:ascii="Arial" w:eastAsia="Times New Roman" w:hAnsi="Arial" w:cs="Arial"/>
      <w:b/>
      <w:bCs/>
      <w:i/>
      <w:iCs/>
      <w:sz w:val="28"/>
      <w:szCs w:val="28"/>
      <w:lang w:val="sq-AL"/>
    </w:rPr>
  </w:style>
  <w:style w:type="paragraph" w:styleId="Heading3">
    <w:name w:val="heading 3"/>
    <w:basedOn w:val="Normal"/>
    <w:next w:val="Normal"/>
    <w:link w:val="Heading3Char1"/>
    <w:qFormat/>
    <w:rsid w:val="006610B4"/>
    <w:pPr>
      <w:keepNext/>
      <w:spacing w:before="240" w:after="60"/>
      <w:outlineLvl w:val="2"/>
    </w:pPr>
    <w:rPr>
      <w:rFonts w:ascii="Arial" w:eastAsia="Times New Roman" w:hAnsi="Arial" w:cs="Arial"/>
      <w:b/>
      <w:bCs/>
      <w:sz w:val="26"/>
      <w:szCs w:val="26"/>
      <w:lang w:val="sq-AL"/>
    </w:rPr>
  </w:style>
  <w:style w:type="paragraph" w:styleId="Heading4">
    <w:name w:val="heading 4"/>
    <w:basedOn w:val="Normal"/>
    <w:next w:val="Normal"/>
    <w:link w:val="Heading4Char"/>
    <w:qFormat/>
    <w:rsid w:val="006610B4"/>
    <w:pPr>
      <w:keepNext/>
      <w:spacing w:before="240" w:after="60"/>
      <w:outlineLvl w:val="3"/>
    </w:pPr>
    <w:rPr>
      <w:rFonts w:eastAsia="Times New Roman"/>
      <w:b/>
      <w:bCs/>
      <w:sz w:val="28"/>
      <w:szCs w:val="28"/>
      <w:lang w:val="sq-AL"/>
    </w:rPr>
  </w:style>
  <w:style w:type="paragraph" w:styleId="Heading5">
    <w:name w:val="heading 5"/>
    <w:basedOn w:val="Normal"/>
    <w:next w:val="Normal"/>
    <w:link w:val="Heading5Char"/>
    <w:qFormat/>
    <w:rsid w:val="006610B4"/>
    <w:pPr>
      <w:spacing w:before="240" w:after="60"/>
      <w:outlineLvl w:val="4"/>
    </w:pPr>
    <w:rPr>
      <w:rFonts w:eastAsia="Times New Roman"/>
      <w:b/>
      <w:bCs/>
      <w:i/>
      <w:iCs/>
      <w:sz w:val="26"/>
      <w:szCs w:val="26"/>
      <w:lang w:val="sq-AL"/>
    </w:rPr>
  </w:style>
  <w:style w:type="paragraph" w:styleId="Heading6">
    <w:name w:val="heading 6"/>
    <w:basedOn w:val="Normal"/>
    <w:next w:val="Normal"/>
    <w:link w:val="Heading6Char"/>
    <w:qFormat/>
    <w:rsid w:val="006610B4"/>
    <w:pPr>
      <w:spacing w:before="240" w:after="60"/>
      <w:outlineLvl w:val="5"/>
    </w:pPr>
    <w:rPr>
      <w:rFonts w:eastAsia="Times New Roman"/>
      <w:b/>
      <w:bCs/>
      <w:sz w:val="22"/>
      <w:szCs w:val="22"/>
      <w:lang w:val="sq-AL"/>
    </w:rPr>
  </w:style>
  <w:style w:type="paragraph" w:styleId="Heading9">
    <w:name w:val="heading 9"/>
    <w:basedOn w:val="Normal"/>
    <w:next w:val="Normal"/>
    <w:link w:val="Heading9Char"/>
    <w:qFormat/>
    <w:rsid w:val="006610B4"/>
    <w:pPr>
      <w:spacing w:before="240" w:after="60"/>
      <w:outlineLvl w:val="8"/>
    </w:pPr>
    <w:rPr>
      <w:rFonts w:ascii="Arial" w:eastAsia="Times New Roman" w:hAnsi="Arial" w:cs="Arial"/>
      <w:sz w:val="22"/>
      <w:szCs w:val="22"/>
      <w:lang w:val="sq-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4955B4"/>
    <w:pPr>
      <w:spacing w:after="160" w:line="240" w:lineRule="exact"/>
    </w:pPr>
    <w:rPr>
      <w:rFonts w:ascii="Tahoma" w:hAnsi="Tahoma"/>
      <w:sz w:val="20"/>
      <w:szCs w:val="20"/>
      <w:lang w:val="en-GB"/>
    </w:rPr>
  </w:style>
  <w:style w:type="character" w:customStyle="1" w:styleId="FootnoteTextChar">
    <w:name w:val="Footnote Text Char"/>
    <w:basedOn w:val="DefaultParagraphFont"/>
    <w:link w:val="FootnoteTex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link w:val="AutoritetiChar"/>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link w:val="NeniTitullChar"/>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rFonts w:eastAsia="MS Mincho"/>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link w:val="BodyTextChar"/>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Header">
    <w:name w:val="header"/>
    <w:basedOn w:val="Normal"/>
    <w:link w:val="HeaderChar"/>
    <w:rsid w:val="006129CA"/>
    <w:pPr>
      <w:tabs>
        <w:tab w:val="center" w:pos="4320"/>
        <w:tab w:val="right" w:pos="8640"/>
      </w:tabs>
    </w:pPr>
  </w:style>
  <w:style w:type="character" w:customStyle="1" w:styleId="AutoritetiChar">
    <w:name w:val="Autoriteti Char"/>
    <w:basedOn w:val="DefaultParagraphFont"/>
    <w:link w:val="Autoriteti"/>
    <w:rsid w:val="006129CA"/>
    <w:rPr>
      <w:rFonts w:ascii="CG Times" w:hAnsi="CG Times"/>
      <w:caps/>
      <w:sz w:val="22"/>
      <w:szCs w:val="22"/>
      <w:lang w:val="en-GB" w:eastAsia="en-US" w:bidi="ar-SA"/>
    </w:rPr>
  </w:style>
  <w:style w:type="paragraph" w:customStyle="1" w:styleId="Char0">
    <w:name w:val="Char"/>
    <w:basedOn w:val="Normal"/>
    <w:rsid w:val="006129CA"/>
    <w:pPr>
      <w:spacing w:after="160" w:line="240" w:lineRule="exact"/>
    </w:pPr>
    <w:rPr>
      <w:rFonts w:ascii="Tahoma" w:hAnsi="Tahoma"/>
      <w:sz w:val="20"/>
      <w:szCs w:val="20"/>
      <w:lang w:val="en-GB" w:eastAsia="en-GB"/>
    </w:rPr>
  </w:style>
  <w:style w:type="paragraph" w:styleId="ListParagraph">
    <w:name w:val="List Paragraph"/>
    <w:basedOn w:val="Normal"/>
    <w:qFormat/>
    <w:rsid w:val="006129CA"/>
    <w:pPr>
      <w:ind w:left="720"/>
      <w:contextualSpacing/>
    </w:pPr>
    <w:rPr>
      <w:sz w:val="20"/>
      <w:szCs w:val="20"/>
    </w:rPr>
  </w:style>
  <w:style w:type="paragraph" w:styleId="NormalWeb">
    <w:name w:val="Normal (Web)"/>
    <w:basedOn w:val="Normal"/>
    <w:rsid w:val="006129CA"/>
    <w:pPr>
      <w:spacing w:before="100" w:beforeAutospacing="1" w:after="100" w:afterAutospacing="1"/>
    </w:pPr>
  </w:style>
  <w:style w:type="character" w:styleId="Strong">
    <w:name w:val="Strong"/>
    <w:basedOn w:val="DefaultParagraphFont"/>
    <w:qFormat/>
    <w:rsid w:val="006129CA"/>
    <w:rPr>
      <w:b/>
      <w:bCs/>
    </w:rPr>
  </w:style>
  <w:style w:type="table" w:styleId="TableGrid">
    <w:name w:val="Table Grid"/>
    <w:basedOn w:val="TableNormal"/>
    <w:rsid w:val="006129C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6129CA"/>
    <w:pPr>
      <w:tabs>
        <w:tab w:val="center" w:pos="4320"/>
        <w:tab w:val="right" w:pos="8640"/>
      </w:tabs>
    </w:pPr>
  </w:style>
  <w:style w:type="character" w:styleId="PageNumber">
    <w:name w:val="page number"/>
    <w:basedOn w:val="DefaultParagraphFont"/>
    <w:rsid w:val="006129CA"/>
  </w:style>
  <w:style w:type="character" w:customStyle="1" w:styleId="Heading1Char">
    <w:name w:val="Heading 1 Char"/>
    <w:basedOn w:val="DefaultParagraphFont"/>
    <w:link w:val="Heading1"/>
    <w:rsid w:val="006610B4"/>
    <w:rPr>
      <w:rFonts w:ascii="Arial" w:eastAsia="MS Mincho" w:hAnsi="Arial" w:cs="Arial"/>
      <w:b/>
      <w:bCs/>
      <w:kern w:val="32"/>
      <w:sz w:val="32"/>
      <w:szCs w:val="32"/>
      <w:lang w:val="en-US" w:eastAsia="en-US" w:bidi="ar-SA"/>
    </w:rPr>
  </w:style>
  <w:style w:type="character" w:customStyle="1" w:styleId="Heading2Char1">
    <w:name w:val="Heading 2 Char1"/>
    <w:basedOn w:val="DefaultParagraphFont"/>
    <w:link w:val="Heading2"/>
    <w:rsid w:val="006610B4"/>
    <w:rPr>
      <w:rFonts w:ascii="Arial" w:hAnsi="Arial" w:cs="Arial"/>
      <w:b/>
      <w:bCs/>
      <w:i/>
      <w:iCs/>
      <w:sz w:val="28"/>
      <w:szCs w:val="28"/>
      <w:lang w:val="sq-AL" w:eastAsia="en-US" w:bidi="ar-SA"/>
    </w:rPr>
  </w:style>
  <w:style w:type="character" w:customStyle="1" w:styleId="Heading3Char1">
    <w:name w:val="Heading 3 Char1"/>
    <w:basedOn w:val="DefaultParagraphFont"/>
    <w:link w:val="Heading3"/>
    <w:rsid w:val="006610B4"/>
    <w:rPr>
      <w:rFonts w:ascii="Arial" w:hAnsi="Arial" w:cs="Arial"/>
      <w:b/>
      <w:bCs/>
      <w:sz w:val="26"/>
      <w:szCs w:val="26"/>
      <w:lang w:val="sq-AL" w:eastAsia="en-US" w:bidi="ar-SA"/>
    </w:rPr>
  </w:style>
  <w:style w:type="character" w:customStyle="1" w:styleId="Heading4Char">
    <w:name w:val="Heading 4 Char"/>
    <w:basedOn w:val="DefaultParagraphFont"/>
    <w:link w:val="Heading4"/>
    <w:rsid w:val="006610B4"/>
    <w:rPr>
      <w:b/>
      <w:bCs/>
      <w:sz w:val="28"/>
      <w:szCs w:val="28"/>
      <w:lang w:val="sq-AL" w:eastAsia="en-US" w:bidi="ar-SA"/>
    </w:rPr>
  </w:style>
  <w:style w:type="character" w:customStyle="1" w:styleId="Heading5Char">
    <w:name w:val="Heading 5 Char"/>
    <w:basedOn w:val="DefaultParagraphFont"/>
    <w:link w:val="Heading5"/>
    <w:rsid w:val="006610B4"/>
    <w:rPr>
      <w:b/>
      <w:bCs/>
      <w:i/>
      <w:iCs/>
      <w:sz w:val="26"/>
      <w:szCs w:val="26"/>
      <w:lang w:val="sq-AL" w:eastAsia="en-US" w:bidi="ar-SA"/>
    </w:rPr>
  </w:style>
  <w:style w:type="character" w:customStyle="1" w:styleId="Heading6Char">
    <w:name w:val="Heading 6 Char"/>
    <w:basedOn w:val="DefaultParagraphFont"/>
    <w:link w:val="Heading6"/>
    <w:rsid w:val="006610B4"/>
    <w:rPr>
      <w:b/>
      <w:bCs/>
      <w:sz w:val="22"/>
      <w:szCs w:val="22"/>
      <w:lang w:val="sq-AL" w:eastAsia="en-US" w:bidi="ar-SA"/>
    </w:rPr>
  </w:style>
  <w:style w:type="character" w:customStyle="1" w:styleId="Heading9Char">
    <w:name w:val="Heading 9 Char"/>
    <w:basedOn w:val="DefaultParagraphFont"/>
    <w:link w:val="Heading9"/>
    <w:rsid w:val="006610B4"/>
    <w:rPr>
      <w:rFonts w:ascii="Arial" w:hAnsi="Arial" w:cs="Arial"/>
      <w:sz w:val="22"/>
      <w:szCs w:val="22"/>
      <w:lang w:val="sq-AL" w:eastAsia="en-US" w:bidi="ar-SA"/>
    </w:rPr>
  </w:style>
  <w:style w:type="paragraph" w:styleId="FootnoteText">
    <w:name w:val="footnote text"/>
    <w:basedOn w:val="Normal"/>
    <w:link w:val="FootnoteTextChar"/>
    <w:rsid w:val="006610B4"/>
    <w:rPr>
      <w:rFonts w:ascii="Trebuchet MS" w:hAnsi="Trebuchet MS"/>
      <w:sz w:val="20"/>
      <w:szCs w:val="20"/>
      <w:lang w:val="en-GB"/>
    </w:rPr>
  </w:style>
  <w:style w:type="character" w:customStyle="1" w:styleId="NeniTitullChar">
    <w:name w:val="Neni_Titull Char"/>
    <w:basedOn w:val="DefaultParagraphFont"/>
    <w:link w:val="NeniTitull"/>
    <w:rsid w:val="006610B4"/>
    <w:rPr>
      <w:rFonts w:ascii="CG Times" w:hAnsi="CG Times"/>
      <w:b/>
      <w:sz w:val="22"/>
      <w:lang w:val="en-GB" w:eastAsia="en-US" w:bidi="ar-SA"/>
    </w:rPr>
  </w:style>
  <w:style w:type="character" w:customStyle="1" w:styleId="BodyTextChar">
    <w:name w:val="Body Text Char"/>
    <w:basedOn w:val="DefaultParagraphFont"/>
    <w:link w:val="BodyText"/>
    <w:rsid w:val="006610B4"/>
    <w:rPr>
      <w:rFonts w:eastAsia="MS Mincho"/>
      <w:sz w:val="24"/>
      <w:szCs w:val="24"/>
      <w:lang w:val="en-US" w:eastAsia="en-US" w:bidi="ar-SA"/>
    </w:rPr>
  </w:style>
  <w:style w:type="character" w:customStyle="1" w:styleId="TitulliChar">
    <w:name w:val="Titulli Char"/>
    <w:basedOn w:val="DefaultParagraphFont"/>
    <w:link w:val="Titulli"/>
    <w:rsid w:val="006610B4"/>
    <w:rPr>
      <w:rFonts w:ascii="CG Times" w:hAnsi="CG Times"/>
      <w:b/>
      <w:caps/>
      <w:sz w:val="22"/>
      <w:szCs w:val="22"/>
      <w:lang w:val="en-GB" w:eastAsia="en-US" w:bidi="ar-SA"/>
    </w:rPr>
  </w:style>
  <w:style w:type="character" w:customStyle="1" w:styleId="VENDOSIChar">
    <w:name w:val="VENDOSI Char"/>
    <w:basedOn w:val="DefaultParagraphFont"/>
    <w:link w:val="VENDOSI"/>
    <w:rsid w:val="006610B4"/>
    <w:rPr>
      <w:rFonts w:ascii="CG Times" w:hAnsi="CG Times"/>
      <w:caps/>
      <w:sz w:val="22"/>
      <w:szCs w:val="22"/>
      <w:lang w:val="en-GB" w:eastAsia="en-US" w:bidi="ar-SA"/>
    </w:rPr>
  </w:style>
  <w:style w:type="paragraph" w:customStyle="1" w:styleId="JuPara">
    <w:name w:val="Ju_Para"/>
    <w:basedOn w:val="Normal"/>
    <w:link w:val="JuParaCar"/>
    <w:rsid w:val="006610B4"/>
    <w:pPr>
      <w:suppressAutoHyphens/>
      <w:ind w:firstLine="284"/>
      <w:jc w:val="both"/>
    </w:pPr>
    <w:rPr>
      <w:rFonts w:eastAsia="Times New Roman"/>
      <w:szCs w:val="20"/>
      <w:lang w:val="en-GB" w:eastAsia="fr-FR"/>
    </w:rPr>
  </w:style>
  <w:style w:type="character" w:customStyle="1" w:styleId="JuParaCar">
    <w:name w:val="Ju_Para Car"/>
    <w:basedOn w:val="DefaultParagraphFont"/>
    <w:link w:val="JuPara"/>
    <w:rsid w:val="006610B4"/>
    <w:rPr>
      <w:sz w:val="24"/>
      <w:lang w:val="en-GB" w:eastAsia="fr-FR" w:bidi="ar-SA"/>
    </w:rPr>
  </w:style>
  <w:style w:type="paragraph" w:styleId="Title">
    <w:name w:val="Title"/>
    <w:basedOn w:val="Normal"/>
    <w:link w:val="TitleChar"/>
    <w:qFormat/>
    <w:rsid w:val="006610B4"/>
    <w:pPr>
      <w:spacing w:before="240" w:after="60"/>
      <w:jc w:val="center"/>
      <w:outlineLvl w:val="0"/>
    </w:pPr>
    <w:rPr>
      <w:rFonts w:ascii="Arial" w:eastAsia="Times New Roman" w:hAnsi="Arial" w:cs="Arial"/>
      <w:b/>
      <w:bCs/>
      <w:kern w:val="28"/>
      <w:sz w:val="32"/>
      <w:szCs w:val="32"/>
      <w:lang w:val="sq-AL"/>
    </w:rPr>
  </w:style>
  <w:style w:type="character" w:customStyle="1" w:styleId="TitleChar">
    <w:name w:val="Title Char"/>
    <w:basedOn w:val="DefaultParagraphFont"/>
    <w:link w:val="Title"/>
    <w:rsid w:val="006610B4"/>
    <w:rPr>
      <w:rFonts w:ascii="Arial" w:hAnsi="Arial" w:cs="Arial"/>
      <w:b/>
      <w:bCs/>
      <w:kern w:val="28"/>
      <w:sz w:val="32"/>
      <w:szCs w:val="32"/>
      <w:lang w:val="sq-AL" w:eastAsia="en-US" w:bidi="ar-SA"/>
    </w:rPr>
  </w:style>
  <w:style w:type="character" w:customStyle="1" w:styleId="FooterChar">
    <w:name w:val="Footer Char"/>
    <w:basedOn w:val="DefaultParagraphFont"/>
    <w:link w:val="Footer"/>
    <w:rsid w:val="006610B4"/>
    <w:rPr>
      <w:rFonts w:eastAsia="MS Mincho"/>
      <w:sz w:val="24"/>
      <w:szCs w:val="24"/>
      <w:lang w:val="en-US" w:eastAsia="en-US" w:bidi="ar-SA"/>
    </w:rPr>
  </w:style>
  <w:style w:type="paragraph" w:styleId="BalloonText">
    <w:name w:val="Balloon Text"/>
    <w:basedOn w:val="Normal"/>
    <w:link w:val="BalloonTextChar"/>
    <w:rsid w:val="006610B4"/>
    <w:rPr>
      <w:rFonts w:ascii="Tahoma" w:eastAsia="Times New Roman" w:hAnsi="Tahoma" w:cs="Tahoma"/>
      <w:sz w:val="16"/>
      <w:szCs w:val="16"/>
      <w:lang w:val="sq-AL"/>
    </w:rPr>
  </w:style>
  <w:style w:type="character" w:customStyle="1" w:styleId="BalloonTextChar">
    <w:name w:val="Balloon Text Char"/>
    <w:basedOn w:val="DefaultParagraphFont"/>
    <w:link w:val="BalloonText"/>
    <w:rsid w:val="006610B4"/>
    <w:rPr>
      <w:rFonts w:ascii="Tahoma" w:hAnsi="Tahoma" w:cs="Tahoma"/>
      <w:sz w:val="16"/>
      <w:szCs w:val="16"/>
      <w:lang w:val="sq-AL" w:eastAsia="en-US" w:bidi="ar-SA"/>
    </w:rPr>
  </w:style>
  <w:style w:type="paragraph" w:customStyle="1" w:styleId="paragrafi0">
    <w:name w:val="paragrafi0"/>
    <w:basedOn w:val="Normal"/>
    <w:rsid w:val="006610B4"/>
    <w:pPr>
      <w:spacing w:before="100" w:beforeAutospacing="1" w:after="100" w:afterAutospacing="1"/>
    </w:pPr>
    <w:rPr>
      <w:rFonts w:eastAsia="Times New Roman"/>
      <w:lang w:val="sq-AL"/>
    </w:rPr>
  </w:style>
  <w:style w:type="paragraph" w:customStyle="1" w:styleId="neninr0">
    <w:name w:val="neninr"/>
    <w:basedOn w:val="Normal"/>
    <w:rsid w:val="006610B4"/>
    <w:pPr>
      <w:spacing w:before="100" w:beforeAutospacing="1" w:after="100" w:afterAutospacing="1"/>
    </w:pPr>
    <w:rPr>
      <w:rFonts w:eastAsia="Times New Roman"/>
      <w:lang w:val="sq-AL"/>
    </w:rPr>
  </w:style>
  <w:style w:type="character" w:customStyle="1" w:styleId="grame">
    <w:name w:val="grame"/>
    <w:basedOn w:val="DefaultParagraphFont"/>
    <w:rsid w:val="006610B4"/>
  </w:style>
  <w:style w:type="paragraph" w:customStyle="1" w:styleId="StyleStyle412pt">
    <w:name w:val="Style Style4 + 12 pt"/>
    <w:basedOn w:val="Normal"/>
    <w:link w:val="StyleStyle412ptChar"/>
    <w:autoRedefine/>
    <w:rsid w:val="006610B4"/>
    <w:pPr>
      <w:spacing w:after="120"/>
      <w:ind w:left="4334" w:hanging="2534"/>
    </w:pPr>
    <w:rPr>
      <w:rFonts w:eastAsia="Times New Roman"/>
      <w:szCs w:val="20"/>
      <w:lang w:val="sq-AL"/>
    </w:rPr>
  </w:style>
  <w:style w:type="character" w:customStyle="1" w:styleId="StyleStyle412ptChar">
    <w:name w:val="Style Style4 + 12 pt Char"/>
    <w:basedOn w:val="DefaultParagraphFont"/>
    <w:link w:val="StyleStyle412pt"/>
    <w:rsid w:val="006610B4"/>
    <w:rPr>
      <w:sz w:val="24"/>
      <w:lang w:val="sq-AL" w:eastAsia="en-US" w:bidi="ar-SA"/>
    </w:rPr>
  </w:style>
  <w:style w:type="paragraph" w:styleId="BodyText2">
    <w:name w:val="Body Text 2"/>
    <w:basedOn w:val="Normal"/>
    <w:link w:val="BodyText2Char"/>
    <w:rsid w:val="006610B4"/>
    <w:pPr>
      <w:jc w:val="both"/>
    </w:pPr>
    <w:rPr>
      <w:rFonts w:ascii="Arial" w:eastAsia="Times New Roman" w:hAnsi="Arial"/>
      <w:szCs w:val="20"/>
      <w:lang w:val="sq-AL"/>
    </w:rPr>
  </w:style>
  <w:style w:type="character" w:customStyle="1" w:styleId="BodyText2Char">
    <w:name w:val="Body Text 2 Char"/>
    <w:basedOn w:val="DefaultParagraphFont"/>
    <w:link w:val="BodyText2"/>
    <w:rsid w:val="006610B4"/>
    <w:rPr>
      <w:rFonts w:ascii="Arial" w:hAnsi="Arial"/>
      <w:sz w:val="24"/>
      <w:lang w:val="sq-AL" w:eastAsia="en-US" w:bidi="ar-SA"/>
    </w:rPr>
  </w:style>
  <w:style w:type="paragraph" w:customStyle="1" w:styleId="StyleStyle14ptCenteredAfter6ptLinespacingsingle">
    <w:name w:val="Style Style 14 pt Centered After:  6 pt + Line spacing:  single"/>
    <w:basedOn w:val="Normal"/>
    <w:link w:val="StyleStyle14ptCenteredAfter6ptLinespacingsingleChar"/>
    <w:rsid w:val="006610B4"/>
    <w:pPr>
      <w:widowControl w:val="0"/>
      <w:adjustRightInd w:val="0"/>
      <w:spacing w:after="120"/>
      <w:jc w:val="center"/>
      <w:textAlignment w:val="baseline"/>
    </w:pPr>
    <w:rPr>
      <w:rFonts w:ascii="Univers" w:eastAsia="Times New Roman" w:hAnsi="Univers"/>
      <w:snapToGrid w:val="0"/>
      <w:sz w:val="28"/>
      <w:szCs w:val="28"/>
      <w:lang w:val="sq-AL"/>
    </w:rPr>
  </w:style>
  <w:style w:type="character" w:customStyle="1" w:styleId="StyleStyle14ptCenteredAfter6ptLinespacingsingleChar">
    <w:name w:val="Style Style 14 pt Centered After:  6 pt + Line spacing:  single Char"/>
    <w:basedOn w:val="DefaultParagraphFont"/>
    <w:link w:val="StyleStyle14ptCenteredAfter6ptLinespacingsingle"/>
    <w:rsid w:val="006610B4"/>
    <w:rPr>
      <w:rFonts w:ascii="Univers" w:hAnsi="Univers"/>
      <w:snapToGrid w:val="0"/>
      <w:sz w:val="28"/>
      <w:szCs w:val="28"/>
      <w:lang w:val="sq-AL" w:eastAsia="en-US" w:bidi="ar-SA"/>
    </w:rPr>
  </w:style>
  <w:style w:type="character" w:styleId="FootnoteReference">
    <w:name w:val="footnote reference"/>
    <w:basedOn w:val="DefaultParagraphFont"/>
    <w:rsid w:val="006610B4"/>
    <w:rPr>
      <w:vertAlign w:val="superscript"/>
    </w:rPr>
  </w:style>
  <w:style w:type="character" w:customStyle="1" w:styleId="HeaderChar">
    <w:name w:val="Header Char"/>
    <w:basedOn w:val="DefaultParagraphFont"/>
    <w:link w:val="Header"/>
    <w:rsid w:val="006610B4"/>
    <w:rPr>
      <w:rFonts w:eastAsia="MS Mincho"/>
      <w:sz w:val="24"/>
      <w:szCs w:val="24"/>
      <w:lang w:val="en-US" w:eastAsia="en-US" w:bidi="ar-SA"/>
    </w:rPr>
  </w:style>
  <w:style w:type="paragraph" w:customStyle="1" w:styleId="bodytext212pt">
    <w:name w:val="bodytext212pt"/>
    <w:basedOn w:val="Normal"/>
    <w:rsid w:val="006610B4"/>
    <w:pPr>
      <w:spacing w:before="100" w:beforeAutospacing="1" w:after="100" w:afterAutospacing="1"/>
    </w:pPr>
    <w:rPr>
      <w:rFonts w:eastAsia="Times New Roman"/>
      <w:lang w:val="sq-AL"/>
    </w:rPr>
  </w:style>
  <w:style w:type="character" w:styleId="Emphasis">
    <w:name w:val="Emphasis"/>
    <w:basedOn w:val="DefaultParagraphFont"/>
    <w:qFormat/>
    <w:rsid w:val="006610B4"/>
    <w:rPr>
      <w:i/>
      <w:iCs/>
    </w:rPr>
  </w:style>
  <w:style w:type="character" w:customStyle="1" w:styleId="longtext">
    <w:name w:val="long_text"/>
    <w:basedOn w:val="DefaultParagraphFont"/>
    <w:rsid w:val="006610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21408</Words>
  <Characters>122028</Characters>
  <Application>Microsoft Office Word</Application>
  <DocSecurity>0</DocSecurity>
  <Lines>1016</Lines>
  <Paragraphs>286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143150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Endrit Ali</cp:lastModifiedBy>
  <cp:revision>2</cp:revision>
  <cp:lastPrinted>2011-03-16T09:47:00Z</cp:lastPrinted>
  <dcterms:created xsi:type="dcterms:W3CDTF">2019-02-16T17:11:00Z</dcterms:created>
  <dcterms:modified xsi:type="dcterms:W3CDTF">2019-02-16T17:11:00Z</dcterms:modified>
</cp:coreProperties>
</file>