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19A" w:rsidRPr="00D31BF2" w:rsidRDefault="00B42E80" w:rsidP="00333C58">
      <w:pPr>
        <w:pStyle w:val="Akti"/>
        <w:rPr>
          <w:sz w:val="20"/>
          <w:szCs w:val="20"/>
        </w:rPr>
      </w:pPr>
      <w:r w:rsidRPr="00D31BF2">
        <w:rPr>
          <w:sz w:val="20"/>
          <w:szCs w:val="20"/>
        </w:rPr>
        <w:t>VENDI</w:t>
      </w:r>
      <w:r w:rsidR="006E219A" w:rsidRPr="00D31BF2">
        <w:rPr>
          <w:sz w:val="20"/>
          <w:szCs w:val="20"/>
        </w:rPr>
        <w:t>M</w:t>
      </w:r>
    </w:p>
    <w:p w:rsidR="006E219A" w:rsidRPr="00D31BF2" w:rsidRDefault="00333C58" w:rsidP="00333C58">
      <w:pPr>
        <w:pStyle w:val="NumriData"/>
        <w:rPr>
          <w:sz w:val="20"/>
        </w:rPr>
      </w:pPr>
      <w:r w:rsidRPr="00D31BF2">
        <w:rPr>
          <w:sz w:val="20"/>
        </w:rPr>
        <w:t>Nr.</w:t>
      </w:r>
      <w:r w:rsidR="006E219A" w:rsidRPr="00D31BF2">
        <w:rPr>
          <w:sz w:val="20"/>
        </w:rPr>
        <w:t>112, datë 21.7.2011</w:t>
      </w:r>
    </w:p>
    <w:p w:rsidR="006E219A" w:rsidRPr="00D05D83" w:rsidRDefault="006E219A" w:rsidP="00B42E80">
      <w:pPr>
        <w:pStyle w:val="Paragrafi"/>
        <w:rPr>
          <w:sz w:val="14"/>
        </w:rPr>
      </w:pPr>
    </w:p>
    <w:p w:rsidR="006E219A" w:rsidRPr="00D31BF2" w:rsidRDefault="006E219A" w:rsidP="00333C58">
      <w:pPr>
        <w:pStyle w:val="Titulli"/>
        <w:rPr>
          <w:sz w:val="20"/>
          <w:szCs w:val="20"/>
        </w:rPr>
      </w:pPr>
      <w:r w:rsidRPr="00D31BF2">
        <w:rPr>
          <w:sz w:val="20"/>
          <w:szCs w:val="20"/>
        </w:rPr>
        <w:t>PËR ZGJEDHJEN E NJË ANËTARI TË KËSHILLIT KOMBËTAR TË RADIOS DHE TELEVIZIONIT</w:t>
      </w:r>
    </w:p>
    <w:p w:rsidR="006E219A" w:rsidRPr="00D05D83" w:rsidRDefault="006E219A" w:rsidP="00333C58">
      <w:pPr>
        <w:pStyle w:val="Titulli"/>
        <w:rPr>
          <w:sz w:val="12"/>
          <w:szCs w:val="20"/>
        </w:rPr>
      </w:pPr>
    </w:p>
    <w:p w:rsidR="006E219A" w:rsidRPr="00D31BF2" w:rsidRDefault="006E219A" w:rsidP="00B42E80">
      <w:pPr>
        <w:pStyle w:val="Paragrafi"/>
        <w:rPr>
          <w:sz w:val="20"/>
        </w:rPr>
      </w:pPr>
      <w:r w:rsidRPr="00D31BF2">
        <w:rPr>
          <w:sz w:val="20"/>
        </w:rPr>
        <w:t xml:space="preserve">Në mbështetje të nenit 78 pika 1 të Kushtetutës, të nenit 9 të ligjit nr. 8410, datë 30.9.1998 “Për Radion dhe televizionin publik dhe privat në Republikën e Shqipërisë”, të ndryshuar, si dhe të nenit 111 të Rregullores së Kuvendit,  </w:t>
      </w:r>
    </w:p>
    <w:p w:rsidR="006E219A" w:rsidRPr="00D31BF2" w:rsidRDefault="006E219A" w:rsidP="00B42E80">
      <w:pPr>
        <w:pStyle w:val="Paragrafi"/>
        <w:rPr>
          <w:sz w:val="10"/>
        </w:rPr>
      </w:pPr>
    </w:p>
    <w:p w:rsidR="006E219A" w:rsidRPr="00D31BF2" w:rsidRDefault="00333C58" w:rsidP="00333C58">
      <w:pPr>
        <w:pStyle w:val="VENDOSI"/>
        <w:rPr>
          <w:sz w:val="20"/>
          <w:szCs w:val="20"/>
        </w:rPr>
      </w:pPr>
      <w:r w:rsidRPr="00D31BF2">
        <w:rPr>
          <w:sz w:val="20"/>
          <w:szCs w:val="20"/>
        </w:rPr>
        <w:t>KUVEND</w:t>
      </w:r>
      <w:r w:rsidR="006E219A" w:rsidRPr="00D31BF2">
        <w:rPr>
          <w:sz w:val="20"/>
          <w:szCs w:val="20"/>
        </w:rPr>
        <w:t>I</w:t>
      </w:r>
    </w:p>
    <w:p w:rsidR="006E219A" w:rsidRPr="00D31BF2" w:rsidRDefault="006E219A" w:rsidP="00333C58">
      <w:pPr>
        <w:pStyle w:val="VENDOSI"/>
        <w:rPr>
          <w:sz w:val="20"/>
          <w:szCs w:val="20"/>
        </w:rPr>
      </w:pPr>
      <w:r w:rsidRPr="00D31BF2">
        <w:rPr>
          <w:sz w:val="20"/>
          <w:szCs w:val="20"/>
        </w:rPr>
        <w:t>I REPUBLIKËS SË SHQIPËRISË</w:t>
      </w:r>
    </w:p>
    <w:p w:rsidR="006E219A" w:rsidRPr="00D31BF2" w:rsidRDefault="006E219A" w:rsidP="00333C58">
      <w:pPr>
        <w:pStyle w:val="VENDOSI"/>
        <w:rPr>
          <w:sz w:val="20"/>
          <w:szCs w:val="20"/>
        </w:rPr>
      </w:pPr>
    </w:p>
    <w:p w:rsidR="006E219A" w:rsidRPr="00D31BF2" w:rsidRDefault="00333C58" w:rsidP="00333C58">
      <w:pPr>
        <w:pStyle w:val="VENDOSI"/>
        <w:rPr>
          <w:sz w:val="20"/>
          <w:szCs w:val="20"/>
        </w:rPr>
      </w:pPr>
      <w:r w:rsidRPr="00D31BF2">
        <w:rPr>
          <w:sz w:val="20"/>
          <w:szCs w:val="20"/>
        </w:rPr>
        <w:t>VENDOS</w:t>
      </w:r>
      <w:r w:rsidR="006E219A" w:rsidRPr="00D31BF2">
        <w:rPr>
          <w:sz w:val="20"/>
          <w:szCs w:val="20"/>
        </w:rPr>
        <w:t>I:</w:t>
      </w:r>
    </w:p>
    <w:p w:rsidR="006E219A" w:rsidRPr="00D31BF2" w:rsidRDefault="006E219A" w:rsidP="00B42E80">
      <w:pPr>
        <w:pStyle w:val="Paragrafi"/>
        <w:rPr>
          <w:sz w:val="20"/>
        </w:rPr>
      </w:pPr>
    </w:p>
    <w:p w:rsidR="006E219A" w:rsidRPr="00D31BF2" w:rsidRDefault="006E219A" w:rsidP="00B42E80">
      <w:pPr>
        <w:pStyle w:val="Paragrafi"/>
        <w:rPr>
          <w:sz w:val="20"/>
        </w:rPr>
      </w:pPr>
      <w:r w:rsidRPr="00D31BF2">
        <w:rPr>
          <w:sz w:val="20"/>
        </w:rPr>
        <w:t>I. Zoti Alban Karapici zgjidhet anëtar i Këshillit Kombëtar të Radios dhe Televizionit.</w:t>
      </w:r>
    </w:p>
    <w:p w:rsidR="006E219A" w:rsidRPr="00D31BF2" w:rsidRDefault="006E219A" w:rsidP="00B42E80">
      <w:pPr>
        <w:pStyle w:val="Paragrafi"/>
        <w:rPr>
          <w:sz w:val="20"/>
        </w:rPr>
      </w:pPr>
      <w:r w:rsidRPr="00D31BF2">
        <w:rPr>
          <w:sz w:val="20"/>
        </w:rPr>
        <w:t>II. Ky vendim hyn në fuqi menjëherë.</w:t>
      </w:r>
    </w:p>
    <w:p w:rsidR="006E219A" w:rsidRPr="00D05D83" w:rsidRDefault="006E219A" w:rsidP="00B42E80">
      <w:pPr>
        <w:pStyle w:val="Paragrafi"/>
        <w:rPr>
          <w:sz w:val="14"/>
        </w:rPr>
      </w:pPr>
    </w:p>
    <w:p w:rsidR="006E219A" w:rsidRPr="00D31BF2" w:rsidRDefault="00333C58" w:rsidP="00333C58">
      <w:pPr>
        <w:pStyle w:val="Autoriteti"/>
        <w:rPr>
          <w:sz w:val="20"/>
          <w:szCs w:val="20"/>
        </w:rPr>
      </w:pPr>
      <w:r w:rsidRPr="00D31BF2">
        <w:rPr>
          <w:sz w:val="20"/>
          <w:szCs w:val="20"/>
        </w:rPr>
        <w:t>KRYETAR</w:t>
      </w:r>
      <w:r w:rsidR="006E219A" w:rsidRPr="00D31BF2">
        <w:rPr>
          <w:sz w:val="20"/>
          <w:szCs w:val="20"/>
        </w:rPr>
        <w:t xml:space="preserve">E </w:t>
      </w:r>
    </w:p>
    <w:p w:rsidR="00C0541E" w:rsidRPr="00D31BF2" w:rsidRDefault="006E219A" w:rsidP="00333C58">
      <w:pPr>
        <w:pStyle w:val="AutoritetiEmer"/>
        <w:rPr>
          <w:sz w:val="20"/>
          <w:szCs w:val="20"/>
        </w:rPr>
      </w:pPr>
      <w:r w:rsidRPr="00D31BF2">
        <w:rPr>
          <w:sz w:val="20"/>
          <w:szCs w:val="20"/>
        </w:rPr>
        <w:t>Jozefina Topalli (Çoba)</w:t>
      </w:r>
    </w:p>
    <w:p w:rsidR="006E219A" w:rsidRPr="00D31BF2" w:rsidRDefault="006E219A" w:rsidP="00B42E80">
      <w:pPr>
        <w:pStyle w:val="Paragrafi"/>
        <w:rPr>
          <w:sz w:val="20"/>
        </w:rPr>
      </w:pPr>
    </w:p>
    <w:p w:rsidR="00C449FC" w:rsidRPr="00D31BF2" w:rsidRDefault="00C449FC" w:rsidP="00C449FC">
      <w:pPr>
        <w:pStyle w:val="Akti"/>
        <w:rPr>
          <w:sz w:val="20"/>
          <w:szCs w:val="20"/>
        </w:rPr>
      </w:pPr>
    </w:p>
    <w:p w:rsidR="006E219A" w:rsidRPr="00D31BF2" w:rsidRDefault="00C449FC" w:rsidP="00C449FC">
      <w:pPr>
        <w:pStyle w:val="Akti"/>
        <w:rPr>
          <w:sz w:val="20"/>
          <w:szCs w:val="20"/>
        </w:rPr>
      </w:pPr>
      <w:r w:rsidRPr="00D31BF2">
        <w:rPr>
          <w:sz w:val="20"/>
          <w:szCs w:val="20"/>
        </w:rPr>
        <w:t>VENDI</w:t>
      </w:r>
      <w:r w:rsidR="006E219A" w:rsidRPr="00D31BF2">
        <w:rPr>
          <w:sz w:val="20"/>
          <w:szCs w:val="20"/>
        </w:rPr>
        <w:t>M</w:t>
      </w:r>
    </w:p>
    <w:p w:rsidR="006E219A" w:rsidRPr="00D31BF2" w:rsidRDefault="00C449FC" w:rsidP="00C449FC">
      <w:pPr>
        <w:pStyle w:val="NumriData"/>
        <w:rPr>
          <w:sz w:val="20"/>
        </w:rPr>
      </w:pPr>
      <w:r w:rsidRPr="00D31BF2">
        <w:rPr>
          <w:sz w:val="20"/>
        </w:rPr>
        <w:t>Nr.</w:t>
      </w:r>
      <w:r w:rsidR="006E219A" w:rsidRPr="00D31BF2">
        <w:rPr>
          <w:sz w:val="20"/>
        </w:rPr>
        <w:t>113, datë 21.7.2011</w:t>
      </w:r>
    </w:p>
    <w:p w:rsidR="006E219A" w:rsidRPr="00D05D83" w:rsidRDefault="006E219A" w:rsidP="00B42E80">
      <w:pPr>
        <w:pStyle w:val="Paragrafi"/>
        <w:rPr>
          <w:sz w:val="12"/>
        </w:rPr>
      </w:pPr>
    </w:p>
    <w:p w:rsidR="006E219A" w:rsidRPr="00D31BF2" w:rsidRDefault="006E219A" w:rsidP="00C449FC">
      <w:pPr>
        <w:pStyle w:val="Titulli"/>
        <w:rPr>
          <w:sz w:val="20"/>
          <w:szCs w:val="20"/>
        </w:rPr>
      </w:pPr>
      <w:r w:rsidRPr="00D31BF2">
        <w:rPr>
          <w:sz w:val="20"/>
          <w:szCs w:val="20"/>
        </w:rPr>
        <w:t>PËR ZGJEDHJEN E KRYETARIT TË KËSHILLIT KOMBËTAR TË RADIOS DHE TELEVIZIONIT</w:t>
      </w:r>
    </w:p>
    <w:p w:rsidR="006E219A" w:rsidRPr="00D31BF2" w:rsidRDefault="006E219A" w:rsidP="00B42E80">
      <w:pPr>
        <w:pStyle w:val="Paragrafi"/>
        <w:rPr>
          <w:sz w:val="14"/>
        </w:rPr>
      </w:pPr>
    </w:p>
    <w:p w:rsidR="006E219A" w:rsidRPr="00D31BF2" w:rsidRDefault="006E219A" w:rsidP="00B42E80">
      <w:pPr>
        <w:pStyle w:val="Paragrafi"/>
        <w:rPr>
          <w:sz w:val="20"/>
        </w:rPr>
      </w:pPr>
      <w:r w:rsidRPr="00D31BF2">
        <w:rPr>
          <w:sz w:val="20"/>
        </w:rPr>
        <w:t xml:space="preserve">Në mbështetje të nenit 78 pika 1 të Kushtetutës, të nenit 9 të ligjit nr. 8410, datë 30.9.1998 “Për Radion dhe televizionin publik dhe privat në Republikën e Shqipërisë”, të ndryshuar, si dhe të nenit 111 të Rregullores së Kuvendit,  </w:t>
      </w:r>
    </w:p>
    <w:p w:rsidR="006E219A" w:rsidRPr="00D31BF2" w:rsidRDefault="006E219A" w:rsidP="00B42E80">
      <w:pPr>
        <w:pStyle w:val="Paragrafi"/>
        <w:rPr>
          <w:sz w:val="12"/>
        </w:rPr>
      </w:pPr>
    </w:p>
    <w:p w:rsidR="006E219A" w:rsidRPr="00D31BF2" w:rsidRDefault="00C449FC" w:rsidP="00C449FC">
      <w:pPr>
        <w:pStyle w:val="VENDOSI"/>
        <w:rPr>
          <w:sz w:val="20"/>
          <w:szCs w:val="20"/>
        </w:rPr>
      </w:pPr>
      <w:r w:rsidRPr="00D31BF2">
        <w:rPr>
          <w:sz w:val="20"/>
          <w:szCs w:val="20"/>
        </w:rPr>
        <w:t>KUVEND</w:t>
      </w:r>
      <w:r w:rsidR="006E219A" w:rsidRPr="00D31BF2">
        <w:rPr>
          <w:sz w:val="20"/>
          <w:szCs w:val="20"/>
        </w:rPr>
        <w:t>I</w:t>
      </w:r>
    </w:p>
    <w:p w:rsidR="006E219A" w:rsidRPr="00D31BF2" w:rsidRDefault="006E219A" w:rsidP="00C449FC">
      <w:pPr>
        <w:pStyle w:val="VENDOSI"/>
        <w:rPr>
          <w:sz w:val="20"/>
          <w:szCs w:val="20"/>
        </w:rPr>
      </w:pPr>
      <w:r w:rsidRPr="00D31BF2">
        <w:rPr>
          <w:sz w:val="20"/>
          <w:szCs w:val="20"/>
        </w:rPr>
        <w:t>I REPUBLIKËS SË SHQIPËRISË</w:t>
      </w:r>
    </w:p>
    <w:p w:rsidR="006E219A" w:rsidRPr="00D05D83" w:rsidRDefault="006E219A" w:rsidP="00C449FC">
      <w:pPr>
        <w:pStyle w:val="VENDOSI"/>
        <w:rPr>
          <w:sz w:val="14"/>
          <w:szCs w:val="20"/>
        </w:rPr>
      </w:pPr>
    </w:p>
    <w:p w:rsidR="006E219A" w:rsidRPr="00D31BF2" w:rsidRDefault="00C449FC" w:rsidP="00C449FC">
      <w:pPr>
        <w:pStyle w:val="VENDOSI"/>
        <w:rPr>
          <w:sz w:val="20"/>
          <w:szCs w:val="20"/>
        </w:rPr>
      </w:pPr>
      <w:r w:rsidRPr="00D31BF2">
        <w:rPr>
          <w:sz w:val="20"/>
          <w:szCs w:val="20"/>
        </w:rPr>
        <w:t>VENDOS</w:t>
      </w:r>
      <w:r w:rsidR="006E219A" w:rsidRPr="00D31BF2">
        <w:rPr>
          <w:sz w:val="20"/>
          <w:szCs w:val="20"/>
        </w:rPr>
        <w:t>I:</w:t>
      </w:r>
    </w:p>
    <w:p w:rsidR="006E219A" w:rsidRPr="00D31BF2" w:rsidRDefault="006E219A" w:rsidP="00B42E80">
      <w:pPr>
        <w:pStyle w:val="Paragrafi"/>
        <w:rPr>
          <w:sz w:val="14"/>
        </w:rPr>
      </w:pPr>
    </w:p>
    <w:p w:rsidR="006E219A" w:rsidRPr="00D31BF2" w:rsidRDefault="006E219A" w:rsidP="00B42E80">
      <w:pPr>
        <w:pStyle w:val="Paragrafi"/>
        <w:rPr>
          <w:sz w:val="20"/>
        </w:rPr>
      </w:pPr>
      <w:r w:rsidRPr="00D31BF2">
        <w:rPr>
          <w:sz w:val="20"/>
        </w:rPr>
        <w:t>I. Zonja Endira Bushati zgjidhet Kryetare e Këshillit Kombëtar të Radios dhe Televizionit.</w:t>
      </w:r>
    </w:p>
    <w:p w:rsidR="006E219A" w:rsidRPr="00D31BF2" w:rsidRDefault="006E219A" w:rsidP="00B42E80">
      <w:pPr>
        <w:pStyle w:val="Paragrafi"/>
        <w:rPr>
          <w:sz w:val="20"/>
        </w:rPr>
      </w:pPr>
      <w:r w:rsidRPr="00D31BF2">
        <w:rPr>
          <w:sz w:val="20"/>
        </w:rPr>
        <w:t>II. Ky vendim hyn në fuqi menjëherë.</w:t>
      </w:r>
    </w:p>
    <w:p w:rsidR="006E219A" w:rsidRPr="00D05D83" w:rsidRDefault="006E219A" w:rsidP="00B42E80">
      <w:pPr>
        <w:pStyle w:val="Paragrafi"/>
        <w:rPr>
          <w:sz w:val="12"/>
        </w:rPr>
      </w:pPr>
    </w:p>
    <w:p w:rsidR="00C449FC" w:rsidRPr="00D31BF2" w:rsidRDefault="00C449FC" w:rsidP="00C449FC">
      <w:pPr>
        <w:pStyle w:val="Autoriteti"/>
        <w:rPr>
          <w:sz w:val="20"/>
          <w:szCs w:val="20"/>
        </w:rPr>
      </w:pPr>
      <w:r w:rsidRPr="00D31BF2">
        <w:rPr>
          <w:sz w:val="20"/>
          <w:szCs w:val="20"/>
        </w:rPr>
        <w:t xml:space="preserve">KRYETARE </w:t>
      </w:r>
    </w:p>
    <w:p w:rsidR="00C449FC" w:rsidRPr="00D31BF2" w:rsidRDefault="00C449FC" w:rsidP="00C449FC">
      <w:pPr>
        <w:pStyle w:val="AutoritetiEmer"/>
        <w:rPr>
          <w:sz w:val="20"/>
          <w:szCs w:val="20"/>
        </w:rPr>
      </w:pPr>
      <w:r w:rsidRPr="00D31BF2">
        <w:rPr>
          <w:sz w:val="20"/>
          <w:szCs w:val="20"/>
        </w:rPr>
        <w:t>Jozefina Topalli (Çoba)</w:t>
      </w:r>
    </w:p>
    <w:p w:rsidR="006E219A" w:rsidRPr="00D31BF2" w:rsidRDefault="006E219A" w:rsidP="00B42E80">
      <w:pPr>
        <w:pStyle w:val="Paragrafi"/>
        <w:rPr>
          <w:sz w:val="20"/>
        </w:rPr>
      </w:pPr>
    </w:p>
    <w:p w:rsidR="00C449FC" w:rsidRPr="00D31BF2" w:rsidRDefault="00C449FC" w:rsidP="00B42E80">
      <w:pPr>
        <w:pStyle w:val="Paragrafi"/>
        <w:rPr>
          <w:sz w:val="20"/>
        </w:rPr>
      </w:pPr>
    </w:p>
    <w:p w:rsidR="00C449FC" w:rsidRPr="00D05D83" w:rsidRDefault="00C449FC" w:rsidP="00B42E80">
      <w:pPr>
        <w:pStyle w:val="Paragrafi"/>
        <w:rPr>
          <w:sz w:val="10"/>
        </w:rPr>
      </w:pPr>
    </w:p>
    <w:p w:rsidR="006E219A" w:rsidRPr="00D31BF2" w:rsidRDefault="00C449FC" w:rsidP="00C449FC">
      <w:pPr>
        <w:pStyle w:val="Akti"/>
        <w:rPr>
          <w:sz w:val="20"/>
          <w:szCs w:val="20"/>
        </w:rPr>
      </w:pPr>
      <w:r w:rsidRPr="00D31BF2">
        <w:rPr>
          <w:sz w:val="20"/>
          <w:szCs w:val="20"/>
        </w:rPr>
        <w:t>VENDI</w:t>
      </w:r>
      <w:r w:rsidR="006E219A" w:rsidRPr="00D31BF2">
        <w:rPr>
          <w:sz w:val="20"/>
          <w:szCs w:val="20"/>
        </w:rPr>
        <w:t>M</w:t>
      </w:r>
    </w:p>
    <w:p w:rsidR="006E219A" w:rsidRPr="00D31BF2" w:rsidRDefault="00C449FC" w:rsidP="00C449FC">
      <w:pPr>
        <w:pStyle w:val="NumriData"/>
        <w:rPr>
          <w:sz w:val="20"/>
        </w:rPr>
      </w:pPr>
      <w:r w:rsidRPr="00D31BF2">
        <w:rPr>
          <w:sz w:val="20"/>
        </w:rPr>
        <w:t>Nr.</w:t>
      </w:r>
      <w:r w:rsidR="006E219A" w:rsidRPr="00D31BF2">
        <w:rPr>
          <w:sz w:val="20"/>
        </w:rPr>
        <w:t>114, datë 21.7.2011</w:t>
      </w:r>
    </w:p>
    <w:p w:rsidR="006E219A" w:rsidRPr="00D31BF2" w:rsidRDefault="006E219A" w:rsidP="00B42E80">
      <w:pPr>
        <w:pStyle w:val="Paragrafi"/>
        <w:rPr>
          <w:sz w:val="20"/>
        </w:rPr>
      </w:pPr>
    </w:p>
    <w:p w:rsidR="006E219A" w:rsidRPr="00D31BF2" w:rsidRDefault="006E219A" w:rsidP="00C449FC">
      <w:pPr>
        <w:pStyle w:val="Titulli"/>
        <w:rPr>
          <w:sz w:val="20"/>
          <w:szCs w:val="20"/>
        </w:rPr>
      </w:pPr>
      <w:r w:rsidRPr="00D31BF2">
        <w:rPr>
          <w:sz w:val="20"/>
          <w:szCs w:val="20"/>
        </w:rPr>
        <w:t>PËR ZGJEDHJEN E NJË ANËTARI TË KOMISIONIT TË AUTORITETIT TË KONKURRENCËS</w:t>
      </w:r>
    </w:p>
    <w:p w:rsidR="006E219A" w:rsidRPr="00D31BF2" w:rsidRDefault="006E219A" w:rsidP="00B42E80">
      <w:pPr>
        <w:pStyle w:val="Paragrafi"/>
        <w:rPr>
          <w:sz w:val="14"/>
        </w:rPr>
      </w:pPr>
    </w:p>
    <w:p w:rsidR="006E219A" w:rsidRPr="00D31BF2" w:rsidRDefault="006E219A" w:rsidP="00B42E80">
      <w:pPr>
        <w:pStyle w:val="Paragrafi"/>
        <w:rPr>
          <w:sz w:val="20"/>
        </w:rPr>
      </w:pPr>
      <w:r w:rsidRPr="00D31BF2">
        <w:rPr>
          <w:sz w:val="20"/>
        </w:rPr>
        <w:t>Në mbështetje të nenit 78 të Kushtetutës, të neneve 20 dhe 21 të ligjit nr.9121, datë 28.7.2003 “Për mbrojtjen e konkurrencës”, të ndryshuar, si dhe të nenit 111 të Rregullores së Kuvendit, me propozimin e Këshillit të Ministrave,</w:t>
      </w:r>
    </w:p>
    <w:p w:rsidR="006E219A" w:rsidRPr="00D31BF2" w:rsidRDefault="00C449FC" w:rsidP="00C449FC">
      <w:pPr>
        <w:pStyle w:val="VENDOSI"/>
        <w:rPr>
          <w:sz w:val="20"/>
          <w:szCs w:val="20"/>
        </w:rPr>
      </w:pPr>
      <w:r w:rsidRPr="00D31BF2">
        <w:rPr>
          <w:sz w:val="20"/>
          <w:szCs w:val="20"/>
        </w:rPr>
        <w:t>KUVEND</w:t>
      </w:r>
      <w:r w:rsidR="006E219A" w:rsidRPr="00D31BF2">
        <w:rPr>
          <w:sz w:val="20"/>
          <w:szCs w:val="20"/>
        </w:rPr>
        <w:t xml:space="preserve">I </w:t>
      </w:r>
    </w:p>
    <w:p w:rsidR="006E219A" w:rsidRPr="00D31BF2" w:rsidRDefault="006E219A" w:rsidP="00C449FC">
      <w:pPr>
        <w:pStyle w:val="VENDOSI"/>
        <w:rPr>
          <w:sz w:val="20"/>
          <w:szCs w:val="20"/>
        </w:rPr>
      </w:pPr>
      <w:r w:rsidRPr="00D31BF2">
        <w:rPr>
          <w:sz w:val="20"/>
          <w:szCs w:val="20"/>
        </w:rPr>
        <w:t>I REPUBLIKËS SË SHQIPËRISË</w:t>
      </w:r>
    </w:p>
    <w:p w:rsidR="006E219A" w:rsidRPr="00D31BF2" w:rsidRDefault="006E219A" w:rsidP="00C449FC">
      <w:pPr>
        <w:pStyle w:val="VENDOSI"/>
        <w:rPr>
          <w:sz w:val="20"/>
          <w:szCs w:val="20"/>
        </w:rPr>
      </w:pPr>
    </w:p>
    <w:p w:rsidR="006E219A" w:rsidRPr="00D31BF2" w:rsidRDefault="00C449FC" w:rsidP="00C449FC">
      <w:pPr>
        <w:pStyle w:val="VENDOSI"/>
        <w:rPr>
          <w:sz w:val="20"/>
          <w:szCs w:val="20"/>
        </w:rPr>
      </w:pPr>
      <w:r w:rsidRPr="00D31BF2">
        <w:rPr>
          <w:sz w:val="20"/>
          <w:szCs w:val="20"/>
        </w:rPr>
        <w:t>VENDOS</w:t>
      </w:r>
      <w:r w:rsidR="006E219A" w:rsidRPr="00D31BF2">
        <w:rPr>
          <w:sz w:val="20"/>
          <w:szCs w:val="20"/>
        </w:rPr>
        <w:t>I:</w:t>
      </w:r>
    </w:p>
    <w:p w:rsidR="006E219A" w:rsidRPr="00D31BF2" w:rsidRDefault="006E219A" w:rsidP="00B42E80">
      <w:pPr>
        <w:pStyle w:val="Paragrafi"/>
        <w:rPr>
          <w:sz w:val="20"/>
        </w:rPr>
      </w:pPr>
    </w:p>
    <w:p w:rsidR="006E219A" w:rsidRPr="00D31BF2" w:rsidRDefault="006E219A" w:rsidP="00B42E80">
      <w:pPr>
        <w:pStyle w:val="Paragrafi"/>
        <w:rPr>
          <w:sz w:val="20"/>
        </w:rPr>
      </w:pPr>
      <w:r w:rsidRPr="00D31BF2">
        <w:rPr>
          <w:sz w:val="20"/>
        </w:rPr>
        <w:t>I. Zonja Lindita Lati zgjidhet anëtare e Komisionit të Autoritetit të Konkurrencës.</w:t>
      </w:r>
    </w:p>
    <w:p w:rsidR="006E219A" w:rsidRPr="00D31BF2" w:rsidRDefault="006E219A" w:rsidP="00B42E80">
      <w:pPr>
        <w:pStyle w:val="Paragrafi"/>
        <w:rPr>
          <w:sz w:val="20"/>
        </w:rPr>
      </w:pPr>
      <w:r w:rsidRPr="00D31BF2">
        <w:rPr>
          <w:sz w:val="20"/>
        </w:rPr>
        <w:t>II. Ky vendim hyn në fuqi menjëherë.</w:t>
      </w:r>
    </w:p>
    <w:p w:rsidR="00C449FC" w:rsidRPr="00D31BF2" w:rsidRDefault="00C449FC" w:rsidP="00C449FC">
      <w:pPr>
        <w:pStyle w:val="Autoriteti"/>
        <w:rPr>
          <w:sz w:val="20"/>
          <w:szCs w:val="20"/>
        </w:rPr>
      </w:pPr>
      <w:r w:rsidRPr="00D31BF2">
        <w:rPr>
          <w:sz w:val="20"/>
          <w:szCs w:val="20"/>
        </w:rPr>
        <w:t xml:space="preserve">KRYETARE </w:t>
      </w:r>
    </w:p>
    <w:p w:rsidR="00C449FC" w:rsidRPr="00D31BF2" w:rsidRDefault="00C449FC" w:rsidP="00C449FC">
      <w:pPr>
        <w:pStyle w:val="AutoritetiEmer"/>
        <w:rPr>
          <w:sz w:val="20"/>
          <w:szCs w:val="20"/>
        </w:rPr>
      </w:pPr>
      <w:r w:rsidRPr="00D31BF2">
        <w:rPr>
          <w:sz w:val="20"/>
          <w:szCs w:val="20"/>
        </w:rPr>
        <w:t>Jozefina Topalli (Çoba)</w:t>
      </w:r>
    </w:p>
    <w:p w:rsidR="006E219A" w:rsidRPr="00D31BF2" w:rsidRDefault="00C449FC" w:rsidP="00C449FC">
      <w:pPr>
        <w:pStyle w:val="Akti"/>
        <w:rPr>
          <w:sz w:val="20"/>
          <w:szCs w:val="20"/>
        </w:rPr>
      </w:pPr>
      <w:r w:rsidRPr="00D31BF2">
        <w:rPr>
          <w:sz w:val="20"/>
          <w:szCs w:val="20"/>
        </w:rPr>
        <w:lastRenderedPageBreak/>
        <w:t>VENDI</w:t>
      </w:r>
      <w:r w:rsidR="006E219A" w:rsidRPr="00D31BF2">
        <w:rPr>
          <w:sz w:val="20"/>
          <w:szCs w:val="20"/>
        </w:rPr>
        <w:t>M</w:t>
      </w:r>
    </w:p>
    <w:p w:rsidR="006E219A" w:rsidRPr="00D31BF2" w:rsidRDefault="00C449FC" w:rsidP="00C449FC">
      <w:pPr>
        <w:pStyle w:val="NumriData"/>
        <w:rPr>
          <w:sz w:val="20"/>
        </w:rPr>
      </w:pPr>
      <w:r w:rsidRPr="00D31BF2">
        <w:rPr>
          <w:sz w:val="20"/>
        </w:rPr>
        <w:t>Nr.</w:t>
      </w:r>
      <w:r w:rsidR="006E219A" w:rsidRPr="00D31BF2">
        <w:rPr>
          <w:sz w:val="20"/>
        </w:rPr>
        <w:t>115, datë 21.7.2011</w:t>
      </w:r>
    </w:p>
    <w:p w:rsidR="006E219A" w:rsidRPr="00D31BF2" w:rsidRDefault="006E219A" w:rsidP="00B42E80">
      <w:pPr>
        <w:pStyle w:val="Paragrafi"/>
        <w:rPr>
          <w:sz w:val="20"/>
        </w:rPr>
      </w:pPr>
    </w:p>
    <w:p w:rsidR="006E219A" w:rsidRPr="00D31BF2" w:rsidRDefault="006E219A" w:rsidP="00C449FC">
      <w:pPr>
        <w:pStyle w:val="Titulli"/>
        <w:rPr>
          <w:sz w:val="20"/>
          <w:szCs w:val="20"/>
        </w:rPr>
      </w:pPr>
      <w:r w:rsidRPr="00D31BF2">
        <w:rPr>
          <w:sz w:val="20"/>
          <w:szCs w:val="20"/>
        </w:rPr>
        <w:t>PËR ZGJEDHJEN E NJË ANËTARI TË KOMISIONIT TË AUTORITETIT TË KONKURRENCËS</w:t>
      </w:r>
    </w:p>
    <w:p w:rsidR="006E219A" w:rsidRPr="00D31BF2" w:rsidRDefault="006E219A" w:rsidP="00B42E80">
      <w:pPr>
        <w:pStyle w:val="Paragrafi"/>
        <w:rPr>
          <w:sz w:val="20"/>
        </w:rPr>
      </w:pPr>
    </w:p>
    <w:p w:rsidR="006E219A" w:rsidRPr="00D31BF2" w:rsidRDefault="006E219A" w:rsidP="00B42E80">
      <w:pPr>
        <w:pStyle w:val="Paragrafi"/>
        <w:rPr>
          <w:sz w:val="20"/>
        </w:rPr>
      </w:pPr>
      <w:r w:rsidRPr="00D31BF2">
        <w:rPr>
          <w:sz w:val="20"/>
        </w:rPr>
        <w:t>Në mbështetje të nenit 78 të Kushtetutës, të neneve 20 dhe 21 të ligjit nr.9121, datë 28.7.2003 “Për mbrojtjen e konkurrencës”, të ndryshuar, si  dhe të nenit 111 të Rregullores së Kuvendit, me propozimin e Këshillit të Ministrave,</w:t>
      </w:r>
    </w:p>
    <w:p w:rsidR="006E219A" w:rsidRPr="00D31BF2" w:rsidRDefault="006E219A" w:rsidP="00B42E80">
      <w:pPr>
        <w:pStyle w:val="Paragrafi"/>
        <w:rPr>
          <w:sz w:val="20"/>
        </w:rPr>
      </w:pPr>
    </w:p>
    <w:p w:rsidR="006E219A" w:rsidRPr="00D31BF2" w:rsidRDefault="00C449FC" w:rsidP="00C449FC">
      <w:pPr>
        <w:pStyle w:val="VENDOSI"/>
        <w:rPr>
          <w:sz w:val="20"/>
          <w:szCs w:val="20"/>
        </w:rPr>
      </w:pPr>
      <w:r w:rsidRPr="00D31BF2">
        <w:rPr>
          <w:sz w:val="20"/>
          <w:szCs w:val="20"/>
        </w:rPr>
        <w:t>KU</w:t>
      </w:r>
      <w:r w:rsidR="006E219A" w:rsidRPr="00D31BF2">
        <w:rPr>
          <w:sz w:val="20"/>
          <w:szCs w:val="20"/>
        </w:rPr>
        <w:t>V</w:t>
      </w:r>
      <w:r w:rsidRPr="00D31BF2">
        <w:rPr>
          <w:sz w:val="20"/>
          <w:szCs w:val="20"/>
        </w:rPr>
        <w:t>END</w:t>
      </w:r>
      <w:r w:rsidR="006E219A" w:rsidRPr="00D31BF2">
        <w:rPr>
          <w:sz w:val="20"/>
          <w:szCs w:val="20"/>
        </w:rPr>
        <w:t xml:space="preserve">I </w:t>
      </w:r>
    </w:p>
    <w:p w:rsidR="006E219A" w:rsidRPr="00D31BF2" w:rsidRDefault="006E219A" w:rsidP="00C449FC">
      <w:pPr>
        <w:pStyle w:val="VENDOSI"/>
        <w:rPr>
          <w:sz w:val="20"/>
          <w:szCs w:val="20"/>
        </w:rPr>
      </w:pPr>
      <w:r w:rsidRPr="00D31BF2">
        <w:rPr>
          <w:sz w:val="20"/>
          <w:szCs w:val="20"/>
        </w:rPr>
        <w:t>I REPUBLIKËS SË SHQIPËRISË</w:t>
      </w:r>
    </w:p>
    <w:p w:rsidR="006E219A" w:rsidRPr="00D31BF2" w:rsidRDefault="006E219A" w:rsidP="00C449FC">
      <w:pPr>
        <w:pStyle w:val="VENDOSI"/>
        <w:rPr>
          <w:sz w:val="20"/>
          <w:szCs w:val="20"/>
        </w:rPr>
      </w:pPr>
    </w:p>
    <w:p w:rsidR="006E219A" w:rsidRPr="00D31BF2" w:rsidRDefault="00C449FC" w:rsidP="00C449FC">
      <w:pPr>
        <w:pStyle w:val="VENDOSI"/>
        <w:rPr>
          <w:sz w:val="20"/>
          <w:szCs w:val="20"/>
        </w:rPr>
      </w:pPr>
      <w:r w:rsidRPr="00D31BF2">
        <w:rPr>
          <w:sz w:val="20"/>
          <w:szCs w:val="20"/>
        </w:rPr>
        <w:t>VENDOS</w:t>
      </w:r>
      <w:r w:rsidR="006E219A" w:rsidRPr="00D31BF2">
        <w:rPr>
          <w:sz w:val="20"/>
          <w:szCs w:val="20"/>
        </w:rPr>
        <w:t>I:</w:t>
      </w:r>
    </w:p>
    <w:p w:rsidR="006E219A" w:rsidRPr="00D31BF2" w:rsidRDefault="006E219A" w:rsidP="00C449FC">
      <w:pPr>
        <w:pStyle w:val="VENDOSI"/>
        <w:rPr>
          <w:sz w:val="20"/>
          <w:szCs w:val="20"/>
        </w:rPr>
      </w:pPr>
    </w:p>
    <w:p w:rsidR="006E219A" w:rsidRPr="00D31BF2" w:rsidRDefault="006E219A" w:rsidP="00B42E80">
      <w:pPr>
        <w:pStyle w:val="Paragrafi"/>
        <w:rPr>
          <w:sz w:val="20"/>
        </w:rPr>
      </w:pPr>
      <w:r w:rsidRPr="00D31BF2">
        <w:rPr>
          <w:sz w:val="20"/>
        </w:rPr>
        <w:t>I. Zonja Servete Gruda zgjidhet anëtare e Komisionit të Autoritetit të Konkurrencës.</w:t>
      </w:r>
    </w:p>
    <w:p w:rsidR="006E219A" w:rsidRPr="00D31BF2" w:rsidRDefault="006E219A" w:rsidP="00B42E80">
      <w:pPr>
        <w:pStyle w:val="Paragrafi"/>
        <w:rPr>
          <w:sz w:val="20"/>
        </w:rPr>
      </w:pPr>
      <w:r w:rsidRPr="00D31BF2">
        <w:rPr>
          <w:sz w:val="20"/>
        </w:rPr>
        <w:t>II. Ky vendim hyn në fuqi menjëherë.</w:t>
      </w:r>
    </w:p>
    <w:p w:rsidR="00C449FC" w:rsidRPr="00D31BF2" w:rsidRDefault="00C449FC" w:rsidP="00C449FC">
      <w:pPr>
        <w:pStyle w:val="Autoriteti"/>
        <w:rPr>
          <w:sz w:val="20"/>
          <w:szCs w:val="20"/>
        </w:rPr>
      </w:pPr>
      <w:r w:rsidRPr="00D31BF2">
        <w:rPr>
          <w:sz w:val="20"/>
          <w:szCs w:val="20"/>
        </w:rPr>
        <w:t xml:space="preserve">KRYETARE </w:t>
      </w:r>
    </w:p>
    <w:p w:rsidR="00C449FC" w:rsidRPr="00D31BF2" w:rsidRDefault="00C449FC" w:rsidP="00C449FC">
      <w:pPr>
        <w:pStyle w:val="AutoritetiEmer"/>
        <w:rPr>
          <w:sz w:val="20"/>
          <w:szCs w:val="20"/>
        </w:rPr>
      </w:pPr>
      <w:r w:rsidRPr="00D31BF2">
        <w:rPr>
          <w:sz w:val="20"/>
          <w:szCs w:val="20"/>
        </w:rPr>
        <w:t>Jozefina Topalli (Çoba)</w:t>
      </w:r>
    </w:p>
    <w:p w:rsidR="00C449FC" w:rsidRPr="00D31BF2" w:rsidRDefault="00C449FC" w:rsidP="00B42E80">
      <w:pPr>
        <w:pStyle w:val="Paragrafi"/>
        <w:rPr>
          <w:sz w:val="20"/>
        </w:rPr>
      </w:pPr>
    </w:p>
    <w:p w:rsidR="00C449FC" w:rsidRPr="00D31BF2" w:rsidRDefault="00C449FC" w:rsidP="00B42E80">
      <w:pPr>
        <w:pStyle w:val="Paragrafi"/>
        <w:rPr>
          <w:sz w:val="20"/>
        </w:rPr>
      </w:pPr>
    </w:p>
    <w:p w:rsidR="006E219A" w:rsidRPr="00D31BF2" w:rsidRDefault="00B43C3E" w:rsidP="00B43C3E">
      <w:pPr>
        <w:pStyle w:val="Akti"/>
        <w:rPr>
          <w:sz w:val="20"/>
          <w:szCs w:val="20"/>
        </w:rPr>
      </w:pPr>
      <w:r w:rsidRPr="00D31BF2">
        <w:rPr>
          <w:sz w:val="20"/>
          <w:szCs w:val="20"/>
        </w:rPr>
        <w:t>VENDI</w:t>
      </w:r>
      <w:r w:rsidR="006E219A" w:rsidRPr="00D31BF2">
        <w:rPr>
          <w:sz w:val="20"/>
          <w:szCs w:val="20"/>
        </w:rPr>
        <w:t>M</w:t>
      </w:r>
    </w:p>
    <w:p w:rsidR="006E219A" w:rsidRPr="00D31BF2" w:rsidRDefault="00B43C3E" w:rsidP="00B43C3E">
      <w:pPr>
        <w:pStyle w:val="NumriData"/>
        <w:rPr>
          <w:sz w:val="20"/>
        </w:rPr>
      </w:pPr>
      <w:r w:rsidRPr="00D31BF2">
        <w:rPr>
          <w:sz w:val="20"/>
        </w:rPr>
        <w:t>Nr.</w:t>
      </w:r>
      <w:r w:rsidR="006E219A" w:rsidRPr="00D31BF2">
        <w:rPr>
          <w:sz w:val="20"/>
        </w:rPr>
        <w:t>116, datë 21.7.2011</w:t>
      </w:r>
    </w:p>
    <w:p w:rsidR="006E219A" w:rsidRPr="00D31BF2" w:rsidRDefault="006E219A" w:rsidP="00B42E80">
      <w:pPr>
        <w:pStyle w:val="Paragrafi"/>
        <w:rPr>
          <w:sz w:val="20"/>
        </w:rPr>
      </w:pPr>
    </w:p>
    <w:p w:rsidR="006E219A" w:rsidRPr="00D31BF2" w:rsidRDefault="006E219A" w:rsidP="00B43C3E">
      <w:pPr>
        <w:pStyle w:val="Titulli"/>
        <w:rPr>
          <w:sz w:val="20"/>
          <w:szCs w:val="20"/>
        </w:rPr>
      </w:pPr>
      <w:r w:rsidRPr="00D31BF2">
        <w:rPr>
          <w:sz w:val="20"/>
          <w:szCs w:val="20"/>
        </w:rPr>
        <w:t>PËR DISA NDRYSHIME NË VENDIMIN NR. 3, DATË 16.9.2009 “PËR CAKTIMIN E PËRBËRJES SË KOMISIONEVE TË PËRHERSHME TË KUVENDIT”, TË NDRYSHUAR</w:t>
      </w:r>
    </w:p>
    <w:p w:rsidR="006E219A" w:rsidRPr="00D31BF2" w:rsidRDefault="006E219A" w:rsidP="00B43C3E">
      <w:pPr>
        <w:pStyle w:val="Titulli"/>
        <w:rPr>
          <w:sz w:val="20"/>
          <w:szCs w:val="20"/>
        </w:rPr>
      </w:pPr>
    </w:p>
    <w:p w:rsidR="006E219A" w:rsidRPr="00D31BF2" w:rsidRDefault="006E219A" w:rsidP="00B42E80">
      <w:pPr>
        <w:pStyle w:val="Paragrafi"/>
        <w:rPr>
          <w:sz w:val="20"/>
        </w:rPr>
      </w:pPr>
      <w:r w:rsidRPr="00D31BF2">
        <w:rPr>
          <w:sz w:val="20"/>
        </w:rPr>
        <w:tab/>
        <w:t>Në mbështetje të neneve 19 dhe 21 të Rregullores së Kuvendit, me propozimin e Konferencës së Kryetarëve, pas marrëveshjes së Kryetares së Kuvendit me Kryetarin e Grupit Parlamentar të Partisë Demokratike,</w:t>
      </w:r>
    </w:p>
    <w:p w:rsidR="00B43C3E" w:rsidRPr="00D31BF2" w:rsidRDefault="00B43C3E" w:rsidP="00B42E80">
      <w:pPr>
        <w:pStyle w:val="Paragrafi"/>
        <w:rPr>
          <w:sz w:val="20"/>
        </w:rPr>
      </w:pPr>
    </w:p>
    <w:p w:rsidR="006E219A" w:rsidRPr="00D31BF2" w:rsidRDefault="00B43C3E" w:rsidP="00B43C3E">
      <w:pPr>
        <w:pStyle w:val="VENDOSI"/>
        <w:rPr>
          <w:sz w:val="20"/>
          <w:szCs w:val="20"/>
        </w:rPr>
      </w:pPr>
      <w:r w:rsidRPr="00D31BF2">
        <w:rPr>
          <w:sz w:val="20"/>
          <w:szCs w:val="20"/>
        </w:rPr>
        <w:t>KUVEND</w:t>
      </w:r>
      <w:r w:rsidR="006E219A" w:rsidRPr="00D31BF2">
        <w:rPr>
          <w:sz w:val="20"/>
          <w:szCs w:val="20"/>
        </w:rPr>
        <w:t>I</w:t>
      </w:r>
    </w:p>
    <w:p w:rsidR="006E219A" w:rsidRPr="00D31BF2" w:rsidRDefault="006E219A" w:rsidP="00B43C3E">
      <w:pPr>
        <w:pStyle w:val="VENDOSI"/>
        <w:rPr>
          <w:sz w:val="20"/>
          <w:szCs w:val="20"/>
        </w:rPr>
      </w:pPr>
      <w:r w:rsidRPr="00D31BF2">
        <w:rPr>
          <w:sz w:val="20"/>
          <w:szCs w:val="20"/>
        </w:rPr>
        <w:t>I REPUBLIKËS SË SHQIPËRISË</w:t>
      </w:r>
    </w:p>
    <w:p w:rsidR="00B43C3E" w:rsidRPr="00D31BF2" w:rsidRDefault="00B43C3E" w:rsidP="00B43C3E">
      <w:pPr>
        <w:pStyle w:val="VENDOSI"/>
        <w:rPr>
          <w:sz w:val="20"/>
          <w:szCs w:val="20"/>
        </w:rPr>
      </w:pPr>
    </w:p>
    <w:p w:rsidR="006E219A" w:rsidRPr="00D31BF2" w:rsidRDefault="00B43C3E" w:rsidP="00B43C3E">
      <w:pPr>
        <w:pStyle w:val="VENDOSI"/>
        <w:rPr>
          <w:sz w:val="20"/>
          <w:szCs w:val="20"/>
        </w:rPr>
      </w:pPr>
      <w:r w:rsidRPr="00D31BF2">
        <w:rPr>
          <w:sz w:val="20"/>
          <w:szCs w:val="20"/>
        </w:rPr>
        <w:t>VENDOS</w:t>
      </w:r>
      <w:r w:rsidR="006E219A" w:rsidRPr="00D31BF2">
        <w:rPr>
          <w:sz w:val="20"/>
          <w:szCs w:val="20"/>
        </w:rPr>
        <w:t>I:</w:t>
      </w:r>
    </w:p>
    <w:p w:rsidR="00B43C3E" w:rsidRPr="00D31BF2" w:rsidRDefault="00B43C3E" w:rsidP="00B42E80">
      <w:pPr>
        <w:pStyle w:val="Paragrafi"/>
        <w:rPr>
          <w:sz w:val="20"/>
        </w:rPr>
      </w:pPr>
    </w:p>
    <w:p w:rsidR="006E219A" w:rsidRPr="00D31BF2" w:rsidRDefault="006E219A" w:rsidP="00B42E80">
      <w:pPr>
        <w:pStyle w:val="Paragrafi"/>
        <w:rPr>
          <w:sz w:val="20"/>
        </w:rPr>
      </w:pPr>
      <w:r w:rsidRPr="00D31BF2">
        <w:rPr>
          <w:sz w:val="20"/>
        </w:rPr>
        <w:t>Në vendimin e Kuvendit nr. 3, datë 16.9.2009 “Për caktimin e përbërjes së komisioneve të përhershme të Kuvendit”, të ndryshuar, bëhen këto ndryshime:</w:t>
      </w:r>
    </w:p>
    <w:p w:rsidR="006E219A" w:rsidRPr="00D31BF2" w:rsidRDefault="006E219A" w:rsidP="00B42E80">
      <w:pPr>
        <w:pStyle w:val="Paragrafi"/>
        <w:rPr>
          <w:sz w:val="20"/>
        </w:rPr>
      </w:pPr>
      <w:r w:rsidRPr="00D31BF2">
        <w:rPr>
          <w:sz w:val="20"/>
        </w:rPr>
        <w:t>I. Në Komisionin për Çështjet Ligjore, Administratën Publike dhe të Drejtat e Njeriut deputetët Rajmonda Bulku dhe Ilir Bano caktohen anëtarë në vend të deputetëve Eduard Halimi dhe Aldo Bumçi, deputeti Viktor Gumi caktohet sekretar.</w:t>
      </w:r>
    </w:p>
    <w:p w:rsidR="006E219A" w:rsidRPr="00D31BF2" w:rsidRDefault="006E219A" w:rsidP="00B42E80">
      <w:pPr>
        <w:pStyle w:val="Paragrafi"/>
        <w:rPr>
          <w:sz w:val="20"/>
        </w:rPr>
      </w:pPr>
      <w:r w:rsidRPr="00D31BF2">
        <w:rPr>
          <w:sz w:val="20"/>
        </w:rPr>
        <w:t>II. Në Komisionin për Integrimin Europian deputetja Mesila Doda caktohet nënkryetare, deputeti Gerti Bogdani caktohet sekretar, deputeti Viktor Gumi caktohet anëtar. Deputeti Aldo Bumçi largohet nga ky komision.</w:t>
      </w:r>
    </w:p>
    <w:p w:rsidR="006E219A" w:rsidRPr="00D31BF2" w:rsidRDefault="006E219A" w:rsidP="00B42E80">
      <w:pPr>
        <w:pStyle w:val="Paragrafi"/>
        <w:rPr>
          <w:sz w:val="20"/>
        </w:rPr>
      </w:pPr>
      <w:r w:rsidRPr="00D31BF2">
        <w:rPr>
          <w:sz w:val="20"/>
        </w:rPr>
        <w:t>III. Në Komisionin për Sigurinë Kombëtare deputeti Gjok Uldedaj caktohet anëtar në vend të deputetit Ilir Bano.</w:t>
      </w:r>
    </w:p>
    <w:p w:rsidR="006E219A" w:rsidRPr="00D31BF2" w:rsidRDefault="006E219A" w:rsidP="00B42E80">
      <w:pPr>
        <w:pStyle w:val="Paragrafi"/>
        <w:rPr>
          <w:sz w:val="20"/>
        </w:rPr>
      </w:pPr>
      <w:r w:rsidRPr="00D31BF2">
        <w:rPr>
          <w:sz w:val="20"/>
        </w:rPr>
        <w:t>IV. Ky vendim hyn në fuqi menjëherë.</w:t>
      </w:r>
    </w:p>
    <w:p w:rsidR="00B43C3E" w:rsidRPr="00D31BF2" w:rsidRDefault="006E219A" w:rsidP="00B43C3E">
      <w:pPr>
        <w:pStyle w:val="Autoriteti"/>
        <w:rPr>
          <w:sz w:val="20"/>
          <w:szCs w:val="20"/>
        </w:rPr>
      </w:pPr>
      <w:r w:rsidRPr="00D31BF2">
        <w:rPr>
          <w:sz w:val="20"/>
          <w:szCs w:val="20"/>
        </w:rPr>
        <w:t xml:space="preserve">                                                                                                      </w:t>
      </w:r>
      <w:r w:rsidR="00B43C3E" w:rsidRPr="00D31BF2">
        <w:rPr>
          <w:sz w:val="20"/>
          <w:szCs w:val="20"/>
        </w:rPr>
        <w:t xml:space="preserve">KRYETARE </w:t>
      </w:r>
    </w:p>
    <w:p w:rsidR="00B43C3E" w:rsidRPr="00D31BF2" w:rsidRDefault="00B43C3E" w:rsidP="00B43C3E">
      <w:pPr>
        <w:pStyle w:val="AutoritetiEmer"/>
        <w:rPr>
          <w:sz w:val="20"/>
          <w:szCs w:val="20"/>
        </w:rPr>
      </w:pPr>
      <w:r w:rsidRPr="00D31BF2">
        <w:rPr>
          <w:sz w:val="20"/>
          <w:szCs w:val="20"/>
        </w:rPr>
        <w:t>Jozefina Topalli (Çoba)</w:t>
      </w:r>
    </w:p>
    <w:p w:rsidR="006E219A" w:rsidRPr="00D31BF2" w:rsidRDefault="006E219A" w:rsidP="00B43C3E">
      <w:pPr>
        <w:pStyle w:val="Paragrafi"/>
        <w:rPr>
          <w:sz w:val="20"/>
        </w:rPr>
      </w:pPr>
    </w:p>
    <w:p w:rsidR="006E219A" w:rsidRPr="00D31BF2" w:rsidRDefault="006E219A" w:rsidP="00B42E80">
      <w:pPr>
        <w:pStyle w:val="Paragrafi"/>
        <w:rPr>
          <w:sz w:val="20"/>
        </w:rPr>
      </w:pPr>
    </w:p>
    <w:p w:rsidR="00D05D83" w:rsidRDefault="00D05D83" w:rsidP="00D05D83">
      <w:pPr>
        <w:pStyle w:val="Akti"/>
        <w:keepNext w:val="0"/>
        <w:rPr>
          <w:sz w:val="20"/>
          <w:szCs w:val="20"/>
        </w:rPr>
      </w:pPr>
    </w:p>
    <w:p w:rsidR="00D05D83" w:rsidRDefault="00D05D83" w:rsidP="00D05D83">
      <w:pPr>
        <w:pStyle w:val="Akti"/>
        <w:keepNext w:val="0"/>
        <w:rPr>
          <w:sz w:val="20"/>
          <w:szCs w:val="20"/>
        </w:rPr>
      </w:pPr>
    </w:p>
    <w:p w:rsidR="00D05D83" w:rsidRDefault="00D05D83" w:rsidP="00D05D83">
      <w:pPr>
        <w:pStyle w:val="Akti"/>
        <w:keepNext w:val="0"/>
        <w:rPr>
          <w:sz w:val="20"/>
          <w:szCs w:val="20"/>
        </w:rPr>
      </w:pPr>
    </w:p>
    <w:p w:rsidR="00D05D83" w:rsidRDefault="00D05D83" w:rsidP="00D05D83">
      <w:pPr>
        <w:pStyle w:val="Akti"/>
        <w:keepNext w:val="0"/>
        <w:rPr>
          <w:sz w:val="20"/>
          <w:szCs w:val="20"/>
        </w:rPr>
      </w:pPr>
    </w:p>
    <w:p w:rsidR="00D05D83" w:rsidRDefault="00D05D83" w:rsidP="00D05D83">
      <w:pPr>
        <w:pStyle w:val="Akti"/>
        <w:keepNext w:val="0"/>
        <w:rPr>
          <w:sz w:val="20"/>
          <w:szCs w:val="20"/>
        </w:rPr>
      </w:pPr>
    </w:p>
    <w:p w:rsidR="006E219A" w:rsidRPr="00D31BF2" w:rsidRDefault="00843D78" w:rsidP="00843D78">
      <w:pPr>
        <w:pStyle w:val="Akti"/>
        <w:rPr>
          <w:sz w:val="20"/>
          <w:szCs w:val="20"/>
        </w:rPr>
      </w:pPr>
      <w:r w:rsidRPr="00D31BF2">
        <w:rPr>
          <w:sz w:val="20"/>
          <w:szCs w:val="20"/>
        </w:rPr>
        <w:lastRenderedPageBreak/>
        <w:t>VeNDI</w:t>
      </w:r>
      <w:r w:rsidR="006E219A" w:rsidRPr="00D31BF2">
        <w:rPr>
          <w:sz w:val="20"/>
          <w:szCs w:val="20"/>
        </w:rPr>
        <w:t>M</w:t>
      </w:r>
    </w:p>
    <w:p w:rsidR="006E219A" w:rsidRPr="00D31BF2" w:rsidRDefault="00843D78" w:rsidP="00843D78">
      <w:pPr>
        <w:pStyle w:val="NumriData"/>
        <w:rPr>
          <w:sz w:val="20"/>
        </w:rPr>
      </w:pPr>
      <w:r w:rsidRPr="00D31BF2">
        <w:rPr>
          <w:sz w:val="20"/>
        </w:rPr>
        <w:t>Nr.</w:t>
      </w:r>
      <w:r w:rsidR="006E219A" w:rsidRPr="00D31BF2">
        <w:rPr>
          <w:sz w:val="20"/>
        </w:rPr>
        <w:t>118, datë 21.7.2011</w:t>
      </w:r>
    </w:p>
    <w:p w:rsidR="006E219A" w:rsidRPr="00D31BF2" w:rsidRDefault="006E219A" w:rsidP="00B42E80">
      <w:pPr>
        <w:pStyle w:val="Paragrafi"/>
        <w:rPr>
          <w:sz w:val="20"/>
        </w:rPr>
      </w:pPr>
    </w:p>
    <w:p w:rsidR="006E219A" w:rsidRPr="00D31BF2" w:rsidRDefault="006E219A" w:rsidP="00843D78">
      <w:pPr>
        <w:pStyle w:val="Titulli"/>
        <w:rPr>
          <w:sz w:val="20"/>
          <w:szCs w:val="20"/>
        </w:rPr>
      </w:pPr>
      <w:r w:rsidRPr="00D31BF2">
        <w:rPr>
          <w:sz w:val="20"/>
          <w:szCs w:val="20"/>
        </w:rPr>
        <w:t>P</w:t>
      </w:r>
      <w:r w:rsidR="00D05D83">
        <w:rPr>
          <w:sz w:val="20"/>
          <w:szCs w:val="20"/>
        </w:rPr>
        <w:t>ËR NJË NDRYSHIM NË VENDIMIN NR.</w:t>
      </w:r>
      <w:r w:rsidRPr="00D31BF2">
        <w:rPr>
          <w:sz w:val="20"/>
          <w:szCs w:val="20"/>
        </w:rPr>
        <w:t>82, DATË 23.1.2011 “PËR</w:t>
      </w:r>
      <w:r w:rsidR="00843D78" w:rsidRPr="00D31BF2">
        <w:rPr>
          <w:sz w:val="20"/>
          <w:szCs w:val="20"/>
        </w:rPr>
        <w:t xml:space="preserve"> </w:t>
      </w:r>
      <w:r w:rsidRPr="00D31BF2">
        <w:rPr>
          <w:sz w:val="20"/>
          <w:szCs w:val="20"/>
        </w:rPr>
        <w:t>NGRITJEN E KOMISIONIT HETIMOR TË KUVENDIT PËR HETIMIN E VEPRIMTARISË SË INSTITUCIONEVE SHTETËRORE PËR ZBULIMIN, IDENTIFIKIMIN, PËRBALLIMIN, NEUTRALIZIMIN, PENGIMIN DHE NDËSHKIMIN E VEPRIMIT TË ORGANIZUAR KRIMINAL PËR DHUNIMIN E INSTITUCIONEVE DHE PËRMBYSJEN E RENDIT KUSHTETUES NË datëN 21 janar  2011”</w:t>
      </w:r>
    </w:p>
    <w:p w:rsidR="006E219A" w:rsidRPr="00D31BF2" w:rsidRDefault="006E219A" w:rsidP="00B42E80">
      <w:pPr>
        <w:pStyle w:val="Paragrafi"/>
        <w:rPr>
          <w:sz w:val="20"/>
        </w:rPr>
      </w:pPr>
    </w:p>
    <w:p w:rsidR="006E219A" w:rsidRPr="00D31BF2" w:rsidRDefault="006E219A" w:rsidP="00B42E80">
      <w:pPr>
        <w:pStyle w:val="Paragrafi"/>
        <w:rPr>
          <w:sz w:val="20"/>
        </w:rPr>
      </w:pPr>
      <w:r w:rsidRPr="00D31BF2">
        <w:rPr>
          <w:sz w:val="20"/>
        </w:rPr>
        <w:t xml:space="preserve">Në mbështetje të neneve 77 dhe 78 të Kushtetutës, të nenit 9 të ligjit nr.8891, datë 2.5.2002 “Për organizimin dhe funksionimin e komisioneve hetimore të Kuvendit”, si dhe të nenit 25 të Rregullores së Kuvendit, me propozimin e Grupit Parlamentar të Partisë Demokratike, </w:t>
      </w:r>
    </w:p>
    <w:p w:rsidR="006E219A" w:rsidRPr="00D31BF2" w:rsidRDefault="006E219A" w:rsidP="00B42E80">
      <w:pPr>
        <w:pStyle w:val="Paragrafi"/>
        <w:rPr>
          <w:sz w:val="20"/>
        </w:rPr>
      </w:pPr>
    </w:p>
    <w:p w:rsidR="006E219A" w:rsidRPr="00D31BF2" w:rsidRDefault="00843D78" w:rsidP="00843D78">
      <w:pPr>
        <w:pStyle w:val="VENDOSI"/>
        <w:rPr>
          <w:sz w:val="20"/>
          <w:szCs w:val="20"/>
        </w:rPr>
      </w:pPr>
      <w:r w:rsidRPr="00D31BF2">
        <w:rPr>
          <w:sz w:val="20"/>
          <w:szCs w:val="20"/>
        </w:rPr>
        <w:t>KUVeND</w:t>
      </w:r>
      <w:r w:rsidR="006E219A" w:rsidRPr="00D31BF2">
        <w:rPr>
          <w:sz w:val="20"/>
          <w:szCs w:val="20"/>
        </w:rPr>
        <w:t>I</w:t>
      </w:r>
    </w:p>
    <w:p w:rsidR="006E219A" w:rsidRPr="00D31BF2" w:rsidRDefault="006E219A" w:rsidP="00843D78">
      <w:pPr>
        <w:pStyle w:val="VENDOSI"/>
        <w:rPr>
          <w:sz w:val="20"/>
          <w:szCs w:val="20"/>
        </w:rPr>
      </w:pPr>
      <w:r w:rsidRPr="00D31BF2">
        <w:rPr>
          <w:sz w:val="20"/>
          <w:szCs w:val="20"/>
        </w:rPr>
        <w:t>I REPUBLIKËS SË SHQIPËRISË</w:t>
      </w:r>
    </w:p>
    <w:p w:rsidR="006E219A" w:rsidRPr="00D31BF2" w:rsidRDefault="006E219A" w:rsidP="00843D78">
      <w:pPr>
        <w:pStyle w:val="VENDOSI"/>
        <w:rPr>
          <w:sz w:val="20"/>
          <w:szCs w:val="20"/>
        </w:rPr>
      </w:pPr>
    </w:p>
    <w:p w:rsidR="006E219A" w:rsidRPr="00D31BF2" w:rsidRDefault="00843D78" w:rsidP="00843D78">
      <w:pPr>
        <w:pStyle w:val="VENDOSI"/>
        <w:rPr>
          <w:sz w:val="20"/>
          <w:szCs w:val="20"/>
        </w:rPr>
      </w:pPr>
      <w:r w:rsidRPr="00D31BF2">
        <w:rPr>
          <w:sz w:val="20"/>
          <w:szCs w:val="20"/>
        </w:rPr>
        <w:t>VeNDOS</w:t>
      </w:r>
      <w:r w:rsidR="006E219A" w:rsidRPr="00D31BF2">
        <w:rPr>
          <w:sz w:val="20"/>
          <w:szCs w:val="20"/>
        </w:rPr>
        <w:t>I:</w:t>
      </w:r>
    </w:p>
    <w:p w:rsidR="006E219A" w:rsidRPr="00D31BF2" w:rsidRDefault="006E219A" w:rsidP="00B42E80">
      <w:pPr>
        <w:pStyle w:val="Paragrafi"/>
        <w:rPr>
          <w:sz w:val="14"/>
        </w:rPr>
      </w:pPr>
    </w:p>
    <w:p w:rsidR="006E219A" w:rsidRPr="00D31BF2" w:rsidRDefault="006E219A" w:rsidP="00B42E80">
      <w:pPr>
        <w:pStyle w:val="Paragrafi"/>
        <w:rPr>
          <w:sz w:val="20"/>
        </w:rPr>
      </w:pPr>
      <w:r w:rsidRPr="00D31BF2">
        <w:rPr>
          <w:sz w:val="20"/>
        </w:rPr>
        <w:t>I. Zoti Eduard Halimi zëvendësohet me zotin Fatbardh Kadilli.</w:t>
      </w:r>
    </w:p>
    <w:p w:rsidR="006E219A" w:rsidRPr="00D31BF2" w:rsidRDefault="006E219A" w:rsidP="00B42E80">
      <w:pPr>
        <w:pStyle w:val="Paragrafi"/>
        <w:rPr>
          <w:sz w:val="20"/>
        </w:rPr>
      </w:pPr>
      <w:r w:rsidRPr="00D31BF2">
        <w:rPr>
          <w:sz w:val="20"/>
        </w:rPr>
        <w:t>II. Zoti Gent Strazimiri zgjidhet kryetar i këtij komisioni.</w:t>
      </w:r>
    </w:p>
    <w:p w:rsidR="006E219A" w:rsidRPr="00D31BF2" w:rsidRDefault="006E219A" w:rsidP="00B42E80">
      <w:pPr>
        <w:pStyle w:val="Paragrafi"/>
        <w:rPr>
          <w:sz w:val="20"/>
        </w:rPr>
      </w:pPr>
      <w:r w:rsidRPr="00D31BF2">
        <w:rPr>
          <w:sz w:val="20"/>
        </w:rPr>
        <w:t>III. Ky vendim hyn në fuqi menjëherë.</w:t>
      </w:r>
    </w:p>
    <w:p w:rsidR="006E219A" w:rsidRPr="00D31BF2" w:rsidRDefault="006E219A" w:rsidP="00B42E80">
      <w:pPr>
        <w:pStyle w:val="Paragrafi"/>
        <w:rPr>
          <w:sz w:val="20"/>
        </w:rPr>
      </w:pPr>
    </w:p>
    <w:p w:rsidR="00843D78" w:rsidRPr="00D31BF2" w:rsidRDefault="006E219A" w:rsidP="00843D78">
      <w:pPr>
        <w:pStyle w:val="Autoriteti"/>
        <w:rPr>
          <w:sz w:val="20"/>
          <w:szCs w:val="20"/>
        </w:rPr>
      </w:pPr>
      <w:r w:rsidRPr="00D31BF2">
        <w:rPr>
          <w:sz w:val="20"/>
          <w:szCs w:val="20"/>
        </w:rPr>
        <w:t xml:space="preserve">  </w:t>
      </w:r>
      <w:r w:rsidR="00843D78" w:rsidRPr="00D31BF2">
        <w:rPr>
          <w:sz w:val="20"/>
          <w:szCs w:val="20"/>
        </w:rPr>
        <w:t xml:space="preserve">KRYETARE </w:t>
      </w:r>
    </w:p>
    <w:p w:rsidR="00843D78" w:rsidRPr="00D31BF2" w:rsidRDefault="00843D78" w:rsidP="00843D78">
      <w:pPr>
        <w:pStyle w:val="AutoritetiEmer"/>
        <w:rPr>
          <w:sz w:val="20"/>
          <w:szCs w:val="20"/>
        </w:rPr>
      </w:pPr>
      <w:r w:rsidRPr="00D31BF2">
        <w:rPr>
          <w:sz w:val="20"/>
          <w:szCs w:val="20"/>
        </w:rPr>
        <w:t>Jozefina Topalli (Çoba)</w:t>
      </w:r>
    </w:p>
    <w:p w:rsidR="006E219A" w:rsidRPr="00D31BF2" w:rsidRDefault="006E219A" w:rsidP="00B42E80">
      <w:pPr>
        <w:pStyle w:val="Paragrafi"/>
        <w:rPr>
          <w:sz w:val="20"/>
        </w:rPr>
      </w:pPr>
    </w:p>
    <w:p w:rsidR="006E219A" w:rsidRPr="00D31BF2" w:rsidRDefault="006E219A" w:rsidP="00B42E80">
      <w:pPr>
        <w:pStyle w:val="Paragrafi"/>
        <w:rPr>
          <w:sz w:val="20"/>
        </w:rPr>
      </w:pPr>
    </w:p>
    <w:p w:rsidR="006E219A" w:rsidRPr="00D31BF2" w:rsidRDefault="00843D78" w:rsidP="00843D78">
      <w:pPr>
        <w:pStyle w:val="Akti"/>
        <w:rPr>
          <w:sz w:val="20"/>
          <w:szCs w:val="20"/>
        </w:rPr>
      </w:pPr>
      <w:r w:rsidRPr="00D31BF2">
        <w:rPr>
          <w:sz w:val="20"/>
          <w:szCs w:val="20"/>
        </w:rPr>
        <w:t>VENDI</w:t>
      </w:r>
      <w:r w:rsidR="006E219A" w:rsidRPr="00D31BF2">
        <w:rPr>
          <w:sz w:val="20"/>
          <w:szCs w:val="20"/>
        </w:rPr>
        <w:t>M</w:t>
      </w:r>
    </w:p>
    <w:p w:rsidR="006E219A" w:rsidRPr="00D31BF2" w:rsidRDefault="00843D78" w:rsidP="00843D78">
      <w:pPr>
        <w:pStyle w:val="NumriData"/>
        <w:rPr>
          <w:sz w:val="20"/>
        </w:rPr>
      </w:pPr>
      <w:r w:rsidRPr="00D31BF2">
        <w:rPr>
          <w:sz w:val="20"/>
        </w:rPr>
        <w:t>Nr.</w:t>
      </w:r>
      <w:r w:rsidR="006E219A" w:rsidRPr="00D31BF2">
        <w:rPr>
          <w:sz w:val="20"/>
        </w:rPr>
        <w:t>119, datë 21.7.2011</w:t>
      </w:r>
    </w:p>
    <w:p w:rsidR="006E219A" w:rsidRPr="00D31BF2" w:rsidRDefault="006E219A" w:rsidP="00B42E80">
      <w:pPr>
        <w:pStyle w:val="Paragrafi"/>
        <w:rPr>
          <w:sz w:val="20"/>
        </w:rPr>
      </w:pPr>
    </w:p>
    <w:p w:rsidR="006E219A" w:rsidRPr="00D31BF2" w:rsidRDefault="006E219A" w:rsidP="00843D78">
      <w:pPr>
        <w:pStyle w:val="Titulli"/>
        <w:rPr>
          <w:sz w:val="20"/>
          <w:szCs w:val="20"/>
        </w:rPr>
      </w:pPr>
      <w:r w:rsidRPr="00D31BF2">
        <w:rPr>
          <w:sz w:val="20"/>
          <w:szCs w:val="20"/>
        </w:rPr>
        <w:t xml:space="preserve">PËR MIRATIMIN E DEKRETIT TË PRESIDENTIT TË REPUBLIKËS </w:t>
      </w:r>
      <w:r w:rsidR="00843D78" w:rsidRPr="00D31BF2">
        <w:rPr>
          <w:sz w:val="20"/>
          <w:szCs w:val="20"/>
        </w:rPr>
        <w:t xml:space="preserve"> </w:t>
      </w:r>
      <w:r w:rsidRPr="00D31BF2">
        <w:rPr>
          <w:sz w:val="20"/>
          <w:szCs w:val="20"/>
        </w:rPr>
        <w:t>PËR SHKARKIMIN E MINISTRIT TË TURIZMIT, KULTURËS, RINISË</w:t>
      </w:r>
      <w:r w:rsidR="00843D78" w:rsidRPr="00D31BF2">
        <w:rPr>
          <w:sz w:val="20"/>
          <w:szCs w:val="20"/>
        </w:rPr>
        <w:t xml:space="preserve"> </w:t>
      </w:r>
      <w:r w:rsidRPr="00D31BF2">
        <w:rPr>
          <w:sz w:val="20"/>
          <w:szCs w:val="20"/>
        </w:rPr>
        <w:t>DHE SPORTEVE</w:t>
      </w:r>
    </w:p>
    <w:p w:rsidR="006E219A" w:rsidRPr="00D31BF2" w:rsidRDefault="006E219A" w:rsidP="00B42E80">
      <w:pPr>
        <w:pStyle w:val="Paragrafi"/>
        <w:rPr>
          <w:sz w:val="20"/>
        </w:rPr>
      </w:pPr>
    </w:p>
    <w:p w:rsidR="006E219A" w:rsidRPr="00D31BF2" w:rsidRDefault="006E219A" w:rsidP="00B42E80">
      <w:pPr>
        <w:pStyle w:val="Paragrafi"/>
        <w:rPr>
          <w:sz w:val="20"/>
        </w:rPr>
      </w:pPr>
      <w:r w:rsidRPr="00D31BF2">
        <w:rPr>
          <w:sz w:val="20"/>
        </w:rPr>
        <w:t>Në mbështetje të neneve 78 dhe 98 të Kushtetutës, mbështetur në dekretin nr. 7049, datë 21.7.2011  të Presidentit të Republikës,</w:t>
      </w:r>
    </w:p>
    <w:p w:rsidR="006E219A" w:rsidRPr="00D31BF2" w:rsidRDefault="006E219A" w:rsidP="00B42E80">
      <w:pPr>
        <w:pStyle w:val="Paragrafi"/>
        <w:rPr>
          <w:sz w:val="20"/>
        </w:rPr>
      </w:pPr>
    </w:p>
    <w:p w:rsidR="006E219A" w:rsidRPr="00D31BF2" w:rsidRDefault="00843D78" w:rsidP="00843D78">
      <w:pPr>
        <w:pStyle w:val="VENDOSI"/>
        <w:rPr>
          <w:sz w:val="20"/>
          <w:szCs w:val="20"/>
        </w:rPr>
      </w:pPr>
      <w:r w:rsidRPr="00D31BF2">
        <w:rPr>
          <w:sz w:val="20"/>
          <w:szCs w:val="20"/>
        </w:rPr>
        <w:t>KUVEND</w:t>
      </w:r>
      <w:r w:rsidR="006E219A" w:rsidRPr="00D31BF2">
        <w:rPr>
          <w:sz w:val="20"/>
          <w:szCs w:val="20"/>
        </w:rPr>
        <w:t>I</w:t>
      </w:r>
    </w:p>
    <w:p w:rsidR="006E219A" w:rsidRPr="00D31BF2" w:rsidRDefault="006E219A" w:rsidP="00843D78">
      <w:pPr>
        <w:pStyle w:val="VENDOSI"/>
        <w:rPr>
          <w:sz w:val="20"/>
          <w:szCs w:val="20"/>
        </w:rPr>
      </w:pPr>
      <w:r w:rsidRPr="00D31BF2">
        <w:rPr>
          <w:sz w:val="20"/>
          <w:szCs w:val="20"/>
        </w:rPr>
        <w:t>I REPUBLIKËS SË SHQIPËRISË</w:t>
      </w:r>
    </w:p>
    <w:p w:rsidR="00843D78" w:rsidRPr="00D31BF2" w:rsidRDefault="00843D78" w:rsidP="00843D78">
      <w:pPr>
        <w:pStyle w:val="VENDOSI"/>
        <w:rPr>
          <w:sz w:val="20"/>
          <w:szCs w:val="20"/>
        </w:rPr>
      </w:pPr>
    </w:p>
    <w:p w:rsidR="006E219A" w:rsidRPr="00D31BF2" w:rsidRDefault="00843D78" w:rsidP="00843D78">
      <w:pPr>
        <w:pStyle w:val="VENDOSI"/>
        <w:rPr>
          <w:sz w:val="20"/>
          <w:szCs w:val="20"/>
        </w:rPr>
      </w:pPr>
      <w:r w:rsidRPr="00D31BF2">
        <w:rPr>
          <w:sz w:val="20"/>
          <w:szCs w:val="20"/>
        </w:rPr>
        <w:t>VENDOS</w:t>
      </w:r>
      <w:r w:rsidR="006E219A" w:rsidRPr="00D31BF2">
        <w:rPr>
          <w:sz w:val="20"/>
          <w:szCs w:val="20"/>
        </w:rPr>
        <w:t>I:</w:t>
      </w:r>
    </w:p>
    <w:p w:rsidR="006E219A" w:rsidRPr="00D31BF2" w:rsidRDefault="006E219A" w:rsidP="00B42E80">
      <w:pPr>
        <w:pStyle w:val="Paragrafi"/>
        <w:rPr>
          <w:sz w:val="20"/>
        </w:rPr>
      </w:pPr>
    </w:p>
    <w:p w:rsidR="006E219A" w:rsidRPr="00D31BF2" w:rsidRDefault="006E219A" w:rsidP="00B42E80">
      <w:pPr>
        <w:pStyle w:val="Paragrafi"/>
        <w:rPr>
          <w:sz w:val="20"/>
        </w:rPr>
      </w:pPr>
      <w:r w:rsidRPr="00D31BF2">
        <w:rPr>
          <w:sz w:val="20"/>
        </w:rPr>
        <w:t>I. Miratohet dekreti i Presidentit të Republikës nr. 7049, datë 21.7.2011, për shkarkimin e zotit  Ferdinand Xhaferaj nga detyra e Ministrit të Turizmit, Kulturës, Rinisë dhe Sporteve.</w:t>
      </w:r>
    </w:p>
    <w:p w:rsidR="006E219A" w:rsidRPr="00D31BF2" w:rsidRDefault="006E219A" w:rsidP="00B42E80">
      <w:pPr>
        <w:pStyle w:val="Paragrafi"/>
        <w:rPr>
          <w:sz w:val="20"/>
        </w:rPr>
      </w:pPr>
      <w:r w:rsidRPr="00D31BF2">
        <w:rPr>
          <w:sz w:val="20"/>
        </w:rPr>
        <w:t>II. Ky vendim hyn në fuqi menjëherë.</w:t>
      </w:r>
    </w:p>
    <w:p w:rsidR="006E219A" w:rsidRPr="00D31BF2" w:rsidRDefault="006E219A" w:rsidP="00B42E80">
      <w:pPr>
        <w:pStyle w:val="Paragrafi"/>
        <w:rPr>
          <w:sz w:val="20"/>
        </w:rPr>
      </w:pPr>
    </w:p>
    <w:p w:rsidR="00843D78" w:rsidRPr="00D31BF2" w:rsidRDefault="00843D78" w:rsidP="00843D78">
      <w:pPr>
        <w:pStyle w:val="Autoriteti"/>
        <w:rPr>
          <w:sz w:val="20"/>
          <w:szCs w:val="20"/>
        </w:rPr>
      </w:pPr>
      <w:r w:rsidRPr="00D31BF2">
        <w:rPr>
          <w:sz w:val="20"/>
          <w:szCs w:val="20"/>
        </w:rPr>
        <w:t xml:space="preserve">KRYETARE </w:t>
      </w:r>
    </w:p>
    <w:p w:rsidR="00843D78" w:rsidRPr="00D31BF2" w:rsidRDefault="00843D78" w:rsidP="00843D78">
      <w:pPr>
        <w:pStyle w:val="AutoritetiEmer"/>
        <w:rPr>
          <w:sz w:val="20"/>
          <w:szCs w:val="20"/>
        </w:rPr>
      </w:pPr>
      <w:r w:rsidRPr="00D31BF2">
        <w:rPr>
          <w:sz w:val="20"/>
          <w:szCs w:val="20"/>
        </w:rPr>
        <w:t>Jozefina Topalli (Çoba)</w:t>
      </w:r>
    </w:p>
    <w:p w:rsidR="00843D78" w:rsidRPr="00D31BF2" w:rsidRDefault="00843D78" w:rsidP="00B42E80">
      <w:pPr>
        <w:pStyle w:val="Paragrafi"/>
        <w:rPr>
          <w:sz w:val="20"/>
        </w:rPr>
      </w:pPr>
    </w:p>
    <w:p w:rsidR="006E219A" w:rsidRPr="00D31BF2" w:rsidRDefault="006E219A" w:rsidP="00B42E80">
      <w:pPr>
        <w:pStyle w:val="Paragrafi"/>
        <w:rPr>
          <w:sz w:val="20"/>
        </w:rPr>
      </w:pPr>
    </w:p>
    <w:p w:rsidR="00183B23" w:rsidRPr="00D31BF2" w:rsidRDefault="00183B23" w:rsidP="00183B23">
      <w:pPr>
        <w:pStyle w:val="Akti"/>
        <w:keepNext w:val="0"/>
        <w:rPr>
          <w:sz w:val="20"/>
          <w:szCs w:val="20"/>
        </w:rPr>
      </w:pPr>
    </w:p>
    <w:p w:rsidR="006E219A" w:rsidRPr="00D31BF2" w:rsidRDefault="00843D78" w:rsidP="00843D78">
      <w:pPr>
        <w:pStyle w:val="Akti"/>
        <w:rPr>
          <w:sz w:val="20"/>
          <w:szCs w:val="20"/>
        </w:rPr>
      </w:pPr>
      <w:r w:rsidRPr="00D31BF2">
        <w:rPr>
          <w:sz w:val="20"/>
          <w:szCs w:val="20"/>
        </w:rPr>
        <w:t>VENDI</w:t>
      </w:r>
      <w:r w:rsidR="006E219A" w:rsidRPr="00D31BF2">
        <w:rPr>
          <w:sz w:val="20"/>
          <w:szCs w:val="20"/>
        </w:rPr>
        <w:t>M</w:t>
      </w:r>
    </w:p>
    <w:p w:rsidR="006E219A" w:rsidRPr="00D31BF2" w:rsidRDefault="00843D78" w:rsidP="00843D78">
      <w:pPr>
        <w:pStyle w:val="NumriData"/>
        <w:rPr>
          <w:sz w:val="20"/>
        </w:rPr>
      </w:pPr>
      <w:r w:rsidRPr="00D31BF2">
        <w:rPr>
          <w:sz w:val="20"/>
        </w:rPr>
        <w:t>Nr.</w:t>
      </w:r>
      <w:r w:rsidR="006E219A" w:rsidRPr="00D31BF2">
        <w:rPr>
          <w:sz w:val="20"/>
        </w:rPr>
        <w:t>120, datë 21.7.2011</w:t>
      </w:r>
    </w:p>
    <w:p w:rsidR="006E219A" w:rsidRPr="00D31BF2" w:rsidRDefault="006E219A" w:rsidP="00B42E80">
      <w:pPr>
        <w:pStyle w:val="Paragrafi"/>
        <w:rPr>
          <w:sz w:val="20"/>
        </w:rPr>
      </w:pPr>
    </w:p>
    <w:p w:rsidR="006E219A" w:rsidRPr="00D31BF2" w:rsidRDefault="006E219A" w:rsidP="00843D78">
      <w:pPr>
        <w:pStyle w:val="Titulli"/>
        <w:rPr>
          <w:sz w:val="20"/>
          <w:szCs w:val="20"/>
        </w:rPr>
      </w:pPr>
      <w:r w:rsidRPr="00D31BF2">
        <w:rPr>
          <w:sz w:val="20"/>
          <w:szCs w:val="20"/>
        </w:rPr>
        <w:t xml:space="preserve">PËR MIRATIMIN E DEKRETIT TË PRESIDENTIT TË REPUBLIKËS </w:t>
      </w:r>
      <w:r w:rsidR="00843D78" w:rsidRPr="00D31BF2">
        <w:rPr>
          <w:sz w:val="20"/>
          <w:szCs w:val="20"/>
        </w:rPr>
        <w:t xml:space="preserve"> </w:t>
      </w:r>
      <w:r w:rsidRPr="00D31BF2">
        <w:rPr>
          <w:sz w:val="20"/>
          <w:szCs w:val="20"/>
        </w:rPr>
        <w:t xml:space="preserve">PËR EMËRIMIN E MINISTRIT TË TURIZMIT, KULTURËS, RINISË </w:t>
      </w:r>
      <w:r w:rsidR="00843D78" w:rsidRPr="00D31BF2">
        <w:rPr>
          <w:sz w:val="20"/>
          <w:szCs w:val="20"/>
        </w:rPr>
        <w:t xml:space="preserve"> </w:t>
      </w:r>
      <w:r w:rsidRPr="00D31BF2">
        <w:rPr>
          <w:sz w:val="20"/>
          <w:szCs w:val="20"/>
        </w:rPr>
        <w:t>DHE SPORTEVE</w:t>
      </w:r>
    </w:p>
    <w:p w:rsidR="006E219A" w:rsidRPr="00D31BF2" w:rsidRDefault="006E219A" w:rsidP="00B42E80">
      <w:pPr>
        <w:pStyle w:val="Paragrafi"/>
        <w:rPr>
          <w:sz w:val="20"/>
        </w:rPr>
      </w:pPr>
    </w:p>
    <w:p w:rsidR="006E219A" w:rsidRPr="00D31BF2" w:rsidRDefault="006E219A" w:rsidP="00B42E80">
      <w:pPr>
        <w:pStyle w:val="Paragrafi"/>
        <w:rPr>
          <w:sz w:val="20"/>
        </w:rPr>
      </w:pPr>
      <w:r w:rsidRPr="00D31BF2">
        <w:rPr>
          <w:sz w:val="20"/>
        </w:rPr>
        <w:t>Në mbështetje të neneve 78 dhe 98 të Kushtetutës, mbështetur në dekretin nr. 7050, datë 21.7.2011 të Presidentit të Republikës,</w:t>
      </w:r>
    </w:p>
    <w:p w:rsidR="006E219A" w:rsidRPr="00D31BF2" w:rsidRDefault="00843D78" w:rsidP="00843D78">
      <w:pPr>
        <w:pStyle w:val="VENDOSI"/>
        <w:rPr>
          <w:sz w:val="20"/>
          <w:szCs w:val="20"/>
        </w:rPr>
      </w:pPr>
      <w:r w:rsidRPr="00D31BF2">
        <w:rPr>
          <w:sz w:val="20"/>
          <w:szCs w:val="20"/>
        </w:rPr>
        <w:t>KUVEND</w:t>
      </w:r>
      <w:r w:rsidR="006E219A" w:rsidRPr="00D31BF2">
        <w:rPr>
          <w:sz w:val="20"/>
          <w:szCs w:val="20"/>
        </w:rPr>
        <w:t>I</w:t>
      </w:r>
    </w:p>
    <w:p w:rsidR="006E219A" w:rsidRPr="00D31BF2" w:rsidRDefault="006E219A" w:rsidP="00843D78">
      <w:pPr>
        <w:pStyle w:val="VENDOSI"/>
        <w:rPr>
          <w:sz w:val="20"/>
          <w:szCs w:val="20"/>
        </w:rPr>
      </w:pPr>
      <w:r w:rsidRPr="00D31BF2">
        <w:rPr>
          <w:sz w:val="20"/>
          <w:szCs w:val="20"/>
        </w:rPr>
        <w:t>I REPUBLIKËS SË SHQIPËRISË</w:t>
      </w:r>
    </w:p>
    <w:p w:rsidR="00843D78" w:rsidRPr="00D05D83" w:rsidRDefault="00843D78" w:rsidP="00843D78">
      <w:pPr>
        <w:pStyle w:val="VENDOSI"/>
        <w:rPr>
          <w:sz w:val="14"/>
          <w:szCs w:val="20"/>
        </w:rPr>
      </w:pPr>
    </w:p>
    <w:p w:rsidR="006E219A" w:rsidRPr="00D31BF2" w:rsidRDefault="00843D78" w:rsidP="00843D78">
      <w:pPr>
        <w:pStyle w:val="VENDOSI"/>
        <w:rPr>
          <w:sz w:val="20"/>
          <w:szCs w:val="20"/>
        </w:rPr>
      </w:pPr>
      <w:r w:rsidRPr="00D31BF2">
        <w:rPr>
          <w:sz w:val="20"/>
          <w:szCs w:val="20"/>
        </w:rPr>
        <w:t>VENDOS</w:t>
      </w:r>
      <w:r w:rsidR="006E219A" w:rsidRPr="00D31BF2">
        <w:rPr>
          <w:sz w:val="20"/>
          <w:szCs w:val="20"/>
        </w:rPr>
        <w:t>I:</w:t>
      </w:r>
    </w:p>
    <w:p w:rsidR="006E219A" w:rsidRPr="00D05D83" w:rsidRDefault="006E219A" w:rsidP="00843D78">
      <w:pPr>
        <w:pStyle w:val="VENDOSI"/>
        <w:rPr>
          <w:sz w:val="14"/>
          <w:szCs w:val="20"/>
        </w:rPr>
      </w:pPr>
    </w:p>
    <w:p w:rsidR="006E219A" w:rsidRPr="00D31BF2" w:rsidRDefault="006E219A" w:rsidP="00B42E80">
      <w:pPr>
        <w:pStyle w:val="Paragrafi"/>
        <w:rPr>
          <w:sz w:val="20"/>
        </w:rPr>
      </w:pPr>
      <w:r w:rsidRPr="00D31BF2">
        <w:rPr>
          <w:sz w:val="20"/>
        </w:rPr>
        <w:t>I. Miratohet dekreti i Presidentit të Republikës nr. 7050, datë 21.7.2011, për emërimin e zotit  Aldo Bumçi në detyrën e Ministrit të Turizmit, Kulturës, Rinisë dhe Sporteve.</w:t>
      </w:r>
    </w:p>
    <w:p w:rsidR="006E219A" w:rsidRPr="00D31BF2" w:rsidRDefault="006E219A" w:rsidP="00B42E80">
      <w:pPr>
        <w:pStyle w:val="Paragrafi"/>
        <w:rPr>
          <w:sz w:val="20"/>
        </w:rPr>
      </w:pPr>
      <w:r w:rsidRPr="00D31BF2">
        <w:rPr>
          <w:sz w:val="20"/>
        </w:rPr>
        <w:t>II. Ky vendim hyn në fuqi menjëherë.</w:t>
      </w:r>
    </w:p>
    <w:p w:rsidR="006E219A" w:rsidRPr="00D05D83" w:rsidRDefault="006E219A" w:rsidP="00B42E80">
      <w:pPr>
        <w:pStyle w:val="Paragrafi"/>
        <w:rPr>
          <w:sz w:val="14"/>
        </w:rPr>
      </w:pPr>
    </w:p>
    <w:p w:rsidR="00843D78" w:rsidRPr="00D31BF2" w:rsidRDefault="00843D78" w:rsidP="00843D78">
      <w:pPr>
        <w:pStyle w:val="Autoriteti"/>
        <w:rPr>
          <w:sz w:val="20"/>
          <w:szCs w:val="20"/>
        </w:rPr>
      </w:pPr>
      <w:r w:rsidRPr="00D31BF2">
        <w:rPr>
          <w:sz w:val="20"/>
          <w:szCs w:val="20"/>
        </w:rPr>
        <w:t xml:space="preserve">KRYETARE </w:t>
      </w:r>
    </w:p>
    <w:p w:rsidR="00843D78" w:rsidRPr="00D31BF2" w:rsidRDefault="00843D78" w:rsidP="00843D78">
      <w:pPr>
        <w:pStyle w:val="AutoritetiEmer"/>
        <w:rPr>
          <w:sz w:val="20"/>
          <w:szCs w:val="20"/>
        </w:rPr>
      </w:pPr>
      <w:r w:rsidRPr="00D31BF2">
        <w:rPr>
          <w:sz w:val="20"/>
          <w:szCs w:val="20"/>
        </w:rPr>
        <w:t>Jozefina Topalli (Çoba)</w:t>
      </w:r>
    </w:p>
    <w:p w:rsidR="00843D78" w:rsidRPr="00D31BF2" w:rsidRDefault="00843D78" w:rsidP="00B42E80">
      <w:pPr>
        <w:pStyle w:val="Paragrafi"/>
        <w:rPr>
          <w:sz w:val="20"/>
        </w:rPr>
      </w:pPr>
    </w:p>
    <w:p w:rsidR="00B84DEB" w:rsidRPr="00D31BF2" w:rsidRDefault="00B84DEB" w:rsidP="00B84DEB">
      <w:pPr>
        <w:pStyle w:val="Akti"/>
        <w:keepNext w:val="0"/>
        <w:rPr>
          <w:sz w:val="20"/>
          <w:szCs w:val="20"/>
        </w:rPr>
      </w:pPr>
    </w:p>
    <w:p w:rsidR="006E219A" w:rsidRPr="00D31BF2" w:rsidRDefault="00843D78" w:rsidP="00843D78">
      <w:pPr>
        <w:pStyle w:val="Akti"/>
        <w:rPr>
          <w:sz w:val="20"/>
          <w:szCs w:val="20"/>
        </w:rPr>
      </w:pPr>
      <w:r w:rsidRPr="00D31BF2">
        <w:rPr>
          <w:sz w:val="20"/>
          <w:szCs w:val="20"/>
        </w:rPr>
        <w:t>VENDI</w:t>
      </w:r>
      <w:r w:rsidR="006E219A" w:rsidRPr="00D31BF2">
        <w:rPr>
          <w:sz w:val="20"/>
          <w:szCs w:val="20"/>
        </w:rPr>
        <w:t>M</w:t>
      </w:r>
    </w:p>
    <w:p w:rsidR="006E219A" w:rsidRPr="00D31BF2" w:rsidRDefault="00843D78" w:rsidP="00843D78">
      <w:pPr>
        <w:pStyle w:val="NumriData"/>
        <w:rPr>
          <w:sz w:val="20"/>
        </w:rPr>
      </w:pPr>
      <w:r w:rsidRPr="00D31BF2">
        <w:rPr>
          <w:sz w:val="20"/>
        </w:rPr>
        <w:t>Nr.</w:t>
      </w:r>
      <w:r w:rsidR="006E219A" w:rsidRPr="00D31BF2">
        <w:rPr>
          <w:sz w:val="20"/>
        </w:rPr>
        <w:t>121, datë 21.7.2011</w:t>
      </w:r>
    </w:p>
    <w:p w:rsidR="006E219A" w:rsidRPr="00D05D83" w:rsidRDefault="006E219A" w:rsidP="00B42E80">
      <w:pPr>
        <w:pStyle w:val="Paragrafi"/>
        <w:rPr>
          <w:sz w:val="14"/>
        </w:rPr>
      </w:pPr>
    </w:p>
    <w:p w:rsidR="006E219A" w:rsidRPr="00D31BF2" w:rsidRDefault="006E219A" w:rsidP="00843D78">
      <w:pPr>
        <w:pStyle w:val="Titulli"/>
        <w:rPr>
          <w:sz w:val="20"/>
          <w:szCs w:val="20"/>
        </w:rPr>
      </w:pPr>
      <w:r w:rsidRPr="00D31BF2">
        <w:rPr>
          <w:sz w:val="20"/>
          <w:szCs w:val="20"/>
        </w:rPr>
        <w:t>PËR MIRATIMIN E DEKRETIT TË PRESIDENTIT TË REPUBLIKËS PËR EMËRIMIN E MINISTRIT TË DREJTËSISË</w:t>
      </w:r>
    </w:p>
    <w:p w:rsidR="006E219A" w:rsidRPr="00D31BF2" w:rsidRDefault="006E219A" w:rsidP="00B42E80">
      <w:pPr>
        <w:pStyle w:val="Paragrafi"/>
        <w:rPr>
          <w:sz w:val="20"/>
        </w:rPr>
      </w:pPr>
    </w:p>
    <w:p w:rsidR="006E219A" w:rsidRPr="00D31BF2" w:rsidRDefault="006E219A" w:rsidP="00B42E80">
      <w:pPr>
        <w:pStyle w:val="Paragrafi"/>
        <w:rPr>
          <w:sz w:val="20"/>
        </w:rPr>
      </w:pPr>
      <w:r w:rsidRPr="00D31BF2">
        <w:rPr>
          <w:sz w:val="20"/>
        </w:rPr>
        <w:t>Në mbështetje të neneve 78 dhe 98 të Kushtetutës, mbështetur në dekretin nr. 7051, datë 21.7.2011 të Presidentit të Republikës,</w:t>
      </w:r>
    </w:p>
    <w:p w:rsidR="006E219A" w:rsidRPr="00D31BF2" w:rsidRDefault="006E219A" w:rsidP="00B42E80">
      <w:pPr>
        <w:pStyle w:val="Paragrafi"/>
        <w:rPr>
          <w:sz w:val="20"/>
        </w:rPr>
      </w:pPr>
    </w:p>
    <w:p w:rsidR="006E219A" w:rsidRPr="00D31BF2" w:rsidRDefault="00843D78" w:rsidP="00843D78">
      <w:pPr>
        <w:pStyle w:val="VENDOSI"/>
        <w:rPr>
          <w:sz w:val="20"/>
          <w:szCs w:val="20"/>
        </w:rPr>
      </w:pPr>
      <w:r w:rsidRPr="00D31BF2">
        <w:rPr>
          <w:sz w:val="20"/>
          <w:szCs w:val="20"/>
        </w:rPr>
        <w:t>KUVEND</w:t>
      </w:r>
      <w:r w:rsidR="006E219A" w:rsidRPr="00D31BF2">
        <w:rPr>
          <w:sz w:val="20"/>
          <w:szCs w:val="20"/>
        </w:rPr>
        <w:t>I</w:t>
      </w:r>
    </w:p>
    <w:p w:rsidR="006E219A" w:rsidRPr="00D31BF2" w:rsidRDefault="006E219A" w:rsidP="00843D78">
      <w:pPr>
        <w:pStyle w:val="VENDOSI"/>
        <w:rPr>
          <w:sz w:val="20"/>
          <w:szCs w:val="20"/>
        </w:rPr>
      </w:pPr>
      <w:r w:rsidRPr="00D31BF2">
        <w:rPr>
          <w:sz w:val="20"/>
          <w:szCs w:val="20"/>
        </w:rPr>
        <w:t>I REPUBLIKËS SË SHQIPËRISË</w:t>
      </w:r>
    </w:p>
    <w:p w:rsidR="00843D78" w:rsidRPr="00D05D83" w:rsidRDefault="00843D78" w:rsidP="00843D78">
      <w:pPr>
        <w:pStyle w:val="VENDOSI"/>
        <w:rPr>
          <w:sz w:val="14"/>
          <w:szCs w:val="20"/>
        </w:rPr>
      </w:pPr>
    </w:p>
    <w:p w:rsidR="006E219A" w:rsidRPr="00D31BF2" w:rsidRDefault="00843D78" w:rsidP="00843D78">
      <w:pPr>
        <w:pStyle w:val="VENDOSI"/>
        <w:rPr>
          <w:sz w:val="20"/>
          <w:szCs w:val="20"/>
        </w:rPr>
      </w:pPr>
      <w:r w:rsidRPr="00D31BF2">
        <w:rPr>
          <w:sz w:val="20"/>
          <w:szCs w:val="20"/>
        </w:rPr>
        <w:t>VENDOS</w:t>
      </w:r>
      <w:r w:rsidR="006E219A" w:rsidRPr="00D31BF2">
        <w:rPr>
          <w:sz w:val="20"/>
          <w:szCs w:val="20"/>
        </w:rPr>
        <w:t>I:</w:t>
      </w:r>
    </w:p>
    <w:p w:rsidR="006E219A" w:rsidRPr="00D05D83" w:rsidRDefault="006E219A" w:rsidP="00B42E80">
      <w:pPr>
        <w:pStyle w:val="Paragrafi"/>
        <w:rPr>
          <w:sz w:val="14"/>
        </w:rPr>
      </w:pPr>
    </w:p>
    <w:p w:rsidR="00843D78" w:rsidRPr="00D31BF2" w:rsidRDefault="006E219A" w:rsidP="00843D78">
      <w:pPr>
        <w:pStyle w:val="Paragrafi"/>
        <w:rPr>
          <w:sz w:val="20"/>
        </w:rPr>
      </w:pPr>
      <w:r w:rsidRPr="00D31BF2">
        <w:rPr>
          <w:sz w:val="20"/>
        </w:rPr>
        <w:t>I. Miratohet dekreti i Presidentit të Republikës nr. 7051, datë 21.7.2011, për emërimin e zotit  Eduard Halimi në detyrën e Ministrit të Drejtësisë.</w:t>
      </w:r>
    </w:p>
    <w:p w:rsidR="006E219A" w:rsidRPr="00D31BF2" w:rsidRDefault="006E219A" w:rsidP="00B42E80">
      <w:pPr>
        <w:pStyle w:val="Paragrafi"/>
        <w:rPr>
          <w:sz w:val="20"/>
        </w:rPr>
      </w:pPr>
      <w:r w:rsidRPr="00D31BF2">
        <w:rPr>
          <w:sz w:val="20"/>
        </w:rPr>
        <w:t>II. Ky vendim hyn në fuqi menjëherë.</w:t>
      </w:r>
    </w:p>
    <w:p w:rsidR="006E219A" w:rsidRPr="00D31BF2" w:rsidRDefault="006E219A" w:rsidP="00B42E80">
      <w:pPr>
        <w:pStyle w:val="Paragrafi"/>
        <w:rPr>
          <w:sz w:val="20"/>
        </w:rPr>
      </w:pPr>
    </w:p>
    <w:p w:rsidR="00843D78" w:rsidRPr="00D31BF2" w:rsidRDefault="00843D78" w:rsidP="00843D78">
      <w:pPr>
        <w:pStyle w:val="Autoriteti"/>
        <w:rPr>
          <w:sz w:val="20"/>
          <w:szCs w:val="20"/>
        </w:rPr>
      </w:pPr>
      <w:r w:rsidRPr="00D31BF2">
        <w:rPr>
          <w:sz w:val="20"/>
          <w:szCs w:val="20"/>
        </w:rPr>
        <w:t xml:space="preserve">KRYETARE </w:t>
      </w:r>
    </w:p>
    <w:p w:rsidR="00843D78" w:rsidRPr="00D31BF2" w:rsidRDefault="00843D78" w:rsidP="00843D78">
      <w:pPr>
        <w:pStyle w:val="AutoritetiEmer"/>
        <w:rPr>
          <w:sz w:val="20"/>
          <w:szCs w:val="20"/>
        </w:rPr>
      </w:pPr>
      <w:r w:rsidRPr="00D31BF2">
        <w:rPr>
          <w:sz w:val="20"/>
          <w:szCs w:val="20"/>
        </w:rPr>
        <w:t>Jozefina Topalli (Çoba)</w:t>
      </w:r>
    </w:p>
    <w:p w:rsidR="00B42E80" w:rsidRPr="00F41CFC" w:rsidRDefault="00B42E80" w:rsidP="00B42E80">
      <w:pPr>
        <w:pStyle w:val="Paragrafi"/>
        <w:rPr>
          <w:sz w:val="2"/>
        </w:rPr>
      </w:pPr>
    </w:p>
    <w:p w:rsidR="00843D78" w:rsidRPr="00D31BF2" w:rsidRDefault="00843D78" w:rsidP="00843D78">
      <w:pPr>
        <w:pStyle w:val="Titulli"/>
        <w:rPr>
          <w:sz w:val="20"/>
          <w:szCs w:val="20"/>
        </w:rPr>
      </w:pPr>
    </w:p>
    <w:p w:rsidR="00B42E80" w:rsidRPr="00D31BF2" w:rsidRDefault="00843D78" w:rsidP="00843D78">
      <w:pPr>
        <w:pStyle w:val="Titulli"/>
        <w:rPr>
          <w:sz w:val="20"/>
          <w:szCs w:val="20"/>
        </w:rPr>
      </w:pPr>
      <w:r w:rsidRPr="00D31BF2">
        <w:rPr>
          <w:sz w:val="20"/>
          <w:szCs w:val="20"/>
        </w:rPr>
        <w:t>REZOLUT</w:t>
      </w:r>
      <w:r w:rsidR="00B42E80" w:rsidRPr="00D31BF2">
        <w:rPr>
          <w:sz w:val="20"/>
          <w:szCs w:val="20"/>
        </w:rPr>
        <w:t>Ë</w:t>
      </w:r>
    </w:p>
    <w:p w:rsidR="00B42E80" w:rsidRPr="00D31BF2" w:rsidRDefault="00B42E80" w:rsidP="00843D78">
      <w:pPr>
        <w:pStyle w:val="TitulliTitull"/>
        <w:rPr>
          <w:sz w:val="20"/>
          <w:szCs w:val="20"/>
        </w:rPr>
      </w:pPr>
      <w:r w:rsidRPr="00D31BF2">
        <w:rPr>
          <w:sz w:val="20"/>
          <w:szCs w:val="20"/>
        </w:rPr>
        <w:t>PËR VLERËSIMIN E PUNËS SË INSPEKTORATIT TË LARTË TË DEKLARIMIT DHE KONTROLLIT TË PASURIVE PËR VITIN 2010</w:t>
      </w:r>
    </w:p>
    <w:p w:rsidR="00B42E80" w:rsidRPr="00D31BF2" w:rsidRDefault="00B42E80" w:rsidP="00B42E80">
      <w:pPr>
        <w:pStyle w:val="Paragrafi"/>
        <w:rPr>
          <w:sz w:val="20"/>
        </w:rPr>
      </w:pPr>
    </w:p>
    <w:p w:rsidR="00B42E80" w:rsidRPr="00865004" w:rsidRDefault="00B42E80" w:rsidP="00B42E80">
      <w:pPr>
        <w:pStyle w:val="Paragrafi"/>
        <w:rPr>
          <w:b/>
          <w:sz w:val="20"/>
        </w:rPr>
      </w:pPr>
      <w:r w:rsidRPr="00865004">
        <w:rPr>
          <w:b/>
          <w:sz w:val="20"/>
        </w:rPr>
        <w:t xml:space="preserve">Kuvendi i Shqipërisë, </w:t>
      </w:r>
    </w:p>
    <w:p w:rsidR="00B42E80" w:rsidRPr="00D31BF2" w:rsidRDefault="00B42E80" w:rsidP="00B42E80">
      <w:pPr>
        <w:pStyle w:val="Paragrafi"/>
        <w:rPr>
          <w:sz w:val="20"/>
        </w:rPr>
      </w:pPr>
      <w:r w:rsidRPr="00D31BF2">
        <w:rPr>
          <w:sz w:val="20"/>
        </w:rPr>
        <w:t>- Duke konsideruar luftën kundër korrupsionit dhe konfliktit të interesave si një nga sfidat kryesore dhe përparësitë e kësaj mazhorance;</w:t>
      </w:r>
    </w:p>
    <w:p w:rsidR="00B42E80" w:rsidRPr="00D31BF2" w:rsidRDefault="00B42E80" w:rsidP="00B42E80">
      <w:pPr>
        <w:pStyle w:val="Paragrafi"/>
        <w:rPr>
          <w:sz w:val="20"/>
        </w:rPr>
      </w:pPr>
      <w:r w:rsidRPr="00D31BF2">
        <w:rPr>
          <w:sz w:val="20"/>
        </w:rPr>
        <w:t>- Duke mbështetur fuqimisht veprimtarinë e Inspektoriatit të Lartë të Deklarimit dhe Kontrollit të Pasurive në zbulimin, evidentimin dhe parandalimin e konfliktit të interesave dhe praktikave të pasurimit korruptiv;</w:t>
      </w:r>
    </w:p>
    <w:p w:rsidR="00B42E80" w:rsidRPr="00D31BF2" w:rsidRDefault="00B42E80" w:rsidP="00B42E80">
      <w:pPr>
        <w:pStyle w:val="Paragrafi"/>
        <w:rPr>
          <w:sz w:val="20"/>
        </w:rPr>
      </w:pPr>
      <w:r w:rsidRPr="00D31BF2">
        <w:rPr>
          <w:sz w:val="20"/>
        </w:rPr>
        <w:t>- Duke vlerësuar punën sfiduese disavjeçare të këtij institucioni dhe pritshmëritë e tij në përmbushje të çdo detyrimi  ligjor;</w:t>
      </w:r>
    </w:p>
    <w:p w:rsidR="00B42E80" w:rsidRPr="00D31BF2" w:rsidRDefault="00B42E80" w:rsidP="00B42E80">
      <w:pPr>
        <w:pStyle w:val="Paragrafi"/>
        <w:rPr>
          <w:sz w:val="20"/>
        </w:rPr>
      </w:pPr>
      <w:r w:rsidRPr="00D31BF2">
        <w:rPr>
          <w:sz w:val="20"/>
        </w:rPr>
        <w:t>- Duke qenë i gatshëm kurdoherë në ofrimin e mbështetjes dhe kontributit ndaj propozimeve ligjore, që synojnë forcimin e sanksioneve administrative e penale dhe përmirësimin në tërësi të legjislacionit, me qëllim rritjen e efikasitetit në luftën kundër korrupsionit, informalitetit dhe krimit ekonomik;</w:t>
      </w:r>
    </w:p>
    <w:p w:rsidR="00B42E80" w:rsidRPr="00865004" w:rsidRDefault="00B42E80" w:rsidP="00B42E80">
      <w:pPr>
        <w:pStyle w:val="Paragrafi"/>
        <w:rPr>
          <w:b/>
          <w:sz w:val="20"/>
        </w:rPr>
      </w:pPr>
      <w:r w:rsidRPr="00865004">
        <w:rPr>
          <w:b/>
          <w:sz w:val="20"/>
        </w:rPr>
        <w:t>Konstaton 2010 se ILDKP-ja për vitin 2010:</w:t>
      </w:r>
    </w:p>
    <w:p w:rsidR="00B42E80" w:rsidRPr="00D31BF2" w:rsidRDefault="00B42E80" w:rsidP="00B42E80">
      <w:pPr>
        <w:pStyle w:val="Paragrafi"/>
        <w:rPr>
          <w:sz w:val="20"/>
        </w:rPr>
      </w:pPr>
      <w:r w:rsidRPr="00D31BF2">
        <w:rPr>
          <w:sz w:val="20"/>
        </w:rPr>
        <w:t xml:space="preserve">- Është përpjekur për të forcuar sistemet që nxisin transparencën dhe që parandalojnë konfliktet e interesave dhe aferat korruptive; </w:t>
      </w:r>
    </w:p>
    <w:p w:rsidR="00B42E80" w:rsidRPr="00D31BF2" w:rsidRDefault="00B42E80" w:rsidP="00B42E80">
      <w:pPr>
        <w:pStyle w:val="Paragrafi"/>
        <w:rPr>
          <w:sz w:val="20"/>
        </w:rPr>
      </w:pPr>
      <w:r w:rsidRPr="00D31BF2">
        <w:rPr>
          <w:sz w:val="20"/>
        </w:rPr>
        <w:t>- Ka dëshmuar integritet dhe performancë institucionale në rritje, duke treguar  vendosmëri dhe paanësi ne ushtrimin e kompetencave ligjore për dhënien e masave administrative dhe dërgimin e çështjeve në organin e akuzës, në zbatim të ligjit, për zyrtarët që kanë refuzuar deklarimin e interesave privatë, kanë fshehur pasurinë apo kanë bërë deklarim të rremë, si dhe për shkelje të ligjit të parandalimit të konfliktit të interesave;</w:t>
      </w:r>
    </w:p>
    <w:p w:rsidR="00B42E80" w:rsidRPr="00D31BF2" w:rsidRDefault="00B42E80" w:rsidP="00B42E80">
      <w:pPr>
        <w:pStyle w:val="Paragrafi"/>
        <w:rPr>
          <w:sz w:val="20"/>
        </w:rPr>
      </w:pPr>
      <w:r w:rsidRPr="00D31BF2">
        <w:rPr>
          <w:sz w:val="20"/>
        </w:rPr>
        <w:t xml:space="preserve">- Ka promovuar veprimtarinë e vet ndërgjegjësuese nëpërmjet nxjerrjes së metodikave dhe manualeve të ushtrimit të kontrollit e funksionit të drejtëpërdrejtë parandalues; </w:t>
      </w:r>
    </w:p>
    <w:p w:rsidR="00B42E80" w:rsidRPr="00D31BF2" w:rsidRDefault="00B42E80" w:rsidP="00B42E80">
      <w:pPr>
        <w:pStyle w:val="Paragrafi"/>
        <w:rPr>
          <w:sz w:val="20"/>
        </w:rPr>
      </w:pPr>
      <w:r w:rsidRPr="00D31BF2">
        <w:rPr>
          <w:sz w:val="20"/>
        </w:rPr>
        <w:t>- Ka forcuar bashkëpunimin e brendshëm ndërinstitucional me struktura të specializuara e përgjegjëse në luftën kundër korrupsionit e krimit ekonomik;</w:t>
      </w:r>
    </w:p>
    <w:p w:rsidR="00B42E80" w:rsidRPr="00D31BF2" w:rsidRDefault="00B42E80" w:rsidP="00B42E80">
      <w:pPr>
        <w:pStyle w:val="Paragrafi"/>
        <w:rPr>
          <w:sz w:val="20"/>
        </w:rPr>
      </w:pPr>
      <w:r w:rsidRPr="00D31BF2">
        <w:rPr>
          <w:sz w:val="20"/>
        </w:rPr>
        <w:t>- Ka shënuar një hap mjaft të rëndësishëm në planin ndërkombëtar, duke u bërë lider në drejtimin e Rrjetit të Agjencive Rajonale kundër Korrupsionit, organizëm i krijuar me institucione homologe të 12 vendeve të Europës Juglindore;</w:t>
      </w:r>
    </w:p>
    <w:p w:rsidR="00B42E80" w:rsidRPr="00D31BF2" w:rsidRDefault="00B42E80" w:rsidP="00B42E80">
      <w:pPr>
        <w:pStyle w:val="Paragrafi"/>
        <w:rPr>
          <w:sz w:val="20"/>
        </w:rPr>
      </w:pPr>
      <w:r w:rsidRPr="00D31BF2">
        <w:rPr>
          <w:sz w:val="20"/>
        </w:rPr>
        <w:t xml:space="preserve">- Ka vazhduar trajnimin me subjektet e parashikuara në ligj, si dhe ka zhvilluar veprimtari të hapura, me synim forcimin e mëtejshëm të bashkëpunimit me median dhe shoqërinë civile e publikun e gjerë, në lidhje me informacionet dhe denoncimet për shkelje të ligjit të konfliktit të interesave dhe deklarimit të pasurive. </w:t>
      </w:r>
    </w:p>
    <w:p w:rsidR="00B42E80" w:rsidRPr="00D31BF2" w:rsidRDefault="00B42E80" w:rsidP="00B42E80">
      <w:pPr>
        <w:pStyle w:val="Paragrafi"/>
        <w:rPr>
          <w:sz w:val="20"/>
        </w:rPr>
      </w:pPr>
      <w:r w:rsidRPr="00865004">
        <w:rPr>
          <w:b/>
          <w:sz w:val="20"/>
        </w:rPr>
        <w:t>Kërkon nga ILDKP-ja për vitin 2011</w:t>
      </w:r>
      <w:r w:rsidRPr="00D31BF2">
        <w:rPr>
          <w:sz w:val="20"/>
        </w:rPr>
        <w:t xml:space="preserve">: </w:t>
      </w:r>
    </w:p>
    <w:p w:rsidR="00B42E80" w:rsidRPr="00D31BF2" w:rsidRDefault="00B42E80" w:rsidP="00B42E80">
      <w:pPr>
        <w:pStyle w:val="Paragrafi"/>
        <w:rPr>
          <w:sz w:val="20"/>
        </w:rPr>
      </w:pPr>
      <w:r w:rsidRPr="00D31BF2">
        <w:rPr>
          <w:sz w:val="20"/>
        </w:rPr>
        <w:t>- Të forcojë instrumentet e investigimit administrativ, sidomos në sektorë të jetës publike, ku fenomeni i korrupsionit është më i përhapur dhe besimi i publikut më i ulët;</w:t>
      </w:r>
    </w:p>
    <w:p w:rsidR="00B42E80" w:rsidRPr="00D31BF2" w:rsidRDefault="00B42E80" w:rsidP="00B42E80">
      <w:pPr>
        <w:pStyle w:val="Paragrafi"/>
        <w:rPr>
          <w:sz w:val="20"/>
        </w:rPr>
      </w:pPr>
      <w:r w:rsidRPr="00D31BF2">
        <w:rPr>
          <w:sz w:val="20"/>
        </w:rPr>
        <w:t>- Të rrisë ndjeshëm performancën në drejtim të hetimit efiçent për të gjithë zyrtarët e lartë publikë;</w:t>
      </w:r>
    </w:p>
    <w:p w:rsidR="00B42E80" w:rsidRPr="00D31BF2" w:rsidRDefault="00B42E80" w:rsidP="00B42E80">
      <w:pPr>
        <w:pStyle w:val="Paragrafi"/>
        <w:rPr>
          <w:sz w:val="20"/>
        </w:rPr>
      </w:pPr>
      <w:r w:rsidRPr="00D31BF2">
        <w:rPr>
          <w:sz w:val="20"/>
        </w:rPr>
        <w:t>- Të ndjekë me vendosmëri të gjitha rastet e kallëzimeve penale, të ndërmarra nga ILDKP-ja, në të gjitha shkallët e hetimit gjyqësor;</w:t>
      </w:r>
    </w:p>
    <w:p w:rsidR="00B42E80" w:rsidRPr="00D31BF2" w:rsidRDefault="00B42E80" w:rsidP="00B42E80">
      <w:pPr>
        <w:pStyle w:val="Paragrafi"/>
        <w:rPr>
          <w:sz w:val="20"/>
        </w:rPr>
      </w:pPr>
      <w:r w:rsidRPr="00D31BF2">
        <w:rPr>
          <w:sz w:val="20"/>
        </w:rPr>
        <w:t>- Të zgjerojë dhe të nxisë më tej klimën bashkëpunuese me organizatat, institucionet financiare, publike e jopublike, median, shoqërinë civile, komunitetin e biznesit, ALUIZNI-n, ZRPP-në etj.;</w:t>
      </w:r>
    </w:p>
    <w:p w:rsidR="00B42E80" w:rsidRPr="00D31BF2" w:rsidRDefault="00B42E80" w:rsidP="00B42E80">
      <w:pPr>
        <w:pStyle w:val="Paragrafi"/>
        <w:rPr>
          <w:sz w:val="20"/>
        </w:rPr>
      </w:pPr>
      <w:r w:rsidRPr="00D31BF2">
        <w:rPr>
          <w:sz w:val="20"/>
        </w:rPr>
        <w:t>- Të jetë më proaktive dhe të iniciojë takime dhe analiza me drejtues dhe prokurorë të njësive të përbashkëta hetimore, me qëllim  evidentimin e problemeve dhe ofrimin e zgjidhjeve, në  intensifikim të veprimeve, në funksion të rritjes së cilësisë së hetimeve të çështjeve konkrete, marrjes në konsideratë të veprimeve verifikuese të ILDKP-së nga organi i akuzës;</w:t>
      </w:r>
    </w:p>
    <w:p w:rsidR="00B42E80" w:rsidRPr="00D31BF2" w:rsidRDefault="00B42E80" w:rsidP="00B42E80">
      <w:pPr>
        <w:pStyle w:val="Paragrafi"/>
        <w:rPr>
          <w:sz w:val="20"/>
        </w:rPr>
      </w:pPr>
      <w:r w:rsidRPr="00D31BF2">
        <w:rPr>
          <w:sz w:val="20"/>
        </w:rPr>
        <w:t>- Të zbatojë programe inspektimi pranë autoriteteve përgjegjëse, me synimin e rritjes së ndërgjegjësimit dhe përgjegjshmërisë kundrejt detyrimeve ligjore të autoriteteve përgjegjëse;</w:t>
      </w:r>
    </w:p>
    <w:p w:rsidR="00B42E80" w:rsidRPr="00D31BF2" w:rsidRDefault="00B42E80" w:rsidP="00B42E80">
      <w:pPr>
        <w:pStyle w:val="Paragrafi"/>
        <w:rPr>
          <w:sz w:val="20"/>
        </w:rPr>
      </w:pPr>
      <w:r w:rsidRPr="00D31BF2">
        <w:rPr>
          <w:sz w:val="20"/>
        </w:rPr>
        <w:t xml:space="preserve">- </w:t>
      </w:r>
      <w:r w:rsidRPr="00D31BF2">
        <w:rPr>
          <w:rFonts w:eastAsia="Batang"/>
          <w:sz w:val="20"/>
        </w:rPr>
        <w:t>Të rrisë kapacitetin investigues, në bashkëpunim me strukturat homologe të huaja, për zbulimin e rasteve të fshehjeve të pasurisë jashtë vendit;</w:t>
      </w:r>
    </w:p>
    <w:p w:rsidR="00B42E80" w:rsidRPr="00D31BF2" w:rsidRDefault="00B42E80" w:rsidP="00B42E80">
      <w:pPr>
        <w:pStyle w:val="Paragrafi"/>
        <w:rPr>
          <w:sz w:val="20"/>
        </w:rPr>
      </w:pPr>
      <w:r w:rsidRPr="00D31BF2">
        <w:rPr>
          <w:sz w:val="20"/>
        </w:rPr>
        <w:t>- Të përmirësojë më shumë bashkëpunimin ndërinstitucional nëpërmjet shkëmbimit elektronik të të dhënave, që institucionet posedojnë, në funksion të kryerjes së një hetimi të plotë e të gjithanshëm;</w:t>
      </w:r>
    </w:p>
    <w:p w:rsidR="00B42E80" w:rsidRPr="00D31BF2" w:rsidRDefault="00B42E80" w:rsidP="00B42E80">
      <w:pPr>
        <w:pStyle w:val="Paragrafi"/>
        <w:rPr>
          <w:sz w:val="20"/>
        </w:rPr>
      </w:pPr>
      <w:r w:rsidRPr="00D31BF2">
        <w:rPr>
          <w:sz w:val="20"/>
        </w:rPr>
        <w:t xml:space="preserve">- Të eksplorojë praktikat e vendeve të tjera, për të vënë në praktikën dhe legjislacionin e saj metodika të tjera efikase.  </w:t>
      </w:r>
    </w:p>
    <w:p w:rsidR="00843D78" w:rsidRPr="00D31BF2" w:rsidRDefault="00843D78" w:rsidP="00B42E80">
      <w:pPr>
        <w:pStyle w:val="Paragrafi"/>
        <w:rPr>
          <w:sz w:val="12"/>
        </w:rPr>
      </w:pPr>
    </w:p>
    <w:p w:rsidR="00B42E80" w:rsidRPr="00D31BF2" w:rsidRDefault="00B42E80" w:rsidP="00B42E80">
      <w:pPr>
        <w:pStyle w:val="Paragrafi"/>
        <w:rPr>
          <w:sz w:val="20"/>
        </w:rPr>
      </w:pPr>
      <w:r w:rsidRPr="00D31BF2">
        <w:rPr>
          <w:sz w:val="20"/>
        </w:rPr>
        <w:t>21 korrik 2011</w:t>
      </w:r>
    </w:p>
    <w:p w:rsidR="00CA03D3" w:rsidRPr="00D31BF2" w:rsidRDefault="00CA03D3" w:rsidP="00B42E80">
      <w:pPr>
        <w:pStyle w:val="Paragrafi"/>
        <w:rPr>
          <w:sz w:val="12"/>
        </w:rPr>
      </w:pPr>
    </w:p>
    <w:p w:rsidR="00CA03D3" w:rsidRPr="00D31BF2" w:rsidRDefault="00CA03D3" w:rsidP="00CA03D3">
      <w:pPr>
        <w:pStyle w:val="Autoriteti"/>
        <w:rPr>
          <w:sz w:val="20"/>
          <w:szCs w:val="20"/>
        </w:rPr>
      </w:pPr>
      <w:r w:rsidRPr="00D31BF2">
        <w:rPr>
          <w:sz w:val="20"/>
          <w:szCs w:val="20"/>
        </w:rPr>
        <w:t xml:space="preserve">KRYETARE </w:t>
      </w:r>
    </w:p>
    <w:p w:rsidR="00CA03D3" w:rsidRPr="00D31BF2" w:rsidRDefault="00CA03D3" w:rsidP="00CA03D3">
      <w:pPr>
        <w:pStyle w:val="AutoritetiEmer"/>
        <w:rPr>
          <w:sz w:val="20"/>
          <w:szCs w:val="20"/>
        </w:rPr>
      </w:pPr>
      <w:r w:rsidRPr="00D31BF2">
        <w:rPr>
          <w:sz w:val="20"/>
          <w:szCs w:val="20"/>
        </w:rPr>
        <w:t>Jozefina Topalli (Çoba)</w:t>
      </w:r>
    </w:p>
    <w:p w:rsidR="00CA03D3" w:rsidRPr="00D31BF2" w:rsidRDefault="00CA03D3" w:rsidP="00B42E80">
      <w:pPr>
        <w:pStyle w:val="Paragrafi"/>
        <w:rPr>
          <w:sz w:val="20"/>
        </w:rPr>
      </w:pPr>
    </w:p>
    <w:p w:rsidR="00B84DEB" w:rsidRPr="00D31BF2" w:rsidRDefault="00B84DEB" w:rsidP="00B42E80">
      <w:pPr>
        <w:pStyle w:val="Paragrafi"/>
        <w:rPr>
          <w:sz w:val="20"/>
        </w:rPr>
      </w:pPr>
    </w:p>
    <w:p w:rsidR="00C67B1A" w:rsidRPr="00D31BF2" w:rsidRDefault="00C67B1A" w:rsidP="00C67B1A">
      <w:pPr>
        <w:pStyle w:val="Akti"/>
        <w:rPr>
          <w:sz w:val="20"/>
          <w:szCs w:val="20"/>
        </w:rPr>
      </w:pPr>
      <w:r w:rsidRPr="00D31BF2">
        <w:rPr>
          <w:sz w:val="20"/>
          <w:szCs w:val="20"/>
        </w:rPr>
        <w:t xml:space="preserve">UDHëZIM </w:t>
      </w:r>
    </w:p>
    <w:p w:rsidR="00C67B1A" w:rsidRPr="00D31BF2" w:rsidRDefault="00C67B1A" w:rsidP="00C67B1A">
      <w:pPr>
        <w:pStyle w:val="NumriData"/>
        <w:rPr>
          <w:sz w:val="20"/>
        </w:rPr>
      </w:pPr>
      <w:r w:rsidRPr="00D31BF2">
        <w:rPr>
          <w:sz w:val="20"/>
        </w:rPr>
        <w:t>Nr.1, datë 16.6.2011</w:t>
      </w:r>
    </w:p>
    <w:p w:rsidR="00C67B1A" w:rsidRPr="00D31BF2" w:rsidRDefault="00C67B1A" w:rsidP="00C67B1A">
      <w:pPr>
        <w:pStyle w:val="Paragrafi"/>
        <w:rPr>
          <w:sz w:val="20"/>
        </w:rPr>
      </w:pPr>
    </w:p>
    <w:p w:rsidR="00C67B1A" w:rsidRPr="00D31BF2" w:rsidRDefault="00C67B1A" w:rsidP="00C67B1A">
      <w:pPr>
        <w:pStyle w:val="Titulli"/>
        <w:rPr>
          <w:sz w:val="20"/>
          <w:szCs w:val="20"/>
        </w:rPr>
      </w:pPr>
      <w:r w:rsidRPr="00D31BF2">
        <w:rPr>
          <w:sz w:val="20"/>
          <w:szCs w:val="20"/>
        </w:rPr>
        <w:t xml:space="preserve">PëR DISA NDRYSHIME Në UDHëZIMIN NR.3, DATë 15.2.2001 Të KëSHILLIT Të MINISTRAVE “PëR MBIKëqYRJEN DHE KOLAUDIMIN E PUNIMEVE Të NDëRTIMIT”, Të NDRYSHUAR </w:t>
      </w:r>
    </w:p>
    <w:p w:rsidR="00C67B1A" w:rsidRPr="00D31BF2" w:rsidRDefault="00C67B1A" w:rsidP="00C67B1A">
      <w:pPr>
        <w:pStyle w:val="Paragrafi"/>
        <w:rPr>
          <w:sz w:val="20"/>
        </w:rPr>
      </w:pPr>
    </w:p>
    <w:p w:rsidR="00C67B1A" w:rsidRPr="00D31BF2" w:rsidRDefault="00C67B1A" w:rsidP="00C67B1A">
      <w:pPr>
        <w:pStyle w:val="Paragrafi"/>
        <w:rPr>
          <w:sz w:val="20"/>
        </w:rPr>
      </w:pPr>
      <w:r w:rsidRPr="00D31BF2">
        <w:rPr>
          <w:sz w:val="20"/>
        </w:rPr>
        <w:t xml:space="preserve">Në mbështetje të nenit 100 të Kushtetutës dhe të neneve 7, 12 e 18 të ligjit nr.8402, datë 10.9.1998 “Për kontrollin dhe disiplinimin e punimeve të ndërtimit”, të ndryshuar, me propozimin e ministrit të Punëve Publike dhe Transportit, Këshilli i Ministrave </w:t>
      </w:r>
    </w:p>
    <w:p w:rsidR="00C67B1A" w:rsidRPr="00D31BF2" w:rsidRDefault="00C67B1A" w:rsidP="00C67B1A">
      <w:pPr>
        <w:pStyle w:val="VENDOSI"/>
        <w:rPr>
          <w:sz w:val="20"/>
          <w:szCs w:val="20"/>
        </w:rPr>
      </w:pPr>
      <w:r w:rsidRPr="00D31BF2">
        <w:rPr>
          <w:sz w:val="20"/>
          <w:szCs w:val="20"/>
        </w:rPr>
        <w:t xml:space="preserve">UDHëZON: </w:t>
      </w:r>
    </w:p>
    <w:p w:rsidR="00C67B1A" w:rsidRPr="00D31BF2" w:rsidRDefault="00C67B1A" w:rsidP="00C67B1A">
      <w:pPr>
        <w:pStyle w:val="Paragrafi"/>
        <w:rPr>
          <w:sz w:val="20"/>
        </w:rPr>
      </w:pPr>
    </w:p>
    <w:p w:rsidR="00C67B1A" w:rsidRPr="00D31BF2" w:rsidRDefault="00C67B1A" w:rsidP="00C67B1A">
      <w:pPr>
        <w:pStyle w:val="Paragrafi"/>
        <w:rPr>
          <w:sz w:val="20"/>
        </w:rPr>
      </w:pPr>
      <w:r w:rsidRPr="00D31BF2">
        <w:rPr>
          <w:sz w:val="20"/>
        </w:rPr>
        <w:t>Në udhëzimin nr.3, datë 15.2.2001, të Këshillit të Ministrave “Për mbyk</w:t>
      </w:r>
      <w:r w:rsidR="003824E4" w:rsidRPr="00D31BF2">
        <w:rPr>
          <w:sz w:val="20"/>
        </w:rPr>
        <w:t>ë</w:t>
      </w:r>
      <w:r w:rsidRPr="00D31BF2">
        <w:rPr>
          <w:sz w:val="20"/>
        </w:rPr>
        <w:t>qyrjen dhe kolaudimin e punimeve të ndërtimit”, të</w:t>
      </w:r>
      <w:r w:rsidR="00373B6C" w:rsidRPr="00D31BF2">
        <w:rPr>
          <w:sz w:val="20"/>
        </w:rPr>
        <w:t xml:space="preserve"> n</w:t>
      </w:r>
      <w:r w:rsidR="003824E4" w:rsidRPr="00D31BF2">
        <w:rPr>
          <w:sz w:val="20"/>
        </w:rPr>
        <w:t>d</w:t>
      </w:r>
      <w:r w:rsidR="00373B6C" w:rsidRPr="00D31BF2">
        <w:rPr>
          <w:sz w:val="20"/>
        </w:rPr>
        <w:t>ryshuar t</w:t>
      </w:r>
      <w:r w:rsidR="009C78BD" w:rsidRPr="00D31BF2">
        <w:rPr>
          <w:sz w:val="20"/>
        </w:rPr>
        <w:t>ë</w:t>
      </w:r>
      <w:r w:rsidR="00373B6C" w:rsidRPr="00D31BF2">
        <w:rPr>
          <w:sz w:val="20"/>
        </w:rPr>
        <w:t xml:space="preserve"> b</w:t>
      </w:r>
      <w:r w:rsidR="009C78BD" w:rsidRPr="00D31BF2">
        <w:rPr>
          <w:sz w:val="20"/>
        </w:rPr>
        <w:t>ë</w:t>
      </w:r>
      <w:r w:rsidR="00373B6C" w:rsidRPr="00D31BF2">
        <w:rPr>
          <w:sz w:val="20"/>
        </w:rPr>
        <w:t xml:space="preserve">hen </w:t>
      </w:r>
      <w:r w:rsidR="004C392A" w:rsidRPr="00D31BF2">
        <w:rPr>
          <w:sz w:val="20"/>
        </w:rPr>
        <w:t>k</w:t>
      </w:r>
      <w:r w:rsidR="009C78BD" w:rsidRPr="00D31BF2">
        <w:rPr>
          <w:sz w:val="20"/>
        </w:rPr>
        <w:t>ë</w:t>
      </w:r>
      <w:r w:rsidR="004C392A" w:rsidRPr="00D31BF2">
        <w:rPr>
          <w:sz w:val="20"/>
        </w:rPr>
        <w:t>to</w:t>
      </w:r>
      <w:r w:rsidRPr="00D31BF2">
        <w:rPr>
          <w:sz w:val="20"/>
        </w:rPr>
        <w:t xml:space="preserve"> ndryshime: </w:t>
      </w:r>
    </w:p>
    <w:p w:rsidR="00C67B1A" w:rsidRPr="00D31BF2" w:rsidRDefault="00C67B1A" w:rsidP="00C67B1A">
      <w:pPr>
        <w:pStyle w:val="Paragrafi"/>
        <w:rPr>
          <w:sz w:val="20"/>
        </w:rPr>
      </w:pPr>
      <w:r w:rsidRPr="00D31BF2">
        <w:rPr>
          <w:sz w:val="20"/>
        </w:rPr>
        <w:t xml:space="preserve">1. Në të gjithë udhëzimin, shprehja “....dega </w:t>
      </w:r>
      <w:r w:rsidR="00373B6C" w:rsidRPr="00D31BF2">
        <w:rPr>
          <w:sz w:val="20"/>
        </w:rPr>
        <w:t>e policisë s</w:t>
      </w:r>
      <w:r w:rsidR="009C78BD" w:rsidRPr="00D31BF2">
        <w:rPr>
          <w:sz w:val="20"/>
        </w:rPr>
        <w:t>ë</w:t>
      </w:r>
      <w:r w:rsidR="00373B6C" w:rsidRPr="00D31BF2">
        <w:rPr>
          <w:sz w:val="20"/>
        </w:rPr>
        <w:t xml:space="preserve"> nd</w:t>
      </w:r>
      <w:r w:rsidR="009C78BD" w:rsidRPr="00D31BF2">
        <w:rPr>
          <w:sz w:val="20"/>
        </w:rPr>
        <w:t>ë</w:t>
      </w:r>
      <w:r w:rsidR="00373B6C" w:rsidRPr="00D31BF2">
        <w:rPr>
          <w:sz w:val="20"/>
        </w:rPr>
        <w:t>rtimit</w:t>
      </w:r>
      <w:r w:rsidR="004C392A" w:rsidRPr="00D31BF2">
        <w:rPr>
          <w:sz w:val="20"/>
        </w:rPr>
        <w:t xml:space="preserve"> </w:t>
      </w:r>
      <w:r w:rsidRPr="00D31BF2">
        <w:rPr>
          <w:sz w:val="20"/>
        </w:rPr>
        <w:t>zëvendësohet me shprehjen “....Inspektorati</w:t>
      </w:r>
      <w:r w:rsidR="004C392A" w:rsidRPr="00D31BF2">
        <w:rPr>
          <w:sz w:val="20"/>
        </w:rPr>
        <w:t xml:space="preserve"> </w:t>
      </w:r>
      <w:r w:rsidR="003824E4" w:rsidRPr="00D31BF2">
        <w:rPr>
          <w:sz w:val="20"/>
        </w:rPr>
        <w:t>N</w:t>
      </w:r>
      <w:r w:rsidR="004C392A" w:rsidRPr="00D31BF2">
        <w:rPr>
          <w:sz w:val="20"/>
        </w:rPr>
        <w:t>d</w:t>
      </w:r>
      <w:r w:rsidR="009C78BD" w:rsidRPr="00D31BF2">
        <w:rPr>
          <w:sz w:val="20"/>
        </w:rPr>
        <w:t>ë</w:t>
      </w:r>
      <w:r w:rsidR="004C392A" w:rsidRPr="00D31BF2">
        <w:rPr>
          <w:sz w:val="20"/>
        </w:rPr>
        <w:t>rtimor e Urbanistik</w:t>
      </w:r>
      <w:r w:rsidRPr="00D31BF2">
        <w:rPr>
          <w:sz w:val="20"/>
        </w:rPr>
        <w:t xml:space="preserve"> Vendor/Kombëtar....”. </w:t>
      </w:r>
    </w:p>
    <w:p w:rsidR="00C67B1A" w:rsidRPr="00D31BF2" w:rsidRDefault="00C67B1A" w:rsidP="00C67B1A">
      <w:pPr>
        <w:pStyle w:val="Paragrafi"/>
        <w:rPr>
          <w:sz w:val="20"/>
        </w:rPr>
      </w:pPr>
      <w:r w:rsidRPr="00D31BF2">
        <w:rPr>
          <w:sz w:val="20"/>
        </w:rPr>
        <w:t xml:space="preserve">2. Në ndarjen I “Mbi mbikëqyrjen e punimeve të ndërtimit”, bëhen këto ndryshime: </w:t>
      </w:r>
    </w:p>
    <w:p w:rsidR="00C67B1A" w:rsidRPr="00D31BF2" w:rsidRDefault="00C67B1A" w:rsidP="00C67B1A">
      <w:pPr>
        <w:pStyle w:val="Paragrafi"/>
        <w:rPr>
          <w:sz w:val="20"/>
        </w:rPr>
      </w:pPr>
      <w:r w:rsidRPr="00D31BF2">
        <w:rPr>
          <w:sz w:val="20"/>
        </w:rPr>
        <w:t>a) Paragrafi i parë dhe i dytë, i pikë</w:t>
      </w:r>
      <w:r w:rsidR="00EB2858" w:rsidRPr="00D31BF2">
        <w:rPr>
          <w:sz w:val="20"/>
        </w:rPr>
        <w:t>s 2, ndryshojn</w:t>
      </w:r>
      <w:r w:rsidR="009C78BD" w:rsidRPr="00D31BF2">
        <w:rPr>
          <w:sz w:val="20"/>
        </w:rPr>
        <w:t>ë</w:t>
      </w:r>
      <w:r w:rsidRPr="00D31BF2">
        <w:rPr>
          <w:sz w:val="20"/>
        </w:rPr>
        <w:t xml:space="preserve">, si më poshtë vijon: </w:t>
      </w:r>
    </w:p>
    <w:p w:rsidR="00C67B1A" w:rsidRPr="00D31BF2" w:rsidRDefault="00C67B1A" w:rsidP="00C67B1A">
      <w:pPr>
        <w:pStyle w:val="Paragrafi"/>
        <w:rPr>
          <w:sz w:val="20"/>
        </w:rPr>
      </w:pPr>
      <w:r w:rsidRPr="00D31BF2">
        <w:rPr>
          <w:sz w:val="20"/>
        </w:rPr>
        <w:t>“Mbikëqyrj</w:t>
      </w:r>
      <w:r w:rsidR="009B531B" w:rsidRPr="00D31BF2">
        <w:rPr>
          <w:sz w:val="20"/>
        </w:rPr>
        <w:t>a e punimeve kryhet nga persona</w:t>
      </w:r>
      <w:r w:rsidRPr="00D31BF2">
        <w:rPr>
          <w:sz w:val="20"/>
        </w:rPr>
        <w:t xml:space="preserve"> fizikë ose juridikë, të pajisur me certifikatë profesionale pë</w:t>
      </w:r>
      <w:r w:rsidR="00EB2858" w:rsidRPr="00D31BF2">
        <w:rPr>
          <w:sz w:val="20"/>
        </w:rPr>
        <w:t>rkat</w:t>
      </w:r>
      <w:r w:rsidR="009C78BD" w:rsidRPr="00D31BF2">
        <w:rPr>
          <w:sz w:val="20"/>
        </w:rPr>
        <w:t>ë</w:t>
      </w:r>
      <w:r w:rsidRPr="00D31BF2">
        <w:rPr>
          <w:sz w:val="20"/>
        </w:rPr>
        <w:t>se. Mbikëqyr</w:t>
      </w:r>
      <w:r w:rsidR="003824E4" w:rsidRPr="00D31BF2">
        <w:rPr>
          <w:sz w:val="20"/>
        </w:rPr>
        <w:t>ë</w:t>
      </w:r>
      <w:r w:rsidRPr="00D31BF2">
        <w:rPr>
          <w:sz w:val="20"/>
        </w:rPr>
        <w:t xml:space="preserve">si i </w:t>
      </w:r>
      <w:r w:rsidR="009B531B" w:rsidRPr="00D31BF2">
        <w:rPr>
          <w:sz w:val="20"/>
        </w:rPr>
        <w:t>punimeve</w:t>
      </w:r>
      <w:r w:rsidRPr="00D31BF2">
        <w:rPr>
          <w:sz w:val="20"/>
        </w:rPr>
        <w:t xml:space="preserve"> për objekte që ndërtohen me financim p</w:t>
      </w:r>
      <w:r w:rsidR="009B531B" w:rsidRPr="00D31BF2">
        <w:rPr>
          <w:sz w:val="20"/>
        </w:rPr>
        <w:t>ublik, emërohet nga investitori</w:t>
      </w:r>
      <w:r w:rsidRPr="00D31BF2">
        <w:rPr>
          <w:sz w:val="20"/>
        </w:rPr>
        <w:t xml:space="preserve"> pas përzgjedhjes me prokurim në përputhje me ligjin nr.9643, datë 20.11.2006 “Për prokurimin publik”, të ndryshuar. </w:t>
      </w:r>
    </w:p>
    <w:p w:rsidR="00C67B1A" w:rsidRPr="00D31BF2" w:rsidRDefault="00C67B1A" w:rsidP="00C67B1A">
      <w:pPr>
        <w:pStyle w:val="Paragrafi"/>
        <w:rPr>
          <w:sz w:val="20"/>
        </w:rPr>
      </w:pPr>
      <w:r w:rsidRPr="00D31BF2">
        <w:rPr>
          <w:sz w:val="20"/>
        </w:rPr>
        <w:t>Në rastet kur investitori është edhe sipërmarrës, mbikë</w:t>
      </w:r>
      <w:r w:rsidR="00AE27D2" w:rsidRPr="00D31BF2">
        <w:rPr>
          <w:sz w:val="20"/>
        </w:rPr>
        <w:t>qyr</w:t>
      </w:r>
      <w:r w:rsidR="009C78BD" w:rsidRPr="00D31BF2">
        <w:rPr>
          <w:sz w:val="20"/>
        </w:rPr>
        <w:t>ë</w:t>
      </w:r>
      <w:r w:rsidRPr="00D31BF2">
        <w:rPr>
          <w:sz w:val="20"/>
        </w:rPr>
        <w:t xml:space="preserve">si i punimeve nuk duhet të jetë në asnjë rast punonjës i tij.”. </w:t>
      </w:r>
    </w:p>
    <w:p w:rsidR="00C67B1A" w:rsidRPr="00D31BF2" w:rsidRDefault="00C67B1A" w:rsidP="00C67B1A">
      <w:pPr>
        <w:pStyle w:val="Paragrafi"/>
        <w:rPr>
          <w:sz w:val="20"/>
        </w:rPr>
      </w:pPr>
      <w:r w:rsidRPr="00D31BF2">
        <w:rPr>
          <w:sz w:val="20"/>
        </w:rPr>
        <w:t xml:space="preserve">b) Pas pikës 3 shtohen pikat 3.1, 3.2 dhe 3.3, me këtë përmbajtje: </w:t>
      </w:r>
    </w:p>
    <w:p w:rsidR="00C67B1A" w:rsidRPr="00D31BF2" w:rsidRDefault="00C67B1A" w:rsidP="00C67B1A">
      <w:pPr>
        <w:pStyle w:val="Paragrafi"/>
        <w:rPr>
          <w:sz w:val="20"/>
        </w:rPr>
      </w:pPr>
      <w:r w:rsidRPr="00D31BF2">
        <w:rPr>
          <w:sz w:val="20"/>
        </w:rPr>
        <w:t>“3.1. Preventivat e objekteve të reja, pa përjashtim, që paraqiten pë</w:t>
      </w:r>
      <w:r w:rsidR="00AE27D2" w:rsidRPr="00D31BF2">
        <w:rPr>
          <w:sz w:val="20"/>
        </w:rPr>
        <w:t>r marrjen e lejes së ndërtimit</w:t>
      </w:r>
      <w:r w:rsidRPr="00D31BF2">
        <w:rPr>
          <w:sz w:val="20"/>
        </w:rPr>
        <w:t xml:space="preserve"> me financim publik ose privat, të projektuara nga subjekte publike apo private, që ushtrojnë veprimtarinë në fushën e projektimit dhe të preventivimit të objekteve të ndërtimit, të llogariten duke përdorur çmimet e manualit teknik të çmimeve të ndërtimit, të miratuara çdo vit nga Këshilli i Ministrave. Në rastet kur në manualin teknik të çmimeve të ndërtimit mungojn</w:t>
      </w:r>
      <w:r w:rsidR="009C78BD" w:rsidRPr="00D31BF2">
        <w:rPr>
          <w:sz w:val="20"/>
        </w:rPr>
        <w:t>ë</w:t>
      </w:r>
      <w:r w:rsidRPr="00D31BF2">
        <w:rPr>
          <w:sz w:val="20"/>
        </w:rPr>
        <w:t xml:space="preserve"> çmimet e zërave të punimeve të vendosura në projekt, projektuesi harton analizën teknike pë</w:t>
      </w:r>
      <w:r w:rsidR="00AE27D2" w:rsidRPr="00D31BF2">
        <w:rPr>
          <w:sz w:val="20"/>
        </w:rPr>
        <w:t>rkat</w:t>
      </w:r>
      <w:r w:rsidR="009C78BD" w:rsidRPr="00D31BF2">
        <w:rPr>
          <w:sz w:val="20"/>
        </w:rPr>
        <w:t>ë</w:t>
      </w:r>
      <w:r w:rsidRPr="00D31BF2">
        <w:rPr>
          <w:sz w:val="20"/>
        </w:rPr>
        <w:t>se të çmimeve dhe vepron</w:t>
      </w:r>
      <w:r w:rsidR="00AE27D2" w:rsidRPr="00D31BF2">
        <w:rPr>
          <w:sz w:val="20"/>
        </w:rPr>
        <w:t xml:space="preserve"> në p</w:t>
      </w:r>
      <w:r w:rsidR="009C78BD" w:rsidRPr="00D31BF2">
        <w:rPr>
          <w:sz w:val="20"/>
        </w:rPr>
        <w:t>ë</w:t>
      </w:r>
      <w:r w:rsidR="00AE27D2" w:rsidRPr="00D31BF2">
        <w:rPr>
          <w:sz w:val="20"/>
        </w:rPr>
        <w:t>rputhje me procedur</w:t>
      </w:r>
      <w:r w:rsidR="009C78BD" w:rsidRPr="00D31BF2">
        <w:rPr>
          <w:sz w:val="20"/>
        </w:rPr>
        <w:t>ë</w:t>
      </w:r>
      <w:r w:rsidRPr="00D31BF2">
        <w:rPr>
          <w:sz w:val="20"/>
        </w:rPr>
        <w:t>n e pë</w:t>
      </w:r>
      <w:r w:rsidR="00AE27D2" w:rsidRPr="00D31BF2">
        <w:rPr>
          <w:sz w:val="20"/>
        </w:rPr>
        <w:t>rcaktuar në pik</w:t>
      </w:r>
      <w:r w:rsidR="009C78BD" w:rsidRPr="00D31BF2">
        <w:rPr>
          <w:sz w:val="20"/>
        </w:rPr>
        <w:t>ë</w:t>
      </w:r>
      <w:r w:rsidRPr="00D31BF2">
        <w:rPr>
          <w:sz w:val="20"/>
        </w:rPr>
        <w:t>n 8 të vendimit nr.514, datë</w:t>
      </w:r>
      <w:r w:rsidR="00AE27D2" w:rsidRPr="00D31BF2">
        <w:rPr>
          <w:sz w:val="20"/>
        </w:rPr>
        <w:t xml:space="preserve"> 15.8.2007</w:t>
      </w:r>
      <w:r w:rsidRPr="00D31BF2">
        <w:rPr>
          <w:sz w:val="20"/>
        </w:rPr>
        <w:t xml:space="preserve"> të Këshillit të Ministrave “Për informatizimin e llogaritjes së kostos dhe hartimin e manualeve teknike të çmimeve të punimeve të ndërtimit.”. </w:t>
      </w:r>
    </w:p>
    <w:p w:rsidR="00C67B1A" w:rsidRPr="00D31BF2" w:rsidRDefault="00C67B1A" w:rsidP="00C67B1A">
      <w:pPr>
        <w:pStyle w:val="Paragrafi"/>
        <w:rPr>
          <w:sz w:val="20"/>
        </w:rPr>
      </w:pPr>
      <w:r w:rsidRPr="00D31BF2">
        <w:rPr>
          <w:sz w:val="20"/>
        </w:rPr>
        <w:t xml:space="preserve">Subjekti projektues, privat apo shtetëror, është përgjegjës për saktësinë e volumeve të ndërtimit, të cilat jepen në preventiv. </w:t>
      </w:r>
    </w:p>
    <w:p w:rsidR="00C67B1A" w:rsidRPr="00D31BF2" w:rsidRDefault="00C67B1A" w:rsidP="00C67B1A">
      <w:pPr>
        <w:pStyle w:val="Paragrafi"/>
        <w:rPr>
          <w:sz w:val="20"/>
        </w:rPr>
      </w:pPr>
      <w:r w:rsidRPr="00D31BF2">
        <w:rPr>
          <w:sz w:val="20"/>
        </w:rPr>
        <w:t>3.2. Libreza e masave për punimet e ndërtimit është dokumentacioni bazë për verifikimin e saktësisë së v</w:t>
      </w:r>
      <w:r w:rsidR="009C78BD" w:rsidRPr="00D31BF2">
        <w:rPr>
          <w:sz w:val="20"/>
        </w:rPr>
        <w:t>ë</w:t>
      </w:r>
      <w:r w:rsidRPr="00D31BF2">
        <w:rPr>
          <w:sz w:val="20"/>
        </w:rPr>
        <w:t>llimeve të punimeve të ndërtimit, të ven</w:t>
      </w:r>
      <w:r w:rsidR="00AE27D2" w:rsidRPr="00D31BF2">
        <w:rPr>
          <w:sz w:val="20"/>
        </w:rPr>
        <w:t>dosura në situacion. Kjo librez</w:t>
      </w:r>
      <w:r w:rsidR="009C78BD" w:rsidRPr="00D31BF2">
        <w:rPr>
          <w:sz w:val="20"/>
        </w:rPr>
        <w:t>ë</w:t>
      </w:r>
      <w:r w:rsidRPr="00D31BF2">
        <w:rPr>
          <w:sz w:val="20"/>
        </w:rPr>
        <w:t xml:space="preserve"> hartohet nga drejtuesi teknik i objektit dhe firmoset nga ai, nga mbikëq</w:t>
      </w:r>
      <w:r w:rsidR="003824E4" w:rsidRPr="00D31BF2">
        <w:rPr>
          <w:sz w:val="20"/>
        </w:rPr>
        <w:t>yrë</w:t>
      </w:r>
      <w:r w:rsidRPr="00D31BF2">
        <w:rPr>
          <w:sz w:val="20"/>
        </w:rPr>
        <w:t xml:space="preserve">si i </w:t>
      </w:r>
      <w:r w:rsidR="00AE27D2" w:rsidRPr="00D31BF2">
        <w:rPr>
          <w:sz w:val="20"/>
        </w:rPr>
        <w:t>punimeve dhe nga përfaq</w:t>
      </w:r>
      <w:r w:rsidR="009C78BD" w:rsidRPr="00D31BF2">
        <w:rPr>
          <w:sz w:val="20"/>
        </w:rPr>
        <w:t>ë</w:t>
      </w:r>
      <w:r w:rsidRPr="00D31BF2">
        <w:rPr>
          <w:sz w:val="20"/>
        </w:rPr>
        <w:t xml:space="preserve">suesi ligjor i sipërmarrësit, për të cilin është miratuar leja e ndërtimit. </w:t>
      </w:r>
    </w:p>
    <w:p w:rsidR="00C67B1A" w:rsidRPr="00D31BF2" w:rsidRDefault="003824E4" w:rsidP="00C67B1A">
      <w:pPr>
        <w:pStyle w:val="Paragrafi"/>
        <w:rPr>
          <w:sz w:val="20"/>
        </w:rPr>
      </w:pPr>
      <w:r w:rsidRPr="00D31BF2">
        <w:rPr>
          <w:sz w:val="20"/>
        </w:rPr>
        <w:t>3.3. Situacionet muj</w:t>
      </w:r>
      <w:r w:rsidR="00C67B1A" w:rsidRPr="00D31BF2">
        <w:rPr>
          <w:sz w:val="20"/>
        </w:rPr>
        <w:t>ore pjesore, progresive dhe përfundimtare hartohen mbi bazën e vo</w:t>
      </w:r>
      <w:r w:rsidRPr="00D31BF2">
        <w:rPr>
          <w:sz w:val="20"/>
        </w:rPr>
        <w:t>lumeve të llogaritura në librezë</w:t>
      </w:r>
      <w:r w:rsidR="00C67B1A" w:rsidRPr="00D31BF2">
        <w:rPr>
          <w:sz w:val="20"/>
        </w:rPr>
        <w:t>n e masave dhe çmimeve faktike, mbështetur në analizat teknike të çmimeve, që përfshihen në manualin teknik të çmimeve të ndërtimit, të miratuara çdo vit me vendim të Këshillit të Ministrave. Ato firmosen nga drejtuesi teknik i objektit, mb</w:t>
      </w:r>
      <w:r w:rsidRPr="00D31BF2">
        <w:rPr>
          <w:sz w:val="20"/>
        </w:rPr>
        <w:t>ikëqyrësi i punimeve dhe përfaqë</w:t>
      </w:r>
      <w:r w:rsidR="00C67B1A" w:rsidRPr="00D31BF2">
        <w:rPr>
          <w:sz w:val="20"/>
        </w:rPr>
        <w:t>suesi ligjor i sipërmarrë</w:t>
      </w:r>
      <w:r w:rsidR="00AE27D2" w:rsidRPr="00D31BF2">
        <w:rPr>
          <w:sz w:val="20"/>
        </w:rPr>
        <w:t>sit</w:t>
      </w:r>
      <w:r w:rsidR="00C67B1A" w:rsidRPr="00D31BF2">
        <w:rPr>
          <w:sz w:val="20"/>
        </w:rPr>
        <w:t xml:space="preserve"> për të cilin është miratuar leja e ndërtimit. </w:t>
      </w:r>
    </w:p>
    <w:p w:rsidR="00C67B1A" w:rsidRPr="00D31BF2" w:rsidRDefault="00C67B1A" w:rsidP="00C67B1A">
      <w:pPr>
        <w:pStyle w:val="Paragrafi"/>
        <w:rPr>
          <w:sz w:val="20"/>
        </w:rPr>
      </w:pPr>
      <w:r w:rsidRPr="00D31BF2">
        <w:rPr>
          <w:sz w:val="20"/>
        </w:rPr>
        <w:t>Në rastet kur në manualin teknik të</w:t>
      </w:r>
      <w:r w:rsidR="00AE27D2" w:rsidRPr="00D31BF2">
        <w:rPr>
          <w:sz w:val="20"/>
        </w:rPr>
        <w:t xml:space="preserve"> çmimeve të nd</w:t>
      </w:r>
      <w:r w:rsidR="009C78BD" w:rsidRPr="00D31BF2">
        <w:rPr>
          <w:sz w:val="20"/>
        </w:rPr>
        <w:t>ë</w:t>
      </w:r>
      <w:r w:rsidR="00AE27D2" w:rsidRPr="00D31BF2">
        <w:rPr>
          <w:sz w:val="20"/>
        </w:rPr>
        <w:t>rtimit mungojn</w:t>
      </w:r>
      <w:r w:rsidR="009C78BD" w:rsidRPr="00D31BF2">
        <w:rPr>
          <w:sz w:val="20"/>
        </w:rPr>
        <w:t>ë</w:t>
      </w:r>
      <w:r w:rsidRPr="00D31BF2">
        <w:rPr>
          <w:sz w:val="20"/>
        </w:rPr>
        <w:t xml:space="preserve"> analizat teknike të çmimeve të zërave të punimeve të kryera në objekt, veprohet në pë</w:t>
      </w:r>
      <w:r w:rsidR="00AE27D2" w:rsidRPr="00D31BF2">
        <w:rPr>
          <w:sz w:val="20"/>
        </w:rPr>
        <w:t>rputhje me procedur</w:t>
      </w:r>
      <w:r w:rsidR="009C78BD" w:rsidRPr="00D31BF2">
        <w:rPr>
          <w:sz w:val="20"/>
        </w:rPr>
        <w:t>ë</w:t>
      </w:r>
      <w:r w:rsidRPr="00D31BF2">
        <w:rPr>
          <w:sz w:val="20"/>
        </w:rPr>
        <w:t>n e përcaktuar në pikë</w:t>
      </w:r>
      <w:r w:rsidR="00AE27D2" w:rsidRPr="00D31BF2">
        <w:rPr>
          <w:sz w:val="20"/>
        </w:rPr>
        <w:t>n 8</w:t>
      </w:r>
      <w:r w:rsidRPr="00D31BF2">
        <w:rPr>
          <w:sz w:val="20"/>
        </w:rPr>
        <w:t xml:space="preserve"> të</w:t>
      </w:r>
      <w:r w:rsidR="00AE27D2" w:rsidRPr="00D31BF2">
        <w:rPr>
          <w:sz w:val="20"/>
        </w:rPr>
        <w:t xml:space="preserve"> vendimit nr.514, dat</w:t>
      </w:r>
      <w:r w:rsidR="009C78BD" w:rsidRPr="00D31BF2">
        <w:rPr>
          <w:sz w:val="20"/>
        </w:rPr>
        <w:t>ë</w:t>
      </w:r>
      <w:r w:rsidR="00AE27D2" w:rsidRPr="00D31BF2">
        <w:rPr>
          <w:sz w:val="20"/>
        </w:rPr>
        <w:t xml:space="preserve"> 15.8.2007</w:t>
      </w:r>
      <w:r w:rsidRPr="00D31BF2">
        <w:rPr>
          <w:sz w:val="20"/>
        </w:rPr>
        <w:t xml:space="preserve"> të Këshillit të Ministrave</w:t>
      </w:r>
      <w:r w:rsidR="00AE27D2" w:rsidRPr="00D31BF2">
        <w:rPr>
          <w:sz w:val="20"/>
        </w:rPr>
        <w:t xml:space="preserve"> “P</w:t>
      </w:r>
      <w:r w:rsidR="009C78BD" w:rsidRPr="00D31BF2">
        <w:rPr>
          <w:sz w:val="20"/>
        </w:rPr>
        <w:t>ë</w:t>
      </w:r>
      <w:r w:rsidRPr="00D31BF2">
        <w:rPr>
          <w:sz w:val="20"/>
        </w:rPr>
        <w:t>r informatizimin e llogaritjes s</w:t>
      </w:r>
      <w:r w:rsidR="009C78BD" w:rsidRPr="00D31BF2">
        <w:rPr>
          <w:sz w:val="20"/>
        </w:rPr>
        <w:t>ë</w:t>
      </w:r>
      <w:r w:rsidRPr="00D31BF2">
        <w:rPr>
          <w:sz w:val="20"/>
        </w:rPr>
        <w:t xml:space="preserve"> kostos dhe hartimin e manualeve teknike të çmimeve të punimeve të ndërtimit”.”. </w:t>
      </w:r>
    </w:p>
    <w:p w:rsidR="00C67B1A" w:rsidRPr="00D31BF2" w:rsidRDefault="00C67B1A" w:rsidP="00C67B1A">
      <w:pPr>
        <w:pStyle w:val="Paragrafi"/>
        <w:rPr>
          <w:sz w:val="20"/>
        </w:rPr>
      </w:pPr>
      <w:r w:rsidRPr="00D31BF2">
        <w:rPr>
          <w:sz w:val="20"/>
        </w:rPr>
        <w:t xml:space="preserve">c) Pika 4 ndryshohet, si më poshtë vijon: </w:t>
      </w:r>
    </w:p>
    <w:p w:rsidR="00372E17" w:rsidRDefault="00C67B1A" w:rsidP="00C67B1A">
      <w:pPr>
        <w:pStyle w:val="Paragrafi"/>
        <w:rPr>
          <w:sz w:val="20"/>
        </w:rPr>
      </w:pPr>
      <w:r w:rsidRPr="00D31BF2">
        <w:rPr>
          <w:sz w:val="20"/>
        </w:rPr>
        <w:t>“4.</w:t>
      </w:r>
      <w:r w:rsidR="00AE27D2" w:rsidRPr="00D31BF2">
        <w:rPr>
          <w:sz w:val="20"/>
        </w:rPr>
        <w:t xml:space="preserve"> </w:t>
      </w:r>
      <w:r w:rsidRPr="00D31BF2">
        <w:rPr>
          <w:sz w:val="20"/>
        </w:rPr>
        <w:t>Sipërmarrësi duhet të njoftojë, me shkrim, përpara fi</w:t>
      </w:r>
      <w:r w:rsidR="00AE27D2" w:rsidRPr="00D31BF2">
        <w:rPr>
          <w:sz w:val="20"/>
        </w:rPr>
        <w:t>l</w:t>
      </w:r>
      <w:r w:rsidRPr="00D31BF2">
        <w:rPr>
          <w:sz w:val="20"/>
        </w:rPr>
        <w:t>limit të punimeve, në seksionin e urbanistikës pranë organeve të qeverisjes vendore, Inspektoratin Ndërtimor e Urbanistik në nivel komune/bashkie/qarku, drejtoritë rajonale tatimore dhe INUK-në, sipas rasteve të pë</w:t>
      </w:r>
      <w:r w:rsidR="00AE27D2" w:rsidRPr="00D31BF2">
        <w:rPr>
          <w:sz w:val="20"/>
        </w:rPr>
        <w:t>rcaktuara në aktet ligj</w:t>
      </w:r>
      <w:r w:rsidRPr="00D31BF2">
        <w:rPr>
          <w:sz w:val="20"/>
        </w:rPr>
        <w:t xml:space="preserve">ore përkatëse. </w:t>
      </w:r>
    </w:p>
    <w:p w:rsidR="00C67B1A" w:rsidRPr="00D31BF2" w:rsidRDefault="00C67B1A" w:rsidP="00C67B1A">
      <w:pPr>
        <w:pStyle w:val="Paragrafi"/>
        <w:rPr>
          <w:sz w:val="20"/>
        </w:rPr>
      </w:pPr>
      <w:r w:rsidRPr="00D31BF2">
        <w:rPr>
          <w:sz w:val="20"/>
        </w:rPr>
        <w:t>N</w:t>
      </w:r>
      <w:r w:rsidR="009C78BD" w:rsidRPr="00D31BF2">
        <w:rPr>
          <w:sz w:val="20"/>
        </w:rPr>
        <w:t>ë</w:t>
      </w:r>
      <w:r w:rsidRPr="00D31BF2">
        <w:rPr>
          <w:sz w:val="20"/>
        </w:rPr>
        <w:t xml:space="preserve"> këtë njoftim të shënohet emërtimi i objektit, të dhënat e investitorit, projektuesit, zbatuesit dhe mbikë</w:t>
      </w:r>
      <w:r w:rsidR="00AE27D2" w:rsidRPr="00D31BF2">
        <w:rPr>
          <w:sz w:val="20"/>
        </w:rPr>
        <w:t>qyr</w:t>
      </w:r>
      <w:r w:rsidR="009C78BD" w:rsidRPr="00D31BF2">
        <w:rPr>
          <w:sz w:val="20"/>
        </w:rPr>
        <w:t>ë</w:t>
      </w:r>
      <w:r w:rsidRPr="00D31BF2">
        <w:rPr>
          <w:sz w:val="20"/>
        </w:rPr>
        <w:t xml:space="preserve">sit të punimeve. </w:t>
      </w:r>
    </w:p>
    <w:p w:rsidR="00C67B1A" w:rsidRPr="00D31BF2" w:rsidRDefault="00C67B1A" w:rsidP="00C67B1A">
      <w:pPr>
        <w:pStyle w:val="Paragrafi"/>
        <w:rPr>
          <w:sz w:val="20"/>
        </w:rPr>
      </w:pPr>
      <w:r w:rsidRPr="00D31BF2">
        <w:rPr>
          <w:sz w:val="20"/>
        </w:rPr>
        <w:t>Seksioni i urbanistikës dhe Inspektorati Ndërtimor e Urba</w:t>
      </w:r>
      <w:r w:rsidR="00AE27D2" w:rsidRPr="00D31BF2">
        <w:rPr>
          <w:sz w:val="20"/>
        </w:rPr>
        <w:t>nistik Kombëtar/</w:t>
      </w:r>
      <w:r w:rsidRPr="00D31BF2">
        <w:rPr>
          <w:sz w:val="20"/>
        </w:rPr>
        <w:t>Vendor kontrollojnë praninë e mbikëqyr</w:t>
      </w:r>
      <w:r w:rsidR="009C78BD" w:rsidRPr="00D31BF2">
        <w:rPr>
          <w:sz w:val="20"/>
        </w:rPr>
        <w:t>ë</w:t>
      </w:r>
      <w:r w:rsidRPr="00D31BF2">
        <w:rPr>
          <w:sz w:val="20"/>
        </w:rPr>
        <w:t>sit të punimeve në objekt dhe në rast konstatimi të mungesës së tij nxjerrin vendim për pezullimin e punimeve deri</w:t>
      </w:r>
      <w:r w:rsidR="00AE27D2" w:rsidRPr="00D31BF2">
        <w:rPr>
          <w:sz w:val="20"/>
        </w:rPr>
        <w:t xml:space="preserve"> në emërimin dhe pranin</w:t>
      </w:r>
      <w:r w:rsidR="009C78BD" w:rsidRPr="00D31BF2">
        <w:rPr>
          <w:sz w:val="20"/>
        </w:rPr>
        <w:t>ë</w:t>
      </w:r>
      <w:r w:rsidRPr="00D31BF2">
        <w:rPr>
          <w:sz w:val="20"/>
        </w:rPr>
        <w:t xml:space="preserve"> e tij në objekt. </w:t>
      </w:r>
    </w:p>
    <w:p w:rsidR="00C67B1A" w:rsidRPr="00D31BF2" w:rsidRDefault="00AE27D2" w:rsidP="00C67B1A">
      <w:pPr>
        <w:pStyle w:val="Paragrafi"/>
        <w:rPr>
          <w:sz w:val="20"/>
        </w:rPr>
      </w:pPr>
      <w:r w:rsidRPr="00D31BF2">
        <w:rPr>
          <w:sz w:val="20"/>
        </w:rPr>
        <w:t>Personat kryesor</w:t>
      </w:r>
      <w:r w:rsidR="009C78BD" w:rsidRPr="00D31BF2">
        <w:rPr>
          <w:sz w:val="20"/>
        </w:rPr>
        <w:t>ë</w:t>
      </w:r>
      <w:r w:rsidR="00C67B1A" w:rsidRPr="00D31BF2">
        <w:rPr>
          <w:sz w:val="20"/>
        </w:rPr>
        <w:t xml:space="preserve"> përgjegjës p</w:t>
      </w:r>
      <w:r w:rsidR="009C78BD" w:rsidRPr="00D31BF2">
        <w:rPr>
          <w:sz w:val="20"/>
        </w:rPr>
        <w:t>ë</w:t>
      </w:r>
      <w:r w:rsidR="00C67B1A" w:rsidRPr="00D31BF2">
        <w:rPr>
          <w:sz w:val="20"/>
        </w:rPr>
        <w:t xml:space="preserve">r ndërtimin e objektit janë: </w:t>
      </w:r>
    </w:p>
    <w:p w:rsidR="00C67B1A" w:rsidRPr="00D31BF2" w:rsidRDefault="00AE27D2" w:rsidP="00C67B1A">
      <w:pPr>
        <w:pStyle w:val="Paragrafi"/>
        <w:rPr>
          <w:sz w:val="20"/>
        </w:rPr>
      </w:pPr>
      <w:r w:rsidRPr="00D31BF2">
        <w:rPr>
          <w:sz w:val="20"/>
        </w:rPr>
        <w:t>- investitori;</w:t>
      </w:r>
    </w:p>
    <w:p w:rsidR="00C67B1A" w:rsidRPr="00D31BF2" w:rsidRDefault="00C67B1A" w:rsidP="00C67B1A">
      <w:pPr>
        <w:pStyle w:val="Paragrafi"/>
        <w:rPr>
          <w:sz w:val="20"/>
        </w:rPr>
      </w:pPr>
      <w:r w:rsidRPr="00D31BF2">
        <w:rPr>
          <w:sz w:val="20"/>
        </w:rPr>
        <w:t>- sipërmarrësi</w:t>
      </w:r>
      <w:r w:rsidR="00AE27D2" w:rsidRPr="00D31BF2">
        <w:rPr>
          <w:sz w:val="20"/>
        </w:rPr>
        <w:t>;</w:t>
      </w:r>
      <w:r w:rsidRPr="00D31BF2">
        <w:rPr>
          <w:sz w:val="20"/>
        </w:rPr>
        <w:t xml:space="preserve"> </w:t>
      </w:r>
    </w:p>
    <w:p w:rsidR="00C67B1A" w:rsidRPr="00D31BF2" w:rsidRDefault="00C67B1A" w:rsidP="00C67B1A">
      <w:pPr>
        <w:pStyle w:val="Paragrafi"/>
        <w:rPr>
          <w:sz w:val="20"/>
        </w:rPr>
      </w:pPr>
      <w:r w:rsidRPr="00D31BF2">
        <w:rPr>
          <w:sz w:val="20"/>
        </w:rPr>
        <w:t>- mbikë</w:t>
      </w:r>
      <w:r w:rsidR="00AE27D2" w:rsidRPr="00D31BF2">
        <w:rPr>
          <w:sz w:val="20"/>
        </w:rPr>
        <w:t>qyr</w:t>
      </w:r>
      <w:r w:rsidR="009C78BD" w:rsidRPr="00D31BF2">
        <w:rPr>
          <w:sz w:val="20"/>
        </w:rPr>
        <w:t>ë</w:t>
      </w:r>
      <w:r w:rsidRPr="00D31BF2">
        <w:rPr>
          <w:sz w:val="20"/>
        </w:rPr>
        <w:t xml:space="preserve">si i </w:t>
      </w:r>
      <w:r w:rsidR="00AE27D2" w:rsidRPr="00D31BF2">
        <w:rPr>
          <w:sz w:val="20"/>
        </w:rPr>
        <w:t>punimeve.</w:t>
      </w:r>
    </w:p>
    <w:p w:rsidR="00C67B1A" w:rsidRPr="00D31BF2" w:rsidRDefault="00C67B1A" w:rsidP="00C67B1A">
      <w:pPr>
        <w:pStyle w:val="Paragrafi"/>
        <w:rPr>
          <w:sz w:val="20"/>
        </w:rPr>
      </w:pPr>
      <w:r w:rsidRPr="00D31BF2">
        <w:rPr>
          <w:sz w:val="20"/>
        </w:rPr>
        <w:t>Për çdo objekt që ndërtohet, sipërmarrësi dhe mbikë</w:t>
      </w:r>
      <w:r w:rsidR="00200444" w:rsidRPr="00D31BF2">
        <w:rPr>
          <w:sz w:val="20"/>
        </w:rPr>
        <w:t>qyr</w:t>
      </w:r>
      <w:r w:rsidR="009C78BD" w:rsidRPr="00D31BF2">
        <w:rPr>
          <w:sz w:val="20"/>
        </w:rPr>
        <w:t>ë</w:t>
      </w:r>
      <w:r w:rsidRPr="00D31BF2">
        <w:rPr>
          <w:sz w:val="20"/>
        </w:rPr>
        <w:t xml:space="preserve">si i punimeve administrojnë në kantier dokumentacionin teknik të mëposhtëm: </w:t>
      </w:r>
    </w:p>
    <w:p w:rsidR="00C67B1A" w:rsidRPr="00D31BF2" w:rsidRDefault="00200444" w:rsidP="00C67B1A">
      <w:pPr>
        <w:pStyle w:val="Paragrafi"/>
        <w:rPr>
          <w:sz w:val="20"/>
        </w:rPr>
      </w:pPr>
      <w:r w:rsidRPr="00D31BF2">
        <w:rPr>
          <w:sz w:val="20"/>
        </w:rPr>
        <w:t>a) l</w:t>
      </w:r>
      <w:r w:rsidR="00C67B1A" w:rsidRPr="00D31BF2">
        <w:rPr>
          <w:sz w:val="20"/>
        </w:rPr>
        <w:t>ejen e ndë</w:t>
      </w:r>
      <w:r w:rsidRPr="00D31BF2">
        <w:rPr>
          <w:sz w:val="20"/>
        </w:rPr>
        <w:t>rtimit së bashku me vendimet p</w:t>
      </w:r>
      <w:r w:rsidR="009C78BD" w:rsidRPr="00D31BF2">
        <w:rPr>
          <w:sz w:val="20"/>
        </w:rPr>
        <w:t>ë</w:t>
      </w:r>
      <w:r w:rsidR="00C67B1A" w:rsidRPr="00D31BF2">
        <w:rPr>
          <w:sz w:val="20"/>
        </w:rPr>
        <w:t>rkat</w:t>
      </w:r>
      <w:r w:rsidR="009C78BD" w:rsidRPr="00D31BF2">
        <w:rPr>
          <w:sz w:val="20"/>
        </w:rPr>
        <w:t>ë</w:t>
      </w:r>
      <w:r w:rsidR="00C67B1A" w:rsidRPr="00D31BF2">
        <w:rPr>
          <w:sz w:val="20"/>
        </w:rPr>
        <w:t xml:space="preserve">se të lëshuara nga organi i cili e ka këtë të drejtë; </w:t>
      </w:r>
    </w:p>
    <w:p w:rsidR="00C67B1A" w:rsidRPr="00D31BF2" w:rsidRDefault="00200444" w:rsidP="00C67B1A">
      <w:pPr>
        <w:pStyle w:val="Paragrafi"/>
        <w:rPr>
          <w:sz w:val="20"/>
        </w:rPr>
      </w:pPr>
      <w:r w:rsidRPr="00D31BF2">
        <w:rPr>
          <w:sz w:val="20"/>
        </w:rPr>
        <w:t>b) a</w:t>
      </w:r>
      <w:r w:rsidR="00C67B1A" w:rsidRPr="00D31BF2">
        <w:rPr>
          <w:sz w:val="20"/>
        </w:rPr>
        <w:t>ktin e dorëzimit të sheshit të ndërtimit (form</w:t>
      </w:r>
      <w:r w:rsidRPr="00D31BF2">
        <w:rPr>
          <w:sz w:val="20"/>
        </w:rPr>
        <w:t>ati tip</w:t>
      </w:r>
      <w:r w:rsidR="00C67B1A" w:rsidRPr="00D31BF2">
        <w:rPr>
          <w:sz w:val="20"/>
        </w:rPr>
        <w:t xml:space="preserve"> bashkëlidhur këtij udhëzimi); </w:t>
      </w:r>
    </w:p>
    <w:p w:rsidR="00C67B1A" w:rsidRPr="00D31BF2" w:rsidRDefault="00200444" w:rsidP="00C67B1A">
      <w:pPr>
        <w:pStyle w:val="Paragrafi"/>
        <w:rPr>
          <w:sz w:val="20"/>
        </w:rPr>
      </w:pPr>
      <w:r w:rsidRPr="00D31BF2">
        <w:rPr>
          <w:sz w:val="20"/>
        </w:rPr>
        <w:t>c) Projektin e zbatimit</w:t>
      </w:r>
      <w:r w:rsidR="00C67B1A" w:rsidRPr="00D31BF2">
        <w:rPr>
          <w:sz w:val="20"/>
        </w:rPr>
        <w:t xml:space="preserve"> të firmosur nga projektuesi dhe të </w:t>
      </w:r>
      <w:r w:rsidR="003824E4" w:rsidRPr="00D31BF2">
        <w:rPr>
          <w:sz w:val="20"/>
        </w:rPr>
        <w:t>konfirmuar nga komuna/bashkia/kë</w:t>
      </w:r>
      <w:r w:rsidR="00C67B1A" w:rsidRPr="00D31BF2">
        <w:rPr>
          <w:sz w:val="20"/>
        </w:rPr>
        <w:t xml:space="preserve">shilli i qarkut, sipas juridiksionit. </w:t>
      </w:r>
    </w:p>
    <w:p w:rsidR="00C67B1A" w:rsidRPr="00D31BF2" w:rsidRDefault="00C67B1A" w:rsidP="00C67B1A">
      <w:pPr>
        <w:pStyle w:val="Paragrafi"/>
        <w:rPr>
          <w:sz w:val="20"/>
        </w:rPr>
      </w:pPr>
      <w:r w:rsidRPr="00D31BF2">
        <w:rPr>
          <w:sz w:val="20"/>
        </w:rPr>
        <w:t xml:space="preserve">Projekti i zbatimit përmban: </w:t>
      </w:r>
    </w:p>
    <w:p w:rsidR="00C67B1A" w:rsidRPr="00D31BF2" w:rsidRDefault="00C67B1A" w:rsidP="00C67B1A">
      <w:pPr>
        <w:pStyle w:val="Paragrafi"/>
        <w:rPr>
          <w:sz w:val="20"/>
        </w:rPr>
      </w:pPr>
      <w:r w:rsidRPr="00D31BF2">
        <w:rPr>
          <w:sz w:val="20"/>
        </w:rPr>
        <w:t xml:space="preserve">- </w:t>
      </w:r>
      <w:r w:rsidR="00200444" w:rsidRPr="00D31BF2">
        <w:rPr>
          <w:sz w:val="20"/>
        </w:rPr>
        <w:t>p</w:t>
      </w:r>
      <w:r w:rsidRPr="00D31BF2">
        <w:rPr>
          <w:sz w:val="20"/>
        </w:rPr>
        <w:t xml:space="preserve">rojektin e plotë arkitektonik së bashku me relacionin teknik shpjegues; </w:t>
      </w:r>
    </w:p>
    <w:p w:rsidR="00C67B1A" w:rsidRPr="00D31BF2" w:rsidRDefault="00200444" w:rsidP="00C67B1A">
      <w:pPr>
        <w:pStyle w:val="Paragrafi"/>
        <w:rPr>
          <w:sz w:val="20"/>
        </w:rPr>
      </w:pPr>
      <w:r w:rsidRPr="00D31BF2">
        <w:rPr>
          <w:sz w:val="20"/>
        </w:rPr>
        <w:t>- p</w:t>
      </w:r>
      <w:r w:rsidR="00C67B1A" w:rsidRPr="00D31BF2">
        <w:rPr>
          <w:sz w:val="20"/>
        </w:rPr>
        <w:t xml:space="preserve">rojektin e plotë konstruktiv së bashku me relacionin teknik shpjegues; </w:t>
      </w:r>
    </w:p>
    <w:p w:rsidR="00C67B1A" w:rsidRPr="00D31BF2" w:rsidRDefault="00200444" w:rsidP="00C67B1A">
      <w:pPr>
        <w:pStyle w:val="Paragrafi"/>
        <w:rPr>
          <w:sz w:val="20"/>
        </w:rPr>
      </w:pPr>
      <w:r w:rsidRPr="00D31BF2">
        <w:rPr>
          <w:sz w:val="20"/>
        </w:rPr>
        <w:t>- proj</w:t>
      </w:r>
      <w:r w:rsidR="00C67B1A" w:rsidRPr="00D31BF2">
        <w:rPr>
          <w:sz w:val="20"/>
        </w:rPr>
        <w:t>ektin e pl</w:t>
      </w:r>
      <w:r w:rsidRPr="00D31BF2">
        <w:rPr>
          <w:sz w:val="20"/>
        </w:rPr>
        <w:t>otë el</w:t>
      </w:r>
      <w:r w:rsidR="00C67B1A" w:rsidRPr="00D31BF2">
        <w:rPr>
          <w:sz w:val="20"/>
        </w:rPr>
        <w:t>ektrik s</w:t>
      </w:r>
      <w:r w:rsidRPr="00D31BF2">
        <w:rPr>
          <w:sz w:val="20"/>
        </w:rPr>
        <w:t>ë</w:t>
      </w:r>
      <w:r w:rsidR="00C67B1A" w:rsidRPr="00D31BF2">
        <w:rPr>
          <w:sz w:val="20"/>
        </w:rPr>
        <w:t xml:space="preserve"> bashku me relacionin teknik shpjegues; </w:t>
      </w:r>
    </w:p>
    <w:p w:rsidR="00C67B1A" w:rsidRPr="00D31BF2" w:rsidRDefault="00200444" w:rsidP="00C67B1A">
      <w:pPr>
        <w:pStyle w:val="Paragrafi"/>
        <w:rPr>
          <w:sz w:val="20"/>
        </w:rPr>
      </w:pPr>
      <w:r w:rsidRPr="00D31BF2">
        <w:rPr>
          <w:sz w:val="20"/>
        </w:rPr>
        <w:t>- p</w:t>
      </w:r>
      <w:r w:rsidR="00C67B1A" w:rsidRPr="00D31BF2">
        <w:rPr>
          <w:sz w:val="20"/>
        </w:rPr>
        <w:t xml:space="preserve">rojektin e plotë hidrosanitar së bashku me relacionin teknik shpjegues; </w:t>
      </w:r>
    </w:p>
    <w:p w:rsidR="00C67B1A" w:rsidRPr="00D31BF2" w:rsidRDefault="00C67B1A" w:rsidP="00C67B1A">
      <w:pPr>
        <w:pStyle w:val="Paragrafi"/>
        <w:rPr>
          <w:sz w:val="20"/>
        </w:rPr>
      </w:pPr>
      <w:r w:rsidRPr="00D31BF2">
        <w:rPr>
          <w:sz w:val="20"/>
        </w:rPr>
        <w:t xml:space="preserve">- </w:t>
      </w:r>
      <w:r w:rsidR="00200444" w:rsidRPr="00D31BF2">
        <w:rPr>
          <w:sz w:val="20"/>
        </w:rPr>
        <w:t>p</w:t>
      </w:r>
      <w:r w:rsidRPr="00D31BF2">
        <w:rPr>
          <w:sz w:val="20"/>
        </w:rPr>
        <w:t>rojektin e plotë</w:t>
      </w:r>
      <w:r w:rsidR="00200444" w:rsidRPr="00D31BF2">
        <w:rPr>
          <w:sz w:val="20"/>
        </w:rPr>
        <w:t xml:space="preserve"> ngrohje</w:t>
      </w:r>
      <w:r w:rsidRPr="00D31BF2">
        <w:rPr>
          <w:sz w:val="20"/>
        </w:rPr>
        <w:t xml:space="preserve">-ftohje-ventilim së bashku me relacionin teknik shpjegues; </w:t>
      </w:r>
    </w:p>
    <w:p w:rsidR="00C67B1A" w:rsidRPr="00D31BF2" w:rsidRDefault="00200444" w:rsidP="00C67B1A">
      <w:pPr>
        <w:pStyle w:val="Paragrafi"/>
        <w:rPr>
          <w:sz w:val="20"/>
        </w:rPr>
      </w:pPr>
      <w:r w:rsidRPr="00D31BF2">
        <w:rPr>
          <w:sz w:val="20"/>
        </w:rPr>
        <w:t>- p</w:t>
      </w:r>
      <w:r w:rsidR="003824E4" w:rsidRPr="00D31BF2">
        <w:rPr>
          <w:sz w:val="20"/>
        </w:rPr>
        <w:t>roj</w:t>
      </w:r>
      <w:r w:rsidR="00C67B1A" w:rsidRPr="00D31BF2">
        <w:rPr>
          <w:sz w:val="20"/>
        </w:rPr>
        <w:t xml:space="preserve">ektin e plotë të mbrojtjes nga zjarri se bashku me relacionin teknik shpjegues; </w:t>
      </w:r>
    </w:p>
    <w:p w:rsidR="00C67B1A" w:rsidRPr="00D31BF2" w:rsidRDefault="00200444" w:rsidP="00C67B1A">
      <w:pPr>
        <w:pStyle w:val="Paragrafi"/>
        <w:rPr>
          <w:sz w:val="20"/>
        </w:rPr>
      </w:pPr>
      <w:r w:rsidRPr="00D31BF2">
        <w:rPr>
          <w:sz w:val="20"/>
        </w:rPr>
        <w:t>- p</w:t>
      </w:r>
      <w:r w:rsidR="00C67B1A" w:rsidRPr="00D31BF2">
        <w:rPr>
          <w:sz w:val="20"/>
        </w:rPr>
        <w:t xml:space="preserve">rojektin e plotë të sistemimeve të jashtme së bashku me relacionin teknik shpjegues; </w:t>
      </w:r>
    </w:p>
    <w:p w:rsidR="00C67B1A" w:rsidRPr="00D31BF2" w:rsidRDefault="00200444" w:rsidP="00C67B1A">
      <w:pPr>
        <w:pStyle w:val="Paragrafi"/>
        <w:rPr>
          <w:sz w:val="20"/>
        </w:rPr>
      </w:pPr>
      <w:r w:rsidRPr="00D31BF2">
        <w:rPr>
          <w:sz w:val="20"/>
        </w:rPr>
        <w:t>- p</w:t>
      </w:r>
      <w:r w:rsidR="00C67B1A" w:rsidRPr="00D31BF2">
        <w:rPr>
          <w:sz w:val="20"/>
        </w:rPr>
        <w:t xml:space="preserve">rojektin e plotë të lidhjes së objektit me rrjetet inxhinierike se bashku me relacionin teknik shpjegues; </w:t>
      </w:r>
    </w:p>
    <w:p w:rsidR="00C67B1A" w:rsidRPr="00D31BF2" w:rsidRDefault="00C67B1A" w:rsidP="00C67B1A">
      <w:pPr>
        <w:pStyle w:val="Paragrafi"/>
        <w:rPr>
          <w:sz w:val="20"/>
        </w:rPr>
      </w:pPr>
      <w:r w:rsidRPr="00D31BF2">
        <w:rPr>
          <w:sz w:val="20"/>
        </w:rPr>
        <w:t>- Preventivin e plotë të proje</w:t>
      </w:r>
      <w:r w:rsidR="005C5397">
        <w:rPr>
          <w:sz w:val="20"/>
        </w:rPr>
        <w:t>ktit të zbatimit, duke përfshirë</w:t>
      </w:r>
      <w:r w:rsidRPr="00D31BF2">
        <w:rPr>
          <w:sz w:val="20"/>
        </w:rPr>
        <w:t xml:space="preserve"> të gjitha vëllimet e punimeve të projekteve të lartpërmendura, hartuar nga projektuesit në përputhje me pikë</w:t>
      </w:r>
      <w:r w:rsidR="00200444" w:rsidRPr="00D31BF2">
        <w:rPr>
          <w:sz w:val="20"/>
        </w:rPr>
        <w:t>n 3.1 (formati tip</w:t>
      </w:r>
      <w:r w:rsidRPr="00D31BF2">
        <w:rPr>
          <w:sz w:val="20"/>
        </w:rPr>
        <w:t xml:space="preserve"> bashkëlidhur këtij udhëzimi). </w:t>
      </w:r>
    </w:p>
    <w:p w:rsidR="00C67B1A" w:rsidRPr="00D31BF2" w:rsidRDefault="00200444" w:rsidP="00C67B1A">
      <w:pPr>
        <w:pStyle w:val="Paragrafi"/>
        <w:rPr>
          <w:sz w:val="20"/>
        </w:rPr>
      </w:pPr>
      <w:r w:rsidRPr="00D31BF2">
        <w:rPr>
          <w:sz w:val="20"/>
        </w:rPr>
        <w:t>ç</w:t>
      </w:r>
      <w:r w:rsidR="00C67B1A" w:rsidRPr="00D31BF2">
        <w:rPr>
          <w:sz w:val="20"/>
        </w:rPr>
        <w:t xml:space="preserve">) Studimin gjeologo-inxhinierik dhe dokumentacionin topografik të objektit; </w:t>
      </w:r>
    </w:p>
    <w:p w:rsidR="00C67B1A" w:rsidRPr="00D31BF2" w:rsidRDefault="00C67B1A" w:rsidP="00C67B1A">
      <w:pPr>
        <w:pStyle w:val="Paragrafi"/>
        <w:rPr>
          <w:sz w:val="20"/>
        </w:rPr>
      </w:pPr>
      <w:r w:rsidRPr="00D31BF2">
        <w:rPr>
          <w:sz w:val="20"/>
        </w:rPr>
        <w:t xml:space="preserve">d) Studimin sizmik; </w:t>
      </w:r>
    </w:p>
    <w:p w:rsidR="00C67B1A" w:rsidRPr="00D31BF2" w:rsidRDefault="00C67B1A" w:rsidP="00C67B1A">
      <w:pPr>
        <w:pStyle w:val="Paragrafi"/>
        <w:rPr>
          <w:sz w:val="20"/>
        </w:rPr>
      </w:pPr>
      <w:r w:rsidRPr="00D31BF2">
        <w:rPr>
          <w:sz w:val="20"/>
        </w:rPr>
        <w:t xml:space="preserve">dh) Plan-organizimin e punimeve të ndërtimit; </w:t>
      </w:r>
    </w:p>
    <w:p w:rsidR="00C67B1A" w:rsidRPr="00D31BF2" w:rsidRDefault="003824E4" w:rsidP="00C67B1A">
      <w:pPr>
        <w:pStyle w:val="Paragrafi"/>
        <w:rPr>
          <w:sz w:val="20"/>
        </w:rPr>
      </w:pPr>
      <w:r w:rsidRPr="00D31BF2">
        <w:rPr>
          <w:sz w:val="20"/>
        </w:rPr>
        <w:t>e) Lejen (autorizimin, pë</w:t>
      </w:r>
      <w:r w:rsidR="00C67B1A" w:rsidRPr="00D31BF2">
        <w:rPr>
          <w:sz w:val="20"/>
        </w:rPr>
        <w:t xml:space="preserve">lqimin) mjedisore, të miratuar nga organi kompetent; </w:t>
      </w:r>
    </w:p>
    <w:p w:rsidR="00C67B1A" w:rsidRPr="00D31BF2" w:rsidRDefault="00200444" w:rsidP="00C67B1A">
      <w:pPr>
        <w:pStyle w:val="Paragrafi"/>
        <w:rPr>
          <w:sz w:val="20"/>
        </w:rPr>
      </w:pPr>
      <w:r w:rsidRPr="00D31BF2">
        <w:rPr>
          <w:sz w:val="20"/>
        </w:rPr>
        <w:t>ë</w:t>
      </w:r>
      <w:r w:rsidR="00C67B1A" w:rsidRPr="00D31BF2">
        <w:rPr>
          <w:sz w:val="20"/>
        </w:rPr>
        <w:t xml:space="preserve">) Ndryshimet në projekt (nëse ka) dhe miratimin e tyre; </w:t>
      </w:r>
    </w:p>
    <w:p w:rsidR="00C67B1A" w:rsidRPr="00D31BF2" w:rsidRDefault="00C67B1A" w:rsidP="00C67B1A">
      <w:pPr>
        <w:pStyle w:val="Paragrafi"/>
        <w:rPr>
          <w:sz w:val="20"/>
        </w:rPr>
      </w:pPr>
      <w:r w:rsidRPr="00D31BF2">
        <w:rPr>
          <w:sz w:val="20"/>
        </w:rPr>
        <w:t>f) Certifikatat profesionale (licencat), të pjesëmarrësve në procesin e ndërtimit (shoq</w:t>
      </w:r>
      <w:r w:rsidR="009C78BD" w:rsidRPr="00D31BF2">
        <w:rPr>
          <w:sz w:val="20"/>
        </w:rPr>
        <w:t>ë</w:t>
      </w:r>
      <w:r w:rsidRPr="00D31BF2">
        <w:rPr>
          <w:sz w:val="20"/>
        </w:rPr>
        <w:t>ris</w:t>
      </w:r>
      <w:r w:rsidR="009C78BD" w:rsidRPr="00D31BF2">
        <w:rPr>
          <w:sz w:val="20"/>
        </w:rPr>
        <w:t>ë</w:t>
      </w:r>
      <w:r w:rsidR="003824E4" w:rsidRPr="00D31BF2">
        <w:rPr>
          <w:sz w:val="20"/>
        </w:rPr>
        <w:t xml:space="preserve"> sipërmarrëse dhe mbikëqyrë</w:t>
      </w:r>
      <w:r w:rsidRPr="00D31BF2">
        <w:rPr>
          <w:sz w:val="20"/>
        </w:rPr>
        <w:t xml:space="preserve">sit); </w:t>
      </w:r>
    </w:p>
    <w:p w:rsidR="00C67B1A" w:rsidRPr="00D31BF2" w:rsidRDefault="00C67B1A" w:rsidP="00C67B1A">
      <w:pPr>
        <w:pStyle w:val="Paragrafi"/>
        <w:rPr>
          <w:sz w:val="20"/>
        </w:rPr>
      </w:pPr>
      <w:r w:rsidRPr="00D31BF2">
        <w:rPr>
          <w:sz w:val="20"/>
        </w:rPr>
        <w:t>g) Njoftimin për fi</w:t>
      </w:r>
      <w:r w:rsidR="00200444" w:rsidRPr="00D31BF2">
        <w:rPr>
          <w:sz w:val="20"/>
        </w:rPr>
        <w:t>l</w:t>
      </w:r>
      <w:r w:rsidRPr="00D31BF2">
        <w:rPr>
          <w:sz w:val="20"/>
        </w:rPr>
        <w:t xml:space="preserve">limin e punimeve (formati tip, bashkëlidhur këtij udhëzimi); </w:t>
      </w:r>
    </w:p>
    <w:p w:rsidR="00C67B1A" w:rsidRPr="00D31BF2" w:rsidRDefault="00200444" w:rsidP="00C67B1A">
      <w:pPr>
        <w:pStyle w:val="Paragrafi"/>
        <w:rPr>
          <w:sz w:val="20"/>
        </w:rPr>
      </w:pPr>
      <w:r w:rsidRPr="00D31BF2">
        <w:rPr>
          <w:sz w:val="20"/>
        </w:rPr>
        <w:t>gj) Procesverbalin p</w:t>
      </w:r>
      <w:r w:rsidR="003824E4" w:rsidRPr="00D31BF2">
        <w:rPr>
          <w:sz w:val="20"/>
        </w:rPr>
        <w:t>ë</w:t>
      </w:r>
      <w:r w:rsidRPr="00D31BF2">
        <w:rPr>
          <w:sz w:val="20"/>
        </w:rPr>
        <w:t>r fil</w:t>
      </w:r>
      <w:r w:rsidR="00C67B1A" w:rsidRPr="00D31BF2">
        <w:rPr>
          <w:sz w:val="20"/>
        </w:rPr>
        <w:t xml:space="preserve">limin e punimeve në objekt (formati tip, bashkëlidhur këtij udhëzimi); </w:t>
      </w:r>
    </w:p>
    <w:p w:rsidR="00C67B1A" w:rsidRPr="00D31BF2" w:rsidRDefault="00C67B1A" w:rsidP="00C67B1A">
      <w:pPr>
        <w:pStyle w:val="Paragrafi"/>
        <w:rPr>
          <w:sz w:val="20"/>
        </w:rPr>
      </w:pPr>
      <w:r w:rsidRPr="00D31BF2">
        <w:rPr>
          <w:sz w:val="20"/>
        </w:rPr>
        <w:t xml:space="preserve">h) Aktin e piketimit të objektit (formati tip, bashkëlidhur këtij udhëzimi); </w:t>
      </w:r>
    </w:p>
    <w:p w:rsidR="00C67B1A" w:rsidRPr="00D31BF2" w:rsidRDefault="00C67B1A" w:rsidP="00C67B1A">
      <w:pPr>
        <w:pStyle w:val="Paragrafi"/>
        <w:rPr>
          <w:sz w:val="20"/>
        </w:rPr>
      </w:pPr>
      <w:r w:rsidRPr="00D31BF2">
        <w:rPr>
          <w:sz w:val="20"/>
        </w:rPr>
        <w:t xml:space="preserve">i) Aktkontrollin e kuotës ± 0.00 (formati tip, bashkëlidhur këtij udhëzimi); </w:t>
      </w:r>
    </w:p>
    <w:p w:rsidR="00C67B1A" w:rsidRPr="00D31BF2" w:rsidRDefault="00C67B1A" w:rsidP="00C67B1A">
      <w:pPr>
        <w:pStyle w:val="Paragrafi"/>
        <w:rPr>
          <w:sz w:val="20"/>
        </w:rPr>
      </w:pPr>
      <w:r w:rsidRPr="00D31BF2">
        <w:rPr>
          <w:sz w:val="20"/>
        </w:rPr>
        <w:t>j) Dokumentacionin përkatës kur objekti ndërtohet në zonat turis</w:t>
      </w:r>
      <w:r w:rsidR="00200444" w:rsidRPr="00D31BF2">
        <w:rPr>
          <w:sz w:val="20"/>
        </w:rPr>
        <w:t>tike, arkeologjike apo të trash</w:t>
      </w:r>
      <w:r w:rsidR="009C78BD" w:rsidRPr="00D31BF2">
        <w:rPr>
          <w:sz w:val="20"/>
        </w:rPr>
        <w:t>ë</w:t>
      </w:r>
      <w:r w:rsidRPr="00D31BF2">
        <w:rPr>
          <w:sz w:val="20"/>
        </w:rPr>
        <w:t xml:space="preserve">gimisë kulturore; </w:t>
      </w:r>
    </w:p>
    <w:p w:rsidR="00C67B1A" w:rsidRPr="00D31BF2" w:rsidRDefault="00200444" w:rsidP="00C67B1A">
      <w:pPr>
        <w:pStyle w:val="Paragrafi"/>
        <w:rPr>
          <w:sz w:val="20"/>
        </w:rPr>
      </w:pPr>
      <w:r w:rsidRPr="00D31BF2">
        <w:rPr>
          <w:sz w:val="20"/>
        </w:rPr>
        <w:t>k) Librezën e masave</w:t>
      </w:r>
      <w:r w:rsidR="00C67B1A" w:rsidRPr="00D31BF2">
        <w:rPr>
          <w:sz w:val="20"/>
        </w:rPr>
        <w:t xml:space="preserve"> ku pasqyrohen vëllimet metrike gradualisht me zhvillimin e tyre (formati tip, bashkëlidhur këtij udhëzimi); </w:t>
      </w:r>
    </w:p>
    <w:p w:rsidR="00C67B1A" w:rsidRPr="00D31BF2" w:rsidRDefault="00200444" w:rsidP="00C67B1A">
      <w:pPr>
        <w:pStyle w:val="Paragrafi"/>
        <w:rPr>
          <w:sz w:val="20"/>
        </w:rPr>
      </w:pPr>
      <w:r w:rsidRPr="00D31BF2">
        <w:rPr>
          <w:sz w:val="20"/>
        </w:rPr>
        <w:t>l</w:t>
      </w:r>
      <w:r w:rsidR="00C67B1A" w:rsidRPr="00D31BF2">
        <w:rPr>
          <w:sz w:val="20"/>
        </w:rPr>
        <w:t>) Situacionet mujore pjesore dhe progresive, hartuar në p</w:t>
      </w:r>
      <w:r w:rsidR="009C78BD" w:rsidRPr="00D31BF2">
        <w:rPr>
          <w:sz w:val="20"/>
        </w:rPr>
        <w:t>ë</w:t>
      </w:r>
      <w:r w:rsidR="00C67B1A" w:rsidRPr="00D31BF2">
        <w:rPr>
          <w:sz w:val="20"/>
        </w:rPr>
        <w:t>rputhje me pik</w:t>
      </w:r>
      <w:r w:rsidR="009C78BD" w:rsidRPr="00D31BF2">
        <w:rPr>
          <w:sz w:val="20"/>
        </w:rPr>
        <w:t>ë</w:t>
      </w:r>
      <w:r w:rsidR="00C67B1A" w:rsidRPr="00D31BF2">
        <w:rPr>
          <w:sz w:val="20"/>
        </w:rPr>
        <w:t xml:space="preserve">n 3.3 (formati tip, bashkëlidhur këtij udhëzimi); </w:t>
      </w:r>
    </w:p>
    <w:p w:rsidR="00C67B1A" w:rsidRPr="00D31BF2" w:rsidRDefault="00200444" w:rsidP="00C67B1A">
      <w:pPr>
        <w:pStyle w:val="Paragrafi"/>
        <w:rPr>
          <w:sz w:val="20"/>
        </w:rPr>
      </w:pPr>
      <w:r w:rsidRPr="00D31BF2">
        <w:rPr>
          <w:sz w:val="20"/>
        </w:rPr>
        <w:t>ll</w:t>
      </w:r>
      <w:r w:rsidR="00C67B1A" w:rsidRPr="00D31BF2">
        <w:rPr>
          <w:sz w:val="20"/>
        </w:rPr>
        <w:t xml:space="preserve">) Librin e kantierit; </w:t>
      </w:r>
    </w:p>
    <w:p w:rsidR="00C67B1A" w:rsidRPr="00D31BF2" w:rsidRDefault="00C67B1A" w:rsidP="00C67B1A">
      <w:pPr>
        <w:pStyle w:val="Paragrafi"/>
        <w:rPr>
          <w:sz w:val="20"/>
        </w:rPr>
      </w:pPr>
      <w:r w:rsidRPr="00D31BF2">
        <w:rPr>
          <w:sz w:val="20"/>
        </w:rPr>
        <w:t>m) Ditarin e objektit (form</w:t>
      </w:r>
      <w:r w:rsidR="00200444" w:rsidRPr="00D31BF2">
        <w:rPr>
          <w:sz w:val="20"/>
        </w:rPr>
        <w:t>ati tip</w:t>
      </w:r>
      <w:r w:rsidRPr="00D31BF2">
        <w:rPr>
          <w:sz w:val="20"/>
        </w:rPr>
        <w:t xml:space="preserve"> bashkëlidhur këtij udhëzimi); </w:t>
      </w:r>
    </w:p>
    <w:p w:rsidR="00C67B1A" w:rsidRPr="00D31BF2" w:rsidRDefault="003824E4" w:rsidP="00C67B1A">
      <w:pPr>
        <w:pStyle w:val="Paragrafi"/>
        <w:rPr>
          <w:sz w:val="20"/>
        </w:rPr>
      </w:pPr>
      <w:r w:rsidRPr="00D31BF2">
        <w:rPr>
          <w:sz w:val="20"/>
        </w:rPr>
        <w:t>n) Pasqyrë</w:t>
      </w:r>
      <w:r w:rsidR="00C67B1A" w:rsidRPr="00D31BF2">
        <w:rPr>
          <w:sz w:val="20"/>
        </w:rPr>
        <w:t>n e real</w:t>
      </w:r>
      <w:r w:rsidR="00200444" w:rsidRPr="00D31BF2">
        <w:rPr>
          <w:sz w:val="20"/>
        </w:rPr>
        <w:t>izimit të punimeve (formati tip</w:t>
      </w:r>
      <w:r w:rsidR="00C67B1A" w:rsidRPr="00D31BF2">
        <w:rPr>
          <w:sz w:val="20"/>
        </w:rPr>
        <w:t xml:space="preserve"> bashkëlidhur këtij udhëzimi); </w:t>
      </w:r>
    </w:p>
    <w:p w:rsidR="00C67B1A" w:rsidRPr="00D31BF2" w:rsidRDefault="00C67B1A" w:rsidP="00C67B1A">
      <w:pPr>
        <w:pStyle w:val="Paragrafi"/>
        <w:rPr>
          <w:sz w:val="20"/>
        </w:rPr>
      </w:pPr>
      <w:r w:rsidRPr="00D31BF2">
        <w:rPr>
          <w:sz w:val="20"/>
        </w:rPr>
        <w:t xml:space="preserve">nj) Procesverbalet e punimeve të maskuara (formati tip bashkëlidhur këtij udhëzimi); </w:t>
      </w:r>
    </w:p>
    <w:p w:rsidR="00C67B1A" w:rsidRPr="00D31BF2" w:rsidRDefault="00C67B1A" w:rsidP="00C67B1A">
      <w:pPr>
        <w:pStyle w:val="Paragrafi"/>
        <w:rPr>
          <w:sz w:val="20"/>
        </w:rPr>
      </w:pPr>
      <w:r w:rsidRPr="00D31BF2">
        <w:rPr>
          <w:sz w:val="20"/>
        </w:rPr>
        <w:t>o) Provat dhe certifikatat e cilësisë së materialeve të pë</w:t>
      </w:r>
      <w:r w:rsidR="00200444" w:rsidRPr="00D31BF2">
        <w:rPr>
          <w:sz w:val="20"/>
        </w:rPr>
        <w:t>rdorura, si: hekur, beton etj.</w:t>
      </w:r>
    </w:p>
    <w:p w:rsidR="00C67B1A" w:rsidRPr="00D31BF2" w:rsidRDefault="00200444" w:rsidP="00C67B1A">
      <w:pPr>
        <w:pStyle w:val="Paragrafi"/>
        <w:rPr>
          <w:sz w:val="20"/>
        </w:rPr>
      </w:pPr>
      <w:r w:rsidRPr="00D31BF2">
        <w:rPr>
          <w:sz w:val="20"/>
        </w:rPr>
        <w:t>p) Aktin e kontrollit të p</w:t>
      </w:r>
      <w:r w:rsidR="009C78BD" w:rsidRPr="00D31BF2">
        <w:rPr>
          <w:sz w:val="20"/>
        </w:rPr>
        <w:t>ë</w:t>
      </w:r>
      <w:r w:rsidR="00C67B1A" w:rsidRPr="00D31BF2">
        <w:rPr>
          <w:sz w:val="20"/>
        </w:rPr>
        <w:t>rfundimit</w:t>
      </w:r>
      <w:r w:rsidRPr="00D31BF2">
        <w:rPr>
          <w:sz w:val="20"/>
        </w:rPr>
        <w:t xml:space="preserve"> të karabinasë s</w:t>
      </w:r>
      <w:r w:rsidR="009C78BD" w:rsidRPr="00D31BF2">
        <w:rPr>
          <w:sz w:val="20"/>
        </w:rPr>
        <w:t>ë</w:t>
      </w:r>
      <w:r w:rsidR="00C67B1A" w:rsidRPr="00D31BF2">
        <w:rPr>
          <w:sz w:val="20"/>
        </w:rPr>
        <w:t xml:space="preserve"> ob</w:t>
      </w:r>
      <w:r w:rsidRPr="00D31BF2">
        <w:rPr>
          <w:sz w:val="20"/>
        </w:rPr>
        <w:t>j</w:t>
      </w:r>
      <w:r w:rsidR="00C67B1A" w:rsidRPr="00D31BF2">
        <w:rPr>
          <w:sz w:val="20"/>
        </w:rPr>
        <w:t>ektit (në përfundim të kësaj faz</w:t>
      </w:r>
      <w:r w:rsidR="003824E4" w:rsidRPr="00D31BF2">
        <w:rPr>
          <w:sz w:val="20"/>
        </w:rPr>
        <w:t>e</w:t>
      </w:r>
      <w:r w:rsidR="00C67B1A" w:rsidRPr="00D31BF2">
        <w:rPr>
          <w:sz w:val="20"/>
        </w:rPr>
        <w:t xml:space="preserve">); </w:t>
      </w:r>
    </w:p>
    <w:p w:rsidR="00C67B1A" w:rsidRPr="00D31BF2" w:rsidRDefault="00C67B1A" w:rsidP="00C67B1A">
      <w:pPr>
        <w:pStyle w:val="Paragrafi"/>
        <w:rPr>
          <w:sz w:val="20"/>
        </w:rPr>
      </w:pPr>
      <w:r w:rsidRPr="00D31BF2">
        <w:rPr>
          <w:sz w:val="20"/>
        </w:rPr>
        <w:t>q) Deklaratën teknike të sipërmarrësit (formati tip</w:t>
      </w:r>
      <w:r w:rsidR="00200444" w:rsidRPr="00D31BF2">
        <w:rPr>
          <w:sz w:val="20"/>
        </w:rPr>
        <w:t xml:space="preserve"> bashkëlidhur këtij udh</w:t>
      </w:r>
      <w:r w:rsidR="009C78BD" w:rsidRPr="00D31BF2">
        <w:rPr>
          <w:sz w:val="20"/>
        </w:rPr>
        <w:t>ë</w:t>
      </w:r>
      <w:r w:rsidRPr="00D31BF2">
        <w:rPr>
          <w:sz w:val="20"/>
        </w:rPr>
        <w:t xml:space="preserve">zimi); </w:t>
      </w:r>
    </w:p>
    <w:p w:rsidR="00C67B1A" w:rsidRPr="00D31BF2" w:rsidRDefault="00200444" w:rsidP="00C67B1A">
      <w:pPr>
        <w:pStyle w:val="Paragrafi"/>
        <w:rPr>
          <w:sz w:val="20"/>
        </w:rPr>
      </w:pPr>
      <w:r w:rsidRPr="00D31BF2">
        <w:rPr>
          <w:sz w:val="20"/>
        </w:rPr>
        <w:t>r) Aktin e kolaudimit të faz</w:t>
      </w:r>
      <w:r w:rsidR="009C78BD" w:rsidRPr="00D31BF2">
        <w:rPr>
          <w:sz w:val="20"/>
        </w:rPr>
        <w:t>ë</w:t>
      </w:r>
      <w:r w:rsidR="00C67B1A" w:rsidRPr="00D31BF2">
        <w:rPr>
          <w:sz w:val="20"/>
        </w:rPr>
        <w:t>s së ka</w:t>
      </w:r>
      <w:r w:rsidRPr="00D31BF2">
        <w:rPr>
          <w:sz w:val="20"/>
        </w:rPr>
        <w:t>rabinas</w:t>
      </w:r>
      <w:r w:rsidR="009C78BD" w:rsidRPr="00D31BF2">
        <w:rPr>
          <w:sz w:val="20"/>
        </w:rPr>
        <w:t>ë</w:t>
      </w:r>
      <w:r w:rsidR="00C67B1A" w:rsidRPr="00D31BF2">
        <w:rPr>
          <w:sz w:val="20"/>
        </w:rPr>
        <w:t xml:space="preserve">; </w:t>
      </w:r>
    </w:p>
    <w:p w:rsidR="00C67B1A" w:rsidRPr="00D31BF2" w:rsidRDefault="00C67B1A" w:rsidP="00C67B1A">
      <w:pPr>
        <w:pStyle w:val="Paragrafi"/>
        <w:rPr>
          <w:sz w:val="20"/>
        </w:rPr>
      </w:pPr>
      <w:r w:rsidRPr="00D31BF2">
        <w:rPr>
          <w:sz w:val="20"/>
        </w:rPr>
        <w:t xml:space="preserve">rr) Dokumentacionin për masat e sigurimit teknik dhe pajisjen me mjete mbrojtëse përkatëse; </w:t>
      </w:r>
    </w:p>
    <w:p w:rsidR="00C67B1A" w:rsidRPr="00D31BF2" w:rsidRDefault="00C67B1A" w:rsidP="00C67B1A">
      <w:pPr>
        <w:pStyle w:val="Paragrafi"/>
        <w:rPr>
          <w:sz w:val="20"/>
        </w:rPr>
      </w:pPr>
      <w:r w:rsidRPr="00D31BF2">
        <w:rPr>
          <w:sz w:val="20"/>
        </w:rPr>
        <w:t>s) Aktet e inspektimeve të kryera gjatë zb</w:t>
      </w:r>
      <w:r w:rsidR="00200444" w:rsidRPr="00D31BF2">
        <w:rPr>
          <w:sz w:val="20"/>
        </w:rPr>
        <w:t>atimit të punimeve (formati tip</w:t>
      </w:r>
      <w:r w:rsidRPr="00D31BF2">
        <w:rPr>
          <w:sz w:val="20"/>
        </w:rPr>
        <w:t xml:space="preserve"> bashkëlidhur këtij udh</w:t>
      </w:r>
      <w:r w:rsidR="009C78BD" w:rsidRPr="00D31BF2">
        <w:rPr>
          <w:sz w:val="20"/>
        </w:rPr>
        <w:t>ë</w:t>
      </w:r>
      <w:r w:rsidRPr="00D31BF2">
        <w:rPr>
          <w:sz w:val="20"/>
        </w:rPr>
        <w:t xml:space="preserve">zimi); </w:t>
      </w:r>
    </w:p>
    <w:p w:rsidR="00C67B1A" w:rsidRPr="00D31BF2" w:rsidRDefault="00C67B1A" w:rsidP="00C67B1A">
      <w:pPr>
        <w:pStyle w:val="Paragrafi"/>
        <w:rPr>
          <w:sz w:val="20"/>
        </w:rPr>
      </w:pPr>
      <w:r w:rsidRPr="00D31BF2">
        <w:rPr>
          <w:sz w:val="20"/>
        </w:rPr>
        <w:t>sh) Dokumentin e vlerës</w:t>
      </w:r>
      <w:r w:rsidR="003824E4" w:rsidRPr="00D31BF2">
        <w:rPr>
          <w:sz w:val="20"/>
        </w:rPr>
        <w:t>imit të rrezikut, që hartohet pë</w:t>
      </w:r>
      <w:r w:rsidRPr="00D31BF2">
        <w:rPr>
          <w:sz w:val="20"/>
        </w:rPr>
        <w:t>r një kantier të veçantë, sipas vendimit nr.312, dat</w:t>
      </w:r>
      <w:r w:rsidR="003824E4" w:rsidRPr="00D31BF2">
        <w:rPr>
          <w:sz w:val="20"/>
        </w:rPr>
        <w:t>ë</w:t>
      </w:r>
      <w:r w:rsidRPr="00D31BF2">
        <w:rPr>
          <w:sz w:val="20"/>
        </w:rPr>
        <w:t xml:space="preserve"> 5.5.2010 të Këshillit të Ministrave “Për miratimin e rregullores “Për sigurinë në kantier”</w:t>
      </w:r>
      <w:r w:rsidR="009B39F1" w:rsidRPr="00D31BF2">
        <w:rPr>
          <w:sz w:val="20"/>
        </w:rPr>
        <w:t>”</w:t>
      </w:r>
      <w:r w:rsidRPr="00D31BF2">
        <w:rPr>
          <w:sz w:val="20"/>
        </w:rPr>
        <w:t>, i quajtur Plani i Siguris</w:t>
      </w:r>
      <w:r w:rsidR="009C78BD" w:rsidRPr="00D31BF2">
        <w:rPr>
          <w:sz w:val="20"/>
        </w:rPr>
        <w:t>ë</w:t>
      </w:r>
      <w:r w:rsidRPr="00D31BF2">
        <w:rPr>
          <w:sz w:val="20"/>
        </w:rPr>
        <w:t xml:space="preserve"> dhe Koordinimit (PSK); </w:t>
      </w:r>
    </w:p>
    <w:p w:rsidR="00C67B1A" w:rsidRPr="00D31BF2" w:rsidRDefault="00C67B1A" w:rsidP="00C67B1A">
      <w:pPr>
        <w:pStyle w:val="Paragrafi"/>
        <w:rPr>
          <w:sz w:val="20"/>
        </w:rPr>
      </w:pPr>
      <w:r w:rsidRPr="00D31BF2">
        <w:rPr>
          <w:sz w:val="20"/>
        </w:rPr>
        <w:t xml:space="preserve">t) Siguracionin e punonjësve, të cilët punojnë në objekt; </w:t>
      </w:r>
    </w:p>
    <w:p w:rsidR="00C67B1A" w:rsidRPr="00D31BF2" w:rsidRDefault="00C67B1A" w:rsidP="00C67B1A">
      <w:pPr>
        <w:pStyle w:val="Paragrafi"/>
        <w:rPr>
          <w:sz w:val="20"/>
        </w:rPr>
      </w:pPr>
      <w:r w:rsidRPr="00D31BF2">
        <w:rPr>
          <w:sz w:val="20"/>
        </w:rPr>
        <w:t>th) Siguracionin për dëmtim kundrejt pal</w:t>
      </w:r>
      <w:r w:rsidR="009C78BD" w:rsidRPr="00D31BF2">
        <w:rPr>
          <w:sz w:val="20"/>
        </w:rPr>
        <w:t>ë</w:t>
      </w:r>
      <w:r w:rsidRPr="00D31BF2">
        <w:rPr>
          <w:sz w:val="20"/>
        </w:rPr>
        <w:t xml:space="preserve">ve të treta. </w:t>
      </w:r>
    </w:p>
    <w:p w:rsidR="00C67B1A" w:rsidRPr="00D31BF2" w:rsidRDefault="009B39F1" w:rsidP="00C67B1A">
      <w:pPr>
        <w:pStyle w:val="Paragrafi"/>
        <w:rPr>
          <w:sz w:val="20"/>
        </w:rPr>
      </w:pPr>
      <w:r w:rsidRPr="00D31BF2">
        <w:rPr>
          <w:sz w:val="20"/>
        </w:rPr>
        <w:t>Sip</w:t>
      </w:r>
      <w:r w:rsidR="009C78BD" w:rsidRPr="00D31BF2">
        <w:rPr>
          <w:sz w:val="20"/>
        </w:rPr>
        <w:t>ë</w:t>
      </w:r>
      <w:r w:rsidRPr="00D31BF2">
        <w:rPr>
          <w:sz w:val="20"/>
        </w:rPr>
        <w:t>rmarr</w:t>
      </w:r>
      <w:r w:rsidR="009C78BD" w:rsidRPr="00D31BF2">
        <w:rPr>
          <w:sz w:val="20"/>
        </w:rPr>
        <w:t>ë</w:t>
      </w:r>
      <w:r w:rsidRPr="00D31BF2">
        <w:rPr>
          <w:sz w:val="20"/>
        </w:rPr>
        <w:t>si dhe mbikëqyr</w:t>
      </w:r>
      <w:r w:rsidR="009C78BD" w:rsidRPr="00D31BF2">
        <w:rPr>
          <w:sz w:val="20"/>
        </w:rPr>
        <w:t>ë</w:t>
      </w:r>
      <w:r w:rsidRPr="00D31BF2">
        <w:rPr>
          <w:sz w:val="20"/>
        </w:rPr>
        <w:t>si p</w:t>
      </w:r>
      <w:r w:rsidR="009C78BD" w:rsidRPr="00D31BF2">
        <w:rPr>
          <w:sz w:val="20"/>
        </w:rPr>
        <w:t>ë</w:t>
      </w:r>
      <w:r w:rsidR="00C67B1A" w:rsidRPr="00D31BF2">
        <w:rPr>
          <w:sz w:val="20"/>
        </w:rPr>
        <w:t xml:space="preserve">rgjigjen për saktësinë dhe vërtetësinë e dokumentacionit të mbajtur në objekt. </w:t>
      </w:r>
    </w:p>
    <w:p w:rsidR="00C67B1A" w:rsidRPr="00D31BF2" w:rsidRDefault="00C67B1A" w:rsidP="00C67B1A">
      <w:pPr>
        <w:pStyle w:val="Paragrafi"/>
        <w:rPr>
          <w:sz w:val="20"/>
        </w:rPr>
      </w:pPr>
      <w:r w:rsidRPr="00D31BF2">
        <w:rPr>
          <w:sz w:val="20"/>
        </w:rPr>
        <w:t xml:space="preserve">Dokumentacioni i objektit ruhet me çdo kusht.”. </w:t>
      </w:r>
    </w:p>
    <w:p w:rsidR="00C67B1A" w:rsidRPr="00D31BF2" w:rsidRDefault="00C67B1A" w:rsidP="00C67B1A">
      <w:pPr>
        <w:pStyle w:val="Paragrafi"/>
        <w:rPr>
          <w:sz w:val="20"/>
        </w:rPr>
      </w:pPr>
      <w:r w:rsidRPr="00D31BF2">
        <w:rPr>
          <w:sz w:val="20"/>
        </w:rPr>
        <w:t>ç) Pas pikës 5 shtohet pika 5.1, me këtë p</w:t>
      </w:r>
      <w:r w:rsidR="003824E4" w:rsidRPr="00D31BF2">
        <w:rPr>
          <w:sz w:val="20"/>
        </w:rPr>
        <w:t>ë</w:t>
      </w:r>
      <w:r w:rsidRPr="00D31BF2">
        <w:rPr>
          <w:sz w:val="20"/>
        </w:rPr>
        <w:t xml:space="preserve">rmbajtje: </w:t>
      </w:r>
    </w:p>
    <w:p w:rsidR="00C67B1A" w:rsidRPr="00D31BF2" w:rsidRDefault="00C67B1A" w:rsidP="00C67B1A">
      <w:pPr>
        <w:pStyle w:val="Paragrafi"/>
        <w:rPr>
          <w:sz w:val="20"/>
        </w:rPr>
      </w:pPr>
      <w:r w:rsidRPr="00D31BF2">
        <w:rPr>
          <w:sz w:val="20"/>
        </w:rPr>
        <w:t>“5.1. Investitori</w:t>
      </w:r>
      <w:r w:rsidR="009B39F1" w:rsidRPr="00D31BF2">
        <w:rPr>
          <w:sz w:val="20"/>
        </w:rPr>
        <w:t>, drejtuesi teknik dhe mbikëqyr</w:t>
      </w:r>
      <w:r w:rsidR="009C78BD" w:rsidRPr="00D31BF2">
        <w:rPr>
          <w:sz w:val="20"/>
        </w:rPr>
        <w:t>ë</w:t>
      </w:r>
      <w:r w:rsidRPr="00D31BF2">
        <w:rPr>
          <w:sz w:val="20"/>
        </w:rPr>
        <w:t>si mbajnë përgjegjësi ligjore p</w:t>
      </w:r>
      <w:r w:rsidR="009C78BD" w:rsidRPr="00D31BF2">
        <w:rPr>
          <w:sz w:val="20"/>
        </w:rPr>
        <w:t>ë</w:t>
      </w:r>
      <w:r w:rsidRPr="00D31BF2">
        <w:rPr>
          <w:sz w:val="20"/>
        </w:rPr>
        <w:t>r saktësinë dhe vërtetësinë e dokumentacionit që mbahet në objekt, të përcaktuar në pik</w:t>
      </w:r>
      <w:r w:rsidR="009C78BD" w:rsidRPr="00D31BF2">
        <w:rPr>
          <w:sz w:val="20"/>
        </w:rPr>
        <w:t>ë</w:t>
      </w:r>
      <w:r w:rsidRPr="00D31BF2">
        <w:rPr>
          <w:sz w:val="20"/>
        </w:rPr>
        <w:t xml:space="preserve">n 5 të këtij udhëzimi.”. </w:t>
      </w:r>
    </w:p>
    <w:p w:rsidR="00C67B1A" w:rsidRPr="00D31BF2" w:rsidRDefault="00C67B1A" w:rsidP="00C67B1A">
      <w:pPr>
        <w:pStyle w:val="Paragrafi"/>
        <w:rPr>
          <w:sz w:val="20"/>
        </w:rPr>
      </w:pPr>
      <w:r w:rsidRPr="00D31BF2">
        <w:rPr>
          <w:sz w:val="20"/>
        </w:rPr>
        <w:t xml:space="preserve">d) Pas paragrafit të parë të pikës </w:t>
      </w:r>
      <w:r w:rsidR="00372E17">
        <w:rPr>
          <w:sz w:val="20"/>
        </w:rPr>
        <w:t>14, shtohet paragrafi me këtë pë</w:t>
      </w:r>
      <w:r w:rsidRPr="00D31BF2">
        <w:rPr>
          <w:sz w:val="20"/>
        </w:rPr>
        <w:t xml:space="preserve">rmbajtje: </w:t>
      </w:r>
    </w:p>
    <w:p w:rsidR="00C67B1A" w:rsidRPr="00D31BF2" w:rsidRDefault="00C67B1A" w:rsidP="00C67B1A">
      <w:pPr>
        <w:pStyle w:val="Paragrafi"/>
        <w:rPr>
          <w:sz w:val="20"/>
        </w:rPr>
      </w:pPr>
      <w:r w:rsidRPr="00D31BF2">
        <w:rPr>
          <w:sz w:val="20"/>
        </w:rPr>
        <w:t>“Dosja e mbikëqyrjes së punimeve është pjesë e dokume</w:t>
      </w:r>
      <w:r w:rsidR="009B39F1" w:rsidRPr="00D31BF2">
        <w:rPr>
          <w:sz w:val="20"/>
        </w:rPr>
        <w:t>ntacionit të objektit. Mbikëqyr</w:t>
      </w:r>
      <w:r w:rsidR="009C78BD" w:rsidRPr="00D31BF2">
        <w:rPr>
          <w:sz w:val="20"/>
        </w:rPr>
        <w:t>ë</w:t>
      </w:r>
      <w:r w:rsidRPr="00D31BF2">
        <w:rPr>
          <w:sz w:val="20"/>
        </w:rPr>
        <w:t xml:space="preserve">si i punimeve nuk ndërrohet, me përjashtim të rasteve të detyruara.”. </w:t>
      </w:r>
    </w:p>
    <w:p w:rsidR="00C67B1A" w:rsidRPr="00D31BF2" w:rsidRDefault="00C67B1A" w:rsidP="00C67B1A">
      <w:pPr>
        <w:pStyle w:val="Paragrafi"/>
        <w:rPr>
          <w:sz w:val="20"/>
        </w:rPr>
      </w:pPr>
      <w:r w:rsidRPr="00D31BF2">
        <w:rPr>
          <w:sz w:val="20"/>
        </w:rPr>
        <w:t>3.</w:t>
      </w:r>
      <w:r w:rsidR="009B39F1" w:rsidRPr="00D31BF2">
        <w:rPr>
          <w:sz w:val="20"/>
        </w:rPr>
        <w:t xml:space="preserve"> </w:t>
      </w:r>
      <w:r w:rsidRPr="00D31BF2">
        <w:rPr>
          <w:sz w:val="20"/>
        </w:rPr>
        <w:t>N</w:t>
      </w:r>
      <w:r w:rsidR="009C78BD" w:rsidRPr="00D31BF2">
        <w:rPr>
          <w:sz w:val="20"/>
        </w:rPr>
        <w:t>ë</w:t>
      </w:r>
      <w:r w:rsidRPr="00D31BF2">
        <w:rPr>
          <w:sz w:val="20"/>
        </w:rPr>
        <w:t xml:space="preserve"> ndarjen II “Për kolaudimin e punimeve të ndërtimit”, bëhen k</w:t>
      </w:r>
      <w:r w:rsidR="003824E4" w:rsidRPr="00D31BF2">
        <w:rPr>
          <w:sz w:val="20"/>
        </w:rPr>
        <w:t>ë</w:t>
      </w:r>
      <w:r w:rsidRPr="00D31BF2">
        <w:rPr>
          <w:sz w:val="20"/>
        </w:rPr>
        <w:t xml:space="preserve">to ndryshime: </w:t>
      </w:r>
    </w:p>
    <w:p w:rsidR="00C67B1A" w:rsidRPr="00D31BF2" w:rsidRDefault="00C67B1A" w:rsidP="00C67B1A">
      <w:pPr>
        <w:pStyle w:val="Paragrafi"/>
        <w:rPr>
          <w:sz w:val="20"/>
        </w:rPr>
      </w:pPr>
      <w:r w:rsidRPr="00D31BF2">
        <w:rPr>
          <w:sz w:val="20"/>
        </w:rPr>
        <w:t>a) në pikën 1, shprehja “....ent prokurues....” zë</w:t>
      </w:r>
      <w:r w:rsidR="009B39F1" w:rsidRPr="00D31BF2">
        <w:rPr>
          <w:sz w:val="20"/>
        </w:rPr>
        <w:t>vend</w:t>
      </w:r>
      <w:r w:rsidR="009C78BD" w:rsidRPr="00D31BF2">
        <w:rPr>
          <w:sz w:val="20"/>
        </w:rPr>
        <w:t>ë</w:t>
      </w:r>
      <w:r w:rsidRPr="00D31BF2">
        <w:rPr>
          <w:sz w:val="20"/>
        </w:rPr>
        <w:t>sohet me “</w:t>
      </w:r>
      <w:r w:rsidR="009B39F1" w:rsidRPr="00D31BF2">
        <w:rPr>
          <w:sz w:val="20"/>
        </w:rPr>
        <w:t>…</w:t>
      </w:r>
      <w:r w:rsidRPr="00D31BF2">
        <w:rPr>
          <w:sz w:val="20"/>
        </w:rPr>
        <w:t xml:space="preserve"> autoritet kontraktor</w:t>
      </w:r>
      <w:r w:rsidR="009B39F1" w:rsidRPr="00D31BF2">
        <w:rPr>
          <w:sz w:val="20"/>
        </w:rPr>
        <w:t>…</w:t>
      </w:r>
      <w:r w:rsidRPr="00D31BF2">
        <w:rPr>
          <w:sz w:val="20"/>
        </w:rPr>
        <w:t xml:space="preserve"> “ dhe, në fund të kës</w:t>
      </w:r>
      <w:r w:rsidR="009B39F1" w:rsidRPr="00D31BF2">
        <w:rPr>
          <w:sz w:val="20"/>
        </w:rPr>
        <w:t>aj pike</w:t>
      </w:r>
      <w:r w:rsidRPr="00D31BF2">
        <w:rPr>
          <w:sz w:val="20"/>
        </w:rPr>
        <w:t xml:space="preserve"> shtohet shprehja:</w:t>
      </w:r>
    </w:p>
    <w:p w:rsidR="00C67B1A" w:rsidRPr="00D31BF2" w:rsidRDefault="00C67B1A" w:rsidP="00C67B1A">
      <w:pPr>
        <w:pStyle w:val="Paragrafi"/>
        <w:rPr>
          <w:sz w:val="20"/>
        </w:rPr>
      </w:pPr>
      <w:r w:rsidRPr="00D31BF2">
        <w:rPr>
          <w:sz w:val="20"/>
        </w:rPr>
        <w:t>“Në rastin kur kolaudatori është pjes</w:t>
      </w:r>
      <w:r w:rsidR="009C78BD" w:rsidRPr="00D31BF2">
        <w:rPr>
          <w:sz w:val="20"/>
        </w:rPr>
        <w:t>ë</w:t>
      </w:r>
      <w:r w:rsidRPr="00D31BF2">
        <w:rPr>
          <w:sz w:val="20"/>
        </w:rPr>
        <w:t xml:space="preserve"> e stafit të institucionit q</w:t>
      </w:r>
      <w:r w:rsidR="009C78BD" w:rsidRPr="00D31BF2">
        <w:rPr>
          <w:sz w:val="20"/>
        </w:rPr>
        <w:t>ë</w:t>
      </w:r>
      <w:r w:rsidRPr="00D31BF2">
        <w:rPr>
          <w:sz w:val="20"/>
        </w:rPr>
        <w:t xml:space="preserve"> shërben si ent prokurues, fitimi i krijuar nga puna e kryer si kolaudator i </w:t>
      </w:r>
      <w:r w:rsidR="009B39F1" w:rsidRPr="00D31BF2">
        <w:rPr>
          <w:sz w:val="20"/>
        </w:rPr>
        <w:t>nj</w:t>
      </w:r>
      <w:r w:rsidR="009C78BD" w:rsidRPr="00D31BF2">
        <w:rPr>
          <w:sz w:val="20"/>
        </w:rPr>
        <w:t>ë</w:t>
      </w:r>
      <w:r w:rsidR="009B39F1" w:rsidRPr="00D31BF2">
        <w:rPr>
          <w:sz w:val="20"/>
        </w:rPr>
        <w:t xml:space="preserve"> objekti nd</w:t>
      </w:r>
      <w:r w:rsidR="009C78BD" w:rsidRPr="00D31BF2">
        <w:rPr>
          <w:sz w:val="20"/>
        </w:rPr>
        <w:t>ë</w:t>
      </w:r>
      <w:r w:rsidRPr="00D31BF2">
        <w:rPr>
          <w:sz w:val="20"/>
        </w:rPr>
        <w:t xml:space="preserve">rtimi tatohet sipas akteve ligjore dhe nënligjore në fuqi.”. </w:t>
      </w:r>
    </w:p>
    <w:p w:rsidR="00C67B1A" w:rsidRPr="00D31BF2" w:rsidRDefault="00C67B1A" w:rsidP="00C67B1A">
      <w:pPr>
        <w:pStyle w:val="Paragrafi"/>
        <w:rPr>
          <w:sz w:val="20"/>
        </w:rPr>
      </w:pPr>
      <w:r w:rsidRPr="00D31BF2">
        <w:rPr>
          <w:sz w:val="20"/>
        </w:rPr>
        <w:t>b) Pika 6 ndryshohet, si m</w:t>
      </w:r>
      <w:r w:rsidR="009C78BD" w:rsidRPr="00D31BF2">
        <w:rPr>
          <w:sz w:val="20"/>
        </w:rPr>
        <w:t>ë</w:t>
      </w:r>
      <w:r w:rsidRPr="00D31BF2">
        <w:rPr>
          <w:sz w:val="20"/>
        </w:rPr>
        <w:t xml:space="preserve"> poshtë vijon: </w:t>
      </w:r>
    </w:p>
    <w:p w:rsidR="00C67B1A" w:rsidRPr="00D31BF2" w:rsidRDefault="00C67B1A" w:rsidP="00C67B1A">
      <w:pPr>
        <w:pStyle w:val="Paragrafi"/>
        <w:rPr>
          <w:sz w:val="20"/>
        </w:rPr>
      </w:pPr>
      <w:r w:rsidRPr="00D31BF2">
        <w:rPr>
          <w:sz w:val="20"/>
        </w:rPr>
        <w:t>“6. Zhbllokimi i garancisë së ko</w:t>
      </w:r>
      <w:r w:rsidR="009B39F1" w:rsidRPr="00D31BF2">
        <w:rPr>
          <w:sz w:val="20"/>
        </w:rPr>
        <w:t>ntratës bëhet pasi të jetë p</w:t>
      </w:r>
      <w:r w:rsidR="009C78BD" w:rsidRPr="00D31BF2">
        <w:rPr>
          <w:sz w:val="20"/>
        </w:rPr>
        <w:t>ë</w:t>
      </w:r>
      <w:r w:rsidRPr="00D31BF2">
        <w:rPr>
          <w:sz w:val="20"/>
        </w:rPr>
        <w:t xml:space="preserve">rfunduar plotësisht kolaudimi i punimeve, ndërsa zhbllokimi i garancisë së punimeve bëhet pas kolaudimit dhe pas afatit të përfundimit të garancisë.”. </w:t>
      </w:r>
    </w:p>
    <w:p w:rsidR="00C67B1A" w:rsidRPr="00D31BF2" w:rsidRDefault="009B39F1" w:rsidP="00C67B1A">
      <w:pPr>
        <w:pStyle w:val="Paragrafi"/>
        <w:rPr>
          <w:sz w:val="20"/>
        </w:rPr>
      </w:pPr>
      <w:r w:rsidRPr="00D31BF2">
        <w:rPr>
          <w:sz w:val="20"/>
        </w:rPr>
        <w:t>c) Fjalia e par</w:t>
      </w:r>
      <w:r w:rsidR="009C78BD" w:rsidRPr="00D31BF2">
        <w:rPr>
          <w:sz w:val="20"/>
        </w:rPr>
        <w:t>ë</w:t>
      </w:r>
      <w:r w:rsidRPr="00D31BF2">
        <w:rPr>
          <w:sz w:val="20"/>
        </w:rPr>
        <w:t xml:space="preserve"> e shkronjës “d”</w:t>
      </w:r>
      <w:r w:rsidR="00C67B1A" w:rsidRPr="00D31BF2">
        <w:rPr>
          <w:sz w:val="20"/>
        </w:rPr>
        <w:t xml:space="preserve"> të pikë</w:t>
      </w:r>
      <w:r w:rsidRPr="00D31BF2">
        <w:rPr>
          <w:sz w:val="20"/>
        </w:rPr>
        <w:t>s 15, ndryshohet, si m</w:t>
      </w:r>
      <w:r w:rsidR="009C78BD" w:rsidRPr="00D31BF2">
        <w:rPr>
          <w:sz w:val="20"/>
        </w:rPr>
        <w:t>ë</w:t>
      </w:r>
      <w:r w:rsidR="00C67B1A" w:rsidRPr="00D31BF2">
        <w:rPr>
          <w:sz w:val="20"/>
        </w:rPr>
        <w:t xml:space="preserve"> poshtë vijon: </w:t>
      </w:r>
    </w:p>
    <w:p w:rsidR="00C67B1A" w:rsidRPr="00D31BF2" w:rsidRDefault="00C67B1A" w:rsidP="00C67B1A">
      <w:pPr>
        <w:pStyle w:val="Paragrafi"/>
        <w:rPr>
          <w:sz w:val="20"/>
        </w:rPr>
      </w:pPr>
      <w:r w:rsidRPr="00D31BF2">
        <w:rPr>
          <w:sz w:val="20"/>
        </w:rPr>
        <w:t>“Deklaratë se objekti është ndërtuar në përputhje me projektin dhe kusht</w:t>
      </w:r>
      <w:r w:rsidR="009B39F1" w:rsidRPr="00D31BF2">
        <w:rPr>
          <w:sz w:val="20"/>
        </w:rPr>
        <w:t>et teknike në fuqi (formati tip</w:t>
      </w:r>
      <w:r w:rsidRPr="00D31BF2">
        <w:rPr>
          <w:sz w:val="20"/>
        </w:rPr>
        <w:t xml:space="preserve"> bashkëlidhur këtij udhëzimi).”. </w:t>
      </w:r>
    </w:p>
    <w:p w:rsidR="00C67B1A" w:rsidRPr="00D31BF2" w:rsidRDefault="00C67B1A" w:rsidP="00C67B1A">
      <w:pPr>
        <w:pStyle w:val="Paragrafi"/>
        <w:rPr>
          <w:sz w:val="20"/>
        </w:rPr>
      </w:pPr>
      <w:r w:rsidRPr="00D31BF2">
        <w:rPr>
          <w:sz w:val="20"/>
        </w:rPr>
        <w:t xml:space="preserve">Ky udhëzim hyn në fuqi me botimin në Fletoren Zyrtare. </w:t>
      </w:r>
    </w:p>
    <w:p w:rsidR="00C67B1A" w:rsidRPr="00D31BF2" w:rsidRDefault="00C67B1A" w:rsidP="00C67B1A">
      <w:pPr>
        <w:pStyle w:val="Autoriteti"/>
        <w:rPr>
          <w:sz w:val="20"/>
          <w:szCs w:val="20"/>
        </w:rPr>
      </w:pPr>
      <w:r w:rsidRPr="00D31BF2">
        <w:rPr>
          <w:sz w:val="20"/>
          <w:szCs w:val="20"/>
        </w:rPr>
        <w:t>KRYEMINISTRI</w:t>
      </w:r>
    </w:p>
    <w:p w:rsidR="00C67B1A" w:rsidRPr="00D31BF2" w:rsidRDefault="00C67B1A" w:rsidP="00C67B1A">
      <w:pPr>
        <w:pStyle w:val="AutoritetiEmer"/>
        <w:rPr>
          <w:sz w:val="20"/>
          <w:szCs w:val="20"/>
        </w:rPr>
      </w:pPr>
      <w:r w:rsidRPr="00D31BF2">
        <w:rPr>
          <w:sz w:val="20"/>
          <w:szCs w:val="20"/>
        </w:rPr>
        <w:t>Sali Berisha</w:t>
      </w:r>
    </w:p>
    <w:p w:rsidR="00C67B1A" w:rsidRPr="00D31BF2" w:rsidRDefault="00C67B1A" w:rsidP="00C67B1A">
      <w:pPr>
        <w:pStyle w:val="Paragrafi"/>
        <w:ind w:firstLine="0"/>
        <w:jc w:val="center"/>
        <w:rPr>
          <w:sz w:val="20"/>
        </w:rPr>
      </w:pPr>
      <w:r w:rsidRPr="00D31BF2">
        <w:rPr>
          <w:noProof/>
          <w:sz w:val="20"/>
        </w:rPr>
        <w:drawing>
          <wp:inline distT="0" distB="0" distL="0" distR="0">
            <wp:extent cx="4748442" cy="411877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l="3291" r="3751" b="2989"/>
                    <a:stretch>
                      <a:fillRect/>
                    </a:stretch>
                  </pic:blipFill>
                  <pic:spPr bwMode="auto">
                    <a:xfrm>
                      <a:off x="0" y="0"/>
                      <a:ext cx="4752789" cy="4122547"/>
                    </a:xfrm>
                    <a:prstGeom prst="rect">
                      <a:avLst/>
                    </a:prstGeom>
                    <a:noFill/>
                    <a:ln w="9525">
                      <a:noFill/>
                      <a:miter lim="800000"/>
                      <a:headEnd/>
                      <a:tailEnd/>
                    </a:ln>
                  </pic:spPr>
                </pic:pic>
              </a:graphicData>
            </a:graphic>
          </wp:inline>
        </w:drawing>
      </w:r>
    </w:p>
    <w:p w:rsidR="00C67B1A" w:rsidRPr="00D31BF2" w:rsidRDefault="00C67B1A" w:rsidP="00C67B1A">
      <w:pPr>
        <w:pStyle w:val="Paragrafi"/>
        <w:ind w:firstLine="0"/>
        <w:jc w:val="center"/>
        <w:rPr>
          <w:sz w:val="20"/>
        </w:rPr>
      </w:pPr>
      <w:r w:rsidRPr="00D31BF2">
        <w:rPr>
          <w:noProof/>
          <w:sz w:val="20"/>
        </w:rPr>
        <w:drawing>
          <wp:inline distT="0" distB="0" distL="0" distR="0">
            <wp:extent cx="4756641" cy="4572000"/>
            <wp:effectExtent l="19050" t="0" r="5859"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l="5833" t="2230" b="12041"/>
                    <a:stretch>
                      <a:fillRect/>
                    </a:stretch>
                  </pic:blipFill>
                  <pic:spPr bwMode="auto">
                    <a:xfrm>
                      <a:off x="0" y="0"/>
                      <a:ext cx="4758278" cy="4573574"/>
                    </a:xfrm>
                    <a:prstGeom prst="rect">
                      <a:avLst/>
                    </a:prstGeom>
                    <a:noFill/>
                    <a:ln w="9525">
                      <a:noFill/>
                      <a:miter lim="800000"/>
                      <a:headEnd/>
                      <a:tailEnd/>
                    </a:ln>
                  </pic:spPr>
                </pic:pic>
              </a:graphicData>
            </a:graphic>
          </wp:inline>
        </w:drawing>
      </w:r>
    </w:p>
    <w:p w:rsidR="00C67B1A" w:rsidRPr="00D31BF2" w:rsidRDefault="00C67B1A" w:rsidP="00C67B1A">
      <w:pPr>
        <w:pStyle w:val="Paragrafi"/>
        <w:ind w:firstLine="0"/>
        <w:jc w:val="center"/>
        <w:rPr>
          <w:sz w:val="20"/>
        </w:rPr>
      </w:pPr>
      <w:r w:rsidRPr="00D31BF2">
        <w:rPr>
          <w:noProof/>
          <w:sz w:val="20"/>
        </w:rPr>
        <w:drawing>
          <wp:inline distT="0" distB="0" distL="0" distR="0">
            <wp:extent cx="5284470" cy="3235410"/>
            <wp:effectExtent l="1905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l="4498" t="2025"/>
                    <a:stretch>
                      <a:fillRect/>
                    </a:stretch>
                  </pic:blipFill>
                  <pic:spPr bwMode="auto">
                    <a:xfrm>
                      <a:off x="0" y="0"/>
                      <a:ext cx="5286991" cy="3236953"/>
                    </a:xfrm>
                    <a:prstGeom prst="rect">
                      <a:avLst/>
                    </a:prstGeom>
                    <a:noFill/>
                    <a:ln w="9525">
                      <a:noFill/>
                      <a:miter lim="800000"/>
                      <a:headEnd/>
                      <a:tailEnd/>
                    </a:ln>
                  </pic:spPr>
                </pic:pic>
              </a:graphicData>
            </a:graphic>
          </wp:inline>
        </w:drawing>
      </w:r>
    </w:p>
    <w:p w:rsidR="00C67B1A" w:rsidRPr="00D31BF2" w:rsidRDefault="00C67B1A" w:rsidP="00C67B1A">
      <w:pPr>
        <w:pStyle w:val="Paragrafi"/>
        <w:ind w:firstLine="0"/>
        <w:jc w:val="center"/>
        <w:rPr>
          <w:sz w:val="20"/>
        </w:rPr>
      </w:pPr>
    </w:p>
    <w:p w:rsidR="00C67B1A" w:rsidRPr="00D31BF2" w:rsidRDefault="00D05D83" w:rsidP="00C67B1A">
      <w:pPr>
        <w:pStyle w:val="Paragrafi"/>
        <w:ind w:firstLine="0"/>
        <w:jc w:val="center"/>
        <w:rPr>
          <w:sz w:val="20"/>
        </w:rPr>
      </w:pPr>
      <w:r w:rsidRPr="00D05D83">
        <w:rPr>
          <w:noProof/>
          <w:sz w:val="20"/>
        </w:rPr>
        <w:drawing>
          <wp:inline distT="0" distB="0" distL="0" distR="0">
            <wp:extent cx="5030028" cy="4023360"/>
            <wp:effectExtent l="1905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l="9578" t="3310" r="6960" b="1204"/>
                    <a:stretch>
                      <a:fillRect/>
                    </a:stretch>
                  </pic:blipFill>
                  <pic:spPr bwMode="auto">
                    <a:xfrm>
                      <a:off x="0" y="0"/>
                      <a:ext cx="5033645" cy="4026253"/>
                    </a:xfrm>
                    <a:prstGeom prst="rect">
                      <a:avLst/>
                    </a:prstGeom>
                    <a:noFill/>
                    <a:ln w="9525">
                      <a:noFill/>
                      <a:miter lim="800000"/>
                      <a:headEnd/>
                      <a:tailEnd/>
                    </a:ln>
                  </pic:spPr>
                </pic:pic>
              </a:graphicData>
            </a:graphic>
          </wp:inline>
        </w:drawing>
      </w:r>
    </w:p>
    <w:p w:rsidR="00C67B1A" w:rsidRPr="00D31BF2" w:rsidRDefault="00C67B1A" w:rsidP="00C67B1A">
      <w:pPr>
        <w:pStyle w:val="Paragrafi"/>
        <w:ind w:firstLine="0"/>
        <w:jc w:val="center"/>
        <w:rPr>
          <w:sz w:val="20"/>
        </w:rPr>
      </w:pPr>
    </w:p>
    <w:p w:rsidR="00C67B1A" w:rsidRPr="00D31BF2" w:rsidRDefault="00C67B1A" w:rsidP="00C67B1A">
      <w:pPr>
        <w:pStyle w:val="Paragrafi"/>
        <w:ind w:firstLine="0"/>
        <w:jc w:val="center"/>
        <w:rPr>
          <w:sz w:val="20"/>
        </w:rPr>
      </w:pPr>
    </w:p>
    <w:p w:rsidR="00C67B1A" w:rsidRPr="00D31BF2" w:rsidRDefault="00C67B1A" w:rsidP="00C67B1A">
      <w:pPr>
        <w:pStyle w:val="Paragrafi"/>
        <w:ind w:firstLine="0"/>
        <w:jc w:val="center"/>
        <w:rPr>
          <w:sz w:val="20"/>
        </w:rPr>
      </w:pPr>
      <w:r w:rsidRPr="00D31BF2">
        <w:rPr>
          <w:noProof/>
          <w:sz w:val="20"/>
        </w:rPr>
        <w:drawing>
          <wp:inline distT="0" distB="0" distL="0" distR="0">
            <wp:extent cx="4290557" cy="3548354"/>
            <wp:effectExtent l="19050" t="0" r="0" b="0"/>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l="4496" b="13006"/>
                    <a:stretch>
                      <a:fillRect/>
                    </a:stretch>
                  </pic:blipFill>
                  <pic:spPr bwMode="auto">
                    <a:xfrm>
                      <a:off x="0" y="0"/>
                      <a:ext cx="4297207" cy="3553854"/>
                    </a:xfrm>
                    <a:prstGeom prst="rect">
                      <a:avLst/>
                    </a:prstGeom>
                    <a:noFill/>
                    <a:ln w="9525">
                      <a:noFill/>
                      <a:miter lim="800000"/>
                      <a:headEnd/>
                      <a:tailEnd/>
                    </a:ln>
                  </pic:spPr>
                </pic:pic>
              </a:graphicData>
            </a:graphic>
          </wp:inline>
        </w:drawing>
      </w:r>
    </w:p>
    <w:p w:rsidR="00C67B1A" w:rsidRPr="00D31BF2" w:rsidRDefault="00C67B1A" w:rsidP="00C67B1A">
      <w:pPr>
        <w:pStyle w:val="Paragrafi"/>
        <w:ind w:firstLine="0"/>
        <w:jc w:val="center"/>
        <w:rPr>
          <w:sz w:val="20"/>
        </w:rPr>
      </w:pPr>
    </w:p>
    <w:p w:rsidR="00C67B1A" w:rsidRPr="00D31BF2" w:rsidRDefault="00C67B1A" w:rsidP="00C67B1A">
      <w:pPr>
        <w:pStyle w:val="Paragrafi"/>
        <w:ind w:firstLine="0"/>
        <w:jc w:val="center"/>
        <w:rPr>
          <w:sz w:val="20"/>
        </w:rPr>
      </w:pPr>
      <w:r w:rsidRPr="00D31BF2">
        <w:rPr>
          <w:noProof/>
          <w:sz w:val="20"/>
        </w:rPr>
        <w:drawing>
          <wp:inline distT="0" distB="0" distL="0" distR="0">
            <wp:extent cx="4234898" cy="4641307"/>
            <wp:effectExtent l="19050" t="0" r="0" b="0"/>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srcRect l="3826"/>
                    <a:stretch>
                      <a:fillRect/>
                    </a:stretch>
                  </pic:blipFill>
                  <pic:spPr bwMode="auto">
                    <a:xfrm>
                      <a:off x="0" y="0"/>
                      <a:ext cx="4238403" cy="4645148"/>
                    </a:xfrm>
                    <a:prstGeom prst="rect">
                      <a:avLst/>
                    </a:prstGeom>
                    <a:noFill/>
                    <a:ln w="9525">
                      <a:noFill/>
                      <a:miter lim="800000"/>
                      <a:headEnd/>
                      <a:tailEnd/>
                    </a:ln>
                  </pic:spPr>
                </pic:pic>
              </a:graphicData>
            </a:graphic>
          </wp:inline>
        </w:drawing>
      </w:r>
    </w:p>
    <w:p w:rsidR="00C67B1A" w:rsidRPr="00D31BF2" w:rsidRDefault="00C67B1A" w:rsidP="00C67B1A">
      <w:pPr>
        <w:pStyle w:val="Paragrafi"/>
        <w:ind w:firstLine="0"/>
        <w:jc w:val="center"/>
        <w:rPr>
          <w:sz w:val="20"/>
        </w:rPr>
      </w:pPr>
    </w:p>
    <w:p w:rsidR="00C67B1A" w:rsidRPr="00D31BF2" w:rsidRDefault="00C67B1A" w:rsidP="00C67B1A">
      <w:pPr>
        <w:pStyle w:val="Paragrafi"/>
        <w:ind w:firstLine="0"/>
        <w:jc w:val="center"/>
        <w:rPr>
          <w:sz w:val="20"/>
        </w:rPr>
      </w:pPr>
    </w:p>
    <w:p w:rsidR="00C67B1A" w:rsidRPr="00D31BF2" w:rsidRDefault="00183B23" w:rsidP="00C67B1A">
      <w:pPr>
        <w:pStyle w:val="Paragrafi"/>
        <w:ind w:firstLine="0"/>
        <w:jc w:val="center"/>
        <w:rPr>
          <w:sz w:val="20"/>
        </w:rPr>
      </w:pPr>
      <w:r w:rsidRPr="00D31BF2">
        <w:rPr>
          <w:noProof/>
          <w:sz w:val="20"/>
        </w:rPr>
        <w:drawing>
          <wp:inline distT="0" distB="0" distL="0" distR="0">
            <wp:extent cx="5332178" cy="2822713"/>
            <wp:effectExtent l="19050" t="0" r="1822" b="0"/>
            <wp:docPr id="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srcRect t="5575" b="8381"/>
                    <a:stretch>
                      <a:fillRect/>
                    </a:stretch>
                  </pic:blipFill>
                  <pic:spPr bwMode="auto">
                    <a:xfrm>
                      <a:off x="0" y="0"/>
                      <a:ext cx="5332178" cy="2822713"/>
                    </a:xfrm>
                    <a:prstGeom prst="rect">
                      <a:avLst/>
                    </a:prstGeom>
                    <a:noFill/>
                    <a:ln w="9525">
                      <a:noFill/>
                      <a:miter lim="800000"/>
                      <a:headEnd/>
                      <a:tailEnd/>
                    </a:ln>
                  </pic:spPr>
                </pic:pic>
              </a:graphicData>
            </a:graphic>
          </wp:inline>
        </w:drawing>
      </w:r>
    </w:p>
    <w:p w:rsidR="00C67B1A" w:rsidRPr="00D31BF2" w:rsidRDefault="00C67B1A" w:rsidP="00C67B1A">
      <w:pPr>
        <w:pStyle w:val="Paragrafi"/>
        <w:ind w:firstLine="0"/>
        <w:jc w:val="center"/>
        <w:rPr>
          <w:sz w:val="20"/>
        </w:rPr>
      </w:pPr>
    </w:p>
    <w:p w:rsidR="00C67B1A" w:rsidRPr="00D31BF2" w:rsidRDefault="00C67B1A" w:rsidP="00C67B1A">
      <w:pPr>
        <w:pStyle w:val="Paragrafi"/>
        <w:ind w:firstLine="0"/>
        <w:jc w:val="center"/>
        <w:rPr>
          <w:sz w:val="20"/>
        </w:rPr>
      </w:pPr>
      <w:r w:rsidRPr="00D31BF2">
        <w:rPr>
          <w:noProof/>
          <w:sz w:val="20"/>
        </w:rPr>
        <w:drawing>
          <wp:inline distT="0" distB="0" distL="0" distR="0">
            <wp:extent cx="4871002" cy="3395207"/>
            <wp:effectExtent l="19050" t="0" r="0" b="0"/>
            <wp:docPr id="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srcRect l="5565" t="8103" r="-4511" b="5655"/>
                    <a:stretch>
                      <a:fillRect/>
                    </a:stretch>
                  </pic:blipFill>
                  <pic:spPr bwMode="auto">
                    <a:xfrm>
                      <a:off x="0" y="0"/>
                      <a:ext cx="4871002" cy="3395207"/>
                    </a:xfrm>
                    <a:prstGeom prst="rect">
                      <a:avLst/>
                    </a:prstGeom>
                    <a:noFill/>
                    <a:ln w="9525">
                      <a:noFill/>
                      <a:miter lim="800000"/>
                      <a:headEnd/>
                      <a:tailEnd/>
                    </a:ln>
                  </pic:spPr>
                </pic:pic>
              </a:graphicData>
            </a:graphic>
          </wp:inline>
        </w:drawing>
      </w:r>
    </w:p>
    <w:p w:rsidR="00C67B1A" w:rsidRPr="00D31BF2" w:rsidRDefault="00C67B1A" w:rsidP="00C67B1A">
      <w:pPr>
        <w:pStyle w:val="Paragrafi"/>
        <w:ind w:firstLine="0"/>
        <w:jc w:val="center"/>
        <w:rPr>
          <w:sz w:val="20"/>
        </w:rPr>
      </w:pPr>
      <w:r w:rsidRPr="00D31BF2">
        <w:rPr>
          <w:noProof/>
          <w:sz w:val="20"/>
        </w:rPr>
        <w:drawing>
          <wp:inline distT="0" distB="0" distL="0" distR="0">
            <wp:extent cx="4505243" cy="2253840"/>
            <wp:effectExtent l="19050" t="0" r="0" b="0"/>
            <wp:docPr id="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srcRect l="7839" t="6394"/>
                    <a:stretch>
                      <a:fillRect/>
                    </a:stretch>
                  </pic:blipFill>
                  <pic:spPr bwMode="auto">
                    <a:xfrm>
                      <a:off x="0" y="0"/>
                      <a:ext cx="4511560" cy="2257000"/>
                    </a:xfrm>
                    <a:prstGeom prst="rect">
                      <a:avLst/>
                    </a:prstGeom>
                    <a:noFill/>
                    <a:ln w="9525">
                      <a:noFill/>
                      <a:miter lim="800000"/>
                      <a:headEnd/>
                      <a:tailEnd/>
                    </a:ln>
                  </pic:spPr>
                </pic:pic>
              </a:graphicData>
            </a:graphic>
          </wp:inline>
        </w:drawing>
      </w:r>
    </w:p>
    <w:p w:rsidR="00C67B1A" w:rsidRPr="00D31BF2" w:rsidRDefault="00C67B1A" w:rsidP="00C67B1A">
      <w:pPr>
        <w:pStyle w:val="Paragrafi"/>
        <w:ind w:firstLine="0"/>
        <w:jc w:val="center"/>
        <w:rPr>
          <w:sz w:val="20"/>
        </w:rPr>
      </w:pPr>
      <w:r w:rsidRPr="00D31BF2">
        <w:rPr>
          <w:noProof/>
          <w:sz w:val="20"/>
        </w:rPr>
        <w:drawing>
          <wp:inline distT="0" distB="0" distL="0" distR="0">
            <wp:extent cx="4473437" cy="3067415"/>
            <wp:effectExtent l="19050" t="0" r="0" b="0"/>
            <wp:docPr id="1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srcRect l="8909" r="-3480"/>
                    <a:stretch>
                      <a:fillRect/>
                    </a:stretch>
                  </pic:blipFill>
                  <pic:spPr bwMode="auto">
                    <a:xfrm>
                      <a:off x="0" y="0"/>
                      <a:ext cx="4473437" cy="3067415"/>
                    </a:xfrm>
                    <a:prstGeom prst="rect">
                      <a:avLst/>
                    </a:prstGeom>
                    <a:noFill/>
                    <a:ln w="9525">
                      <a:noFill/>
                      <a:miter lim="800000"/>
                      <a:headEnd/>
                      <a:tailEnd/>
                    </a:ln>
                  </pic:spPr>
                </pic:pic>
              </a:graphicData>
            </a:graphic>
          </wp:inline>
        </w:drawing>
      </w:r>
    </w:p>
    <w:p w:rsidR="00C67B1A" w:rsidRPr="00D31BF2" w:rsidRDefault="00C67B1A" w:rsidP="00C67B1A">
      <w:pPr>
        <w:pStyle w:val="Paragrafi"/>
        <w:ind w:firstLine="0"/>
        <w:jc w:val="center"/>
        <w:rPr>
          <w:sz w:val="20"/>
        </w:rPr>
      </w:pPr>
    </w:p>
    <w:p w:rsidR="00C67B1A" w:rsidRPr="00D31BF2" w:rsidRDefault="00C67B1A" w:rsidP="00C67B1A">
      <w:pPr>
        <w:pStyle w:val="Paragrafi"/>
        <w:ind w:firstLine="0"/>
        <w:jc w:val="center"/>
        <w:rPr>
          <w:sz w:val="20"/>
        </w:rPr>
      </w:pPr>
    </w:p>
    <w:p w:rsidR="00C67B1A" w:rsidRPr="00D31BF2" w:rsidRDefault="00C67B1A" w:rsidP="00C67B1A">
      <w:pPr>
        <w:pStyle w:val="Paragrafi"/>
        <w:ind w:firstLine="0"/>
        <w:jc w:val="center"/>
        <w:rPr>
          <w:sz w:val="20"/>
        </w:rPr>
      </w:pPr>
      <w:r w:rsidRPr="00D31BF2">
        <w:rPr>
          <w:noProof/>
          <w:sz w:val="20"/>
        </w:rPr>
        <w:drawing>
          <wp:inline distT="0" distB="0" distL="0" distR="0">
            <wp:extent cx="4656317" cy="5080884"/>
            <wp:effectExtent l="19050" t="0" r="0" b="0"/>
            <wp:docPr id="1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cstate="print"/>
                    <a:srcRect l="4094" t="2579" b="4574"/>
                    <a:stretch>
                      <a:fillRect/>
                    </a:stretch>
                  </pic:blipFill>
                  <pic:spPr bwMode="auto">
                    <a:xfrm>
                      <a:off x="0" y="0"/>
                      <a:ext cx="4664082" cy="5089357"/>
                    </a:xfrm>
                    <a:prstGeom prst="rect">
                      <a:avLst/>
                    </a:prstGeom>
                    <a:noFill/>
                    <a:ln w="9525">
                      <a:noFill/>
                      <a:miter lim="800000"/>
                      <a:headEnd/>
                      <a:tailEnd/>
                    </a:ln>
                  </pic:spPr>
                </pic:pic>
              </a:graphicData>
            </a:graphic>
          </wp:inline>
        </w:drawing>
      </w:r>
    </w:p>
    <w:p w:rsidR="00C67B1A" w:rsidRPr="00D31BF2" w:rsidRDefault="00C67B1A" w:rsidP="00C67B1A">
      <w:pPr>
        <w:pStyle w:val="Paragrafi"/>
        <w:ind w:firstLine="0"/>
        <w:jc w:val="center"/>
        <w:rPr>
          <w:sz w:val="20"/>
        </w:rPr>
      </w:pPr>
      <w:r w:rsidRPr="00D31BF2">
        <w:rPr>
          <w:noProof/>
          <w:sz w:val="20"/>
        </w:rPr>
        <w:drawing>
          <wp:inline distT="0" distB="0" distL="0" distR="0">
            <wp:extent cx="4362119" cy="3450866"/>
            <wp:effectExtent l="19050" t="0" r="331" b="0"/>
            <wp:docPr id="1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cstate="print"/>
                    <a:srcRect l="3370" t="7658"/>
                    <a:stretch>
                      <a:fillRect/>
                    </a:stretch>
                  </pic:blipFill>
                  <pic:spPr bwMode="auto">
                    <a:xfrm>
                      <a:off x="0" y="0"/>
                      <a:ext cx="4369701" cy="3456864"/>
                    </a:xfrm>
                    <a:prstGeom prst="rect">
                      <a:avLst/>
                    </a:prstGeom>
                    <a:noFill/>
                    <a:ln w="9525">
                      <a:noFill/>
                      <a:miter lim="800000"/>
                      <a:headEnd/>
                      <a:tailEnd/>
                    </a:ln>
                  </pic:spPr>
                </pic:pic>
              </a:graphicData>
            </a:graphic>
          </wp:inline>
        </w:drawing>
      </w:r>
    </w:p>
    <w:p w:rsidR="00C67B1A" w:rsidRPr="00D31BF2" w:rsidRDefault="00C67B1A" w:rsidP="00C67B1A">
      <w:pPr>
        <w:pStyle w:val="Paragrafi"/>
        <w:ind w:firstLine="0"/>
        <w:jc w:val="center"/>
        <w:rPr>
          <w:sz w:val="20"/>
        </w:rPr>
      </w:pPr>
    </w:p>
    <w:p w:rsidR="00C67B1A" w:rsidRPr="00D31BF2" w:rsidRDefault="00C67B1A" w:rsidP="00C67B1A">
      <w:pPr>
        <w:pStyle w:val="Paragrafi"/>
        <w:ind w:firstLine="0"/>
        <w:jc w:val="center"/>
        <w:rPr>
          <w:sz w:val="20"/>
        </w:rPr>
      </w:pPr>
      <w:r w:rsidRPr="00D31BF2">
        <w:rPr>
          <w:noProof/>
          <w:sz w:val="20"/>
        </w:rPr>
        <w:drawing>
          <wp:inline distT="0" distB="0" distL="0" distR="0">
            <wp:extent cx="4672219" cy="5063994"/>
            <wp:effectExtent l="19050" t="0" r="0" b="0"/>
            <wp:docPr id="1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srcRect l="3961" t="3474" b="4521"/>
                    <a:stretch>
                      <a:fillRect/>
                    </a:stretch>
                  </pic:blipFill>
                  <pic:spPr bwMode="auto">
                    <a:xfrm>
                      <a:off x="0" y="0"/>
                      <a:ext cx="4682418" cy="5075048"/>
                    </a:xfrm>
                    <a:prstGeom prst="rect">
                      <a:avLst/>
                    </a:prstGeom>
                    <a:noFill/>
                    <a:ln w="9525">
                      <a:noFill/>
                      <a:miter lim="800000"/>
                      <a:headEnd/>
                      <a:tailEnd/>
                    </a:ln>
                  </pic:spPr>
                </pic:pic>
              </a:graphicData>
            </a:graphic>
          </wp:inline>
        </w:drawing>
      </w:r>
    </w:p>
    <w:p w:rsidR="00C67B1A" w:rsidRPr="00D31BF2" w:rsidRDefault="00C67B1A" w:rsidP="00C67B1A">
      <w:pPr>
        <w:pStyle w:val="Paragrafi"/>
        <w:ind w:firstLine="0"/>
        <w:jc w:val="center"/>
        <w:rPr>
          <w:sz w:val="20"/>
        </w:rPr>
      </w:pPr>
      <w:r w:rsidRPr="00D31BF2">
        <w:rPr>
          <w:noProof/>
          <w:sz w:val="20"/>
        </w:rPr>
        <w:drawing>
          <wp:inline distT="0" distB="0" distL="0" distR="0">
            <wp:extent cx="4871002" cy="3617844"/>
            <wp:effectExtent l="19050" t="0" r="5798" b="0"/>
            <wp:docPr id="1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 cstate="print"/>
                    <a:srcRect l="3692" t="4691" r="5728"/>
                    <a:stretch>
                      <a:fillRect/>
                    </a:stretch>
                  </pic:blipFill>
                  <pic:spPr bwMode="auto">
                    <a:xfrm>
                      <a:off x="0" y="0"/>
                      <a:ext cx="4878150" cy="3623153"/>
                    </a:xfrm>
                    <a:prstGeom prst="rect">
                      <a:avLst/>
                    </a:prstGeom>
                    <a:noFill/>
                    <a:ln w="9525">
                      <a:noFill/>
                      <a:miter lim="800000"/>
                      <a:headEnd/>
                      <a:tailEnd/>
                    </a:ln>
                  </pic:spPr>
                </pic:pic>
              </a:graphicData>
            </a:graphic>
          </wp:inline>
        </w:drawing>
      </w:r>
    </w:p>
    <w:p w:rsidR="00C67B1A" w:rsidRPr="00D31BF2" w:rsidRDefault="00C67B1A" w:rsidP="00C67B1A">
      <w:pPr>
        <w:pStyle w:val="Paragrafi"/>
        <w:ind w:firstLine="0"/>
        <w:jc w:val="center"/>
        <w:rPr>
          <w:sz w:val="20"/>
        </w:rPr>
      </w:pPr>
    </w:p>
    <w:p w:rsidR="00C67B1A" w:rsidRPr="00D31BF2" w:rsidRDefault="00C67B1A" w:rsidP="00C67B1A">
      <w:pPr>
        <w:pStyle w:val="Paragrafi"/>
        <w:ind w:firstLine="0"/>
        <w:jc w:val="center"/>
        <w:rPr>
          <w:sz w:val="20"/>
        </w:rPr>
      </w:pPr>
      <w:r w:rsidRPr="00D31BF2">
        <w:rPr>
          <w:noProof/>
          <w:sz w:val="20"/>
        </w:rPr>
        <w:drawing>
          <wp:inline distT="0" distB="0" distL="0" distR="0">
            <wp:extent cx="5157249" cy="4548146"/>
            <wp:effectExtent l="19050" t="0" r="5301" b="0"/>
            <wp:docPr id="1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cstate="print"/>
                    <a:srcRect l="3292" t="2318" r="3777" b="4781"/>
                    <a:stretch>
                      <a:fillRect/>
                    </a:stretch>
                  </pic:blipFill>
                  <pic:spPr bwMode="auto">
                    <a:xfrm>
                      <a:off x="0" y="0"/>
                      <a:ext cx="5159197" cy="4549864"/>
                    </a:xfrm>
                    <a:prstGeom prst="rect">
                      <a:avLst/>
                    </a:prstGeom>
                    <a:noFill/>
                    <a:ln w="9525">
                      <a:noFill/>
                      <a:miter lim="800000"/>
                      <a:headEnd/>
                      <a:tailEnd/>
                    </a:ln>
                  </pic:spPr>
                </pic:pic>
              </a:graphicData>
            </a:graphic>
          </wp:inline>
        </w:drawing>
      </w:r>
    </w:p>
    <w:p w:rsidR="00C67B1A" w:rsidRPr="00D31BF2" w:rsidRDefault="00C67B1A" w:rsidP="00C67B1A">
      <w:pPr>
        <w:pStyle w:val="Paragrafi"/>
        <w:ind w:firstLine="0"/>
        <w:jc w:val="center"/>
        <w:rPr>
          <w:sz w:val="20"/>
        </w:rPr>
      </w:pPr>
    </w:p>
    <w:p w:rsidR="00C67B1A" w:rsidRPr="00D31BF2" w:rsidRDefault="00C67B1A" w:rsidP="00C67B1A">
      <w:pPr>
        <w:pStyle w:val="Paragrafi"/>
        <w:ind w:firstLine="0"/>
        <w:jc w:val="center"/>
        <w:rPr>
          <w:sz w:val="20"/>
        </w:rPr>
      </w:pPr>
      <w:r w:rsidRPr="00D31BF2">
        <w:rPr>
          <w:noProof/>
          <w:sz w:val="20"/>
        </w:rPr>
        <w:drawing>
          <wp:inline distT="0" distB="0" distL="0" distR="0">
            <wp:extent cx="3858021" cy="3546282"/>
            <wp:effectExtent l="19050" t="0" r="9129" b="0"/>
            <wp:docPr id="1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cstate="print"/>
                    <a:srcRect/>
                    <a:stretch>
                      <a:fillRect/>
                    </a:stretch>
                  </pic:blipFill>
                  <pic:spPr bwMode="auto">
                    <a:xfrm>
                      <a:off x="0" y="0"/>
                      <a:ext cx="3865050" cy="3552743"/>
                    </a:xfrm>
                    <a:prstGeom prst="rect">
                      <a:avLst/>
                    </a:prstGeom>
                    <a:noFill/>
                    <a:ln w="9525">
                      <a:noFill/>
                      <a:miter lim="800000"/>
                      <a:headEnd/>
                      <a:tailEnd/>
                    </a:ln>
                  </pic:spPr>
                </pic:pic>
              </a:graphicData>
            </a:graphic>
          </wp:inline>
        </w:drawing>
      </w:r>
    </w:p>
    <w:p w:rsidR="00C67B1A" w:rsidRPr="00D31BF2" w:rsidRDefault="00C67B1A" w:rsidP="00C67B1A">
      <w:pPr>
        <w:pStyle w:val="Paragrafi"/>
        <w:ind w:firstLine="0"/>
        <w:jc w:val="center"/>
        <w:rPr>
          <w:sz w:val="20"/>
        </w:rPr>
      </w:pPr>
    </w:p>
    <w:p w:rsidR="00C67B1A" w:rsidRPr="00D31BF2" w:rsidRDefault="00C67B1A" w:rsidP="00C67B1A">
      <w:pPr>
        <w:pStyle w:val="Paragrafi"/>
        <w:ind w:firstLine="0"/>
        <w:jc w:val="center"/>
        <w:rPr>
          <w:sz w:val="20"/>
        </w:rPr>
      </w:pPr>
    </w:p>
    <w:p w:rsidR="00C67B1A" w:rsidRPr="00D31BF2" w:rsidRDefault="00C67B1A" w:rsidP="00C67B1A">
      <w:pPr>
        <w:pStyle w:val="Paragrafi"/>
        <w:ind w:firstLine="0"/>
        <w:jc w:val="center"/>
        <w:rPr>
          <w:sz w:val="20"/>
        </w:rPr>
      </w:pPr>
      <w:r w:rsidRPr="00D31BF2">
        <w:rPr>
          <w:noProof/>
          <w:sz w:val="20"/>
        </w:rPr>
        <w:drawing>
          <wp:inline distT="0" distB="0" distL="0" distR="0">
            <wp:extent cx="4204690" cy="4723075"/>
            <wp:effectExtent l="19050" t="0" r="5360" b="0"/>
            <wp:docPr id="1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2" cstate="print"/>
                    <a:srcRect/>
                    <a:stretch>
                      <a:fillRect/>
                    </a:stretch>
                  </pic:blipFill>
                  <pic:spPr bwMode="auto">
                    <a:xfrm>
                      <a:off x="0" y="0"/>
                      <a:ext cx="4202850" cy="4721008"/>
                    </a:xfrm>
                    <a:prstGeom prst="rect">
                      <a:avLst/>
                    </a:prstGeom>
                    <a:noFill/>
                    <a:ln w="9525">
                      <a:noFill/>
                      <a:miter lim="800000"/>
                      <a:headEnd/>
                      <a:tailEnd/>
                    </a:ln>
                  </pic:spPr>
                </pic:pic>
              </a:graphicData>
            </a:graphic>
          </wp:inline>
        </w:drawing>
      </w:r>
    </w:p>
    <w:p w:rsidR="00C67B1A" w:rsidRPr="00D31BF2" w:rsidRDefault="00C67B1A" w:rsidP="00C67B1A">
      <w:pPr>
        <w:pStyle w:val="Paragrafi"/>
        <w:ind w:firstLine="0"/>
        <w:jc w:val="center"/>
        <w:rPr>
          <w:sz w:val="20"/>
        </w:rPr>
      </w:pPr>
      <w:r w:rsidRPr="00D31BF2">
        <w:rPr>
          <w:noProof/>
          <w:sz w:val="20"/>
        </w:rPr>
        <w:drawing>
          <wp:inline distT="0" distB="0" distL="0" distR="0">
            <wp:extent cx="4306460" cy="3959750"/>
            <wp:effectExtent l="19050" t="0" r="0" b="0"/>
            <wp:docPr id="1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3" cstate="print"/>
                    <a:srcRect l="5699" r="4478" b="3113"/>
                    <a:stretch>
                      <a:fillRect/>
                    </a:stretch>
                  </pic:blipFill>
                  <pic:spPr bwMode="auto">
                    <a:xfrm>
                      <a:off x="0" y="0"/>
                      <a:ext cx="4306460" cy="3959750"/>
                    </a:xfrm>
                    <a:prstGeom prst="rect">
                      <a:avLst/>
                    </a:prstGeom>
                    <a:noFill/>
                    <a:ln w="9525">
                      <a:noFill/>
                      <a:miter lim="800000"/>
                      <a:headEnd/>
                      <a:tailEnd/>
                    </a:ln>
                  </pic:spPr>
                </pic:pic>
              </a:graphicData>
            </a:graphic>
          </wp:inline>
        </w:drawing>
      </w:r>
    </w:p>
    <w:p w:rsidR="00C67B1A" w:rsidRPr="00D31BF2" w:rsidRDefault="00C67B1A" w:rsidP="00C67B1A">
      <w:pPr>
        <w:pStyle w:val="Paragrafi"/>
        <w:ind w:firstLine="0"/>
        <w:jc w:val="center"/>
        <w:rPr>
          <w:sz w:val="20"/>
        </w:rPr>
      </w:pPr>
      <w:r w:rsidRPr="00D31BF2">
        <w:rPr>
          <w:noProof/>
          <w:sz w:val="20"/>
        </w:rPr>
        <w:drawing>
          <wp:inline distT="0" distB="0" distL="0" distR="0">
            <wp:extent cx="4393924" cy="4540195"/>
            <wp:effectExtent l="19050" t="0" r="6626" b="0"/>
            <wp:docPr id="1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4" cstate="print"/>
                    <a:srcRect l="5031" r="5220" b="4173"/>
                    <a:stretch>
                      <a:fillRect/>
                    </a:stretch>
                  </pic:blipFill>
                  <pic:spPr bwMode="auto">
                    <a:xfrm>
                      <a:off x="0" y="0"/>
                      <a:ext cx="4393925" cy="4540196"/>
                    </a:xfrm>
                    <a:prstGeom prst="rect">
                      <a:avLst/>
                    </a:prstGeom>
                    <a:noFill/>
                    <a:ln w="9525">
                      <a:noFill/>
                      <a:miter lim="800000"/>
                      <a:headEnd/>
                      <a:tailEnd/>
                    </a:ln>
                  </pic:spPr>
                </pic:pic>
              </a:graphicData>
            </a:graphic>
          </wp:inline>
        </w:drawing>
      </w:r>
    </w:p>
    <w:p w:rsidR="00C67B1A" w:rsidRPr="00D31BF2" w:rsidRDefault="00C67B1A" w:rsidP="00C67B1A">
      <w:pPr>
        <w:pStyle w:val="Paragrafi"/>
        <w:ind w:firstLine="0"/>
        <w:jc w:val="center"/>
        <w:rPr>
          <w:sz w:val="20"/>
        </w:rPr>
      </w:pPr>
    </w:p>
    <w:p w:rsidR="00C67B1A" w:rsidRPr="00D31BF2" w:rsidRDefault="00C67B1A" w:rsidP="00C67B1A">
      <w:pPr>
        <w:pStyle w:val="Paragrafi"/>
        <w:ind w:firstLine="0"/>
        <w:jc w:val="center"/>
        <w:rPr>
          <w:sz w:val="20"/>
        </w:rPr>
      </w:pPr>
      <w:r w:rsidRPr="00D31BF2">
        <w:rPr>
          <w:noProof/>
          <w:sz w:val="20"/>
        </w:rPr>
        <w:drawing>
          <wp:inline distT="0" distB="0" distL="0" distR="0">
            <wp:extent cx="4195141" cy="3482672"/>
            <wp:effectExtent l="19050" t="0" r="0" b="0"/>
            <wp:docPr id="2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5" cstate="print"/>
                    <a:srcRect l="6369" t="6228" r="3747" b="4661"/>
                    <a:stretch>
                      <a:fillRect/>
                    </a:stretch>
                  </pic:blipFill>
                  <pic:spPr bwMode="auto">
                    <a:xfrm>
                      <a:off x="0" y="0"/>
                      <a:ext cx="4198486" cy="3485449"/>
                    </a:xfrm>
                    <a:prstGeom prst="rect">
                      <a:avLst/>
                    </a:prstGeom>
                    <a:noFill/>
                    <a:ln w="9525">
                      <a:noFill/>
                      <a:miter lim="800000"/>
                      <a:headEnd/>
                      <a:tailEnd/>
                    </a:ln>
                  </pic:spPr>
                </pic:pic>
              </a:graphicData>
            </a:graphic>
          </wp:inline>
        </w:drawing>
      </w:r>
    </w:p>
    <w:sectPr w:rsidR="00C67B1A" w:rsidRPr="00D31BF2" w:rsidSect="00AE1483">
      <w:footerReference w:type="even" r:id="rId26"/>
      <w:footerReference w:type="default" r:id="rId27"/>
      <w:pgSz w:w="11907" w:h="16840" w:code="9"/>
      <w:pgMar w:top="1418" w:right="1418" w:bottom="1418" w:left="1418" w:header="1304" w:footer="1134" w:gutter="0"/>
      <w:pgNumType w:start="397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4F99" w:rsidRDefault="002D4F99" w:rsidP="00B84DEB">
      <w:pPr>
        <w:spacing w:after="0" w:line="240" w:lineRule="auto"/>
      </w:pPr>
      <w:r>
        <w:separator/>
      </w:r>
    </w:p>
  </w:endnote>
  <w:endnote w:type="continuationSeparator" w:id="0">
    <w:p w:rsidR="002D4F99" w:rsidRDefault="002D4F99" w:rsidP="00B84D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panose1 w:val="02020603050405020304"/>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19892"/>
      <w:docPartObj>
        <w:docPartGallery w:val="Page Numbers (Bottom of Page)"/>
        <w:docPartUnique/>
      </w:docPartObj>
    </w:sdtPr>
    <w:sdtContent>
      <w:p w:rsidR="00B84DEB" w:rsidRDefault="00337EC9">
        <w:pPr>
          <w:pStyle w:val="Footer"/>
        </w:pPr>
        <w:r w:rsidRPr="00183B23">
          <w:rPr>
            <w:rFonts w:ascii="CG Times" w:hAnsi="CG Times"/>
          </w:rPr>
          <w:fldChar w:fldCharType="begin"/>
        </w:r>
        <w:r w:rsidR="002071D2" w:rsidRPr="00183B23">
          <w:rPr>
            <w:rFonts w:ascii="CG Times" w:hAnsi="CG Times"/>
          </w:rPr>
          <w:instrText xml:space="preserve"> PAGE   \* MERGEFORMAT </w:instrText>
        </w:r>
        <w:r w:rsidRPr="00183B23">
          <w:rPr>
            <w:rFonts w:ascii="CG Times" w:hAnsi="CG Times"/>
          </w:rPr>
          <w:fldChar w:fldCharType="separate"/>
        </w:r>
        <w:r w:rsidR="00865004">
          <w:rPr>
            <w:rFonts w:ascii="CG Times" w:hAnsi="CG Times"/>
            <w:noProof/>
          </w:rPr>
          <w:t>3974</w:t>
        </w:r>
        <w:r w:rsidRPr="00183B23">
          <w:rPr>
            <w:rFonts w:ascii="CG Times" w:hAnsi="CG Times"/>
          </w:rPr>
          <w:fldChar w:fldCharType="end"/>
        </w:r>
      </w:p>
    </w:sdtContent>
  </w:sdt>
  <w:p w:rsidR="00B84DEB" w:rsidRDefault="00B84DE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19891"/>
      <w:docPartObj>
        <w:docPartGallery w:val="Page Numbers (Bottom of Page)"/>
        <w:docPartUnique/>
      </w:docPartObj>
    </w:sdtPr>
    <w:sdtContent>
      <w:p w:rsidR="00B84DEB" w:rsidRDefault="00337EC9">
        <w:pPr>
          <w:pStyle w:val="Footer"/>
          <w:jc w:val="right"/>
        </w:pPr>
        <w:r w:rsidRPr="00183B23">
          <w:rPr>
            <w:rFonts w:ascii="CG Times" w:hAnsi="CG Times"/>
          </w:rPr>
          <w:fldChar w:fldCharType="begin"/>
        </w:r>
        <w:r w:rsidR="002071D2" w:rsidRPr="00183B23">
          <w:rPr>
            <w:rFonts w:ascii="CG Times" w:hAnsi="CG Times"/>
          </w:rPr>
          <w:instrText xml:space="preserve"> PAGE   \* MERGEFORMAT </w:instrText>
        </w:r>
        <w:r w:rsidRPr="00183B23">
          <w:rPr>
            <w:rFonts w:ascii="CG Times" w:hAnsi="CG Times"/>
          </w:rPr>
          <w:fldChar w:fldCharType="separate"/>
        </w:r>
        <w:r w:rsidR="00865004">
          <w:rPr>
            <w:rFonts w:ascii="CG Times" w:hAnsi="CG Times"/>
            <w:noProof/>
          </w:rPr>
          <w:t>3975</w:t>
        </w:r>
        <w:r w:rsidRPr="00183B23">
          <w:rPr>
            <w:rFonts w:ascii="CG Times" w:hAnsi="CG Times"/>
          </w:rPr>
          <w:fldChar w:fldCharType="end"/>
        </w:r>
      </w:p>
    </w:sdtContent>
  </w:sdt>
  <w:p w:rsidR="00B84DEB" w:rsidRDefault="00B84D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4F99" w:rsidRDefault="002D4F99" w:rsidP="00B84DEB">
      <w:pPr>
        <w:spacing w:after="0" w:line="240" w:lineRule="auto"/>
      </w:pPr>
      <w:r>
        <w:separator/>
      </w:r>
    </w:p>
  </w:footnote>
  <w:footnote w:type="continuationSeparator" w:id="0">
    <w:p w:rsidR="002D4F99" w:rsidRDefault="002D4F99" w:rsidP="00B84DE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1F02"/>
  <w:defaultTabStop w:val="720"/>
  <w:evenAndOddHeaders/>
  <w:drawingGridHorizontalSpacing w:val="110"/>
  <w:displayHorizontalDrawingGridEvery w:val="2"/>
  <w:characterSpacingControl w:val="doNotCompress"/>
  <w:footnotePr>
    <w:footnote w:id="-1"/>
    <w:footnote w:id="0"/>
  </w:footnotePr>
  <w:endnotePr>
    <w:endnote w:id="-1"/>
    <w:endnote w:id="0"/>
  </w:endnotePr>
  <w:compat/>
  <w:rsids>
    <w:rsidRoot w:val="00C67B1A"/>
    <w:rsid w:val="00061DA1"/>
    <w:rsid w:val="000F31C0"/>
    <w:rsid w:val="00130473"/>
    <w:rsid w:val="00183B23"/>
    <w:rsid w:val="001B34A9"/>
    <w:rsid w:val="00200444"/>
    <w:rsid w:val="002071D2"/>
    <w:rsid w:val="00280E90"/>
    <w:rsid w:val="002B3DC7"/>
    <w:rsid w:val="002D4F99"/>
    <w:rsid w:val="00333C58"/>
    <w:rsid w:val="00337EC9"/>
    <w:rsid w:val="003430B4"/>
    <w:rsid w:val="00370FD9"/>
    <w:rsid w:val="00372E17"/>
    <w:rsid w:val="00373B6C"/>
    <w:rsid w:val="003824E4"/>
    <w:rsid w:val="00396C5D"/>
    <w:rsid w:val="00407E45"/>
    <w:rsid w:val="004C31D9"/>
    <w:rsid w:val="004C392A"/>
    <w:rsid w:val="004D4989"/>
    <w:rsid w:val="004F6270"/>
    <w:rsid w:val="00524705"/>
    <w:rsid w:val="005549E4"/>
    <w:rsid w:val="005C0D56"/>
    <w:rsid w:val="005C5397"/>
    <w:rsid w:val="00664AB5"/>
    <w:rsid w:val="006B56B6"/>
    <w:rsid w:val="006C4D60"/>
    <w:rsid w:val="006E219A"/>
    <w:rsid w:val="00827D16"/>
    <w:rsid w:val="00843D78"/>
    <w:rsid w:val="00865004"/>
    <w:rsid w:val="00890BA4"/>
    <w:rsid w:val="008D3172"/>
    <w:rsid w:val="008F5629"/>
    <w:rsid w:val="009B39F1"/>
    <w:rsid w:val="009B531B"/>
    <w:rsid w:val="009C78BD"/>
    <w:rsid w:val="009E4CBD"/>
    <w:rsid w:val="00A434B8"/>
    <w:rsid w:val="00A43696"/>
    <w:rsid w:val="00AE1483"/>
    <w:rsid w:val="00AE27D2"/>
    <w:rsid w:val="00B42E80"/>
    <w:rsid w:val="00B43C3E"/>
    <w:rsid w:val="00B84DEB"/>
    <w:rsid w:val="00C02F03"/>
    <w:rsid w:val="00C0541E"/>
    <w:rsid w:val="00C449FC"/>
    <w:rsid w:val="00C64773"/>
    <w:rsid w:val="00C67B1A"/>
    <w:rsid w:val="00CA03D3"/>
    <w:rsid w:val="00CA2E05"/>
    <w:rsid w:val="00D05D83"/>
    <w:rsid w:val="00D31BF2"/>
    <w:rsid w:val="00EB2858"/>
    <w:rsid w:val="00ED430B"/>
    <w:rsid w:val="00F41C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E90"/>
    <w:pPr>
      <w:spacing w:after="200" w:line="276" w:lineRule="auto"/>
    </w:pPr>
    <w:rPr>
      <w:rFonts w:ascii="Calibri" w:hAnsi="Calibri"/>
      <w:sz w:val="22"/>
      <w:szCs w:val="22"/>
      <w:lang w:val="fr-FR"/>
    </w:rPr>
  </w:style>
  <w:style w:type="paragraph" w:styleId="Heading1">
    <w:name w:val="heading 1"/>
    <w:basedOn w:val="Normal"/>
    <w:next w:val="Normal"/>
    <w:link w:val="Heading1Char"/>
    <w:uiPriority w:val="9"/>
    <w:qFormat/>
    <w:rsid w:val="00280E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eastAsia="MS Mincho"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cs="Times New Roman"/>
      <w:b w:val="0"/>
      <w:bCs w:val="0"/>
      <w:caps/>
      <w:color w:val="auto"/>
      <w:sz w:val="22"/>
      <w:szCs w:val="22"/>
      <w:lang w:val="en-GB"/>
    </w:rPr>
  </w:style>
  <w:style w:type="character" w:customStyle="1" w:styleId="Heading1Char">
    <w:name w:val="Heading 1 Char"/>
    <w:basedOn w:val="DefaultParagraphFont"/>
    <w:link w:val="Heading1"/>
    <w:uiPriority w:val="9"/>
    <w:rsid w:val="00280E90"/>
    <w:rPr>
      <w:rFonts w:asciiTheme="majorHAnsi" w:eastAsiaTheme="majorEastAsia" w:hAnsiTheme="majorHAnsi" w:cstheme="majorBidi"/>
      <w:b/>
      <w:bCs/>
      <w:color w:val="365F91" w:themeColor="accent1" w:themeShade="BF"/>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itulli">
    <w:name w:val="Titulli"/>
    <w:next w:val="Normal"/>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 w:type="paragraph" w:styleId="BalloonText">
    <w:name w:val="Balloon Text"/>
    <w:basedOn w:val="Normal"/>
    <w:link w:val="BalloonTextChar"/>
    <w:uiPriority w:val="99"/>
    <w:semiHidden/>
    <w:unhideWhenUsed/>
    <w:rsid w:val="00C67B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7B1A"/>
    <w:rPr>
      <w:rFonts w:ascii="Tahoma" w:hAnsi="Tahoma" w:cs="Tahoma"/>
      <w:sz w:val="16"/>
      <w:szCs w:val="16"/>
      <w:lang w:val="fr-FR"/>
    </w:rPr>
  </w:style>
  <w:style w:type="paragraph" w:styleId="BodyText">
    <w:name w:val="Body Text"/>
    <w:basedOn w:val="Normal"/>
    <w:link w:val="BodyTextChar"/>
    <w:rsid w:val="006E219A"/>
    <w:pPr>
      <w:spacing w:after="0" w:line="240" w:lineRule="auto"/>
      <w:jc w:val="center"/>
    </w:pPr>
    <w:rPr>
      <w:rFonts w:ascii="Times New Roman" w:eastAsia="Times New Roman" w:hAnsi="Times New Roman"/>
      <w:sz w:val="24"/>
      <w:szCs w:val="20"/>
      <w:u w:val="single"/>
      <w:lang w:val="sq-AL"/>
    </w:rPr>
  </w:style>
  <w:style w:type="character" w:customStyle="1" w:styleId="BodyTextChar">
    <w:name w:val="Body Text Char"/>
    <w:basedOn w:val="DefaultParagraphFont"/>
    <w:link w:val="BodyText"/>
    <w:rsid w:val="006E219A"/>
    <w:rPr>
      <w:rFonts w:eastAsia="Times New Roman"/>
      <w:sz w:val="24"/>
      <w:u w:val="single"/>
      <w:lang w:val="sq-AL"/>
    </w:rPr>
  </w:style>
  <w:style w:type="paragraph" w:customStyle="1" w:styleId="CharCharCharCharCharCharCarattere">
    <w:name w:val="Char Char Char Char Char Char Carattere"/>
    <w:basedOn w:val="Normal"/>
    <w:rsid w:val="006E219A"/>
    <w:pPr>
      <w:spacing w:after="160" w:line="240" w:lineRule="exact"/>
    </w:pPr>
    <w:rPr>
      <w:rFonts w:ascii="Tahoma" w:eastAsia="MS Mincho" w:hAnsi="Tahoma"/>
      <w:color w:val="000000"/>
      <w:sz w:val="20"/>
      <w:szCs w:val="20"/>
      <w:lang w:val="sq-AL"/>
    </w:rPr>
  </w:style>
  <w:style w:type="paragraph" w:styleId="Header">
    <w:name w:val="header"/>
    <w:basedOn w:val="Normal"/>
    <w:link w:val="HeaderChar"/>
    <w:uiPriority w:val="99"/>
    <w:semiHidden/>
    <w:unhideWhenUsed/>
    <w:rsid w:val="00B84DE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84DEB"/>
    <w:rPr>
      <w:rFonts w:ascii="Calibri" w:hAnsi="Calibri"/>
      <w:sz w:val="22"/>
      <w:szCs w:val="22"/>
      <w:lang w:val="fr-FR"/>
    </w:rPr>
  </w:style>
  <w:style w:type="paragraph" w:styleId="Footer">
    <w:name w:val="footer"/>
    <w:basedOn w:val="Normal"/>
    <w:link w:val="FooterChar"/>
    <w:uiPriority w:val="99"/>
    <w:unhideWhenUsed/>
    <w:rsid w:val="00B84D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4DEB"/>
    <w:rPr>
      <w:rFonts w:ascii="Calibri" w:hAnsi="Calibri"/>
      <w:sz w:val="22"/>
      <w:szCs w:val="22"/>
      <w:lang w:val="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17</Pages>
  <Words>2986</Words>
  <Characters>17025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19972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Your User Name</cp:lastModifiedBy>
  <cp:revision>8</cp:revision>
  <cp:lastPrinted>2011-09-05T06:57:00Z</cp:lastPrinted>
  <dcterms:created xsi:type="dcterms:W3CDTF">2011-09-03T08:59:00Z</dcterms:created>
  <dcterms:modified xsi:type="dcterms:W3CDTF">2011-09-05T06:57:00Z</dcterms:modified>
</cp:coreProperties>
</file>