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A31" w:rsidRPr="00CC5F88" w:rsidRDefault="00B60697" w:rsidP="005978CE">
      <w:pPr>
        <w:rPr>
          <w:sz w:val="2"/>
          <w:lang w:val="it-IT"/>
        </w:rPr>
      </w:pPr>
      <w:bookmarkStart w:id="0" w:name="_GoBack"/>
      <w:bookmarkEnd w:id="0"/>
      <w:r>
        <w:rPr>
          <w:rStyle w:val="Strong"/>
          <w:b w:val="0"/>
          <w:bCs w:val="0"/>
          <w:lang w:val="it-IT"/>
        </w:rPr>
        <w:t xml:space="preserve"> </w:t>
      </w: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441, datë 11.7.2012</w:t>
      </w:r>
    </w:p>
    <w:p w:rsidR="005978CE" w:rsidRPr="007314F5" w:rsidRDefault="005978CE" w:rsidP="005978CE">
      <w:pPr>
        <w:pStyle w:val="Titulli"/>
        <w:rPr>
          <w:sz w:val="16"/>
          <w:lang w:val="sq-AL"/>
        </w:rPr>
      </w:pPr>
    </w:p>
    <w:p w:rsidR="005978CE" w:rsidRPr="002D15C9" w:rsidRDefault="005978CE" w:rsidP="005978CE">
      <w:pPr>
        <w:pStyle w:val="Titulli"/>
        <w:rPr>
          <w:lang w:val="sq-AL"/>
        </w:rPr>
      </w:pPr>
      <w:r w:rsidRPr="002D15C9">
        <w:rPr>
          <w:lang w:val="sq-AL"/>
        </w:rPr>
        <w:t>PËR MIRATIMIN E MARRËVESHJES, NDËRMJET KËSHILLIT TË MINISTRAVE TË REPUBLIKËS SË SHQIPËRISË DHE QEVERISË SË REPUBLIKËS SË KOSOVËS, PËR NJOHJEN E NDËRSJELLË TË LEJEVE TË DREJTIMIT/PATENTAVE TË SHOFERËVE</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5978CE" w:rsidRPr="007314F5" w:rsidRDefault="005978CE" w:rsidP="005978CE">
      <w:pPr>
        <w:pStyle w:val="Paragrafi"/>
        <w:rPr>
          <w:sz w:val="14"/>
          <w:lang w:val="sq-AL"/>
        </w:rPr>
      </w:pPr>
    </w:p>
    <w:p w:rsidR="005978CE" w:rsidRPr="002D15C9" w:rsidRDefault="005978CE" w:rsidP="005978CE">
      <w:pPr>
        <w:pStyle w:val="VENDOSI"/>
        <w:rPr>
          <w:lang w:val="sq-AL"/>
        </w:rPr>
      </w:pPr>
      <w:r w:rsidRPr="002D15C9">
        <w:rPr>
          <w:lang w:val="sq-AL"/>
        </w:rPr>
        <w:t>VENDOSI:</w:t>
      </w:r>
    </w:p>
    <w:p w:rsidR="005978CE" w:rsidRPr="002D15C9" w:rsidRDefault="005978CE" w:rsidP="005978CE">
      <w:pPr>
        <w:pStyle w:val="Paragrafi"/>
        <w:rPr>
          <w:sz w:val="20"/>
          <w:lang w:val="sq-AL"/>
        </w:rPr>
      </w:pPr>
    </w:p>
    <w:p w:rsidR="005978CE" w:rsidRPr="002D15C9" w:rsidRDefault="005978CE" w:rsidP="005978CE">
      <w:pPr>
        <w:pStyle w:val="Paragrafi"/>
        <w:rPr>
          <w:lang w:val="sq-AL"/>
        </w:rPr>
      </w:pPr>
      <w:r w:rsidRPr="002D15C9">
        <w:rPr>
          <w:lang w:val="sq-AL"/>
        </w:rPr>
        <w:t>Miratimin e marrëveshjes, ndërmjet Këshillit të Ministrave të Republikës së Shqipërisë dhe Qeverisë së Republikës së Kosovës, për njohjen e ndërsjellë të lejeve të drejtimit/patentave të shoferëve, sipas tekstit dhe ankeseve bashkëlidhur këtij vendimi.</w:t>
      </w:r>
    </w:p>
    <w:p w:rsidR="005978CE" w:rsidRPr="002D15C9" w:rsidRDefault="005978CE" w:rsidP="005978CE">
      <w:pPr>
        <w:pStyle w:val="Paragrafi"/>
        <w:rPr>
          <w:lang w:val="sq-AL"/>
        </w:rPr>
      </w:pPr>
      <w:r w:rsidRPr="002D15C9">
        <w:rPr>
          <w:lang w:val="sq-AL"/>
        </w:rPr>
        <w:t>Ky vendim hyn në fuqi pas botimit në Fletoren Zyrtare.</w:t>
      </w:r>
    </w:p>
    <w:p w:rsidR="005978CE" w:rsidRPr="007314F5" w:rsidRDefault="005978CE" w:rsidP="005978CE">
      <w:pPr>
        <w:pStyle w:val="Paragrafi"/>
        <w:rPr>
          <w:sz w:val="16"/>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Pr="002D15C9" w:rsidRDefault="005978CE" w:rsidP="005978CE">
      <w:pPr>
        <w:pStyle w:val="Paragrafi"/>
        <w:rPr>
          <w:lang w:val="sq-AL"/>
        </w:rPr>
      </w:pPr>
    </w:p>
    <w:p w:rsidR="005978CE" w:rsidRPr="002D15C9" w:rsidRDefault="005978CE" w:rsidP="005978CE">
      <w:pPr>
        <w:pStyle w:val="TitulliTitull"/>
        <w:rPr>
          <w:b/>
          <w:lang w:val="sq-AL"/>
        </w:rPr>
      </w:pPr>
      <w:r w:rsidRPr="002D15C9">
        <w:rPr>
          <w:b/>
          <w:lang w:val="sq-AL"/>
        </w:rPr>
        <w:t>MARRËVESHJE</w:t>
      </w:r>
    </w:p>
    <w:p w:rsidR="005978CE" w:rsidRPr="002D15C9" w:rsidRDefault="005978CE" w:rsidP="005978CE">
      <w:pPr>
        <w:pStyle w:val="TitulliTitull"/>
        <w:rPr>
          <w:lang w:val="sq-AL"/>
        </w:rPr>
      </w:pPr>
      <w:r w:rsidRPr="002D15C9">
        <w:rPr>
          <w:lang w:val="sq-AL"/>
        </w:rPr>
        <w:t>NDËRMJET KËSHILLIT TË MINISTRAVE TË REPUBLIKËS SË SHQIPËRISË DHE QEVERISË SË REPUBLIKËS SË KOSOVËS MBI NJOHJEN E NDËRSJELLË TË LEJEVE TË DREJTIMIT/PATENTAVE TË SHOFERËVE</w:t>
      </w:r>
    </w:p>
    <w:p w:rsidR="005978CE" w:rsidRPr="002D15C9" w:rsidRDefault="005978CE" w:rsidP="005978CE">
      <w:pPr>
        <w:pStyle w:val="Paragrafi"/>
        <w:rPr>
          <w:lang w:val="sq-AL"/>
        </w:rPr>
      </w:pPr>
    </w:p>
    <w:p w:rsidR="005978CE" w:rsidRPr="002D15C9" w:rsidRDefault="005978CE" w:rsidP="00053485">
      <w:pPr>
        <w:pStyle w:val="Paragrafi"/>
        <w:rPr>
          <w:lang w:val="sq-AL"/>
        </w:rPr>
      </w:pPr>
      <w:r w:rsidRPr="002D15C9">
        <w:rPr>
          <w:lang w:val="sq-AL"/>
        </w:rPr>
        <w:t>Këshilli i Ministrave i Republikës së Shqipërisë dhe Qeveria e Republikës së Kosovës</w:t>
      </w:r>
      <w:r w:rsidR="00053485">
        <w:rPr>
          <w:lang w:val="sq-AL"/>
        </w:rPr>
        <w:t xml:space="preserve"> </w:t>
      </w:r>
      <w:r w:rsidRPr="002D15C9">
        <w:rPr>
          <w:lang w:val="sq-AL"/>
        </w:rPr>
        <w:t>(në vijim të quajtura “</w:t>
      </w:r>
      <w:r w:rsidR="00CB4400">
        <w:rPr>
          <w:lang w:val="sq-AL"/>
        </w:rPr>
        <w:t>p</w:t>
      </w:r>
      <w:r w:rsidRPr="002D15C9">
        <w:rPr>
          <w:lang w:val="sq-AL"/>
        </w:rPr>
        <w:t>alë kontraktuese”),</w:t>
      </w:r>
    </w:p>
    <w:p w:rsidR="005978CE" w:rsidRPr="002D15C9" w:rsidRDefault="00053485" w:rsidP="005978CE">
      <w:pPr>
        <w:pStyle w:val="Paragrafi"/>
        <w:rPr>
          <w:lang w:val="sq-AL"/>
        </w:rPr>
      </w:pPr>
      <w:r w:rsidRPr="00FD1979">
        <w:rPr>
          <w:i/>
          <w:lang w:val="sq-AL"/>
        </w:rPr>
        <w:t>m</w:t>
      </w:r>
      <w:r w:rsidR="005978CE" w:rsidRPr="00FD1979">
        <w:rPr>
          <w:i/>
          <w:lang w:val="sq-AL"/>
        </w:rPr>
        <w:t>e dëshirën</w:t>
      </w:r>
      <w:r w:rsidR="005978CE" w:rsidRPr="002D15C9">
        <w:rPr>
          <w:lang w:val="sq-AL"/>
        </w:rPr>
        <w:t xml:space="preserve"> të përmirësojnë sigurinë rrugore;</w:t>
      </w:r>
    </w:p>
    <w:p w:rsidR="005978CE" w:rsidRPr="002D15C9" w:rsidRDefault="00053485" w:rsidP="005978CE">
      <w:pPr>
        <w:pStyle w:val="Paragrafi"/>
        <w:rPr>
          <w:lang w:val="sq-AL"/>
        </w:rPr>
      </w:pPr>
      <w:r w:rsidRPr="00FD1979">
        <w:rPr>
          <w:i/>
          <w:lang w:val="sq-AL"/>
        </w:rPr>
        <w:t>s</w:t>
      </w:r>
      <w:r w:rsidR="005978CE" w:rsidRPr="00FD1979">
        <w:rPr>
          <w:i/>
          <w:lang w:val="sq-AL"/>
        </w:rPr>
        <w:t>i dhe të lehtësojnë</w:t>
      </w:r>
      <w:r w:rsidR="005978CE" w:rsidRPr="002D15C9">
        <w:rPr>
          <w:lang w:val="sq-AL"/>
        </w:rPr>
        <w:t xml:space="preserve"> qarkullimin rrugor në territoret e palëve kontraktuese;</w:t>
      </w:r>
    </w:p>
    <w:p w:rsidR="005978CE" w:rsidRPr="002D15C9" w:rsidRDefault="00053485" w:rsidP="005978CE">
      <w:pPr>
        <w:pStyle w:val="Paragrafi"/>
        <w:rPr>
          <w:lang w:val="sq-AL"/>
        </w:rPr>
      </w:pPr>
      <w:r w:rsidRPr="00FD1979">
        <w:rPr>
          <w:i/>
          <w:lang w:val="sq-AL"/>
        </w:rPr>
        <w:t>t</w:t>
      </w:r>
      <w:r w:rsidR="005978CE" w:rsidRPr="00FD1979">
        <w:rPr>
          <w:i/>
          <w:lang w:val="sq-AL"/>
        </w:rPr>
        <w:t>ë vendosur</w:t>
      </w:r>
      <w:r w:rsidR="005978CE" w:rsidRPr="002D15C9">
        <w:rPr>
          <w:lang w:val="sq-AL"/>
        </w:rPr>
        <w:t xml:space="preserve"> të promovojnë bashkëpunimin në sektorin e transportit dhe qarkullimin rrugor;</w:t>
      </w:r>
    </w:p>
    <w:p w:rsidR="005978CE" w:rsidRPr="002D15C9" w:rsidRDefault="005978CE" w:rsidP="00FD1979">
      <w:pPr>
        <w:pStyle w:val="Paragrafi"/>
        <w:ind w:firstLine="0"/>
        <w:rPr>
          <w:lang w:val="sq-AL"/>
        </w:rPr>
      </w:pPr>
      <w:r w:rsidRPr="002D15C9">
        <w:rPr>
          <w:lang w:val="sq-AL"/>
        </w:rPr>
        <w:t>bien dakord për sa vijon:</w:t>
      </w:r>
    </w:p>
    <w:p w:rsidR="005978CE" w:rsidRPr="007314F5" w:rsidRDefault="005978CE" w:rsidP="005978CE">
      <w:pPr>
        <w:pStyle w:val="Paragrafi"/>
        <w:rPr>
          <w:sz w:val="8"/>
          <w:lang w:val="sq-AL"/>
        </w:rPr>
      </w:pPr>
    </w:p>
    <w:p w:rsidR="005978CE" w:rsidRPr="002D15C9" w:rsidRDefault="005978CE" w:rsidP="005978CE">
      <w:pPr>
        <w:pStyle w:val="NeniNr"/>
        <w:rPr>
          <w:lang w:val="sq-AL"/>
        </w:rPr>
      </w:pPr>
      <w:r w:rsidRPr="002D15C9">
        <w:rPr>
          <w:lang w:val="sq-AL"/>
        </w:rPr>
        <w:t>Neni 1</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Palët kontraktuese do të njohin në mënyrë të ndërsjellë, për qëllim qarkullimi në territoret e tyre, lejet e drejtimit/patentat e shoferëve kombëtare të rregullta</w:t>
      </w:r>
      <w:r w:rsidR="008F781C">
        <w:rPr>
          <w:lang w:val="sq-AL"/>
        </w:rPr>
        <w:t>,</w:t>
      </w:r>
      <w:r w:rsidRPr="002D15C9">
        <w:rPr>
          <w:lang w:val="sq-AL"/>
        </w:rPr>
        <w:t xml:space="preserve"> të lëshuara nga autoritetet kompetente të palës tjetër kontraktuese, brenda afatit të tyre të vlefshmërisë, sipas kuadrit të tyre të brendshëm ligjor.</w:t>
      </w:r>
    </w:p>
    <w:p w:rsidR="005978CE" w:rsidRPr="007314F5" w:rsidRDefault="005978CE" w:rsidP="005978CE">
      <w:pPr>
        <w:pStyle w:val="Paragrafi"/>
        <w:rPr>
          <w:sz w:val="8"/>
          <w:lang w:val="sq-AL"/>
        </w:rPr>
      </w:pPr>
    </w:p>
    <w:p w:rsidR="005978CE" w:rsidRPr="002D15C9" w:rsidRDefault="005978CE" w:rsidP="005978CE">
      <w:pPr>
        <w:pStyle w:val="NeniNr"/>
        <w:rPr>
          <w:lang w:val="sq-AL"/>
        </w:rPr>
      </w:pPr>
      <w:r w:rsidRPr="002D15C9">
        <w:rPr>
          <w:lang w:val="sq-AL"/>
        </w:rPr>
        <w:t>Neni 2</w:t>
      </w:r>
    </w:p>
    <w:p w:rsidR="005978CE" w:rsidRPr="002D15C9" w:rsidRDefault="005978CE" w:rsidP="005978CE">
      <w:pPr>
        <w:pStyle w:val="Paragrafi"/>
        <w:rPr>
          <w:lang w:val="sq-AL"/>
        </w:rPr>
      </w:pPr>
    </w:p>
    <w:p w:rsidR="005978CE" w:rsidRPr="002D15C9" w:rsidRDefault="00B46921" w:rsidP="005978CE">
      <w:pPr>
        <w:pStyle w:val="Paragrafi"/>
        <w:rPr>
          <w:lang w:val="sq-AL"/>
        </w:rPr>
      </w:pPr>
      <w:r>
        <w:rPr>
          <w:lang w:val="sq-AL"/>
        </w:rPr>
        <w:t xml:space="preserve">1. </w:t>
      </w:r>
      <w:r w:rsidR="005978CE" w:rsidRPr="002D15C9">
        <w:rPr>
          <w:lang w:val="sq-AL"/>
        </w:rPr>
        <w:t>Palët kontraktuese do të njohin në mënyrë të ndërsjellë kategoritë e lejeve të drejtimit/patentat e shoferëve mbi bazën e tabelave teknike të barasvle</w:t>
      </w:r>
      <w:r w:rsidR="005978CE">
        <w:rPr>
          <w:lang w:val="sq-AL"/>
        </w:rPr>
        <w:t>r</w:t>
      </w:r>
      <w:r w:rsidR="005978CE" w:rsidRPr="002D15C9">
        <w:rPr>
          <w:lang w:val="sq-AL"/>
        </w:rPr>
        <w:t xml:space="preserve">shmërisë, sipas kësaj marrëveshjeje, pjesë përbërëse të </w:t>
      </w:r>
      <w:r w:rsidR="005978CE">
        <w:rPr>
          <w:lang w:val="sq-AL"/>
        </w:rPr>
        <w:t>s</w:t>
      </w:r>
      <w:r w:rsidR="005978CE" w:rsidRPr="002D15C9">
        <w:rPr>
          <w:lang w:val="sq-AL"/>
        </w:rPr>
        <w:t>ë cilës ato janë.</w:t>
      </w:r>
    </w:p>
    <w:p w:rsidR="005978CE" w:rsidRPr="002D15C9" w:rsidRDefault="005978CE" w:rsidP="005978CE">
      <w:pPr>
        <w:pStyle w:val="Paragrafi"/>
        <w:rPr>
          <w:lang w:val="sq-AL"/>
        </w:rPr>
      </w:pPr>
      <w:r w:rsidRPr="002D15C9">
        <w:rPr>
          <w:lang w:val="sq-AL"/>
        </w:rPr>
        <w:t>Këto tabela, së bashku me një listë të modele të lejeve të drejtimit/patentave të shoferëve, përbëjnë bashkëlidhjet teknike që mund të ndryshohen nga autoritetet kompetente t</w:t>
      </w:r>
      <w:r>
        <w:rPr>
          <w:lang w:val="sq-AL"/>
        </w:rPr>
        <w:t>ë</w:t>
      </w:r>
      <w:r w:rsidRPr="002D15C9">
        <w:rPr>
          <w:lang w:val="sq-AL"/>
        </w:rPr>
        <w:t xml:space="preserve"> palëve kontraktuese me një shkëmbim notash verbale.</w:t>
      </w:r>
    </w:p>
    <w:p w:rsidR="005978CE" w:rsidRPr="002D15C9" w:rsidRDefault="005978CE" w:rsidP="005978CE">
      <w:pPr>
        <w:pStyle w:val="Paragrafi"/>
        <w:rPr>
          <w:lang w:val="sq-AL"/>
        </w:rPr>
      </w:pPr>
      <w:r w:rsidRPr="002D15C9">
        <w:rPr>
          <w:lang w:val="sq-AL"/>
        </w:rPr>
        <w:t>2. Autoritetet qendrore kompetente për verifikimin e lejeve të drejtimit/patentave të shoferëve, nëse do të jetë e nevojshme, janë si vijon:</w:t>
      </w:r>
    </w:p>
    <w:p w:rsidR="005978CE" w:rsidRPr="002D15C9" w:rsidRDefault="008F781C" w:rsidP="005978CE">
      <w:pPr>
        <w:pStyle w:val="Paragrafi"/>
        <w:rPr>
          <w:lang w:val="sq-AL"/>
        </w:rPr>
      </w:pPr>
      <w:r>
        <w:rPr>
          <w:lang w:val="sq-AL"/>
        </w:rPr>
        <w:t>2.1 Në Republikën e Shqipërisë:</w:t>
      </w:r>
      <w:r w:rsidR="005978CE" w:rsidRPr="002D15C9">
        <w:rPr>
          <w:lang w:val="sq-AL"/>
        </w:rPr>
        <w:t xml:space="preserve"> Ministria e</w:t>
      </w:r>
      <w:r>
        <w:rPr>
          <w:lang w:val="sq-AL"/>
        </w:rPr>
        <w:t xml:space="preserve"> Punëve Publike dhe Transportit</w:t>
      </w:r>
      <w:r w:rsidR="00CB4400">
        <w:rPr>
          <w:lang w:val="sq-AL"/>
        </w:rPr>
        <w:t xml:space="preserve"> </w:t>
      </w:r>
      <w:r w:rsidR="00CB4400" w:rsidRPr="002D15C9">
        <w:rPr>
          <w:lang w:val="sq-AL"/>
        </w:rPr>
        <w:t>–</w:t>
      </w:r>
      <w:r w:rsidR="00CB4400">
        <w:rPr>
          <w:lang w:val="sq-AL"/>
        </w:rPr>
        <w:t xml:space="preserve"> </w:t>
      </w:r>
      <w:r w:rsidR="005978CE" w:rsidRPr="002D15C9">
        <w:rPr>
          <w:lang w:val="sq-AL"/>
        </w:rPr>
        <w:t xml:space="preserve">Drejtoria e Përgjithshme e Shërbimeve të </w:t>
      </w:r>
      <w:r w:rsidRPr="002D15C9">
        <w:rPr>
          <w:lang w:val="sq-AL"/>
        </w:rPr>
        <w:t xml:space="preserve">Transportit </w:t>
      </w:r>
      <w:r w:rsidR="005978CE" w:rsidRPr="002D15C9">
        <w:rPr>
          <w:lang w:val="sq-AL"/>
        </w:rPr>
        <w:t xml:space="preserve">Rrugor, </w:t>
      </w:r>
      <w:r>
        <w:rPr>
          <w:lang w:val="sq-AL"/>
        </w:rPr>
        <w:t>r</w:t>
      </w:r>
      <w:r w:rsidR="005978CE" w:rsidRPr="002D15C9">
        <w:rPr>
          <w:lang w:val="sq-AL"/>
        </w:rPr>
        <w:t>ruga “Irfan Tomini” – Tiranë, tel/fax +355 4 2238175</w:t>
      </w:r>
      <w:r w:rsidR="0050528C">
        <w:rPr>
          <w:lang w:val="sq-AL"/>
        </w:rPr>
        <w:t>.</w:t>
      </w:r>
    </w:p>
    <w:p w:rsidR="005978CE" w:rsidRPr="002D15C9" w:rsidRDefault="005978CE" w:rsidP="005978CE">
      <w:pPr>
        <w:pStyle w:val="Paragrafi"/>
        <w:rPr>
          <w:lang w:val="sq-AL"/>
        </w:rPr>
      </w:pPr>
      <w:r w:rsidRPr="002D15C9">
        <w:rPr>
          <w:lang w:val="sq-AL"/>
        </w:rPr>
        <w:lastRenderedPageBreak/>
        <w:t xml:space="preserve">2.2 Në Republikën </w:t>
      </w:r>
      <w:r w:rsidR="008F781C">
        <w:rPr>
          <w:lang w:val="sq-AL"/>
        </w:rPr>
        <w:t>e Kosovës:</w:t>
      </w:r>
      <w:r w:rsidRPr="002D15C9">
        <w:rPr>
          <w:lang w:val="sq-AL"/>
        </w:rPr>
        <w:t xml:space="preserve"> Ministria e Punëve të Brendshme – Agjencia për Regjistrim Civil, r</w:t>
      </w:r>
      <w:r w:rsidR="00782690">
        <w:rPr>
          <w:lang w:val="sq-AL"/>
        </w:rPr>
        <w:t>ruga objekti ish-</w:t>
      </w:r>
      <w:r w:rsidR="00E3475C">
        <w:rPr>
          <w:lang w:val="sq-AL"/>
        </w:rPr>
        <w:t xml:space="preserve">Ndërtesa </w:t>
      </w:r>
      <w:r w:rsidR="00782690">
        <w:rPr>
          <w:lang w:val="sq-AL"/>
        </w:rPr>
        <w:t>Gërmi</w:t>
      </w:r>
      <w:r w:rsidRPr="002D15C9">
        <w:rPr>
          <w:lang w:val="sq-AL"/>
        </w:rPr>
        <w:t>s, kati përdhes, nr. 10000, Prishtinë; tel/fax + 381 38 200 19 114/ +381 38 200 19 020.</w:t>
      </w:r>
    </w:p>
    <w:p w:rsidR="00E3475C" w:rsidRDefault="00E3475C" w:rsidP="005978CE">
      <w:pPr>
        <w:pStyle w:val="NeniNr"/>
        <w:rPr>
          <w:lang w:val="sq-AL"/>
        </w:rPr>
      </w:pPr>
    </w:p>
    <w:p w:rsidR="005978CE" w:rsidRPr="002D15C9" w:rsidRDefault="005978CE" w:rsidP="005978CE">
      <w:pPr>
        <w:pStyle w:val="NeniNr"/>
        <w:rPr>
          <w:lang w:val="sq-AL"/>
        </w:rPr>
      </w:pPr>
      <w:r w:rsidRPr="002D15C9">
        <w:rPr>
          <w:lang w:val="sq-AL"/>
        </w:rPr>
        <w:t>Neni 3</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1. Kjo marrëveshje do të hyjë në fuqi ditën e marrjes së njoftimit të fundit me shkrim, me të cilin palët kanë njoftuar njëra-tjetrën nëpërmjet rrugëve diplomatike se janë përmbushur kërkesat e tyre të brendshme ligjore për hyrjen në fuqi të kësaj marrëveshjeje.</w:t>
      </w:r>
    </w:p>
    <w:p w:rsidR="005978CE" w:rsidRPr="002D15C9" w:rsidRDefault="005978CE" w:rsidP="005978CE">
      <w:pPr>
        <w:pStyle w:val="Paragrafi"/>
        <w:rPr>
          <w:lang w:val="sq-AL"/>
        </w:rPr>
      </w:pPr>
      <w:r w:rsidRPr="002D15C9">
        <w:rPr>
          <w:lang w:val="sq-AL"/>
        </w:rPr>
        <w:t xml:space="preserve">2. Kjo marrëveshje do të përfundojë për një periudhë prej 5 (pesë) vjetësh. Secila palë kontraktuese mund të denoncojë </w:t>
      </w:r>
      <w:r w:rsidR="00782690">
        <w:rPr>
          <w:lang w:val="sq-AL"/>
        </w:rPr>
        <w:t>kë</w:t>
      </w:r>
      <w:r w:rsidRPr="002D15C9">
        <w:rPr>
          <w:lang w:val="sq-AL"/>
        </w:rPr>
        <w:t xml:space="preserve">të </w:t>
      </w:r>
      <w:r w:rsidR="00DA02CF">
        <w:rPr>
          <w:lang w:val="sq-AL"/>
        </w:rPr>
        <w:t>m</w:t>
      </w:r>
      <w:r w:rsidR="009A6567" w:rsidRPr="002D15C9">
        <w:rPr>
          <w:lang w:val="sq-AL"/>
        </w:rPr>
        <w:t xml:space="preserve">arrëveshje </w:t>
      </w:r>
      <w:r w:rsidRPr="002D15C9">
        <w:rPr>
          <w:lang w:val="sq-AL"/>
        </w:rPr>
        <w:t>në çdo kohë për palën tjetër kontraktuese, nëpërmjet kanaleve diplomatike. Në raste të tilla</w:t>
      </w:r>
      <w:r w:rsidR="00E060C7">
        <w:rPr>
          <w:lang w:val="sq-AL"/>
        </w:rPr>
        <w:t>,</w:t>
      </w:r>
      <w:r w:rsidRPr="002D15C9">
        <w:rPr>
          <w:lang w:val="sq-AL"/>
        </w:rPr>
        <w:t xml:space="preserve"> denoncimi do të ketë efekt 6 (gjashtë) muaj nga data e marrjes së këtij njoftimi.</w:t>
      </w:r>
    </w:p>
    <w:p w:rsidR="005978CE" w:rsidRPr="002D15C9" w:rsidRDefault="005978CE" w:rsidP="005978CE">
      <w:pPr>
        <w:pStyle w:val="Paragrafi"/>
        <w:rPr>
          <w:lang w:val="sq-AL"/>
        </w:rPr>
      </w:pPr>
      <w:r w:rsidRPr="002D15C9">
        <w:rPr>
          <w:lang w:val="sq-AL"/>
        </w:rPr>
        <w:t xml:space="preserve">3. Çdo diskutim lidhur me interpretimin ose aplikimin e kësaj marrëveshjeje do të caktohet pas konsultimeve dhe negociatave ndërmjet dy palëve </w:t>
      </w:r>
      <w:r w:rsidR="009A6567">
        <w:rPr>
          <w:lang w:val="sq-AL"/>
        </w:rPr>
        <w:t>k</w:t>
      </w:r>
      <w:r w:rsidRPr="002D15C9">
        <w:rPr>
          <w:lang w:val="sq-AL"/>
        </w:rPr>
        <w:t>ontraktuese.</w:t>
      </w:r>
    </w:p>
    <w:p w:rsidR="005978CE" w:rsidRPr="002D15C9" w:rsidRDefault="005978CE" w:rsidP="005978CE">
      <w:pPr>
        <w:pStyle w:val="Paragrafi"/>
        <w:rPr>
          <w:lang w:val="sq-AL"/>
        </w:rPr>
      </w:pPr>
      <w:r w:rsidRPr="002D15C9">
        <w:rPr>
          <w:lang w:val="sq-AL"/>
        </w:rPr>
        <w:t xml:space="preserve">4. Kjo marrëveshje mund të ndryshohet pas miratimit të shkruar të ndërsjellë të </w:t>
      </w:r>
      <w:r w:rsidR="00E060C7">
        <w:rPr>
          <w:lang w:val="sq-AL"/>
        </w:rPr>
        <w:t>p</w:t>
      </w:r>
      <w:r w:rsidRPr="002D15C9">
        <w:rPr>
          <w:lang w:val="sq-AL"/>
        </w:rPr>
        <w:t xml:space="preserve">alëve </w:t>
      </w:r>
      <w:r w:rsidR="00E060C7">
        <w:rPr>
          <w:lang w:val="sq-AL"/>
        </w:rPr>
        <w:t>k</w:t>
      </w:r>
      <w:r w:rsidRPr="002D15C9">
        <w:rPr>
          <w:lang w:val="sq-AL"/>
        </w:rPr>
        <w:t>ontraktuese. Ndryshimet do të hyjnë në fuqi në përputhje me dispozitat e paragrafit 1 të këtij neni.</w:t>
      </w:r>
    </w:p>
    <w:p w:rsidR="005978CE" w:rsidRPr="002D15C9" w:rsidRDefault="005978CE" w:rsidP="005978CE">
      <w:pPr>
        <w:pStyle w:val="Paragrafi"/>
        <w:rPr>
          <w:lang w:val="sq-AL"/>
        </w:rPr>
      </w:pPr>
      <w:r w:rsidRPr="002D15C9">
        <w:rPr>
          <w:lang w:val="sq-AL"/>
        </w:rPr>
        <w:t>5. Bërë në Tiranë, më 12 qershor 2012, në dy kopje origjinale, në gjuhën shqipe, serbe dhe angleze, ku të gjitha tekstet janë autentike. Në rast të mosmarrëveshjeve në interpretim, teksti në gjuhën angleze do të ketë përparësi.</w:t>
      </w:r>
    </w:p>
    <w:p w:rsidR="005978CE" w:rsidRPr="002D15C9" w:rsidRDefault="005978CE" w:rsidP="005978CE">
      <w:pPr>
        <w:pStyle w:val="Paragrafi"/>
        <w:rPr>
          <w:lang w:val="sq-AL"/>
        </w:rPr>
      </w:pPr>
    </w:p>
    <w:p w:rsidR="005978CE" w:rsidRPr="002D15C9" w:rsidRDefault="005978CE" w:rsidP="005978CE">
      <w:pPr>
        <w:pStyle w:val="VENDOSI"/>
        <w:rPr>
          <w:lang w:val="sq-AL"/>
        </w:rPr>
      </w:pPr>
      <w:r w:rsidRPr="002D15C9">
        <w:rPr>
          <w:lang w:val="sq-AL"/>
        </w:rPr>
        <w:t>ANEKSE</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Për marrëveshjen ndërmjet Këshillit të Ministrave të Republikës së Shqipërisë dhe Republikës së Kosovës mbi njohjen e ndërsjellë të lejeve të drejtimit/patentave të shoferëve</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Modelet e lejeve të drejtimit/patentave të shoferëve</w:t>
      </w:r>
    </w:p>
    <w:p w:rsidR="005978CE" w:rsidRPr="002D15C9" w:rsidRDefault="005978CE" w:rsidP="005978CE">
      <w:pPr>
        <w:pStyle w:val="Paragrafi"/>
        <w:rPr>
          <w:lang w:val="sq-AL"/>
        </w:rPr>
      </w:pPr>
      <w:r w:rsidRPr="002D15C9">
        <w:rPr>
          <w:lang w:val="sq-AL"/>
        </w:rPr>
        <w:t>Tabelat e ekuivalencës</w:t>
      </w:r>
    </w:p>
    <w:p w:rsidR="005978CE" w:rsidRPr="002D15C9" w:rsidRDefault="005978CE" w:rsidP="005978CE">
      <w:pPr>
        <w:pStyle w:val="Paragrafi"/>
        <w:rPr>
          <w:lang w:val="sq-AL"/>
        </w:rPr>
      </w:pPr>
    </w:p>
    <w:p w:rsidR="005978CE" w:rsidRPr="002D15C9" w:rsidRDefault="005978CE" w:rsidP="005978CE">
      <w:pPr>
        <w:pStyle w:val="VENDOSI"/>
        <w:rPr>
          <w:lang w:val="sq-AL"/>
        </w:rPr>
      </w:pPr>
      <w:r w:rsidRPr="002D15C9">
        <w:rPr>
          <w:lang w:val="sq-AL"/>
        </w:rPr>
        <w:t>Aneksi 1</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MODELET E LEJEVE TË DREJTIMIT/PATENTAVE TË SHOFERËVE</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Modelet e lejeve të drejtimit të lëshuara në Republikën e Shqipërisë</w:t>
      </w:r>
    </w:p>
    <w:p w:rsidR="005978CE" w:rsidRPr="002D15C9" w:rsidRDefault="005978CE" w:rsidP="005978CE">
      <w:pPr>
        <w:pStyle w:val="Paragrafi"/>
        <w:rPr>
          <w:lang w:val="sq-AL"/>
        </w:rPr>
      </w:pPr>
      <w:r w:rsidRPr="002D15C9">
        <w:rPr>
          <w:lang w:val="sq-AL"/>
        </w:rPr>
        <w:t>Një model i lejes së drejtimit karte (card), lëshuar në Shqipëri që nga data 1 korrik 2005</w:t>
      </w:r>
    </w:p>
    <w:p w:rsidR="005978CE" w:rsidRPr="002D15C9" w:rsidRDefault="005978CE" w:rsidP="005978CE">
      <w:pPr>
        <w:pStyle w:val="Paragrafi"/>
        <w:rPr>
          <w:lang w:val="sq-AL"/>
        </w:rPr>
      </w:pPr>
      <w:r w:rsidRPr="002D15C9">
        <w:rPr>
          <w:lang w:val="sq-AL"/>
        </w:rPr>
        <w:t>Një model i lejes së drejtimit prej letre, i vlefshëm nga data 1 nëntor 1999</w:t>
      </w:r>
    </w:p>
    <w:p w:rsidR="005978CE" w:rsidRPr="002D15C9" w:rsidRDefault="005978CE" w:rsidP="005978CE">
      <w:pPr>
        <w:pStyle w:val="Paragrafi"/>
        <w:rPr>
          <w:lang w:val="sq-AL"/>
        </w:rPr>
      </w:pPr>
      <w:r w:rsidRPr="002D15C9">
        <w:rPr>
          <w:lang w:val="sq-AL"/>
        </w:rPr>
        <w:t>Modelet e patentave të shoferëve të lëshuara në Republikën e Kosovës</w:t>
      </w:r>
    </w:p>
    <w:p w:rsidR="005978CE" w:rsidRPr="002D15C9" w:rsidRDefault="005978CE" w:rsidP="005978CE">
      <w:pPr>
        <w:pStyle w:val="Paragrafi"/>
        <w:rPr>
          <w:lang w:val="sq-AL"/>
        </w:rPr>
      </w:pPr>
      <w:r w:rsidRPr="002D15C9">
        <w:rPr>
          <w:lang w:val="sq-AL"/>
        </w:rPr>
        <w:t xml:space="preserve">Një model </w:t>
      </w:r>
      <w:r>
        <w:rPr>
          <w:lang w:val="sq-AL"/>
        </w:rPr>
        <w:t>patente</w:t>
      </w:r>
      <w:r w:rsidRPr="002D15C9">
        <w:rPr>
          <w:lang w:val="sq-AL"/>
        </w:rPr>
        <w:t xml:space="preserve"> shoferi prej letre, lëshuar në Kosovë që nga data 13 nëntor 2008</w:t>
      </w: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3D5C38">
      <w:pPr>
        <w:pStyle w:val="Paragrafi"/>
        <w:ind w:firstLine="0"/>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935BFD" w:rsidP="005978CE">
      <w:pPr>
        <w:pStyle w:val="Paragrafi"/>
        <w:jc w:val="center"/>
        <w:rPr>
          <w:lang w:val="sq-AL"/>
        </w:rPr>
      </w:pPr>
      <w:r>
        <w:rPr>
          <w:noProof/>
          <w:lang w:val="en-GB" w:eastAsia="en-GB"/>
        </w:rPr>
        <w:drawing>
          <wp:anchor distT="0" distB="0" distL="114300" distR="114300" simplePos="0" relativeHeight="251652096" behindDoc="0" locked="0" layoutInCell="1" allowOverlap="1">
            <wp:simplePos x="0" y="0"/>
            <wp:positionH relativeFrom="column">
              <wp:posOffset>291465</wp:posOffset>
            </wp:positionH>
            <wp:positionV relativeFrom="paragraph">
              <wp:posOffset>-81280</wp:posOffset>
            </wp:positionV>
            <wp:extent cx="5415280" cy="6495415"/>
            <wp:effectExtent l="0" t="0" r="0" b="635"/>
            <wp:wrapSquare wrapText="bothSides"/>
            <wp:docPr id="17" name="Picture 1" descr="Z:\2012\VJOLLCA\deshm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2\VJOLLCA\deshmia.jpg"/>
                    <pic:cNvPicPr>
                      <a:picLocks noChangeAspect="1" noChangeArrowheads="1"/>
                    </pic:cNvPicPr>
                  </pic:nvPicPr>
                  <pic:blipFill>
                    <a:blip r:embed="rId7" cstate="print">
                      <a:extLst>
                        <a:ext uri="{28A0092B-C50C-407E-A947-70E740481C1C}">
                          <a14:useLocalDpi xmlns:a14="http://schemas.microsoft.com/office/drawing/2010/main" val="0"/>
                        </a:ext>
                      </a:extLst>
                    </a:blip>
                    <a:srcRect l="17792" r="4649" b="13870"/>
                    <a:stretch>
                      <a:fillRect/>
                    </a:stretch>
                  </pic:blipFill>
                  <pic:spPr bwMode="auto">
                    <a:xfrm>
                      <a:off x="0" y="0"/>
                      <a:ext cx="5415280" cy="6495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8CE" w:rsidRPr="002D15C9" w:rsidRDefault="00935BFD" w:rsidP="005978CE">
      <w:pPr>
        <w:pStyle w:val="Paragrafi"/>
        <w:rPr>
          <w:lang w:val="sq-AL"/>
        </w:rPr>
      </w:pPr>
      <w:r w:rsidRPr="00866EAF">
        <w:rPr>
          <w:noProof/>
          <w:lang w:val="en-GB" w:eastAsia="en-GB"/>
        </w:rPr>
        <w:lastRenderedPageBreak/>
        <w:drawing>
          <wp:inline distT="0" distB="0" distL="0" distR="0">
            <wp:extent cx="5353050" cy="4000500"/>
            <wp:effectExtent l="0" t="0" r="0" b="0"/>
            <wp:docPr id="3" name="Picture 2" descr="Z:\2012\VJOLLCA\Tabela -gladi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012\VJOLLCA\Tabela -gladi024.jpg"/>
                    <pic:cNvPicPr>
                      <a:picLocks noChangeAspect="1" noChangeArrowheads="1"/>
                    </pic:cNvPicPr>
                  </pic:nvPicPr>
                  <pic:blipFill>
                    <a:blip r:embed="rId8" cstate="print">
                      <a:extLst>
                        <a:ext uri="{28A0092B-C50C-407E-A947-70E740481C1C}">
                          <a14:useLocalDpi xmlns:a14="http://schemas.microsoft.com/office/drawing/2010/main" val="0"/>
                        </a:ext>
                      </a:extLst>
                    </a:blip>
                    <a:srcRect l="16441" t="5124" r="5737" b="44395"/>
                    <a:stretch>
                      <a:fillRect/>
                    </a:stretch>
                  </pic:blipFill>
                  <pic:spPr bwMode="auto">
                    <a:xfrm>
                      <a:off x="0" y="0"/>
                      <a:ext cx="5353050" cy="4000500"/>
                    </a:xfrm>
                    <a:prstGeom prst="rect">
                      <a:avLst/>
                    </a:prstGeom>
                    <a:noFill/>
                    <a:ln>
                      <a:noFill/>
                    </a:ln>
                  </pic:spPr>
                </pic:pic>
              </a:graphicData>
            </a:graphic>
          </wp:inline>
        </w:drawing>
      </w:r>
    </w:p>
    <w:p w:rsidR="005978CE" w:rsidRPr="002D15C9" w:rsidRDefault="00935BFD" w:rsidP="005978CE">
      <w:pPr>
        <w:pStyle w:val="Paragrafi"/>
        <w:rPr>
          <w:lang w:val="sq-AL"/>
        </w:rPr>
      </w:pPr>
      <w:r w:rsidRPr="00866EAF">
        <w:rPr>
          <w:noProof/>
          <w:lang w:val="en-GB" w:eastAsia="en-GB"/>
        </w:rPr>
        <w:drawing>
          <wp:inline distT="0" distB="0" distL="0" distR="0">
            <wp:extent cx="5819775" cy="4067175"/>
            <wp:effectExtent l="0" t="0" r="9525" b="9525"/>
            <wp:docPr id="4" name="Picture 3" descr="Z:\2012\VJOLLCA\Tabela -gladi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012\VJOLLCA\Tabela -gladi025.jpg"/>
                    <pic:cNvPicPr>
                      <a:picLocks noChangeAspect="1" noChangeArrowheads="1"/>
                    </pic:cNvPicPr>
                  </pic:nvPicPr>
                  <pic:blipFill>
                    <a:blip r:embed="rId9" cstate="print">
                      <a:extLst>
                        <a:ext uri="{28A0092B-C50C-407E-A947-70E740481C1C}">
                          <a14:useLocalDpi xmlns:a14="http://schemas.microsoft.com/office/drawing/2010/main" val="0"/>
                        </a:ext>
                      </a:extLst>
                    </a:blip>
                    <a:srcRect l="12550" t="9247" r="6891" b="41780"/>
                    <a:stretch>
                      <a:fillRect/>
                    </a:stretch>
                  </pic:blipFill>
                  <pic:spPr bwMode="auto">
                    <a:xfrm>
                      <a:off x="0" y="0"/>
                      <a:ext cx="5819775" cy="4067175"/>
                    </a:xfrm>
                    <a:prstGeom prst="rect">
                      <a:avLst/>
                    </a:prstGeom>
                    <a:noFill/>
                    <a:ln>
                      <a:noFill/>
                    </a:ln>
                  </pic:spPr>
                </pic:pic>
              </a:graphicData>
            </a:graphic>
          </wp:inline>
        </w:drawing>
      </w:r>
    </w:p>
    <w:p w:rsidR="005978CE" w:rsidRPr="002D15C9" w:rsidRDefault="005978CE" w:rsidP="005978CE">
      <w:pPr>
        <w:pStyle w:val="VENDOSI"/>
        <w:rPr>
          <w:lang w:val="sq-AL"/>
        </w:rPr>
      </w:pPr>
      <w:r w:rsidRPr="002D15C9">
        <w:rPr>
          <w:lang w:val="sq-AL"/>
        </w:rPr>
        <w:lastRenderedPageBreak/>
        <w:t>ANEKSI 2</w:t>
      </w:r>
    </w:p>
    <w:p w:rsidR="005978CE" w:rsidRPr="002D15C9" w:rsidRDefault="005978CE" w:rsidP="005978CE">
      <w:pPr>
        <w:pStyle w:val="VENDOSI"/>
        <w:rPr>
          <w:lang w:val="sq-AL"/>
        </w:rPr>
      </w:pPr>
      <w:r w:rsidRPr="002D15C9">
        <w:rPr>
          <w:lang w:val="sq-AL"/>
        </w:rPr>
        <w:t>TABELAT E EKUIVALENCËS</w:t>
      </w:r>
    </w:p>
    <w:p w:rsidR="005978CE" w:rsidRPr="00617B73"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I.</w:t>
      </w:r>
      <w:r>
        <w:rPr>
          <w:lang w:val="sq-AL"/>
        </w:rPr>
        <w:t xml:space="preserve"> </w:t>
      </w:r>
      <w:r w:rsidRPr="002D15C9">
        <w:rPr>
          <w:lang w:val="sq-AL"/>
        </w:rPr>
        <w:t>Lejet e drejtimit, lëshuar në Republikën e Shqipërisë deri më 1 korrik 2005</w:t>
      </w:r>
    </w:p>
    <w:p w:rsidR="005978CE" w:rsidRPr="002D15C9" w:rsidRDefault="005978CE" w:rsidP="005978CE">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tblGrid>
      <w:tr w:rsidR="005978CE" w:rsidRPr="00617B73">
        <w:trPr>
          <w:jc w:val="center"/>
        </w:trPr>
        <w:tc>
          <w:tcPr>
            <w:tcW w:w="2790" w:type="dxa"/>
          </w:tcPr>
          <w:p w:rsidR="005978CE" w:rsidRPr="00617B73" w:rsidRDefault="005978CE" w:rsidP="005978CE">
            <w:pPr>
              <w:pStyle w:val="Paragrafi"/>
              <w:ind w:firstLine="0"/>
              <w:jc w:val="center"/>
              <w:rPr>
                <w:b/>
                <w:sz w:val="18"/>
                <w:szCs w:val="18"/>
                <w:lang w:val="sq-AL"/>
              </w:rPr>
            </w:pPr>
            <w:r w:rsidRPr="00617B73">
              <w:rPr>
                <w:b/>
                <w:sz w:val="18"/>
                <w:szCs w:val="18"/>
                <w:lang w:val="sq-AL"/>
              </w:rPr>
              <w:t>KATEGORITË</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A</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B</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C</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D</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E</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F</w:t>
            </w:r>
          </w:p>
        </w:tc>
      </w:tr>
    </w:tbl>
    <w:p w:rsidR="005978CE" w:rsidRPr="00617B73"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II. Lejet e drejtimit, lëshuar në Republikën e Shqipërisë nga 1 korrik 2005</w:t>
      </w:r>
    </w:p>
    <w:p w:rsidR="005978CE" w:rsidRPr="002D15C9" w:rsidRDefault="00B60697" w:rsidP="005978CE">
      <w:pPr>
        <w:pStyle w:val="Paragrafi"/>
        <w:rPr>
          <w:lang w:val="sq-AL"/>
        </w:rPr>
      </w:pPr>
      <w:r>
        <w:rPr>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tblGrid>
      <w:tr w:rsidR="005978CE" w:rsidRPr="00617B73">
        <w:trPr>
          <w:jc w:val="center"/>
        </w:trPr>
        <w:tc>
          <w:tcPr>
            <w:tcW w:w="2790" w:type="dxa"/>
          </w:tcPr>
          <w:p w:rsidR="005978CE" w:rsidRPr="00617B73" w:rsidRDefault="005978CE" w:rsidP="005978CE">
            <w:pPr>
              <w:pStyle w:val="Paragrafi"/>
              <w:ind w:firstLine="0"/>
              <w:jc w:val="center"/>
              <w:rPr>
                <w:b/>
                <w:sz w:val="18"/>
                <w:szCs w:val="18"/>
                <w:lang w:val="sq-AL"/>
              </w:rPr>
            </w:pPr>
            <w:r w:rsidRPr="00617B73">
              <w:rPr>
                <w:b/>
                <w:sz w:val="18"/>
                <w:szCs w:val="18"/>
                <w:lang w:val="sq-AL"/>
              </w:rPr>
              <w:t>KATEGORITË</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A</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B</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C</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D</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BE</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CE</w:t>
            </w:r>
          </w:p>
        </w:tc>
      </w:tr>
      <w:tr w:rsidR="005978CE" w:rsidRPr="00617B73">
        <w:trPr>
          <w:jc w:val="center"/>
        </w:trPr>
        <w:tc>
          <w:tcPr>
            <w:tcW w:w="2790" w:type="dxa"/>
          </w:tcPr>
          <w:p w:rsidR="005978CE" w:rsidRPr="00617B73" w:rsidRDefault="005978CE" w:rsidP="005978CE">
            <w:pPr>
              <w:pStyle w:val="Paragrafi"/>
              <w:ind w:firstLine="0"/>
              <w:jc w:val="center"/>
              <w:rPr>
                <w:sz w:val="18"/>
                <w:szCs w:val="18"/>
                <w:lang w:val="sq-AL"/>
              </w:rPr>
            </w:pPr>
            <w:r w:rsidRPr="00617B73">
              <w:rPr>
                <w:sz w:val="18"/>
                <w:szCs w:val="18"/>
                <w:lang w:val="sq-AL"/>
              </w:rPr>
              <w:t>DE</w:t>
            </w:r>
          </w:p>
        </w:tc>
      </w:tr>
    </w:tbl>
    <w:p w:rsidR="005978CE" w:rsidRPr="00617B73"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III.</w:t>
      </w:r>
      <w:r w:rsidR="00E060C7">
        <w:rPr>
          <w:lang w:val="sq-AL"/>
        </w:rPr>
        <w:t xml:space="preserve"> </w:t>
      </w:r>
      <w:r w:rsidRPr="002D15C9">
        <w:rPr>
          <w:lang w:val="sq-AL"/>
        </w:rPr>
        <w:t>Patentat e shoferëve, lëshuar në Republikën e Kosovës nga data 13 nëntor 2008</w:t>
      </w:r>
    </w:p>
    <w:p w:rsidR="005978CE" w:rsidRPr="00617B73" w:rsidRDefault="005978CE" w:rsidP="005978CE">
      <w:pPr>
        <w:pStyle w:val="Paragrafi"/>
        <w:rPr>
          <w:sz w:val="1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tblGrid>
      <w:tr w:rsidR="005978CE" w:rsidRPr="00617B73">
        <w:trPr>
          <w:jc w:val="center"/>
        </w:trPr>
        <w:tc>
          <w:tcPr>
            <w:tcW w:w="2930" w:type="dxa"/>
          </w:tcPr>
          <w:p w:rsidR="005978CE" w:rsidRPr="00617B73" w:rsidRDefault="005978CE" w:rsidP="005978CE">
            <w:pPr>
              <w:pStyle w:val="Paragrafi"/>
              <w:ind w:firstLine="0"/>
              <w:jc w:val="center"/>
              <w:rPr>
                <w:b/>
                <w:sz w:val="18"/>
                <w:szCs w:val="18"/>
                <w:lang w:val="sq-AL"/>
              </w:rPr>
            </w:pPr>
            <w:r w:rsidRPr="00617B73">
              <w:rPr>
                <w:b/>
                <w:sz w:val="18"/>
                <w:szCs w:val="18"/>
                <w:lang w:val="sq-AL"/>
              </w:rPr>
              <w:t>KATEGORITË</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A1</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A</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B1</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B</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C1</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C</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D1</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D</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BE</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C1E</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CE</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DIE</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DE</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M</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L</w:t>
            </w:r>
          </w:p>
        </w:tc>
      </w:tr>
      <w:tr w:rsidR="005978CE" w:rsidRPr="00617B73">
        <w:trPr>
          <w:jc w:val="center"/>
        </w:trPr>
        <w:tc>
          <w:tcPr>
            <w:tcW w:w="2930" w:type="dxa"/>
          </w:tcPr>
          <w:p w:rsidR="005978CE" w:rsidRPr="00617B73" w:rsidRDefault="005978CE" w:rsidP="005978CE">
            <w:pPr>
              <w:pStyle w:val="Paragrafi"/>
              <w:ind w:firstLine="0"/>
              <w:jc w:val="center"/>
              <w:rPr>
                <w:sz w:val="18"/>
                <w:szCs w:val="18"/>
                <w:lang w:val="sq-AL"/>
              </w:rPr>
            </w:pPr>
            <w:r w:rsidRPr="00617B73">
              <w:rPr>
                <w:sz w:val="18"/>
                <w:szCs w:val="18"/>
                <w:lang w:val="sq-AL"/>
              </w:rPr>
              <w:t>T</w:t>
            </w:r>
          </w:p>
        </w:tc>
      </w:tr>
    </w:tbl>
    <w:p w:rsidR="00617B73" w:rsidRPr="002D15C9" w:rsidRDefault="00617B73" w:rsidP="005978CE">
      <w:pPr>
        <w:pStyle w:val="Paragrafi"/>
        <w:ind w:firstLine="0"/>
        <w:rPr>
          <w:lang w:val="sq-AL"/>
        </w:rPr>
      </w:pPr>
    </w:p>
    <w:p w:rsidR="005978CE" w:rsidRPr="00617B73" w:rsidRDefault="005978CE" w:rsidP="005978CE">
      <w:pPr>
        <w:pStyle w:val="Akti"/>
        <w:rPr>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442, datë 11.7.2012</w:t>
      </w:r>
    </w:p>
    <w:p w:rsidR="005978CE" w:rsidRPr="00617B73" w:rsidRDefault="005978CE" w:rsidP="005978CE">
      <w:pPr>
        <w:pStyle w:val="Paragrafi"/>
        <w:rPr>
          <w:sz w:val="14"/>
          <w:lang w:val="sq-AL"/>
        </w:rPr>
      </w:pPr>
    </w:p>
    <w:p w:rsidR="005978CE" w:rsidRPr="002D15C9" w:rsidRDefault="005978CE" w:rsidP="005978CE">
      <w:pPr>
        <w:pStyle w:val="Titulli"/>
        <w:rPr>
          <w:lang w:val="sq-AL"/>
        </w:rPr>
      </w:pPr>
      <w:r w:rsidRPr="002D15C9">
        <w:rPr>
          <w:lang w:val="sq-AL"/>
        </w:rPr>
        <w:t>PËR MIRATIMIN E MARRËVESHJES SË GRANTIT NR. TF 011576 TË FONDIT SUEDEZ TË MIRËBESIMIT, NDËRMJET SHQIPËRISË DHE BANKËS NDËRKOMBËTARE PËR RINDËRTIM DHE ZHVILLIM (IBRD), QË VEPRON SI ADMINISTRATORE E FONDEVE TË SIGURUARA NGA SUEDIA, PËR TË FINANCUAR PROJEKTIN E PËRMIRËSIMIT TË ADMINISTRIMIT</w:t>
      </w:r>
      <w:r w:rsidR="00B60697">
        <w:rPr>
          <w:lang w:val="sq-AL"/>
        </w:rPr>
        <w:t xml:space="preserve"> </w:t>
      </w:r>
      <w:r w:rsidRPr="002D15C9">
        <w:rPr>
          <w:lang w:val="sq-AL"/>
        </w:rPr>
        <w:t>TË BURIMEVE NATYRORE</w:t>
      </w:r>
    </w:p>
    <w:p w:rsidR="005978CE" w:rsidRPr="00617B73" w:rsidRDefault="005978CE" w:rsidP="005978CE">
      <w:pPr>
        <w:pStyle w:val="Paragrafi"/>
        <w:rPr>
          <w:sz w:val="14"/>
          <w:lang w:val="sq-AL"/>
        </w:rPr>
      </w:pPr>
    </w:p>
    <w:p w:rsidR="005978CE" w:rsidRPr="002D15C9" w:rsidRDefault="005978CE" w:rsidP="005978CE">
      <w:pPr>
        <w:pStyle w:val="Paragrafi"/>
        <w:rPr>
          <w:lang w:val="sq-AL"/>
        </w:rPr>
      </w:pPr>
      <w:r w:rsidRPr="002D15C9">
        <w:rPr>
          <w:lang w:val="sq-AL"/>
        </w:rPr>
        <w:t>Në mbështetje të nenit</w:t>
      </w:r>
      <w:r w:rsidR="002978BB">
        <w:rPr>
          <w:lang w:val="sq-AL"/>
        </w:rPr>
        <w:t xml:space="preserve"> </w:t>
      </w:r>
      <w:r w:rsidRPr="002D15C9">
        <w:rPr>
          <w:lang w:val="sq-AL"/>
        </w:rPr>
        <w:t>100 të Kushtetutës dhe të neneve 17 e 23 të ligjit nr. 8371, datë 9.7.1998 “Për lidhjen e traktateve dhe marrëveshjeve ndërkombëtare”, me propozimin e Ministrit të Punëve të Jashtme, Këshilli i Ministrave</w:t>
      </w:r>
    </w:p>
    <w:p w:rsidR="005978CE" w:rsidRPr="00617B73" w:rsidRDefault="005978CE" w:rsidP="005978CE">
      <w:pPr>
        <w:pStyle w:val="Paragrafi"/>
        <w:rPr>
          <w:sz w:val="16"/>
          <w:lang w:val="sq-AL"/>
        </w:rPr>
      </w:pPr>
    </w:p>
    <w:p w:rsidR="005978CE" w:rsidRPr="002D15C9" w:rsidRDefault="005978CE" w:rsidP="005978CE">
      <w:pPr>
        <w:pStyle w:val="VENDOSI"/>
        <w:rPr>
          <w:lang w:val="sq-AL"/>
        </w:rPr>
      </w:pPr>
      <w:r w:rsidRPr="002D15C9">
        <w:rPr>
          <w:lang w:val="sq-AL"/>
        </w:rPr>
        <w:t>VENDOSI:</w:t>
      </w:r>
    </w:p>
    <w:p w:rsidR="005978CE" w:rsidRPr="00B82F8B" w:rsidRDefault="005978CE" w:rsidP="005978CE">
      <w:pPr>
        <w:pStyle w:val="Paragrafi"/>
        <w:rPr>
          <w:sz w:val="20"/>
          <w:lang w:val="sq-AL"/>
        </w:rPr>
      </w:pPr>
    </w:p>
    <w:p w:rsidR="005978CE" w:rsidRPr="002D15C9" w:rsidRDefault="005978CE" w:rsidP="005978CE">
      <w:pPr>
        <w:pStyle w:val="Paragrafi"/>
        <w:rPr>
          <w:lang w:val="sq-AL"/>
        </w:rPr>
      </w:pPr>
      <w:r w:rsidRPr="002D15C9">
        <w:rPr>
          <w:lang w:val="sq-AL"/>
        </w:rPr>
        <w:t xml:space="preserve">Për miratimin e marrëveshjes së grantit nr. TF 011576 të Fondit Suedez të Mirëbesimit, ndërmjet Shqipërisë dhe Bankës Ndërkombëtare për Rindërtim dhe Zhvillim (IBRD), që vepron si administratore e fondeve të siguruara nga </w:t>
      </w:r>
      <w:r>
        <w:rPr>
          <w:lang w:val="sq-AL"/>
        </w:rPr>
        <w:t>S</w:t>
      </w:r>
      <w:r w:rsidRPr="002D15C9">
        <w:rPr>
          <w:lang w:val="sq-AL"/>
        </w:rPr>
        <w:t>uedia, për të financuar projektin e përmirësimit të administrimit</w:t>
      </w:r>
      <w:r w:rsidR="00B60697">
        <w:rPr>
          <w:lang w:val="sq-AL"/>
        </w:rPr>
        <w:t xml:space="preserve"> </w:t>
      </w:r>
      <w:r w:rsidRPr="002D15C9">
        <w:rPr>
          <w:lang w:val="sq-AL"/>
        </w:rPr>
        <w:t>të burimeve natyrore</w:t>
      </w:r>
      <w:r w:rsidR="002978BB">
        <w:rPr>
          <w:lang w:val="sq-AL"/>
        </w:rPr>
        <w:t xml:space="preserve"> sipas tekstit bashkëlidhur këtij vendimi.</w:t>
      </w:r>
    </w:p>
    <w:p w:rsidR="005978CE" w:rsidRPr="002D15C9" w:rsidRDefault="005978CE" w:rsidP="005978CE">
      <w:pPr>
        <w:pStyle w:val="Paragrafi"/>
        <w:rPr>
          <w:lang w:val="sq-AL"/>
        </w:rPr>
      </w:pPr>
      <w:r w:rsidRPr="002D15C9">
        <w:rPr>
          <w:lang w:val="sq-AL"/>
        </w:rPr>
        <w:t>Ky vendim hyn në fuqi menjëherë.</w:t>
      </w:r>
    </w:p>
    <w:p w:rsidR="005978CE" w:rsidRPr="00B82F8B" w:rsidRDefault="005978CE" w:rsidP="005978CE">
      <w:pPr>
        <w:pStyle w:val="Paragrafi"/>
        <w:rPr>
          <w:sz w:val="12"/>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Pr="00B82F8B" w:rsidRDefault="005978CE" w:rsidP="005978CE">
      <w:pPr>
        <w:pStyle w:val="Paragrafi"/>
        <w:rPr>
          <w:sz w:val="20"/>
          <w:lang w:val="sq-AL"/>
        </w:rPr>
      </w:pPr>
    </w:p>
    <w:tbl>
      <w:tblPr>
        <w:tblW w:w="9378" w:type="dxa"/>
        <w:tblLook w:val="04A0" w:firstRow="1" w:lastRow="0" w:firstColumn="1" w:lastColumn="0" w:noHBand="0" w:noVBand="1"/>
      </w:tblPr>
      <w:tblGrid>
        <w:gridCol w:w="4338"/>
        <w:gridCol w:w="2250"/>
        <w:gridCol w:w="2790"/>
      </w:tblGrid>
      <w:tr w:rsidR="00275C61" w:rsidRPr="00DA02CF">
        <w:tc>
          <w:tcPr>
            <w:tcW w:w="4338" w:type="dxa"/>
          </w:tcPr>
          <w:p w:rsidR="00DA02CF" w:rsidRPr="00DA02CF" w:rsidRDefault="00275C61" w:rsidP="00C045B6">
            <w:pPr>
              <w:pStyle w:val="Paragrafi"/>
              <w:ind w:firstLine="0"/>
              <w:rPr>
                <w:sz w:val="20"/>
                <w:szCs w:val="20"/>
                <w:lang w:val="sq-AL"/>
              </w:rPr>
            </w:pPr>
            <w:r w:rsidRPr="00DA02CF">
              <w:rPr>
                <w:sz w:val="20"/>
                <w:szCs w:val="20"/>
                <w:lang w:val="sq-AL"/>
              </w:rPr>
              <w:t xml:space="preserve">Banka Botërore </w:t>
            </w:r>
          </w:p>
          <w:p w:rsidR="00DA02CF" w:rsidRPr="00DA02CF" w:rsidRDefault="00275C61" w:rsidP="00C045B6">
            <w:pPr>
              <w:pStyle w:val="Paragrafi"/>
              <w:ind w:firstLine="0"/>
              <w:rPr>
                <w:sz w:val="20"/>
                <w:szCs w:val="20"/>
                <w:lang w:val="sq-AL"/>
              </w:rPr>
            </w:pPr>
            <w:r w:rsidRPr="00DA02CF">
              <w:rPr>
                <w:sz w:val="20"/>
                <w:szCs w:val="20"/>
                <w:lang w:val="sq-AL"/>
              </w:rPr>
              <w:t xml:space="preserve">Banka Ndërkombëtare për Rindërtim dhe Zhvillim </w:t>
            </w:r>
          </w:p>
          <w:p w:rsidR="00275C61" w:rsidRPr="00DA02CF" w:rsidRDefault="00275C61" w:rsidP="00C045B6">
            <w:pPr>
              <w:pStyle w:val="Paragrafi"/>
              <w:ind w:firstLine="0"/>
              <w:rPr>
                <w:sz w:val="20"/>
                <w:szCs w:val="20"/>
                <w:lang w:val="sq-AL"/>
              </w:rPr>
            </w:pPr>
            <w:r w:rsidRPr="00DA02CF">
              <w:rPr>
                <w:sz w:val="20"/>
                <w:szCs w:val="20"/>
                <w:lang w:val="sq-AL"/>
              </w:rPr>
              <w:t>Shoqata Ndërkombëtare</w:t>
            </w:r>
            <w:r w:rsidR="00CB3DD7" w:rsidRPr="00DA02CF">
              <w:rPr>
                <w:sz w:val="20"/>
                <w:szCs w:val="20"/>
                <w:lang w:val="sq-AL"/>
              </w:rPr>
              <w:t xml:space="preserve"> për Zhvillim</w:t>
            </w:r>
          </w:p>
        </w:tc>
        <w:tc>
          <w:tcPr>
            <w:tcW w:w="2250" w:type="dxa"/>
          </w:tcPr>
          <w:p w:rsidR="00CB3DD7" w:rsidRPr="00DA02CF" w:rsidRDefault="00CB3DD7" w:rsidP="00C045B6">
            <w:pPr>
              <w:pStyle w:val="Paragrafi"/>
              <w:ind w:firstLine="0"/>
              <w:rPr>
                <w:sz w:val="20"/>
                <w:szCs w:val="20"/>
                <w:lang w:val="sq-AL"/>
              </w:rPr>
            </w:pPr>
            <w:r w:rsidRPr="00DA02CF">
              <w:rPr>
                <w:sz w:val="20"/>
                <w:szCs w:val="20"/>
                <w:lang w:val="sq-AL"/>
              </w:rPr>
              <w:t xml:space="preserve">1818 H Street N.W. </w:t>
            </w:r>
          </w:p>
          <w:p w:rsidR="00CB3DD7" w:rsidRPr="00DA02CF" w:rsidRDefault="00DA02CF" w:rsidP="00C045B6">
            <w:pPr>
              <w:pStyle w:val="Paragrafi"/>
              <w:ind w:firstLine="0"/>
              <w:rPr>
                <w:sz w:val="20"/>
                <w:szCs w:val="20"/>
                <w:lang w:val="sq-AL"/>
              </w:rPr>
            </w:pPr>
            <w:r>
              <w:rPr>
                <w:sz w:val="20"/>
                <w:szCs w:val="20"/>
                <w:lang w:val="sq-AL"/>
              </w:rPr>
              <w:t xml:space="preserve">Washington, D.C. </w:t>
            </w:r>
            <w:r w:rsidR="00CB3DD7" w:rsidRPr="00DA02CF">
              <w:rPr>
                <w:sz w:val="20"/>
                <w:szCs w:val="20"/>
                <w:lang w:val="sq-AL"/>
              </w:rPr>
              <w:t xml:space="preserve">20433 </w:t>
            </w:r>
          </w:p>
          <w:p w:rsidR="00275C61" w:rsidRPr="00DA02CF" w:rsidRDefault="00DA02CF" w:rsidP="00C045B6">
            <w:pPr>
              <w:pStyle w:val="Paragrafi"/>
              <w:ind w:firstLine="0"/>
              <w:rPr>
                <w:sz w:val="20"/>
                <w:szCs w:val="20"/>
                <w:lang w:val="sq-AL"/>
              </w:rPr>
            </w:pPr>
            <w:r w:rsidRPr="00DA02CF">
              <w:rPr>
                <w:sz w:val="20"/>
                <w:szCs w:val="20"/>
                <w:lang w:val="sq-AL"/>
              </w:rPr>
              <w:t xml:space="preserve"> </w:t>
            </w:r>
            <w:r w:rsidR="00CB3DD7" w:rsidRPr="00DA02CF">
              <w:rPr>
                <w:sz w:val="20"/>
                <w:szCs w:val="20"/>
                <w:lang w:val="sq-AL"/>
              </w:rPr>
              <w:t>U.S.A.</w:t>
            </w:r>
          </w:p>
        </w:tc>
        <w:tc>
          <w:tcPr>
            <w:tcW w:w="2790" w:type="dxa"/>
          </w:tcPr>
          <w:p w:rsidR="00CB3DD7" w:rsidRPr="00DA02CF" w:rsidRDefault="00CB3DD7" w:rsidP="00C045B6">
            <w:pPr>
              <w:pStyle w:val="Paragrafi"/>
              <w:ind w:firstLine="0"/>
              <w:rPr>
                <w:sz w:val="20"/>
                <w:szCs w:val="20"/>
                <w:lang w:val="sq-AL"/>
              </w:rPr>
            </w:pPr>
            <w:r w:rsidRPr="00DA02CF">
              <w:rPr>
                <w:sz w:val="20"/>
                <w:szCs w:val="20"/>
                <w:lang w:val="sq-AL"/>
              </w:rPr>
              <w:t xml:space="preserve">(202) 477-1234 </w:t>
            </w:r>
          </w:p>
          <w:p w:rsidR="00CB3DD7" w:rsidRPr="00DA02CF" w:rsidRDefault="00CB3DD7" w:rsidP="00C045B6">
            <w:pPr>
              <w:pStyle w:val="Paragrafi"/>
              <w:ind w:firstLine="0"/>
              <w:rPr>
                <w:sz w:val="20"/>
                <w:szCs w:val="20"/>
                <w:lang w:val="sq-AL"/>
              </w:rPr>
            </w:pPr>
            <w:r w:rsidRPr="00DA02CF">
              <w:rPr>
                <w:sz w:val="20"/>
                <w:szCs w:val="20"/>
                <w:lang w:val="sq-AL"/>
              </w:rPr>
              <w:t>Adresa kabllore: INTBAFRAD</w:t>
            </w:r>
          </w:p>
          <w:p w:rsidR="00275C61" w:rsidRPr="00DA02CF" w:rsidRDefault="00CB3DD7" w:rsidP="00C045B6">
            <w:pPr>
              <w:pStyle w:val="Paragrafi"/>
              <w:ind w:firstLine="0"/>
              <w:rPr>
                <w:sz w:val="20"/>
                <w:szCs w:val="20"/>
                <w:lang w:val="sq-AL"/>
              </w:rPr>
            </w:pPr>
            <w:r w:rsidRPr="00DA02CF">
              <w:rPr>
                <w:sz w:val="20"/>
                <w:szCs w:val="20"/>
                <w:lang w:val="sq-AL"/>
              </w:rPr>
              <w:t>Adresa kabllore: INDEVAS</w:t>
            </w:r>
          </w:p>
        </w:tc>
      </w:tr>
    </w:tbl>
    <w:p w:rsidR="00275C61" w:rsidRPr="00B82F8B" w:rsidRDefault="00275C61" w:rsidP="005978CE">
      <w:pPr>
        <w:pStyle w:val="Paragrafi"/>
        <w:rPr>
          <w:sz w:val="18"/>
          <w:lang w:val="sq-AL"/>
        </w:rPr>
      </w:pPr>
    </w:p>
    <w:p w:rsidR="005978CE" w:rsidRPr="002D15C9" w:rsidRDefault="004E1120" w:rsidP="005978CE">
      <w:pPr>
        <w:pStyle w:val="Paragrafi"/>
        <w:jc w:val="right"/>
        <w:rPr>
          <w:lang w:val="sq-AL"/>
        </w:rPr>
      </w:pPr>
      <w:r>
        <w:rPr>
          <w:lang w:val="sq-AL"/>
        </w:rPr>
        <w:t>m</w:t>
      </w:r>
      <w:r w:rsidR="005978CE" w:rsidRPr="002D15C9">
        <w:rPr>
          <w:lang w:val="sq-AL"/>
        </w:rPr>
        <w:t>aj 2012</w:t>
      </w:r>
    </w:p>
    <w:p w:rsidR="005978CE" w:rsidRPr="00B82F8B"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 xml:space="preserve">Shkëlqesia e </w:t>
      </w:r>
      <w:r>
        <w:rPr>
          <w:lang w:val="sq-AL"/>
        </w:rPr>
        <w:t>t</w:t>
      </w:r>
      <w:r w:rsidRPr="002D15C9">
        <w:rPr>
          <w:lang w:val="sq-AL"/>
        </w:rPr>
        <w:t>ij Ridvan Bode</w:t>
      </w:r>
    </w:p>
    <w:p w:rsidR="005978CE" w:rsidRPr="002D15C9" w:rsidRDefault="005978CE" w:rsidP="005978CE">
      <w:pPr>
        <w:pStyle w:val="Paragrafi"/>
        <w:rPr>
          <w:lang w:val="sq-AL"/>
        </w:rPr>
      </w:pPr>
      <w:r w:rsidRPr="002D15C9">
        <w:rPr>
          <w:lang w:val="sq-AL"/>
        </w:rPr>
        <w:t xml:space="preserve">Ministër </w:t>
      </w:r>
      <w:r>
        <w:rPr>
          <w:lang w:val="sq-AL"/>
        </w:rPr>
        <w:t>i</w:t>
      </w:r>
      <w:r w:rsidRPr="002D15C9">
        <w:rPr>
          <w:lang w:val="sq-AL"/>
        </w:rPr>
        <w:t xml:space="preserve"> Financave</w:t>
      </w:r>
    </w:p>
    <w:p w:rsidR="005978CE" w:rsidRPr="002D15C9" w:rsidRDefault="005978CE" w:rsidP="005978CE">
      <w:pPr>
        <w:pStyle w:val="Paragrafi"/>
        <w:rPr>
          <w:lang w:val="sq-AL"/>
        </w:rPr>
      </w:pPr>
      <w:r w:rsidRPr="002D15C9">
        <w:rPr>
          <w:lang w:val="sq-AL"/>
        </w:rPr>
        <w:t>Ministria e Financave</w:t>
      </w:r>
    </w:p>
    <w:p w:rsidR="005978CE" w:rsidRPr="002D15C9" w:rsidRDefault="005978CE" w:rsidP="005978CE">
      <w:pPr>
        <w:pStyle w:val="Paragrafi"/>
        <w:rPr>
          <w:lang w:val="sq-AL"/>
        </w:rPr>
      </w:pPr>
      <w:r w:rsidRPr="002D15C9">
        <w:rPr>
          <w:lang w:val="sq-AL"/>
        </w:rPr>
        <w:t>BLVD</w:t>
      </w:r>
      <w:r w:rsidR="00F1646E">
        <w:rPr>
          <w:lang w:val="sq-AL"/>
        </w:rPr>
        <w:t>.</w:t>
      </w:r>
      <w:r w:rsidRPr="002D15C9">
        <w:rPr>
          <w:lang w:val="sq-AL"/>
        </w:rPr>
        <w:t xml:space="preserve"> </w:t>
      </w:r>
      <w:r>
        <w:rPr>
          <w:lang w:val="sq-AL"/>
        </w:rPr>
        <w:t>“</w:t>
      </w:r>
      <w:r w:rsidRPr="002D15C9">
        <w:rPr>
          <w:lang w:val="sq-AL"/>
        </w:rPr>
        <w:t>Dëshmorët e Kombit</w:t>
      </w:r>
      <w:r>
        <w:rPr>
          <w:lang w:val="sq-AL"/>
        </w:rPr>
        <w:t>”</w:t>
      </w:r>
    </w:p>
    <w:p w:rsidR="005978CE" w:rsidRPr="002D15C9" w:rsidRDefault="005978CE" w:rsidP="006968A2">
      <w:pPr>
        <w:pStyle w:val="Paragrafi"/>
        <w:rPr>
          <w:lang w:val="sq-AL"/>
        </w:rPr>
      </w:pPr>
      <w:r w:rsidRPr="002D15C9">
        <w:rPr>
          <w:lang w:val="sq-AL"/>
        </w:rPr>
        <w:t>Tiranë, Shqipëri</w:t>
      </w:r>
    </w:p>
    <w:p w:rsidR="005978CE" w:rsidRPr="002D15C9" w:rsidRDefault="005978CE" w:rsidP="005978CE">
      <w:pPr>
        <w:pStyle w:val="Paragrafi"/>
        <w:rPr>
          <w:lang w:val="sq-AL"/>
        </w:rPr>
      </w:pPr>
      <w:r w:rsidRPr="002D15C9">
        <w:rPr>
          <w:lang w:val="sq-AL"/>
        </w:rPr>
        <w:t>Lënda: Granti nr.</w:t>
      </w:r>
      <w:r w:rsidR="00B60697">
        <w:rPr>
          <w:lang w:val="sq-AL"/>
        </w:rPr>
        <w:t xml:space="preserve"> </w:t>
      </w:r>
      <w:r w:rsidRPr="002D15C9">
        <w:rPr>
          <w:lang w:val="sq-AL"/>
        </w:rPr>
        <w:t>TF011576 nga Fondi Suedez i Besimit</w:t>
      </w:r>
    </w:p>
    <w:p w:rsidR="005978CE" w:rsidRPr="002D15C9" w:rsidRDefault="005978CE" w:rsidP="005978CE">
      <w:pPr>
        <w:pStyle w:val="Paragrafi"/>
        <w:rPr>
          <w:lang w:val="sq-AL"/>
        </w:rPr>
      </w:pPr>
      <w:r w:rsidRPr="002D15C9">
        <w:rPr>
          <w:lang w:val="sq-AL"/>
        </w:rPr>
        <w:t>Projekti i përmirësimit të administrimit të burimeve natyrore</w:t>
      </w:r>
    </w:p>
    <w:p w:rsidR="005978CE" w:rsidRPr="002D15C9" w:rsidRDefault="005978CE" w:rsidP="005978CE">
      <w:pPr>
        <w:pStyle w:val="Paragrafi"/>
        <w:rPr>
          <w:lang w:val="sq-AL"/>
        </w:rPr>
      </w:pPr>
      <w:r w:rsidRPr="002D15C9">
        <w:rPr>
          <w:lang w:val="sq-AL"/>
        </w:rPr>
        <w:t>I nderuar Shkëlqesi,</w:t>
      </w:r>
    </w:p>
    <w:p w:rsidR="005978CE" w:rsidRPr="002D15C9" w:rsidRDefault="005978CE" w:rsidP="005978CE">
      <w:pPr>
        <w:pStyle w:val="Paragrafi"/>
        <w:rPr>
          <w:lang w:val="sq-AL"/>
        </w:rPr>
      </w:pPr>
      <w:r w:rsidRPr="002D15C9">
        <w:rPr>
          <w:lang w:val="sq-AL"/>
        </w:rPr>
        <w:t>Në përgjigje të kërkesës për asistencë financiare të bërë në emër të Shqipëri</w:t>
      </w:r>
      <w:r w:rsidR="006E0E94">
        <w:rPr>
          <w:lang w:val="sq-AL"/>
        </w:rPr>
        <w:t>së (marrësi), kam kënaqësinë t’ju i</w:t>
      </w:r>
      <w:r w:rsidRPr="002D15C9">
        <w:rPr>
          <w:lang w:val="sq-AL"/>
        </w:rPr>
        <w:t xml:space="preserve">nformoj se </w:t>
      </w:r>
      <w:r w:rsidR="00F1646E" w:rsidRPr="002D15C9">
        <w:rPr>
          <w:lang w:val="sq-AL"/>
        </w:rPr>
        <w:t>B</w:t>
      </w:r>
      <w:r w:rsidRPr="002D15C9">
        <w:rPr>
          <w:lang w:val="sq-AL"/>
        </w:rPr>
        <w:t>anka Ndërkombëtare për Rindërtim dhe Zhvillim (Banka Botërore), në cilësinë e administratorit të fondeve në formë granti të dhëna nga Suedia, e përfaqësuar nga Agjencia Suedeze për Zhvillim Ndërkombëtar (</w:t>
      </w:r>
      <w:r>
        <w:rPr>
          <w:lang w:val="sq-AL"/>
        </w:rPr>
        <w:t>d</w:t>
      </w:r>
      <w:r w:rsidRPr="002D15C9">
        <w:rPr>
          <w:lang w:val="sq-AL"/>
        </w:rPr>
        <w:t>onatori), propozon t’i japë marrësit një grant me vlerë jo më të madh</w:t>
      </w:r>
      <w:r w:rsidR="006E0E94">
        <w:rPr>
          <w:lang w:val="sq-AL"/>
        </w:rPr>
        <w:t>e</w:t>
      </w:r>
      <w:r w:rsidRPr="002D15C9">
        <w:rPr>
          <w:lang w:val="sq-AL"/>
        </w:rPr>
        <w:t xml:space="preserve"> se dy milionë e shtatëqind e gjashtëmbëdhjetë mijë e njëzet e shtatë dollar</w:t>
      </w:r>
      <w:r w:rsidR="006E0E94">
        <w:rPr>
          <w:lang w:val="sq-AL"/>
        </w:rPr>
        <w:t>ë</w:t>
      </w:r>
      <w:r w:rsidRPr="002D15C9">
        <w:rPr>
          <w:lang w:val="sq-AL"/>
        </w:rPr>
        <w:t xml:space="preserve"> amerikanë e pesëdhjetë cent (2.716.027,50 US</w:t>
      </w:r>
      <w:r w:rsidRPr="002D15C9">
        <w:rPr>
          <w:rFonts w:ascii="Times New Roman" w:hAnsi="Times New Roman"/>
          <w:lang w:val="sq-AL"/>
        </w:rPr>
        <w:t>$</w:t>
      </w:r>
      <w:r w:rsidRPr="002D15C9">
        <w:rPr>
          <w:lang w:val="sq-AL"/>
        </w:rPr>
        <w:t>) (</w:t>
      </w:r>
      <w:r>
        <w:rPr>
          <w:lang w:val="sq-AL"/>
        </w:rPr>
        <w:t>g</w:t>
      </w:r>
      <w:r w:rsidRPr="002D15C9">
        <w:rPr>
          <w:lang w:val="sq-AL"/>
        </w:rPr>
        <w:t>ranti) sipas kushteve të parashikuara ose të përmendura në këtë letër-marrëveshje (Marrëveshja), e cila përfshin aneksin bashkëlidhur, për të asistuar në financimin e projektit të përshkruar në aneks (</w:t>
      </w:r>
      <w:r>
        <w:rPr>
          <w:lang w:val="sq-AL"/>
        </w:rPr>
        <w:t>p</w:t>
      </w:r>
      <w:r w:rsidRPr="002D15C9">
        <w:rPr>
          <w:lang w:val="sq-AL"/>
        </w:rPr>
        <w:t>rojekti).</w:t>
      </w:r>
    </w:p>
    <w:p w:rsidR="005978CE" w:rsidRPr="002D15C9" w:rsidRDefault="005978CE" w:rsidP="005978CE">
      <w:pPr>
        <w:pStyle w:val="Paragrafi"/>
        <w:rPr>
          <w:lang w:val="sq-AL"/>
        </w:rPr>
      </w:pPr>
      <w:r w:rsidRPr="002D15C9">
        <w:rPr>
          <w:lang w:val="sq-AL"/>
        </w:rPr>
        <w:t xml:space="preserve">Ky </w:t>
      </w:r>
      <w:r>
        <w:rPr>
          <w:lang w:val="sq-AL"/>
        </w:rPr>
        <w:t>g</w:t>
      </w:r>
      <w:r w:rsidRPr="002D15C9">
        <w:rPr>
          <w:lang w:val="sq-AL"/>
        </w:rPr>
        <w:t xml:space="preserve">rant mbështet nga fondi i besimit i lartpërmendur, për të cilin Banka Botërore merr kontribute periodike nga </w:t>
      </w:r>
      <w:r>
        <w:rPr>
          <w:lang w:val="sq-AL"/>
        </w:rPr>
        <w:t>d</w:t>
      </w:r>
      <w:r w:rsidRPr="002D15C9">
        <w:rPr>
          <w:lang w:val="sq-AL"/>
        </w:rPr>
        <w:t>onatori. Sipas seksionit 3.02 të kushteve standard</w:t>
      </w:r>
      <w:r w:rsidR="006E0E94">
        <w:rPr>
          <w:lang w:val="sq-AL"/>
        </w:rPr>
        <w:t>e</w:t>
      </w:r>
      <w:r w:rsidRPr="002D15C9">
        <w:rPr>
          <w:lang w:val="sq-AL"/>
        </w:rPr>
        <w:t xml:space="preserve"> (të parashikuara në aneksin e kësaj Marrëveshjeje), detyrimet e Bankës Botërore për të kryer pagesë në lidhje më këtë Marrëveshje nuk shkojnë përtej shumës së fondeve</w:t>
      </w:r>
      <w:r>
        <w:rPr>
          <w:lang w:val="sq-AL"/>
        </w:rPr>
        <w:t>,</w:t>
      </w:r>
      <w:r w:rsidRPr="002D15C9">
        <w:rPr>
          <w:lang w:val="sq-AL"/>
        </w:rPr>
        <w:t xml:space="preserve"> të cilat ia ka vënë në dispozicion </w:t>
      </w:r>
      <w:r>
        <w:rPr>
          <w:lang w:val="sq-AL"/>
        </w:rPr>
        <w:t>d</w:t>
      </w:r>
      <w:r w:rsidRPr="002D15C9">
        <w:rPr>
          <w:lang w:val="sq-AL"/>
        </w:rPr>
        <w:t xml:space="preserve">onatori në kuadër të fondit të besimit të lartpërmendur dhe e drejta e marrësit për të tërhequr fonde nga </w:t>
      </w:r>
      <w:r>
        <w:rPr>
          <w:lang w:val="sq-AL"/>
        </w:rPr>
        <w:t>g</w:t>
      </w:r>
      <w:r w:rsidRPr="002D15C9">
        <w:rPr>
          <w:lang w:val="sq-AL"/>
        </w:rPr>
        <w:t xml:space="preserve">ranti varet nga gatishmëria e fondeve në fjalë. Kështu, nëse </w:t>
      </w:r>
      <w:r>
        <w:rPr>
          <w:lang w:val="sq-AL"/>
        </w:rPr>
        <w:t>d</w:t>
      </w:r>
      <w:r w:rsidRPr="002D15C9">
        <w:rPr>
          <w:lang w:val="sq-AL"/>
        </w:rPr>
        <w:t>onatori</w:t>
      </w:r>
      <w:r w:rsidR="006E0E94">
        <w:rPr>
          <w:lang w:val="sq-AL"/>
        </w:rPr>
        <w:t>,</w:t>
      </w:r>
      <w:r w:rsidRPr="002D15C9">
        <w:rPr>
          <w:lang w:val="sq-AL"/>
        </w:rPr>
        <w:t xml:space="preserve"> për çfarëdo arsye</w:t>
      </w:r>
      <w:r w:rsidR="006E0E94">
        <w:rPr>
          <w:lang w:val="sq-AL"/>
        </w:rPr>
        <w:t>,</w:t>
      </w:r>
      <w:r w:rsidRPr="002D15C9">
        <w:rPr>
          <w:lang w:val="sq-AL"/>
        </w:rPr>
        <w:t xml:space="preserve"> i anulon ose nuk i paguan Bankës Botërore kontributet në kuadër të fondit të besimit, ose nëse si pasojë e luhatjeve të kursit të këmbimit valuator, shuma e fondeve të gatshme në fondin e besimit nuk është e mjaftueshme për qëllimet e grantit, Marrësi mbulon riskun e mungesës së fondeve në fjalë dhe Banka Botërore nuk mban asnjë përgjegjësi përpara Marrësit ose palëve të treta në lidhje me</w:t>
      </w:r>
      <w:r w:rsidR="006E0E94">
        <w:rPr>
          <w:lang w:val="sq-AL"/>
        </w:rPr>
        <w:t xml:space="preserve"> shpenzime a detyrime që i lindin marrësit ose palëve të treta në lidhje me</w:t>
      </w:r>
      <w:r w:rsidRPr="002D15C9">
        <w:rPr>
          <w:lang w:val="sq-AL"/>
        </w:rPr>
        <w:t xml:space="preserve"> këtë Marrëveshje</w:t>
      </w:r>
      <w:r>
        <w:rPr>
          <w:lang w:val="sq-AL"/>
        </w:rPr>
        <w:t>,</w:t>
      </w:r>
      <w:r w:rsidRPr="002D15C9">
        <w:rPr>
          <w:lang w:val="sq-AL"/>
        </w:rPr>
        <w:t xml:space="preserve"> të cilat tejkalojnë sasinë e fondeve të vëna në dispozicion të Bankës Botërore nga donatori për qëllimet e grantit.</w:t>
      </w:r>
    </w:p>
    <w:p w:rsidR="005978CE" w:rsidRPr="002D15C9" w:rsidRDefault="005978CE" w:rsidP="005978CE">
      <w:pPr>
        <w:pStyle w:val="Paragrafi"/>
        <w:rPr>
          <w:lang w:val="sq-AL"/>
        </w:rPr>
      </w:pPr>
      <w:r w:rsidRPr="002D15C9">
        <w:rPr>
          <w:lang w:val="sq-AL"/>
        </w:rPr>
        <w:t>Me konfirmimin e miratimit të vet, më poshtë, marrësi deklaron se është i autorizuar të lidhë këtë Marrëveshje dhe të realizojë projektin sipas kushteve të parashikuara ose të përmendura në këtë Marrëveshje.</w:t>
      </w:r>
    </w:p>
    <w:p w:rsidR="005978CE" w:rsidRPr="002D15C9" w:rsidRDefault="005978CE" w:rsidP="005978CE">
      <w:pPr>
        <w:pStyle w:val="Paragrafi"/>
        <w:rPr>
          <w:lang w:val="sq-AL"/>
        </w:rPr>
      </w:pPr>
      <w:r w:rsidRPr="002D15C9">
        <w:rPr>
          <w:lang w:val="sq-AL"/>
        </w:rPr>
        <w:t>Ju lutem konfirmoni aprovimin e marrësit për sa më lart, përmes vendosjes së nënshkrimit dhe datës</w:t>
      </w:r>
      <w:r w:rsidR="00B60697">
        <w:rPr>
          <w:lang w:val="sq-AL"/>
        </w:rPr>
        <w:t xml:space="preserve"> </w:t>
      </w:r>
      <w:r w:rsidRPr="002D15C9">
        <w:rPr>
          <w:lang w:val="sq-AL"/>
        </w:rPr>
        <w:t xml:space="preserve">mbi kopjen e bashkëlidhur të kësaj Marrëveshjeje nga një zyrtar i autorizuar i marrësit, dhe t’ia ktheni kopjen në fjalë Bankës Botërore. Pas marrjes nga Banka Botërore të kopjes së sigluar, kjo Marrëveshje hyn në fuqi pasi Banka Botërore merr njoftimin nga </w:t>
      </w:r>
      <w:r>
        <w:rPr>
          <w:lang w:val="sq-AL"/>
        </w:rPr>
        <w:t>m</w:t>
      </w:r>
      <w:r w:rsidRPr="002D15C9">
        <w:rPr>
          <w:lang w:val="sq-AL"/>
        </w:rPr>
        <w:t xml:space="preserve">arrësi për përfundimin e procedurave të saj të brendshme, me kusht që oferta për këtë Marrëveshje </w:t>
      </w:r>
      <w:r w:rsidR="009446A2">
        <w:rPr>
          <w:lang w:val="sq-AL"/>
        </w:rPr>
        <w:t xml:space="preserve">të </w:t>
      </w:r>
      <w:r w:rsidRPr="002D15C9">
        <w:rPr>
          <w:lang w:val="sq-AL"/>
        </w:rPr>
        <w:t xml:space="preserve">tërhiqet nëse Banka Botërore nuk merr kopjen e sigluar dhe njoftimin përkatës </w:t>
      </w:r>
      <w:r>
        <w:rPr>
          <w:lang w:val="sq-AL"/>
        </w:rPr>
        <w:t>b</w:t>
      </w:r>
      <w:r w:rsidRPr="002D15C9">
        <w:rPr>
          <w:lang w:val="sq-AL"/>
        </w:rPr>
        <w:t>renda 90 (nëntëdhjetë) ditëve pas ditës së nënshkrimit të kësaj Marrëveshjeje nga Banka Botërore, përveç rasteve kur Banka Botërore vendos një datë të mëvonshme për këtë qëllim.</w:t>
      </w:r>
    </w:p>
    <w:p w:rsidR="00F1646E" w:rsidRPr="00B82F8B" w:rsidRDefault="00F1646E" w:rsidP="005978CE">
      <w:pPr>
        <w:pStyle w:val="Paragrafi"/>
        <w:rPr>
          <w:sz w:val="20"/>
          <w:lang w:val="sq-AL"/>
        </w:rPr>
      </w:pPr>
    </w:p>
    <w:p w:rsidR="005978CE" w:rsidRPr="002D15C9" w:rsidRDefault="005978CE" w:rsidP="005978CE">
      <w:pPr>
        <w:pStyle w:val="Paragrafi"/>
        <w:rPr>
          <w:lang w:val="sq-AL"/>
        </w:rPr>
      </w:pPr>
      <w:r w:rsidRPr="002D15C9">
        <w:rPr>
          <w:lang w:val="sq-AL"/>
        </w:rPr>
        <w:t>Me respekt,</w:t>
      </w:r>
    </w:p>
    <w:p w:rsidR="005978CE" w:rsidRPr="002D15C9" w:rsidRDefault="005978CE" w:rsidP="005978CE">
      <w:pPr>
        <w:pStyle w:val="Paragrafi"/>
        <w:rPr>
          <w:lang w:val="sq-AL"/>
        </w:rPr>
      </w:pPr>
      <w:r w:rsidRPr="002D15C9">
        <w:rPr>
          <w:lang w:val="sq-AL"/>
        </w:rPr>
        <w:t>BANKA NDËRKOMBËTARE PËR RINDËRTIM DHE ZHVILLIM</w:t>
      </w:r>
    </w:p>
    <w:p w:rsidR="009446A2" w:rsidRDefault="005978CE" w:rsidP="009446A2">
      <w:pPr>
        <w:pStyle w:val="Paragrafi"/>
        <w:rPr>
          <w:lang w:val="sq-AL"/>
        </w:rPr>
      </w:pPr>
      <w:r w:rsidRPr="002D15C9">
        <w:rPr>
          <w:lang w:val="sq-AL"/>
        </w:rPr>
        <w:t>Nga</w:t>
      </w:r>
      <w:r w:rsidR="009446A2">
        <w:rPr>
          <w:lang w:val="sq-AL"/>
        </w:rPr>
        <w:t>:</w:t>
      </w:r>
      <w:r w:rsidR="009446A2" w:rsidRPr="009446A2">
        <w:rPr>
          <w:lang w:val="sq-AL"/>
        </w:rPr>
        <w:t xml:space="preserve"> </w:t>
      </w:r>
      <w:r w:rsidR="009446A2" w:rsidRPr="002D15C9">
        <w:rPr>
          <w:lang w:val="sq-AL"/>
        </w:rPr>
        <w:t>Jane Armitage</w:t>
      </w:r>
    </w:p>
    <w:p w:rsidR="005978CE" w:rsidRPr="002D15C9" w:rsidRDefault="00B60697" w:rsidP="009446A2">
      <w:pPr>
        <w:pStyle w:val="Paragrafi"/>
        <w:rPr>
          <w:lang w:val="sq-AL"/>
        </w:rPr>
      </w:pPr>
      <w:r>
        <w:rPr>
          <w:lang w:val="sq-AL"/>
        </w:rPr>
        <w:t xml:space="preserve"> </w:t>
      </w:r>
      <w:r w:rsidR="005978CE" w:rsidRPr="002D15C9">
        <w:rPr>
          <w:lang w:val="sq-AL"/>
        </w:rPr>
        <w:t>_______________</w:t>
      </w:r>
    </w:p>
    <w:p w:rsidR="005978CE" w:rsidRPr="002D15C9" w:rsidRDefault="005978CE" w:rsidP="005978CE">
      <w:pPr>
        <w:pStyle w:val="Paragrafi"/>
        <w:rPr>
          <w:lang w:val="sq-AL"/>
        </w:rPr>
      </w:pPr>
      <w:r w:rsidRPr="002D15C9">
        <w:rPr>
          <w:lang w:val="sq-AL"/>
        </w:rPr>
        <w:t>Drejtore Vendi, Ballkani Perëndimor</w:t>
      </w:r>
    </w:p>
    <w:p w:rsidR="005978CE" w:rsidRPr="002D15C9" w:rsidRDefault="005978CE" w:rsidP="00345155">
      <w:pPr>
        <w:pStyle w:val="Paragrafi"/>
        <w:rPr>
          <w:lang w:val="sq-AL"/>
        </w:rPr>
      </w:pPr>
      <w:r w:rsidRPr="002D15C9">
        <w:rPr>
          <w:lang w:val="sq-AL"/>
        </w:rPr>
        <w:t>Rajoni i Europës dhe Azisë Qendrore</w:t>
      </w:r>
    </w:p>
    <w:p w:rsidR="005978CE" w:rsidRPr="002D15C9" w:rsidRDefault="005978CE" w:rsidP="005978CE">
      <w:pPr>
        <w:pStyle w:val="Paragrafi"/>
        <w:rPr>
          <w:lang w:val="sq-AL"/>
        </w:rPr>
      </w:pPr>
      <w:r w:rsidRPr="002D15C9">
        <w:rPr>
          <w:lang w:val="sq-AL"/>
        </w:rPr>
        <w:t>Miratoi:</w:t>
      </w:r>
    </w:p>
    <w:p w:rsidR="005978CE" w:rsidRPr="002D15C9" w:rsidRDefault="005978CE" w:rsidP="005978CE">
      <w:pPr>
        <w:pStyle w:val="Paragrafi"/>
        <w:rPr>
          <w:lang w:val="sq-AL"/>
        </w:rPr>
      </w:pPr>
      <w:r w:rsidRPr="002D15C9">
        <w:rPr>
          <w:lang w:val="sq-AL"/>
        </w:rPr>
        <w:t>Për Shqipërinë</w:t>
      </w:r>
    </w:p>
    <w:p w:rsidR="009446A2" w:rsidRDefault="005978CE" w:rsidP="009446A2">
      <w:pPr>
        <w:pStyle w:val="Paragrafi"/>
        <w:rPr>
          <w:lang w:val="sq-AL"/>
        </w:rPr>
      </w:pPr>
      <w:r w:rsidRPr="002D15C9">
        <w:rPr>
          <w:lang w:val="sq-AL"/>
        </w:rPr>
        <w:t>Nga</w:t>
      </w:r>
      <w:r w:rsidR="009446A2" w:rsidRPr="002D15C9">
        <w:rPr>
          <w:lang w:val="sq-AL"/>
        </w:rPr>
        <w:t>:</w:t>
      </w:r>
      <w:r w:rsidR="009446A2" w:rsidRPr="009446A2">
        <w:rPr>
          <w:lang w:val="sq-AL"/>
        </w:rPr>
        <w:t xml:space="preserve"> </w:t>
      </w:r>
      <w:r w:rsidR="009446A2" w:rsidRPr="002D15C9">
        <w:rPr>
          <w:lang w:val="sq-AL"/>
        </w:rPr>
        <w:t>Përfaqësues i autorizuar</w:t>
      </w:r>
    </w:p>
    <w:p w:rsidR="005978CE" w:rsidRPr="002D15C9" w:rsidRDefault="00B60697" w:rsidP="00345155">
      <w:pPr>
        <w:pStyle w:val="Paragrafi"/>
        <w:rPr>
          <w:lang w:val="sq-AL"/>
        </w:rPr>
      </w:pPr>
      <w:r>
        <w:rPr>
          <w:lang w:val="sq-AL"/>
        </w:rPr>
        <w:t xml:space="preserve"> </w:t>
      </w:r>
      <w:r w:rsidR="005978CE" w:rsidRPr="002D15C9">
        <w:rPr>
          <w:lang w:val="sq-AL"/>
        </w:rPr>
        <w:t>_________</w:t>
      </w:r>
      <w:r w:rsidR="009446A2">
        <w:rPr>
          <w:lang w:val="sq-AL"/>
        </w:rPr>
        <w:t>_______</w:t>
      </w:r>
      <w:r w:rsidR="005978CE" w:rsidRPr="002D15C9">
        <w:rPr>
          <w:lang w:val="sq-AL"/>
        </w:rPr>
        <w:t xml:space="preserve"> </w:t>
      </w:r>
    </w:p>
    <w:p w:rsidR="005978CE" w:rsidRPr="002D15C9" w:rsidRDefault="005978CE" w:rsidP="005978CE">
      <w:pPr>
        <w:pStyle w:val="Paragrafi"/>
        <w:rPr>
          <w:lang w:val="sq-AL"/>
        </w:rPr>
      </w:pPr>
      <w:r w:rsidRPr="002D15C9">
        <w:rPr>
          <w:lang w:val="sq-AL"/>
        </w:rPr>
        <w:t>Emri:________________</w:t>
      </w:r>
    </w:p>
    <w:p w:rsidR="005978CE" w:rsidRPr="002D15C9" w:rsidRDefault="005978CE" w:rsidP="005978CE">
      <w:pPr>
        <w:pStyle w:val="Paragrafi"/>
        <w:rPr>
          <w:lang w:val="sq-AL"/>
        </w:rPr>
      </w:pPr>
      <w:r w:rsidRPr="002D15C9">
        <w:rPr>
          <w:lang w:val="sq-AL"/>
        </w:rPr>
        <w:t>Titulli:_______________</w:t>
      </w:r>
    </w:p>
    <w:p w:rsidR="005978CE" w:rsidRPr="002D15C9" w:rsidRDefault="005978CE" w:rsidP="005978CE">
      <w:pPr>
        <w:pStyle w:val="Paragrafi"/>
        <w:rPr>
          <w:lang w:val="sq-AL"/>
        </w:rPr>
      </w:pPr>
      <w:r w:rsidRPr="002D15C9">
        <w:rPr>
          <w:lang w:val="sq-AL"/>
        </w:rPr>
        <w:t>Datë:_______________</w:t>
      </w:r>
    </w:p>
    <w:p w:rsidR="005978CE" w:rsidRPr="002D15C9" w:rsidRDefault="005978CE" w:rsidP="005978CE">
      <w:pPr>
        <w:pStyle w:val="Paragrafi"/>
        <w:rPr>
          <w:lang w:val="sq-AL"/>
        </w:rPr>
      </w:pPr>
      <w:r w:rsidRPr="002D15C9">
        <w:rPr>
          <w:lang w:val="sq-AL"/>
        </w:rPr>
        <w:t>Bashkëlidhjet:</w:t>
      </w:r>
    </w:p>
    <w:p w:rsidR="005978CE" w:rsidRPr="002D15C9" w:rsidRDefault="005978CE" w:rsidP="005978CE">
      <w:pPr>
        <w:pStyle w:val="Paragrafi"/>
        <w:rPr>
          <w:lang w:val="sq-AL"/>
        </w:rPr>
      </w:pPr>
      <w:r w:rsidRPr="002D15C9">
        <w:rPr>
          <w:lang w:val="sq-AL"/>
        </w:rPr>
        <w:t>1.</w:t>
      </w:r>
      <w:r>
        <w:rPr>
          <w:lang w:val="sq-AL"/>
        </w:rPr>
        <w:t xml:space="preserve"> </w:t>
      </w:r>
      <w:r w:rsidRPr="002D15C9">
        <w:rPr>
          <w:lang w:val="sq-AL"/>
        </w:rPr>
        <w:t>Kushtet standard</w:t>
      </w:r>
      <w:r w:rsidR="009446A2">
        <w:rPr>
          <w:lang w:val="sq-AL"/>
        </w:rPr>
        <w:t>e</w:t>
      </w:r>
      <w:r w:rsidRPr="002D15C9">
        <w:rPr>
          <w:lang w:val="sq-AL"/>
        </w:rPr>
        <w:t xml:space="preserve"> për grantet që jep Banka Botërore në kuadër të fondeve të ndryshme, datë 31 korrik 2010.</w:t>
      </w:r>
    </w:p>
    <w:p w:rsidR="005978CE" w:rsidRPr="002D15C9" w:rsidRDefault="005978CE" w:rsidP="005978CE">
      <w:pPr>
        <w:pStyle w:val="Paragrafi"/>
        <w:rPr>
          <w:lang w:val="sq-AL"/>
        </w:rPr>
      </w:pPr>
      <w:r w:rsidRPr="002D15C9">
        <w:rPr>
          <w:lang w:val="sq-AL"/>
        </w:rPr>
        <w:t>2.</w:t>
      </w:r>
      <w:r>
        <w:rPr>
          <w:lang w:val="sq-AL"/>
        </w:rPr>
        <w:t xml:space="preserve"> </w:t>
      </w:r>
      <w:r w:rsidRPr="002D15C9">
        <w:rPr>
          <w:lang w:val="sq-AL"/>
        </w:rPr>
        <w:t>Letër disbursimi me të njëjtën datë me atë të kësaj Marrëveshjeje, së bashku me udhëzimin e Bankës Botërore për disbursimin e fondeve të projektit, datë 10 maj 2006.</w:t>
      </w:r>
    </w:p>
    <w:p w:rsidR="00B82F8B" w:rsidRDefault="00B82F8B" w:rsidP="00DE0728">
      <w:pPr>
        <w:pStyle w:val="Paragrafi"/>
        <w:jc w:val="right"/>
        <w:rPr>
          <w:lang w:val="sq-AL"/>
        </w:rPr>
      </w:pPr>
    </w:p>
    <w:p w:rsidR="005978CE" w:rsidRPr="002D15C9" w:rsidRDefault="005978CE" w:rsidP="00DE0728">
      <w:pPr>
        <w:pStyle w:val="Paragrafi"/>
        <w:jc w:val="right"/>
        <w:rPr>
          <w:lang w:val="sq-AL"/>
        </w:rPr>
      </w:pPr>
      <w:r w:rsidRPr="002D15C9">
        <w:rPr>
          <w:lang w:val="sq-AL"/>
        </w:rPr>
        <w:t xml:space="preserve">Granti </w:t>
      </w:r>
      <w:r>
        <w:rPr>
          <w:lang w:val="sq-AL"/>
        </w:rPr>
        <w:t>i</w:t>
      </w:r>
      <w:r w:rsidRPr="002D15C9">
        <w:rPr>
          <w:lang w:val="sq-AL"/>
        </w:rPr>
        <w:t xml:space="preserve"> SIDA-s nr. TF011576</w:t>
      </w:r>
    </w:p>
    <w:p w:rsidR="005978CE" w:rsidRPr="007314F5" w:rsidRDefault="005978CE" w:rsidP="005978CE">
      <w:pPr>
        <w:pStyle w:val="Paragrafi"/>
        <w:rPr>
          <w:sz w:val="8"/>
          <w:lang w:val="sq-AL"/>
        </w:rPr>
      </w:pPr>
    </w:p>
    <w:p w:rsidR="005978CE" w:rsidRPr="002D15C9" w:rsidRDefault="005978CE" w:rsidP="00DE0728">
      <w:pPr>
        <w:pStyle w:val="VENDOSI"/>
        <w:jc w:val="right"/>
        <w:rPr>
          <w:lang w:val="sq-AL"/>
        </w:rPr>
      </w:pPr>
      <w:r w:rsidRPr="002D15C9">
        <w:rPr>
          <w:lang w:val="sq-AL"/>
        </w:rPr>
        <w:t>Aneks</w:t>
      </w:r>
    </w:p>
    <w:p w:rsidR="005978CE" w:rsidRPr="00B82F8B" w:rsidRDefault="005978CE" w:rsidP="005978CE">
      <w:pPr>
        <w:pStyle w:val="Paragrafi"/>
        <w:rPr>
          <w:sz w:val="20"/>
          <w:lang w:val="sq-AL"/>
        </w:rPr>
      </w:pPr>
    </w:p>
    <w:p w:rsidR="005978CE" w:rsidRPr="002D15C9" w:rsidRDefault="005978CE" w:rsidP="005978CE">
      <w:pPr>
        <w:pStyle w:val="NeniNr"/>
        <w:rPr>
          <w:lang w:val="sq-AL"/>
        </w:rPr>
      </w:pPr>
      <w:r w:rsidRPr="002D15C9">
        <w:rPr>
          <w:lang w:val="sq-AL"/>
        </w:rPr>
        <w:t>Neni 1</w:t>
      </w:r>
    </w:p>
    <w:p w:rsidR="005978CE" w:rsidRPr="002D15C9" w:rsidRDefault="005978CE" w:rsidP="005978CE">
      <w:pPr>
        <w:pStyle w:val="NeniTitull"/>
        <w:rPr>
          <w:lang w:val="sq-AL"/>
        </w:rPr>
      </w:pPr>
      <w:r w:rsidRPr="002D15C9">
        <w:rPr>
          <w:lang w:val="sq-AL"/>
        </w:rPr>
        <w:t>Kushtet standard</w:t>
      </w:r>
      <w:r w:rsidR="00A44586">
        <w:rPr>
          <w:lang w:val="sq-AL"/>
        </w:rPr>
        <w:t>e,</w:t>
      </w:r>
      <w:r w:rsidRPr="002D15C9">
        <w:rPr>
          <w:lang w:val="sq-AL"/>
        </w:rPr>
        <w:t xml:space="preserve"> përkufizime</w:t>
      </w:r>
    </w:p>
    <w:p w:rsidR="005978CE" w:rsidRPr="0032230C"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1.01 Kushtet standarde. Kushtet standarde për grantet që jep Banka Botërore në kuadër të fondeve të ndryshme, datë 31 korrik 2010 (kushtet standarde) janë pjesë përbërëse e kësaj Marrëveshjeje.</w:t>
      </w:r>
    </w:p>
    <w:p w:rsidR="005978CE" w:rsidRPr="002D15C9" w:rsidRDefault="005978CE" w:rsidP="005978CE">
      <w:pPr>
        <w:pStyle w:val="Paragrafi"/>
        <w:rPr>
          <w:lang w:val="sq-AL"/>
        </w:rPr>
      </w:pPr>
      <w:r w:rsidRPr="002D15C9">
        <w:rPr>
          <w:lang w:val="sq-AL"/>
        </w:rPr>
        <w:t>1.02 Përkufizime. Nëse nuk kërkohet ndryshe nga konteksti, termat që fillojnë me germë kapitale në këtë Marrëveshje kanë kuptimin e vendosur për to në kushtet standarde ose në këtë Marrëveshje:</w:t>
      </w:r>
    </w:p>
    <w:p w:rsidR="005978CE" w:rsidRPr="002D15C9" w:rsidRDefault="005978CE" w:rsidP="005978CE">
      <w:pPr>
        <w:pStyle w:val="Paragrafi"/>
        <w:rPr>
          <w:lang w:val="sq-AL"/>
        </w:rPr>
      </w:pPr>
      <w:r w:rsidRPr="002D15C9">
        <w:rPr>
          <w:lang w:val="sq-AL"/>
        </w:rPr>
        <w:t>a) “Përfituesi” është marrësi i nënprojekteve në kuadër të skemës së granteve për administrimin e zonave ujëmbledhëse;</w:t>
      </w:r>
    </w:p>
    <w:p w:rsidR="005978CE" w:rsidRPr="002D15C9" w:rsidRDefault="005978CE" w:rsidP="005978CE">
      <w:pPr>
        <w:pStyle w:val="Paragrafi"/>
        <w:rPr>
          <w:lang w:val="sq-AL"/>
        </w:rPr>
      </w:pPr>
      <w:r w:rsidRPr="002D15C9">
        <w:rPr>
          <w:lang w:val="sq-AL"/>
        </w:rPr>
        <w:t>b) “KAM” është Kuadri i Administrimit Mjedisor, i pranueshëm për Bankën Botërore, i datës 24 shkurt 2005 dhe i rishikuar në dhjetor 2011, në të cilin parashikohen procedurat dhe masat për zbutjen e ndikimeve të pafavorshme në mjedis, me shtesat dhe ndryshimet që mund t’i bëhen me pëlqimin e Bankës Botërore;</w:t>
      </w:r>
    </w:p>
    <w:p w:rsidR="005978CE" w:rsidRPr="002D15C9" w:rsidRDefault="005978CE" w:rsidP="005978CE">
      <w:pPr>
        <w:pStyle w:val="Paragrafi"/>
        <w:rPr>
          <w:lang w:val="sq-AL"/>
        </w:rPr>
      </w:pPr>
      <w:r w:rsidRPr="002D15C9">
        <w:rPr>
          <w:lang w:val="sq-AL"/>
        </w:rPr>
        <w:t xml:space="preserve">c) “MOG” është </w:t>
      </w:r>
      <w:r w:rsidR="00A44586" w:rsidRPr="002D15C9">
        <w:rPr>
          <w:lang w:val="sq-AL"/>
        </w:rPr>
        <w:t xml:space="preserve">Manuali Operativ </w:t>
      </w:r>
      <w:r w:rsidRPr="002D15C9">
        <w:rPr>
          <w:lang w:val="sq-AL"/>
        </w:rPr>
        <w:t xml:space="preserve">i </w:t>
      </w:r>
      <w:r w:rsidR="00A44586" w:rsidRPr="002D15C9">
        <w:rPr>
          <w:lang w:val="sq-AL"/>
        </w:rPr>
        <w:t>Granteve</w:t>
      </w:r>
      <w:r w:rsidRPr="002D15C9">
        <w:rPr>
          <w:lang w:val="sq-AL"/>
        </w:rPr>
        <w:t xml:space="preserve">, ku përshkruhen procedurat për </w:t>
      </w:r>
      <w:r>
        <w:rPr>
          <w:lang w:val="sq-AL"/>
        </w:rPr>
        <w:t>v</w:t>
      </w:r>
      <w:r w:rsidRPr="002D15C9">
        <w:rPr>
          <w:lang w:val="sq-AL"/>
        </w:rPr>
        <w:t xml:space="preserve">ënien në zbatim të granteve për administrimin e zonave ujëmbledhëse të përmendura në pikën iv të paragrafit 2.01 dhe shkronjën “e” të paragrafit 2.02 të aneksit, i cili duhet miratuar nga </w:t>
      </w:r>
      <w:r>
        <w:rPr>
          <w:lang w:val="sq-AL"/>
        </w:rPr>
        <w:t>m</w:t>
      </w:r>
      <w:r w:rsidRPr="002D15C9">
        <w:rPr>
          <w:lang w:val="sq-AL"/>
        </w:rPr>
        <w:t>arrësi dhe duhet të jetë i pranueshëm për Bankën duke përfshirë, ndër të tjera: a) procedura dhe sisteme kontrolli të mjaftueshme për sa i përket përmbushjes së kushteve, vlerësimit, përzgjedhjes, prokurimit dhe fluksit të fondeve për grantet, me qëllim që të garantohet që fondet të përdoren për qëllimet e synuara; dhe b) masa mbrojtëse mjedisore dhe sociale të mjaftueshme;</w:t>
      </w:r>
    </w:p>
    <w:p w:rsidR="005978CE" w:rsidRPr="002D15C9" w:rsidRDefault="005978CE" w:rsidP="005978CE">
      <w:pPr>
        <w:pStyle w:val="Paragrafi"/>
        <w:rPr>
          <w:lang w:val="sq-AL"/>
        </w:rPr>
      </w:pPr>
      <w:r w:rsidRPr="002D15C9">
        <w:rPr>
          <w:lang w:val="sq-AL"/>
        </w:rPr>
        <w:t>d) “Skema e granteve” është skema e granteve konkurruese për nënprojektet e administrimit të zonave ujëmbledhëse, të cilat marrësi ia jep secilit përfitues sipas MOG-së;</w:t>
      </w:r>
    </w:p>
    <w:p w:rsidR="005978CE" w:rsidRPr="002D15C9" w:rsidRDefault="005978CE" w:rsidP="00DE0728">
      <w:pPr>
        <w:pStyle w:val="Paragrafi"/>
        <w:rPr>
          <w:lang w:val="sq-AL"/>
        </w:rPr>
      </w:pPr>
      <w:r w:rsidRPr="002D15C9">
        <w:rPr>
          <w:lang w:val="sq-AL"/>
        </w:rPr>
        <w:t xml:space="preserve">e) </w:t>
      </w:r>
      <w:r w:rsidR="00A44586" w:rsidRPr="002D15C9">
        <w:rPr>
          <w:lang w:val="sq-AL"/>
        </w:rPr>
        <w:t>“</w:t>
      </w:r>
      <w:r w:rsidRPr="002D15C9">
        <w:rPr>
          <w:lang w:val="sq-AL"/>
        </w:rPr>
        <w:t xml:space="preserve">Kostot operative” janë kostot që lindin në kuadër të </w:t>
      </w:r>
      <w:r>
        <w:rPr>
          <w:lang w:val="sq-AL"/>
        </w:rPr>
        <w:t>p</w:t>
      </w:r>
      <w:r w:rsidRPr="002D15C9">
        <w:rPr>
          <w:lang w:val="sq-AL"/>
        </w:rPr>
        <w:t>rojektit dhe përfshij</w:t>
      </w:r>
      <w:r w:rsidR="00A44586">
        <w:rPr>
          <w:lang w:val="sq-AL"/>
        </w:rPr>
        <w:t>n</w:t>
      </w:r>
      <w:r w:rsidR="00DE0728">
        <w:rPr>
          <w:lang w:val="sq-AL"/>
        </w:rPr>
        <w:t xml:space="preserve">ë: </w:t>
      </w:r>
      <w:r w:rsidR="00A73326">
        <w:rPr>
          <w:lang w:val="sq-AL"/>
        </w:rPr>
        <w:t>i) mirëmbajtjen</w:t>
      </w:r>
      <w:r w:rsidRPr="002D15C9">
        <w:rPr>
          <w:lang w:val="sq-AL"/>
        </w:rPr>
        <w:t xml:space="preserve"> e pajisjeve të zyrës dhe të automjeteve; ii) pagat që u jepen punonjësve, me përjashtim të</w:t>
      </w:r>
      <w:r>
        <w:rPr>
          <w:lang w:val="sq-AL"/>
        </w:rPr>
        <w:t xml:space="preserve"> </w:t>
      </w:r>
      <w:r w:rsidRPr="002D15C9">
        <w:rPr>
          <w:lang w:val="sq-AL"/>
        </w:rPr>
        <w:t xml:space="preserve">pagave të nëpunësve civilë të marrë për qëllimin e </w:t>
      </w:r>
      <w:r>
        <w:rPr>
          <w:lang w:val="sq-AL"/>
        </w:rPr>
        <w:t>p</w:t>
      </w:r>
      <w:r w:rsidRPr="002D15C9">
        <w:rPr>
          <w:lang w:val="sq-AL"/>
        </w:rPr>
        <w:t xml:space="preserve">rojektit; iii) transporti dhe udhëtimet, duke përfshirë kuotat e dietave për punonjësit e </w:t>
      </w:r>
      <w:r>
        <w:rPr>
          <w:lang w:val="sq-AL"/>
        </w:rPr>
        <w:t>p</w:t>
      </w:r>
      <w:r w:rsidRPr="002D15C9">
        <w:rPr>
          <w:lang w:val="sq-AL"/>
        </w:rPr>
        <w:t>rojektit të marrësit me statusin e udhëtimit; iv) material</w:t>
      </w:r>
      <w:r w:rsidR="00A73326">
        <w:rPr>
          <w:lang w:val="sq-AL"/>
        </w:rPr>
        <w:t>e</w:t>
      </w:r>
      <w:r w:rsidRPr="002D15C9">
        <w:rPr>
          <w:lang w:val="sq-AL"/>
        </w:rPr>
        <w:t xml:space="preserve"> zyre, shërbime dhe administrim i zyrës, duke përfshirë edhe shërbime përkthimi, shtypi dhe publiciteti; v) kostot e lëndëve djegëse; vi) kostot e komunikimit; dhe vii) </w:t>
      </w:r>
      <w:r w:rsidR="00A73326">
        <w:rPr>
          <w:lang w:val="sq-AL"/>
        </w:rPr>
        <w:t>ç</w:t>
      </w:r>
      <w:r w:rsidRPr="002D15C9">
        <w:rPr>
          <w:lang w:val="sq-AL"/>
        </w:rPr>
        <w:t xml:space="preserve">do kosto tjetër për mbështetjen e administrimit të </w:t>
      </w:r>
      <w:r>
        <w:rPr>
          <w:lang w:val="sq-AL"/>
        </w:rPr>
        <w:t>p</w:t>
      </w:r>
      <w:r w:rsidRPr="002D15C9">
        <w:rPr>
          <w:lang w:val="sq-AL"/>
        </w:rPr>
        <w:t>rojektit, për të cilat bihet dakord herë pas here nga marrësi dhe Banka Botërore, por duke përjashtuar pagat e nëpunësve civilë të marrësit;</w:t>
      </w:r>
    </w:p>
    <w:p w:rsidR="005978CE" w:rsidRPr="002D15C9" w:rsidRDefault="005978CE" w:rsidP="005978CE">
      <w:pPr>
        <w:pStyle w:val="Paragrafi"/>
        <w:rPr>
          <w:lang w:val="sq-AL"/>
        </w:rPr>
      </w:pPr>
      <w:r w:rsidRPr="002D15C9">
        <w:rPr>
          <w:lang w:val="sq-AL"/>
        </w:rPr>
        <w:t xml:space="preserve">f) “MZP” është manuali i zbatimit të projektit, i përmendur në shkronjën “f” të paragrafit 2.02 të aneksit të kësaj Marrëveshjeje, të miratuar nga </w:t>
      </w:r>
      <w:r>
        <w:rPr>
          <w:lang w:val="sq-AL"/>
        </w:rPr>
        <w:t>h</w:t>
      </w:r>
      <w:r w:rsidRPr="002D15C9">
        <w:rPr>
          <w:lang w:val="sq-AL"/>
        </w:rPr>
        <w:t>uamarrësi më 25 prill 2005 dhe të përditësuar më 26 dhjetor 2011, ku parashtrohen procedurat operative dhe administrative për vënien në zbatim të projektit, përfshirë prokurimin, drejtimin financiar, l</w:t>
      </w:r>
      <w:r w:rsidR="00A73326">
        <w:rPr>
          <w:lang w:val="sq-AL"/>
        </w:rPr>
        <w:t>i</w:t>
      </w:r>
      <w:r w:rsidRPr="002D15C9">
        <w:rPr>
          <w:lang w:val="sq-AL"/>
        </w:rPr>
        <w:t xml:space="preserve">vrimin, kontabilitetin, kërkesat për </w:t>
      </w:r>
      <w:r w:rsidR="00A73326" w:rsidRPr="00F1646E">
        <w:rPr>
          <w:lang w:val="sq-AL"/>
        </w:rPr>
        <w:t>a</w:t>
      </w:r>
      <w:r w:rsidRPr="00F1646E">
        <w:rPr>
          <w:lang w:val="sq-AL"/>
        </w:rPr>
        <w:t>uditimin</w:t>
      </w:r>
      <w:r w:rsidRPr="002D15C9">
        <w:rPr>
          <w:lang w:val="sq-AL"/>
        </w:rPr>
        <w:t>, monitorimin dhe vlerësimin, me shtesat dhe ndryshimet që mund të bëhen herë pas here, të pranueshme për Bankën;</w:t>
      </w:r>
    </w:p>
    <w:p w:rsidR="005978CE" w:rsidRPr="002D15C9" w:rsidRDefault="005978CE" w:rsidP="005978CE">
      <w:pPr>
        <w:pStyle w:val="Paragrafi"/>
        <w:rPr>
          <w:lang w:val="sq-AL"/>
        </w:rPr>
      </w:pPr>
      <w:r w:rsidRPr="002D15C9">
        <w:rPr>
          <w:lang w:val="sq-AL"/>
        </w:rPr>
        <w:t xml:space="preserve">g) “Nënprojekti” është </w:t>
      </w:r>
      <w:r w:rsidR="00A73326">
        <w:rPr>
          <w:lang w:val="sq-AL"/>
        </w:rPr>
        <w:t xml:space="preserve">një </w:t>
      </w:r>
      <w:r w:rsidRPr="002D15C9">
        <w:rPr>
          <w:lang w:val="sq-AL"/>
        </w:rPr>
        <w:t>nënprojekt i përzgjedhur dhe i aprovuar nga marrësi për t’u financuar me grantin për administrimin e zonave ujëmbledhëse, sipas kritereve dhe procedurave të parashikuara në MOG;</w:t>
      </w:r>
    </w:p>
    <w:p w:rsidR="005978CE" w:rsidRPr="002D15C9" w:rsidRDefault="005978CE" w:rsidP="005978CE">
      <w:pPr>
        <w:pStyle w:val="Paragrafi"/>
        <w:rPr>
          <w:lang w:val="sq-AL"/>
        </w:rPr>
      </w:pPr>
      <w:r w:rsidRPr="002D15C9">
        <w:rPr>
          <w:lang w:val="sq-AL"/>
        </w:rPr>
        <w:t>h) “Granti i nënprojektit” është ofrimi i mallrave, punimeve dhe shërbimeve të konsulencës</w:t>
      </w:r>
      <w:r w:rsidR="00A73326">
        <w:rPr>
          <w:lang w:val="sq-AL"/>
        </w:rPr>
        <w:t>,</w:t>
      </w:r>
      <w:r w:rsidRPr="002D15C9">
        <w:rPr>
          <w:lang w:val="sq-AL"/>
        </w:rPr>
        <w:t xml:space="preserve"> të financuara me mjetet e grantit për nënprojektin e përzgjedhur dhe aprovuar nga marrësi;</w:t>
      </w:r>
    </w:p>
    <w:p w:rsidR="005978CE" w:rsidRPr="002D15C9" w:rsidRDefault="005978CE" w:rsidP="005978CE">
      <w:pPr>
        <w:pStyle w:val="Paragrafi"/>
        <w:rPr>
          <w:lang w:val="sq-AL"/>
        </w:rPr>
      </w:pPr>
      <w:r w:rsidRPr="002D15C9">
        <w:rPr>
          <w:lang w:val="sq-AL"/>
        </w:rPr>
        <w:t>i) “Trajnim dhe seminar pune” janë shpenzimet që i lindin huamarrësit në lidhje me kryerjen e veprimtarive të trajnimit, seminareve të punës dhe vizitave studimore në kuadër të projektit, duke përfshirë kostot e udhëtimit dhe dietat për pjesëmarrësit në trajnim, instruktorët e trajnimit dhe pjesëmarrësit në seminaret e punës, marrjen me qira të mjediseve e shërbimeve dhe pajisjet dhe materialet e trajnimit dhe materialet e tjera të lidhura me këto;</w:t>
      </w:r>
    </w:p>
    <w:p w:rsidR="005978CE" w:rsidRPr="002D15C9" w:rsidRDefault="005978CE" w:rsidP="005978CE">
      <w:pPr>
        <w:pStyle w:val="Paragrafi"/>
        <w:rPr>
          <w:lang w:val="sq-AL"/>
        </w:rPr>
      </w:pPr>
      <w:r w:rsidRPr="002D15C9">
        <w:rPr>
          <w:lang w:val="sq-AL"/>
        </w:rPr>
        <w:t>j) “Granti për administrimin e zonës ujëmbledhëse” është granti që marrësi i ka dhënë ose do t’i japë secilit prej pjesëmarrësve në kuadër të marrëveshjes për grantin për administrimin e zonës ujëmbledhëse; dhe</w:t>
      </w:r>
    </w:p>
    <w:p w:rsidR="005978CE" w:rsidRPr="002D15C9" w:rsidRDefault="005978CE" w:rsidP="005978CE">
      <w:pPr>
        <w:pStyle w:val="Paragrafi"/>
        <w:rPr>
          <w:lang w:val="sq-AL"/>
        </w:rPr>
      </w:pPr>
      <w:r w:rsidRPr="002D15C9">
        <w:rPr>
          <w:lang w:val="sq-AL"/>
        </w:rPr>
        <w:t>k) “Marrëveshja për grantin për administrimin e zonës ujëmbledhëse” është marrëveshja e lidhur ndërmjet marrësit dhe secilit përfitues</w:t>
      </w:r>
      <w:r w:rsidR="00A73326">
        <w:rPr>
          <w:lang w:val="sq-AL"/>
        </w:rPr>
        <w:t>,</w:t>
      </w:r>
      <w:r w:rsidRPr="002D15C9">
        <w:rPr>
          <w:lang w:val="sq-AL"/>
        </w:rPr>
        <w:t xml:space="preserve"> sipas kushteve të parashikuara në paragrafin 2.03 të këtij aneksi, me shtesat dhe ndryshimet që mund t’i bëhen </w:t>
      </w:r>
      <w:r w:rsidR="00A73326" w:rsidRPr="002D15C9">
        <w:rPr>
          <w:lang w:val="sq-AL"/>
        </w:rPr>
        <w:t xml:space="preserve">Marrëveshjes </w:t>
      </w:r>
      <w:r w:rsidRPr="002D15C9">
        <w:rPr>
          <w:lang w:val="sq-AL"/>
        </w:rPr>
        <w:t>herë pas here nga palët, të pranueshme për Bankën.</w:t>
      </w:r>
    </w:p>
    <w:p w:rsidR="004A4D03" w:rsidRDefault="004A4D03" w:rsidP="004A4D03">
      <w:pPr>
        <w:pStyle w:val="NeniNr"/>
        <w:rPr>
          <w:lang w:val="sq-AL"/>
        </w:rPr>
      </w:pPr>
    </w:p>
    <w:p w:rsidR="005978CE" w:rsidRPr="002D15C9" w:rsidRDefault="005978CE" w:rsidP="004A4D03">
      <w:pPr>
        <w:pStyle w:val="NeniNr"/>
        <w:rPr>
          <w:lang w:val="sq-AL"/>
        </w:rPr>
      </w:pPr>
      <w:r w:rsidRPr="002D15C9">
        <w:rPr>
          <w:lang w:val="sq-AL"/>
        </w:rPr>
        <w:t>Neni 2</w:t>
      </w:r>
    </w:p>
    <w:p w:rsidR="005978CE" w:rsidRPr="002D15C9" w:rsidRDefault="005978CE" w:rsidP="005978CE">
      <w:pPr>
        <w:pStyle w:val="NeniTitull"/>
        <w:rPr>
          <w:lang w:val="sq-AL"/>
        </w:rPr>
      </w:pPr>
      <w:r w:rsidRPr="002D15C9">
        <w:rPr>
          <w:lang w:val="sq-AL"/>
        </w:rPr>
        <w:t>Realizimi i projektit</w:t>
      </w:r>
    </w:p>
    <w:p w:rsidR="005978CE" w:rsidRPr="004A4D03"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2.01 Objektivat dhe përshkrimi i projektit. Objektivi i projektit është dhënia e mbështetjes së vazhdueshme për administrimin e përmirësuar</w:t>
      </w:r>
      <w:r w:rsidR="00933D16">
        <w:rPr>
          <w:lang w:val="sq-AL"/>
        </w:rPr>
        <w:t>,</w:t>
      </w:r>
      <w:r w:rsidRPr="002D15C9">
        <w:rPr>
          <w:lang w:val="sq-AL"/>
        </w:rPr>
        <w:t xml:space="preserve"> të bazuar në komunitet të burimeve natyrore në zonat e larta dhe malore me tendencë erozioni në Shqipëri, përmes investimeve dhe planifikimit me pjesëmarrje dhe përgatitja e projektit të propozuar të shërbimeve mjedisore (ESP). Projekti përbëhet nga pjesët e mëposhtme:</w:t>
      </w:r>
    </w:p>
    <w:p w:rsidR="005978CE" w:rsidRPr="002D15C9" w:rsidRDefault="005978CE" w:rsidP="005978CE">
      <w:pPr>
        <w:pStyle w:val="Paragrafi"/>
        <w:rPr>
          <w:lang w:val="sq-AL"/>
        </w:rPr>
      </w:pPr>
      <w:r w:rsidRPr="002D15C9">
        <w:rPr>
          <w:lang w:val="sq-AL"/>
        </w:rPr>
        <w:t>i) Mbështetje për përshkallëzimin e përgatitjes së planeve të administrimit, me pjesëmarrje të kullotave dhe pyjeve dhe të planeve të mikorzonave ujëmbledhëse, të mbështetura tashmë në kuadër të projektit të zhvillimit të burimeve natyrore (NRDP);</w:t>
      </w:r>
    </w:p>
    <w:p w:rsidR="005978CE" w:rsidRPr="002D15C9" w:rsidRDefault="005978CE" w:rsidP="005978CE">
      <w:pPr>
        <w:pStyle w:val="Paragrafi"/>
        <w:rPr>
          <w:lang w:val="sq-AL"/>
        </w:rPr>
      </w:pPr>
      <w:r w:rsidRPr="002D15C9">
        <w:rPr>
          <w:lang w:val="sq-AL"/>
        </w:rPr>
        <w:t>ii) Mbështetje për përshkallëzimin e zbatimit të punimeve në fushën e kullotave dhe pyjeve, sekuestrimit të gazeve të karbonit</w:t>
      </w:r>
      <w:r w:rsidR="00B60697">
        <w:rPr>
          <w:lang w:val="sq-AL"/>
        </w:rPr>
        <w:t xml:space="preserve"> </w:t>
      </w:r>
      <w:r w:rsidRPr="002D15C9">
        <w:rPr>
          <w:lang w:val="sq-AL"/>
        </w:rPr>
        <w:t>dhe mikorzonave ujëmbledhëse, të mbështetura tashmë në kuadër të projektit të zhvillimit të burimeve natyrore (NRDP);</w:t>
      </w:r>
    </w:p>
    <w:p w:rsidR="005978CE" w:rsidRPr="002D15C9" w:rsidRDefault="005978CE" w:rsidP="005978CE">
      <w:pPr>
        <w:pStyle w:val="Paragrafi"/>
        <w:rPr>
          <w:lang w:val="sq-AL"/>
        </w:rPr>
      </w:pPr>
      <w:r w:rsidRPr="002D15C9">
        <w:rPr>
          <w:lang w:val="sq-AL"/>
        </w:rPr>
        <w:t>iii) Mbështetje për përgatitjen e projektit të propozuar të shërbimeve mjedisore;</w:t>
      </w:r>
    </w:p>
    <w:p w:rsidR="005978CE" w:rsidRPr="002D15C9" w:rsidRDefault="005978CE" w:rsidP="005978CE">
      <w:pPr>
        <w:pStyle w:val="Paragrafi"/>
        <w:rPr>
          <w:lang w:val="sq-AL"/>
        </w:rPr>
      </w:pPr>
      <w:r w:rsidRPr="002D15C9">
        <w:rPr>
          <w:lang w:val="sq-AL"/>
        </w:rPr>
        <w:t xml:space="preserve">iv) Zbatimin e skemave pilot të granteve konkurruese për administrimin e zonave ujëmbledhëse për të mbështetur </w:t>
      </w:r>
      <w:r w:rsidR="00933D16" w:rsidRPr="008D2F04">
        <w:rPr>
          <w:lang w:val="sq-AL"/>
        </w:rPr>
        <w:t>m</w:t>
      </w:r>
      <w:r w:rsidRPr="008D2F04">
        <w:rPr>
          <w:lang w:val="sq-AL"/>
        </w:rPr>
        <w:t>asat</w:t>
      </w:r>
      <w:r w:rsidRPr="002D15C9">
        <w:rPr>
          <w:lang w:val="sq-AL"/>
        </w:rPr>
        <w:t xml:space="preserve"> dhe zonat e synuara të identifikuara në MOG për masat agro</w:t>
      </w:r>
      <w:r>
        <w:rPr>
          <w:lang w:val="sq-AL"/>
        </w:rPr>
        <w:t>-</w:t>
      </w:r>
      <w:r w:rsidRPr="002D15C9">
        <w:rPr>
          <w:lang w:val="sq-AL"/>
        </w:rPr>
        <w:t>mjedisore dhe qasjet për agro</w:t>
      </w:r>
      <w:r>
        <w:rPr>
          <w:lang w:val="sq-AL"/>
        </w:rPr>
        <w:t>-</w:t>
      </w:r>
      <w:r w:rsidRPr="002D15C9">
        <w:rPr>
          <w:lang w:val="sq-AL"/>
        </w:rPr>
        <w:t>mjedisin</w:t>
      </w:r>
      <w:r w:rsidR="00933D16">
        <w:rPr>
          <w:lang w:val="sq-AL"/>
        </w:rPr>
        <w:t>,</w:t>
      </w:r>
      <w:r w:rsidRPr="002D15C9">
        <w:rPr>
          <w:lang w:val="sq-AL"/>
        </w:rPr>
        <w:t xml:space="preserve"> të bazuara në komunitet; dhe</w:t>
      </w:r>
    </w:p>
    <w:p w:rsidR="005978CE" w:rsidRPr="002D15C9" w:rsidRDefault="005978CE" w:rsidP="005978CE">
      <w:pPr>
        <w:pStyle w:val="Paragrafi"/>
        <w:rPr>
          <w:lang w:val="sq-AL"/>
        </w:rPr>
      </w:pPr>
      <w:r w:rsidRPr="002D15C9">
        <w:rPr>
          <w:lang w:val="sq-AL"/>
        </w:rPr>
        <w:t>v) Mbështetje për ekipin e menaxhimit të projektit për zbatimin e aktiviteteve të lartpërmendura.</w:t>
      </w:r>
    </w:p>
    <w:p w:rsidR="005978CE" w:rsidRPr="002D15C9" w:rsidRDefault="005978CE" w:rsidP="005978CE">
      <w:pPr>
        <w:pStyle w:val="Paragrafi"/>
        <w:rPr>
          <w:lang w:val="sq-AL"/>
        </w:rPr>
      </w:pPr>
      <w:r w:rsidRPr="002D15C9">
        <w:rPr>
          <w:lang w:val="sq-AL"/>
        </w:rPr>
        <w:t xml:space="preserve">2.02 Realizimi i projektit në përgjithësi. Marrësi deklaron angazhimin e tij për objektivat e projektit. Për këtë qëllim, marrësi e realizon projektin nëpërmjet Ministrisë së Mjedisit, Pyjeve dhe Administrimit të Ujërave sipas dispozitave të: a) nenit 2 të kushteve standarde; b) “Udhëzimit për parandalimin dhe luftën kundër krimit ekonomik dhe korrupsionit në projektet e financuara me hua të BNRZH-së dhe kredi </w:t>
      </w:r>
      <w:r w:rsidR="00933D16">
        <w:rPr>
          <w:lang w:val="sq-AL"/>
        </w:rPr>
        <w:t xml:space="preserve">e </w:t>
      </w:r>
      <w:r w:rsidRPr="002D15C9">
        <w:rPr>
          <w:lang w:val="sq-AL"/>
        </w:rPr>
        <w:t>grante të SHNZH-së, datë 15 tetor 2006, rishikuar në</w:t>
      </w:r>
      <w:r>
        <w:rPr>
          <w:lang w:val="sq-AL"/>
        </w:rPr>
        <w:t xml:space="preserve"> janar 2011 </w:t>
      </w:r>
      <w:r w:rsidR="00933D16">
        <w:rPr>
          <w:lang w:val="sq-AL"/>
        </w:rPr>
        <w:t>(</w:t>
      </w:r>
      <w:r>
        <w:rPr>
          <w:lang w:val="sq-AL"/>
        </w:rPr>
        <w:t>“</w:t>
      </w:r>
      <w:r w:rsidRPr="002D15C9">
        <w:rPr>
          <w:lang w:val="sq-AL"/>
        </w:rPr>
        <w:t xml:space="preserve">Udhëzimi kundër </w:t>
      </w:r>
      <w:r>
        <w:rPr>
          <w:lang w:val="sq-AL"/>
        </w:rPr>
        <w:t>k</w:t>
      </w:r>
      <w:r w:rsidRPr="002D15C9">
        <w:rPr>
          <w:lang w:val="sq-AL"/>
        </w:rPr>
        <w:t>orrupsionit”); c) këtij neni II; d) KAM-së; e) MOG-së; f) MZP-së; dhe g) Marrëveshjes për grantin për administrimin e zonës ujëmbledhëse.</w:t>
      </w:r>
    </w:p>
    <w:p w:rsidR="005978CE" w:rsidRPr="002D15C9" w:rsidRDefault="005978CE" w:rsidP="00DE0728">
      <w:pPr>
        <w:pStyle w:val="Paragrafi"/>
        <w:rPr>
          <w:lang w:val="sq-AL"/>
        </w:rPr>
      </w:pPr>
      <w:r w:rsidRPr="002D15C9">
        <w:rPr>
          <w:lang w:val="sq-AL"/>
        </w:rPr>
        <w:t>2.03 Masat organizative institucionale dhe të tjera. a) Për të mundësuar realizimin e projektit, marrësi ia vendos në dispozicion fondet e grantit secilit përfitues sipas një marrëveshjeje granti për administrimin e zonës ujëmbledhëse të lidhur ndërmjet marrësit dhe përfituesit, sipas kushteve të aprovuara nga Banka Botërore. Marrësi i ushtron të drejtat që rrjedhin nga Marrëveshja për grantin për administrimin e zonës ujëmbledhëse, në mënyrë të tillë që të mbrojë interes</w:t>
      </w:r>
      <w:r>
        <w:rPr>
          <w:lang w:val="sq-AL"/>
        </w:rPr>
        <w:t>a</w:t>
      </w:r>
      <w:r w:rsidRPr="002D15C9">
        <w:rPr>
          <w:lang w:val="sq-AL"/>
        </w:rPr>
        <w:t>t e marrësit dhe të Bankës Botërore dhe të përmbushë qëllimet e grantit. Nëse nuk bie dakord ndryshe Banka, marrësi nuk e delegon, ndryshon, shfuqizon ose heq dorë nga marrëveshja e grantit për administrimin e zonës ujore apo dispozita të saj.</w:t>
      </w:r>
    </w:p>
    <w:p w:rsidR="005978CE" w:rsidRPr="002D15C9" w:rsidRDefault="005978CE" w:rsidP="005978CE">
      <w:pPr>
        <w:pStyle w:val="Paragrafi"/>
        <w:rPr>
          <w:lang w:val="sq-AL"/>
        </w:rPr>
      </w:pPr>
      <w:r w:rsidRPr="002D15C9">
        <w:rPr>
          <w:lang w:val="sq-AL"/>
        </w:rPr>
        <w:t>2.</w:t>
      </w:r>
      <w:r>
        <w:rPr>
          <w:lang w:val="sq-AL"/>
        </w:rPr>
        <w:t xml:space="preserve"> </w:t>
      </w:r>
      <w:r w:rsidRPr="002D15C9">
        <w:rPr>
          <w:lang w:val="sq-AL"/>
        </w:rPr>
        <w:t>Marrësi kujdeset që nënprojekti i zbatuar nga përfituesi në kuadër të marrëveshjes së grantit për administrimin e zonës ujëmbledhëse</w:t>
      </w:r>
      <w:r w:rsidR="00933D16">
        <w:rPr>
          <w:lang w:val="sq-AL"/>
        </w:rPr>
        <w:t>,</w:t>
      </w:r>
      <w:r w:rsidRPr="002D15C9">
        <w:rPr>
          <w:lang w:val="sq-AL"/>
        </w:rPr>
        <w:t xml:space="preserve"> të respektojë dispozitat e KAM-së, MOG-së dhe MZP-së.</w:t>
      </w:r>
    </w:p>
    <w:p w:rsidR="005978CE" w:rsidRPr="002D15C9" w:rsidRDefault="005978CE" w:rsidP="00DE0728">
      <w:pPr>
        <w:pStyle w:val="Paragrafi"/>
        <w:rPr>
          <w:lang w:val="sq-AL"/>
        </w:rPr>
      </w:pPr>
      <w:r w:rsidRPr="002D15C9">
        <w:rPr>
          <w:lang w:val="sq-AL"/>
        </w:rPr>
        <w:t>2.03</w:t>
      </w:r>
      <w:r>
        <w:rPr>
          <w:lang w:val="sq-AL"/>
        </w:rPr>
        <w:t xml:space="preserve"> </w:t>
      </w:r>
      <w:r w:rsidRPr="002D15C9">
        <w:rPr>
          <w:lang w:val="sq-AL"/>
        </w:rPr>
        <w:t>Vizibiliteti publik dhe vizitat e donatorit. a) Marrësi merr ose kujdeset që të merren të gjitha masat që mund të kërkojë në mënyrë të arsyeshme Banka Botërore, për të identifikuar publikisht mbështetjen e donatorit për projektin.</w:t>
      </w:r>
    </w:p>
    <w:p w:rsidR="005978CE" w:rsidRPr="002D15C9" w:rsidRDefault="005978CE" w:rsidP="005978CE">
      <w:pPr>
        <w:pStyle w:val="Paragrafi"/>
        <w:rPr>
          <w:lang w:val="sq-AL"/>
        </w:rPr>
      </w:pPr>
      <w:r w:rsidRPr="002D15C9">
        <w:rPr>
          <w:lang w:val="sq-AL"/>
        </w:rPr>
        <w:t>b)</w:t>
      </w:r>
      <w:r>
        <w:rPr>
          <w:lang w:val="sq-AL"/>
        </w:rPr>
        <w:t xml:space="preserve"> </w:t>
      </w:r>
      <w:r w:rsidRPr="002D15C9">
        <w:rPr>
          <w:lang w:val="sq-AL"/>
        </w:rPr>
        <w:t>Në kuptim të seksionit 2.09 të kushteve standarde, marrësi, me kërkesën e Bankës Botërore, merr të gjitha masat që</w:t>
      </w:r>
      <w:r w:rsidR="00933D16">
        <w:rPr>
          <w:lang w:val="sq-AL"/>
        </w:rPr>
        <w:t xml:space="preserve"> kërkohen nga ana e tij, për t’</w:t>
      </w:r>
      <w:r w:rsidRPr="002D15C9">
        <w:rPr>
          <w:lang w:val="sq-AL"/>
        </w:rPr>
        <w:t>u dhënë mundësi përfaqësuesve të donatorit të vizitojnë çdo pjesë të territorit të marrësit për qëllime të lidhura me projektin.</w:t>
      </w:r>
    </w:p>
    <w:p w:rsidR="005978CE" w:rsidRPr="002D15C9" w:rsidRDefault="005978CE" w:rsidP="007D283B">
      <w:pPr>
        <w:pStyle w:val="Paragrafi"/>
        <w:rPr>
          <w:lang w:val="sq-AL"/>
        </w:rPr>
      </w:pPr>
      <w:r w:rsidRPr="002D15C9">
        <w:rPr>
          <w:lang w:val="sq-AL"/>
        </w:rPr>
        <w:t>2.04 Monitorimi, raportimi dhe vlerësimi për projektin.</w:t>
      </w:r>
      <w:r w:rsidR="00B46921">
        <w:rPr>
          <w:lang w:val="sq-AL"/>
        </w:rPr>
        <w:t xml:space="preserve"> </w:t>
      </w:r>
      <w:r w:rsidRPr="002D15C9">
        <w:rPr>
          <w:lang w:val="sq-AL"/>
        </w:rPr>
        <w:t>a)</w:t>
      </w:r>
      <w:r>
        <w:rPr>
          <w:lang w:val="sq-AL"/>
        </w:rPr>
        <w:t xml:space="preserve"> </w:t>
      </w:r>
      <w:r w:rsidRPr="002D15C9">
        <w:rPr>
          <w:lang w:val="sq-AL"/>
        </w:rPr>
        <w:t>Marrësi monitoron dhe vlerëson ecurinë e projektit dhe përgatit raportet e projektit sipas dispozitave të seksionit 2.06 të kushteve standarde dhe në b</w:t>
      </w:r>
      <w:r w:rsidR="00933D16">
        <w:rPr>
          <w:lang w:val="sq-AL"/>
        </w:rPr>
        <w:t>azë të treguesve të parashikuar</w:t>
      </w:r>
      <w:r w:rsidRPr="002D15C9">
        <w:rPr>
          <w:lang w:val="sq-AL"/>
        </w:rPr>
        <w:t xml:space="preserve"> më poshtë, në paragrafin “b” të këtij seksioni. Secili raport</w:t>
      </w:r>
      <w:r w:rsidR="00010895">
        <w:rPr>
          <w:lang w:val="sq-AL"/>
        </w:rPr>
        <w:t>-</w:t>
      </w:r>
      <w:r w:rsidRPr="002D15C9">
        <w:rPr>
          <w:lang w:val="sq-AL"/>
        </w:rPr>
        <w:t>projekt mbulon një periudhë 6 (gjashtë) mujore dhe i dorëzohet Bankës Botërore jo më vonë se një muaj pas përfundimit të periudhës që mbulon raporti.</w:t>
      </w:r>
    </w:p>
    <w:p w:rsidR="005978CE" w:rsidRPr="002D15C9" w:rsidRDefault="005978CE" w:rsidP="005978CE">
      <w:pPr>
        <w:pStyle w:val="Paragrafi"/>
        <w:rPr>
          <w:lang w:val="sq-AL"/>
        </w:rPr>
      </w:pPr>
      <w:r w:rsidRPr="002D15C9">
        <w:rPr>
          <w:lang w:val="sq-AL"/>
        </w:rPr>
        <w:t>b)</w:t>
      </w:r>
      <w:r>
        <w:rPr>
          <w:lang w:val="sq-AL"/>
        </w:rPr>
        <w:t xml:space="preserve"> </w:t>
      </w:r>
      <w:r w:rsidRPr="002D15C9">
        <w:rPr>
          <w:lang w:val="sq-AL"/>
        </w:rPr>
        <w:t>Treguesit e ecurisë së përmendur më lart në paragrafin “a” përbëhen nga sa më poshtë:</w:t>
      </w:r>
    </w:p>
    <w:p w:rsidR="005978CE" w:rsidRPr="002D15C9" w:rsidRDefault="005978CE" w:rsidP="005978CE">
      <w:pPr>
        <w:pStyle w:val="Paragrafi"/>
        <w:rPr>
          <w:lang w:val="sq-AL"/>
        </w:rPr>
      </w:pPr>
      <w:r w:rsidRPr="002D15C9">
        <w:rPr>
          <w:lang w:val="sq-AL"/>
        </w:rPr>
        <w:t xml:space="preserve">i) </w:t>
      </w:r>
      <w:r w:rsidR="001418C2">
        <w:rPr>
          <w:lang w:val="sq-AL"/>
        </w:rPr>
        <w:t>b</w:t>
      </w:r>
      <w:r w:rsidRPr="002D15C9">
        <w:rPr>
          <w:lang w:val="sq-AL"/>
        </w:rPr>
        <w:t>renda datës 28 shtator 2012, të jenë përgatitur dhe aprovuar planet e administrimit, me pjesëmarrje të pyjeve dhe kullotave dhe planet e mikrozonave ujëmbledhëse</w:t>
      </w:r>
      <w:r w:rsidR="001418C2">
        <w:rPr>
          <w:lang w:val="sq-AL"/>
        </w:rPr>
        <w:t>;</w:t>
      </w:r>
    </w:p>
    <w:p w:rsidR="005978CE" w:rsidRPr="002D15C9" w:rsidRDefault="005978CE" w:rsidP="005978CE">
      <w:pPr>
        <w:pStyle w:val="Paragrafi"/>
        <w:rPr>
          <w:lang w:val="sq-AL"/>
        </w:rPr>
      </w:pPr>
      <w:r w:rsidRPr="002D15C9">
        <w:rPr>
          <w:lang w:val="sq-AL"/>
        </w:rPr>
        <w:t xml:space="preserve">ii) </w:t>
      </w:r>
      <w:r w:rsidR="001418C2">
        <w:rPr>
          <w:lang w:val="sq-AL"/>
        </w:rPr>
        <w:t>b</w:t>
      </w:r>
      <w:r w:rsidRPr="002D15C9">
        <w:rPr>
          <w:lang w:val="sq-AL"/>
        </w:rPr>
        <w:t>renda datës 28 dhjetor 2012 të jenë vendosur masat e zvogëlimit të erozionit në 30.000 hektarë pyje dhe tokë bujqësore, duke sjellë një zvogëlim të erozionit prej 90.000 ton</w:t>
      </w:r>
      <w:r>
        <w:rPr>
          <w:lang w:val="sq-AL"/>
        </w:rPr>
        <w:t>ë</w:t>
      </w:r>
      <w:r w:rsidR="001418C2">
        <w:rPr>
          <w:lang w:val="sq-AL"/>
        </w:rPr>
        <w:t>;</w:t>
      </w:r>
    </w:p>
    <w:p w:rsidR="005978CE" w:rsidRPr="002D15C9" w:rsidRDefault="005978CE" w:rsidP="005978CE">
      <w:pPr>
        <w:pStyle w:val="Paragrafi"/>
        <w:rPr>
          <w:lang w:val="sq-AL"/>
        </w:rPr>
      </w:pPr>
      <w:r w:rsidRPr="002D15C9">
        <w:rPr>
          <w:lang w:val="sq-AL"/>
        </w:rPr>
        <w:t xml:space="preserve">iii) </w:t>
      </w:r>
      <w:r w:rsidR="001418C2">
        <w:rPr>
          <w:lang w:val="sq-AL"/>
        </w:rPr>
        <w:t>b</w:t>
      </w:r>
      <w:r w:rsidRPr="002D15C9">
        <w:rPr>
          <w:lang w:val="sq-AL"/>
        </w:rPr>
        <w:t xml:space="preserve">renda datës 31 tetor 2012 të ketë përfunduar përgatitja e projektit të propozuar të </w:t>
      </w:r>
      <w:r w:rsidR="00933D16">
        <w:rPr>
          <w:lang w:val="sq-AL"/>
        </w:rPr>
        <w:t>s</w:t>
      </w:r>
      <w:r w:rsidRPr="002D15C9">
        <w:rPr>
          <w:lang w:val="sq-AL"/>
        </w:rPr>
        <w:t xml:space="preserve">hërbimeve </w:t>
      </w:r>
      <w:r w:rsidR="00933D16">
        <w:rPr>
          <w:lang w:val="sq-AL"/>
        </w:rPr>
        <w:t>m</w:t>
      </w:r>
      <w:r w:rsidRPr="002D15C9">
        <w:rPr>
          <w:lang w:val="sq-AL"/>
        </w:rPr>
        <w:t>jedisore</w:t>
      </w:r>
      <w:r w:rsidR="001418C2">
        <w:rPr>
          <w:lang w:val="sq-AL"/>
        </w:rPr>
        <w:t>;</w:t>
      </w:r>
    </w:p>
    <w:p w:rsidR="005978CE" w:rsidRPr="002D15C9" w:rsidRDefault="005978CE" w:rsidP="005978CE">
      <w:pPr>
        <w:pStyle w:val="Paragrafi"/>
        <w:rPr>
          <w:lang w:val="sq-AL"/>
        </w:rPr>
      </w:pPr>
      <w:r w:rsidRPr="002D15C9">
        <w:rPr>
          <w:lang w:val="sq-AL"/>
        </w:rPr>
        <w:t xml:space="preserve">iv) </w:t>
      </w:r>
      <w:r w:rsidR="001418C2">
        <w:rPr>
          <w:lang w:val="sq-AL"/>
        </w:rPr>
        <w:t>b</w:t>
      </w:r>
      <w:r w:rsidRPr="002D15C9">
        <w:rPr>
          <w:lang w:val="sq-AL"/>
        </w:rPr>
        <w:t>renda datës 28 shtator 2012 të jetë realizuar projektligji për pyjet, sistematizimi i shërbimit të shtrirjes, rishikimi i shpenzimeve publike, rishikimi operativ i projektit të zhvillimit të burimeve natyrore dhe trajnimet dhe seminaret e punës</w:t>
      </w:r>
      <w:r w:rsidR="001418C2">
        <w:rPr>
          <w:lang w:val="sq-AL"/>
        </w:rPr>
        <w:t>;</w:t>
      </w:r>
    </w:p>
    <w:p w:rsidR="005978CE" w:rsidRPr="002D15C9" w:rsidRDefault="005978CE" w:rsidP="005978CE">
      <w:pPr>
        <w:pStyle w:val="Paragrafi"/>
        <w:rPr>
          <w:lang w:val="sq-AL"/>
        </w:rPr>
      </w:pPr>
      <w:r w:rsidRPr="002D15C9">
        <w:rPr>
          <w:lang w:val="sq-AL"/>
        </w:rPr>
        <w:t xml:space="preserve">v) </w:t>
      </w:r>
      <w:r w:rsidR="001418C2">
        <w:rPr>
          <w:lang w:val="sq-AL"/>
        </w:rPr>
        <w:t>b</w:t>
      </w:r>
      <w:r w:rsidRPr="002D15C9">
        <w:rPr>
          <w:lang w:val="sq-AL"/>
        </w:rPr>
        <w:t>renda datës 28 dhjetor 2012 të jenë realizuar një numër skemash granti.</w:t>
      </w:r>
    </w:p>
    <w:p w:rsidR="005978CE" w:rsidRPr="002D15C9" w:rsidRDefault="005978CE" w:rsidP="005978CE">
      <w:pPr>
        <w:pStyle w:val="Paragrafi"/>
        <w:rPr>
          <w:lang w:val="sq-AL"/>
        </w:rPr>
      </w:pPr>
      <w:r w:rsidRPr="002D15C9">
        <w:rPr>
          <w:lang w:val="sq-AL"/>
        </w:rPr>
        <w:t xml:space="preserve">vi) </w:t>
      </w:r>
      <w:r w:rsidR="001418C2">
        <w:rPr>
          <w:lang w:val="sq-AL"/>
        </w:rPr>
        <w:t>b</w:t>
      </w:r>
      <w:r w:rsidRPr="002D15C9">
        <w:rPr>
          <w:lang w:val="sq-AL"/>
        </w:rPr>
        <w:t>renda datës 28 dhjetor 2012 të jetë përgatitur dhe aprovuar raporti i progresit, raporti i drejtimit financiar, plani i prokurimit dhe raporti i monitorim-vlerësimit.</w:t>
      </w:r>
    </w:p>
    <w:p w:rsidR="005978CE" w:rsidRPr="002D15C9" w:rsidRDefault="005978CE" w:rsidP="005978CE">
      <w:pPr>
        <w:pStyle w:val="Paragrafi"/>
        <w:rPr>
          <w:lang w:val="sq-AL"/>
        </w:rPr>
      </w:pPr>
      <w:r w:rsidRPr="002D15C9">
        <w:rPr>
          <w:lang w:val="sq-AL"/>
        </w:rPr>
        <w:t>c) Marrësi përgatit raportin e përfundimit sipas dispozitave të seksionit 2.06 të kushteve standarde. Raporti i përfundimit i dorëzohet Bankës Botërore jo më vonë se gjashtë muaj pas datës së mbylljes.</w:t>
      </w:r>
    </w:p>
    <w:p w:rsidR="005978CE" w:rsidRPr="002D15C9" w:rsidRDefault="005978CE" w:rsidP="007D283B">
      <w:pPr>
        <w:pStyle w:val="Paragrafi"/>
        <w:rPr>
          <w:lang w:val="sq-AL"/>
        </w:rPr>
      </w:pPr>
      <w:r w:rsidRPr="002D15C9">
        <w:rPr>
          <w:lang w:val="sq-AL"/>
        </w:rPr>
        <w:t>2.05 Drejtimi financiar</w:t>
      </w:r>
      <w:r w:rsidR="00B46921">
        <w:rPr>
          <w:lang w:val="sq-AL"/>
        </w:rPr>
        <w:t xml:space="preserve">. </w:t>
      </w:r>
      <w:r w:rsidRPr="002D15C9">
        <w:rPr>
          <w:lang w:val="sq-AL"/>
        </w:rPr>
        <w:t xml:space="preserve">a) </w:t>
      </w:r>
      <w:r w:rsidR="00933D16" w:rsidRPr="002D15C9">
        <w:rPr>
          <w:lang w:val="sq-AL"/>
        </w:rPr>
        <w:t xml:space="preserve">Marrësi </w:t>
      </w:r>
      <w:r w:rsidRPr="002D15C9">
        <w:rPr>
          <w:lang w:val="sq-AL"/>
        </w:rPr>
        <w:t>kujdeset që të mbahet një sistem i drejtimit financiar sipas dispozitave të seksionit 2.07 të kushteve standarde.</w:t>
      </w:r>
    </w:p>
    <w:p w:rsidR="005978CE" w:rsidRPr="002D15C9" w:rsidRDefault="005978CE" w:rsidP="005978CE">
      <w:pPr>
        <w:pStyle w:val="Paragrafi"/>
        <w:rPr>
          <w:lang w:val="sq-AL"/>
        </w:rPr>
      </w:pPr>
      <w:r w:rsidRPr="002D15C9">
        <w:rPr>
          <w:lang w:val="sq-AL"/>
        </w:rPr>
        <w:t>b) Marrësi kujdeset që të përgatiten dhe t’i dorëzohen Bankës Botërore, si pjesë e raportit të projektit, raportet financiare të ndërmjetme të paaudituara, jo më vonë se një muaj pas mbylljes së çdo tremujori kalendarik, duke mbuluar tremujorin, me formë dhe përmbajtje të pranueshme për Bankën Botërore.</w:t>
      </w:r>
    </w:p>
    <w:p w:rsidR="005978CE" w:rsidRPr="002D15C9" w:rsidRDefault="005978CE" w:rsidP="005978CE">
      <w:pPr>
        <w:pStyle w:val="Paragrafi"/>
        <w:rPr>
          <w:lang w:val="sq-AL"/>
        </w:rPr>
      </w:pPr>
      <w:r w:rsidRPr="002D15C9">
        <w:rPr>
          <w:lang w:val="sq-AL"/>
        </w:rPr>
        <w:t>c) Marrësi merr masat që pasqyrat financiare të lartpërmendura të auditohen sipas dispozitave të seksionit 2.07 të kushteve standarde. Secili auditim i tillë i pasqyrave financiare mbulon periudhën e një viti fiskal të marrësit. Pasqyrat financiare të audituara për secilën periudhë i dorëzohen Bankës Botërore jo më vonë se gjashtë muaj pas mbylljes së periudhës në fjalë.</w:t>
      </w:r>
    </w:p>
    <w:p w:rsidR="005978CE" w:rsidRPr="002D15C9" w:rsidRDefault="005978CE" w:rsidP="005978CE">
      <w:pPr>
        <w:pStyle w:val="Paragrafi"/>
        <w:rPr>
          <w:lang w:val="sq-AL"/>
        </w:rPr>
      </w:pPr>
      <w:r w:rsidRPr="002D15C9">
        <w:rPr>
          <w:lang w:val="sq-AL"/>
        </w:rPr>
        <w:t>2.06 Prokurimi</w:t>
      </w:r>
    </w:p>
    <w:p w:rsidR="005978CE" w:rsidRPr="002D15C9" w:rsidRDefault="005978CE" w:rsidP="005978CE">
      <w:pPr>
        <w:pStyle w:val="Paragrafi"/>
        <w:rPr>
          <w:lang w:val="sq-AL"/>
        </w:rPr>
      </w:pPr>
      <w:r w:rsidRPr="002D15C9">
        <w:rPr>
          <w:lang w:val="sq-AL"/>
        </w:rPr>
        <w:t>a) Të përgjithshme. Të gjitha mallrat, punimet, shërbimet jo</w:t>
      </w:r>
      <w:r>
        <w:rPr>
          <w:lang w:val="sq-AL"/>
        </w:rPr>
        <w:t xml:space="preserve"> </w:t>
      </w:r>
      <w:r w:rsidRPr="002D15C9">
        <w:rPr>
          <w:lang w:val="sq-AL"/>
        </w:rPr>
        <w:t>të konsulencës dhe shërbimet e konsulentëve</w:t>
      </w:r>
      <w:r w:rsidR="00933D16">
        <w:rPr>
          <w:lang w:val="sq-AL"/>
        </w:rPr>
        <w:t>,</w:t>
      </w:r>
      <w:r w:rsidRPr="002D15C9">
        <w:rPr>
          <w:lang w:val="sq-AL"/>
        </w:rPr>
        <w:t xml:space="preserve"> që janë të nevojshme për </w:t>
      </w:r>
      <w:r>
        <w:rPr>
          <w:lang w:val="sq-AL"/>
        </w:rPr>
        <w:t>p</w:t>
      </w:r>
      <w:r w:rsidRPr="002D15C9">
        <w:rPr>
          <w:lang w:val="sq-AL"/>
        </w:rPr>
        <w:t xml:space="preserve">rojektin dhe që duhen financuar me fondet e </w:t>
      </w:r>
      <w:r>
        <w:rPr>
          <w:lang w:val="sq-AL"/>
        </w:rPr>
        <w:t>g</w:t>
      </w:r>
      <w:r w:rsidRPr="002D15C9">
        <w:rPr>
          <w:lang w:val="sq-AL"/>
        </w:rPr>
        <w:t>rantit, prokurohen sipas kërkesave të parashikuara ose të përmendura në:</w:t>
      </w:r>
    </w:p>
    <w:p w:rsidR="005978CE" w:rsidRPr="002D15C9" w:rsidRDefault="005978CE" w:rsidP="005978CE">
      <w:pPr>
        <w:pStyle w:val="Paragrafi"/>
        <w:rPr>
          <w:lang w:val="sq-AL"/>
        </w:rPr>
      </w:pPr>
      <w:r w:rsidRPr="002D15C9">
        <w:rPr>
          <w:lang w:val="sq-AL"/>
        </w:rPr>
        <w:t>i) Seksion</w:t>
      </w:r>
      <w:r w:rsidR="00933D16">
        <w:rPr>
          <w:lang w:val="sq-AL"/>
        </w:rPr>
        <w:t>in I të</w:t>
      </w:r>
      <w:r w:rsidRPr="002D15C9">
        <w:rPr>
          <w:lang w:val="sq-AL"/>
        </w:rPr>
        <w:t xml:space="preserve"> udhëzimeve për prokurimin e mallrave, punimeve dhe shërbimeve jokosulente në kuadër të huave të BNRZH-së </w:t>
      </w:r>
      <w:r w:rsidR="00933D16">
        <w:rPr>
          <w:lang w:val="sq-AL"/>
        </w:rPr>
        <w:t xml:space="preserve">dhe kredive e granteve të SHNZH-së </w:t>
      </w:r>
      <w:r w:rsidRPr="002D15C9">
        <w:rPr>
          <w:lang w:val="sq-AL"/>
        </w:rPr>
        <w:t xml:space="preserve">nga </w:t>
      </w:r>
      <w:r>
        <w:rPr>
          <w:lang w:val="sq-AL"/>
        </w:rPr>
        <w:t>h</w:t>
      </w:r>
      <w:r w:rsidRPr="002D15C9">
        <w:rPr>
          <w:lang w:val="sq-AL"/>
        </w:rPr>
        <w:t>uamarrësit e Bankës Botërore, i</w:t>
      </w:r>
      <w:r>
        <w:rPr>
          <w:lang w:val="sq-AL"/>
        </w:rPr>
        <w:t xml:space="preserve"> muajit janar 2011 (u</w:t>
      </w:r>
      <w:r w:rsidRPr="002D15C9">
        <w:rPr>
          <w:lang w:val="sq-AL"/>
        </w:rPr>
        <w:t>dhëzim</w:t>
      </w:r>
      <w:r w:rsidR="00933D16">
        <w:rPr>
          <w:lang w:val="sq-AL"/>
        </w:rPr>
        <w:t>e</w:t>
      </w:r>
      <w:r w:rsidRPr="002D15C9">
        <w:rPr>
          <w:lang w:val="sq-AL"/>
        </w:rPr>
        <w:t xml:space="preserve"> për </w:t>
      </w:r>
      <w:r>
        <w:rPr>
          <w:lang w:val="sq-AL"/>
        </w:rPr>
        <w:t>prokurimin</w:t>
      </w:r>
      <w:r w:rsidRPr="002D15C9">
        <w:rPr>
          <w:lang w:val="sq-AL"/>
        </w:rPr>
        <w:t>), në rastin e mallrave, punimeve dhe shërbimeve jokonsulente;</w:t>
      </w:r>
    </w:p>
    <w:p w:rsidR="005978CE" w:rsidRPr="002D15C9" w:rsidRDefault="005978CE" w:rsidP="005978CE">
      <w:pPr>
        <w:pStyle w:val="Paragrafi"/>
        <w:rPr>
          <w:lang w:val="sq-AL"/>
        </w:rPr>
      </w:pPr>
      <w:r w:rsidRPr="002D15C9">
        <w:rPr>
          <w:lang w:val="sq-AL"/>
        </w:rPr>
        <w:t xml:space="preserve">ii) Seksionet I dhe IV të udhëzimit për përzgjedhjen dhe punësimin e konsulentëve në kuadër të huave të BNRZH-së dhe kredive e granteve të SHNZH-së nga huamarrësit e Bankës Botërore, </w:t>
      </w:r>
      <w:r>
        <w:rPr>
          <w:lang w:val="sq-AL"/>
        </w:rPr>
        <w:t>i</w:t>
      </w:r>
      <w:r w:rsidRPr="002D15C9">
        <w:rPr>
          <w:lang w:val="sq-AL"/>
        </w:rPr>
        <w:t xml:space="preserve"> muajit janar 2011 (udhëzim</w:t>
      </w:r>
      <w:r w:rsidR="00933D16">
        <w:rPr>
          <w:lang w:val="sq-AL"/>
        </w:rPr>
        <w:t>i</w:t>
      </w:r>
      <w:r w:rsidRPr="002D15C9">
        <w:rPr>
          <w:lang w:val="sq-AL"/>
        </w:rPr>
        <w:t xml:space="preserve"> për konsulentët), në rastin e shërbimeve të konsulentëve; dhe</w:t>
      </w:r>
    </w:p>
    <w:p w:rsidR="005978CE" w:rsidRPr="002D15C9" w:rsidRDefault="00B46921" w:rsidP="00B46921">
      <w:pPr>
        <w:pStyle w:val="Paragrafi"/>
        <w:ind w:firstLine="0"/>
        <w:rPr>
          <w:lang w:val="sq-AL"/>
        </w:rPr>
      </w:pPr>
      <w:r>
        <w:rPr>
          <w:lang w:val="sq-AL"/>
        </w:rPr>
        <w:t xml:space="preserve">            </w:t>
      </w:r>
      <w:r w:rsidR="005978CE" w:rsidRPr="002D15C9">
        <w:rPr>
          <w:lang w:val="sq-AL"/>
        </w:rPr>
        <w:t xml:space="preserve">iii) dispozitat e këtij seksioni, si ato që zhvillohen në planin e prokurimit të përgatitur dhe të përditësuar herë pas here nga </w:t>
      </w:r>
      <w:r w:rsidR="005978CE">
        <w:rPr>
          <w:lang w:val="sq-AL"/>
        </w:rPr>
        <w:t>m</w:t>
      </w:r>
      <w:r w:rsidR="005978CE" w:rsidRPr="002D15C9">
        <w:rPr>
          <w:lang w:val="sq-AL"/>
        </w:rPr>
        <w:t xml:space="preserve">arrësi sipas paragrafit 1.18 të udhëzimit për </w:t>
      </w:r>
      <w:r w:rsidR="005978CE">
        <w:rPr>
          <w:lang w:val="sq-AL"/>
        </w:rPr>
        <w:t>p</w:t>
      </w:r>
      <w:r w:rsidR="005978CE" w:rsidRPr="002D15C9">
        <w:rPr>
          <w:lang w:val="sq-AL"/>
        </w:rPr>
        <w:t>rokurimin dhe paragrafit 1.25 të udhëzimit për konsulentët (plani i prokurimit).</w:t>
      </w:r>
    </w:p>
    <w:p w:rsidR="005978CE" w:rsidRPr="002D15C9" w:rsidRDefault="005978CE" w:rsidP="005978CE">
      <w:pPr>
        <w:pStyle w:val="Paragrafi"/>
        <w:rPr>
          <w:lang w:val="sq-AL"/>
        </w:rPr>
      </w:pPr>
      <w:r w:rsidRPr="002D15C9">
        <w:rPr>
          <w:lang w:val="sq-AL"/>
        </w:rPr>
        <w:t>b) Përkufizime. Termat që fillojnë me shkronja kapitale e që përdoren në pikat e mëposhtme të këtij seksioni</w:t>
      </w:r>
      <w:r w:rsidR="00933D16">
        <w:rPr>
          <w:lang w:val="sq-AL"/>
        </w:rPr>
        <w:t>,</w:t>
      </w:r>
      <w:r w:rsidRPr="002D15C9">
        <w:rPr>
          <w:lang w:val="sq-AL"/>
        </w:rPr>
        <w:t xml:space="preserve"> për të përshkruar metoda të caktuara prokurimi ose metodat e shqyrtimit nga Banka Botërore për kontrata të veçanta, mbështeten në metodën përkatëse të përshkruar, sipas rastit, në seksionin II dhe seksionin III të udhëzimeve për prokurimin ose në seksionet II, III, IV dhe V të udhëzimeve për konsulentët.</w:t>
      </w:r>
    </w:p>
    <w:p w:rsidR="005978CE" w:rsidRPr="002D15C9" w:rsidRDefault="005978CE" w:rsidP="005978CE">
      <w:pPr>
        <w:pStyle w:val="Paragrafi"/>
        <w:rPr>
          <w:lang w:val="sq-AL"/>
        </w:rPr>
      </w:pPr>
      <w:r w:rsidRPr="002D15C9">
        <w:rPr>
          <w:lang w:val="sq-AL"/>
        </w:rPr>
        <w:t>c) Metodat e veçanta të prokurimit të mallrave, punimeve dhe shërbimeve jokonsulente</w:t>
      </w:r>
      <w:r w:rsidR="007704E6">
        <w:rPr>
          <w:lang w:val="sq-AL"/>
        </w:rPr>
        <w:t>:</w:t>
      </w:r>
    </w:p>
    <w:p w:rsidR="005978CE" w:rsidRPr="002D15C9" w:rsidRDefault="005978CE" w:rsidP="005978CE">
      <w:pPr>
        <w:pStyle w:val="Paragrafi"/>
        <w:rPr>
          <w:lang w:val="sq-AL"/>
        </w:rPr>
      </w:pPr>
      <w:r w:rsidRPr="002D15C9">
        <w:rPr>
          <w:lang w:val="sq-AL"/>
        </w:rPr>
        <w:t xml:space="preserve">i) Për prokurimin e mallrave, punimeve dhe shërbimeve jokonsulente për kontratat e përcaktuara në planin e prokurimit mund të përdoren metodat e mëposhtme: </w:t>
      </w:r>
      <w:r w:rsidR="0051735B">
        <w:rPr>
          <w:lang w:val="sq-AL"/>
        </w:rPr>
        <w:t>A</w:t>
      </w:r>
      <w:r w:rsidRPr="002D15C9">
        <w:rPr>
          <w:lang w:val="sq-AL"/>
        </w:rPr>
        <w:t xml:space="preserve">) </w:t>
      </w:r>
      <w:r w:rsidR="007704E6" w:rsidRPr="002D15C9">
        <w:rPr>
          <w:lang w:val="sq-AL"/>
        </w:rPr>
        <w:t>b</w:t>
      </w:r>
      <w:r w:rsidRPr="002D15C9">
        <w:rPr>
          <w:lang w:val="sq-AL"/>
        </w:rPr>
        <w:t xml:space="preserve">lerje në </w:t>
      </w:r>
      <w:r>
        <w:rPr>
          <w:lang w:val="sq-AL"/>
        </w:rPr>
        <w:t>t</w:t>
      </w:r>
      <w:r w:rsidRPr="002D15C9">
        <w:rPr>
          <w:lang w:val="sq-AL"/>
        </w:rPr>
        <w:t xml:space="preserve">reg; </w:t>
      </w:r>
      <w:r w:rsidR="0051735B">
        <w:rPr>
          <w:lang w:val="sq-AL"/>
        </w:rPr>
        <w:t>B</w:t>
      </w:r>
      <w:r w:rsidRPr="002D15C9">
        <w:rPr>
          <w:lang w:val="sq-AL"/>
        </w:rPr>
        <w:t xml:space="preserve">) </w:t>
      </w:r>
      <w:r w:rsidR="00933D16">
        <w:rPr>
          <w:lang w:val="sq-AL"/>
        </w:rPr>
        <w:t>k</w:t>
      </w:r>
      <w:r w:rsidRPr="002D15C9">
        <w:rPr>
          <w:lang w:val="sq-AL"/>
        </w:rPr>
        <w:t xml:space="preserve">ontraktim i drejtpërdrejtë; dhe </w:t>
      </w:r>
      <w:r w:rsidR="0051735B">
        <w:rPr>
          <w:lang w:val="sq-AL"/>
        </w:rPr>
        <w:t>C</w:t>
      </w:r>
      <w:r w:rsidRPr="002D15C9">
        <w:rPr>
          <w:lang w:val="sq-AL"/>
        </w:rPr>
        <w:t xml:space="preserve">) </w:t>
      </w:r>
      <w:r w:rsidR="00933D16">
        <w:rPr>
          <w:lang w:val="sq-AL"/>
        </w:rPr>
        <w:t>p</w:t>
      </w:r>
      <w:r w:rsidRPr="002D15C9">
        <w:rPr>
          <w:lang w:val="sq-AL"/>
        </w:rPr>
        <w:t>rocedurat e pjesëmarrjes së komunitetit</w:t>
      </w:r>
      <w:r>
        <w:rPr>
          <w:lang w:val="sq-AL"/>
        </w:rPr>
        <w:t>,</w:t>
      </w:r>
      <w:r w:rsidRPr="002D15C9">
        <w:rPr>
          <w:lang w:val="sq-AL"/>
        </w:rPr>
        <w:t xml:space="preserve"> të cilat janë konstatuar si të pranueshme nga Banka Botërore;</w:t>
      </w:r>
    </w:p>
    <w:p w:rsidR="005978CE" w:rsidRPr="002D15C9" w:rsidRDefault="005978CE" w:rsidP="005978CE">
      <w:pPr>
        <w:pStyle w:val="Paragrafi"/>
        <w:rPr>
          <w:lang w:val="sq-AL"/>
        </w:rPr>
      </w:pPr>
      <w:r w:rsidRPr="002D15C9">
        <w:rPr>
          <w:lang w:val="sq-AL"/>
        </w:rPr>
        <w:t>d) Metodat e veçanta të prokurimit të shërbimeve të konsulentëve</w:t>
      </w:r>
      <w:r w:rsidR="00933D16">
        <w:rPr>
          <w:lang w:val="sq-AL"/>
        </w:rPr>
        <w:t>:</w:t>
      </w:r>
    </w:p>
    <w:p w:rsidR="005978CE" w:rsidRPr="002D15C9" w:rsidRDefault="005978CE" w:rsidP="005978CE">
      <w:pPr>
        <w:pStyle w:val="Paragrafi"/>
        <w:rPr>
          <w:lang w:val="sq-AL"/>
        </w:rPr>
      </w:pPr>
      <w:r w:rsidRPr="002D15C9">
        <w:rPr>
          <w:lang w:val="sq-AL"/>
        </w:rPr>
        <w:t>i) Nëse nuk parashikohet ndryshe në pikën (ii) më poshtë, shërbimet e konsulentëve prokurohen me kontrata të lidhura në bazë të përzgjedhjes sipas cilësisë dhe kostos;</w:t>
      </w:r>
    </w:p>
    <w:p w:rsidR="005978CE" w:rsidRPr="002D15C9" w:rsidRDefault="005978CE" w:rsidP="005978CE">
      <w:pPr>
        <w:pStyle w:val="Paragrafi"/>
        <w:rPr>
          <w:lang w:val="sq-AL"/>
        </w:rPr>
      </w:pPr>
      <w:r w:rsidRPr="002D15C9">
        <w:rPr>
          <w:lang w:val="sq-AL"/>
        </w:rPr>
        <w:t>ii) Për prokurimin e shërbimeve të konsulentëve për kontrata</w:t>
      </w:r>
      <w:r w:rsidR="00933D16">
        <w:rPr>
          <w:lang w:val="sq-AL"/>
        </w:rPr>
        <w:t>t</w:t>
      </w:r>
      <w:r w:rsidRPr="002D15C9">
        <w:rPr>
          <w:lang w:val="sq-AL"/>
        </w:rPr>
        <w:t xml:space="preserve"> e përcaktuara në planin e prokurimit mund të përdoren metodat e mëposhtme: </w:t>
      </w:r>
      <w:r w:rsidR="0051735B">
        <w:rPr>
          <w:lang w:val="sq-AL"/>
        </w:rPr>
        <w:t>A</w:t>
      </w:r>
      <w:r w:rsidRPr="002D15C9">
        <w:rPr>
          <w:lang w:val="sq-AL"/>
        </w:rPr>
        <w:t xml:space="preserve">) Përzgjedhje me buxhet të përcaktuar; </w:t>
      </w:r>
      <w:r w:rsidR="0051735B">
        <w:rPr>
          <w:lang w:val="sq-AL"/>
        </w:rPr>
        <w:t>B</w:t>
      </w:r>
      <w:r w:rsidRPr="002D15C9">
        <w:rPr>
          <w:lang w:val="sq-AL"/>
        </w:rPr>
        <w:t xml:space="preserve">) Përzgjedhje me koston më të ulët; </w:t>
      </w:r>
      <w:r w:rsidR="0051735B">
        <w:rPr>
          <w:lang w:val="sq-AL"/>
        </w:rPr>
        <w:t>C</w:t>
      </w:r>
      <w:r w:rsidRPr="002D15C9">
        <w:rPr>
          <w:lang w:val="sq-AL"/>
        </w:rPr>
        <w:t xml:space="preserve">) Përzgjedhje e bazuar në kualifikimet e konsulentëve; </w:t>
      </w:r>
      <w:r w:rsidR="0051735B">
        <w:rPr>
          <w:lang w:val="sq-AL"/>
        </w:rPr>
        <w:t>D</w:t>
      </w:r>
      <w:r w:rsidRPr="002D15C9">
        <w:rPr>
          <w:lang w:val="sq-AL"/>
        </w:rPr>
        <w:t xml:space="preserve">) Përzgjedhje me një burim i firmave të konsulencës; </w:t>
      </w:r>
      <w:r w:rsidR="0051735B">
        <w:rPr>
          <w:lang w:val="sq-AL"/>
        </w:rPr>
        <w:t>E</w:t>
      </w:r>
      <w:r w:rsidRPr="002D15C9">
        <w:rPr>
          <w:lang w:val="sq-AL"/>
        </w:rPr>
        <w:t xml:space="preserve">) Përzgjedhje e konsulentëve individë; dhe </w:t>
      </w:r>
      <w:r w:rsidR="0051735B">
        <w:rPr>
          <w:lang w:val="sq-AL"/>
        </w:rPr>
        <w:t>F</w:t>
      </w:r>
      <w:r w:rsidRPr="002D15C9">
        <w:rPr>
          <w:lang w:val="sq-AL"/>
        </w:rPr>
        <w:t>) Procedurat me një burim për përzgjedhjen e konsulentëve individë.</w:t>
      </w:r>
    </w:p>
    <w:p w:rsidR="005978CE" w:rsidRPr="002D15C9" w:rsidRDefault="005978CE" w:rsidP="005978CE">
      <w:pPr>
        <w:pStyle w:val="Paragrafi"/>
        <w:rPr>
          <w:lang w:val="sq-AL"/>
        </w:rPr>
      </w:pPr>
      <w:r w:rsidRPr="002D15C9">
        <w:rPr>
          <w:lang w:val="sq-AL"/>
        </w:rPr>
        <w:t>e) Shqyrtimi i vendimeve të prokurimit nga Banka Botërore. Plani i prokurimit parashikon kontratat</w:t>
      </w:r>
      <w:r>
        <w:rPr>
          <w:lang w:val="sq-AL"/>
        </w:rPr>
        <w:t>,</w:t>
      </w:r>
      <w:r w:rsidRPr="002D15C9">
        <w:rPr>
          <w:lang w:val="sq-AL"/>
        </w:rPr>
        <w:t xml:space="preserve"> të cilat do t’i nënshtrohen shqyrtimit paraprak nga Banka Botërore. Të gjitha kontratat e tjera i nënshtrohen shqyrtimit të mëpasshëm nga Banka Botërore.</w:t>
      </w:r>
    </w:p>
    <w:p w:rsidR="005978CE" w:rsidRPr="002D15C9" w:rsidRDefault="005978CE" w:rsidP="005978CE">
      <w:pPr>
        <w:pStyle w:val="Paragrafi"/>
        <w:rPr>
          <w:sz w:val="14"/>
          <w:lang w:val="sq-AL"/>
        </w:rPr>
      </w:pPr>
    </w:p>
    <w:p w:rsidR="005978CE" w:rsidRPr="002D15C9" w:rsidRDefault="005978CE" w:rsidP="005978CE">
      <w:pPr>
        <w:pStyle w:val="NeniNr"/>
        <w:rPr>
          <w:lang w:val="sq-AL"/>
        </w:rPr>
      </w:pPr>
      <w:r w:rsidRPr="002D15C9">
        <w:rPr>
          <w:lang w:val="sq-AL"/>
        </w:rPr>
        <w:t>Neni 3</w:t>
      </w:r>
    </w:p>
    <w:p w:rsidR="005978CE" w:rsidRPr="002D15C9" w:rsidRDefault="005978CE" w:rsidP="005978CE">
      <w:pPr>
        <w:pStyle w:val="NeniTitull"/>
        <w:rPr>
          <w:lang w:val="sq-AL"/>
        </w:rPr>
      </w:pPr>
      <w:r w:rsidRPr="002D15C9">
        <w:rPr>
          <w:lang w:val="sq-AL"/>
        </w:rPr>
        <w:t xml:space="preserve">Tërheqja e fondeve të </w:t>
      </w:r>
      <w:r>
        <w:rPr>
          <w:lang w:val="sq-AL"/>
        </w:rPr>
        <w:t>g</w:t>
      </w:r>
      <w:r w:rsidRPr="002D15C9">
        <w:rPr>
          <w:lang w:val="sq-AL"/>
        </w:rPr>
        <w:t>rantit</w:t>
      </w:r>
    </w:p>
    <w:p w:rsidR="005978CE" w:rsidRPr="002D15C9" w:rsidRDefault="005978CE" w:rsidP="005978CE">
      <w:pPr>
        <w:pStyle w:val="Paragrafi"/>
        <w:rPr>
          <w:sz w:val="12"/>
          <w:lang w:val="sq-AL"/>
        </w:rPr>
      </w:pPr>
    </w:p>
    <w:p w:rsidR="005978CE" w:rsidRPr="002D15C9" w:rsidRDefault="005978CE" w:rsidP="007314F5">
      <w:pPr>
        <w:pStyle w:val="Paragrafi"/>
        <w:rPr>
          <w:lang w:val="sq-AL"/>
        </w:rPr>
      </w:pPr>
      <w:r w:rsidRPr="002D15C9">
        <w:rPr>
          <w:lang w:val="sq-AL"/>
        </w:rPr>
        <w:t>3.</w:t>
      </w:r>
      <w:r w:rsidR="00933D16">
        <w:rPr>
          <w:lang w:val="sq-AL"/>
        </w:rPr>
        <w:t>0</w:t>
      </w:r>
      <w:r w:rsidRPr="002D15C9">
        <w:rPr>
          <w:lang w:val="sq-AL"/>
        </w:rPr>
        <w:t xml:space="preserve">1 Shpenzimet që plotësojnë kushtet. Marrësi mund t’i tërheqë fondet e </w:t>
      </w:r>
      <w:r>
        <w:rPr>
          <w:lang w:val="sq-AL"/>
        </w:rPr>
        <w:t>g</w:t>
      </w:r>
      <w:r w:rsidRPr="002D15C9">
        <w:rPr>
          <w:lang w:val="sq-AL"/>
        </w:rPr>
        <w:t xml:space="preserve">rantit sipas dispozitave të: a) </w:t>
      </w:r>
      <w:r w:rsidR="00933D16">
        <w:rPr>
          <w:lang w:val="sq-AL"/>
        </w:rPr>
        <w:t>k</w:t>
      </w:r>
      <w:r w:rsidRPr="002D15C9">
        <w:rPr>
          <w:lang w:val="sq-AL"/>
        </w:rPr>
        <w:t xml:space="preserve">ushteve </w:t>
      </w:r>
      <w:r>
        <w:rPr>
          <w:lang w:val="sq-AL"/>
        </w:rPr>
        <w:t>s</w:t>
      </w:r>
      <w:r w:rsidRPr="002D15C9">
        <w:rPr>
          <w:lang w:val="sq-AL"/>
        </w:rPr>
        <w:t xml:space="preserve">tandarde; b) këtij seksioni; dhe c) udhëzimeve të tilla shtesë që mund të japë Banka Botërore duke ia njoftuar </w:t>
      </w:r>
      <w:r>
        <w:rPr>
          <w:lang w:val="sq-AL"/>
        </w:rPr>
        <w:t>m</w:t>
      </w:r>
      <w:r w:rsidRPr="002D15C9">
        <w:rPr>
          <w:lang w:val="sq-AL"/>
        </w:rPr>
        <w:t xml:space="preserve">arrësit (duke përfshirë edhe “Udhëzimin e Bankës Botërore për lëvrimin e projekteve”, të muajit maj 2006, me rishikimet e herëpashershme që mund t’i japë Banka Botërore dhe të zbatueshme për këtë Marrëveshje sipas këtyre udhëzimeve), për të financuar shpenzimet që i plotësojnë kushtet, të parashikuara </w:t>
      </w:r>
      <w:r w:rsidR="00933D16">
        <w:rPr>
          <w:lang w:val="sq-AL"/>
        </w:rPr>
        <w:t>n</w:t>
      </w:r>
      <w:r w:rsidRPr="002D15C9">
        <w:rPr>
          <w:lang w:val="sq-AL"/>
        </w:rPr>
        <w:t>ë tabelën në viji</w:t>
      </w:r>
      <w:r>
        <w:rPr>
          <w:lang w:val="sq-AL"/>
        </w:rPr>
        <w:t>m</w:t>
      </w:r>
      <w:r w:rsidRPr="002D15C9">
        <w:rPr>
          <w:lang w:val="sq-AL"/>
        </w:rPr>
        <w:t xml:space="preserve">. Në tabelë përcaktohen kategoritë e shpenzimeve që i plotësojnë kushtet e të cilat mund të financohen me fondet e </w:t>
      </w:r>
      <w:r>
        <w:rPr>
          <w:lang w:val="sq-AL"/>
        </w:rPr>
        <w:t>g</w:t>
      </w:r>
      <w:r w:rsidRPr="002D15C9">
        <w:rPr>
          <w:lang w:val="sq-AL"/>
        </w:rPr>
        <w:t>rantit (</w:t>
      </w:r>
      <w:r>
        <w:rPr>
          <w:lang w:val="sq-AL"/>
        </w:rPr>
        <w:t>k</w:t>
      </w:r>
      <w:r w:rsidRPr="002D15C9">
        <w:rPr>
          <w:lang w:val="sq-AL"/>
        </w:rPr>
        <w:t xml:space="preserve">ategoria), shpërndarjet e shumave të </w:t>
      </w:r>
      <w:r>
        <w:rPr>
          <w:lang w:val="sq-AL"/>
        </w:rPr>
        <w:t>g</w:t>
      </w:r>
      <w:r w:rsidRPr="002D15C9">
        <w:rPr>
          <w:lang w:val="sq-AL"/>
        </w:rPr>
        <w:t xml:space="preserve">rantit për secilën kategori dhe përqindja e kritereve për identifikimin dhe përzgjedhjen e nënprojekteve dhe politikat sipas të cilave </w:t>
      </w:r>
      <w:r>
        <w:rPr>
          <w:lang w:val="sq-AL"/>
        </w:rPr>
        <w:t>n</w:t>
      </w:r>
      <w:r w:rsidRPr="002D15C9">
        <w:rPr>
          <w:lang w:val="sq-AL"/>
        </w:rPr>
        <w:t xml:space="preserve">ënprojektet do të vihen në zbatim me shpenzime që i përmbushin në secilën </w:t>
      </w:r>
      <w:r>
        <w:rPr>
          <w:lang w:val="sq-AL"/>
        </w:rPr>
        <w:t>k</w:t>
      </w:r>
      <w:r w:rsidRPr="002D15C9">
        <w:rPr>
          <w:lang w:val="sq-AL"/>
        </w:rPr>
        <w:t>ategori:</w:t>
      </w:r>
    </w:p>
    <w:p w:rsidR="005978CE" w:rsidRPr="002D15C9" w:rsidRDefault="005978CE" w:rsidP="005978C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160"/>
        <w:gridCol w:w="3599"/>
      </w:tblGrid>
      <w:tr w:rsidR="005978CE" w:rsidRPr="007314F5">
        <w:tc>
          <w:tcPr>
            <w:tcW w:w="3528" w:type="dxa"/>
            <w:vAlign w:val="center"/>
          </w:tcPr>
          <w:p w:rsidR="005978CE" w:rsidRPr="007314F5" w:rsidRDefault="005978CE" w:rsidP="005978CE">
            <w:pPr>
              <w:pStyle w:val="Paragrafi"/>
              <w:ind w:firstLine="0"/>
              <w:jc w:val="center"/>
              <w:rPr>
                <w:b/>
                <w:sz w:val="20"/>
                <w:szCs w:val="20"/>
                <w:lang w:val="sq-AL"/>
              </w:rPr>
            </w:pPr>
            <w:r w:rsidRPr="007314F5">
              <w:rPr>
                <w:b/>
                <w:sz w:val="20"/>
                <w:szCs w:val="20"/>
                <w:lang w:val="sq-AL"/>
              </w:rPr>
              <w:t>Kategoria</w:t>
            </w:r>
          </w:p>
        </w:tc>
        <w:tc>
          <w:tcPr>
            <w:tcW w:w="2160" w:type="dxa"/>
            <w:vAlign w:val="center"/>
          </w:tcPr>
          <w:p w:rsidR="005978CE" w:rsidRPr="007314F5" w:rsidRDefault="005978CE" w:rsidP="005978CE">
            <w:pPr>
              <w:pStyle w:val="Paragrafi"/>
              <w:ind w:firstLine="0"/>
              <w:jc w:val="center"/>
              <w:rPr>
                <w:b/>
                <w:sz w:val="20"/>
                <w:szCs w:val="20"/>
                <w:lang w:val="sq-AL"/>
              </w:rPr>
            </w:pPr>
            <w:r w:rsidRPr="007314F5">
              <w:rPr>
                <w:b/>
                <w:sz w:val="20"/>
                <w:szCs w:val="20"/>
                <w:lang w:val="sq-AL"/>
              </w:rPr>
              <w:t>Shuma e shpërndarë e grantit</w:t>
            </w:r>
          </w:p>
          <w:p w:rsidR="005978CE" w:rsidRPr="007314F5" w:rsidRDefault="005978CE" w:rsidP="005978CE">
            <w:pPr>
              <w:pStyle w:val="Paragrafi"/>
              <w:ind w:firstLine="0"/>
              <w:jc w:val="center"/>
              <w:rPr>
                <w:b/>
                <w:sz w:val="20"/>
                <w:szCs w:val="20"/>
                <w:lang w:val="sq-AL"/>
              </w:rPr>
            </w:pPr>
            <w:r w:rsidRPr="007314F5">
              <w:rPr>
                <w:b/>
                <w:sz w:val="20"/>
                <w:szCs w:val="20"/>
                <w:lang w:val="sq-AL"/>
              </w:rPr>
              <w:t>(shprehur në USD)</w:t>
            </w:r>
          </w:p>
        </w:tc>
        <w:tc>
          <w:tcPr>
            <w:tcW w:w="3599" w:type="dxa"/>
            <w:vAlign w:val="center"/>
          </w:tcPr>
          <w:p w:rsidR="005978CE" w:rsidRPr="007314F5" w:rsidRDefault="005978CE" w:rsidP="005978CE">
            <w:pPr>
              <w:pStyle w:val="Paragrafi"/>
              <w:ind w:firstLine="0"/>
              <w:jc w:val="center"/>
              <w:rPr>
                <w:b/>
                <w:sz w:val="20"/>
                <w:szCs w:val="20"/>
                <w:lang w:val="sq-AL"/>
              </w:rPr>
            </w:pPr>
            <w:r w:rsidRPr="007314F5">
              <w:rPr>
                <w:b/>
                <w:sz w:val="20"/>
                <w:szCs w:val="20"/>
                <w:lang w:val="sq-AL"/>
              </w:rPr>
              <w:t>Përqindja e shpenzimeve që do të financohen (përfshirë tatimet)</w:t>
            </w:r>
          </w:p>
        </w:tc>
      </w:tr>
      <w:tr w:rsidR="005978CE" w:rsidRPr="007314F5">
        <w:tc>
          <w:tcPr>
            <w:tcW w:w="3528" w:type="dxa"/>
          </w:tcPr>
          <w:p w:rsidR="005978CE" w:rsidRPr="007314F5" w:rsidRDefault="005978CE" w:rsidP="005978CE">
            <w:pPr>
              <w:pStyle w:val="Paragrafi"/>
              <w:ind w:firstLine="0"/>
              <w:rPr>
                <w:sz w:val="20"/>
                <w:szCs w:val="20"/>
                <w:lang w:val="sq-AL"/>
              </w:rPr>
            </w:pPr>
            <w:r w:rsidRPr="007314F5">
              <w:rPr>
                <w:sz w:val="20"/>
                <w:szCs w:val="20"/>
                <w:lang w:val="sq-AL"/>
              </w:rPr>
              <w:t>1. Mallrat, punimet civile, shërbimet e konsulentëve dhe trajnime e seminare pune</w:t>
            </w:r>
          </w:p>
        </w:tc>
        <w:tc>
          <w:tcPr>
            <w:tcW w:w="2160" w:type="dxa"/>
          </w:tcPr>
          <w:p w:rsidR="005978CE" w:rsidRPr="007314F5" w:rsidRDefault="005978CE" w:rsidP="005978CE">
            <w:pPr>
              <w:pStyle w:val="Paragrafi"/>
              <w:ind w:firstLine="0"/>
              <w:jc w:val="center"/>
              <w:rPr>
                <w:sz w:val="20"/>
                <w:szCs w:val="20"/>
                <w:lang w:val="sq-AL"/>
              </w:rPr>
            </w:pPr>
            <w:r w:rsidRPr="007314F5">
              <w:rPr>
                <w:sz w:val="20"/>
                <w:szCs w:val="20"/>
                <w:lang w:val="sq-AL"/>
              </w:rPr>
              <w:t>2.388.836,50</w:t>
            </w:r>
          </w:p>
        </w:tc>
        <w:tc>
          <w:tcPr>
            <w:tcW w:w="3599" w:type="dxa"/>
          </w:tcPr>
          <w:p w:rsidR="005978CE" w:rsidRPr="007314F5" w:rsidRDefault="005978CE" w:rsidP="005978CE">
            <w:pPr>
              <w:pStyle w:val="Paragrafi"/>
              <w:ind w:firstLine="0"/>
              <w:jc w:val="center"/>
              <w:rPr>
                <w:sz w:val="20"/>
                <w:szCs w:val="20"/>
                <w:lang w:val="sq-AL"/>
              </w:rPr>
            </w:pPr>
            <w:r w:rsidRPr="007314F5">
              <w:rPr>
                <w:sz w:val="20"/>
                <w:szCs w:val="20"/>
                <w:lang w:val="sq-AL"/>
              </w:rPr>
              <w:t>95%</w:t>
            </w:r>
          </w:p>
        </w:tc>
      </w:tr>
      <w:tr w:rsidR="005978CE" w:rsidRPr="007314F5">
        <w:tc>
          <w:tcPr>
            <w:tcW w:w="3528" w:type="dxa"/>
          </w:tcPr>
          <w:p w:rsidR="005978CE" w:rsidRPr="007314F5" w:rsidRDefault="005978CE" w:rsidP="005978CE">
            <w:pPr>
              <w:pStyle w:val="Paragrafi"/>
              <w:ind w:firstLine="0"/>
              <w:rPr>
                <w:sz w:val="20"/>
                <w:szCs w:val="20"/>
                <w:lang w:val="sq-AL"/>
              </w:rPr>
            </w:pPr>
            <w:r w:rsidRPr="007314F5">
              <w:rPr>
                <w:sz w:val="20"/>
                <w:szCs w:val="20"/>
                <w:lang w:val="sq-AL"/>
              </w:rPr>
              <w:t>2. Kostot operative shtesë</w:t>
            </w:r>
          </w:p>
        </w:tc>
        <w:tc>
          <w:tcPr>
            <w:tcW w:w="2160" w:type="dxa"/>
          </w:tcPr>
          <w:p w:rsidR="005978CE" w:rsidRPr="007314F5" w:rsidRDefault="00933D16" w:rsidP="005978CE">
            <w:pPr>
              <w:pStyle w:val="Paragrafi"/>
              <w:ind w:firstLine="0"/>
              <w:jc w:val="center"/>
              <w:rPr>
                <w:sz w:val="20"/>
                <w:szCs w:val="20"/>
                <w:lang w:val="sq-AL"/>
              </w:rPr>
            </w:pPr>
            <w:r>
              <w:rPr>
                <w:sz w:val="20"/>
                <w:szCs w:val="20"/>
                <w:lang w:val="sq-AL"/>
              </w:rPr>
              <w:t>271.</w:t>
            </w:r>
            <w:r w:rsidR="005978CE" w:rsidRPr="007314F5">
              <w:rPr>
                <w:sz w:val="20"/>
                <w:szCs w:val="20"/>
                <w:lang w:val="sq-AL"/>
              </w:rPr>
              <w:t>602</w:t>
            </w:r>
          </w:p>
        </w:tc>
        <w:tc>
          <w:tcPr>
            <w:tcW w:w="3599" w:type="dxa"/>
          </w:tcPr>
          <w:p w:rsidR="005978CE" w:rsidRPr="007314F5" w:rsidRDefault="005978CE" w:rsidP="005978CE">
            <w:pPr>
              <w:pStyle w:val="Paragrafi"/>
              <w:ind w:firstLine="0"/>
              <w:jc w:val="center"/>
              <w:rPr>
                <w:sz w:val="20"/>
                <w:szCs w:val="20"/>
                <w:lang w:val="sq-AL"/>
              </w:rPr>
            </w:pPr>
            <w:r w:rsidRPr="007314F5">
              <w:rPr>
                <w:sz w:val="20"/>
                <w:szCs w:val="20"/>
                <w:lang w:val="sq-AL"/>
              </w:rPr>
              <w:t>89%</w:t>
            </w:r>
          </w:p>
        </w:tc>
      </w:tr>
      <w:tr w:rsidR="005978CE" w:rsidRPr="007314F5">
        <w:tc>
          <w:tcPr>
            <w:tcW w:w="3528" w:type="dxa"/>
          </w:tcPr>
          <w:p w:rsidR="005978CE" w:rsidRPr="007314F5" w:rsidRDefault="005978CE" w:rsidP="005978CE">
            <w:pPr>
              <w:pStyle w:val="Paragrafi"/>
              <w:ind w:firstLine="0"/>
              <w:rPr>
                <w:sz w:val="20"/>
                <w:szCs w:val="20"/>
                <w:lang w:val="sq-AL"/>
              </w:rPr>
            </w:pPr>
            <w:r w:rsidRPr="007314F5">
              <w:rPr>
                <w:sz w:val="20"/>
                <w:szCs w:val="20"/>
                <w:lang w:val="sq-AL"/>
              </w:rPr>
              <w:t>3. Skema e grantit</w:t>
            </w:r>
            <w:r w:rsidR="00B60697">
              <w:rPr>
                <w:sz w:val="20"/>
                <w:szCs w:val="20"/>
                <w:lang w:val="sq-AL"/>
              </w:rPr>
              <w:t xml:space="preserve"> </w:t>
            </w:r>
          </w:p>
        </w:tc>
        <w:tc>
          <w:tcPr>
            <w:tcW w:w="2160" w:type="dxa"/>
          </w:tcPr>
          <w:p w:rsidR="005978CE" w:rsidRPr="007314F5" w:rsidRDefault="005978CE" w:rsidP="005978CE">
            <w:pPr>
              <w:pStyle w:val="Paragrafi"/>
              <w:ind w:firstLine="0"/>
              <w:jc w:val="center"/>
              <w:rPr>
                <w:sz w:val="20"/>
                <w:szCs w:val="20"/>
                <w:lang w:val="sq-AL"/>
              </w:rPr>
            </w:pPr>
            <w:r w:rsidRPr="007314F5">
              <w:rPr>
                <w:sz w:val="20"/>
                <w:szCs w:val="20"/>
                <w:lang w:val="sq-AL"/>
              </w:rPr>
              <w:t>55.589</w:t>
            </w:r>
          </w:p>
        </w:tc>
        <w:tc>
          <w:tcPr>
            <w:tcW w:w="3599" w:type="dxa"/>
          </w:tcPr>
          <w:p w:rsidR="005978CE" w:rsidRPr="007314F5" w:rsidRDefault="005978CE" w:rsidP="00237341">
            <w:pPr>
              <w:pStyle w:val="Paragrafi"/>
              <w:ind w:firstLine="0"/>
              <w:rPr>
                <w:sz w:val="20"/>
                <w:szCs w:val="20"/>
                <w:lang w:val="sq-AL"/>
              </w:rPr>
            </w:pPr>
            <w:r w:rsidRPr="007314F5">
              <w:rPr>
                <w:sz w:val="20"/>
                <w:szCs w:val="20"/>
                <w:lang w:val="sq-AL"/>
              </w:rPr>
              <w:t>100% e grantit të nënprojekteve e l</w:t>
            </w:r>
            <w:r w:rsidR="00237341">
              <w:rPr>
                <w:sz w:val="20"/>
                <w:szCs w:val="20"/>
                <w:lang w:val="sq-AL"/>
              </w:rPr>
              <w:t>i</w:t>
            </w:r>
            <w:r w:rsidRPr="007314F5">
              <w:rPr>
                <w:sz w:val="20"/>
                <w:szCs w:val="20"/>
                <w:lang w:val="sq-AL"/>
              </w:rPr>
              <w:t>vruar</w:t>
            </w:r>
          </w:p>
        </w:tc>
      </w:tr>
      <w:tr w:rsidR="005978CE" w:rsidRPr="007314F5">
        <w:tc>
          <w:tcPr>
            <w:tcW w:w="3528" w:type="dxa"/>
          </w:tcPr>
          <w:p w:rsidR="005978CE" w:rsidRPr="007314F5" w:rsidRDefault="005978CE" w:rsidP="005978CE">
            <w:pPr>
              <w:pStyle w:val="Paragrafi"/>
              <w:ind w:firstLine="0"/>
              <w:jc w:val="center"/>
              <w:rPr>
                <w:b/>
                <w:sz w:val="20"/>
                <w:szCs w:val="20"/>
                <w:lang w:val="sq-AL"/>
              </w:rPr>
            </w:pPr>
            <w:r w:rsidRPr="007314F5">
              <w:rPr>
                <w:b/>
                <w:sz w:val="20"/>
                <w:szCs w:val="20"/>
                <w:lang w:val="sq-AL"/>
              </w:rPr>
              <w:t>SHUMA TOTALE</w:t>
            </w:r>
          </w:p>
        </w:tc>
        <w:tc>
          <w:tcPr>
            <w:tcW w:w="2160" w:type="dxa"/>
          </w:tcPr>
          <w:p w:rsidR="005978CE" w:rsidRPr="007314F5" w:rsidRDefault="005978CE" w:rsidP="005978CE">
            <w:pPr>
              <w:pStyle w:val="Paragrafi"/>
              <w:ind w:firstLine="0"/>
              <w:jc w:val="center"/>
              <w:rPr>
                <w:b/>
                <w:sz w:val="20"/>
                <w:szCs w:val="20"/>
                <w:lang w:val="sq-AL"/>
              </w:rPr>
            </w:pPr>
            <w:r w:rsidRPr="007314F5">
              <w:rPr>
                <w:b/>
                <w:sz w:val="20"/>
                <w:szCs w:val="20"/>
                <w:lang w:val="sq-AL"/>
              </w:rPr>
              <w:t>2.716.027,50</w:t>
            </w:r>
          </w:p>
        </w:tc>
        <w:tc>
          <w:tcPr>
            <w:tcW w:w="3599" w:type="dxa"/>
          </w:tcPr>
          <w:p w:rsidR="005978CE" w:rsidRPr="007314F5" w:rsidRDefault="005978CE" w:rsidP="005978CE">
            <w:pPr>
              <w:pStyle w:val="Paragrafi"/>
              <w:ind w:firstLine="0"/>
              <w:jc w:val="center"/>
              <w:rPr>
                <w:b/>
                <w:sz w:val="20"/>
                <w:szCs w:val="20"/>
                <w:lang w:val="sq-AL"/>
              </w:rPr>
            </w:pPr>
          </w:p>
        </w:tc>
      </w:tr>
    </w:tbl>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3.02 Kushtet për tërheqjen. Pavarësisht nga dispozitat e seksionit 3.01 të kësaj Marrëveshjeje, nuk mund të bëhet asnjë tërheqje:</w:t>
      </w:r>
    </w:p>
    <w:p w:rsidR="005978CE" w:rsidRPr="002D15C9" w:rsidRDefault="005978CE" w:rsidP="005978CE">
      <w:pPr>
        <w:pStyle w:val="Paragrafi"/>
        <w:rPr>
          <w:lang w:val="sq-AL"/>
        </w:rPr>
      </w:pPr>
      <w:r w:rsidRPr="002D15C9">
        <w:rPr>
          <w:lang w:val="sq-AL"/>
        </w:rPr>
        <w:t xml:space="preserve">a) për pagesat e kryera nga </w:t>
      </w:r>
      <w:r>
        <w:rPr>
          <w:lang w:val="sq-AL"/>
        </w:rPr>
        <w:t>m</w:t>
      </w:r>
      <w:r w:rsidRPr="002D15C9">
        <w:rPr>
          <w:lang w:val="sq-AL"/>
        </w:rPr>
        <w:t>arrësi përpara datës së hyrjes në fuqi të kësaj Marrëveshjeje; ose</w:t>
      </w:r>
    </w:p>
    <w:p w:rsidR="005978CE" w:rsidRPr="002D15C9" w:rsidRDefault="00B46921" w:rsidP="00B46921">
      <w:pPr>
        <w:pStyle w:val="Paragrafi"/>
        <w:ind w:firstLine="0"/>
        <w:rPr>
          <w:lang w:val="sq-AL"/>
        </w:rPr>
      </w:pPr>
      <w:r>
        <w:rPr>
          <w:lang w:val="sq-AL"/>
        </w:rPr>
        <w:t xml:space="preserve">             b) </w:t>
      </w:r>
      <w:r w:rsidR="005978CE" w:rsidRPr="002D15C9">
        <w:rPr>
          <w:lang w:val="sq-AL"/>
        </w:rPr>
        <w:t>për shpenzimet në kategorinë (3), nëse marrësi nuk ka miratuar MOG, që është i pranueshëm për Bankën</w:t>
      </w:r>
      <w:r w:rsidR="00933D16">
        <w:rPr>
          <w:lang w:val="sq-AL"/>
        </w:rPr>
        <w:t>.</w:t>
      </w:r>
    </w:p>
    <w:p w:rsidR="005978CE" w:rsidRPr="002D15C9" w:rsidRDefault="005978CE" w:rsidP="005978CE">
      <w:pPr>
        <w:pStyle w:val="Paragrafi"/>
        <w:rPr>
          <w:lang w:val="sq-AL"/>
        </w:rPr>
      </w:pPr>
      <w:r w:rsidRPr="002D15C9">
        <w:rPr>
          <w:lang w:val="sq-AL"/>
        </w:rPr>
        <w:t>3.03 Periudha e tërheqjes. D</w:t>
      </w:r>
      <w:r>
        <w:rPr>
          <w:lang w:val="sq-AL"/>
        </w:rPr>
        <w:t>a</w:t>
      </w:r>
      <w:r w:rsidRPr="002D15C9">
        <w:rPr>
          <w:lang w:val="sq-AL"/>
        </w:rPr>
        <w:t>ta e mbylljes e përmendur në shkronjën “c” të seksionit 3.06 të kushteve standarde është 28 dhjetor 2012.</w:t>
      </w:r>
    </w:p>
    <w:p w:rsidR="005978CE" w:rsidRPr="00B82F8B" w:rsidRDefault="005978CE" w:rsidP="005978CE">
      <w:pPr>
        <w:pStyle w:val="Paragrafi"/>
        <w:rPr>
          <w:sz w:val="14"/>
          <w:lang w:val="sq-AL"/>
        </w:rPr>
      </w:pPr>
    </w:p>
    <w:p w:rsidR="005978CE" w:rsidRPr="002D15C9" w:rsidRDefault="005978CE" w:rsidP="005978CE">
      <w:pPr>
        <w:pStyle w:val="NeniNr"/>
        <w:rPr>
          <w:lang w:val="sq-AL"/>
        </w:rPr>
      </w:pPr>
      <w:r w:rsidRPr="002D15C9">
        <w:rPr>
          <w:lang w:val="sq-AL"/>
        </w:rPr>
        <w:t>Neni 4</w:t>
      </w:r>
    </w:p>
    <w:p w:rsidR="005978CE" w:rsidRPr="002D15C9" w:rsidRDefault="005978CE" w:rsidP="005978CE">
      <w:pPr>
        <w:pStyle w:val="NeniTitull"/>
        <w:rPr>
          <w:lang w:val="sq-AL"/>
        </w:rPr>
      </w:pPr>
      <w:r w:rsidRPr="002D15C9">
        <w:rPr>
          <w:lang w:val="sq-AL"/>
        </w:rPr>
        <w:t>Hyrja në fuqi</w:t>
      </w:r>
    </w:p>
    <w:p w:rsidR="005978CE" w:rsidRPr="00B82F8B"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4.01 Kjo Marrëveshje nuk do të hyjë në fuqi derisa Bankës Botërore t’i jenë siguruar të dhëna të pranueshme se kushtet e përcaktuara më poshtë janë përmbushur.</w:t>
      </w:r>
    </w:p>
    <w:p w:rsidR="005978CE" w:rsidRPr="002D15C9" w:rsidRDefault="00237341" w:rsidP="005978CE">
      <w:pPr>
        <w:pStyle w:val="Paragrafi"/>
        <w:rPr>
          <w:lang w:val="sq-AL"/>
        </w:rPr>
      </w:pPr>
      <w:r>
        <w:rPr>
          <w:lang w:val="sq-AL"/>
        </w:rPr>
        <w:t>a)</w:t>
      </w:r>
      <w:r w:rsidR="007704E6">
        <w:rPr>
          <w:lang w:val="sq-AL"/>
        </w:rPr>
        <w:t xml:space="preserve"> </w:t>
      </w:r>
      <w:r w:rsidR="00933D16">
        <w:rPr>
          <w:lang w:val="sq-AL"/>
        </w:rPr>
        <w:t>MOG</w:t>
      </w:r>
      <w:r w:rsidR="005978CE" w:rsidRPr="002D15C9">
        <w:rPr>
          <w:lang w:val="sq-AL"/>
        </w:rPr>
        <w:t xml:space="preserve"> i pranueshëm për Bankën Botërore, është miratuar nga </w:t>
      </w:r>
      <w:r w:rsidR="005978CE">
        <w:rPr>
          <w:lang w:val="sq-AL"/>
        </w:rPr>
        <w:t>m</w:t>
      </w:r>
      <w:r w:rsidR="005978CE" w:rsidRPr="002D15C9">
        <w:rPr>
          <w:lang w:val="sq-AL"/>
        </w:rPr>
        <w:t>arrësi.</w:t>
      </w:r>
    </w:p>
    <w:p w:rsidR="005978CE" w:rsidRPr="002D15C9" w:rsidRDefault="005978CE" w:rsidP="005978CE">
      <w:pPr>
        <w:pStyle w:val="Paragrafi"/>
        <w:rPr>
          <w:lang w:val="sq-AL"/>
        </w:rPr>
      </w:pPr>
      <w:r w:rsidRPr="002D15C9">
        <w:rPr>
          <w:lang w:val="sq-AL"/>
        </w:rPr>
        <w:t>4.02</w:t>
      </w:r>
      <w:r>
        <w:rPr>
          <w:lang w:val="sq-AL"/>
        </w:rPr>
        <w:t xml:space="preserve"> </w:t>
      </w:r>
      <w:r w:rsidRPr="002D15C9">
        <w:rPr>
          <w:lang w:val="sq-AL"/>
        </w:rPr>
        <w:t xml:space="preserve">Përveç kur </w:t>
      </w:r>
      <w:r>
        <w:rPr>
          <w:lang w:val="sq-AL"/>
        </w:rPr>
        <w:t>m</w:t>
      </w:r>
      <w:r w:rsidRPr="002D15C9">
        <w:rPr>
          <w:lang w:val="sq-AL"/>
        </w:rPr>
        <w:t xml:space="preserve">arrësi dhe Banka Botërore bien dakord ndryshe, kjo Marrëveshje do të hyjë në fuqi datën në të cilën Banka Botërore i dërgon </w:t>
      </w:r>
      <w:r>
        <w:rPr>
          <w:lang w:val="sq-AL"/>
        </w:rPr>
        <w:t>m</w:t>
      </w:r>
      <w:r w:rsidRPr="002D15C9">
        <w:rPr>
          <w:lang w:val="sq-AL"/>
        </w:rPr>
        <w:t xml:space="preserve">arrësit njoftim për pranimin nga ana e saj të provave të kërkuara sipas seksionit 4.01 (data e hyrjes në fuqi). Nëse përpara datës së hyrjes në fuqi, ka ndodhur një ngjarje që do t’i kishte dhënë Bankës Botërore të drejtën për të pezulluar të drejtën e </w:t>
      </w:r>
      <w:r>
        <w:rPr>
          <w:lang w:val="sq-AL"/>
        </w:rPr>
        <w:t>m</w:t>
      </w:r>
      <w:r w:rsidRPr="002D15C9">
        <w:rPr>
          <w:lang w:val="sq-AL"/>
        </w:rPr>
        <w:t xml:space="preserve">arrësit për të bërë tërheqje nga llogaria e </w:t>
      </w:r>
      <w:r>
        <w:rPr>
          <w:lang w:val="sq-AL"/>
        </w:rPr>
        <w:t>g</w:t>
      </w:r>
      <w:r w:rsidRPr="002D15C9">
        <w:rPr>
          <w:lang w:val="sq-AL"/>
        </w:rPr>
        <w:t xml:space="preserve">rantit, nëse kjo </w:t>
      </w:r>
      <w:r w:rsidR="00933D16" w:rsidRPr="002D15C9">
        <w:rPr>
          <w:lang w:val="sq-AL"/>
        </w:rPr>
        <w:t xml:space="preserve">Marrëveshje </w:t>
      </w:r>
      <w:r w:rsidRPr="002D15C9">
        <w:rPr>
          <w:lang w:val="sq-AL"/>
        </w:rPr>
        <w:t>do të kishte qenë në fuqi, Banka Botërore mund të shtyjë dërgimin e njoftimit të përmendur në këtë seksion der</w:t>
      </w:r>
      <w:r>
        <w:rPr>
          <w:lang w:val="sq-AL"/>
        </w:rPr>
        <w:t>i</w:t>
      </w:r>
      <w:r w:rsidRPr="002D15C9">
        <w:rPr>
          <w:lang w:val="sq-AL"/>
        </w:rPr>
        <w:t>sa kjo ngjarje (ose disa ngjarje) të ketë (kenë) pushuar së ekzistuari.</w:t>
      </w:r>
    </w:p>
    <w:p w:rsidR="005978CE" w:rsidRPr="00B82F8B" w:rsidRDefault="005978CE" w:rsidP="005978CE">
      <w:pPr>
        <w:pStyle w:val="Paragrafi"/>
        <w:rPr>
          <w:sz w:val="16"/>
          <w:lang w:val="sq-AL"/>
        </w:rPr>
      </w:pPr>
    </w:p>
    <w:p w:rsidR="005978CE" w:rsidRPr="002D15C9" w:rsidRDefault="00933D16" w:rsidP="005978CE">
      <w:pPr>
        <w:pStyle w:val="NeniNr"/>
        <w:rPr>
          <w:lang w:val="sq-AL"/>
        </w:rPr>
      </w:pPr>
      <w:r>
        <w:rPr>
          <w:lang w:val="sq-AL"/>
        </w:rPr>
        <w:t xml:space="preserve">Neni </w:t>
      </w:r>
      <w:r w:rsidR="0047608E">
        <w:rPr>
          <w:lang w:val="sq-AL"/>
        </w:rPr>
        <w:t>4</w:t>
      </w:r>
    </w:p>
    <w:p w:rsidR="005978CE" w:rsidRPr="002D15C9" w:rsidRDefault="005978CE" w:rsidP="005978CE">
      <w:pPr>
        <w:pStyle w:val="NeniTitull"/>
        <w:rPr>
          <w:lang w:val="sq-AL"/>
        </w:rPr>
      </w:pPr>
      <w:r w:rsidRPr="002D15C9">
        <w:rPr>
          <w:lang w:val="sq-AL"/>
        </w:rPr>
        <w:t>Përfaqësuesi i marrësit</w:t>
      </w:r>
      <w:r>
        <w:rPr>
          <w:lang w:val="sq-AL"/>
        </w:rPr>
        <w:t>,</w:t>
      </w:r>
      <w:r w:rsidRPr="002D15C9">
        <w:rPr>
          <w:lang w:val="sq-AL"/>
        </w:rPr>
        <w:t xml:space="preserve"> adresat</w:t>
      </w:r>
    </w:p>
    <w:p w:rsidR="005978CE" w:rsidRPr="00B82F8B" w:rsidRDefault="005978CE" w:rsidP="005978CE">
      <w:pPr>
        <w:pStyle w:val="Paragrafi"/>
        <w:rPr>
          <w:sz w:val="20"/>
          <w:lang w:val="sq-AL"/>
        </w:rPr>
      </w:pPr>
    </w:p>
    <w:p w:rsidR="005978CE" w:rsidRPr="002D15C9" w:rsidRDefault="005978CE" w:rsidP="005978CE">
      <w:pPr>
        <w:pStyle w:val="Paragrafi"/>
        <w:rPr>
          <w:lang w:val="sq-AL"/>
        </w:rPr>
      </w:pPr>
      <w:r w:rsidRPr="002D15C9">
        <w:rPr>
          <w:lang w:val="sq-AL"/>
        </w:rPr>
        <w:t>4.</w:t>
      </w:r>
      <w:r w:rsidR="0047608E" w:rsidRPr="002D15C9">
        <w:rPr>
          <w:lang w:val="sq-AL"/>
        </w:rPr>
        <w:t>0</w:t>
      </w:r>
      <w:r w:rsidRPr="002D15C9">
        <w:rPr>
          <w:lang w:val="sq-AL"/>
        </w:rPr>
        <w:t xml:space="preserve">1 Përfaqësuesi i </w:t>
      </w:r>
      <w:r>
        <w:rPr>
          <w:lang w:val="sq-AL"/>
        </w:rPr>
        <w:t>m</w:t>
      </w:r>
      <w:r w:rsidRPr="002D15C9">
        <w:rPr>
          <w:lang w:val="sq-AL"/>
        </w:rPr>
        <w:t xml:space="preserve">arrësit. Përfaqësuesi i </w:t>
      </w:r>
      <w:r>
        <w:rPr>
          <w:lang w:val="sq-AL"/>
        </w:rPr>
        <w:t>m</w:t>
      </w:r>
      <w:r w:rsidRPr="002D15C9">
        <w:rPr>
          <w:lang w:val="sq-AL"/>
        </w:rPr>
        <w:t>arrësit i përmendur në seksionin 7.02 të kushteve standarde</w:t>
      </w:r>
      <w:r w:rsidR="00933D16">
        <w:rPr>
          <w:lang w:val="sq-AL"/>
        </w:rPr>
        <w:t>,</w:t>
      </w:r>
      <w:r w:rsidRPr="002D15C9">
        <w:rPr>
          <w:lang w:val="sq-AL"/>
        </w:rPr>
        <w:t xml:space="preserve"> është Ministri i Financave.</w:t>
      </w:r>
    </w:p>
    <w:p w:rsidR="005978CE" w:rsidRPr="002D15C9" w:rsidRDefault="005978CE" w:rsidP="005978CE">
      <w:pPr>
        <w:pStyle w:val="Paragrafi"/>
        <w:rPr>
          <w:lang w:val="sq-AL"/>
        </w:rPr>
      </w:pPr>
      <w:r w:rsidRPr="002D15C9">
        <w:rPr>
          <w:lang w:val="sq-AL"/>
        </w:rPr>
        <w:t>4.</w:t>
      </w:r>
      <w:r w:rsidR="00933D16">
        <w:rPr>
          <w:lang w:val="sq-AL"/>
        </w:rPr>
        <w:t>0</w:t>
      </w:r>
      <w:r w:rsidRPr="002D15C9">
        <w:rPr>
          <w:lang w:val="sq-AL"/>
        </w:rPr>
        <w:t xml:space="preserve">2 Adresa e marrësit. Adresa e </w:t>
      </w:r>
      <w:r>
        <w:rPr>
          <w:lang w:val="sq-AL"/>
        </w:rPr>
        <w:t>m</w:t>
      </w:r>
      <w:r w:rsidRPr="002D15C9">
        <w:rPr>
          <w:lang w:val="sq-AL"/>
        </w:rPr>
        <w:t>arrësit e përmendur në seksionin 7.01 të kushteve standarde është:</w:t>
      </w:r>
    </w:p>
    <w:p w:rsidR="005978CE" w:rsidRPr="002D15C9" w:rsidRDefault="005978CE" w:rsidP="005978CE">
      <w:pPr>
        <w:pStyle w:val="Paragrafi"/>
        <w:rPr>
          <w:lang w:val="sq-AL"/>
        </w:rPr>
      </w:pPr>
      <w:r w:rsidRPr="002D15C9">
        <w:rPr>
          <w:lang w:val="sq-AL"/>
        </w:rPr>
        <w:t>Ministria e Financave</w:t>
      </w:r>
    </w:p>
    <w:p w:rsidR="005978CE" w:rsidRPr="002D15C9" w:rsidRDefault="005978CE" w:rsidP="005978CE">
      <w:pPr>
        <w:pStyle w:val="Paragrafi"/>
        <w:rPr>
          <w:lang w:val="sq-AL"/>
        </w:rPr>
      </w:pPr>
      <w:r w:rsidRPr="002D15C9">
        <w:rPr>
          <w:lang w:val="sq-AL"/>
        </w:rPr>
        <w:t xml:space="preserve">Bulevardi </w:t>
      </w:r>
      <w:r w:rsidR="00260483">
        <w:rPr>
          <w:lang w:val="sq-AL"/>
        </w:rPr>
        <w:t>“</w:t>
      </w:r>
      <w:r w:rsidRPr="002D15C9">
        <w:rPr>
          <w:lang w:val="sq-AL"/>
        </w:rPr>
        <w:t>Dëshmorët e Kombit</w:t>
      </w:r>
      <w:r w:rsidR="00260483">
        <w:rPr>
          <w:lang w:val="sq-AL"/>
        </w:rPr>
        <w:t>”</w:t>
      </w:r>
    </w:p>
    <w:p w:rsidR="005978CE" w:rsidRPr="002D15C9" w:rsidRDefault="005978CE" w:rsidP="005978CE">
      <w:pPr>
        <w:pStyle w:val="Paragrafi"/>
        <w:rPr>
          <w:lang w:val="sq-AL"/>
        </w:rPr>
      </w:pPr>
      <w:r w:rsidRPr="002D15C9">
        <w:rPr>
          <w:lang w:val="sq-AL"/>
        </w:rPr>
        <w:t>Nr. 4, Tiranë, Shqipëri</w:t>
      </w:r>
    </w:p>
    <w:p w:rsidR="005978CE" w:rsidRPr="002D15C9" w:rsidRDefault="005978CE" w:rsidP="005978CE">
      <w:pPr>
        <w:pStyle w:val="Paragrafi"/>
        <w:rPr>
          <w:lang w:val="sq-AL"/>
        </w:rPr>
      </w:pPr>
      <w:r w:rsidRPr="002D15C9">
        <w:rPr>
          <w:lang w:val="sq-AL"/>
        </w:rPr>
        <w:t>Tel: 355-4-222-8405</w:t>
      </w:r>
    </w:p>
    <w:p w:rsidR="005978CE" w:rsidRPr="002D15C9" w:rsidRDefault="005978CE" w:rsidP="005978CE">
      <w:pPr>
        <w:pStyle w:val="Paragrafi"/>
        <w:rPr>
          <w:lang w:val="sq-AL"/>
        </w:rPr>
      </w:pPr>
      <w:r w:rsidRPr="002D15C9">
        <w:rPr>
          <w:lang w:val="sq-AL"/>
        </w:rPr>
        <w:t>Faks: 355-4-222-8494</w:t>
      </w:r>
    </w:p>
    <w:p w:rsidR="005978CE" w:rsidRPr="002D15C9" w:rsidRDefault="005978CE" w:rsidP="005978CE">
      <w:pPr>
        <w:pStyle w:val="Paragrafi"/>
        <w:rPr>
          <w:lang w:val="sq-AL"/>
        </w:rPr>
      </w:pPr>
      <w:r w:rsidRPr="002D15C9">
        <w:rPr>
          <w:lang w:val="sq-AL"/>
        </w:rPr>
        <w:t>4.03</w:t>
      </w:r>
      <w:r>
        <w:rPr>
          <w:lang w:val="sq-AL"/>
        </w:rPr>
        <w:t xml:space="preserve"> </w:t>
      </w:r>
      <w:r w:rsidRPr="002D15C9">
        <w:rPr>
          <w:lang w:val="sq-AL"/>
        </w:rPr>
        <w:t>Adresa e Bankës Botërore. Adresa e Bankës Botërore e përmendur në seksionin 7.01 të kushteve standarde është:</w:t>
      </w:r>
    </w:p>
    <w:p w:rsidR="005978CE" w:rsidRPr="002D15C9" w:rsidRDefault="005978CE" w:rsidP="005978CE">
      <w:pPr>
        <w:pStyle w:val="Paragrafi"/>
        <w:rPr>
          <w:lang w:val="sq-AL"/>
        </w:rPr>
      </w:pPr>
      <w:r w:rsidRPr="002D15C9">
        <w:rPr>
          <w:lang w:val="sq-AL"/>
        </w:rPr>
        <w:t>International Bank for Reconstruction and Development</w:t>
      </w:r>
    </w:p>
    <w:p w:rsidR="005978CE" w:rsidRDefault="005978CE" w:rsidP="005978CE">
      <w:pPr>
        <w:pStyle w:val="Paragrafi"/>
        <w:rPr>
          <w:lang w:val="sq-AL"/>
        </w:rPr>
      </w:pPr>
      <w:r w:rsidRPr="002D15C9">
        <w:rPr>
          <w:lang w:val="sq-AL"/>
        </w:rPr>
        <w:t>1818 H Street, N.</w:t>
      </w:r>
      <w:r>
        <w:rPr>
          <w:lang w:val="sq-AL"/>
        </w:rPr>
        <w:t>W</w:t>
      </w:r>
      <w:r w:rsidRPr="002D15C9">
        <w:rPr>
          <w:lang w:val="sq-AL"/>
        </w:rPr>
        <w:t>.</w:t>
      </w:r>
    </w:p>
    <w:p w:rsidR="00933D16" w:rsidRPr="002D15C9" w:rsidRDefault="00933D16" w:rsidP="005978CE">
      <w:pPr>
        <w:pStyle w:val="Paragrafi"/>
        <w:rPr>
          <w:lang w:val="sq-AL"/>
        </w:rPr>
      </w:pPr>
      <w:r>
        <w:rPr>
          <w:lang w:val="sq-AL"/>
        </w:rPr>
        <w:t>Washington, D.C. 20433</w:t>
      </w:r>
    </w:p>
    <w:p w:rsidR="005978CE" w:rsidRPr="002D15C9" w:rsidRDefault="005978CE" w:rsidP="005978CE">
      <w:pPr>
        <w:pStyle w:val="Paragrafi"/>
        <w:rPr>
          <w:lang w:val="sq-AL"/>
        </w:rPr>
      </w:pPr>
      <w:r w:rsidRPr="002D15C9">
        <w:rPr>
          <w:lang w:val="sq-AL"/>
        </w:rPr>
        <w:t>United States of America</w:t>
      </w:r>
    </w:p>
    <w:p w:rsidR="005978CE" w:rsidRPr="002D15C9" w:rsidRDefault="005978CE" w:rsidP="005978CE">
      <w:pPr>
        <w:pStyle w:val="Paragrafi"/>
        <w:rPr>
          <w:lang w:val="sq-AL"/>
        </w:rPr>
      </w:pPr>
      <w:r w:rsidRPr="002D15C9">
        <w:rPr>
          <w:lang w:val="sq-AL"/>
        </w:rPr>
        <w:t xml:space="preserve">Telegraf: INTBAFRAD, </w:t>
      </w:r>
      <w:r>
        <w:rPr>
          <w:lang w:val="sq-AL"/>
        </w:rPr>
        <w:t>W</w:t>
      </w:r>
      <w:r w:rsidRPr="002D15C9">
        <w:rPr>
          <w:lang w:val="sq-AL"/>
        </w:rPr>
        <w:t>ashington, D.C.</w:t>
      </w:r>
    </w:p>
    <w:p w:rsidR="005978CE" w:rsidRPr="002D15C9" w:rsidRDefault="005978CE" w:rsidP="005978CE">
      <w:pPr>
        <w:pStyle w:val="Paragrafi"/>
        <w:rPr>
          <w:lang w:val="sq-AL"/>
        </w:rPr>
      </w:pPr>
      <w:r w:rsidRPr="002D15C9">
        <w:rPr>
          <w:lang w:val="sq-AL"/>
        </w:rPr>
        <w:t>Teleks: 248423 (MCI) or; 64145 (MCI)</w:t>
      </w:r>
    </w:p>
    <w:p w:rsidR="005978CE" w:rsidRPr="002D15C9" w:rsidRDefault="005978CE" w:rsidP="005978CE">
      <w:pPr>
        <w:pStyle w:val="Paragrafi"/>
        <w:rPr>
          <w:lang w:val="sq-AL"/>
        </w:rPr>
      </w:pPr>
      <w:r w:rsidRPr="002D15C9">
        <w:rPr>
          <w:lang w:val="sq-AL"/>
        </w:rPr>
        <w:t>Faks: 1-202-477-6391</w:t>
      </w:r>
    </w:p>
    <w:p w:rsidR="005978CE" w:rsidRDefault="005978CE" w:rsidP="005978CE">
      <w:pPr>
        <w:pStyle w:val="Akti"/>
        <w:rPr>
          <w:lang w:val="sq-AL"/>
        </w:rPr>
      </w:pPr>
    </w:p>
    <w:p w:rsidR="005978CE" w:rsidRDefault="005978CE" w:rsidP="005978CE">
      <w:pPr>
        <w:pStyle w:val="Akti"/>
        <w:rPr>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443, datë 11.7.2012</w:t>
      </w:r>
    </w:p>
    <w:p w:rsidR="005978CE" w:rsidRPr="002D15C9" w:rsidRDefault="005978CE" w:rsidP="005978CE">
      <w:pPr>
        <w:pStyle w:val="Paragrafi"/>
        <w:rPr>
          <w:lang w:val="sq-AL"/>
        </w:rPr>
      </w:pPr>
    </w:p>
    <w:p w:rsidR="005978CE" w:rsidRPr="002D15C9" w:rsidRDefault="005978CE" w:rsidP="005978CE">
      <w:pPr>
        <w:pStyle w:val="Titulli"/>
        <w:rPr>
          <w:lang w:val="sq-AL"/>
        </w:rPr>
      </w:pPr>
      <w:r w:rsidRPr="002D15C9">
        <w:rPr>
          <w:lang w:val="sq-AL"/>
        </w:rPr>
        <w:t>PËR MIRATIMIN E MARRËVESHJES SË GRANTIT NR. TF 011176, NDËRMJET REPUBLIKËS SË SHQIPËRISË DHE BANKËS NDËRKOMBËTARE PËR RINDËRTIM DHE ZHVILLIM/SHOQATËS NDËRKOMBËTARE PËR ZHVILLIM, SI ADMINISTRATORE TË FONDIT TË BESIMIT MULTIDONATOR PËR LEHTËSIMIN E QEVERISJES ME PARTNERITET, PËR FINANCIMIN E PROJEKTIT “MBËSHTETJA PËR RRITJEN E SIGURISË SË SISTEMIT TË PROKURIMIT ELEKTRONIK NË SHQIPËRI”</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Në mbështetje të nenit</w:t>
      </w:r>
      <w:r w:rsidR="00933D16">
        <w:rPr>
          <w:lang w:val="sq-AL"/>
        </w:rPr>
        <w:t xml:space="preserve"> </w:t>
      </w:r>
      <w:r w:rsidRPr="002D15C9">
        <w:rPr>
          <w:lang w:val="sq-AL"/>
        </w:rPr>
        <w:t>100 të Kushtetutës dhe të neneve 17 e 23 të ligjit nr. 8371, datë 9.7.1998 “Për lidhjen e traktateve dhe marrëveshjeve ndërkombëtare”, me propozimin e Ministrit të Punëve të Jashtme, Këshilli i Ministrave</w:t>
      </w:r>
    </w:p>
    <w:p w:rsidR="005978CE" w:rsidRPr="002D15C9" w:rsidRDefault="005978CE" w:rsidP="005978CE">
      <w:pPr>
        <w:pStyle w:val="Paragrafi"/>
        <w:rPr>
          <w:lang w:val="sq-AL"/>
        </w:rPr>
      </w:pPr>
    </w:p>
    <w:p w:rsidR="005978CE" w:rsidRPr="002D15C9" w:rsidRDefault="005978CE" w:rsidP="005978CE">
      <w:pPr>
        <w:pStyle w:val="VENDOSI"/>
        <w:rPr>
          <w:lang w:val="sq-AL"/>
        </w:rPr>
      </w:pPr>
      <w:r w:rsidRPr="002D15C9">
        <w:rPr>
          <w:lang w:val="sq-AL"/>
        </w:rPr>
        <w:t>VENDOSI:</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 xml:space="preserve">Për miratimin e marrëveshjes së grantit nr. TF 011176, ndërmjet Republikës së Shqipërisë dhe Bankës Ndërkombëtare për Rindërtim dhe Zhvillim/Shoqatës Ndërkombëtare për Zhvillim, si administratore të </w:t>
      </w:r>
      <w:r w:rsidR="00260483" w:rsidRPr="002D15C9">
        <w:rPr>
          <w:lang w:val="sq-AL"/>
        </w:rPr>
        <w:t xml:space="preserve">Fondit </w:t>
      </w:r>
      <w:r w:rsidRPr="002D15C9">
        <w:rPr>
          <w:lang w:val="sq-AL"/>
        </w:rPr>
        <w:t xml:space="preserve">të </w:t>
      </w:r>
      <w:r w:rsidR="00260483" w:rsidRPr="002D15C9">
        <w:rPr>
          <w:lang w:val="sq-AL"/>
        </w:rPr>
        <w:t xml:space="preserve">Besimit Multidonator </w:t>
      </w:r>
      <w:r w:rsidRPr="002D15C9">
        <w:rPr>
          <w:lang w:val="sq-AL"/>
        </w:rPr>
        <w:t>për lehtësimin e qeverisjes me partneritet, për financimin e projektit “Mbështetja për rritjen e sigurisë së sistemit të prokurimit elektronik në Shqipëri”, sipas tekstit bashkëlidhur këtij vendimi.</w:t>
      </w:r>
    </w:p>
    <w:p w:rsidR="005978CE" w:rsidRPr="002D15C9" w:rsidRDefault="005978CE" w:rsidP="005978CE">
      <w:pPr>
        <w:pStyle w:val="Paragrafi"/>
        <w:rPr>
          <w:lang w:val="sq-AL"/>
        </w:rPr>
      </w:pPr>
      <w:r w:rsidRPr="002D15C9">
        <w:rPr>
          <w:lang w:val="sq-AL"/>
        </w:rPr>
        <w:t>Ky vendim hyn në fuqi pas botimit në Fletoren Zyrtare.</w:t>
      </w:r>
    </w:p>
    <w:p w:rsidR="005978CE" w:rsidRPr="002D15C9" w:rsidRDefault="005978CE" w:rsidP="005978CE">
      <w:pPr>
        <w:pStyle w:val="Paragrafi"/>
        <w:rPr>
          <w:lang w:val="sq-AL"/>
        </w:rPr>
      </w:pPr>
    </w:p>
    <w:p w:rsidR="005978CE" w:rsidRPr="002D15C9" w:rsidRDefault="005978CE" w:rsidP="005978CE">
      <w:pPr>
        <w:pStyle w:val="Autoriteti"/>
        <w:rPr>
          <w:lang w:val="sq-AL"/>
        </w:rPr>
      </w:pPr>
      <w:r w:rsidRPr="002D15C9">
        <w:rPr>
          <w:lang w:val="sq-AL"/>
        </w:rPr>
        <w:t>KRYEMINISTRI</w:t>
      </w:r>
    </w:p>
    <w:p w:rsidR="005978CE" w:rsidRDefault="005978CE" w:rsidP="005978CE">
      <w:pPr>
        <w:pStyle w:val="AutoritetiEmer"/>
        <w:rPr>
          <w:lang w:val="sq-AL"/>
        </w:rPr>
      </w:pPr>
      <w:r w:rsidRPr="002D15C9">
        <w:rPr>
          <w:lang w:val="sq-AL"/>
        </w:rPr>
        <w:t>Sali Berisha</w:t>
      </w:r>
    </w:p>
    <w:p w:rsidR="00535044" w:rsidRPr="00535044" w:rsidRDefault="00535044" w:rsidP="00535044"/>
    <w:tbl>
      <w:tblPr>
        <w:tblW w:w="5000" w:type="pct"/>
        <w:tblLook w:val="04A0" w:firstRow="1" w:lastRow="0" w:firstColumn="1" w:lastColumn="0" w:noHBand="0" w:noVBand="1"/>
      </w:tblPr>
      <w:tblGrid>
        <w:gridCol w:w="4248"/>
        <w:gridCol w:w="2249"/>
        <w:gridCol w:w="2790"/>
      </w:tblGrid>
      <w:tr w:rsidR="00C41D9B">
        <w:tc>
          <w:tcPr>
            <w:tcW w:w="2287" w:type="pct"/>
          </w:tcPr>
          <w:p w:rsidR="00535044" w:rsidRPr="00C045B6" w:rsidRDefault="00535044" w:rsidP="00C045B6">
            <w:pPr>
              <w:pStyle w:val="Paragrafi"/>
              <w:ind w:firstLine="0"/>
              <w:rPr>
                <w:sz w:val="20"/>
                <w:szCs w:val="20"/>
                <w:lang w:val="sq-AL"/>
              </w:rPr>
            </w:pPr>
            <w:r w:rsidRPr="00C045B6">
              <w:rPr>
                <w:sz w:val="20"/>
                <w:szCs w:val="20"/>
                <w:lang w:val="sq-AL"/>
              </w:rPr>
              <w:t xml:space="preserve">Banka Botërore </w:t>
            </w:r>
          </w:p>
          <w:p w:rsidR="00C41D9B" w:rsidRPr="00C045B6" w:rsidRDefault="00535044" w:rsidP="00C045B6">
            <w:pPr>
              <w:pStyle w:val="Paragrafi"/>
              <w:ind w:firstLine="0"/>
              <w:jc w:val="left"/>
              <w:rPr>
                <w:sz w:val="19"/>
                <w:szCs w:val="19"/>
                <w:lang w:val="sq-AL"/>
              </w:rPr>
            </w:pPr>
            <w:r w:rsidRPr="00C045B6">
              <w:rPr>
                <w:sz w:val="19"/>
                <w:szCs w:val="19"/>
                <w:lang w:val="sq-AL"/>
              </w:rPr>
              <w:t>BANKA NDËRKOMBËTARE PËR RINDËRTIM DHE ZHVILLIM</w:t>
            </w:r>
            <w:bookmarkStart w:id="1" w:name="NewCable"/>
            <w:r w:rsidRPr="00C045B6">
              <w:rPr>
                <w:sz w:val="19"/>
                <w:szCs w:val="19"/>
                <w:lang w:val="sq-AL"/>
              </w:rPr>
              <w:t xml:space="preserve"> </w:t>
            </w:r>
            <w:bookmarkEnd w:id="1"/>
          </w:p>
          <w:p w:rsidR="00535044" w:rsidRPr="00C045B6" w:rsidRDefault="00535044" w:rsidP="00C045B6">
            <w:pPr>
              <w:pStyle w:val="Paragrafi"/>
              <w:ind w:firstLine="0"/>
              <w:jc w:val="left"/>
              <w:rPr>
                <w:sz w:val="20"/>
                <w:szCs w:val="20"/>
              </w:rPr>
            </w:pPr>
            <w:r w:rsidRPr="00C045B6">
              <w:rPr>
                <w:sz w:val="19"/>
                <w:szCs w:val="19"/>
                <w:lang w:val="sq-AL"/>
              </w:rPr>
              <w:t>SHOQATA NDËRKOMBËTARE PËR ZHVILLIM</w:t>
            </w:r>
          </w:p>
        </w:tc>
        <w:tc>
          <w:tcPr>
            <w:tcW w:w="1211" w:type="pct"/>
          </w:tcPr>
          <w:p w:rsidR="00535044" w:rsidRPr="00C045B6" w:rsidRDefault="00535044" w:rsidP="005978CE">
            <w:pPr>
              <w:rPr>
                <w:sz w:val="20"/>
                <w:szCs w:val="20"/>
              </w:rPr>
            </w:pPr>
            <w:bookmarkStart w:id="2" w:name="NewAddress"/>
            <w:r w:rsidRPr="00C045B6">
              <w:rPr>
                <w:sz w:val="20"/>
                <w:szCs w:val="20"/>
              </w:rPr>
              <w:t>1818 H Street N.W.</w:t>
            </w:r>
            <w:bookmarkEnd w:id="2"/>
            <w:r w:rsidRPr="00C045B6">
              <w:rPr>
                <w:sz w:val="20"/>
                <w:szCs w:val="20"/>
              </w:rPr>
              <w:t xml:space="preserve"> </w:t>
            </w:r>
          </w:p>
          <w:p w:rsidR="00535044" w:rsidRPr="00C045B6" w:rsidRDefault="00535044" w:rsidP="005978CE">
            <w:pPr>
              <w:rPr>
                <w:sz w:val="20"/>
                <w:szCs w:val="20"/>
              </w:rPr>
            </w:pPr>
            <w:r w:rsidRPr="00C045B6">
              <w:rPr>
                <w:sz w:val="20"/>
                <w:szCs w:val="20"/>
              </w:rPr>
              <w:t>Washington, D.C. 20433</w:t>
            </w:r>
          </w:p>
          <w:p w:rsidR="00535044" w:rsidRPr="00C045B6" w:rsidRDefault="00535044" w:rsidP="005978CE">
            <w:pPr>
              <w:rPr>
                <w:sz w:val="20"/>
                <w:szCs w:val="20"/>
              </w:rPr>
            </w:pPr>
            <w:r w:rsidRPr="00C045B6">
              <w:rPr>
                <w:sz w:val="20"/>
                <w:szCs w:val="20"/>
              </w:rPr>
              <w:t>U.S.A.</w:t>
            </w:r>
          </w:p>
        </w:tc>
        <w:tc>
          <w:tcPr>
            <w:tcW w:w="1502" w:type="pct"/>
          </w:tcPr>
          <w:p w:rsidR="00535044" w:rsidRPr="00C045B6" w:rsidRDefault="00535044" w:rsidP="005978CE">
            <w:pPr>
              <w:rPr>
                <w:sz w:val="20"/>
                <w:szCs w:val="20"/>
              </w:rPr>
            </w:pPr>
            <w:bookmarkStart w:id="3" w:name="NewPhone"/>
            <w:r w:rsidRPr="00C045B6">
              <w:rPr>
                <w:sz w:val="20"/>
                <w:szCs w:val="20"/>
              </w:rPr>
              <w:t>(202) 477-1</w:t>
            </w:r>
            <w:bookmarkEnd w:id="3"/>
            <w:r w:rsidRPr="00C045B6">
              <w:rPr>
                <w:sz w:val="20"/>
                <w:szCs w:val="20"/>
              </w:rPr>
              <w:t>234</w:t>
            </w:r>
          </w:p>
          <w:p w:rsidR="00535044" w:rsidRPr="00C045B6" w:rsidRDefault="00535044" w:rsidP="005978CE">
            <w:pPr>
              <w:rPr>
                <w:sz w:val="20"/>
                <w:szCs w:val="20"/>
              </w:rPr>
            </w:pPr>
            <w:r w:rsidRPr="00C045B6">
              <w:rPr>
                <w:sz w:val="20"/>
                <w:szCs w:val="20"/>
              </w:rPr>
              <w:t>Adresa kabllore: INTBAFRAD</w:t>
            </w:r>
          </w:p>
          <w:p w:rsidR="00535044" w:rsidRPr="00C045B6" w:rsidRDefault="00535044" w:rsidP="005978CE">
            <w:pPr>
              <w:rPr>
                <w:sz w:val="20"/>
                <w:szCs w:val="20"/>
              </w:rPr>
            </w:pPr>
            <w:r w:rsidRPr="00C045B6">
              <w:rPr>
                <w:sz w:val="20"/>
                <w:szCs w:val="20"/>
              </w:rPr>
              <w:t>Adresa kabllore: INDEVAS</w:t>
            </w:r>
          </w:p>
        </w:tc>
      </w:tr>
    </w:tbl>
    <w:p w:rsidR="00535044" w:rsidRDefault="00535044" w:rsidP="005978CE">
      <w:pPr>
        <w:pStyle w:val="Paragrafi"/>
        <w:jc w:val="right"/>
        <w:rPr>
          <w:lang w:val="sq-AL"/>
        </w:rPr>
      </w:pPr>
    </w:p>
    <w:p w:rsidR="005978CE" w:rsidRPr="002D15C9" w:rsidRDefault="005978CE" w:rsidP="005978CE">
      <w:pPr>
        <w:pStyle w:val="Paragrafi"/>
        <w:jc w:val="right"/>
        <w:rPr>
          <w:lang w:val="sq-AL"/>
        </w:rPr>
      </w:pPr>
      <w:r w:rsidRPr="002D15C9">
        <w:rPr>
          <w:lang w:val="sq-AL"/>
        </w:rPr>
        <w:t>5 prill 2012</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Z. Ridvan Bode</w:t>
      </w:r>
    </w:p>
    <w:p w:rsidR="005978CE" w:rsidRPr="002D15C9" w:rsidRDefault="005978CE" w:rsidP="005978CE">
      <w:pPr>
        <w:pStyle w:val="Paragrafi"/>
        <w:rPr>
          <w:lang w:val="sq-AL"/>
        </w:rPr>
      </w:pPr>
      <w:r w:rsidRPr="002D15C9">
        <w:rPr>
          <w:lang w:val="sq-AL"/>
        </w:rPr>
        <w:t>Ministër i Financave</w:t>
      </w:r>
    </w:p>
    <w:p w:rsidR="005978CE" w:rsidRPr="002D15C9" w:rsidRDefault="005978CE" w:rsidP="005978CE">
      <w:pPr>
        <w:pStyle w:val="Paragrafi"/>
        <w:rPr>
          <w:lang w:val="sq-AL"/>
        </w:rPr>
      </w:pPr>
      <w:r w:rsidRPr="002D15C9">
        <w:rPr>
          <w:lang w:val="sq-AL"/>
        </w:rPr>
        <w:t>Ministria e Financave</w:t>
      </w:r>
    </w:p>
    <w:p w:rsidR="005978CE" w:rsidRPr="002D15C9" w:rsidRDefault="005978CE" w:rsidP="005978CE">
      <w:pPr>
        <w:pStyle w:val="Paragrafi"/>
        <w:rPr>
          <w:lang w:val="sq-AL"/>
        </w:rPr>
      </w:pPr>
      <w:r w:rsidRPr="002D15C9">
        <w:rPr>
          <w:lang w:val="sq-AL"/>
        </w:rPr>
        <w:t>Dëshmorët e Kombit</w:t>
      </w:r>
    </w:p>
    <w:p w:rsidR="005978CE" w:rsidRPr="002D15C9" w:rsidRDefault="005978CE" w:rsidP="005978CE">
      <w:pPr>
        <w:pStyle w:val="Paragrafi"/>
        <w:rPr>
          <w:lang w:val="sq-AL"/>
        </w:rPr>
      </w:pPr>
      <w:r w:rsidRPr="002D15C9">
        <w:rPr>
          <w:lang w:val="sq-AL"/>
        </w:rPr>
        <w:t>Nr.</w:t>
      </w:r>
      <w:r w:rsidR="00B60697">
        <w:rPr>
          <w:lang w:val="sq-AL"/>
        </w:rPr>
        <w:t xml:space="preserve"> </w:t>
      </w:r>
      <w:r w:rsidRPr="002D15C9">
        <w:rPr>
          <w:lang w:val="sq-AL"/>
        </w:rPr>
        <w:t>4</w:t>
      </w:r>
    </w:p>
    <w:p w:rsidR="005978CE" w:rsidRPr="002D15C9" w:rsidRDefault="005978CE" w:rsidP="005978CE">
      <w:pPr>
        <w:pStyle w:val="Paragrafi"/>
        <w:rPr>
          <w:lang w:val="sq-AL"/>
        </w:rPr>
      </w:pPr>
      <w:r w:rsidRPr="002D15C9">
        <w:rPr>
          <w:lang w:val="sq-AL"/>
        </w:rPr>
        <w:t>Tiranë, Shqipëri</w:t>
      </w:r>
    </w:p>
    <w:p w:rsidR="005978CE" w:rsidRDefault="005978CE" w:rsidP="005978CE">
      <w:pPr>
        <w:pStyle w:val="Paragrafi"/>
        <w:rPr>
          <w:lang w:val="sq-AL"/>
        </w:rPr>
      </w:pPr>
    </w:p>
    <w:p w:rsidR="00260483" w:rsidRPr="002D15C9" w:rsidRDefault="00260483" w:rsidP="005978CE">
      <w:pPr>
        <w:pStyle w:val="Paragrafi"/>
        <w:rPr>
          <w:lang w:val="sq-AL"/>
        </w:rPr>
      </w:pPr>
    </w:p>
    <w:p w:rsidR="00260483" w:rsidRDefault="005978CE" w:rsidP="00822BE4">
      <w:pPr>
        <w:pStyle w:val="Titulli"/>
        <w:rPr>
          <w:b w:val="0"/>
          <w:lang w:val="sq-AL"/>
        </w:rPr>
      </w:pPr>
      <w:r w:rsidRPr="002D15C9">
        <w:rPr>
          <w:b w:val="0"/>
          <w:lang w:val="sq-AL"/>
        </w:rPr>
        <w:t xml:space="preserve">Mbështetja për Rritjen e Sigurisë </w:t>
      </w:r>
      <w:r w:rsidR="00822BE4">
        <w:rPr>
          <w:b w:val="0"/>
          <w:lang w:val="sq-AL"/>
        </w:rPr>
        <w:t>S</w:t>
      </w:r>
      <w:r w:rsidRPr="002D15C9">
        <w:rPr>
          <w:b w:val="0"/>
          <w:lang w:val="sq-AL"/>
        </w:rPr>
        <w:t xml:space="preserve">ë Sistemit të Prokurimit Elektronik në Shqipëri </w:t>
      </w:r>
    </w:p>
    <w:p w:rsidR="005978CE" w:rsidRPr="002D15C9" w:rsidRDefault="005978CE" w:rsidP="00822BE4">
      <w:pPr>
        <w:pStyle w:val="Titulli"/>
        <w:rPr>
          <w:b w:val="0"/>
          <w:lang w:val="sq-AL"/>
        </w:rPr>
      </w:pPr>
      <w:r w:rsidRPr="002D15C9">
        <w:rPr>
          <w:b w:val="0"/>
          <w:lang w:val="sq-AL"/>
        </w:rPr>
        <w:t>Granti Nr.</w:t>
      </w:r>
      <w:r w:rsidR="00B60697">
        <w:rPr>
          <w:b w:val="0"/>
          <w:lang w:val="sq-AL"/>
        </w:rPr>
        <w:t xml:space="preserve"> </w:t>
      </w:r>
      <w:r w:rsidRPr="002D15C9">
        <w:rPr>
          <w:b w:val="0"/>
          <w:lang w:val="sq-AL"/>
        </w:rPr>
        <w:t>TF011176</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Shkëlqesi:</w:t>
      </w:r>
    </w:p>
    <w:p w:rsidR="005978CE" w:rsidRPr="002D15C9" w:rsidRDefault="005978CE" w:rsidP="005978CE">
      <w:pPr>
        <w:pStyle w:val="Paragrafi"/>
        <w:rPr>
          <w:lang w:val="sq-AL"/>
        </w:rPr>
      </w:pPr>
      <w:r w:rsidRPr="002D15C9">
        <w:rPr>
          <w:lang w:val="sq-AL"/>
        </w:rPr>
        <w:t>Në përgjigje të kërkesës për ndihmë financiare të bërë në emër të Shqipërisë (</w:t>
      </w:r>
      <w:r>
        <w:rPr>
          <w:lang w:val="sq-AL"/>
        </w:rPr>
        <w:t>p</w:t>
      </w:r>
      <w:r w:rsidRPr="002D15C9">
        <w:rPr>
          <w:lang w:val="sq-AL"/>
        </w:rPr>
        <w:t>ërfituesi), kam kënaqësinë t’iu informoj se Banka Ndërkombëtare për Rindërtim dhe Zhvillim/Shoqata për Zhvillim Ndërkombëtar (Banka Botërore), duke vepruar si administratore të fondeve të grantit të ofruara nga donatorë të ndryshëm (</w:t>
      </w:r>
      <w:r>
        <w:rPr>
          <w:lang w:val="sq-AL"/>
        </w:rPr>
        <w:t>d</w:t>
      </w:r>
      <w:r w:rsidRPr="002D15C9">
        <w:rPr>
          <w:lang w:val="sq-AL"/>
        </w:rPr>
        <w:t>onator(ë)</w:t>
      </w:r>
      <w:r w:rsidR="00822BE4">
        <w:rPr>
          <w:lang w:val="sq-AL"/>
        </w:rPr>
        <w:t>)</w:t>
      </w:r>
      <w:r w:rsidRPr="002D15C9">
        <w:rPr>
          <w:lang w:val="sq-AL"/>
        </w:rPr>
        <w:t xml:space="preserve"> nën fondin e besimit me shumë donatorë për lehtësimin e qeverisjes me </w:t>
      </w:r>
      <w:r>
        <w:rPr>
          <w:lang w:val="sq-AL"/>
        </w:rPr>
        <w:t>p</w:t>
      </w:r>
      <w:r w:rsidRPr="002D15C9">
        <w:rPr>
          <w:lang w:val="sq-AL"/>
        </w:rPr>
        <w:t xml:space="preserve">artneritet, propozon t’i japë </w:t>
      </w:r>
      <w:r>
        <w:rPr>
          <w:lang w:val="sq-AL"/>
        </w:rPr>
        <w:t>p</w:t>
      </w:r>
      <w:r w:rsidRPr="002D15C9">
        <w:rPr>
          <w:lang w:val="sq-AL"/>
        </w:rPr>
        <w:t>ërfituesit në përfitim të Agjencisë së Prokurimit Publik, një grant në një shumë që nuk kalon njëqind mij</w:t>
      </w:r>
      <w:r w:rsidR="00822BE4">
        <w:rPr>
          <w:lang w:val="sq-AL"/>
        </w:rPr>
        <w:t>ë dollarë amerikanë (100,000 US</w:t>
      </w:r>
      <w:r w:rsidRPr="002D15C9">
        <w:rPr>
          <w:lang w:val="sq-AL"/>
        </w:rPr>
        <w:t>$) (</w:t>
      </w:r>
      <w:r>
        <w:rPr>
          <w:lang w:val="sq-AL"/>
        </w:rPr>
        <w:t>g</w:t>
      </w:r>
      <w:r w:rsidRPr="002D15C9">
        <w:rPr>
          <w:lang w:val="sq-AL"/>
        </w:rPr>
        <w:t>ranti) në bazë të termave dhe kushteve të parashtruara ose të përmendura në këtë letër</w:t>
      </w:r>
      <w:r w:rsidR="00010895">
        <w:rPr>
          <w:lang w:val="sq-AL"/>
        </w:rPr>
        <w:t>-</w:t>
      </w:r>
      <w:r w:rsidRPr="002D15C9">
        <w:rPr>
          <w:lang w:val="sq-AL"/>
        </w:rPr>
        <w:t>marrëveshje</w:t>
      </w:r>
      <w:r w:rsidR="00822BE4">
        <w:rPr>
          <w:lang w:val="sq-AL"/>
        </w:rPr>
        <w:t>je</w:t>
      </w:r>
      <w:r w:rsidRPr="002D15C9">
        <w:rPr>
          <w:lang w:val="sq-AL"/>
        </w:rPr>
        <w:t xml:space="preserve"> (Marrëveshja), e cila përfshin </w:t>
      </w:r>
      <w:r>
        <w:rPr>
          <w:lang w:val="sq-AL"/>
        </w:rPr>
        <w:t>a</w:t>
      </w:r>
      <w:r w:rsidRPr="002D15C9">
        <w:rPr>
          <w:lang w:val="sq-AL"/>
        </w:rPr>
        <w:t xml:space="preserve">neksin e bashkëlidhur, për të asistuar në financimin e projektit të përshkruar në </w:t>
      </w:r>
      <w:r>
        <w:rPr>
          <w:lang w:val="sq-AL"/>
        </w:rPr>
        <w:t>a</w:t>
      </w:r>
      <w:r w:rsidRPr="002D15C9">
        <w:rPr>
          <w:lang w:val="sq-AL"/>
        </w:rPr>
        <w:t>neks (</w:t>
      </w:r>
      <w:r>
        <w:rPr>
          <w:lang w:val="sq-AL"/>
        </w:rPr>
        <w:t>p</w:t>
      </w:r>
      <w:r w:rsidRPr="002D15C9">
        <w:rPr>
          <w:lang w:val="sq-AL"/>
        </w:rPr>
        <w:t>rojekti).</w:t>
      </w:r>
    </w:p>
    <w:p w:rsidR="005978CE" w:rsidRPr="002D15C9" w:rsidRDefault="005978CE" w:rsidP="005978CE">
      <w:pPr>
        <w:pStyle w:val="Paragrafi"/>
        <w:rPr>
          <w:lang w:val="sq-AL"/>
        </w:rPr>
      </w:pPr>
      <w:r w:rsidRPr="002D15C9">
        <w:rPr>
          <w:lang w:val="sq-AL"/>
        </w:rPr>
        <w:t xml:space="preserve">Ky </w:t>
      </w:r>
      <w:r>
        <w:rPr>
          <w:lang w:val="sq-AL"/>
        </w:rPr>
        <w:t>g</w:t>
      </w:r>
      <w:r w:rsidRPr="002D15C9">
        <w:rPr>
          <w:lang w:val="sq-AL"/>
        </w:rPr>
        <w:t xml:space="preserve">rant financohet nga fondi i lartpërmendur i besimit për të cilin Banka Botërore merr kontribute periodike nga </w:t>
      </w:r>
      <w:r>
        <w:rPr>
          <w:lang w:val="sq-AL"/>
        </w:rPr>
        <w:t>d</w:t>
      </w:r>
      <w:r w:rsidRPr="002D15C9">
        <w:rPr>
          <w:lang w:val="sq-AL"/>
        </w:rPr>
        <w:t xml:space="preserve">onatorët. Në pajtim me </w:t>
      </w:r>
      <w:r>
        <w:rPr>
          <w:lang w:val="sq-AL"/>
        </w:rPr>
        <w:t>s</w:t>
      </w:r>
      <w:r w:rsidRPr="002D15C9">
        <w:rPr>
          <w:lang w:val="sq-AL"/>
        </w:rPr>
        <w:t xml:space="preserve">eksionin 3.02 të kushteve standarde (sipas përcaktimit në </w:t>
      </w:r>
      <w:r>
        <w:rPr>
          <w:lang w:val="sq-AL"/>
        </w:rPr>
        <w:t>a</w:t>
      </w:r>
      <w:r w:rsidRPr="002D15C9">
        <w:rPr>
          <w:lang w:val="sq-AL"/>
        </w:rPr>
        <w:t xml:space="preserve">neksin e kësaj Marrëveshjeje), detyrimet për pagesë të Bankës Botërore në lidhje me këtë Marrëveshje kufizohen në shumën e fondeve të vëna në dispozicion asaj nga </w:t>
      </w:r>
      <w:r>
        <w:rPr>
          <w:lang w:val="sq-AL"/>
        </w:rPr>
        <w:t>d</w:t>
      </w:r>
      <w:r w:rsidRPr="002D15C9">
        <w:rPr>
          <w:lang w:val="sq-AL"/>
        </w:rPr>
        <w:t xml:space="preserve">onatorët sipas fondit të lartpërmendur të besimit, dhe e drejta e </w:t>
      </w:r>
      <w:r>
        <w:rPr>
          <w:lang w:val="sq-AL"/>
        </w:rPr>
        <w:t>p</w:t>
      </w:r>
      <w:r w:rsidRPr="002D15C9">
        <w:rPr>
          <w:lang w:val="sq-AL"/>
        </w:rPr>
        <w:t xml:space="preserve">ërfituesit për të tërhequr shumat e </w:t>
      </w:r>
      <w:r>
        <w:rPr>
          <w:lang w:val="sq-AL"/>
        </w:rPr>
        <w:t>g</w:t>
      </w:r>
      <w:r w:rsidRPr="002D15C9">
        <w:rPr>
          <w:lang w:val="sq-AL"/>
        </w:rPr>
        <w:t xml:space="preserve">rantit i nënshtrohet disponueshmërisë së këtyre fondeve. Për rrjedhojë, nëse për ndonjë arsye </w:t>
      </w:r>
      <w:r>
        <w:rPr>
          <w:lang w:val="sq-AL"/>
        </w:rPr>
        <w:t>d</w:t>
      </w:r>
      <w:r w:rsidRPr="002D15C9">
        <w:rPr>
          <w:lang w:val="sq-AL"/>
        </w:rPr>
        <w:t xml:space="preserve">onatori/ndonjë </w:t>
      </w:r>
      <w:r>
        <w:rPr>
          <w:lang w:val="sq-AL"/>
        </w:rPr>
        <w:t>d</w:t>
      </w:r>
      <w:r w:rsidRPr="002D15C9">
        <w:rPr>
          <w:lang w:val="sq-AL"/>
        </w:rPr>
        <w:t xml:space="preserve">onator anulon ose nuk mund të paguajë kontribute sipas fondit të besimit për Bankën Botërore, ose kur si rezultat i ndryshimeve të këmbimit valutor, shuma e fondeve të vëna në dispozicion në fondin e besimit është e pamjaftueshme për qëllimet e </w:t>
      </w:r>
      <w:r>
        <w:rPr>
          <w:lang w:val="sq-AL"/>
        </w:rPr>
        <w:t>g</w:t>
      </w:r>
      <w:r w:rsidRPr="002D15C9">
        <w:rPr>
          <w:lang w:val="sq-AL"/>
        </w:rPr>
        <w:t xml:space="preserve">rantit, </w:t>
      </w:r>
      <w:r>
        <w:rPr>
          <w:lang w:val="sq-AL"/>
        </w:rPr>
        <w:t>p</w:t>
      </w:r>
      <w:r w:rsidRPr="002D15C9">
        <w:rPr>
          <w:lang w:val="sq-AL"/>
        </w:rPr>
        <w:t xml:space="preserve">ërfituesi do të marrë përsipër rrezikun e kësaj mungese financimi dhe Banka Botërore nuk do të ketë asnjë lloj përgjegjësie ndaj </w:t>
      </w:r>
      <w:r>
        <w:rPr>
          <w:lang w:val="sq-AL"/>
        </w:rPr>
        <w:t>p</w:t>
      </w:r>
      <w:r w:rsidRPr="002D15C9">
        <w:rPr>
          <w:lang w:val="sq-AL"/>
        </w:rPr>
        <w:t xml:space="preserve">ërfituesit ose palëve të treta në lidhje me shpenzimet ose detyrimet e shkaktuara nga </w:t>
      </w:r>
      <w:r>
        <w:rPr>
          <w:lang w:val="sq-AL"/>
        </w:rPr>
        <w:t>p</w:t>
      </w:r>
      <w:r w:rsidRPr="002D15C9">
        <w:rPr>
          <w:lang w:val="sq-AL"/>
        </w:rPr>
        <w:t>ërfituesi ose palë të treta në lidhje me këtë Marrëveshje që kalon shumën e fondeve të vëna në dispozicion Bankës Botërore nga donatorët për qëllimet e grantit.</w:t>
      </w:r>
    </w:p>
    <w:p w:rsidR="005978CE" w:rsidRPr="002D15C9" w:rsidRDefault="005978CE" w:rsidP="005978CE">
      <w:pPr>
        <w:pStyle w:val="Paragrafi"/>
        <w:rPr>
          <w:lang w:val="sq-AL"/>
        </w:rPr>
      </w:pPr>
      <w:r w:rsidRPr="002D15C9">
        <w:rPr>
          <w:lang w:val="sq-AL"/>
        </w:rPr>
        <w:t xml:space="preserve">Me anë të konfirmimit të </w:t>
      </w:r>
      <w:r w:rsidR="00822BE4" w:rsidRPr="002D15C9">
        <w:rPr>
          <w:lang w:val="sq-AL"/>
        </w:rPr>
        <w:t xml:space="preserve">Marrëveshjes </w:t>
      </w:r>
      <w:r w:rsidRPr="002D15C9">
        <w:rPr>
          <w:lang w:val="sq-AL"/>
        </w:rPr>
        <w:t xml:space="preserve">së mëposhtme, </w:t>
      </w:r>
      <w:r>
        <w:rPr>
          <w:lang w:val="sq-AL"/>
        </w:rPr>
        <w:t>p</w:t>
      </w:r>
      <w:r w:rsidRPr="002D15C9">
        <w:rPr>
          <w:lang w:val="sq-AL"/>
        </w:rPr>
        <w:t xml:space="preserve">ërfituesi përfaqëson se ai është i autorizuar të lidhë këtë Marrëveshje dhe të realizojë </w:t>
      </w:r>
      <w:r>
        <w:rPr>
          <w:lang w:val="sq-AL"/>
        </w:rPr>
        <w:t>p</w:t>
      </w:r>
      <w:r w:rsidRPr="002D15C9">
        <w:rPr>
          <w:lang w:val="sq-AL"/>
        </w:rPr>
        <w:t>rojektin në pajtim me termat dhe kushtet e përcaktuara ose të përmendura në këtë Marrëveshje.</w:t>
      </w:r>
    </w:p>
    <w:p w:rsidR="005978CE" w:rsidRPr="002D15C9" w:rsidRDefault="005978CE" w:rsidP="005978CE">
      <w:pPr>
        <w:pStyle w:val="Paragrafi"/>
        <w:rPr>
          <w:lang w:val="sq-AL"/>
        </w:rPr>
      </w:pPr>
      <w:r w:rsidRPr="002D15C9">
        <w:rPr>
          <w:lang w:val="sq-AL"/>
        </w:rPr>
        <w:t xml:space="preserve">Ju lutem konfirmoni pëlqimin e </w:t>
      </w:r>
      <w:r>
        <w:rPr>
          <w:lang w:val="sq-AL"/>
        </w:rPr>
        <w:t>p</w:t>
      </w:r>
      <w:r w:rsidRPr="002D15C9">
        <w:rPr>
          <w:lang w:val="sq-AL"/>
        </w:rPr>
        <w:t>ërfituesit</w:t>
      </w:r>
      <w:r w:rsidR="00822BE4">
        <w:rPr>
          <w:lang w:val="sq-AL"/>
        </w:rPr>
        <w:t>,</w:t>
      </w:r>
      <w:r w:rsidRPr="002D15C9">
        <w:rPr>
          <w:lang w:val="sq-AL"/>
        </w:rPr>
        <w:t xml:space="preserve"> për sa më sipër</w:t>
      </w:r>
      <w:r w:rsidR="00822BE4">
        <w:rPr>
          <w:lang w:val="sq-AL"/>
        </w:rPr>
        <w:t>,</w:t>
      </w:r>
      <w:r w:rsidRPr="002D15C9">
        <w:rPr>
          <w:lang w:val="sq-AL"/>
        </w:rPr>
        <w:t xml:space="preserve"> duke autorizuar një zyrtar të </w:t>
      </w:r>
      <w:r>
        <w:rPr>
          <w:lang w:val="sq-AL"/>
        </w:rPr>
        <w:t>p</w:t>
      </w:r>
      <w:r w:rsidRPr="002D15C9">
        <w:rPr>
          <w:lang w:val="sq-AL"/>
        </w:rPr>
        <w:t xml:space="preserve">ërfituesit për të nënshkruar dhe vendosur datën e kopjes së bashkëlidhur të Marrëveshjes dhe duke ia kthyer atë Bankës Botërore. Me marrjen e kopjes së kundërsigluar, kjo Marrëveshje hyn në fuqi pas njoftimit nga </w:t>
      </w:r>
      <w:r>
        <w:rPr>
          <w:lang w:val="sq-AL"/>
        </w:rPr>
        <w:t>p</w:t>
      </w:r>
      <w:r w:rsidRPr="002D15C9">
        <w:rPr>
          <w:lang w:val="sq-AL"/>
        </w:rPr>
        <w:t xml:space="preserve">ërfituesi për përfundimin e procedurave të tij të brendshme, megjithatë me kusht që oferta e kësaj Marrëveshjeje të konsiderohet e tërhequr nëse Banka Botërore nuk ka marrë kopje të kundërsigluar të Marrëveshjes dhe njoftimin përkatës brenda nëntëdhjetë (90) ditësh pas datës së nënshkrimit të kësaj Marrëveshjeje nga Banka Botërore, përveç rastit kur Banka Botërore dhe </w:t>
      </w:r>
      <w:r>
        <w:rPr>
          <w:lang w:val="sq-AL"/>
        </w:rPr>
        <w:t>p</w:t>
      </w:r>
      <w:r w:rsidRPr="002D15C9">
        <w:rPr>
          <w:lang w:val="sq-AL"/>
        </w:rPr>
        <w:t>ërfituesi do të kenë caktuar një datë të mëvonshme për këtë qëllim.</w:t>
      </w:r>
    </w:p>
    <w:p w:rsidR="005978CE" w:rsidRPr="002D15C9" w:rsidRDefault="005978CE" w:rsidP="005978CE">
      <w:pPr>
        <w:pStyle w:val="Paragrafi"/>
        <w:rPr>
          <w:lang w:val="sq-AL"/>
        </w:rPr>
      </w:pPr>
    </w:p>
    <w:p w:rsidR="005978CE" w:rsidRPr="002D15C9" w:rsidRDefault="005978CE" w:rsidP="005978CE">
      <w:pPr>
        <w:pStyle w:val="VENDOSI"/>
        <w:rPr>
          <w:lang w:val="sq-AL"/>
        </w:rPr>
      </w:pPr>
      <w:r w:rsidRPr="002D15C9">
        <w:rPr>
          <w:caps w:val="0"/>
          <w:lang w:val="sq-AL"/>
        </w:rPr>
        <w:t>Me respekt</w:t>
      </w:r>
    </w:p>
    <w:p w:rsidR="005978CE" w:rsidRPr="002D15C9" w:rsidRDefault="005978CE" w:rsidP="005978CE">
      <w:pPr>
        <w:pStyle w:val="VENDOSI"/>
        <w:rPr>
          <w:lang w:val="sq-AL"/>
        </w:rPr>
      </w:pPr>
      <w:r w:rsidRPr="002D15C9">
        <w:rPr>
          <w:lang w:val="sq-AL"/>
        </w:rPr>
        <w:t xml:space="preserve">BANKA NDËRKOMBËTARE PËR </w:t>
      </w:r>
    </w:p>
    <w:p w:rsidR="005978CE" w:rsidRPr="002D15C9" w:rsidRDefault="005978CE" w:rsidP="005978CE">
      <w:pPr>
        <w:pStyle w:val="VENDOSI"/>
        <w:rPr>
          <w:lang w:val="sq-AL"/>
        </w:rPr>
      </w:pPr>
      <w:r w:rsidRPr="002D15C9">
        <w:rPr>
          <w:lang w:val="sq-AL"/>
        </w:rPr>
        <w:t>RINDËRTIM DHE ZHVILLIM/SHOQATA PËR ZHVILLIM NDËRKOMBËTAR</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Nga: ___________________</w:t>
      </w:r>
    </w:p>
    <w:p w:rsidR="005978CE" w:rsidRPr="002D15C9" w:rsidRDefault="005978CE" w:rsidP="005978CE">
      <w:pPr>
        <w:pStyle w:val="Paragrafi"/>
        <w:rPr>
          <w:lang w:val="sq-AL"/>
        </w:rPr>
      </w:pPr>
      <w:r w:rsidRPr="002D15C9">
        <w:rPr>
          <w:lang w:val="sq-AL"/>
        </w:rPr>
        <w:t>Kseniya Lvovsky</w:t>
      </w:r>
    </w:p>
    <w:p w:rsidR="005978CE" w:rsidRPr="002D15C9" w:rsidRDefault="005978CE" w:rsidP="005978CE">
      <w:pPr>
        <w:pStyle w:val="Paragrafi"/>
        <w:rPr>
          <w:lang w:val="sq-AL"/>
        </w:rPr>
      </w:pPr>
      <w:r w:rsidRPr="002D15C9">
        <w:rPr>
          <w:lang w:val="sq-AL"/>
        </w:rPr>
        <w:t xml:space="preserve">Menaxhere </w:t>
      </w:r>
      <w:r w:rsidR="00822BE4">
        <w:rPr>
          <w:lang w:val="sq-AL"/>
        </w:rPr>
        <w:t>v</w:t>
      </w:r>
      <w:r w:rsidRPr="002D15C9">
        <w:rPr>
          <w:lang w:val="sq-AL"/>
        </w:rPr>
        <w:t>endi</w:t>
      </w:r>
    </w:p>
    <w:p w:rsidR="005978CE" w:rsidRPr="002D15C9" w:rsidRDefault="005978CE" w:rsidP="005978CE">
      <w:pPr>
        <w:pStyle w:val="Paragrafi"/>
        <w:rPr>
          <w:lang w:val="sq-AL"/>
        </w:rPr>
      </w:pPr>
      <w:r w:rsidRPr="002D15C9">
        <w:rPr>
          <w:lang w:val="sq-AL"/>
        </w:rPr>
        <w:t>Zyra e Bankës Botërore</w:t>
      </w:r>
    </w:p>
    <w:p w:rsidR="005978CE" w:rsidRPr="002D15C9" w:rsidRDefault="005978CE" w:rsidP="005978CE">
      <w:pPr>
        <w:pStyle w:val="Paragrafi"/>
        <w:rPr>
          <w:lang w:val="sq-AL"/>
        </w:rPr>
      </w:pPr>
      <w:r w:rsidRPr="002D15C9">
        <w:rPr>
          <w:lang w:val="sq-AL"/>
        </w:rPr>
        <w:t>Tiranë, Shqipëri</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RËNË DAKORD:</w:t>
      </w:r>
    </w:p>
    <w:p w:rsidR="005978CE" w:rsidRPr="002D15C9" w:rsidRDefault="005978CE" w:rsidP="005978CE">
      <w:pPr>
        <w:pStyle w:val="Paragrafi"/>
        <w:rPr>
          <w:lang w:val="sq-AL"/>
        </w:rPr>
      </w:pPr>
      <w:r w:rsidRPr="002D15C9">
        <w:rPr>
          <w:lang w:val="sq-AL"/>
        </w:rPr>
        <w:t>EMRI I PËRFITUESIT</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Nga: ________________</w:t>
      </w:r>
    </w:p>
    <w:p w:rsidR="005978CE" w:rsidRPr="002D15C9" w:rsidRDefault="005978CE" w:rsidP="005978CE">
      <w:pPr>
        <w:pStyle w:val="Paragrafi"/>
        <w:rPr>
          <w:lang w:val="sq-AL"/>
        </w:rPr>
      </w:pPr>
      <w:r w:rsidRPr="002D15C9">
        <w:rPr>
          <w:lang w:val="sq-AL"/>
        </w:rPr>
        <w:t xml:space="preserve">Përfaqësues i </w:t>
      </w:r>
      <w:r>
        <w:rPr>
          <w:lang w:val="sq-AL"/>
        </w:rPr>
        <w:t>a</w:t>
      </w:r>
      <w:r w:rsidRPr="002D15C9">
        <w:rPr>
          <w:lang w:val="sq-AL"/>
        </w:rPr>
        <w:t>utorizuar</w:t>
      </w:r>
    </w:p>
    <w:p w:rsidR="005978CE" w:rsidRPr="002D15C9" w:rsidRDefault="005978CE" w:rsidP="005978CE">
      <w:pPr>
        <w:pStyle w:val="Paragrafi"/>
        <w:rPr>
          <w:lang w:val="sq-AL"/>
        </w:rPr>
      </w:pPr>
      <w:r w:rsidRPr="002D15C9">
        <w:rPr>
          <w:lang w:val="sq-AL"/>
        </w:rPr>
        <w:t>Emri</w:t>
      </w:r>
      <w:r w:rsidR="00822BE4">
        <w:rPr>
          <w:lang w:val="sq-AL"/>
        </w:rPr>
        <w:t>:</w:t>
      </w:r>
      <w:r w:rsidRPr="002D15C9">
        <w:rPr>
          <w:lang w:val="sq-AL"/>
        </w:rPr>
        <w:t>_________________</w:t>
      </w:r>
    </w:p>
    <w:p w:rsidR="005978CE" w:rsidRPr="002D15C9" w:rsidRDefault="005978CE" w:rsidP="005978CE">
      <w:pPr>
        <w:pStyle w:val="Paragrafi"/>
        <w:rPr>
          <w:lang w:val="sq-AL"/>
        </w:rPr>
      </w:pPr>
      <w:r w:rsidRPr="002D15C9">
        <w:rPr>
          <w:lang w:val="sq-AL"/>
        </w:rPr>
        <w:t>Titulli</w:t>
      </w:r>
      <w:r w:rsidR="00822BE4">
        <w:rPr>
          <w:lang w:val="sq-AL"/>
        </w:rPr>
        <w:t>:</w:t>
      </w:r>
      <w:r w:rsidRPr="002D15C9">
        <w:rPr>
          <w:lang w:val="sq-AL"/>
        </w:rPr>
        <w:t xml:space="preserve"> _______________</w:t>
      </w:r>
    </w:p>
    <w:p w:rsidR="005978CE" w:rsidRPr="002D15C9" w:rsidRDefault="005978CE" w:rsidP="005978CE">
      <w:pPr>
        <w:pStyle w:val="Paragrafi"/>
        <w:rPr>
          <w:lang w:val="sq-AL"/>
        </w:rPr>
      </w:pPr>
      <w:r w:rsidRPr="002D15C9">
        <w:rPr>
          <w:lang w:val="sq-AL"/>
        </w:rPr>
        <w:t>Datë:________________</w:t>
      </w:r>
    </w:p>
    <w:p w:rsidR="005978CE" w:rsidRPr="002D15C9" w:rsidRDefault="005978CE" w:rsidP="005978CE">
      <w:pPr>
        <w:pStyle w:val="Paragrafi"/>
        <w:rPr>
          <w:lang w:val="sq-AL"/>
        </w:rPr>
      </w:pPr>
      <w:r w:rsidRPr="002D15C9">
        <w:rPr>
          <w:lang w:val="sq-AL"/>
        </w:rPr>
        <w:t>Bashkëlidhur:</w:t>
      </w:r>
    </w:p>
    <w:p w:rsidR="005978CE" w:rsidRPr="002D15C9" w:rsidRDefault="005978CE" w:rsidP="005978CE">
      <w:pPr>
        <w:pStyle w:val="Paragrafi"/>
        <w:rPr>
          <w:lang w:val="sq-AL"/>
        </w:rPr>
      </w:pPr>
      <w:r w:rsidRPr="002D15C9">
        <w:rPr>
          <w:lang w:val="sq-AL"/>
        </w:rPr>
        <w:t>1. Kushtet standarde për grantet e dhëna nga Banka Botërore nga fonde të ndryshme, të datës 31 korrik 2010</w:t>
      </w:r>
      <w:r>
        <w:rPr>
          <w:lang w:val="sq-AL"/>
        </w:rPr>
        <w:t>.</w:t>
      </w:r>
    </w:p>
    <w:p w:rsidR="005978CE" w:rsidRPr="002D15C9" w:rsidRDefault="005978CE" w:rsidP="005978CE">
      <w:pPr>
        <w:pStyle w:val="Paragrafi"/>
        <w:rPr>
          <w:lang w:val="sq-AL"/>
        </w:rPr>
      </w:pPr>
      <w:r w:rsidRPr="002D15C9">
        <w:rPr>
          <w:lang w:val="sq-AL"/>
        </w:rPr>
        <w:t xml:space="preserve">2. Letër disbursimi e </w:t>
      </w:r>
      <w:r w:rsidR="00822BE4">
        <w:rPr>
          <w:lang w:val="sq-AL"/>
        </w:rPr>
        <w:t>s</w:t>
      </w:r>
      <w:r w:rsidRPr="002D15C9">
        <w:rPr>
          <w:lang w:val="sq-AL"/>
        </w:rPr>
        <w:t>ë njëjtës datë si kjo Marrëveshje, së bashku me udhëzimet e disbursimit të Bankës Botërore për projektet, të datës 1 maj 2006</w:t>
      </w:r>
      <w:r>
        <w:rPr>
          <w:lang w:val="sq-AL"/>
        </w:rPr>
        <w:t>.</w:t>
      </w:r>
    </w:p>
    <w:p w:rsidR="005978CE" w:rsidRPr="002D15C9" w:rsidRDefault="005978CE" w:rsidP="005978CE">
      <w:pPr>
        <w:pStyle w:val="Paragrafi"/>
        <w:ind w:firstLine="0"/>
        <w:jc w:val="right"/>
        <w:rPr>
          <w:lang w:val="sq-AL"/>
        </w:rPr>
      </w:pPr>
      <w:r w:rsidRPr="002D15C9">
        <w:rPr>
          <w:lang w:val="sq-AL"/>
        </w:rPr>
        <w:t>Granti nr.</w:t>
      </w:r>
      <w:r w:rsidR="00B60697">
        <w:rPr>
          <w:lang w:val="sq-AL"/>
        </w:rPr>
        <w:t xml:space="preserve"> </w:t>
      </w:r>
      <w:r w:rsidRPr="002D15C9">
        <w:rPr>
          <w:lang w:val="sq-AL"/>
        </w:rPr>
        <w:t>TF011176</w:t>
      </w:r>
    </w:p>
    <w:p w:rsidR="00822BE4" w:rsidRPr="00B82F8B" w:rsidRDefault="00822BE4" w:rsidP="005978CE">
      <w:pPr>
        <w:pStyle w:val="Paragrafi"/>
        <w:jc w:val="right"/>
        <w:rPr>
          <w:sz w:val="16"/>
          <w:lang w:val="sq-AL"/>
        </w:rPr>
      </w:pPr>
    </w:p>
    <w:p w:rsidR="005978CE" w:rsidRPr="002D15C9" w:rsidRDefault="005978CE" w:rsidP="005978CE">
      <w:pPr>
        <w:pStyle w:val="Paragrafi"/>
        <w:jc w:val="right"/>
        <w:rPr>
          <w:lang w:val="sq-AL"/>
        </w:rPr>
      </w:pPr>
      <w:r w:rsidRPr="002D15C9">
        <w:rPr>
          <w:lang w:val="sq-AL"/>
        </w:rPr>
        <w:t>ANEKS</w:t>
      </w:r>
    </w:p>
    <w:p w:rsidR="005978CE" w:rsidRPr="00B82F8B" w:rsidRDefault="005978CE" w:rsidP="005978CE">
      <w:pPr>
        <w:pStyle w:val="Paragrafi"/>
        <w:rPr>
          <w:sz w:val="14"/>
          <w:lang w:val="sq-AL"/>
        </w:rPr>
      </w:pPr>
    </w:p>
    <w:p w:rsidR="005978CE" w:rsidRPr="002D15C9" w:rsidRDefault="005978CE" w:rsidP="005978CE">
      <w:pPr>
        <w:pStyle w:val="NeniNr"/>
        <w:rPr>
          <w:lang w:val="sq-AL"/>
        </w:rPr>
      </w:pPr>
      <w:r w:rsidRPr="002D15C9">
        <w:rPr>
          <w:lang w:val="sq-AL"/>
        </w:rPr>
        <w:t>Neni 1</w:t>
      </w:r>
    </w:p>
    <w:p w:rsidR="005978CE" w:rsidRPr="002D15C9" w:rsidRDefault="005978CE" w:rsidP="005978CE">
      <w:pPr>
        <w:pStyle w:val="NeniTitull"/>
        <w:rPr>
          <w:lang w:val="sq-AL"/>
        </w:rPr>
      </w:pPr>
      <w:r w:rsidRPr="002D15C9">
        <w:rPr>
          <w:lang w:val="sq-AL"/>
        </w:rPr>
        <w:t>Kushtet standarde</w:t>
      </w:r>
      <w:r>
        <w:rPr>
          <w:lang w:val="sq-AL"/>
        </w:rPr>
        <w:t>,</w:t>
      </w:r>
      <w:r w:rsidRPr="002D15C9">
        <w:rPr>
          <w:lang w:val="sq-AL"/>
        </w:rPr>
        <w:t xml:space="preserve"> përkufizime</w:t>
      </w:r>
    </w:p>
    <w:p w:rsidR="005978CE" w:rsidRPr="00B82F8B"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 xml:space="preserve">1.01 Kushtet standarde. Kushtet standarde për </w:t>
      </w:r>
      <w:r>
        <w:rPr>
          <w:lang w:val="sq-AL"/>
        </w:rPr>
        <w:t>g</w:t>
      </w:r>
      <w:r w:rsidRPr="002D15C9">
        <w:rPr>
          <w:lang w:val="sq-AL"/>
        </w:rPr>
        <w:t xml:space="preserve">rantet e </w:t>
      </w:r>
      <w:r>
        <w:rPr>
          <w:lang w:val="sq-AL"/>
        </w:rPr>
        <w:t>d</w:t>
      </w:r>
      <w:r w:rsidRPr="002D15C9">
        <w:rPr>
          <w:lang w:val="sq-AL"/>
        </w:rPr>
        <w:t>hëna nga Banka Botërore nga fonde të ndryshme, të datës 31 korrik 2010 (</w:t>
      </w:r>
      <w:r>
        <w:rPr>
          <w:lang w:val="sq-AL"/>
        </w:rPr>
        <w:t>k</w:t>
      </w:r>
      <w:r w:rsidRPr="002D15C9">
        <w:rPr>
          <w:lang w:val="sq-AL"/>
        </w:rPr>
        <w:t xml:space="preserve">ushtet </w:t>
      </w:r>
      <w:r>
        <w:rPr>
          <w:lang w:val="sq-AL"/>
        </w:rPr>
        <w:t>s</w:t>
      </w:r>
      <w:r w:rsidRPr="002D15C9">
        <w:rPr>
          <w:lang w:val="sq-AL"/>
        </w:rPr>
        <w:t>tandarde), përbëjnë pjesë integrale të kësaj Marrëveshjeje.</w:t>
      </w:r>
    </w:p>
    <w:p w:rsidR="005978CE" w:rsidRPr="002D15C9" w:rsidRDefault="005978CE" w:rsidP="007314F5">
      <w:pPr>
        <w:pStyle w:val="Paragrafi"/>
        <w:rPr>
          <w:lang w:val="sq-AL"/>
        </w:rPr>
      </w:pPr>
      <w:r w:rsidRPr="002D15C9">
        <w:rPr>
          <w:lang w:val="sq-AL"/>
        </w:rPr>
        <w:t>1.02 Përkufizimet. Nëse konteksti nuk e kërkon ndryshe, termat me germa kapitale të përdorura në këtë Marrëveshje kanë kuptimet e dhëna atyre në kushtet standarde ose në këtë Marrëveshje.</w:t>
      </w:r>
    </w:p>
    <w:p w:rsidR="005978CE" w:rsidRPr="002D15C9" w:rsidRDefault="005978CE" w:rsidP="005978CE">
      <w:pPr>
        <w:pStyle w:val="NeniNr"/>
        <w:rPr>
          <w:lang w:val="sq-AL"/>
        </w:rPr>
      </w:pPr>
      <w:r w:rsidRPr="002D15C9">
        <w:rPr>
          <w:lang w:val="sq-AL"/>
        </w:rPr>
        <w:t>Neni 2</w:t>
      </w:r>
    </w:p>
    <w:p w:rsidR="005978CE" w:rsidRPr="002D15C9" w:rsidRDefault="005978CE" w:rsidP="005978CE">
      <w:pPr>
        <w:pStyle w:val="NeniTitull"/>
        <w:rPr>
          <w:lang w:val="sq-AL"/>
        </w:rPr>
      </w:pPr>
      <w:r w:rsidRPr="002D15C9">
        <w:rPr>
          <w:lang w:val="sq-AL"/>
        </w:rPr>
        <w:t xml:space="preserve">Zbatimi i </w:t>
      </w:r>
      <w:r w:rsidR="00822BE4">
        <w:rPr>
          <w:lang w:val="sq-AL"/>
        </w:rPr>
        <w:t>p</w:t>
      </w:r>
      <w:r w:rsidRPr="002D15C9">
        <w:rPr>
          <w:lang w:val="sq-AL"/>
        </w:rPr>
        <w:t>rojektit</w:t>
      </w:r>
    </w:p>
    <w:p w:rsidR="005978CE" w:rsidRPr="00B82F8B"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2.01. Objektivat dhe përshkrimi i projektit. Objektivi i projektit është forcimi i sigurisë së sistemit të prokurimit elektronik në Shqipëri ndaj standardit të nevojshëm për përdorimin e tij në lidhje me prokurimin në operacionet e financuara nga Banka. Projekti përbëhet nga pjesa e mëposhtme:</w:t>
      </w:r>
    </w:p>
    <w:p w:rsidR="005978CE" w:rsidRPr="002D15C9" w:rsidRDefault="005978CE" w:rsidP="005978CE">
      <w:pPr>
        <w:pStyle w:val="Paragrafi"/>
        <w:ind w:firstLine="0"/>
        <w:rPr>
          <w:lang w:val="sq-AL"/>
        </w:rPr>
      </w:pPr>
      <w:r w:rsidRPr="002D15C9">
        <w:rPr>
          <w:lang w:val="sq-AL"/>
        </w:rPr>
        <w:t>ofrimi</w:t>
      </w:r>
      <w:r w:rsidR="00B60697">
        <w:rPr>
          <w:lang w:val="sq-AL"/>
        </w:rPr>
        <w:t xml:space="preserve"> </w:t>
      </w:r>
      <w:r w:rsidRPr="002D15C9">
        <w:rPr>
          <w:lang w:val="sq-AL"/>
        </w:rPr>
        <w:t>i shërbimeve të konsulentëve për të projektuar dhe zhvilluar program për kodimin e të dhënave, që duhet të jetë i përputhshëm dhe i integruar me sistemin e prokurimit elektronik në Shqipëri.</w:t>
      </w:r>
    </w:p>
    <w:p w:rsidR="005978CE" w:rsidRPr="002D15C9" w:rsidRDefault="005978CE" w:rsidP="005978CE">
      <w:pPr>
        <w:pStyle w:val="Paragrafi"/>
        <w:rPr>
          <w:lang w:val="sq-AL"/>
        </w:rPr>
      </w:pPr>
      <w:r w:rsidRPr="002D15C9">
        <w:rPr>
          <w:lang w:val="sq-AL"/>
        </w:rPr>
        <w:t xml:space="preserve">2.02. Zbatimi i projektit në përgjithësi. Përfituesi deklaron angazhimin e tij ndaj objektivave të projektit. Për këtë qëllim, përfituesi e realizon projektin nëpërmjet njësisë qendrore të financimeve dhe kontraktimeve (CFCU) në Ministrinë e Financave, në pajtim me dispozitat e: (a) Nenit II të kushteve standarde; (b) Udhëzimeve për “Parandalimin dhe luftimin e mashtrimit dhe korrupsionit në projektet e financuara nga huat e IBRD-së dhe kreditë dhe grantet e IDA-s”, të datës 15 tetor 2006 dhe të rishikuar në </w:t>
      </w:r>
      <w:r>
        <w:rPr>
          <w:lang w:val="sq-AL"/>
        </w:rPr>
        <w:t>j</w:t>
      </w:r>
      <w:r w:rsidRPr="002D15C9">
        <w:rPr>
          <w:lang w:val="sq-AL"/>
        </w:rPr>
        <w:t>anar 2011 (udhëzimet kundër korrupsionit); dhe (c) këtij neni II.</w:t>
      </w:r>
    </w:p>
    <w:p w:rsidR="005978CE" w:rsidRPr="002D15C9" w:rsidRDefault="005978CE" w:rsidP="005978CE">
      <w:pPr>
        <w:pStyle w:val="Paragrafi"/>
        <w:rPr>
          <w:lang w:val="sq-AL"/>
        </w:rPr>
      </w:pPr>
      <w:r w:rsidRPr="002D15C9">
        <w:rPr>
          <w:lang w:val="sq-AL"/>
        </w:rPr>
        <w:t>2.03. Vizibil</w:t>
      </w:r>
      <w:r w:rsidR="004139C1">
        <w:rPr>
          <w:lang w:val="sq-AL"/>
        </w:rPr>
        <w:t>iteti i donatorit dhe vizitat</w:t>
      </w:r>
    </w:p>
    <w:p w:rsidR="005978CE" w:rsidRPr="002D15C9" w:rsidRDefault="005978CE" w:rsidP="005978CE">
      <w:pPr>
        <w:pStyle w:val="Paragrafi"/>
        <w:rPr>
          <w:lang w:val="sq-AL"/>
        </w:rPr>
      </w:pPr>
      <w:r w:rsidRPr="002D15C9">
        <w:rPr>
          <w:lang w:val="sq-AL"/>
        </w:rPr>
        <w:t xml:space="preserve">a) Përfituesi merr masa ose ndihmon për marrjen e të gjitha atyre masave që Banka Botërore mund të kërkojë në mënyrë të arsyeshme për të identifikuar publikisht mbështetjen e </w:t>
      </w:r>
      <w:r>
        <w:rPr>
          <w:lang w:val="sq-AL"/>
        </w:rPr>
        <w:t>d</w:t>
      </w:r>
      <w:r w:rsidRPr="002D15C9">
        <w:rPr>
          <w:lang w:val="sq-AL"/>
        </w:rPr>
        <w:t xml:space="preserve">onatorit për </w:t>
      </w:r>
      <w:r>
        <w:rPr>
          <w:lang w:val="sq-AL"/>
        </w:rPr>
        <w:t>p</w:t>
      </w:r>
      <w:r w:rsidRPr="002D15C9">
        <w:rPr>
          <w:lang w:val="sq-AL"/>
        </w:rPr>
        <w:t>rojektin.</w:t>
      </w:r>
    </w:p>
    <w:p w:rsidR="005978CE" w:rsidRPr="002D15C9" w:rsidRDefault="005978CE" w:rsidP="005978CE">
      <w:pPr>
        <w:pStyle w:val="Paragrafi"/>
        <w:rPr>
          <w:lang w:val="sq-AL"/>
        </w:rPr>
      </w:pPr>
      <w:r w:rsidRPr="002D15C9">
        <w:rPr>
          <w:lang w:val="sq-AL"/>
        </w:rPr>
        <w:t xml:space="preserve">b) Për qëllimet e </w:t>
      </w:r>
      <w:r>
        <w:rPr>
          <w:lang w:val="sq-AL"/>
        </w:rPr>
        <w:t>s</w:t>
      </w:r>
      <w:r w:rsidRPr="002D15C9">
        <w:rPr>
          <w:lang w:val="sq-AL"/>
        </w:rPr>
        <w:t>eksionit 2.09 të kushteve standarde, përfituesi, me kërkesë të Bankës Botërore, i jep mundësinë përfaqësuesve të donatorit(ëve) të vizitojnë ndonjë pjesë të territorit të përfituesit për qëllime të lidhura me projektin.</w:t>
      </w:r>
    </w:p>
    <w:p w:rsidR="005978CE" w:rsidRPr="002D15C9" w:rsidRDefault="005978CE" w:rsidP="005978CE">
      <w:pPr>
        <w:pStyle w:val="Paragrafi"/>
        <w:rPr>
          <w:lang w:val="sq-AL"/>
        </w:rPr>
      </w:pPr>
      <w:r w:rsidRPr="002D15C9">
        <w:rPr>
          <w:lang w:val="sq-AL"/>
        </w:rPr>
        <w:t>2.04. Monitorimi, raportimi dhe vlerësimi i projektit</w:t>
      </w:r>
    </w:p>
    <w:p w:rsidR="005978CE" w:rsidRPr="002D15C9" w:rsidRDefault="005978CE" w:rsidP="005978CE">
      <w:pPr>
        <w:pStyle w:val="Paragrafi"/>
        <w:rPr>
          <w:lang w:val="sq-AL"/>
        </w:rPr>
      </w:pPr>
      <w:r w:rsidRPr="002D15C9">
        <w:rPr>
          <w:lang w:val="sq-AL"/>
        </w:rPr>
        <w:t>a) Përfituesi monitoron dhe vlerëson progresin e projektit dhe përgatit raportet e projektit në pajtim me dispozitat e seksionit 2.06 të kushteve standarde dhe mbi bazën e treguesit të përcaktuar më poshtë në paragrafin (b</w:t>
      </w:r>
      <w:r w:rsidR="00822BE4">
        <w:rPr>
          <w:lang w:val="sq-AL"/>
        </w:rPr>
        <w:t>) të këtij seksioni. Çdo raport-</w:t>
      </w:r>
      <w:r w:rsidRPr="002D15C9">
        <w:rPr>
          <w:lang w:val="sq-AL"/>
        </w:rPr>
        <w:t>projekt mbulon periudhën e një semestri kalendarik dhe i jepet Bankës Botërore jo më vonë se një muaj pas përfundimit të periudhës së mbuluar nga ky raport.</w:t>
      </w:r>
    </w:p>
    <w:p w:rsidR="005978CE" w:rsidRPr="002D15C9" w:rsidRDefault="005978CE" w:rsidP="005978CE">
      <w:pPr>
        <w:pStyle w:val="Paragrafi"/>
        <w:rPr>
          <w:lang w:val="sq-AL"/>
        </w:rPr>
      </w:pPr>
      <w:r w:rsidRPr="002D15C9">
        <w:rPr>
          <w:lang w:val="sq-AL"/>
        </w:rPr>
        <w:t>b)</w:t>
      </w:r>
      <w:r w:rsidR="00822BE4">
        <w:rPr>
          <w:lang w:val="sq-AL"/>
        </w:rPr>
        <w:t xml:space="preserve"> </w:t>
      </w:r>
      <w:r w:rsidRPr="002D15C9">
        <w:rPr>
          <w:lang w:val="sq-AL"/>
        </w:rPr>
        <w:t>Treguesi i performancës</w:t>
      </w:r>
      <w:r w:rsidR="00D72752">
        <w:rPr>
          <w:lang w:val="sq-AL"/>
        </w:rPr>
        <w:t>,</w:t>
      </w:r>
      <w:r w:rsidR="00B60697">
        <w:rPr>
          <w:lang w:val="sq-AL"/>
        </w:rPr>
        <w:t xml:space="preserve"> </w:t>
      </w:r>
      <w:r w:rsidRPr="002D15C9">
        <w:rPr>
          <w:lang w:val="sq-AL"/>
        </w:rPr>
        <w:t>i përmendur në paragrafin (a)</w:t>
      </w:r>
      <w:r w:rsidR="00822BE4">
        <w:rPr>
          <w:lang w:val="sq-AL"/>
        </w:rPr>
        <w:t>,</w:t>
      </w:r>
      <w:r w:rsidRPr="002D15C9">
        <w:rPr>
          <w:lang w:val="sq-AL"/>
        </w:rPr>
        <w:t xml:space="preserve"> konsiston në sa më poshtë: sistemi i</w:t>
      </w:r>
      <w:r w:rsidR="00B60697">
        <w:rPr>
          <w:lang w:val="sq-AL"/>
        </w:rPr>
        <w:t xml:space="preserve"> </w:t>
      </w:r>
      <w:r w:rsidRPr="002D15C9">
        <w:rPr>
          <w:lang w:val="sq-AL"/>
        </w:rPr>
        <w:t>prokurimit elektronik të Shqipërisë ka garanci të mjaftueshme për të siguruar integritet të procesit të prokurimit të bazuar në kodim.</w:t>
      </w:r>
    </w:p>
    <w:p w:rsidR="005978CE" w:rsidRPr="002D15C9" w:rsidRDefault="005978CE" w:rsidP="005978CE">
      <w:pPr>
        <w:pStyle w:val="Paragrafi"/>
        <w:rPr>
          <w:lang w:val="sq-AL"/>
        </w:rPr>
      </w:pPr>
      <w:r w:rsidRPr="002D15C9">
        <w:rPr>
          <w:lang w:val="sq-AL"/>
        </w:rPr>
        <w:t>c) Përfituesi përgatit raportin përfundimtar në pajtim me dispozitat e seksionit 2.06 të kushteve standarde. Raporti përfundimtar i jepet Bankës Botërore jo më vonë se gjashtë muaj pas datës së mbylljes.</w:t>
      </w:r>
    </w:p>
    <w:p w:rsidR="005978CE" w:rsidRPr="002D15C9" w:rsidRDefault="005978CE" w:rsidP="005978CE">
      <w:pPr>
        <w:pStyle w:val="Paragrafi"/>
        <w:rPr>
          <w:lang w:val="sq-AL"/>
        </w:rPr>
      </w:pPr>
      <w:r w:rsidRPr="002D15C9">
        <w:rPr>
          <w:lang w:val="sq-AL"/>
        </w:rPr>
        <w:t>2.05. Menaxhimi financiar</w:t>
      </w:r>
    </w:p>
    <w:p w:rsidR="005978CE" w:rsidRPr="002D15C9" w:rsidRDefault="005978CE" w:rsidP="005978CE">
      <w:pPr>
        <w:pStyle w:val="Paragrafi"/>
        <w:rPr>
          <w:lang w:val="sq-AL"/>
        </w:rPr>
      </w:pPr>
      <w:r w:rsidRPr="002D15C9">
        <w:rPr>
          <w:lang w:val="sq-AL"/>
        </w:rPr>
        <w:t>a) Përfituesi garanton që një sistem menaxhimi financiar të mbahet në pajtim me dispozitat e seksionit 2.07 të kushteve standarde.</w:t>
      </w:r>
    </w:p>
    <w:p w:rsidR="005978CE" w:rsidRPr="002D15C9" w:rsidRDefault="005978CE" w:rsidP="005978CE">
      <w:pPr>
        <w:pStyle w:val="Paragrafi"/>
        <w:rPr>
          <w:lang w:val="sq-AL"/>
        </w:rPr>
      </w:pPr>
      <w:r w:rsidRPr="002D15C9">
        <w:rPr>
          <w:lang w:val="sq-AL"/>
        </w:rPr>
        <w:t>b) Përfituesi garanton se raportet e ndërmjetme financiare të paaudituara për projektin të përgatiten dhe t’i jepen Bankës Botërore si pjesë e raportit të projektit jo më vonë se një muaj pas mbarimit të çdo semestri kalendarik, duke mbuluar semestrin, në formë dhe përmbajtje të pranueshme për Bankën.</w:t>
      </w:r>
    </w:p>
    <w:p w:rsidR="005978CE" w:rsidRPr="002D15C9" w:rsidRDefault="005978CE" w:rsidP="005978CE">
      <w:pPr>
        <w:pStyle w:val="Paragrafi"/>
        <w:rPr>
          <w:lang w:val="sq-AL"/>
        </w:rPr>
      </w:pPr>
      <w:r w:rsidRPr="002D15C9">
        <w:rPr>
          <w:lang w:val="sq-AL"/>
        </w:rPr>
        <w:t>c) Përfituesit nuk do t’i kërkohet të përgatisë dhe paraqesë një raport auditimi pas përfundimit të grantit</w:t>
      </w:r>
      <w:r w:rsidR="00822BE4">
        <w:rPr>
          <w:lang w:val="sq-AL"/>
        </w:rPr>
        <w:t>,</w:t>
      </w:r>
      <w:r w:rsidRPr="002D15C9">
        <w:rPr>
          <w:lang w:val="sq-AL"/>
        </w:rPr>
        <w:t xml:space="preserve"> por do t’i nënshtrohet procedurave alternative të garancisë, të cilat përfshijnë</w:t>
      </w:r>
      <w:r w:rsidR="00822BE4">
        <w:rPr>
          <w:lang w:val="sq-AL"/>
        </w:rPr>
        <w:t>:</w:t>
      </w:r>
      <w:r w:rsidRPr="002D15C9">
        <w:rPr>
          <w:lang w:val="sq-AL"/>
        </w:rPr>
        <w:t xml:space="preserve"> (i) ofrimin nga </w:t>
      </w:r>
      <w:r>
        <w:rPr>
          <w:lang w:val="sq-AL"/>
        </w:rPr>
        <w:t>p</w:t>
      </w:r>
      <w:r w:rsidRPr="002D15C9">
        <w:rPr>
          <w:lang w:val="sq-AL"/>
        </w:rPr>
        <w:t xml:space="preserve">ërfituesi të një deklarate përfundimtare që reflekton, në lidhje me </w:t>
      </w:r>
      <w:r>
        <w:rPr>
          <w:lang w:val="sq-AL"/>
        </w:rPr>
        <w:t>p</w:t>
      </w:r>
      <w:r w:rsidRPr="002D15C9">
        <w:rPr>
          <w:lang w:val="sq-AL"/>
        </w:rPr>
        <w:t>rojektin, burimet dhe përdorimet e fondeve, të përgatitur në pajtim me t</w:t>
      </w:r>
      <w:r w:rsidR="00822BE4">
        <w:rPr>
          <w:lang w:val="sq-AL"/>
        </w:rPr>
        <w:t>ermat e referencës të pranueshëm</w:t>
      </w:r>
      <w:r w:rsidRPr="002D15C9">
        <w:rPr>
          <w:lang w:val="sq-AL"/>
        </w:rPr>
        <w:t xml:space="preserve"> për Bankën; (b) rishikimin nga Banka të transaksioneve individuale, duke përfshirë ato që formojnë bazën e deklaratës së mësipërme, për të garantuar se shumat e grantit janë përdorur për qëllimet e synuara.</w:t>
      </w:r>
    </w:p>
    <w:p w:rsidR="005978CE" w:rsidRPr="002D15C9" w:rsidRDefault="005978CE" w:rsidP="005978CE">
      <w:pPr>
        <w:pStyle w:val="Paragrafi"/>
        <w:rPr>
          <w:lang w:val="sq-AL"/>
        </w:rPr>
      </w:pPr>
      <w:r w:rsidRPr="002D15C9">
        <w:rPr>
          <w:lang w:val="sq-AL"/>
        </w:rPr>
        <w:t>2.06 Prokurimi</w:t>
      </w:r>
    </w:p>
    <w:p w:rsidR="005978CE" w:rsidRPr="002D15C9" w:rsidRDefault="005978CE" w:rsidP="005978CE">
      <w:pPr>
        <w:pStyle w:val="Paragrafi"/>
        <w:rPr>
          <w:lang w:val="sq-AL"/>
        </w:rPr>
      </w:pPr>
      <w:r w:rsidRPr="002D15C9">
        <w:rPr>
          <w:lang w:val="sq-AL"/>
        </w:rPr>
        <w:t xml:space="preserve">a) Të </w:t>
      </w:r>
      <w:r>
        <w:rPr>
          <w:lang w:val="sq-AL"/>
        </w:rPr>
        <w:t>p</w:t>
      </w:r>
      <w:r w:rsidRPr="002D15C9">
        <w:rPr>
          <w:lang w:val="sq-AL"/>
        </w:rPr>
        <w:t xml:space="preserve">ërgjithshme. Të gjitha shërbimet e konsulentëve të kërkuara për </w:t>
      </w:r>
      <w:r>
        <w:rPr>
          <w:lang w:val="sq-AL"/>
        </w:rPr>
        <w:t>p</w:t>
      </w:r>
      <w:r w:rsidRPr="002D15C9">
        <w:rPr>
          <w:lang w:val="sq-AL"/>
        </w:rPr>
        <w:t xml:space="preserve">rojektin dhe që duhet të financohen nga shumat e </w:t>
      </w:r>
      <w:r>
        <w:rPr>
          <w:lang w:val="sq-AL"/>
        </w:rPr>
        <w:t>g</w:t>
      </w:r>
      <w:r w:rsidRPr="002D15C9">
        <w:rPr>
          <w:lang w:val="sq-AL"/>
        </w:rPr>
        <w:t>rantit, prokurohen në pajtim me kërkesat e përcaktuara ose të përmendura në:</w:t>
      </w:r>
    </w:p>
    <w:p w:rsidR="005978CE" w:rsidRPr="002D15C9" w:rsidRDefault="005978CE" w:rsidP="005978CE">
      <w:pPr>
        <w:pStyle w:val="Paragrafi"/>
        <w:rPr>
          <w:lang w:val="sq-AL"/>
        </w:rPr>
      </w:pPr>
      <w:r w:rsidRPr="002D15C9">
        <w:rPr>
          <w:lang w:val="sq-AL"/>
        </w:rPr>
        <w:t>i) Seksionet I dhe IV të “Udhëzimeve: Përzgjedhja dhe punësimi i konsulentëve sipas huave të IBRD-së dhe kredive dhe granteve të IDA-s nga huamarrësit e Bankës Botërore” të muajit j</w:t>
      </w:r>
      <w:r>
        <w:rPr>
          <w:lang w:val="sq-AL"/>
        </w:rPr>
        <w:t>anar 2011 (</w:t>
      </w:r>
      <w:r w:rsidRPr="002D15C9">
        <w:rPr>
          <w:lang w:val="sq-AL"/>
        </w:rPr>
        <w:t>udhëzimet e konsulentit).</w:t>
      </w:r>
    </w:p>
    <w:p w:rsidR="005978CE" w:rsidRPr="002D15C9" w:rsidRDefault="005978CE" w:rsidP="005978CE">
      <w:pPr>
        <w:pStyle w:val="Paragrafi"/>
        <w:rPr>
          <w:lang w:val="sq-AL"/>
        </w:rPr>
      </w:pPr>
      <w:r w:rsidRPr="002D15C9">
        <w:rPr>
          <w:lang w:val="sq-AL"/>
        </w:rPr>
        <w:t>b) Përkufizimet. Termat me germa kapitale të përdorura në paragrafin e mëposhtëm të këtij seksioni për të përshkruar metoda të veçanta prokurimi ose metoda rishikimi nga Banka Botërore të kontratave të veçanta, i referohen metodës korresponduese të përshkruar në seksionet III, IV dhe V të udhëzimeve të konsulentit.</w:t>
      </w:r>
    </w:p>
    <w:p w:rsidR="005978CE" w:rsidRPr="002D15C9" w:rsidRDefault="005978CE" w:rsidP="005978CE">
      <w:pPr>
        <w:pStyle w:val="Paragrafi"/>
        <w:rPr>
          <w:lang w:val="sq-AL"/>
        </w:rPr>
      </w:pPr>
      <w:r w:rsidRPr="002D15C9">
        <w:rPr>
          <w:lang w:val="sq-AL"/>
        </w:rPr>
        <w:t>c) Metoda të veçanta të prokurimit të shërbimeve të konsulentëve</w:t>
      </w:r>
      <w:r w:rsidR="00822BE4">
        <w:rPr>
          <w:lang w:val="sq-AL"/>
        </w:rPr>
        <w:t>:</w:t>
      </w:r>
    </w:p>
    <w:p w:rsidR="005978CE" w:rsidRPr="002D15C9" w:rsidRDefault="005978CE" w:rsidP="005978CE">
      <w:pPr>
        <w:pStyle w:val="Paragrafi"/>
        <w:rPr>
          <w:lang w:val="sq-AL"/>
        </w:rPr>
      </w:pPr>
      <w:r w:rsidRPr="002D15C9">
        <w:rPr>
          <w:lang w:val="sq-AL"/>
        </w:rPr>
        <w:t>i) Metoda e mëposhtme mund të përdoret për prokurimin e shërbimeve të konsulentëve për këtë funksion: (a) Përzgjedhja nga një burim i vetëm i firmave konsulente.</w:t>
      </w:r>
    </w:p>
    <w:p w:rsidR="005978CE" w:rsidRPr="002D15C9" w:rsidRDefault="005978CE" w:rsidP="005978CE">
      <w:pPr>
        <w:pStyle w:val="Paragrafi"/>
        <w:rPr>
          <w:lang w:val="sq-AL"/>
        </w:rPr>
      </w:pPr>
      <w:r w:rsidRPr="002D15C9">
        <w:rPr>
          <w:lang w:val="sq-AL"/>
        </w:rPr>
        <w:t>d) Rishikim nga Banka Botërore i vendimeve të prokurimit. Ka vetëm një kontratë për këtë funksion që i nënshtrohet rishikimit paraprak nga Banka Botërore.</w:t>
      </w:r>
    </w:p>
    <w:p w:rsidR="005978CE" w:rsidRPr="002D15C9" w:rsidRDefault="005978CE" w:rsidP="005978CE">
      <w:pPr>
        <w:pStyle w:val="Paragrafi"/>
        <w:rPr>
          <w:lang w:val="sq-AL"/>
        </w:rPr>
      </w:pPr>
    </w:p>
    <w:p w:rsidR="005978CE" w:rsidRPr="002D15C9" w:rsidRDefault="005978CE" w:rsidP="005978CE">
      <w:pPr>
        <w:pStyle w:val="NeniNr"/>
        <w:rPr>
          <w:lang w:val="sq-AL"/>
        </w:rPr>
      </w:pPr>
      <w:r w:rsidRPr="002D15C9">
        <w:rPr>
          <w:lang w:val="sq-AL"/>
        </w:rPr>
        <w:t>Neni 3</w:t>
      </w:r>
    </w:p>
    <w:p w:rsidR="005978CE" w:rsidRPr="002D15C9" w:rsidRDefault="005978CE" w:rsidP="005978CE">
      <w:pPr>
        <w:pStyle w:val="NeniTitull"/>
        <w:rPr>
          <w:lang w:val="sq-AL"/>
        </w:rPr>
      </w:pPr>
      <w:r w:rsidRPr="002D15C9">
        <w:rPr>
          <w:lang w:val="sq-AL"/>
        </w:rPr>
        <w:t>Tërheqja e shumave të grantit</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3.01. Shpenzimet e pranueshme. Përfituesi mund të tërheqë shumat e grantit në pajtim me dispozitat e</w:t>
      </w:r>
      <w:r w:rsidR="00822BE4">
        <w:rPr>
          <w:lang w:val="sq-AL"/>
        </w:rPr>
        <w:t>:</w:t>
      </w:r>
      <w:r w:rsidRPr="002D15C9">
        <w:rPr>
          <w:lang w:val="sq-AL"/>
        </w:rPr>
        <w:t xml:space="preserve"> (a) Nenit III të kushteve standarde; (b) këtij seksioni; dhe (c) atyre udhëzimeve shtesë që Banka Botërore mund të përcaktojë duke njoftuar </w:t>
      </w:r>
      <w:r w:rsidR="00822BE4">
        <w:rPr>
          <w:lang w:val="sq-AL"/>
        </w:rPr>
        <w:t>p</w:t>
      </w:r>
      <w:r w:rsidRPr="002D15C9">
        <w:rPr>
          <w:lang w:val="sq-AL"/>
        </w:rPr>
        <w:t>ërfituesin (përfshirë “Udhëzimet e disbursimit të Bankës Botërore për projektet” të muajit maj 2006, të rishikuara herë pas here nga Banka Botërore dhe të bëra të zbatueshme për këtë Marrëveshje sipas këtyre udhëzimeve), për të financuar 100 % të shpenzimeve të pranueshme që përbëhen nga shërbimet e konsulentëve për projektimin dhe zhvillimin e një moduli për kodimin e të dhënave. Taksat janë të pranueshme për financim nga shumat e grantit.</w:t>
      </w:r>
    </w:p>
    <w:p w:rsidR="005978CE" w:rsidRPr="002D15C9" w:rsidRDefault="005978CE" w:rsidP="005978CE">
      <w:pPr>
        <w:pStyle w:val="Paragrafi"/>
        <w:rPr>
          <w:lang w:val="sq-AL"/>
        </w:rPr>
      </w:pPr>
      <w:r w:rsidRPr="002D15C9">
        <w:rPr>
          <w:lang w:val="sq-AL"/>
        </w:rPr>
        <w:t>3.02. Kushtet e tërheqjes. Pavarësisht nga dispozitat e seksionit 3.01 të kësaj Marrëveshjeje, nuk do të bëhet asnjë tërheqje:</w:t>
      </w:r>
    </w:p>
    <w:p w:rsidR="005978CE" w:rsidRPr="002D15C9" w:rsidRDefault="005978CE" w:rsidP="005978CE">
      <w:pPr>
        <w:pStyle w:val="Paragrafi"/>
        <w:rPr>
          <w:lang w:val="sq-AL"/>
        </w:rPr>
      </w:pPr>
      <w:r w:rsidRPr="002D15C9">
        <w:rPr>
          <w:lang w:val="sq-AL"/>
        </w:rPr>
        <w:t>a) për pagesat e bëra përpara datës të kundërsiglimit të kësaj Marrëveshjeje nga përfituesi.</w:t>
      </w:r>
    </w:p>
    <w:p w:rsidR="005978CE" w:rsidRPr="002D15C9" w:rsidRDefault="005978CE" w:rsidP="005978CE">
      <w:pPr>
        <w:pStyle w:val="Paragrafi"/>
        <w:rPr>
          <w:lang w:val="sq-AL"/>
        </w:rPr>
      </w:pPr>
      <w:r w:rsidRPr="002D15C9">
        <w:rPr>
          <w:lang w:val="sq-AL"/>
        </w:rPr>
        <w:t>3.03. Periudha e tërheqjes. Data e mbylljes e përmendur në seksionin 3.06 (c) të kushteve standarde është 31 tetor 2012.</w:t>
      </w:r>
    </w:p>
    <w:p w:rsidR="005978CE" w:rsidRPr="0019784D" w:rsidRDefault="005978CE" w:rsidP="005978CE">
      <w:pPr>
        <w:pStyle w:val="Paragrafi"/>
        <w:rPr>
          <w:sz w:val="12"/>
          <w:lang w:val="sq-AL"/>
        </w:rPr>
      </w:pPr>
    </w:p>
    <w:p w:rsidR="005978CE" w:rsidRPr="002D15C9" w:rsidRDefault="005978CE" w:rsidP="005978CE">
      <w:pPr>
        <w:pStyle w:val="NeniNr"/>
        <w:rPr>
          <w:lang w:val="sq-AL"/>
        </w:rPr>
      </w:pPr>
      <w:r w:rsidRPr="002D15C9">
        <w:rPr>
          <w:lang w:val="sq-AL"/>
        </w:rPr>
        <w:t>Neni 4</w:t>
      </w:r>
    </w:p>
    <w:p w:rsidR="005978CE" w:rsidRPr="002D15C9" w:rsidRDefault="005978CE" w:rsidP="005978CE">
      <w:pPr>
        <w:pStyle w:val="NeniTitull"/>
        <w:rPr>
          <w:lang w:val="sq-AL"/>
        </w:rPr>
      </w:pPr>
      <w:r w:rsidRPr="002D15C9">
        <w:rPr>
          <w:lang w:val="sq-AL"/>
        </w:rPr>
        <w:t>Përfaqësuesi i përfituesit</w:t>
      </w:r>
      <w:r>
        <w:rPr>
          <w:lang w:val="sq-AL"/>
        </w:rPr>
        <w:t>,</w:t>
      </w:r>
      <w:r w:rsidRPr="002D15C9">
        <w:rPr>
          <w:lang w:val="sq-AL"/>
        </w:rPr>
        <w:t xml:space="preserve"> adresat</w:t>
      </w:r>
    </w:p>
    <w:p w:rsidR="005978CE" w:rsidRPr="00621D20"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 xml:space="preserve">4.01. Përfaqësuesi i </w:t>
      </w:r>
      <w:r>
        <w:rPr>
          <w:lang w:val="sq-AL"/>
        </w:rPr>
        <w:t>p</w:t>
      </w:r>
      <w:r w:rsidRPr="002D15C9">
        <w:rPr>
          <w:lang w:val="sq-AL"/>
        </w:rPr>
        <w:t xml:space="preserve">ërfituesit. Përfaqësuesi i </w:t>
      </w:r>
      <w:r>
        <w:rPr>
          <w:lang w:val="sq-AL"/>
        </w:rPr>
        <w:t>p</w:t>
      </w:r>
      <w:r w:rsidRPr="002D15C9">
        <w:rPr>
          <w:lang w:val="sq-AL"/>
        </w:rPr>
        <w:t xml:space="preserve">ërfituesit i përmendur në </w:t>
      </w:r>
      <w:r>
        <w:rPr>
          <w:lang w:val="sq-AL"/>
        </w:rPr>
        <w:t>s</w:t>
      </w:r>
      <w:r w:rsidRPr="002D15C9">
        <w:rPr>
          <w:lang w:val="sq-AL"/>
        </w:rPr>
        <w:t>eksionin 7.02 të kushteve standarde është Ministri i Financave.</w:t>
      </w:r>
    </w:p>
    <w:p w:rsidR="005978CE" w:rsidRPr="002D15C9" w:rsidRDefault="005978CE" w:rsidP="005978CE">
      <w:pPr>
        <w:pStyle w:val="Paragrafi"/>
        <w:rPr>
          <w:lang w:val="sq-AL"/>
        </w:rPr>
      </w:pPr>
      <w:r w:rsidRPr="002D15C9">
        <w:rPr>
          <w:lang w:val="sq-AL"/>
        </w:rPr>
        <w:t xml:space="preserve">4.02. Adresa e përfituesit: Adresa e përfituesit e përmendur në seksionin 7.01 të kushteve </w:t>
      </w:r>
      <w:r>
        <w:rPr>
          <w:lang w:val="sq-AL"/>
        </w:rPr>
        <w:t>s</w:t>
      </w:r>
      <w:r w:rsidRPr="002D15C9">
        <w:rPr>
          <w:lang w:val="sq-AL"/>
        </w:rPr>
        <w:t>tandarde është:</w:t>
      </w:r>
    </w:p>
    <w:p w:rsidR="005978CE" w:rsidRPr="002D15C9" w:rsidRDefault="005978CE" w:rsidP="005978CE">
      <w:pPr>
        <w:pStyle w:val="Paragrafi"/>
        <w:rPr>
          <w:lang w:val="sq-AL"/>
        </w:rPr>
      </w:pPr>
      <w:r w:rsidRPr="002D15C9">
        <w:rPr>
          <w:lang w:val="sq-AL"/>
        </w:rPr>
        <w:t>Z. Ridvan Bode</w:t>
      </w:r>
    </w:p>
    <w:p w:rsidR="005978CE" w:rsidRPr="002D15C9" w:rsidRDefault="005978CE" w:rsidP="005978CE">
      <w:pPr>
        <w:pStyle w:val="Paragrafi"/>
        <w:rPr>
          <w:lang w:val="sq-AL"/>
        </w:rPr>
      </w:pPr>
      <w:r w:rsidRPr="002D15C9">
        <w:rPr>
          <w:lang w:val="sq-AL"/>
        </w:rPr>
        <w:t>Ministër i Financave</w:t>
      </w:r>
    </w:p>
    <w:p w:rsidR="005978CE" w:rsidRPr="002D15C9" w:rsidRDefault="005978CE" w:rsidP="005978CE">
      <w:pPr>
        <w:pStyle w:val="Paragrafi"/>
        <w:rPr>
          <w:lang w:val="sq-AL"/>
        </w:rPr>
      </w:pPr>
      <w:r w:rsidRPr="002D15C9">
        <w:rPr>
          <w:lang w:val="sq-AL"/>
        </w:rPr>
        <w:t>Ministria e Financave</w:t>
      </w:r>
    </w:p>
    <w:p w:rsidR="005978CE" w:rsidRPr="002D15C9" w:rsidRDefault="005978CE" w:rsidP="005978CE">
      <w:pPr>
        <w:pStyle w:val="Paragrafi"/>
        <w:rPr>
          <w:lang w:val="sq-AL"/>
        </w:rPr>
      </w:pPr>
      <w:r w:rsidRPr="002D15C9">
        <w:rPr>
          <w:lang w:val="sq-AL"/>
        </w:rPr>
        <w:t>Dëshmorët e Kombit</w:t>
      </w:r>
    </w:p>
    <w:p w:rsidR="005978CE" w:rsidRPr="002D15C9" w:rsidRDefault="005978CE" w:rsidP="005978CE">
      <w:pPr>
        <w:pStyle w:val="Paragrafi"/>
        <w:rPr>
          <w:lang w:val="sq-AL"/>
        </w:rPr>
      </w:pPr>
      <w:r w:rsidRPr="002D15C9">
        <w:rPr>
          <w:lang w:val="sq-AL"/>
        </w:rPr>
        <w:t>Nr.</w:t>
      </w:r>
      <w:r w:rsidR="00B60697">
        <w:rPr>
          <w:lang w:val="sq-AL"/>
        </w:rPr>
        <w:t xml:space="preserve"> </w:t>
      </w:r>
      <w:r w:rsidRPr="002D15C9">
        <w:rPr>
          <w:lang w:val="sq-AL"/>
        </w:rPr>
        <w:t>4</w:t>
      </w:r>
    </w:p>
    <w:p w:rsidR="005978CE" w:rsidRPr="002D15C9" w:rsidRDefault="005978CE" w:rsidP="00822BE4">
      <w:pPr>
        <w:pStyle w:val="Paragrafi"/>
        <w:rPr>
          <w:lang w:val="sq-AL"/>
        </w:rPr>
      </w:pPr>
      <w:r w:rsidRPr="002D15C9">
        <w:rPr>
          <w:lang w:val="sq-AL"/>
        </w:rPr>
        <w:t>Tiranë, Shqipëri</w:t>
      </w:r>
    </w:p>
    <w:p w:rsidR="005978CE" w:rsidRPr="002D15C9" w:rsidRDefault="005978CE" w:rsidP="005978CE">
      <w:pPr>
        <w:pStyle w:val="Paragrafi"/>
        <w:rPr>
          <w:lang w:val="sq-AL"/>
        </w:rPr>
      </w:pPr>
      <w:r w:rsidRPr="002D15C9">
        <w:rPr>
          <w:lang w:val="sq-AL"/>
        </w:rPr>
        <w:t>4.03. Adresa e Bankës Botërore. Adresa e Bankës Botërore e përmendur në seksionin 7.01 të kushteve standarde është:</w:t>
      </w:r>
    </w:p>
    <w:p w:rsidR="005978CE" w:rsidRPr="002D15C9" w:rsidRDefault="005978CE" w:rsidP="005978CE">
      <w:pPr>
        <w:pStyle w:val="Paragrafi"/>
        <w:rPr>
          <w:lang w:val="sq-AL"/>
        </w:rPr>
      </w:pPr>
      <w:r w:rsidRPr="002D15C9">
        <w:rPr>
          <w:lang w:val="sq-AL"/>
        </w:rPr>
        <w:t>Banka Ndërkombëtare për Rindërtim dhe Zhvillim/ Shoqata për Zhvillim Ndërkombëtar</w:t>
      </w:r>
    </w:p>
    <w:p w:rsidR="005978CE" w:rsidRPr="002D15C9" w:rsidRDefault="005978CE" w:rsidP="005978CE">
      <w:pPr>
        <w:pStyle w:val="Paragrafi"/>
        <w:rPr>
          <w:lang w:val="sq-AL"/>
        </w:rPr>
      </w:pPr>
      <w:r w:rsidRPr="002D15C9">
        <w:rPr>
          <w:lang w:val="sq-AL"/>
        </w:rPr>
        <w:t>1818 H Street, N.</w:t>
      </w:r>
      <w:r>
        <w:rPr>
          <w:lang w:val="sq-AL"/>
        </w:rPr>
        <w:t>W</w:t>
      </w:r>
      <w:r w:rsidRPr="002D15C9">
        <w:rPr>
          <w:lang w:val="sq-AL"/>
        </w:rPr>
        <w:t>.</w:t>
      </w:r>
    </w:p>
    <w:p w:rsidR="005978CE" w:rsidRPr="002D15C9" w:rsidRDefault="005978CE" w:rsidP="005978CE">
      <w:pPr>
        <w:pStyle w:val="Paragrafi"/>
        <w:rPr>
          <w:lang w:val="sq-AL"/>
        </w:rPr>
      </w:pPr>
      <w:r>
        <w:rPr>
          <w:lang w:val="sq-AL"/>
        </w:rPr>
        <w:t>W</w:t>
      </w:r>
      <w:r w:rsidRPr="002D15C9">
        <w:rPr>
          <w:lang w:val="sq-AL"/>
        </w:rPr>
        <w:t>ashington, D.C. 20433</w:t>
      </w:r>
    </w:p>
    <w:p w:rsidR="005978CE" w:rsidRPr="002D15C9" w:rsidRDefault="005978CE" w:rsidP="005978CE">
      <w:pPr>
        <w:pStyle w:val="Paragrafi"/>
        <w:rPr>
          <w:lang w:val="sq-AL"/>
        </w:rPr>
      </w:pPr>
      <w:r w:rsidRPr="002D15C9">
        <w:rPr>
          <w:lang w:val="sq-AL"/>
        </w:rPr>
        <w:t>United States of America</w:t>
      </w:r>
    </w:p>
    <w:p w:rsidR="005978CE" w:rsidRPr="00621D20"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Kabllore:</w:t>
      </w:r>
      <w:r w:rsidRPr="002D15C9">
        <w:rPr>
          <w:lang w:val="sq-AL"/>
        </w:rPr>
        <w:tab/>
      </w:r>
      <w:r w:rsidRPr="002D15C9">
        <w:rPr>
          <w:lang w:val="sq-AL"/>
        </w:rPr>
        <w:tab/>
        <w:t>Teleks:</w:t>
      </w:r>
      <w:r w:rsidRPr="002D15C9">
        <w:rPr>
          <w:lang w:val="sq-AL"/>
        </w:rPr>
        <w:tab/>
      </w:r>
      <w:r w:rsidRPr="002D15C9">
        <w:rPr>
          <w:lang w:val="sq-AL"/>
        </w:rPr>
        <w:tab/>
      </w:r>
      <w:r w:rsidRPr="002D15C9">
        <w:rPr>
          <w:lang w:val="sq-AL"/>
        </w:rPr>
        <w:tab/>
        <w:t>Faks:</w:t>
      </w:r>
    </w:p>
    <w:p w:rsidR="005978CE" w:rsidRPr="002D15C9" w:rsidRDefault="005978CE" w:rsidP="005978CE">
      <w:pPr>
        <w:pStyle w:val="Paragrafi"/>
        <w:rPr>
          <w:lang w:val="sq-AL"/>
        </w:rPr>
      </w:pPr>
      <w:r w:rsidRPr="002D15C9">
        <w:rPr>
          <w:lang w:val="sq-AL"/>
        </w:rPr>
        <w:t>INTBAFRAD</w:t>
      </w:r>
    </w:p>
    <w:p w:rsidR="005978CE" w:rsidRPr="002D15C9" w:rsidRDefault="005978CE" w:rsidP="005978CE">
      <w:pPr>
        <w:pStyle w:val="Paragrafi"/>
        <w:rPr>
          <w:lang w:val="sq-AL"/>
        </w:rPr>
      </w:pPr>
      <w:r w:rsidRPr="002D15C9">
        <w:rPr>
          <w:lang w:val="sq-AL"/>
        </w:rPr>
        <w:t>INDEVAS</w:t>
      </w:r>
      <w:r w:rsidRPr="002D15C9">
        <w:rPr>
          <w:lang w:val="sq-AL"/>
        </w:rPr>
        <w:tab/>
      </w:r>
      <w:r w:rsidRPr="002D15C9">
        <w:rPr>
          <w:lang w:val="sq-AL"/>
        </w:rPr>
        <w:tab/>
        <w:t>248423 (MCI) ose</w:t>
      </w:r>
      <w:r w:rsidRPr="002D15C9">
        <w:rPr>
          <w:lang w:val="sq-AL"/>
        </w:rPr>
        <w:tab/>
        <w:t>1-202-477-6391</w:t>
      </w:r>
    </w:p>
    <w:p w:rsidR="005978CE" w:rsidRPr="002D15C9" w:rsidRDefault="005978CE" w:rsidP="005978CE">
      <w:pPr>
        <w:pStyle w:val="Paragrafi"/>
        <w:rPr>
          <w:lang w:val="sq-AL"/>
        </w:rPr>
      </w:pPr>
      <w:r w:rsidRPr="002D15C9">
        <w:rPr>
          <w:lang w:val="sq-AL"/>
        </w:rPr>
        <w:t>Washington, D.C.</w:t>
      </w:r>
      <w:r w:rsidRPr="002D15C9">
        <w:rPr>
          <w:lang w:val="sq-AL"/>
        </w:rPr>
        <w:tab/>
        <w:t>64145 (MCI)</w:t>
      </w:r>
    </w:p>
    <w:p w:rsidR="00211406" w:rsidRPr="00621D20" w:rsidRDefault="00211406" w:rsidP="00211406">
      <w:pPr>
        <w:pStyle w:val="Paragrafi"/>
        <w:ind w:firstLine="0"/>
        <w:rPr>
          <w:sz w:val="16"/>
          <w:lang w:val="sq-AL"/>
        </w:rPr>
      </w:pP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2251"/>
        <w:gridCol w:w="2789"/>
      </w:tblGrid>
      <w:tr w:rsidR="00D72752" w:rsidRPr="004139C1">
        <w:tc>
          <w:tcPr>
            <w:tcW w:w="2313" w:type="pct"/>
          </w:tcPr>
          <w:p w:rsidR="00D72752" w:rsidRPr="004139C1" w:rsidRDefault="00D72752" w:rsidP="00C045B6">
            <w:pPr>
              <w:pStyle w:val="Paragrafi"/>
              <w:ind w:firstLine="0"/>
              <w:rPr>
                <w:sz w:val="20"/>
                <w:szCs w:val="20"/>
                <w:lang w:val="sq-AL"/>
              </w:rPr>
            </w:pPr>
            <w:r w:rsidRPr="004139C1">
              <w:rPr>
                <w:sz w:val="20"/>
                <w:szCs w:val="20"/>
                <w:lang w:val="sq-AL"/>
              </w:rPr>
              <w:t xml:space="preserve">Banka Botërore </w:t>
            </w:r>
          </w:p>
          <w:p w:rsidR="00D72752" w:rsidRPr="004139C1" w:rsidRDefault="00D72752" w:rsidP="00C045B6">
            <w:pPr>
              <w:pStyle w:val="Paragrafi"/>
              <w:ind w:firstLine="0"/>
              <w:jc w:val="left"/>
              <w:rPr>
                <w:sz w:val="20"/>
                <w:szCs w:val="20"/>
                <w:lang w:val="sq-AL"/>
              </w:rPr>
            </w:pPr>
            <w:r w:rsidRPr="004139C1">
              <w:rPr>
                <w:sz w:val="20"/>
                <w:szCs w:val="20"/>
                <w:lang w:val="sq-AL"/>
              </w:rPr>
              <w:t xml:space="preserve">BANKA NDËRKOMBËTARE PËR RINDËRTIM DHE ZHVILLIM </w:t>
            </w:r>
          </w:p>
          <w:p w:rsidR="00D72752" w:rsidRPr="004139C1" w:rsidRDefault="00D72752" w:rsidP="00C045B6">
            <w:pPr>
              <w:pStyle w:val="Paragrafi"/>
              <w:ind w:firstLine="0"/>
              <w:jc w:val="left"/>
              <w:rPr>
                <w:sz w:val="20"/>
                <w:szCs w:val="20"/>
              </w:rPr>
            </w:pPr>
            <w:r w:rsidRPr="004139C1">
              <w:rPr>
                <w:sz w:val="20"/>
                <w:szCs w:val="20"/>
                <w:lang w:val="sq-AL"/>
              </w:rPr>
              <w:t>SHOQATA NDËRKOMBËTARE PËR ZHVILLIM</w:t>
            </w:r>
          </w:p>
        </w:tc>
        <w:tc>
          <w:tcPr>
            <w:tcW w:w="1200" w:type="pct"/>
          </w:tcPr>
          <w:p w:rsidR="00D72752" w:rsidRPr="004139C1" w:rsidRDefault="00D72752" w:rsidP="00C045B6">
            <w:pPr>
              <w:rPr>
                <w:rFonts w:ascii="CG Time" w:hAnsi="CG Time"/>
                <w:sz w:val="20"/>
                <w:szCs w:val="20"/>
              </w:rPr>
            </w:pPr>
            <w:r w:rsidRPr="004139C1">
              <w:rPr>
                <w:rFonts w:ascii="CG Time" w:hAnsi="CG Time"/>
                <w:sz w:val="20"/>
                <w:szCs w:val="20"/>
              </w:rPr>
              <w:t xml:space="preserve">1818 H Street N.W. </w:t>
            </w:r>
          </w:p>
          <w:p w:rsidR="00D72752" w:rsidRPr="004139C1" w:rsidRDefault="00D72752" w:rsidP="00C045B6">
            <w:pPr>
              <w:rPr>
                <w:rFonts w:ascii="CG Time" w:hAnsi="CG Time"/>
                <w:sz w:val="20"/>
                <w:szCs w:val="20"/>
              </w:rPr>
            </w:pPr>
            <w:r w:rsidRPr="004139C1">
              <w:rPr>
                <w:rFonts w:ascii="CG Time" w:hAnsi="CG Time"/>
                <w:sz w:val="20"/>
                <w:szCs w:val="20"/>
              </w:rPr>
              <w:t>Washington, D.C. 20433</w:t>
            </w:r>
          </w:p>
          <w:p w:rsidR="00D72752" w:rsidRPr="004139C1" w:rsidRDefault="00D72752" w:rsidP="00C045B6">
            <w:pPr>
              <w:rPr>
                <w:rFonts w:ascii="CG Time" w:hAnsi="CG Time"/>
                <w:sz w:val="20"/>
                <w:szCs w:val="20"/>
              </w:rPr>
            </w:pPr>
            <w:r w:rsidRPr="004139C1">
              <w:rPr>
                <w:rFonts w:ascii="CG Time" w:hAnsi="CG Time"/>
                <w:sz w:val="20"/>
                <w:szCs w:val="20"/>
              </w:rPr>
              <w:t>U.S.A.</w:t>
            </w:r>
          </w:p>
        </w:tc>
        <w:tc>
          <w:tcPr>
            <w:tcW w:w="1487" w:type="pct"/>
          </w:tcPr>
          <w:p w:rsidR="00D72752" w:rsidRPr="004139C1" w:rsidRDefault="00D72752" w:rsidP="00C045B6">
            <w:pPr>
              <w:rPr>
                <w:rFonts w:ascii="CG Time" w:hAnsi="CG Time"/>
                <w:sz w:val="20"/>
                <w:szCs w:val="20"/>
              </w:rPr>
            </w:pPr>
            <w:r w:rsidRPr="004139C1">
              <w:rPr>
                <w:rFonts w:ascii="CG Time" w:hAnsi="CG Time"/>
                <w:sz w:val="20"/>
                <w:szCs w:val="20"/>
              </w:rPr>
              <w:t>(202) 473-1000</w:t>
            </w:r>
          </w:p>
          <w:p w:rsidR="00D72752" w:rsidRPr="004139C1" w:rsidRDefault="00D72752" w:rsidP="00C045B6">
            <w:pPr>
              <w:rPr>
                <w:rFonts w:ascii="CG Time" w:hAnsi="CG Time"/>
                <w:sz w:val="20"/>
                <w:szCs w:val="20"/>
              </w:rPr>
            </w:pPr>
            <w:r w:rsidRPr="004139C1">
              <w:rPr>
                <w:rFonts w:ascii="CG Time" w:hAnsi="CG Time"/>
                <w:sz w:val="20"/>
                <w:szCs w:val="20"/>
              </w:rPr>
              <w:t>Adresa kabllore: INTBAFRAD</w:t>
            </w:r>
          </w:p>
          <w:p w:rsidR="00D72752" w:rsidRPr="004139C1" w:rsidRDefault="00D72752" w:rsidP="00C045B6">
            <w:pPr>
              <w:rPr>
                <w:rFonts w:ascii="CG Time" w:hAnsi="CG Time"/>
                <w:sz w:val="20"/>
                <w:szCs w:val="20"/>
              </w:rPr>
            </w:pPr>
            <w:r w:rsidRPr="004139C1">
              <w:rPr>
                <w:rFonts w:ascii="CG Time" w:hAnsi="CG Time"/>
                <w:sz w:val="20"/>
                <w:szCs w:val="20"/>
              </w:rPr>
              <w:t>Adresa kabllore: INDEVAS</w:t>
            </w:r>
          </w:p>
        </w:tc>
      </w:tr>
    </w:tbl>
    <w:p w:rsidR="00D72752" w:rsidRPr="00621D20" w:rsidRDefault="00D72752" w:rsidP="00211406">
      <w:pPr>
        <w:pStyle w:val="Paragrafi"/>
        <w:ind w:firstLine="0"/>
        <w:rPr>
          <w:sz w:val="14"/>
          <w:lang w:val="sq-AL"/>
        </w:rPr>
      </w:pPr>
    </w:p>
    <w:p w:rsidR="005978CE" w:rsidRPr="0019784D" w:rsidRDefault="005978CE" w:rsidP="0019784D">
      <w:pPr>
        <w:pStyle w:val="Paragrafi"/>
        <w:jc w:val="right"/>
        <w:rPr>
          <w:lang w:val="sq-AL"/>
        </w:rPr>
      </w:pPr>
      <w:r w:rsidRPr="002D15C9">
        <w:rPr>
          <w:lang w:val="sq-AL"/>
        </w:rPr>
        <w:t>5 prill 2012</w:t>
      </w:r>
    </w:p>
    <w:p w:rsidR="005978CE" w:rsidRPr="002D15C9" w:rsidRDefault="005978CE" w:rsidP="005978CE">
      <w:pPr>
        <w:pStyle w:val="Paragrafi"/>
        <w:rPr>
          <w:lang w:val="sq-AL"/>
        </w:rPr>
      </w:pPr>
      <w:r w:rsidRPr="002D15C9">
        <w:rPr>
          <w:lang w:val="sq-AL"/>
        </w:rPr>
        <w:t xml:space="preserve">Shkëlqesisë së </w:t>
      </w:r>
      <w:r w:rsidR="00077D4F">
        <w:rPr>
          <w:lang w:val="sq-AL"/>
        </w:rPr>
        <w:t>t</w:t>
      </w:r>
      <w:r w:rsidRPr="002D15C9">
        <w:rPr>
          <w:lang w:val="sq-AL"/>
        </w:rPr>
        <w:t>ij</w:t>
      </w:r>
      <w:r w:rsidR="00F85B89">
        <w:rPr>
          <w:lang w:val="sq-AL"/>
        </w:rPr>
        <w:t>,</w:t>
      </w:r>
      <w:r w:rsidRPr="002D15C9">
        <w:rPr>
          <w:lang w:val="sq-AL"/>
        </w:rPr>
        <w:t xml:space="preserve"> Ridvan Bode</w:t>
      </w:r>
    </w:p>
    <w:p w:rsidR="005978CE" w:rsidRPr="002D15C9" w:rsidRDefault="005978CE" w:rsidP="005978CE">
      <w:pPr>
        <w:pStyle w:val="Paragrafi"/>
        <w:rPr>
          <w:lang w:val="sq-AL"/>
        </w:rPr>
      </w:pPr>
      <w:r w:rsidRPr="002D15C9">
        <w:rPr>
          <w:lang w:val="sq-AL"/>
        </w:rPr>
        <w:t xml:space="preserve">Ministër </w:t>
      </w:r>
    </w:p>
    <w:p w:rsidR="005978CE" w:rsidRPr="002D15C9" w:rsidRDefault="005978CE" w:rsidP="005978CE">
      <w:pPr>
        <w:pStyle w:val="Paragrafi"/>
        <w:rPr>
          <w:lang w:val="sq-AL"/>
        </w:rPr>
      </w:pPr>
      <w:r w:rsidRPr="002D15C9">
        <w:rPr>
          <w:lang w:val="sq-AL"/>
        </w:rPr>
        <w:t>Ministria e Financave</w:t>
      </w:r>
    </w:p>
    <w:p w:rsidR="005978CE" w:rsidRPr="002D15C9" w:rsidRDefault="005978CE" w:rsidP="005978CE">
      <w:pPr>
        <w:pStyle w:val="Paragrafi"/>
        <w:rPr>
          <w:lang w:val="sq-AL"/>
        </w:rPr>
      </w:pPr>
      <w:r w:rsidRPr="002D15C9">
        <w:rPr>
          <w:lang w:val="sq-AL"/>
        </w:rPr>
        <w:t>Tiranë, Shqipëri</w:t>
      </w:r>
    </w:p>
    <w:p w:rsidR="005978CE" w:rsidRPr="0019784D" w:rsidRDefault="005978CE" w:rsidP="005978CE">
      <w:pPr>
        <w:pStyle w:val="Paragrafi"/>
        <w:ind w:firstLine="0"/>
        <w:rPr>
          <w:sz w:val="16"/>
          <w:lang w:val="sq-AL"/>
        </w:rPr>
      </w:pPr>
    </w:p>
    <w:p w:rsidR="005978CE" w:rsidRPr="002D15C9" w:rsidRDefault="005978CE" w:rsidP="005978CE">
      <w:pPr>
        <w:pStyle w:val="Paragrafi"/>
        <w:rPr>
          <w:lang w:val="sq-AL"/>
        </w:rPr>
      </w:pPr>
      <w:r w:rsidRPr="002D15C9">
        <w:rPr>
          <w:lang w:val="sq-AL"/>
        </w:rPr>
        <w:t>I nderuar Shkëlqesi:</w:t>
      </w:r>
    </w:p>
    <w:p w:rsidR="005978CE" w:rsidRPr="002D15C9" w:rsidRDefault="005978CE" w:rsidP="005978CE">
      <w:pPr>
        <w:pStyle w:val="VENDOSI"/>
        <w:rPr>
          <w:lang w:val="sq-AL"/>
        </w:rPr>
      </w:pPr>
      <w:r w:rsidRPr="002D15C9">
        <w:rPr>
          <w:caps w:val="0"/>
          <w:lang w:val="sq-AL"/>
        </w:rPr>
        <w:t xml:space="preserve">Mbi: </w:t>
      </w:r>
      <w:r w:rsidR="004139C1" w:rsidRPr="002D15C9">
        <w:rPr>
          <w:caps w:val="0"/>
          <w:lang w:val="sq-AL"/>
        </w:rPr>
        <w:t xml:space="preserve">Grantin </w:t>
      </w:r>
      <w:r w:rsidRPr="002D15C9">
        <w:rPr>
          <w:caps w:val="0"/>
          <w:lang w:val="sq-AL"/>
        </w:rPr>
        <w:t>nr.</w:t>
      </w:r>
      <w:r w:rsidR="00B60697">
        <w:rPr>
          <w:caps w:val="0"/>
          <w:lang w:val="sq-AL"/>
        </w:rPr>
        <w:t xml:space="preserve"> </w:t>
      </w:r>
      <w:r w:rsidR="00077D4F" w:rsidRPr="002D15C9">
        <w:rPr>
          <w:caps w:val="0"/>
          <w:lang w:val="sq-AL"/>
        </w:rPr>
        <w:t>TF</w:t>
      </w:r>
      <w:r w:rsidRPr="002D15C9">
        <w:rPr>
          <w:caps w:val="0"/>
          <w:lang w:val="sq-AL"/>
        </w:rPr>
        <w:t>011176</w:t>
      </w:r>
      <w:r w:rsidR="004139C1">
        <w:rPr>
          <w:caps w:val="0"/>
          <w:lang w:val="sq-AL"/>
        </w:rPr>
        <w:t>,</w:t>
      </w:r>
      <w:r w:rsidRPr="002D15C9">
        <w:rPr>
          <w:caps w:val="0"/>
          <w:lang w:val="sq-AL"/>
        </w:rPr>
        <w:t xml:space="preserve"> projekti për mbështetjen për rritjen e sigurisë së sistemit të prokurimit elektronik në Shqipëri</w:t>
      </w:r>
    </w:p>
    <w:p w:rsidR="005978CE" w:rsidRPr="0019784D" w:rsidRDefault="005978CE" w:rsidP="005978CE">
      <w:pPr>
        <w:pStyle w:val="VENDOSI"/>
        <w:rPr>
          <w:sz w:val="16"/>
          <w:lang w:val="sq-AL"/>
        </w:rPr>
      </w:pPr>
    </w:p>
    <w:p w:rsidR="005978CE" w:rsidRPr="002D15C9" w:rsidRDefault="005978CE" w:rsidP="005978CE">
      <w:pPr>
        <w:pStyle w:val="VENDOSI"/>
        <w:rPr>
          <w:lang w:val="sq-AL"/>
        </w:rPr>
      </w:pPr>
      <w:r w:rsidRPr="002D15C9">
        <w:rPr>
          <w:caps w:val="0"/>
          <w:lang w:val="sq-AL"/>
        </w:rPr>
        <w:t>Udhëzime shtesë: disbursimi</w:t>
      </w:r>
    </w:p>
    <w:p w:rsidR="005978CE" w:rsidRPr="0019784D" w:rsidRDefault="005978CE" w:rsidP="005978CE">
      <w:pPr>
        <w:pStyle w:val="Paragrafi"/>
        <w:rPr>
          <w:sz w:val="14"/>
          <w:lang w:val="sq-AL"/>
        </w:rPr>
      </w:pPr>
    </w:p>
    <w:p w:rsidR="005978CE" w:rsidRPr="002D15C9" w:rsidRDefault="005978CE" w:rsidP="005978CE">
      <w:pPr>
        <w:pStyle w:val="Paragrafi"/>
        <w:rPr>
          <w:lang w:val="sq-AL"/>
        </w:rPr>
      </w:pPr>
      <w:r w:rsidRPr="002D15C9">
        <w:rPr>
          <w:lang w:val="sq-AL"/>
        </w:rPr>
        <w:t>Në përgjigj</w:t>
      </w:r>
      <w:r w:rsidR="00E54E37">
        <w:rPr>
          <w:lang w:val="sq-AL"/>
        </w:rPr>
        <w:t>e referuar letër-</w:t>
      </w:r>
      <w:r>
        <w:rPr>
          <w:lang w:val="sq-AL"/>
        </w:rPr>
        <w:t>marrëveshjes (Marrëveshja</w:t>
      </w:r>
      <w:r w:rsidRPr="002D15C9">
        <w:rPr>
          <w:lang w:val="sq-AL"/>
        </w:rPr>
        <w:t>) ndërmjet Bankës Ndërkombëta</w:t>
      </w:r>
      <w:r>
        <w:rPr>
          <w:lang w:val="sq-AL"/>
        </w:rPr>
        <w:t>re për Rindërtim dhe Zhvillim (Banka Botërore</w:t>
      </w:r>
      <w:r w:rsidRPr="002D15C9">
        <w:rPr>
          <w:lang w:val="sq-AL"/>
        </w:rPr>
        <w:t>) që vepron si administratore e fondeve të grantit</w:t>
      </w:r>
      <w:r w:rsidR="00E54E37">
        <w:rPr>
          <w:lang w:val="sq-AL"/>
        </w:rPr>
        <w:t>,</w:t>
      </w:r>
      <w:r w:rsidRPr="002D15C9">
        <w:rPr>
          <w:lang w:val="sq-AL"/>
        </w:rPr>
        <w:t xml:space="preserve"> të dhëna nga donatorë të ndryshëm </w:t>
      </w:r>
      <w:r w:rsidR="00E54E37">
        <w:rPr>
          <w:lang w:val="sq-AL"/>
        </w:rPr>
        <w:t>(</w:t>
      </w:r>
      <w:r>
        <w:rPr>
          <w:lang w:val="sq-AL"/>
        </w:rPr>
        <w:t>d</w:t>
      </w:r>
      <w:r w:rsidRPr="002D15C9">
        <w:rPr>
          <w:lang w:val="sq-AL"/>
        </w:rPr>
        <w:t>onatori(ët)</w:t>
      </w:r>
      <w:r w:rsidR="00E54E37">
        <w:rPr>
          <w:lang w:val="sq-AL"/>
        </w:rPr>
        <w:t>)</w:t>
      </w:r>
      <w:r w:rsidRPr="002D15C9">
        <w:rPr>
          <w:lang w:val="sq-AL"/>
        </w:rPr>
        <w:t xml:space="preserve"> nën fondin e besimit me shumë donatorë për lehtësimin e qeverisjes me partneritet dhe “përfituesit” për projektin e lartpërmendur të datës 5 prill 2012. Marrëveshja parashikon se Banka Botërore mund të nxjerrë udhëzime shtesë në lidhje me tërheqjen e shumave të grantit nr.</w:t>
      </w:r>
      <w:r w:rsidR="00B60697">
        <w:rPr>
          <w:lang w:val="sq-AL"/>
        </w:rPr>
        <w:t xml:space="preserve"> </w:t>
      </w:r>
      <w:r w:rsidRPr="002D15C9">
        <w:rPr>
          <w:lang w:val="sq-AL"/>
        </w:rPr>
        <w:t>TF011176 (</w:t>
      </w:r>
      <w:r>
        <w:rPr>
          <w:lang w:val="sq-AL"/>
        </w:rPr>
        <w:t>g</w:t>
      </w:r>
      <w:r w:rsidRPr="002D15C9">
        <w:rPr>
          <w:lang w:val="sq-AL"/>
        </w:rPr>
        <w:t>ranti). Kjo letër (letër disbursimi) e rishikuar herë pas here përbën udhëzime shtesë.</w:t>
      </w:r>
    </w:p>
    <w:p w:rsidR="005978CE" w:rsidRPr="002D15C9" w:rsidRDefault="005978CE" w:rsidP="005978CE">
      <w:pPr>
        <w:pStyle w:val="Paragrafi"/>
        <w:rPr>
          <w:lang w:val="sq-AL"/>
        </w:rPr>
      </w:pPr>
      <w:r w:rsidRPr="002D15C9">
        <w:rPr>
          <w:lang w:val="sq-AL"/>
        </w:rPr>
        <w:t>Udhëzimet e disbursimit të Bankës Botërore për projektet, bashkëlidhur, të datës 1 m</w:t>
      </w:r>
      <w:r>
        <w:rPr>
          <w:lang w:val="sq-AL"/>
        </w:rPr>
        <w:t>aj 2006, (</w:t>
      </w:r>
      <w:r w:rsidRPr="002D15C9">
        <w:rPr>
          <w:lang w:val="sq-AL"/>
        </w:rPr>
        <w:t>udhëzimet e disbursimit) (shtojca 1), janë pjesë integrale e letrës së disbursimit. Mënyra në të cilën dispozitat në udhëzimet e disbursimit zbatohen për grantin, përcaktohet më poshtë. Seksionet dhe nënseksionet në thonjëza më poshtë i referohen seksioneve dhe nënseksioneve përkatëse në udhëzimet e disbursimit dhe, nëse nuk përcaktohet ndryshe në këtë letër, termat me germa kapitale të përdorura kanë kuptimet e dhëna atyre në udhëzimet e disbursimit.</w:t>
      </w:r>
    </w:p>
    <w:p w:rsidR="005978CE" w:rsidRPr="002D15C9" w:rsidRDefault="005978CE" w:rsidP="005978CE">
      <w:pPr>
        <w:pStyle w:val="Paragrafi"/>
        <w:rPr>
          <w:lang w:val="sq-AL"/>
        </w:rPr>
      </w:pPr>
      <w:r w:rsidRPr="002D15C9">
        <w:rPr>
          <w:lang w:val="sq-AL"/>
        </w:rPr>
        <w:t>I. Masat e disbursimit</w:t>
      </w:r>
    </w:p>
    <w:p w:rsidR="005978CE" w:rsidRPr="002D15C9" w:rsidRDefault="005978CE" w:rsidP="005978CE">
      <w:pPr>
        <w:pStyle w:val="Paragrafi"/>
        <w:rPr>
          <w:lang w:val="sq-AL"/>
        </w:rPr>
      </w:pPr>
      <w:r w:rsidRPr="002D15C9">
        <w:rPr>
          <w:lang w:val="sq-AL"/>
        </w:rPr>
        <w:t>i) Metodat e disbursimit (seksioni 2). Për grantin mund të përdoren metodat e mëposhtme të disbursimit:</w:t>
      </w:r>
    </w:p>
    <w:p w:rsidR="005978CE" w:rsidRPr="002D15C9" w:rsidRDefault="005978CE" w:rsidP="005978CE">
      <w:pPr>
        <w:pStyle w:val="Paragrafi"/>
        <w:rPr>
          <w:lang w:val="sq-AL"/>
        </w:rPr>
      </w:pPr>
      <w:r w:rsidRPr="002D15C9">
        <w:rPr>
          <w:lang w:val="sq-AL"/>
        </w:rPr>
        <w:t>- Pagesa e drejtpërdrejtë</w:t>
      </w:r>
    </w:p>
    <w:p w:rsidR="005978CE" w:rsidRPr="002D15C9" w:rsidRDefault="005978CE" w:rsidP="005978CE">
      <w:pPr>
        <w:pStyle w:val="Paragrafi"/>
        <w:rPr>
          <w:lang w:val="sq-AL"/>
        </w:rPr>
      </w:pPr>
      <w:r w:rsidRPr="002D15C9">
        <w:rPr>
          <w:lang w:val="sq-AL"/>
        </w:rPr>
        <w:t>ii) Data e afatit të fundit të disbursimit (nënseksioni 3.7). Data e afatit të fundit të disbursimit është katër muaj pas datës së mbylljes (31 tetor 2012) e përcaktuar në Marrëveshjen e grantit. Çdo ndryshim në këtë datë do të njoftohet nga Banka Botërore.</w:t>
      </w:r>
    </w:p>
    <w:p w:rsidR="005978CE" w:rsidRPr="002D15C9" w:rsidRDefault="005978CE" w:rsidP="005978CE">
      <w:pPr>
        <w:pStyle w:val="Paragrafi"/>
        <w:rPr>
          <w:lang w:val="sq-AL"/>
        </w:rPr>
      </w:pPr>
      <w:r w:rsidRPr="002D15C9">
        <w:rPr>
          <w:lang w:val="sq-AL"/>
        </w:rPr>
        <w:t xml:space="preserve"> iii) Kushtet e disbursimit (nënseksioni 3.8). Ju lutem referojuni kushtit të disbursimit në marrëveshjen e grantit.</w:t>
      </w:r>
    </w:p>
    <w:p w:rsidR="005978CE" w:rsidRPr="002D15C9" w:rsidRDefault="005978CE" w:rsidP="005978CE">
      <w:pPr>
        <w:pStyle w:val="Paragrafi"/>
        <w:rPr>
          <w:lang w:val="sq-AL"/>
        </w:rPr>
      </w:pPr>
      <w:r w:rsidRPr="002D15C9">
        <w:rPr>
          <w:lang w:val="sq-AL"/>
        </w:rPr>
        <w:t>II. Raportimi për përdorimin e shumave të grantit</w:t>
      </w:r>
    </w:p>
    <w:p w:rsidR="005978CE" w:rsidRPr="002D15C9" w:rsidRDefault="005978CE" w:rsidP="005978CE">
      <w:pPr>
        <w:pStyle w:val="Paragrafi"/>
        <w:rPr>
          <w:lang w:val="sq-AL"/>
        </w:rPr>
      </w:pPr>
      <w:r w:rsidRPr="002D15C9">
        <w:rPr>
          <w:lang w:val="sq-AL"/>
        </w:rPr>
        <w:t>i) Dokumentacioni mbështetës (seksioni 4). Dokumentacioni mbështetës duhet të jepet me çdo kërkesë për tërheqje</w:t>
      </w:r>
      <w:r w:rsidR="00E54E37">
        <w:rPr>
          <w:lang w:val="sq-AL"/>
        </w:rPr>
        <w:t>,</w:t>
      </w:r>
      <w:r w:rsidRPr="002D15C9">
        <w:rPr>
          <w:lang w:val="sq-AL"/>
        </w:rPr>
        <w:t xml:space="preserve"> siç përcaktohet më poshtë:</w:t>
      </w:r>
    </w:p>
    <w:p w:rsidR="005978CE" w:rsidRPr="002D15C9" w:rsidRDefault="005978CE" w:rsidP="005978CE">
      <w:pPr>
        <w:pStyle w:val="Paragrafi"/>
        <w:rPr>
          <w:lang w:val="sq-AL"/>
        </w:rPr>
      </w:pPr>
      <w:r w:rsidRPr="002D15C9">
        <w:rPr>
          <w:lang w:val="sq-AL"/>
        </w:rPr>
        <w:t>- Për kërkesën për pagesë të drejtpërdrejtë: të dhënat që evidentojnë shpenzimet e pranueshme, për shembull</w:t>
      </w:r>
      <w:r w:rsidR="00E54E37">
        <w:rPr>
          <w:lang w:val="sq-AL"/>
        </w:rPr>
        <w:t>:</w:t>
      </w:r>
      <w:r w:rsidRPr="002D15C9">
        <w:rPr>
          <w:lang w:val="sq-AL"/>
        </w:rPr>
        <w:t xml:space="preserve"> kopje të </w:t>
      </w:r>
      <w:r w:rsidR="00E54E37">
        <w:rPr>
          <w:lang w:val="sq-AL"/>
        </w:rPr>
        <w:t>faturave, fatura të furnizuesve.</w:t>
      </w:r>
    </w:p>
    <w:p w:rsidR="005978CE" w:rsidRPr="002D15C9" w:rsidRDefault="005978CE" w:rsidP="005978CE">
      <w:pPr>
        <w:pStyle w:val="Paragrafi"/>
        <w:rPr>
          <w:lang w:val="sq-AL"/>
        </w:rPr>
      </w:pPr>
      <w:r w:rsidRPr="002D15C9">
        <w:rPr>
          <w:lang w:val="sq-AL"/>
        </w:rPr>
        <w:t>III. Informacion tjetër i rëndësishëm</w:t>
      </w:r>
    </w:p>
    <w:p w:rsidR="005978CE" w:rsidRPr="002D15C9" w:rsidRDefault="005978CE" w:rsidP="005978CE">
      <w:pPr>
        <w:pStyle w:val="Paragrafi"/>
        <w:rPr>
          <w:lang w:val="sq-AL"/>
        </w:rPr>
      </w:pPr>
      <w:r w:rsidRPr="002D15C9">
        <w:rPr>
          <w:lang w:val="sq-AL"/>
        </w:rPr>
        <w:t xml:space="preserve">Për informacione shtesë mbi masat e disbursimit, ju lutem referojuni manualit të disbursimit të vënë në dispozicion në faqen publike të internetit të Bankës </w:t>
      </w:r>
      <w:hyperlink r:id="rId10" w:history="1">
        <w:r w:rsidRPr="00BB4298">
          <w:rPr>
            <w:rStyle w:val="Hyperlink"/>
            <w:lang w:val="sq-AL"/>
          </w:rPr>
          <w:t>https://www.worldbank.org</w:t>
        </w:r>
      </w:hyperlink>
      <w:r w:rsidRPr="002D15C9">
        <w:rPr>
          <w:lang w:val="sq-AL"/>
        </w:rPr>
        <w:t xml:space="preserve"> dhe faqes së saj të sigurt të internetit “lidhja e klientit” </w:t>
      </w:r>
      <w:hyperlink r:id="rId11" w:history="1">
        <w:r w:rsidRPr="00BB4298">
          <w:rPr>
            <w:rStyle w:val="Hyperlink"/>
            <w:lang w:val="sq-AL"/>
          </w:rPr>
          <w:t>https://clientconnection.worldbank.org</w:t>
        </w:r>
      </w:hyperlink>
      <w:r w:rsidRPr="002D15C9">
        <w:rPr>
          <w:lang w:val="sq-AL"/>
        </w:rPr>
        <w:t>. Kopjet e printuara vihen në dispozicion sipas kërkesës.</w:t>
      </w:r>
    </w:p>
    <w:p w:rsidR="005978CE" w:rsidRPr="002D15C9" w:rsidRDefault="005978CE" w:rsidP="005978CE">
      <w:pPr>
        <w:pStyle w:val="Paragrafi"/>
        <w:rPr>
          <w:lang w:val="sq-AL"/>
        </w:rPr>
      </w:pPr>
      <w:r w:rsidRPr="002D15C9">
        <w:rPr>
          <w:lang w:val="sq-AL"/>
        </w:rPr>
        <w:t xml:space="preserve">Nga faqja e internetit </w:t>
      </w:r>
      <w:r w:rsidR="00E54E37">
        <w:rPr>
          <w:lang w:val="sq-AL"/>
        </w:rPr>
        <w:t>“</w:t>
      </w:r>
      <w:r w:rsidRPr="002D15C9">
        <w:rPr>
          <w:lang w:val="sq-AL"/>
        </w:rPr>
        <w:t>lidhja e klientit</w:t>
      </w:r>
      <w:r w:rsidR="00E54E37">
        <w:rPr>
          <w:lang w:val="sq-AL"/>
        </w:rPr>
        <w:t>”</w:t>
      </w:r>
      <w:r w:rsidRPr="002D15C9">
        <w:rPr>
          <w:lang w:val="sq-AL"/>
        </w:rPr>
        <w:t xml:space="preserve">, do të jeni në gjendje të shkarkoni aplikime, të monitoroni në kohë reale gjendjen e përafërt të grantit dhe të nxirrni informacione në lidhje me politikat, financimin dhe prokurimin. </w:t>
      </w:r>
    </w:p>
    <w:p w:rsidR="005978CE" w:rsidRPr="002D15C9" w:rsidRDefault="005978CE" w:rsidP="005978CE">
      <w:pPr>
        <w:pStyle w:val="Paragrafi"/>
        <w:rPr>
          <w:lang w:val="sq-AL"/>
        </w:rPr>
      </w:pPr>
      <w:r w:rsidRPr="002D15C9">
        <w:rPr>
          <w:lang w:val="sq-AL"/>
        </w:rPr>
        <w:t xml:space="preserve">Nëse ende nuk e keni bërë këtë, Banka rekomandon që të regjistroheni si përdorues i faqes së internetit </w:t>
      </w:r>
      <w:r w:rsidR="00E54E37">
        <w:rPr>
          <w:lang w:val="sq-AL"/>
        </w:rPr>
        <w:t>“</w:t>
      </w:r>
      <w:r w:rsidRPr="002D15C9">
        <w:rPr>
          <w:lang w:val="sq-AL"/>
        </w:rPr>
        <w:t>lidhja e klientit</w:t>
      </w:r>
      <w:r w:rsidR="00E54E37">
        <w:rPr>
          <w:lang w:val="sq-AL"/>
        </w:rPr>
        <w:t>”</w:t>
      </w:r>
      <w:r w:rsidRPr="002D15C9">
        <w:rPr>
          <w:lang w:val="sq-AL"/>
        </w:rPr>
        <w:t xml:space="preserve"> (</w:t>
      </w:r>
      <w:hyperlink r:id="rId12" w:history="1">
        <w:r w:rsidRPr="00BB4298">
          <w:rPr>
            <w:rStyle w:val="Hyperlink"/>
            <w:lang w:val="sq-AL"/>
          </w:rPr>
          <w:t>https://clientconnection.worldbank.org</w:t>
        </w:r>
      </w:hyperlink>
      <w:r w:rsidRPr="002D15C9">
        <w:rPr>
          <w:lang w:val="sq-AL"/>
        </w:rPr>
        <w:t xml:space="preserve">). Nga kjo faqe interneti do të shkarkoni aplikime, të monitoroni në kohë reale gjendjen e përafërt të grantit dhe të nxirrni informacione në lidhje me politikat, financimin dhe prokurimin. Të gjithë zyrtarëve të përfituesit të autorizuar për të nënshkruar dhe dorëzuar aplikime me mjete elektronike u kërkohet të regjistrohen në lidhjen e klientit përpara kryerjes së dorëzimit elektronik. Për më shumë informacion rreth faqes së internetit dhe masave të regjistrimit, ju lutem kontaktoni Bankën me e-mail në </w:t>
      </w:r>
      <w:hyperlink r:id="rId13" w:history="1">
        <w:r w:rsidRPr="00BB4298">
          <w:rPr>
            <w:rStyle w:val="Hyperlink"/>
            <w:lang w:val="sq-AL"/>
          </w:rPr>
          <w:t>clientconnection@worldbank.org</w:t>
        </w:r>
      </w:hyperlink>
      <w:r w:rsidRPr="002D15C9">
        <w:rPr>
          <w:lang w:val="sq-AL"/>
        </w:rPr>
        <w:t>.</w:t>
      </w:r>
    </w:p>
    <w:p w:rsidR="005978CE" w:rsidRPr="002D15C9" w:rsidRDefault="005978CE" w:rsidP="005978CE">
      <w:pPr>
        <w:pStyle w:val="Paragrafi"/>
        <w:rPr>
          <w:lang w:val="sq-AL"/>
        </w:rPr>
      </w:pPr>
      <w:r w:rsidRPr="002D15C9">
        <w:rPr>
          <w:lang w:val="sq-AL"/>
        </w:rPr>
        <w:t xml:space="preserve">Nëse keni pyetje në lidhje me sa më sipër, ju lutem kontaktoni zyrtarin financiar në adresën </w:t>
      </w:r>
      <w:hyperlink r:id="rId14" w:history="1">
        <w:r w:rsidRPr="00BB4298">
          <w:rPr>
            <w:rStyle w:val="Hyperlink"/>
            <w:lang w:val="sq-AL"/>
          </w:rPr>
          <w:t>loa-tf@worldbank.org</w:t>
        </w:r>
      </w:hyperlink>
      <w:r w:rsidRPr="002D15C9">
        <w:rPr>
          <w:lang w:val="sq-AL"/>
        </w:rPr>
        <w:t>, duke përdorur referencën e mësipërme.</w:t>
      </w:r>
    </w:p>
    <w:p w:rsidR="005978CE" w:rsidRPr="00211406"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Me respekt</w:t>
      </w:r>
    </w:p>
    <w:p w:rsidR="005978CE" w:rsidRPr="002D15C9" w:rsidRDefault="005978CE" w:rsidP="005978CE">
      <w:pPr>
        <w:pStyle w:val="Paragrafi"/>
        <w:rPr>
          <w:lang w:val="sq-AL"/>
        </w:rPr>
      </w:pPr>
      <w:r w:rsidRPr="002D15C9">
        <w:rPr>
          <w:lang w:val="sq-AL"/>
        </w:rPr>
        <w:t>Nga___________________</w:t>
      </w:r>
    </w:p>
    <w:p w:rsidR="005978CE" w:rsidRPr="002D15C9" w:rsidRDefault="005978CE" w:rsidP="005978CE">
      <w:pPr>
        <w:pStyle w:val="Paragrafi"/>
        <w:rPr>
          <w:lang w:val="sq-AL"/>
        </w:rPr>
      </w:pPr>
      <w:r w:rsidRPr="002D15C9">
        <w:rPr>
          <w:lang w:val="sq-AL"/>
        </w:rPr>
        <w:t>Kseniya Lvovsky</w:t>
      </w:r>
    </w:p>
    <w:p w:rsidR="005978CE" w:rsidRPr="002D15C9" w:rsidRDefault="005978CE" w:rsidP="005978CE">
      <w:pPr>
        <w:pStyle w:val="Paragrafi"/>
        <w:rPr>
          <w:lang w:val="sq-AL"/>
        </w:rPr>
      </w:pPr>
      <w:r w:rsidRPr="002D15C9">
        <w:rPr>
          <w:lang w:val="sq-AL"/>
        </w:rPr>
        <w:t xml:space="preserve">Menaxhere </w:t>
      </w:r>
      <w:r w:rsidR="00E54E37">
        <w:rPr>
          <w:lang w:val="sq-AL"/>
        </w:rPr>
        <w:t>v</w:t>
      </w:r>
      <w:r w:rsidRPr="002D15C9">
        <w:rPr>
          <w:lang w:val="sq-AL"/>
        </w:rPr>
        <w:t>endi</w:t>
      </w:r>
    </w:p>
    <w:p w:rsidR="005978CE" w:rsidRPr="002D15C9" w:rsidRDefault="005978CE" w:rsidP="005978CE">
      <w:pPr>
        <w:pStyle w:val="Paragrafi"/>
        <w:rPr>
          <w:lang w:val="sq-AL"/>
        </w:rPr>
      </w:pPr>
      <w:r w:rsidRPr="002D15C9">
        <w:rPr>
          <w:lang w:val="sq-AL"/>
        </w:rPr>
        <w:t>Zyra e Bankës Botërore</w:t>
      </w:r>
    </w:p>
    <w:p w:rsidR="005978CE" w:rsidRPr="002D15C9" w:rsidRDefault="005978CE" w:rsidP="005978CE">
      <w:pPr>
        <w:pStyle w:val="Paragrafi"/>
        <w:rPr>
          <w:lang w:val="sq-AL"/>
        </w:rPr>
      </w:pPr>
      <w:r w:rsidRPr="002D15C9">
        <w:rPr>
          <w:lang w:val="sq-AL"/>
        </w:rPr>
        <w:t>Tiranë, Shqipëri</w:t>
      </w:r>
    </w:p>
    <w:p w:rsidR="0019784D" w:rsidRDefault="0019784D" w:rsidP="005978CE">
      <w:pPr>
        <w:pStyle w:val="Paragrafi"/>
        <w:rPr>
          <w:lang w:val="sq-AL"/>
        </w:rPr>
      </w:pPr>
    </w:p>
    <w:p w:rsidR="0019784D" w:rsidRDefault="0019784D" w:rsidP="005978CE">
      <w:pPr>
        <w:pStyle w:val="Paragrafi"/>
        <w:rPr>
          <w:lang w:val="sq-AL"/>
        </w:rPr>
      </w:pPr>
    </w:p>
    <w:p w:rsidR="0019784D" w:rsidRDefault="0019784D" w:rsidP="005978CE">
      <w:pPr>
        <w:pStyle w:val="Paragrafi"/>
        <w:rPr>
          <w:lang w:val="sq-AL"/>
        </w:rPr>
      </w:pPr>
    </w:p>
    <w:p w:rsidR="0019784D" w:rsidRDefault="0019784D" w:rsidP="005978CE">
      <w:pPr>
        <w:pStyle w:val="Paragrafi"/>
        <w:rPr>
          <w:lang w:val="sq-AL"/>
        </w:rPr>
      </w:pPr>
    </w:p>
    <w:p w:rsidR="0019784D" w:rsidRDefault="0019784D" w:rsidP="005978CE">
      <w:pPr>
        <w:pStyle w:val="Paragrafi"/>
        <w:rPr>
          <w:lang w:val="sq-AL"/>
        </w:rPr>
      </w:pPr>
    </w:p>
    <w:p w:rsidR="0019784D" w:rsidRDefault="0019784D" w:rsidP="005978CE">
      <w:pPr>
        <w:pStyle w:val="Paragrafi"/>
        <w:rPr>
          <w:lang w:val="sq-AL"/>
        </w:rPr>
      </w:pPr>
    </w:p>
    <w:p w:rsidR="0019784D" w:rsidRDefault="0019784D" w:rsidP="005978CE">
      <w:pPr>
        <w:pStyle w:val="Paragrafi"/>
        <w:rPr>
          <w:lang w:val="sq-AL"/>
        </w:rPr>
      </w:pPr>
    </w:p>
    <w:p w:rsidR="0019784D" w:rsidRDefault="0019784D" w:rsidP="005978CE">
      <w:pPr>
        <w:pStyle w:val="Paragrafi"/>
        <w:rPr>
          <w:lang w:val="sq-AL"/>
        </w:rPr>
      </w:pPr>
    </w:p>
    <w:p w:rsidR="0019784D" w:rsidRPr="002D15C9" w:rsidRDefault="0019784D" w:rsidP="0019784D">
      <w:pPr>
        <w:pStyle w:val="Paragrafi"/>
        <w:jc w:val="center"/>
        <w:rPr>
          <w:lang w:val="sq-AL"/>
        </w:rPr>
      </w:pPr>
      <w:r w:rsidRPr="002D15C9">
        <w:rPr>
          <w:lang w:val="sq-AL"/>
        </w:rPr>
        <w:t>SHTOJCA 2</w:t>
      </w:r>
    </w:p>
    <w:p w:rsidR="0019784D" w:rsidRDefault="0019784D" w:rsidP="005978CE">
      <w:pPr>
        <w:pStyle w:val="Paragrafi"/>
        <w:rPr>
          <w:lang w:val="sq-AL"/>
        </w:rPr>
      </w:pPr>
    </w:p>
    <w:p w:rsidR="005978CE" w:rsidRPr="002D15C9" w:rsidRDefault="0019784D" w:rsidP="005978CE">
      <w:pPr>
        <w:pStyle w:val="Paragrafi"/>
        <w:rPr>
          <w:lang w:val="sq-AL"/>
        </w:rPr>
      </w:pPr>
      <w:r w:rsidRPr="002D15C9">
        <w:rPr>
          <w:lang w:val="sq-AL"/>
        </w:rPr>
        <w:t xml:space="preserve"> </w:t>
      </w:r>
      <w:r w:rsidR="005978CE" w:rsidRPr="002D15C9">
        <w:rPr>
          <w:lang w:val="sq-AL"/>
        </w:rPr>
        <w:t>[Kokë e letrës]</w:t>
      </w:r>
    </w:p>
    <w:p w:rsidR="005978CE" w:rsidRPr="002D15C9" w:rsidRDefault="005978CE" w:rsidP="005978CE">
      <w:pPr>
        <w:pStyle w:val="Paragrafi"/>
        <w:rPr>
          <w:lang w:val="sq-AL"/>
        </w:rPr>
      </w:pPr>
      <w:r w:rsidRPr="002D15C9">
        <w:rPr>
          <w:lang w:val="sq-AL"/>
        </w:rPr>
        <w:t>Ministria e Financave</w:t>
      </w:r>
    </w:p>
    <w:p w:rsidR="005978CE" w:rsidRPr="002D15C9" w:rsidRDefault="005978CE" w:rsidP="005978CE">
      <w:pPr>
        <w:pStyle w:val="Paragrafi"/>
        <w:rPr>
          <w:lang w:val="sq-AL"/>
        </w:rPr>
      </w:pPr>
      <w:r w:rsidRPr="002D15C9">
        <w:rPr>
          <w:lang w:val="sq-AL"/>
        </w:rPr>
        <w:t>[Adresa postare]</w:t>
      </w:r>
    </w:p>
    <w:p w:rsidR="005978CE" w:rsidRPr="002D15C9" w:rsidRDefault="005978CE" w:rsidP="0019784D">
      <w:pPr>
        <w:pStyle w:val="Paragrafi"/>
        <w:rPr>
          <w:lang w:val="sq-AL"/>
        </w:rPr>
      </w:pPr>
      <w:r w:rsidRPr="002D15C9">
        <w:rPr>
          <w:lang w:val="sq-AL"/>
        </w:rPr>
        <w:t>[Qyteti] [Vendi]</w:t>
      </w:r>
      <w:r w:rsidR="0019784D">
        <w:rPr>
          <w:lang w:val="sq-AL"/>
        </w:rPr>
        <w:t xml:space="preserve">                                                                                                                </w:t>
      </w:r>
      <w:r w:rsidRPr="002D15C9">
        <w:rPr>
          <w:lang w:val="sq-AL"/>
        </w:rPr>
        <w:t>[DATË]</w:t>
      </w:r>
    </w:p>
    <w:p w:rsidR="005978CE" w:rsidRPr="00621D20" w:rsidRDefault="005978CE" w:rsidP="0019784D">
      <w:pPr>
        <w:pStyle w:val="Paragrafi"/>
        <w:jc w:val="right"/>
        <w:rPr>
          <w:sz w:val="14"/>
          <w:lang w:val="sq-AL"/>
        </w:rPr>
      </w:pPr>
    </w:p>
    <w:p w:rsidR="005978CE" w:rsidRPr="002D15C9" w:rsidRDefault="005978CE" w:rsidP="005978CE">
      <w:pPr>
        <w:pStyle w:val="Paragrafi"/>
        <w:rPr>
          <w:lang w:val="sq-AL"/>
        </w:rPr>
      </w:pPr>
      <w:r w:rsidRPr="002D15C9">
        <w:rPr>
          <w:lang w:val="sq-AL"/>
        </w:rPr>
        <w:t>Grupi i Bankës Botërore</w:t>
      </w:r>
    </w:p>
    <w:p w:rsidR="005978CE" w:rsidRPr="002D15C9" w:rsidRDefault="005978CE" w:rsidP="005978CE">
      <w:pPr>
        <w:pStyle w:val="Paragrafi"/>
        <w:rPr>
          <w:lang w:val="sq-AL"/>
        </w:rPr>
      </w:pPr>
      <w:r w:rsidRPr="002D15C9">
        <w:rPr>
          <w:lang w:val="sq-AL"/>
        </w:rPr>
        <w:t>Rruga</w:t>
      </w:r>
      <w:r w:rsidR="00E54E37">
        <w:rPr>
          <w:lang w:val="sq-AL"/>
        </w:rPr>
        <w:t>:</w:t>
      </w:r>
      <w:r w:rsidRPr="002D15C9">
        <w:rPr>
          <w:lang w:val="sq-AL"/>
        </w:rPr>
        <w:t xml:space="preserve"> </w:t>
      </w:r>
      <w:r w:rsidR="00CD0703">
        <w:rPr>
          <w:lang w:val="sq-AL"/>
        </w:rPr>
        <w:t>“</w:t>
      </w:r>
      <w:r w:rsidRPr="002D15C9">
        <w:rPr>
          <w:lang w:val="sq-AL"/>
        </w:rPr>
        <w:t>Dëshmorët e 4 Shkurtit</w:t>
      </w:r>
      <w:r w:rsidR="00CD0703">
        <w:rPr>
          <w:lang w:val="sq-AL"/>
        </w:rPr>
        <w:t>”</w:t>
      </w:r>
      <w:r w:rsidRPr="002D15C9">
        <w:rPr>
          <w:lang w:val="sq-AL"/>
        </w:rPr>
        <w:t xml:space="preserve"> </w:t>
      </w:r>
    </w:p>
    <w:p w:rsidR="005978CE" w:rsidRPr="002D15C9" w:rsidRDefault="005978CE" w:rsidP="005978CE">
      <w:pPr>
        <w:pStyle w:val="Paragrafi"/>
        <w:rPr>
          <w:lang w:val="sq-AL"/>
        </w:rPr>
      </w:pPr>
      <w:r w:rsidRPr="002D15C9">
        <w:rPr>
          <w:lang w:val="sq-AL"/>
        </w:rPr>
        <w:t xml:space="preserve">Vila </w:t>
      </w:r>
      <w:r w:rsidR="00E54E37">
        <w:rPr>
          <w:lang w:val="sq-AL"/>
        </w:rPr>
        <w:t>n</w:t>
      </w:r>
      <w:r w:rsidRPr="002D15C9">
        <w:rPr>
          <w:lang w:val="sq-AL"/>
        </w:rPr>
        <w:t>r</w:t>
      </w:r>
      <w:r w:rsidR="00CD0703">
        <w:rPr>
          <w:lang w:val="sq-AL"/>
        </w:rPr>
        <w:t>.</w:t>
      </w:r>
      <w:r w:rsidRPr="002D15C9">
        <w:rPr>
          <w:lang w:val="sq-AL"/>
        </w:rPr>
        <w:t xml:space="preserve"> 34</w:t>
      </w:r>
    </w:p>
    <w:p w:rsidR="005978CE" w:rsidRPr="002D15C9" w:rsidRDefault="005978CE" w:rsidP="00E54E37">
      <w:pPr>
        <w:pStyle w:val="Paragrafi"/>
        <w:rPr>
          <w:lang w:val="sq-AL"/>
        </w:rPr>
      </w:pPr>
      <w:r w:rsidRPr="002D15C9">
        <w:rPr>
          <w:lang w:val="sq-AL"/>
        </w:rPr>
        <w:t>Tiranë, Shqipëri</w:t>
      </w:r>
    </w:p>
    <w:p w:rsidR="005978CE" w:rsidRPr="002D15C9" w:rsidRDefault="005978CE" w:rsidP="00E54E37">
      <w:pPr>
        <w:pStyle w:val="Paragrafi"/>
        <w:rPr>
          <w:lang w:val="sq-AL"/>
        </w:rPr>
      </w:pPr>
      <w:r w:rsidRPr="002D15C9">
        <w:rPr>
          <w:lang w:val="sq-AL"/>
        </w:rPr>
        <w:t>Në vëmendje të: Kseniya Lvovsky</w:t>
      </w:r>
    </w:p>
    <w:p w:rsidR="005978CE" w:rsidRPr="002D15C9" w:rsidRDefault="005978CE" w:rsidP="005978CE">
      <w:pPr>
        <w:pStyle w:val="Paragrafi"/>
        <w:rPr>
          <w:lang w:val="sq-AL"/>
        </w:rPr>
      </w:pPr>
      <w:r w:rsidRPr="002D15C9">
        <w:rPr>
          <w:lang w:val="sq-AL"/>
        </w:rPr>
        <w:t>E nderuar Kseniya Lvovsky:</w:t>
      </w:r>
    </w:p>
    <w:p w:rsidR="005978CE" w:rsidRPr="002D15C9" w:rsidRDefault="005978CE" w:rsidP="005978CE">
      <w:pPr>
        <w:pStyle w:val="Paragrafi"/>
        <w:rPr>
          <w:lang w:val="sq-AL"/>
        </w:rPr>
      </w:pPr>
    </w:p>
    <w:p w:rsidR="005978CE" w:rsidRPr="002D15C9" w:rsidRDefault="005978CE" w:rsidP="005978CE">
      <w:pPr>
        <w:pStyle w:val="Paragrafi"/>
        <w:jc w:val="center"/>
        <w:rPr>
          <w:lang w:val="sq-AL"/>
        </w:rPr>
      </w:pPr>
      <w:r w:rsidRPr="002D15C9">
        <w:rPr>
          <w:lang w:val="sq-AL"/>
        </w:rPr>
        <w:t xml:space="preserve">Granti </w:t>
      </w:r>
      <w:r>
        <w:rPr>
          <w:lang w:val="sq-AL"/>
        </w:rPr>
        <w:t>n</w:t>
      </w:r>
      <w:r w:rsidRPr="002D15C9">
        <w:rPr>
          <w:lang w:val="sq-AL"/>
        </w:rPr>
        <w:t>r.</w:t>
      </w:r>
      <w:r w:rsidR="00B60697">
        <w:rPr>
          <w:lang w:val="sq-AL"/>
        </w:rPr>
        <w:t xml:space="preserve"> </w:t>
      </w:r>
      <w:r w:rsidRPr="002D15C9">
        <w:rPr>
          <w:lang w:val="sq-AL"/>
        </w:rPr>
        <w:t>TF-11176 Projekti për mbështetjen për rritjen e sigurisë së sistemit të prokurimit elektronik në Shqipëri</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I</w:t>
      </w:r>
      <w:r w:rsidR="00E54E37">
        <w:rPr>
          <w:lang w:val="sq-AL"/>
        </w:rPr>
        <w:t xml:space="preserve"> referohem letër-</w:t>
      </w:r>
      <w:r>
        <w:rPr>
          <w:lang w:val="sq-AL"/>
        </w:rPr>
        <w:t>marrëveshjes (Marrëveshja</w:t>
      </w:r>
      <w:r w:rsidRPr="002D15C9">
        <w:rPr>
          <w:lang w:val="sq-AL"/>
        </w:rPr>
        <w:t>) ndërmjet Bankës Ndërkombëta</w:t>
      </w:r>
      <w:r>
        <w:rPr>
          <w:lang w:val="sq-AL"/>
        </w:rPr>
        <w:t>re për Rindërtim dhe Zhvillim (</w:t>
      </w:r>
      <w:r w:rsidRPr="002D15C9">
        <w:rPr>
          <w:lang w:val="sq-AL"/>
        </w:rPr>
        <w:t>Banka B</w:t>
      </w:r>
      <w:r>
        <w:rPr>
          <w:lang w:val="sq-AL"/>
        </w:rPr>
        <w:t>otërore</w:t>
      </w:r>
      <w:r w:rsidRPr="002D15C9">
        <w:rPr>
          <w:lang w:val="sq-AL"/>
        </w:rPr>
        <w:t>) që vepron si administratore e fondeve të grantit</w:t>
      </w:r>
      <w:r w:rsidR="00E54E37">
        <w:rPr>
          <w:lang w:val="sq-AL"/>
        </w:rPr>
        <w:t>,</w:t>
      </w:r>
      <w:r w:rsidRPr="002D15C9">
        <w:rPr>
          <w:lang w:val="sq-AL"/>
        </w:rPr>
        <w:t xml:space="preserve"> të dhëna nga</w:t>
      </w:r>
      <w:r w:rsidR="00E54E37">
        <w:rPr>
          <w:lang w:val="sq-AL"/>
        </w:rPr>
        <w:t xml:space="preserve"> donatorë të ndryshëm </w:t>
      </w:r>
      <w:r w:rsidR="000A1649">
        <w:rPr>
          <w:lang w:val="sq-AL"/>
        </w:rPr>
        <w:t>(</w:t>
      </w:r>
      <w:r>
        <w:rPr>
          <w:lang w:val="sq-AL"/>
        </w:rPr>
        <w:t>donatori</w:t>
      </w:r>
      <w:r w:rsidR="00E54E37">
        <w:rPr>
          <w:lang w:val="sq-AL"/>
        </w:rPr>
        <w:t>(ët)</w:t>
      </w:r>
      <w:r w:rsidR="000A1649">
        <w:rPr>
          <w:lang w:val="sq-AL"/>
        </w:rPr>
        <w:t>)</w:t>
      </w:r>
      <w:r w:rsidRPr="002D15C9">
        <w:rPr>
          <w:lang w:val="sq-AL"/>
        </w:rPr>
        <w:t xml:space="preserve"> nën fondin e besimit me shumë donatorë për lehtësi</w:t>
      </w:r>
      <w:r w:rsidR="00E54E37">
        <w:rPr>
          <w:lang w:val="sq-AL"/>
        </w:rPr>
        <w:t>min e qeverisjes me partneritet</w:t>
      </w:r>
      <w:r w:rsidRPr="002D15C9">
        <w:rPr>
          <w:lang w:val="sq-AL"/>
        </w:rPr>
        <w:t xml:space="preserve"> dhe “përfituesit” për projektin e lartpërmendur të datës 5 </w:t>
      </w:r>
      <w:r>
        <w:rPr>
          <w:lang w:val="sq-AL"/>
        </w:rPr>
        <w:t>p</w:t>
      </w:r>
      <w:r w:rsidRPr="002D15C9">
        <w:rPr>
          <w:lang w:val="sq-AL"/>
        </w:rPr>
        <w:t>rill 2012</w:t>
      </w:r>
      <w:r w:rsidR="00E54E37">
        <w:rPr>
          <w:lang w:val="sq-AL"/>
        </w:rPr>
        <w:t>,</w:t>
      </w:r>
      <w:r w:rsidRPr="002D15C9">
        <w:rPr>
          <w:lang w:val="sq-AL"/>
        </w:rPr>
        <w:t xml:space="preserve"> që ofron grantin e</w:t>
      </w:r>
      <w:r w:rsidR="00B60697">
        <w:rPr>
          <w:lang w:val="sq-AL"/>
        </w:rPr>
        <w:t xml:space="preserve"> </w:t>
      </w:r>
      <w:r w:rsidRPr="002D15C9">
        <w:rPr>
          <w:lang w:val="sq-AL"/>
        </w:rPr>
        <w:t>mësipërm. Për qëllimet e seksionit 3.04 (b) të kushteve standarde</w:t>
      </w:r>
      <w:r w:rsidR="00E54E37">
        <w:rPr>
          <w:lang w:val="sq-AL"/>
        </w:rPr>
        <w:t>,</w:t>
      </w:r>
      <w:r w:rsidRPr="002D15C9">
        <w:rPr>
          <w:lang w:val="sq-AL"/>
        </w:rPr>
        <w:t xml:space="preserve"> të përcaktuara në Marrëveshje, çdokush prej personave, nënshkrimet model të vërtetuara të të cilëve shfaqen më poshtë, autorizohet në emër të përfituesit të nënshkruajë aplikimet për tërheqje dhe aplikimet për një angazhim të veçantë financiar sipas këtij granti.</w:t>
      </w:r>
    </w:p>
    <w:p w:rsidR="005978CE" w:rsidRPr="002D15C9" w:rsidRDefault="005978CE" w:rsidP="005978CE">
      <w:pPr>
        <w:pStyle w:val="Paragrafi"/>
        <w:rPr>
          <w:lang w:val="sq-AL"/>
        </w:rPr>
      </w:pPr>
      <w:r w:rsidRPr="002D15C9">
        <w:rPr>
          <w:lang w:val="sq-AL"/>
        </w:rPr>
        <w:t xml:space="preserve">Për qëllim të dorëzimit të aplikimeve pranë Bankës Botërore, secili prej personave nënshkrimet </w:t>
      </w:r>
      <w:r w:rsidR="00E54E37">
        <w:rPr>
          <w:lang w:val="sq-AL"/>
        </w:rPr>
        <w:t>model të vërtetuara të të cilit</w:t>
      </w:r>
      <w:r w:rsidRPr="002D15C9">
        <w:rPr>
          <w:lang w:val="sq-AL"/>
        </w:rPr>
        <w:t xml:space="preserve"> shfaqet më poshtë, autorizohet në emër të përfituesit, duke vepruar individualisht ose bashkërisht, që të dorëzojë aplikime dhe prova mbështetëse, në bazë të termave dhe kushteve të përcaktuara nga Banka Botërore. </w:t>
      </w:r>
    </w:p>
    <w:p w:rsidR="005978CE" w:rsidRPr="002D15C9" w:rsidRDefault="005978CE" w:rsidP="005978CE">
      <w:pPr>
        <w:pStyle w:val="Paragrafi"/>
        <w:rPr>
          <w:lang w:val="sq-AL"/>
        </w:rPr>
      </w:pPr>
      <w:r w:rsidRPr="002D15C9">
        <w:rPr>
          <w:lang w:val="sq-AL"/>
        </w:rPr>
        <w:t>Kjo konfirmon se përfituesi autorizon këta persona të pranojnë pajisjet e posaçme dhe të dorëzojnë aplikimet dhe dokumentet mbështetëse Bankës Botërore me mjete elektronike. Duke pranuar plotësisht se Banka Botërore do të bazohet në këto përfaqësime dhe garanci, duke përfshirë pa kufizim, përfaqësimet dhe garancitë në përmbajtje të termave dhe kushteve të përdorimit të aparateve të identifikimit të sigurt në lidhje me përdorimin e mjeteve elektronike për përpunimin e aplikimeve d</w:t>
      </w:r>
      <w:r>
        <w:rPr>
          <w:lang w:val="sq-AL"/>
        </w:rPr>
        <w:t>he dokumentacionit mbështetës (</w:t>
      </w:r>
      <w:r w:rsidRPr="002D15C9">
        <w:rPr>
          <w:lang w:val="sq-AL"/>
        </w:rPr>
        <w:t>termat dhe kushtet e për</w:t>
      </w:r>
      <w:r>
        <w:rPr>
          <w:lang w:val="sq-AL"/>
        </w:rPr>
        <w:t>dorimit të pajisjeve të posaçme</w:t>
      </w:r>
      <w:r w:rsidRPr="002D15C9">
        <w:rPr>
          <w:lang w:val="sq-AL"/>
        </w:rPr>
        <w:t>), përfituesi përfaqëson dhe i garanton Bankës Botërore se ai do t’i dorëzojë secilit prej këtyre personave një kopje të termave dhe kushteve të përdorimit të pajisjeve të posaçme dhe do të marrë masa që këta persona t’i respektojnë kët</w:t>
      </w:r>
      <w:r>
        <w:rPr>
          <w:lang w:val="sq-AL"/>
        </w:rPr>
        <w:t>a</w:t>
      </w:r>
      <w:r w:rsidRPr="002D15C9">
        <w:rPr>
          <w:lang w:val="sq-AL"/>
        </w:rPr>
        <w:t xml:space="preserve"> terma dhe kushte. </w:t>
      </w:r>
    </w:p>
    <w:p w:rsidR="005978CE" w:rsidRPr="002D15C9" w:rsidRDefault="005978CE" w:rsidP="005978CE">
      <w:pPr>
        <w:pStyle w:val="Paragrafi"/>
        <w:rPr>
          <w:lang w:val="sq-AL"/>
        </w:rPr>
      </w:pPr>
      <w:r w:rsidRPr="002D15C9">
        <w:rPr>
          <w:lang w:val="sq-AL"/>
        </w:rPr>
        <w:t xml:space="preserve">Ky </w:t>
      </w:r>
      <w:r w:rsidR="00E54E37">
        <w:rPr>
          <w:lang w:val="sq-AL"/>
        </w:rPr>
        <w:t>a</w:t>
      </w:r>
      <w:r w:rsidRPr="002D15C9">
        <w:rPr>
          <w:lang w:val="sq-AL"/>
        </w:rPr>
        <w:t xml:space="preserve">utorizim zëvendëson çdo autorizim aktualisht në të dhënat e Bankës në lidhje me këtë Marrëveshje. </w:t>
      </w:r>
    </w:p>
    <w:p w:rsidR="005978CE" w:rsidRPr="00621D20" w:rsidRDefault="005978CE" w:rsidP="005978CE">
      <w:pPr>
        <w:pStyle w:val="Paragrafi"/>
        <w:rPr>
          <w:sz w:val="20"/>
          <w:lang w:val="sq-AL"/>
        </w:rPr>
      </w:pPr>
    </w:p>
    <w:p w:rsidR="005978CE" w:rsidRPr="002D15C9" w:rsidRDefault="005978CE" w:rsidP="005978CE">
      <w:pPr>
        <w:pStyle w:val="Paragrafi"/>
        <w:rPr>
          <w:lang w:val="sq-AL"/>
        </w:rPr>
      </w:pPr>
      <w:r w:rsidRPr="002D15C9">
        <w:rPr>
          <w:lang w:val="sq-AL"/>
        </w:rPr>
        <w:t>[Emri], [Pozicioni]</w:t>
      </w:r>
      <w:r w:rsidR="00B60697">
        <w:rPr>
          <w:lang w:val="sq-AL"/>
        </w:rPr>
        <w:t xml:space="preserve"> </w:t>
      </w:r>
      <w:r w:rsidR="00CF4FC1">
        <w:rPr>
          <w:lang w:val="sq-AL"/>
        </w:rPr>
        <w:tab/>
      </w:r>
      <w:r w:rsidR="00CF4FC1">
        <w:rPr>
          <w:lang w:val="sq-AL"/>
        </w:rPr>
        <w:tab/>
      </w:r>
      <w:r w:rsidR="00CF4FC1">
        <w:rPr>
          <w:lang w:val="sq-AL"/>
        </w:rPr>
        <w:tab/>
      </w:r>
      <w:r w:rsidR="00CF4FC1">
        <w:rPr>
          <w:lang w:val="sq-AL"/>
        </w:rPr>
        <w:tab/>
      </w:r>
      <w:r w:rsidRPr="002D15C9">
        <w:rPr>
          <w:lang w:val="sq-AL"/>
        </w:rPr>
        <w:t xml:space="preserve">Nënshkrimi </w:t>
      </w:r>
      <w:r w:rsidR="00E54E37">
        <w:rPr>
          <w:lang w:val="sq-AL"/>
        </w:rPr>
        <w:t>m</w:t>
      </w:r>
      <w:r w:rsidRPr="002D15C9">
        <w:rPr>
          <w:lang w:val="sq-AL"/>
        </w:rPr>
        <w:t>odel:_________________</w:t>
      </w:r>
    </w:p>
    <w:p w:rsidR="005978CE" w:rsidRPr="002D15C9" w:rsidRDefault="005978CE" w:rsidP="005978CE">
      <w:pPr>
        <w:pStyle w:val="Paragrafi"/>
        <w:rPr>
          <w:lang w:val="sq-AL"/>
        </w:rPr>
      </w:pPr>
      <w:r w:rsidRPr="002D15C9">
        <w:rPr>
          <w:lang w:val="sq-AL"/>
        </w:rPr>
        <w:t>[Emri], [Pozicioni]</w:t>
      </w:r>
      <w:r w:rsidR="00B60697">
        <w:rPr>
          <w:lang w:val="sq-AL"/>
        </w:rPr>
        <w:t xml:space="preserve"> </w:t>
      </w:r>
      <w:r w:rsidR="00CF4FC1">
        <w:rPr>
          <w:lang w:val="sq-AL"/>
        </w:rPr>
        <w:tab/>
      </w:r>
      <w:r w:rsidR="00CF4FC1">
        <w:rPr>
          <w:lang w:val="sq-AL"/>
        </w:rPr>
        <w:tab/>
      </w:r>
      <w:r w:rsidR="00CF4FC1">
        <w:rPr>
          <w:lang w:val="sq-AL"/>
        </w:rPr>
        <w:tab/>
      </w:r>
      <w:r w:rsidR="00CF4FC1">
        <w:rPr>
          <w:lang w:val="sq-AL"/>
        </w:rPr>
        <w:tab/>
      </w:r>
      <w:r w:rsidRPr="002D15C9">
        <w:rPr>
          <w:lang w:val="sq-AL"/>
        </w:rPr>
        <w:t xml:space="preserve">Nënshkrimi </w:t>
      </w:r>
      <w:r w:rsidR="00E54E37">
        <w:rPr>
          <w:lang w:val="sq-AL"/>
        </w:rPr>
        <w:t>m</w:t>
      </w:r>
      <w:r w:rsidRPr="002D15C9">
        <w:rPr>
          <w:lang w:val="sq-AL"/>
        </w:rPr>
        <w:t>odel:_________________</w:t>
      </w:r>
    </w:p>
    <w:p w:rsidR="005978CE" w:rsidRPr="002D15C9" w:rsidRDefault="005978CE" w:rsidP="005978CE">
      <w:pPr>
        <w:pStyle w:val="Paragrafi"/>
        <w:rPr>
          <w:lang w:val="sq-AL"/>
        </w:rPr>
      </w:pPr>
      <w:r w:rsidRPr="002D15C9">
        <w:rPr>
          <w:lang w:val="sq-AL"/>
        </w:rPr>
        <w:t>[Emri], [Pozicioni]</w:t>
      </w:r>
      <w:r w:rsidR="00B60697">
        <w:rPr>
          <w:lang w:val="sq-AL"/>
        </w:rPr>
        <w:t xml:space="preserve"> </w:t>
      </w:r>
      <w:r w:rsidR="00CF4FC1">
        <w:rPr>
          <w:lang w:val="sq-AL"/>
        </w:rPr>
        <w:tab/>
      </w:r>
      <w:r w:rsidR="00CF4FC1">
        <w:rPr>
          <w:lang w:val="sq-AL"/>
        </w:rPr>
        <w:tab/>
      </w:r>
      <w:r w:rsidR="00CF4FC1">
        <w:rPr>
          <w:lang w:val="sq-AL"/>
        </w:rPr>
        <w:tab/>
      </w:r>
      <w:r w:rsidR="00CF4FC1">
        <w:rPr>
          <w:lang w:val="sq-AL"/>
        </w:rPr>
        <w:tab/>
      </w:r>
      <w:r w:rsidRPr="002D15C9">
        <w:rPr>
          <w:lang w:val="sq-AL"/>
        </w:rPr>
        <w:t xml:space="preserve">Nënshkrimi </w:t>
      </w:r>
      <w:r w:rsidR="00E54E37">
        <w:rPr>
          <w:lang w:val="sq-AL"/>
        </w:rPr>
        <w:t>m</w:t>
      </w:r>
      <w:r w:rsidRPr="002D15C9">
        <w:rPr>
          <w:lang w:val="sq-AL"/>
        </w:rPr>
        <w:t>odel:_________________</w:t>
      </w:r>
    </w:p>
    <w:p w:rsidR="005978CE" w:rsidRPr="00621D20"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Me respekt</w:t>
      </w:r>
    </w:p>
    <w:p w:rsidR="005978CE" w:rsidRPr="002D15C9" w:rsidRDefault="005978CE" w:rsidP="005978CE">
      <w:pPr>
        <w:pStyle w:val="Paragrafi"/>
        <w:rPr>
          <w:lang w:val="sq-AL"/>
        </w:rPr>
      </w:pPr>
      <w:r w:rsidRPr="002D15C9">
        <w:rPr>
          <w:lang w:val="sq-AL"/>
        </w:rPr>
        <w:t>/nënshkrimi/</w:t>
      </w:r>
    </w:p>
    <w:p w:rsidR="005978CE" w:rsidRPr="002D15C9" w:rsidRDefault="005978CE" w:rsidP="005978CE">
      <w:pPr>
        <w:pStyle w:val="Paragrafi"/>
        <w:rPr>
          <w:lang w:val="sq-AL"/>
        </w:rPr>
      </w:pPr>
      <w:r w:rsidRPr="002D15C9">
        <w:rPr>
          <w:lang w:val="sq-AL"/>
        </w:rPr>
        <w:t>__________</w:t>
      </w:r>
    </w:p>
    <w:p w:rsidR="005978CE" w:rsidRPr="002D15C9" w:rsidRDefault="005978CE" w:rsidP="005978CE">
      <w:pPr>
        <w:pStyle w:val="Paragrafi"/>
        <w:rPr>
          <w:lang w:val="sq-AL"/>
        </w:rPr>
      </w:pPr>
      <w:r w:rsidRPr="002D15C9">
        <w:rPr>
          <w:lang w:val="sq-AL"/>
        </w:rPr>
        <w:t>[Pozicioni]</w:t>
      </w:r>
    </w:p>
    <w:p w:rsidR="00621D20" w:rsidRPr="0019784D" w:rsidRDefault="005978CE" w:rsidP="005978CE">
      <w:pPr>
        <w:pStyle w:val="Paragrafi"/>
        <w:ind w:firstLine="0"/>
        <w:rPr>
          <w:lang w:val="sq-AL"/>
        </w:rPr>
      </w:pPr>
      <w:r w:rsidRPr="002D15C9">
        <w:rPr>
          <w:lang w:val="sq-AL"/>
        </w:rPr>
        <w:t xml:space="preserve"> </w:t>
      </w:r>
    </w:p>
    <w:p w:rsidR="005978CE" w:rsidRPr="002D15C9" w:rsidRDefault="005978CE" w:rsidP="00857B91">
      <w:pPr>
        <w:pStyle w:val="VENDOSI"/>
      </w:pPr>
      <w:r w:rsidRPr="002D15C9">
        <w:t>SHTOJCA 3</w:t>
      </w:r>
    </w:p>
    <w:p w:rsidR="005978CE" w:rsidRPr="00621D20" w:rsidRDefault="005978CE" w:rsidP="005978CE">
      <w:pPr>
        <w:pStyle w:val="Paragrafi"/>
        <w:rPr>
          <w:sz w:val="14"/>
          <w:lang w:val="sq-AL"/>
        </w:rPr>
      </w:pPr>
    </w:p>
    <w:p w:rsidR="005978CE" w:rsidRPr="002D15C9" w:rsidRDefault="00E54E37" w:rsidP="005978CE">
      <w:pPr>
        <w:pStyle w:val="Paragrafi"/>
        <w:jc w:val="center"/>
        <w:rPr>
          <w:lang w:val="sq-AL"/>
        </w:rPr>
      </w:pPr>
      <w:r w:rsidRPr="002D15C9">
        <w:rPr>
          <w:lang w:val="sq-AL"/>
        </w:rPr>
        <w:t>TERMAT DHE KUSHTET E PËRDORIMIT TË APARATEVE PËR IDENTIFIKIMIN E SIGURT NË LIDHJE ME PËRDORIMIN E MJETEVE ELEKTRONIKE PËR PËRPUNIMIN E APLIKIMEVE DHE DOKUMENTACIONIT MBËSHTETËS</w:t>
      </w:r>
    </w:p>
    <w:p w:rsidR="005978CE" w:rsidRPr="002D15C9" w:rsidRDefault="00E54E37" w:rsidP="005978CE">
      <w:pPr>
        <w:pStyle w:val="Paragrafi"/>
        <w:jc w:val="center"/>
        <w:rPr>
          <w:lang w:val="sq-AL"/>
        </w:rPr>
      </w:pPr>
      <w:r w:rsidRPr="002D15C9">
        <w:rPr>
          <w:lang w:val="sq-AL"/>
        </w:rPr>
        <w:t>20 JANAR 2010</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Banka Botërore (Banka)</w:t>
      </w:r>
      <w:r w:rsidRPr="002D15C9">
        <w:rPr>
          <w:vertAlign w:val="superscript"/>
          <w:lang w:val="sq-AL"/>
        </w:rPr>
        <w:footnoteReference w:id="1"/>
      </w:r>
      <w:r w:rsidRPr="002D15C9">
        <w:rPr>
          <w:lang w:val="sq-AL"/>
        </w:rPr>
        <w:t xml:space="preserve"> do të ofrojë aparate për identifikim të sigurt (pajisje të posaçme) për të lejuar huamarrësin</w:t>
      </w:r>
      <w:r w:rsidRPr="005A25DF">
        <w:rPr>
          <w:vertAlign w:val="superscript"/>
          <w:lang w:val="sq-AL"/>
        </w:rPr>
        <w:footnoteReference w:id="2"/>
      </w:r>
      <w:r w:rsidRPr="002D15C9">
        <w:rPr>
          <w:lang w:val="sq-AL"/>
        </w:rPr>
        <w:t xml:space="preserve"> të dorëzojë aplikime për tërheqje dhe aplikime për angazhime të veçanta financiare sipas Marrëveshjes(eve) dhe dokumentacion mbështetës (këto aplikime dhe dokumentacion mbështetës bashkërisht të përmendura në kët</w:t>
      </w:r>
      <w:r>
        <w:rPr>
          <w:lang w:val="sq-AL"/>
        </w:rPr>
        <w:t>a</w:t>
      </w:r>
      <w:r w:rsidRPr="002D15C9">
        <w:rPr>
          <w:lang w:val="sq-AL"/>
        </w:rPr>
        <w:t xml:space="preserve"> terma dhe kushte të përdorimit si aplikime) për Bankën në formë elektronike, në bazë të termave dhe kushteve të përcaktuara në të. </w:t>
      </w:r>
    </w:p>
    <w:p w:rsidR="005978CE" w:rsidRPr="002D15C9" w:rsidRDefault="005978CE" w:rsidP="005978CE">
      <w:pPr>
        <w:pStyle w:val="Paragrafi"/>
        <w:rPr>
          <w:lang w:val="sq-AL"/>
        </w:rPr>
      </w:pPr>
      <w:r w:rsidRPr="002D15C9">
        <w:rPr>
          <w:lang w:val="sq-AL"/>
        </w:rPr>
        <w:t xml:space="preserve">A. Identifikimi i </w:t>
      </w:r>
      <w:r>
        <w:rPr>
          <w:lang w:val="sq-AL"/>
        </w:rPr>
        <w:t>përdoruesve</w:t>
      </w:r>
    </w:p>
    <w:p w:rsidR="005978CE" w:rsidRPr="002D15C9" w:rsidRDefault="005978CE" w:rsidP="005978CE">
      <w:pPr>
        <w:pStyle w:val="Paragrafi"/>
        <w:rPr>
          <w:lang w:val="sq-AL"/>
        </w:rPr>
      </w:pPr>
      <w:r w:rsidRPr="002D15C9">
        <w:rPr>
          <w:lang w:val="sq-AL"/>
        </w:rPr>
        <w:t xml:space="preserve">1. Huamarrësit </w:t>
      </w:r>
      <w:r w:rsidR="009977C1">
        <w:rPr>
          <w:lang w:val="sq-AL"/>
        </w:rPr>
        <w:t>do t’i kërkohet të identifikojë</w:t>
      </w:r>
      <w:r w:rsidRPr="002D15C9">
        <w:rPr>
          <w:lang w:val="sq-AL"/>
        </w:rPr>
        <w:t xml:space="preserve"> në një letër të plotësuar të nënshkruesit të autorizuar (ASL)</w:t>
      </w:r>
      <w:r w:rsidR="009977C1">
        <w:rPr>
          <w:lang w:val="sq-AL"/>
        </w:rPr>
        <w:t>,</w:t>
      </w:r>
      <w:r w:rsidRPr="002D15C9">
        <w:rPr>
          <w:lang w:val="sq-AL"/>
        </w:rPr>
        <w:t xml:space="preserve"> të dorëzuar dhe të marrë sipas rregullave nga Banka, çdo person që do të autorizohet të dorëzojë </w:t>
      </w:r>
      <w:r>
        <w:rPr>
          <w:lang w:val="sq-AL"/>
        </w:rPr>
        <w:t>a</w:t>
      </w:r>
      <w:r w:rsidRPr="002D15C9">
        <w:rPr>
          <w:lang w:val="sq-AL"/>
        </w:rPr>
        <w:t>plikime. Banka do t’i ofrojë pajisje të posaçme çdo personi të identifikuar në ASL (nënshkruesi)</w:t>
      </w:r>
      <w:r w:rsidR="009977C1">
        <w:rPr>
          <w:lang w:val="sq-AL"/>
        </w:rPr>
        <w:t>,</w:t>
      </w:r>
      <w:r w:rsidRPr="002D15C9">
        <w:rPr>
          <w:lang w:val="sq-AL"/>
        </w:rPr>
        <w:t xml:space="preserve"> siç parashikohet më poshtë. Gjithashtu, huamarrësi do të njoftojë menjëherë Bankën nëse një nënshkrues nuk është më i autorizuar nga huamarrësi që të veprojë si nënshkrues.</w:t>
      </w:r>
    </w:p>
    <w:p w:rsidR="005978CE" w:rsidRPr="002D15C9" w:rsidRDefault="005978CE" w:rsidP="005978CE">
      <w:pPr>
        <w:pStyle w:val="Paragrafi"/>
        <w:rPr>
          <w:lang w:val="sq-AL"/>
        </w:rPr>
      </w:pPr>
      <w:r w:rsidRPr="002D15C9">
        <w:rPr>
          <w:lang w:val="sq-AL"/>
        </w:rPr>
        <w:t xml:space="preserve">2. Çdo </w:t>
      </w:r>
      <w:r w:rsidR="009977C1">
        <w:rPr>
          <w:lang w:val="sq-AL"/>
        </w:rPr>
        <w:t>n</w:t>
      </w:r>
      <w:r w:rsidRPr="002D15C9">
        <w:rPr>
          <w:lang w:val="sq-AL"/>
        </w:rPr>
        <w:t>ënshkrues duhet të regjistrohet si përdorues në faqen e internetit të lidhjes së klientit të Bankës (CC) (</w:t>
      </w:r>
      <w:hyperlink r:id="rId15" w:history="1">
        <w:r w:rsidRPr="00BB4298">
          <w:rPr>
            <w:rStyle w:val="Hyperlink"/>
            <w:lang w:val="sq-AL"/>
          </w:rPr>
          <w:t>https://clientconnection.worldbank.org</w:t>
        </w:r>
      </w:hyperlink>
      <w:r w:rsidRPr="002D15C9">
        <w:rPr>
          <w:lang w:val="sq-AL"/>
        </w:rPr>
        <w:t>) përpara dorëzimit të pajisjeve të posaçme. Regjistrimi në CC do të kërkojë që nënshkruesi të krijojë një fjalëkalim CC (fjalëkalimi CC). Nënshkruesi nuk ia zbulon asnjë personi fjalëkalimin e tij/të saj CC ose nuk e ruan ose regjistron fjalëkalimin CC në formë me shkrim ose në ndonjë formë tjetër. Pas regjistrimit si përdorues CC, nënshkruesit do t’i jepet një emër unik identifikues llogarie.</w:t>
      </w:r>
    </w:p>
    <w:p w:rsidR="005978CE" w:rsidRPr="002D15C9" w:rsidRDefault="005978CE" w:rsidP="005978CE">
      <w:pPr>
        <w:pStyle w:val="Paragrafi"/>
        <w:rPr>
          <w:lang w:val="sq-AL"/>
        </w:rPr>
      </w:pPr>
      <w:r w:rsidRPr="002D15C9">
        <w:rPr>
          <w:lang w:val="sq-AL"/>
        </w:rPr>
        <w:t>B. Shpërndarja, caktimi i inicialeve dh</w:t>
      </w:r>
      <w:r w:rsidR="00B46921">
        <w:rPr>
          <w:lang w:val="sq-AL"/>
        </w:rPr>
        <w:t>e kthimi i pajisjeve të posaçme</w:t>
      </w:r>
    </w:p>
    <w:p w:rsidR="005978CE" w:rsidRPr="002D15C9" w:rsidRDefault="005978CE" w:rsidP="005978CE">
      <w:pPr>
        <w:pStyle w:val="Paragrafi"/>
        <w:rPr>
          <w:lang w:val="sq-AL"/>
        </w:rPr>
      </w:pPr>
      <w:r w:rsidRPr="002D15C9">
        <w:rPr>
          <w:lang w:val="sq-AL"/>
        </w:rPr>
        <w:t>1. Banka do t’i dorëzojë fizikisht një pajisje të posaçme çdo nënshkruesi në një mënyrë që duhet të përcaktohet nga Banka dhe të jetë e pranueshme për të.</w:t>
      </w:r>
    </w:p>
    <w:p w:rsidR="005978CE" w:rsidRPr="002D15C9" w:rsidRDefault="005978CE" w:rsidP="005978CE">
      <w:pPr>
        <w:pStyle w:val="Paragrafi"/>
        <w:rPr>
          <w:lang w:val="sq-AL"/>
        </w:rPr>
      </w:pPr>
      <w:r w:rsidRPr="002D15C9">
        <w:rPr>
          <w:lang w:val="sq-AL"/>
        </w:rPr>
        <w:t>2. Në kohën e dorëzimit të një pajisje</w:t>
      </w:r>
      <w:r w:rsidR="009977C1">
        <w:rPr>
          <w:lang w:val="sq-AL"/>
        </w:rPr>
        <w:t>je</w:t>
      </w:r>
      <w:r w:rsidRPr="002D15C9">
        <w:rPr>
          <w:lang w:val="sq-AL"/>
        </w:rPr>
        <w:t xml:space="preserve"> të posaçme për një nënshkrues, nënshkruesi do të marrë një kopje të këtyre termave dhe kushteve të përdorimit me qëllim caktimin e inicialeve të pajisjes së posaçme.</w:t>
      </w:r>
    </w:p>
    <w:p w:rsidR="005978CE" w:rsidRPr="002D15C9" w:rsidRDefault="005978CE" w:rsidP="005978CE">
      <w:pPr>
        <w:pStyle w:val="Paragrafi"/>
        <w:rPr>
          <w:lang w:val="sq-AL"/>
        </w:rPr>
      </w:pPr>
      <w:r w:rsidRPr="002D15C9">
        <w:rPr>
          <w:lang w:val="sq-AL"/>
        </w:rPr>
        <w:t>3. Banka do të verifikojë se pajisjet e posaçme, fjalëkalimi i përkohshëm dhe termat dhe kushtet e përdorimit i janë dorëzuar dhe janë marrë sipas rregullave nga përdoruesi CC.</w:t>
      </w:r>
    </w:p>
    <w:p w:rsidR="005978CE" w:rsidRPr="002D15C9" w:rsidRDefault="005978CE" w:rsidP="005978CE">
      <w:pPr>
        <w:pStyle w:val="Paragrafi"/>
        <w:rPr>
          <w:lang w:val="sq-AL"/>
        </w:rPr>
      </w:pPr>
      <w:r w:rsidRPr="002D15C9">
        <w:rPr>
          <w:lang w:val="sq-AL"/>
        </w:rPr>
        <w:t>4. Menjëherë pas marrjes së pajisjes së posaçme dhe termave dhe kushteve të përdorimit, nënshkruesi do të futet në CC</w:t>
      </w:r>
      <w:r w:rsidR="009977C1">
        <w:rPr>
          <w:lang w:val="sq-AL"/>
        </w:rPr>
        <w:t>,</w:t>
      </w:r>
      <w:r w:rsidRPr="002D15C9">
        <w:rPr>
          <w:lang w:val="sq-AL"/>
        </w:rPr>
        <w:t xml:space="preserve"> duke përdorur emrin e tij/të saj të llogarisë dhe fjalëkalimin CC dhe do të regjistrojë pajisje</w:t>
      </w:r>
      <w:r w:rsidR="009977C1">
        <w:rPr>
          <w:lang w:val="sq-AL"/>
        </w:rPr>
        <w:t>t</w:t>
      </w:r>
      <w:r w:rsidRPr="002D15C9">
        <w:rPr>
          <w:lang w:val="sq-AL"/>
        </w:rPr>
        <w:t xml:space="preserve"> e posaçme të tij/saj dhe caktojë një numër identifikimi personal (PIN)</w:t>
      </w:r>
      <w:r w:rsidR="0054451C">
        <w:rPr>
          <w:lang w:val="sq-AL"/>
        </w:rPr>
        <w:t>,</w:t>
      </w:r>
      <w:r w:rsidRPr="002D15C9">
        <w:rPr>
          <w:lang w:val="sq-AL"/>
        </w:rPr>
        <w:t xml:space="preserve"> që duhet të përdoret në lidhje me përdorimin e pajisjes së posaçme të tij/saj, pas </w:t>
      </w:r>
      <w:r>
        <w:rPr>
          <w:lang w:val="sq-AL"/>
        </w:rPr>
        <w:t>s</w:t>
      </w:r>
      <w:r w:rsidRPr="002D15C9">
        <w:rPr>
          <w:lang w:val="sq-AL"/>
        </w:rPr>
        <w:t xml:space="preserve">ë cilës pajisja e posaçme do t’i nënshtrohet caktimit të inicialeve për përdorim nga </w:t>
      </w:r>
      <w:r w:rsidR="0054451C">
        <w:rPr>
          <w:lang w:val="sq-AL"/>
        </w:rPr>
        <w:t>n</w:t>
      </w:r>
      <w:r w:rsidRPr="002D15C9">
        <w:rPr>
          <w:lang w:val="sq-AL"/>
        </w:rPr>
        <w:t>ënshkruesi vetëm për qëllimet e dorëzimit të aplikimeve. Pas caktimit të inicialeve të pajisjes së posaçme, nënshkruesi do të jetë një “</w:t>
      </w:r>
      <w:r w:rsidR="0054451C">
        <w:rPr>
          <w:lang w:val="sq-AL"/>
        </w:rPr>
        <w:t>p</w:t>
      </w:r>
      <w:r w:rsidRPr="002D15C9">
        <w:rPr>
          <w:lang w:val="sq-AL"/>
        </w:rPr>
        <w:t>ërdorues i pajisjes së posaçme”. Banka do të ruajë në bazën e saj të të dhënave një llogari përdoruesi (llogaria) për secilin përdorues të pajisjes së posaçme, për qëllime të menaxhimit të pajisjeve të posaçme të përdoruesit të pajisjes së posaçme. As huamarrësi, as përdoruesi i pajisjes së posaçme nuk do të ketë akses në llogari.</w:t>
      </w:r>
    </w:p>
    <w:p w:rsidR="005978CE" w:rsidRPr="002D15C9" w:rsidRDefault="005978CE" w:rsidP="005978CE">
      <w:pPr>
        <w:pStyle w:val="Paragrafi"/>
        <w:rPr>
          <w:lang w:val="sq-AL"/>
        </w:rPr>
      </w:pPr>
      <w:r w:rsidRPr="002D15C9">
        <w:rPr>
          <w:lang w:val="sq-AL"/>
        </w:rPr>
        <w:t>5. Përpara përdorimit fillestar të pajisjes së posaçme nga përdoruesi i pajisjes së posaçme për dorëzimin e aplikimeve, huamarrësi do të garantojë se përdoruesi i pajisjes së posaçme ka marrë materiale trajnuese</w:t>
      </w:r>
      <w:r w:rsidR="0054451C">
        <w:rPr>
          <w:lang w:val="sq-AL"/>
        </w:rPr>
        <w:t>,</w:t>
      </w:r>
      <w:r w:rsidRPr="002D15C9">
        <w:rPr>
          <w:lang w:val="sq-AL"/>
        </w:rPr>
        <w:t xml:space="preserve"> të ofruara nga Banka në përdorimin e pajisjes së posaçme.</w:t>
      </w:r>
    </w:p>
    <w:p w:rsidR="005978CE" w:rsidRPr="002D15C9" w:rsidRDefault="005978CE" w:rsidP="005978CE">
      <w:pPr>
        <w:pStyle w:val="Paragrafi"/>
        <w:rPr>
          <w:lang w:val="sq-AL"/>
        </w:rPr>
      </w:pPr>
      <w:r w:rsidRPr="002D15C9">
        <w:rPr>
          <w:lang w:val="sq-AL"/>
        </w:rPr>
        <w:t>6. Pajisjet e posaçme do t’i kthehen menjëherë Bankës me kërkesë të kësaj të fundit.</w:t>
      </w:r>
    </w:p>
    <w:p w:rsidR="005978CE" w:rsidRPr="002D15C9" w:rsidRDefault="005978CE" w:rsidP="005978CE">
      <w:pPr>
        <w:pStyle w:val="Paragrafi"/>
        <w:rPr>
          <w:lang w:val="sq-AL"/>
        </w:rPr>
      </w:pPr>
      <w:r w:rsidRPr="002D15C9">
        <w:rPr>
          <w:lang w:val="sq-AL"/>
        </w:rPr>
        <w:t>C. Menaxhimi i pajisjeve të posaçme</w:t>
      </w:r>
    </w:p>
    <w:p w:rsidR="005978CE" w:rsidRPr="002D15C9" w:rsidRDefault="005978CE" w:rsidP="005978CE">
      <w:pPr>
        <w:pStyle w:val="Paragrafi"/>
        <w:rPr>
          <w:lang w:val="sq-AL"/>
        </w:rPr>
      </w:pPr>
      <w:r w:rsidRPr="002D15C9">
        <w:rPr>
          <w:lang w:val="sq-AL"/>
        </w:rPr>
        <w:t>1. Pajisjet e posaçme do të mbeten pronë e Bankës.</w:t>
      </w:r>
    </w:p>
    <w:p w:rsidR="005978CE" w:rsidRPr="002D15C9" w:rsidRDefault="005978CE" w:rsidP="005978CE">
      <w:pPr>
        <w:pStyle w:val="Paragrafi"/>
        <w:rPr>
          <w:lang w:val="sq-AL"/>
        </w:rPr>
      </w:pPr>
      <w:r w:rsidRPr="002D15C9">
        <w:rPr>
          <w:lang w:val="sq-AL"/>
        </w:rPr>
        <w:t>2. Përdorimi i pajisjeve të posaçme kufizohet rreptësisht në përdorimin për dorëzimin e aplikimeve nga përdoruesi i pajisjes së posaçme në mënyrën e përcaktuar nga Banka në Marrëveshje (t) dhe në kët</w:t>
      </w:r>
      <w:r>
        <w:rPr>
          <w:lang w:val="sq-AL"/>
        </w:rPr>
        <w:t>a</w:t>
      </w:r>
      <w:r w:rsidRPr="002D15C9">
        <w:rPr>
          <w:lang w:val="sq-AL"/>
        </w:rPr>
        <w:t xml:space="preserve"> terma dhe kushte. Ndalohet çdo përdorim tjetër i pajisjes së posaçme.</w:t>
      </w:r>
    </w:p>
    <w:p w:rsidR="005978CE" w:rsidRPr="002D15C9" w:rsidRDefault="005978CE" w:rsidP="005978CE">
      <w:pPr>
        <w:pStyle w:val="Paragrafi"/>
        <w:rPr>
          <w:lang w:val="sq-AL"/>
        </w:rPr>
      </w:pPr>
      <w:r w:rsidRPr="002D15C9">
        <w:rPr>
          <w:lang w:val="sq-AL"/>
        </w:rPr>
        <w:t>3. Banka nuk merr përsipër asnjë lloj përgjegjësie ose detyrimi për ndonjë keqpërdorim të pajisjes së posaçme nga përdoruesi i pajisjes së posaçme, përfaqësues të tjerë të huamarrësit ose palë të treta.</w:t>
      </w:r>
    </w:p>
    <w:p w:rsidR="005978CE" w:rsidRPr="002D15C9" w:rsidRDefault="005978CE" w:rsidP="005978CE">
      <w:pPr>
        <w:pStyle w:val="Paragrafi"/>
        <w:rPr>
          <w:lang w:val="sq-AL"/>
        </w:rPr>
      </w:pPr>
      <w:r w:rsidRPr="002D15C9">
        <w:rPr>
          <w:lang w:val="sq-AL"/>
        </w:rPr>
        <w:t>4. Huamarrësi merr përsipër të garantojë dhe përfaqëson</w:t>
      </w:r>
      <w:r w:rsidR="0054451C">
        <w:rPr>
          <w:lang w:val="sq-AL"/>
        </w:rPr>
        <w:t>,</w:t>
      </w:r>
      <w:r w:rsidRPr="002D15C9">
        <w:rPr>
          <w:lang w:val="sq-AL"/>
        </w:rPr>
        <w:t xml:space="preserve"> dhe i garanton Bankës (ndërsa ky përfaqësim dhe kjo garanci mbështetet shprehimisht nga Banka në dorëzimin e një pajisjeje të posaçme për çdo përdorues të pajisjes së posaçme)</w:t>
      </w:r>
      <w:r w:rsidR="0054451C">
        <w:rPr>
          <w:lang w:val="sq-AL"/>
        </w:rPr>
        <w:t>,</w:t>
      </w:r>
      <w:r w:rsidRPr="002D15C9">
        <w:rPr>
          <w:lang w:val="sq-AL"/>
        </w:rPr>
        <w:t xml:space="preserve"> që çdo përdorues i pajisjes së posaçme i siguruar, kupton dhe respekton kët</w:t>
      </w:r>
      <w:r>
        <w:rPr>
          <w:lang w:val="sq-AL"/>
        </w:rPr>
        <w:t>a</w:t>
      </w:r>
      <w:r w:rsidRPr="002D15C9">
        <w:rPr>
          <w:lang w:val="sq-AL"/>
        </w:rPr>
        <w:t xml:space="preserve"> terma dhe kushte përdorimi, duke përfshirë pa kufizim sa më poshtë:</w:t>
      </w:r>
    </w:p>
    <w:p w:rsidR="005978CE" w:rsidRPr="002D15C9" w:rsidRDefault="005978CE" w:rsidP="005978CE">
      <w:pPr>
        <w:pStyle w:val="Paragrafi"/>
        <w:rPr>
          <w:lang w:val="sq-AL"/>
        </w:rPr>
      </w:pPr>
      <w:r w:rsidRPr="002D15C9">
        <w:rPr>
          <w:lang w:val="sq-AL"/>
        </w:rPr>
        <w:t>Sigurimi</w:t>
      </w:r>
    </w:p>
    <w:p w:rsidR="005978CE" w:rsidRPr="002D15C9" w:rsidRDefault="005978CE" w:rsidP="005978CE">
      <w:pPr>
        <w:pStyle w:val="Paragrafi"/>
        <w:rPr>
          <w:lang w:val="sq-AL"/>
        </w:rPr>
      </w:pPr>
      <w:r w:rsidRPr="002D15C9">
        <w:rPr>
          <w:lang w:val="sq-AL"/>
        </w:rPr>
        <w:t>4.1 Përdoruesi i pajisjes së posaçme nuk i zbulon asnjë personi PIN</w:t>
      </w:r>
      <w:r w:rsidR="0054451C">
        <w:rPr>
          <w:lang w:val="sq-AL"/>
        </w:rPr>
        <w:t>-in</w:t>
      </w:r>
      <w:r w:rsidRPr="002D15C9">
        <w:rPr>
          <w:lang w:val="sq-AL"/>
        </w:rPr>
        <w:t xml:space="preserve"> e tij/të saj</w:t>
      </w:r>
      <w:r w:rsidR="00D82ADB">
        <w:rPr>
          <w:lang w:val="sq-AL"/>
        </w:rPr>
        <w:t>,</w:t>
      </w:r>
      <w:r w:rsidRPr="002D15C9">
        <w:rPr>
          <w:lang w:val="sq-AL"/>
        </w:rPr>
        <w:t xml:space="preserve"> ose nuk ruan apo regjistron PIN</w:t>
      </w:r>
      <w:r w:rsidR="0054451C">
        <w:rPr>
          <w:lang w:val="sq-AL"/>
        </w:rPr>
        <w:t>-in</w:t>
      </w:r>
      <w:r w:rsidRPr="002D15C9">
        <w:rPr>
          <w:lang w:val="sq-AL"/>
        </w:rPr>
        <w:t xml:space="preserve"> në një formë me shkrim ose në ndonjë formë tjetër.</w:t>
      </w:r>
    </w:p>
    <w:p w:rsidR="005978CE" w:rsidRPr="002D15C9" w:rsidRDefault="005978CE" w:rsidP="005978CE">
      <w:pPr>
        <w:pStyle w:val="Paragrafi"/>
        <w:rPr>
          <w:lang w:val="sq-AL"/>
        </w:rPr>
      </w:pPr>
      <w:r w:rsidRPr="002D15C9">
        <w:rPr>
          <w:lang w:val="sq-AL"/>
        </w:rPr>
        <w:t>4.2 Përdoruesi i pajisjes së posaçme nuk lejon asnjë person tjetër të shfrytëzojë një pajisje të posaçme për t’i dorëzuar Bankës një aplikim.</w:t>
      </w:r>
    </w:p>
    <w:p w:rsidR="005978CE" w:rsidRPr="002D15C9" w:rsidRDefault="005978CE" w:rsidP="005978CE">
      <w:pPr>
        <w:pStyle w:val="Paragrafi"/>
        <w:rPr>
          <w:lang w:val="sq-AL"/>
        </w:rPr>
      </w:pPr>
      <w:r w:rsidRPr="002D15C9">
        <w:rPr>
          <w:lang w:val="sq-AL"/>
        </w:rPr>
        <w:t>4.3 Kur nuk përdor sistemin, përdoruesi i pajisjes së posaçme duhet të dalë gjithmonë nga CC. Mosdalja në mënyrën e duhur mund të krijojë një rrugë të pambrojtur në sistem.</w:t>
      </w:r>
    </w:p>
    <w:p w:rsidR="005978CE" w:rsidRPr="002D15C9" w:rsidRDefault="005978CE" w:rsidP="005978CE">
      <w:pPr>
        <w:pStyle w:val="Paragrafi"/>
        <w:rPr>
          <w:lang w:val="sq-AL"/>
        </w:rPr>
      </w:pPr>
      <w:r w:rsidRPr="002D15C9">
        <w:rPr>
          <w:lang w:val="sq-AL"/>
        </w:rPr>
        <w:t>4.4 Nëse përdoruesi i pajisjes së posaçme mendon se një palë e tretë ka mësuar PIN</w:t>
      </w:r>
      <w:r w:rsidR="0054451C">
        <w:rPr>
          <w:lang w:val="sq-AL"/>
        </w:rPr>
        <w:t>-in</w:t>
      </w:r>
      <w:r w:rsidRPr="002D15C9">
        <w:rPr>
          <w:lang w:val="sq-AL"/>
        </w:rPr>
        <w:t xml:space="preserve"> e tij/të saj</w:t>
      </w:r>
      <w:r w:rsidR="0054451C">
        <w:rPr>
          <w:lang w:val="sq-AL"/>
        </w:rPr>
        <w:t>,</w:t>
      </w:r>
      <w:r w:rsidRPr="002D15C9">
        <w:rPr>
          <w:lang w:val="sq-AL"/>
        </w:rPr>
        <w:t xml:space="preserve"> ose ka humbur pajisjen e posaçme të tij/saj, ai/ajo do të njoftojë menjëherë në adresën </w:t>
      </w:r>
      <w:hyperlink r:id="rId16" w:history="1">
        <w:r w:rsidRPr="00BB4298">
          <w:rPr>
            <w:rStyle w:val="Hyperlink"/>
            <w:lang w:val="sq-AL"/>
          </w:rPr>
          <w:t>clientconnection@worldbank.org</w:t>
        </w:r>
      </w:hyperlink>
      <w:r w:rsidRPr="002D15C9">
        <w:rPr>
          <w:lang w:val="sq-AL"/>
        </w:rPr>
        <w:t xml:space="preserve"> </w:t>
      </w:r>
    </w:p>
    <w:p w:rsidR="005978CE" w:rsidRPr="002D15C9" w:rsidRDefault="005978CE" w:rsidP="005978CE">
      <w:pPr>
        <w:pStyle w:val="Paragrafi"/>
        <w:rPr>
          <w:lang w:val="sq-AL"/>
        </w:rPr>
      </w:pPr>
      <w:r w:rsidRPr="002D15C9">
        <w:rPr>
          <w:lang w:val="sq-AL"/>
        </w:rPr>
        <w:t xml:space="preserve">4.5 Huamarrësi do të njoftojë menjëherë Bankën në adresën </w:t>
      </w:r>
      <w:hyperlink r:id="rId17" w:history="1">
        <w:r w:rsidRPr="00BB4298">
          <w:rPr>
            <w:rStyle w:val="Hyperlink"/>
            <w:lang w:val="sq-AL"/>
          </w:rPr>
          <w:t>clientconnection@worldbank.org</w:t>
        </w:r>
      </w:hyperlink>
      <w:r w:rsidRPr="002D15C9">
        <w:rPr>
          <w:lang w:val="sq-AL"/>
        </w:rPr>
        <w:t xml:space="preserve"> në lidhje me çdo pajisje të posaçme të humbur, të vjedhur ose të cenuar, dhe merr hapa të tjerë të arsyeshëm që këto pajisje të posaçme të çaktivizohen menjëherë.</w:t>
      </w:r>
    </w:p>
    <w:p w:rsidR="005978CE" w:rsidRPr="002D15C9" w:rsidRDefault="005978CE" w:rsidP="005978CE">
      <w:pPr>
        <w:pStyle w:val="Paragrafi"/>
        <w:rPr>
          <w:lang w:val="sq-AL"/>
        </w:rPr>
      </w:pPr>
      <w:r w:rsidRPr="002D15C9">
        <w:rPr>
          <w:lang w:val="sq-AL"/>
        </w:rPr>
        <w:t>Kujdesi për pajisjet e posaçme</w:t>
      </w:r>
    </w:p>
    <w:p w:rsidR="005978CE" w:rsidRPr="002D15C9" w:rsidRDefault="0054451C" w:rsidP="005978CE">
      <w:pPr>
        <w:pStyle w:val="Paragrafi"/>
        <w:rPr>
          <w:lang w:val="sq-AL"/>
        </w:rPr>
      </w:pPr>
      <w:r>
        <w:rPr>
          <w:lang w:val="sq-AL"/>
        </w:rPr>
        <w:t>4.6</w:t>
      </w:r>
      <w:r w:rsidR="005978CE" w:rsidRPr="002D15C9">
        <w:rPr>
          <w:lang w:val="sq-AL"/>
        </w:rPr>
        <w:t xml:space="preserve"> Pajisjet e posaçme përmbajnë instrumentin sensitiv dhe të sofistikuar dhe</w:t>
      </w:r>
      <w:r>
        <w:rPr>
          <w:lang w:val="sq-AL"/>
        </w:rPr>
        <w:t>,</w:t>
      </w:r>
      <w:r w:rsidR="005978CE" w:rsidRPr="002D15C9">
        <w:rPr>
          <w:lang w:val="sq-AL"/>
        </w:rPr>
        <w:t xml:space="preserve"> rrjedhimisht</w:t>
      </w:r>
      <w:r w:rsidR="00AC3573">
        <w:rPr>
          <w:lang w:val="sq-AL"/>
        </w:rPr>
        <w:t>,</w:t>
      </w:r>
      <w:r w:rsidR="005978CE" w:rsidRPr="002D15C9">
        <w:rPr>
          <w:lang w:val="sq-AL"/>
        </w:rPr>
        <w:t xml:space="preserve"> duhet t</w:t>
      </w:r>
      <w:r>
        <w:rPr>
          <w:lang w:val="sq-AL"/>
        </w:rPr>
        <w:t>ë trajtohen me kujdesin e duhur</w:t>
      </w:r>
      <w:r w:rsidR="005978CE" w:rsidRPr="002D15C9">
        <w:rPr>
          <w:lang w:val="sq-AL"/>
        </w:rPr>
        <w:t xml:space="preserve"> dhe nuk duhet të zhyten në lëngje, nuk duhet të ekspozohen në temperatura ekstreme, nuk duhet të shtypen ose përkulen. Gjithashtu, pajisjet e posaçme duhet të mbahen më shumë se pesë (5) cm nga aparatet që lëshojnë rrezatim elektromagnetik (EMR), si për shembull</w:t>
      </w:r>
      <w:r>
        <w:rPr>
          <w:lang w:val="sq-AL"/>
        </w:rPr>
        <w:t>:</w:t>
      </w:r>
      <w:r w:rsidR="005978CE" w:rsidRPr="002D15C9">
        <w:rPr>
          <w:lang w:val="sq-AL"/>
        </w:rPr>
        <w:t xml:space="preserve"> telefona celularë, PDA për mundësimin e telefonave, </w:t>
      </w:r>
      <w:r w:rsidR="005978CE" w:rsidRPr="0054451C">
        <w:rPr>
          <w:i/>
          <w:lang w:val="sq-AL"/>
        </w:rPr>
        <w:t>smart phones</w:t>
      </w:r>
      <w:r w:rsidR="005978CE" w:rsidRPr="002D15C9">
        <w:rPr>
          <w:lang w:val="sq-AL"/>
        </w:rPr>
        <w:t xml:space="preserve"> dhe aparate të tjera të ngjashme. Pajisjet e posaçme duhet të mbahen dhe ruhen të ndara nga ndonjë aparat EMR. Në rreze të ngushtë (më pak se 5 cm), këto aparate mund të prodhojnë nivele të larta EMR</w:t>
      </w:r>
      <w:r>
        <w:rPr>
          <w:lang w:val="sq-AL"/>
        </w:rPr>
        <w:t>,</w:t>
      </w:r>
      <w:r w:rsidR="005978CE" w:rsidRPr="002D15C9">
        <w:rPr>
          <w:lang w:val="sq-AL"/>
        </w:rPr>
        <w:t xml:space="preserve"> që mund të shkaktojnë interferenca në funksionimin e duhur të pajisjeve elektronike, duke përfshirë pajisjen e posaçme.</w:t>
      </w:r>
    </w:p>
    <w:p w:rsidR="005978CE" w:rsidRPr="002D15C9" w:rsidRDefault="005978CE" w:rsidP="005978CE">
      <w:pPr>
        <w:pStyle w:val="Paragrafi"/>
        <w:rPr>
          <w:lang w:val="sq-AL"/>
        </w:rPr>
      </w:pPr>
      <w:r w:rsidRPr="002D15C9">
        <w:rPr>
          <w:lang w:val="sq-AL"/>
        </w:rPr>
        <w:t>4.7 Pa u shmangur nga kët</w:t>
      </w:r>
      <w:r>
        <w:rPr>
          <w:lang w:val="sq-AL"/>
        </w:rPr>
        <w:t>a</w:t>
      </w:r>
      <w:r w:rsidRPr="002D15C9">
        <w:rPr>
          <w:lang w:val="sq-AL"/>
        </w:rPr>
        <w:t xml:space="preserve"> terma dhe kushte përdorimi, udhëzime të tjera teknike mbi përdorimin dhe kujdesin e duhur, pajisjet e posaçme janë të disponueshme në adresën </w:t>
      </w:r>
      <w:hyperlink r:id="rId18" w:history="1">
        <w:r w:rsidRPr="00BB4298">
          <w:rPr>
            <w:rStyle w:val="Hyperlink"/>
            <w:lang w:val="sq-AL"/>
          </w:rPr>
          <w:t>http://www.rsa.com</w:t>
        </w:r>
      </w:hyperlink>
    </w:p>
    <w:p w:rsidR="005978CE" w:rsidRPr="002D15C9" w:rsidRDefault="005978CE" w:rsidP="005978CE">
      <w:pPr>
        <w:pStyle w:val="Paragrafi"/>
        <w:rPr>
          <w:lang w:val="sq-AL"/>
        </w:rPr>
      </w:pPr>
      <w:r w:rsidRPr="002D15C9">
        <w:rPr>
          <w:lang w:val="sq-AL"/>
        </w:rPr>
        <w:t>5. Zëvendësimi</w:t>
      </w:r>
    </w:p>
    <w:p w:rsidR="005978CE" w:rsidRPr="002D15C9" w:rsidRDefault="005978CE" w:rsidP="005978CE">
      <w:pPr>
        <w:pStyle w:val="Paragrafi"/>
        <w:rPr>
          <w:lang w:val="sq-AL"/>
        </w:rPr>
      </w:pPr>
      <w:r w:rsidRPr="002D15C9">
        <w:rPr>
          <w:lang w:val="sq-AL"/>
        </w:rPr>
        <w:t>5.1 Pajisjet e posaçme të humbura, të dëmtuara, të cenuara (në lidhje me pikat 4,5 më lart) ose të shkatërruara do të zëvendësohen me shpenzime të huamarrësit.</w:t>
      </w:r>
    </w:p>
    <w:p w:rsidR="005978CE" w:rsidRPr="002D15C9" w:rsidRDefault="005978CE" w:rsidP="005978CE">
      <w:pPr>
        <w:pStyle w:val="Paragrafi"/>
        <w:rPr>
          <w:lang w:val="sq-AL"/>
        </w:rPr>
      </w:pPr>
      <w:r w:rsidRPr="002D15C9">
        <w:rPr>
          <w:lang w:val="sq-AL"/>
        </w:rPr>
        <w:t>5.2 Banka rezervon të drejtën, me diskrecionin e saj të vetëm, të mos zëvendësojë pajisjen e posaçme në rast keqpërdorimi ose të mos riaktivizojë një llogari të përdoruesit të pajisjes së posaçme.</w:t>
      </w:r>
    </w:p>
    <w:p w:rsidR="005978CE" w:rsidRPr="002D15C9" w:rsidRDefault="005978CE" w:rsidP="005978CE">
      <w:pPr>
        <w:pStyle w:val="Paragrafi"/>
        <w:rPr>
          <w:lang w:val="sq-AL"/>
        </w:rPr>
      </w:pPr>
      <w:r w:rsidRPr="002D15C9">
        <w:rPr>
          <w:lang w:val="sq-AL"/>
        </w:rPr>
        <w:t xml:space="preserve">6. Rezervimi i </w:t>
      </w:r>
      <w:r w:rsidR="0054451C">
        <w:rPr>
          <w:lang w:val="sq-AL"/>
        </w:rPr>
        <w:t>s</w:t>
      </w:r>
      <w:r w:rsidRPr="002D15C9">
        <w:rPr>
          <w:lang w:val="sq-AL"/>
        </w:rPr>
        <w:t>ë drejtës për çaktivizimin e pajisjes së posaçme</w:t>
      </w:r>
    </w:p>
    <w:p w:rsidR="005978CE" w:rsidRPr="002D15C9" w:rsidRDefault="005978CE" w:rsidP="005978CE">
      <w:pPr>
        <w:pStyle w:val="Paragrafi"/>
        <w:rPr>
          <w:lang w:val="sq-AL"/>
        </w:rPr>
      </w:pPr>
      <w:r w:rsidRPr="002D15C9">
        <w:rPr>
          <w:lang w:val="sq-AL"/>
        </w:rPr>
        <w:t>6.1 Huamarrësi rezervon të drejtën për të anuluar autorizimin e një përdoruesi të pajisjes së posaçme, për të përdorur një pajisje të posaçme për çdo lloj arsyeje.</w:t>
      </w:r>
    </w:p>
    <w:p w:rsidR="005978CE" w:rsidRPr="002D15C9" w:rsidRDefault="005978CE" w:rsidP="005978CE">
      <w:pPr>
        <w:pStyle w:val="Paragrafi"/>
        <w:rPr>
          <w:lang w:val="sq-AL"/>
        </w:rPr>
      </w:pPr>
      <w:r w:rsidRPr="002D15C9">
        <w:rPr>
          <w:lang w:val="sq-AL"/>
        </w:rPr>
        <w:t xml:space="preserve">6.2 Banka rezervon të drejtën, me diskrecionin e saj të vetëm, për të çaktivizuar përkohësisht ose në mënyrë të përhershme një pajisje të posaçme, për të çaktivizuar një llogari të përdoruesit të pajisjes së posaçme ose të dyja. </w:t>
      </w:r>
    </w:p>
    <w:p w:rsidR="005978CE" w:rsidRPr="002D15C9" w:rsidRDefault="005978CE" w:rsidP="005978CE">
      <w:r w:rsidRPr="002D15C9">
        <w:t xml:space="preserve"> </w:t>
      </w:r>
    </w:p>
    <w:p w:rsidR="005978CE" w:rsidRPr="002D15C9" w:rsidRDefault="005978CE" w:rsidP="005978CE">
      <w:pPr>
        <w:pStyle w:val="Paragrafi"/>
        <w:ind w:firstLine="0"/>
        <w:rPr>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446, datë 11.7.2012</w:t>
      </w:r>
    </w:p>
    <w:p w:rsidR="005978CE" w:rsidRPr="00621D20" w:rsidRDefault="005978CE" w:rsidP="005978CE">
      <w:pPr>
        <w:pStyle w:val="Paragrafi"/>
        <w:rPr>
          <w:sz w:val="18"/>
          <w:lang w:val="sq-AL"/>
        </w:rPr>
      </w:pPr>
    </w:p>
    <w:p w:rsidR="005978CE" w:rsidRPr="00861272" w:rsidRDefault="005978CE" w:rsidP="00D219E0">
      <w:pPr>
        <w:pStyle w:val="Paragrafi"/>
        <w:rPr>
          <w:b/>
          <w:lang w:val="sq-AL"/>
        </w:rPr>
      </w:pPr>
      <w:r w:rsidRPr="00861272">
        <w:rPr>
          <w:b/>
          <w:lang w:val="sq-AL"/>
        </w:rPr>
        <w:t>PËR DISA NDRYSHIME NË VENDIMIN NR. 532, DATË 7.7.2010 TË KËSHILLIT TË MINISTRAVE “PËR PJESËMARRJEN E FORCAVE TË ARMATOSURA TË REPUBLIKËS SË SHQIPËRISË NË OPERACIONE USHTARAKE NË SHTABE TË NDRYSHME NË AFGANISTAN”, TË NDRYSHUAR</w:t>
      </w:r>
    </w:p>
    <w:p w:rsidR="005978CE" w:rsidRPr="00621D20"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Në mbështetje të nenit 100 të Kushtetutës, të nenit 7 të ligjit nr. 9363, datë 24.3.2005 “Për mënyrën dhe procedurat e vendosjes dhe kalimit të forcave ushtarake të huaja në territorin e Republikës së Shqipërisë, si dhe për dërgimin e forcave ushtarake shqiptare jashtë vendit”, të ndryshuar, dhe të pikave 6 e 11 të nenit 14 të ligjit nr. 8671, datë 26.10.2000 “Për pushtetet dhe autoritetet e komandimit e të drejtimit strategjik të Forcave të Armatosura të Republikës së Shqipërisë”, të ndryshuar, me propozimin e Ministrit të Mbrojtjes, Këshilli i Ministrave</w:t>
      </w:r>
    </w:p>
    <w:p w:rsidR="005978CE" w:rsidRPr="00621D20" w:rsidRDefault="005978CE" w:rsidP="005978CE">
      <w:pPr>
        <w:pStyle w:val="Paragrafi"/>
        <w:rPr>
          <w:sz w:val="18"/>
          <w:lang w:val="sq-AL"/>
        </w:rPr>
      </w:pPr>
    </w:p>
    <w:p w:rsidR="005978CE" w:rsidRPr="002D15C9" w:rsidRDefault="005978CE" w:rsidP="005978CE">
      <w:pPr>
        <w:pStyle w:val="VENDOSI"/>
        <w:rPr>
          <w:lang w:val="sq-AL"/>
        </w:rPr>
      </w:pPr>
      <w:r w:rsidRPr="002D15C9">
        <w:rPr>
          <w:lang w:val="sq-AL"/>
        </w:rPr>
        <w:t>VENDOSI:</w:t>
      </w:r>
    </w:p>
    <w:p w:rsidR="005978CE" w:rsidRPr="00621D20"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1. Në vendimin nr. 532, datë 7.7.2010 të Këshillit të Ministrave, të bëhen këto ndryshime:</w:t>
      </w:r>
    </w:p>
    <w:p w:rsidR="005978CE" w:rsidRPr="002D15C9" w:rsidRDefault="005978CE" w:rsidP="005978CE">
      <w:pPr>
        <w:pStyle w:val="Paragrafi"/>
        <w:rPr>
          <w:lang w:val="sq-AL"/>
        </w:rPr>
      </w:pPr>
      <w:r w:rsidRPr="002D15C9">
        <w:rPr>
          <w:lang w:val="sq-AL"/>
        </w:rPr>
        <w:t>a) Në pikat 1.1, 1.2 dhe 1.5 fjalët “…2 (dy) vjet…” zëvendësohen me “…</w:t>
      </w:r>
      <w:r w:rsidR="0019784D">
        <w:rPr>
          <w:lang w:val="sq-AL"/>
        </w:rPr>
        <w:t>n</w:t>
      </w:r>
      <w:r w:rsidRPr="002D15C9">
        <w:rPr>
          <w:lang w:val="sq-AL"/>
        </w:rPr>
        <w:t>ë 31 dhjetor 2013</w:t>
      </w:r>
      <w:r w:rsidR="0019784D">
        <w:rPr>
          <w:lang w:val="sq-AL"/>
        </w:rPr>
        <w:t>,</w:t>
      </w:r>
      <w:r w:rsidRPr="002D15C9">
        <w:rPr>
          <w:lang w:val="sq-AL"/>
        </w:rPr>
        <w:t>…”.</w:t>
      </w:r>
    </w:p>
    <w:p w:rsidR="005978CE" w:rsidRPr="002D15C9" w:rsidRDefault="005978CE" w:rsidP="005978CE">
      <w:pPr>
        <w:pStyle w:val="Paragrafi"/>
        <w:rPr>
          <w:lang w:val="sq-AL"/>
        </w:rPr>
      </w:pPr>
      <w:r w:rsidRPr="002D15C9">
        <w:rPr>
          <w:lang w:val="sq-AL"/>
        </w:rPr>
        <w:t>b) Në pikën 1.3 fjalët “…2 (dy) vjet…” zëvendësohen me “…</w:t>
      </w:r>
      <w:r w:rsidR="0019784D">
        <w:rPr>
          <w:lang w:val="sq-AL"/>
        </w:rPr>
        <w:t>n</w:t>
      </w:r>
      <w:r w:rsidRPr="002D15C9">
        <w:rPr>
          <w:lang w:val="sq-AL"/>
        </w:rPr>
        <w:t>ë 31 gusht 2012</w:t>
      </w:r>
      <w:r w:rsidR="0019784D">
        <w:rPr>
          <w:lang w:val="sq-AL"/>
        </w:rPr>
        <w:t>,</w:t>
      </w:r>
      <w:r w:rsidRPr="002D15C9">
        <w:rPr>
          <w:lang w:val="sq-AL"/>
        </w:rPr>
        <w:t>…”.</w:t>
      </w:r>
    </w:p>
    <w:p w:rsidR="005978CE" w:rsidRPr="002D15C9" w:rsidRDefault="005978CE" w:rsidP="005978CE">
      <w:pPr>
        <w:pStyle w:val="Paragrafi"/>
        <w:rPr>
          <w:lang w:val="sq-AL"/>
        </w:rPr>
      </w:pPr>
      <w:r w:rsidRPr="002D15C9">
        <w:rPr>
          <w:lang w:val="sq-AL"/>
        </w:rPr>
        <w:t>c) Në pikën 1.4 fjalët “…2 (dy) vjet…” zëvendësohen me “…</w:t>
      </w:r>
      <w:r w:rsidR="0019784D">
        <w:rPr>
          <w:lang w:val="sq-AL"/>
        </w:rPr>
        <w:t>n</w:t>
      </w:r>
      <w:r w:rsidRPr="002D15C9">
        <w:rPr>
          <w:lang w:val="sq-AL"/>
        </w:rPr>
        <w:t>ë 30 prill 2013</w:t>
      </w:r>
      <w:r w:rsidR="0019784D">
        <w:rPr>
          <w:lang w:val="sq-AL"/>
        </w:rPr>
        <w:t>,</w:t>
      </w:r>
      <w:r w:rsidRPr="002D15C9">
        <w:rPr>
          <w:lang w:val="sq-AL"/>
        </w:rPr>
        <w:t>…”.</w:t>
      </w:r>
    </w:p>
    <w:p w:rsidR="005978CE" w:rsidRPr="002D15C9" w:rsidRDefault="005978CE" w:rsidP="005978CE">
      <w:pPr>
        <w:pStyle w:val="Paragrafi"/>
        <w:rPr>
          <w:lang w:val="sq-AL"/>
        </w:rPr>
      </w:pPr>
      <w:r w:rsidRPr="002D15C9">
        <w:rPr>
          <w:lang w:val="sq-AL"/>
        </w:rPr>
        <w:t>ç) Në pikën 1.6 fjalët “…2 (dy) vjet…” zëvendësohen me “…</w:t>
      </w:r>
      <w:r w:rsidR="0019784D">
        <w:rPr>
          <w:lang w:val="sq-AL"/>
        </w:rPr>
        <w:t>n</w:t>
      </w:r>
      <w:r w:rsidRPr="002D15C9">
        <w:rPr>
          <w:lang w:val="sq-AL"/>
        </w:rPr>
        <w:t>ë 31 korrik 2012</w:t>
      </w:r>
      <w:r w:rsidR="0019784D">
        <w:rPr>
          <w:lang w:val="sq-AL"/>
        </w:rPr>
        <w:t>,</w:t>
      </w:r>
      <w:r w:rsidRPr="002D15C9">
        <w:rPr>
          <w:lang w:val="sq-AL"/>
        </w:rPr>
        <w:t>…”.</w:t>
      </w:r>
    </w:p>
    <w:p w:rsidR="005978CE" w:rsidRPr="002D15C9" w:rsidRDefault="005978CE" w:rsidP="005978CE">
      <w:pPr>
        <w:pStyle w:val="Paragrafi"/>
        <w:rPr>
          <w:lang w:val="sq-AL"/>
        </w:rPr>
      </w:pPr>
      <w:r w:rsidRPr="002D15C9">
        <w:rPr>
          <w:lang w:val="sq-AL"/>
        </w:rPr>
        <w:t>2. Efektet financiare që rrjedhin nga zbatimi i këtij vendimi, të përballohen nga fondet e miratuara, për çdo vit, në buxhetin e Ministrisë së Mbrojtjes.</w:t>
      </w:r>
    </w:p>
    <w:p w:rsidR="005978CE" w:rsidRPr="002D15C9" w:rsidRDefault="005978CE" w:rsidP="005978CE">
      <w:pPr>
        <w:pStyle w:val="Paragrafi"/>
        <w:rPr>
          <w:lang w:val="sq-AL"/>
        </w:rPr>
      </w:pPr>
      <w:r w:rsidRPr="002D15C9">
        <w:rPr>
          <w:lang w:val="sq-AL"/>
        </w:rPr>
        <w:t>3. Ngarkohet Ministri i Mbrojtjes për zbatimin e këtij vendimi.</w:t>
      </w:r>
    </w:p>
    <w:p w:rsidR="005978CE" w:rsidRPr="002D15C9" w:rsidRDefault="005978CE" w:rsidP="005978CE">
      <w:pPr>
        <w:pStyle w:val="Paragrafi"/>
        <w:rPr>
          <w:lang w:val="sq-AL"/>
        </w:rPr>
      </w:pPr>
      <w:r w:rsidRPr="002D15C9">
        <w:rPr>
          <w:lang w:val="sq-AL"/>
        </w:rPr>
        <w:t>Ky vendim hyn në fuqi menjëherë dhe botohet në Fletoren Zyrtare.</w:t>
      </w:r>
    </w:p>
    <w:p w:rsidR="005978CE" w:rsidRPr="00621D20" w:rsidRDefault="005978CE" w:rsidP="005978CE">
      <w:pPr>
        <w:pStyle w:val="Paragrafi"/>
        <w:rPr>
          <w:sz w:val="18"/>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Default="005978CE" w:rsidP="005978CE">
      <w:pPr>
        <w:pStyle w:val="Paragrafi"/>
        <w:rPr>
          <w:sz w:val="10"/>
          <w:lang w:val="sq-AL"/>
        </w:rPr>
      </w:pPr>
    </w:p>
    <w:p w:rsidR="00621D20" w:rsidRPr="00621D20" w:rsidRDefault="00621D20" w:rsidP="005978CE">
      <w:pPr>
        <w:pStyle w:val="Paragrafi"/>
        <w:rPr>
          <w:sz w:val="16"/>
          <w:lang w:val="sq-AL"/>
        </w:rPr>
      </w:pPr>
    </w:p>
    <w:p w:rsidR="00621D20" w:rsidRPr="005978CE" w:rsidRDefault="00621D20" w:rsidP="005978CE">
      <w:pPr>
        <w:pStyle w:val="Paragrafi"/>
        <w:rPr>
          <w:sz w:val="10"/>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447, datë 11.7.2012</w:t>
      </w:r>
    </w:p>
    <w:p w:rsidR="005978CE" w:rsidRPr="005978CE" w:rsidRDefault="005978CE" w:rsidP="005978CE">
      <w:pPr>
        <w:pStyle w:val="Paragrafi"/>
        <w:rPr>
          <w:sz w:val="14"/>
          <w:lang w:val="sq-AL"/>
        </w:rPr>
      </w:pPr>
    </w:p>
    <w:p w:rsidR="005978CE" w:rsidRPr="002D15C9" w:rsidRDefault="005978CE" w:rsidP="005978CE">
      <w:pPr>
        <w:pStyle w:val="Titulli"/>
        <w:rPr>
          <w:lang w:val="sq-AL"/>
        </w:rPr>
      </w:pPr>
      <w:r w:rsidRPr="002D15C9">
        <w:rPr>
          <w:lang w:val="sq-AL"/>
        </w:rPr>
        <w:t>PËR NJË NDRYSHIM NË VENDIMIN NR. 197, DATË 16.3.2011 TË KËSHILLIT TË MINISTRAVE “PËR PJESËMARRJEN E FORCAVE TË ARMATOSURA TË REPUBLIKËS SË SHQIPËRISË NË OPERACIONIN USHTARAK NDËRKOMBËTAR KFOR, KOSOVË”, TË NDRYSHUAR</w:t>
      </w:r>
    </w:p>
    <w:p w:rsidR="005978CE" w:rsidRPr="005978CE" w:rsidRDefault="005978CE" w:rsidP="005978CE">
      <w:pPr>
        <w:pStyle w:val="Paragrafi"/>
        <w:rPr>
          <w:sz w:val="14"/>
          <w:lang w:val="sq-AL"/>
        </w:rPr>
      </w:pPr>
    </w:p>
    <w:p w:rsidR="005978CE" w:rsidRPr="002D15C9" w:rsidRDefault="005978CE" w:rsidP="005978CE">
      <w:pPr>
        <w:pStyle w:val="Paragrafi"/>
        <w:rPr>
          <w:lang w:val="sq-AL"/>
        </w:rPr>
      </w:pPr>
      <w:r w:rsidRPr="002D15C9">
        <w:rPr>
          <w:lang w:val="sq-AL"/>
        </w:rPr>
        <w:t>Në mbështetje të nenit 100 të Kushtetutës, të nenit 7 të ligjit nr. 9363, datë 24.3.2005 “Për mënyrën dhe procedurat e vendosjes dhe kalimit të forcave ushtarake të huaja në territorin e Republikës së Shqipërisë, si dhe për dërgimin e forcave ushtarake shqiptare jashtë vendit”, të ndryshuar, dhe të pikave 6 e 11 të nenit 14 të ligjit nr. 8671, datë 26.10.2000 “Për pushtetet dhe autoritetet e komandimit e të drejtimit strategjik të Forcave të Armatosura të Republikës së Shqipërisë”, të ndryshuar, me propozimin e Ministrit të Mbrojtjes, Këshilli i Ministrave</w:t>
      </w:r>
    </w:p>
    <w:p w:rsidR="005978CE" w:rsidRPr="005978CE" w:rsidRDefault="005978CE" w:rsidP="005978CE">
      <w:pPr>
        <w:pStyle w:val="Paragrafi"/>
        <w:rPr>
          <w:sz w:val="16"/>
          <w:lang w:val="sq-AL"/>
        </w:rPr>
      </w:pPr>
    </w:p>
    <w:p w:rsidR="005978CE" w:rsidRPr="002D15C9" w:rsidRDefault="005978CE" w:rsidP="005978CE">
      <w:pPr>
        <w:pStyle w:val="VENDOSI"/>
        <w:rPr>
          <w:lang w:val="sq-AL"/>
        </w:rPr>
      </w:pPr>
      <w:r w:rsidRPr="002D15C9">
        <w:rPr>
          <w:lang w:val="sq-AL"/>
        </w:rPr>
        <w:t>VENDOSI:</w:t>
      </w:r>
    </w:p>
    <w:p w:rsidR="005978CE" w:rsidRPr="005978CE"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1. Në pikën 1 të vendimit nr. 197, datë 16.3.2011 të Këshillit të Ministrave, numri 5 (pesë) ndryshohet dhe bëhet “10 (dhjetë)”.</w:t>
      </w:r>
    </w:p>
    <w:p w:rsidR="005978CE" w:rsidRPr="002D15C9" w:rsidRDefault="005978CE" w:rsidP="005978CE">
      <w:pPr>
        <w:pStyle w:val="Paragrafi"/>
        <w:rPr>
          <w:lang w:val="sq-AL"/>
        </w:rPr>
      </w:pPr>
      <w:r w:rsidRPr="002D15C9">
        <w:rPr>
          <w:lang w:val="sq-AL"/>
        </w:rPr>
        <w:t>2. Efektet financiare që rrjedhin nga zbatimi i këtij vendimi, të përballohen nga fondet e miratuara, për çdo vit, në buxhetin e Ministrisë së Mbrojtjes.</w:t>
      </w:r>
    </w:p>
    <w:p w:rsidR="005978CE" w:rsidRPr="002D15C9" w:rsidRDefault="005978CE" w:rsidP="005978CE">
      <w:pPr>
        <w:pStyle w:val="Paragrafi"/>
        <w:rPr>
          <w:lang w:val="sq-AL"/>
        </w:rPr>
      </w:pPr>
      <w:r w:rsidRPr="002D15C9">
        <w:rPr>
          <w:lang w:val="sq-AL"/>
        </w:rPr>
        <w:t>3. Ngarkohet Ministri i Mbrojtjes për zbatimin e këtij vendimi.</w:t>
      </w:r>
    </w:p>
    <w:p w:rsidR="005978CE" w:rsidRPr="002D15C9" w:rsidRDefault="005978CE" w:rsidP="005978CE">
      <w:pPr>
        <w:pStyle w:val="Paragrafi"/>
        <w:rPr>
          <w:lang w:val="sq-AL"/>
        </w:rPr>
      </w:pPr>
      <w:r w:rsidRPr="002D15C9">
        <w:rPr>
          <w:lang w:val="sq-AL"/>
        </w:rPr>
        <w:t>Ky vendim hyn në fuqi pas botimit në Fletoren Zyrtare.</w:t>
      </w:r>
    </w:p>
    <w:p w:rsidR="005978CE" w:rsidRPr="00774B92" w:rsidRDefault="005978CE" w:rsidP="005978CE">
      <w:pPr>
        <w:pStyle w:val="Paragrafi"/>
        <w:rPr>
          <w:sz w:val="16"/>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Pr="00774B92" w:rsidRDefault="005978CE" w:rsidP="005978CE">
      <w:pPr>
        <w:pStyle w:val="Paragrafi"/>
        <w:rPr>
          <w:sz w:val="18"/>
          <w:lang w:val="sq-AL"/>
        </w:rPr>
      </w:pPr>
    </w:p>
    <w:p w:rsidR="005978CE" w:rsidRPr="00774B92" w:rsidRDefault="005978CE" w:rsidP="005978CE">
      <w:pPr>
        <w:pStyle w:val="Paragrafi"/>
        <w:rPr>
          <w:sz w:val="16"/>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448, datë 11.7.2012</w:t>
      </w:r>
    </w:p>
    <w:p w:rsidR="005978CE" w:rsidRPr="00774B92" w:rsidRDefault="005978CE" w:rsidP="005978CE">
      <w:pPr>
        <w:pStyle w:val="Paragrafi"/>
        <w:rPr>
          <w:b/>
          <w:sz w:val="18"/>
          <w:lang w:val="sq-AL"/>
        </w:rPr>
      </w:pPr>
    </w:p>
    <w:p w:rsidR="005978CE" w:rsidRPr="002D15C9" w:rsidRDefault="005978CE" w:rsidP="005978CE">
      <w:pPr>
        <w:pStyle w:val="Titulli"/>
        <w:rPr>
          <w:lang w:val="sq-AL"/>
        </w:rPr>
      </w:pPr>
      <w:r w:rsidRPr="002D15C9">
        <w:rPr>
          <w:lang w:val="sq-AL"/>
        </w:rPr>
        <w:t>PËR MIRATIMIN E NDRYSHIMIT TË STATUSIT DHE TË EMËRTIMIT TË INSTITUCIONIT PRIVAT TË ARSIMIT TË LARTË “NE</w:t>
      </w:r>
      <w:r>
        <w:rPr>
          <w:lang w:val="sq-AL"/>
        </w:rPr>
        <w:t>W</w:t>
      </w:r>
      <w:r w:rsidRPr="002D15C9">
        <w:rPr>
          <w:lang w:val="sq-AL"/>
        </w:rPr>
        <w:t xml:space="preserve"> YORK UNIVERSITY OF TIRANA”</w:t>
      </w:r>
    </w:p>
    <w:p w:rsidR="005978CE" w:rsidRPr="00774B92"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Në mbështetje të nenit 100 të Kushtetutës dhe të neneve 4, 5, 40 e 43 të ligjit nr. 9741, datë 21.5.2007 “Për arsimin e lartë në Republikën e Shqipërisë”, të ndryshuar, me propozimin e Ministrit të Arsimit dhe Shkencës, Këshilli i Ministrave</w:t>
      </w:r>
    </w:p>
    <w:p w:rsidR="005978CE" w:rsidRPr="00774B92" w:rsidRDefault="005978CE" w:rsidP="005978CE">
      <w:pPr>
        <w:pStyle w:val="Paragrafi"/>
        <w:rPr>
          <w:sz w:val="18"/>
          <w:lang w:val="sq-AL"/>
        </w:rPr>
      </w:pPr>
    </w:p>
    <w:p w:rsidR="005978CE" w:rsidRPr="002D15C9" w:rsidRDefault="005978CE" w:rsidP="005978CE">
      <w:pPr>
        <w:pStyle w:val="VENDOSI"/>
        <w:rPr>
          <w:lang w:val="sq-AL"/>
        </w:rPr>
      </w:pPr>
      <w:r w:rsidRPr="002D15C9">
        <w:rPr>
          <w:lang w:val="sq-AL"/>
        </w:rPr>
        <w:t>VENDOSI:</w:t>
      </w:r>
    </w:p>
    <w:p w:rsidR="005978CE" w:rsidRPr="00774B92" w:rsidRDefault="005978CE" w:rsidP="005978CE">
      <w:pPr>
        <w:pStyle w:val="Paragrafi"/>
        <w:rPr>
          <w:sz w:val="20"/>
          <w:lang w:val="sq-AL"/>
        </w:rPr>
      </w:pPr>
    </w:p>
    <w:p w:rsidR="005978CE" w:rsidRPr="002D15C9" w:rsidRDefault="005978CE" w:rsidP="005978CE">
      <w:pPr>
        <w:pStyle w:val="Paragrafi"/>
        <w:rPr>
          <w:lang w:val="sq-AL"/>
        </w:rPr>
      </w:pPr>
      <w:r w:rsidRPr="002D15C9">
        <w:rPr>
          <w:lang w:val="sq-AL"/>
        </w:rPr>
        <w:t>1. Miratimin e ndryshi</w:t>
      </w:r>
      <w:r w:rsidR="0019784D">
        <w:rPr>
          <w:lang w:val="sq-AL"/>
        </w:rPr>
        <w:t>mit të statusit</w:t>
      </w:r>
      <w:r w:rsidRPr="002D15C9">
        <w:rPr>
          <w:lang w:val="sq-AL"/>
        </w:rPr>
        <w:t xml:space="preserve"> të institucionit privat të arsimit të lartë “</w:t>
      </w:r>
      <w:r w:rsidRPr="006C34C5">
        <w:t>New York University</w:t>
      </w:r>
      <w:r w:rsidRPr="002D15C9">
        <w:rPr>
          <w:lang w:val="sq-AL"/>
        </w:rPr>
        <w:t xml:space="preserve"> of Tirana” nga shkollë e lartë universitare në universitet, me emërtimin “Universiteti i Ne</w:t>
      </w:r>
      <w:r>
        <w:rPr>
          <w:lang w:val="sq-AL"/>
        </w:rPr>
        <w:t>w</w:t>
      </w:r>
      <w:r w:rsidRPr="002D15C9">
        <w:rPr>
          <w:lang w:val="sq-AL"/>
        </w:rPr>
        <w:t xml:space="preserve"> York-ut në Tiranë (</w:t>
      </w:r>
      <w:r w:rsidRPr="006C34C5">
        <w:t>University of New York</w:t>
      </w:r>
      <w:r w:rsidRPr="002D15C9">
        <w:rPr>
          <w:lang w:val="sq-AL"/>
        </w:rPr>
        <w:t>, Tirana)”.</w:t>
      </w:r>
    </w:p>
    <w:p w:rsidR="005978CE" w:rsidRPr="002D15C9" w:rsidRDefault="005978CE" w:rsidP="005978CE">
      <w:pPr>
        <w:pStyle w:val="Paragrafi"/>
        <w:rPr>
          <w:lang w:val="sq-AL"/>
        </w:rPr>
      </w:pPr>
      <w:r w:rsidRPr="002D15C9">
        <w:rPr>
          <w:lang w:val="sq-AL"/>
        </w:rPr>
        <w:t>2. Ky institucion privat i arsimit të lartë ruan akreditimin institucional dhe të programeve të studimit, të fituar para hyrjes në fuqi të këtij vendimi.</w:t>
      </w:r>
    </w:p>
    <w:p w:rsidR="005978CE" w:rsidRPr="002D15C9" w:rsidRDefault="005978CE" w:rsidP="005978CE">
      <w:pPr>
        <w:pStyle w:val="Paragrafi"/>
        <w:rPr>
          <w:lang w:val="sq-AL"/>
        </w:rPr>
      </w:pPr>
      <w:r w:rsidRPr="002D15C9">
        <w:rPr>
          <w:lang w:val="sq-AL"/>
        </w:rPr>
        <w:t>3. Ngarkohet Ministria e Arsimit dhe Shkencës për kontrollin periodik të ligjshmërisë në institucion dhe për zbatimin e këtij vendimi.</w:t>
      </w:r>
    </w:p>
    <w:p w:rsidR="005978CE" w:rsidRPr="002D15C9" w:rsidRDefault="005978CE" w:rsidP="005978CE">
      <w:pPr>
        <w:pStyle w:val="Paragrafi"/>
        <w:rPr>
          <w:lang w:val="sq-AL"/>
        </w:rPr>
      </w:pPr>
      <w:r w:rsidRPr="002D15C9">
        <w:rPr>
          <w:lang w:val="sq-AL"/>
        </w:rPr>
        <w:t>Ky vendim hyn në fuqi menjëherë dhe botohet në Fletoren Zyrtare.</w:t>
      </w: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774B92" w:rsidRPr="00774B92" w:rsidRDefault="00774B92" w:rsidP="005978CE">
      <w:pPr>
        <w:pStyle w:val="NumriData"/>
        <w:rPr>
          <w:sz w:val="20"/>
          <w:lang w:val="sq-AL"/>
        </w:rPr>
      </w:pPr>
    </w:p>
    <w:p w:rsidR="00774B92" w:rsidRPr="00774B92" w:rsidRDefault="00774B92" w:rsidP="005978CE">
      <w:pPr>
        <w:pStyle w:val="NumriData"/>
        <w:rPr>
          <w:sz w:val="18"/>
          <w:lang w:val="sq-AL"/>
        </w:rPr>
      </w:pPr>
    </w:p>
    <w:p w:rsidR="005978CE" w:rsidRPr="002D15C9" w:rsidRDefault="005978CE" w:rsidP="005978CE">
      <w:pPr>
        <w:pStyle w:val="NumriData"/>
        <w:rPr>
          <w:lang w:val="sq-AL"/>
        </w:rPr>
      </w:pPr>
      <w:r w:rsidRPr="002D15C9">
        <w:rPr>
          <w:lang w:val="sq-AL"/>
        </w:rPr>
        <w:t>VENDIM</w:t>
      </w:r>
    </w:p>
    <w:p w:rsidR="005978CE" w:rsidRPr="002D15C9" w:rsidRDefault="005978CE" w:rsidP="005978CE">
      <w:pPr>
        <w:pStyle w:val="NumriData"/>
        <w:rPr>
          <w:lang w:val="sq-AL"/>
        </w:rPr>
      </w:pPr>
      <w:r w:rsidRPr="002D15C9">
        <w:rPr>
          <w:lang w:val="sq-AL"/>
        </w:rPr>
        <w:t>Nr. 449, datë 11.7.2012</w:t>
      </w:r>
    </w:p>
    <w:p w:rsidR="005978CE" w:rsidRPr="002D15C9" w:rsidRDefault="005978CE" w:rsidP="005978CE">
      <w:pPr>
        <w:pStyle w:val="Paragrafi"/>
        <w:rPr>
          <w:lang w:val="sq-AL"/>
        </w:rPr>
      </w:pPr>
    </w:p>
    <w:p w:rsidR="005978CE" w:rsidRPr="002D15C9" w:rsidRDefault="005978CE" w:rsidP="005978CE">
      <w:pPr>
        <w:pStyle w:val="Titulli"/>
        <w:rPr>
          <w:lang w:val="sq-AL"/>
        </w:rPr>
      </w:pPr>
      <w:r w:rsidRPr="002D15C9">
        <w:rPr>
          <w:lang w:val="sq-AL"/>
        </w:rPr>
        <w:t xml:space="preserve">PËR NJË NDRYSHIM NË VENDIMIN NR. 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w:t>
      </w:r>
      <w:r w:rsidR="0054451C">
        <w:rPr>
          <w:lang w:val="sq-AL"/>
        </w:rPr>
        <w:t xml:space="preserve">KRYEMINISTRIT, INSTITUCIONET NË VARËSI TË </w:t>
      </w:r>
      <w:r w:rsidRPr="002D15C9">
        <w:rPr>
          <w:lang w:val="sq-AL"/>
        </w:rPr>
        <w:t>MINISTRAVE TË LINJËS DHE ADMINISTRATËN E PREFEKTIT”, TË NDRYSHUAR</w:t>
      </w:r>
    </w:p>
    <w:p w:rsidR="005978CE" w:rsidRPr="002D15C9" w:rsidRDefault="005978CE" w:rsidP="005978CE">
      <w:pPr>
        <w:pStyle w:val="Paragrafi"/>
        <w:rPr>
          <w:lang w:val="sq-AL"/>
        </w:rPr>
      </w:pPr>
    </w:p>
    <w:p w:rsidR="005978CE" w:rsidRPr="002D15C9" w:rsidRDefault="005978CE" w:rsidP="00774B92">
      <w:pPr>
        <w:pStyle w:val="Paragrafi"/>
        <w:rPr>
          <w:lang w:val="sq-AL"/>
        </w:rPr>
      </w:pPr>
      <w:r w:rsidRPr="002D15C9">
        <w:rPr>
          <w:lang w:val="sq-AL"/>
        </w:rPr>
        <w:t>Në mbështetje të nenit 100 të Kushtetutës, të neneve 18 e 29 të ligjit nr. 8549, datë 11.11.1999 “Statusi i nëpunësit civil”, të pikës 2 të nenit 4 të ligjit nr. 10 405, datë 24.3.2011 “Për kompetencat për caktimin e pagave dhe të shpërblimeve”, të ligjit nr. 9584, datë 17.7.2006 “Për pagat, strukturat dhe shpërblimet e institucioneve të pavarura kushtetuese dhe institucioneve të tjera të</w:t>
      </w:r>
      <w:r w:rsidR="0019784D">
        <w:rPr>
          <w:lang w:val="sq-AL"/>
        </w:rPr>
        <w:t xml:space="preserve"> pavarura, të krijuara me ligj”</w:t>
      </w:r>
      <w:r w:rsidRPr="002D15C9">
        <w:rPr>
          <w:lang w:val="sq-AL"/>
        </w:rPr>
        <w:t xml:space="preserve"> dhe të ligjit nr. 10 487, datë 5.12.2011 “Për buxhetin e vitit 2012”, me propozimin e Ministrit të Brendshëm dhe të Ministrit të Financave, Këshilli i Ministrave</w:t>
      </w:r>
    </w:p>
    <w:p w:rsidR="005978CE" w:rsidRPr="002D15C9" w:rsidRDefault="005978CE" w:rsidP="005978CE">
      <w:pPr>
        <w:pStyle w:val="VENDOSI"/>
        <w:rPr>
          <w:lang w:val="sq-AL"/>
        </w:rPr>
      </w:pPr>
      <w:r w:rsidRPr="002D15C9">
        <w:rPr>
          <w:lang w:val="sq-AL"/>
        </w:rPr>
        <w:t>VENDOSI:</w:t>
      </w:r>
    </w:p>
    <w:p w:rsidR="005978CE" w:rsidRPr="00621D20"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1.</w:t>
      </w:r>
      <w:r>
        <w:rPr>
          <w:lang w:val="sq-AL"/>
        </w:rPr>
        <w:t xml:space="preserve"> </w:t>
      </w:r>
      <w:r w:rsidRPr="002D15C9">
        <w:rPr>
          <w:lang w:val="sq-AL"/>
        </w:rPr>
        <w:t>Lidhja nr. 2/1, që përmendet në shkronjën “c” të pikës 2 të vendimit nr. 545, datë 11.8.2011 të Këshillit të Ministrave, të ndryshuar, të zëvendësohet me lidhjen me të njëjtin numër, që i bashkëlidhet këtij vendimi dhe është pjesë përbërëse e tij.</w:t>
      </w:r>
    </w:p>
    <w:p w:rsidR="005978CE" w:rsidRPr="002D15C9" w:rsidRDefault="005978CE" w:rsidP="005978CE">
      <w:pPr>
        <w:pStyle w:val="Paragrafi"/>
        <w:rPr>
          <w:lang w:val="sq-AL"/>
        </w:rPr>
      </w:pPr>
      <w:r w:rsidRPr="002D15C9">
        <w:rPr>
          <w:lang w:val="sq-AL"/>
        </w:rPr>
        <w:t>2.</w:t>
      </w:r>
      <w:r>
        <w:rPr>
          <w:lang w:val="sq-AL"/>
        </w:rPr>
        <w:t xml:space="preserve"> </w:t>
      </w:r>
      <w:r w:rsidRPr="002D15C9">
        <w:rPr>
          <w:lang w:val="sq-AL"/>
        </w:rPr>
        <w:t>Efektet financiare të këtij vendimi të fillojnë nga data 1 janar 2012.</w:t>
      </w:r>
    </w:p>
    <w:p w:rsidR="005978CE" w:rsidRPr="002D15C9" w:rsidRDefault="005978CE" w:rsidP="005978CE">
      <w:pPr>
        <w:pStyle w:val="Paragrafi"/>
        <w:rPr>
          <w:lang w:val="sq-AL"/>
        </w:rPr>
      </w:pPr>
      <w:r w:rsidRPr="002D15C9">
        <w:rPr>
          <w:lang w:val="sq-AL"/>
        </w:rPr>
        <w:t>Ky vendim hyn në fuqi pas botimit në Fletoren Zyrtare.</w:t>
      </w:r>
    </w:p>
    <w:p w:rsidR="005978CE" w:rsidRPr="00621D20" w:rsidRDefault="005978CE" w:rsidP="005978CE">
      <w:pPr>
        <w:pStyle w:val="Paragrafi"/>
        <w:rPr>
          <w:sz w:val="18"/>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Pr="00621D20" w:rsidRDefault="005978CE" w:rsidP="005978CE">
      <w:pPr>
        <w:pStyle w:val="Paragrafi"/>
        <w:rPr>
          <w:sz w:val="20"/>
          <w:lang w:val="sq-AL"/>
        </w:rPr>
      </w:pPr>
    </w:p>
    <w:p w:rsidR="005978CE" w:rsidRPr="002D15C9" w:rsidRDefault="005978CE" w:rsidP="005978CE">
      <w:pPr>
        <w:pStyle w:val="Paragrafi"/>
        <w:jc w:val="right"/>
        <w:rPr>
          <w:lang w:val="sq-AL"/>
        </w:rPr>
      </w:pPr>
      <w:r w:rsidRPr="002D15C9">
        <w:rPr>
          <w:lang w:val="sq-AL"/>
        </w:rPr>
        <w:t>Lidhja nr. 2/1</w:t>
      </w:r>
    </w:p>
    <w:p w:rsidR="005978CE" w:rsidRPr="00621D20" w:rsidRDefault="005978CE" w:rsidP="005978CE">
      <w:pPr>
        <w:pStyle w:val="Paragrafi"/>
        <w:rPr>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3539"/>
        <w:gridCol w:w="1529"/>
      </w:tblGrid>
      <w:tr w:rsidR="005978CE" w:rsidRPr="002D15C9">
        <w:tc>
          <w:tcPr>
            <w:tcW w:w="4219" w:type="dxa"/>
            <w:vAlign w:val="center"/>
          </w:tcPr>
          <w:p w:rsidR="005978CE" w:rsidRPr="005978CE" w:rsidRDefault="005978CE" w:rsidP="005978CE">
            <w:pPr>
              <w:pStyle w:val="Paragrafi"/>
              <w:ind w:firstLine="0"/>
              <w:jc w:val="center"/>
              <w:rPr>
                <w:b/>
                <w:sz w:val="18"/>
                <w:szCs w:val="18"/>
                <w:lang w:val="sq-AL"/>
              </w:rPr>
            </w:pPr>
            <w:r w:rsidRPr="005978CE">
              <w:rPr>
                <w:b/>
                <w:sz w:val="18"/>
                <w:szCs w:val="18"/>
                <w:lang w:val="sq-AL"/>
              </w:rPr>
              <w:t>POZICIONI</w:t>
            </w:r>
          </w:p>
        </w:tc>
        <w:tc>
          <w:tcPr>
            <w:tcW w:w="3539" w:type="dxa"/>
            <w:vAlign w:val="center"/>
          </w:tcPr>
          <w:p w:rsidR="005978CE" w:rsidRPr="005978CE" w:rsidRDefault="005978CE" w:rsidP="005978CE">
            <w:pPr>
              <w:pStyle w:val="Paragrafi"/>
              <w:ind w:firstLine="0"/>
              <w:jc w:val="center"/>
              <w:rPr>
                <w:b/>
                <w:sz w:val="18"/>
                <w:szCs w:val="18"/>
                <w:lang w:val="sq-AL"/>
              </w:rPr>
            </w:pPr>
            <w:r w:rsidRPr="005978CE">
              <w:rPr>
                <w:b/>
                <w:sz w:val="18"/>
                <w:szCs w:val="18"/>
                <w:lang w:val="sq-AL"/>
              </w:rPr>
              <w:t>KUALIFIKIMI/GRADA/TITULLI SHKENCOR</w:t>
            </w:r>
          </w:p>
        </w:tc>
        <w:tc>
          <w:tcPr>
            <w:tcW w:w="1529" w:type="dxa"/>
            <w:vAlign w:val="center"/>
          </w:tcPr>
          <w:p w:rsidR="005978CE" w:rsidRPr="005978CE" w:rsidRDefault="005978CE" w:rsidP="005978CE">
            <w:pPr>
              <w:pStyle w:val="Paragrafi"/>
              <w:ind w:firstLine="0"/>
              <w:jc w:val="center"/>
              <w:rPr>
                <w:b/>
                <w:sz w:val="18"/>
                <w:szCs w:val="18"/>
                <w:lang w:val="sq-AL"/>
              </w:rPr>
            </w:pPr>
            <w:r w:rsidRPr="005978CE">
              <w:rPr>
                <w:b/>
                <w:sz w:val="18"/>
                <w:szCs w:val="18"/>
                <w:lang w:val="sq-AL"/>
              </w:rPr>
              <w:t>SHTESA (LEKË/MUAJ)</w:t>
            </w:r>
          </w:p>
        </w:tc>
      </w:tr>
      <w:tr w:rsidR="005978CE" w:rsidRPr="002D15C9">
        <w:tc>
          <w:tcPr>
            <w:tcW w:w="4219" w:type="dxa"/>
            <w:vMerge w:val="restart"/>
          </w:tcPr>
          <w:p w:rsidR="005978CE" w:rsidRPr="005978CE" w:rsidRDefault="005978CE" w:rsidP="005978CE">
            <w:pPr>
              <w:pStyle w:val="Paragrafi"/>
              <w:ind w:firstLine="0"/>
              <w:rPr>
                <w:sz w:val="18"/>
                <w:szCs w:val="18"/>
                <w:lang w:val="sq-AL"/>
              </w:rPr>
            </w:pPr>
            <w:r w:rsidRPr="005978CE">
              <w:rPr>
                <w:sz w:val="18"/>
                <w:szCs w:val="18"/>
                <w:lang w:val="sq-AL"/>
              </w:rPr>
              <w:t>Zëvendësministër</w:t>
            </w:r>
          </w:p>
          <w:p w:rsidR="005978CE" w:rsidRPr="005978CE" w:rsidRDefault="005978CE" w:rsidP="005978CE">
            <w:pPr>
              <w:pStyle w:val="Paragrafi"/>
              <w:ind w:firstLine="0"/>
              <w:jc w:val="left"/>
              <w:rPr>
                <w:sz w:val="18"/>
                <w:szCs w:val="18"/>
                <w:lang w:val="sq-AL"/>
              </w:rPr>
            </w:pPr>
            <w:r w:rsidRPr="005978CE">
              <w:rPr>
                <w:sz w:val="18"/>
                <w:szCs w:val="18"/>
                <w:lang w:val="sq-AL"/>
              </w:rPr>
              <w:t>Drejtor i Kabinetit të Presidentit/Kryetarit të Kuvendit/Kryeministrit/Zëvendëskryeministrit</w:t>
            </w:r>
          </w:p>
          <w:p w:rsidR="005978CE" w:rsidRPr="005978CE" w:rsidRDefault="005978CE" w:rsidP="005978CE">
            <w:pPr>
              <w:pStyle w:val="Paragrafi"/>
              <w:ind w:firstLine="0"/>
              <w:jc w:val="left"/>
              <w:rPr>
                <w:sz w:val="18"/>
                <w:szCs w:val="18"/>
                <w:lang w:val="sq-AL"/>
              </w:rPr>
            </w:pPr>
            <w:r w:rsidRPr="005978CE">
              <w:rPr>
                <w:sz w:val="18"/>
                <w:szCs w:val="18"/>
                <w:lang w:val="sq-AL"/>
              </w:rPr>
              <w:t>Këshilltar i Presidentit/Kryetarit të Kuvendit/Kryeministrit/Zëvendëskryeministrit</w:t>
            </w:r>
          </w:p>
          <w:p w:rsidR="005978CE" w:rsidRPr="005978CE" w:rsidRDefault="005978CE" w:rsidP="005978CE">
            <w:pPr>
              <w:pStyle w:val="Paragrafi"/>
              <w:ind w:firstLine="0"/>
              <w:jc w:val="left"/>
              <w:rPr>
                <w:sz w:val="18"/>
                <w:szCs w:val="18"/>
                <w:lang w:val="sq-AL"/>
              </w:rPr>
            </w:pPr>
            <w:r w:rsidRPr="005978CE">
              <w:rPr>
                <w:sz w:val="18"/>
                <w:szCs w:val="18"/>
                <w:lang w:val="sq-AL"/>
              </w:rPr>
              <w:t>Ndihmës i Presidentit/Kryetarit të Kuvendit/Kryeministrit</w:t>
            </w:r>
          </w:p>
          <w:p w:rsidR="005978CE" w:rsidRPr="005978CE" w:rsidRDefault="005978CE" w:rsidP="005978CE">
            <w:pPr>
              <w:pStyle w:val="Paragrafi"/>
              <w:ind w:firstLine="0"/>
              <w:jc w:val="left"/>
              <w:rPr>
                <w:sz w:val="18"/>
                <w:szCs w:val="18"/>
                <w:lang w:val="sq-AL"/>
              </w:rPr>
            </w:pPr>
            <w:r w:rsidRPr="005978CE">
              <w:rPr>
                <w:sz w:val="18"/>
                <w:szCs w:val="18"/>
                <w:lang w:val="sq-AL"/>
              </w:rPr>
              <w:t>Sekretar i Përgjithshëm</w:t>
            </w:r>
          </w:p>
          <w:p w:rsidR="005978CE" w:rsidRPr="005978CE" w:rsidRDefault="005978CE" w:rsidP="005978CE">
            <w:pPr>
              <w:pStyle w:val="Paragrafi"/>
              <w:ind w:firstLine="0"/>
              <w:rPr>
                <w:sz w:val="18"/>
                <w:szCs w:val="18"/>
                <w:lang w:val="sq-AL"/>
              </w:rPr>
            </w:pPr>
            <w:r w:rsidRPr="005978CE">
              <w:rPr>
                <w:sz w:val="18"/>
                <w:szCs w:val="18"/>
                <w:lang w:val="sq-AL"/>
              </w:rPr>
              <w:t>Prefekt</w:t>
            </w:r>
          </w:p>
          <w:p w:rsidR="005978CE" w:rsidRPr="005978CE" w:rsidRDefault="005978CE" w:rsidP="005978CE">
            <w:pPr>
              <w:pStyle w:val="Paragrafi"/>
              <w:ind w:firstLine="0"/>
              <w:rPr>
                <w:sz w:val="18"/>
                <w:szCs w:val="18"/>
                <w:lang w:val="sq-AL"/>
              </w:rPr>
            </w:pPr>
            <w:r w:rsidRPr="005978CE">
              <w:rPr>
                <w:sz w:val="18"/>
                <w:szCs w:val="18"/>
                <w:lang w:val="sq-AL"/>
              </w:rPr>
              <w:t>Titullar i institucioneve qend</w:t>
            </w:r>
            <w:r w:rsidR="00082C92">
              <w:rPr>
                <w:sz w:val="18"/>
                <w:szCs w:val="18"/>
                <w:lang w:val="sq-AL"/>
              </w:rPr>
              <w:t>rore në varësi të Kryeministrit</w:t>
            </w:r>
            <w:r w:rsidRPr="005978CE">
              <w:rPr>
                <w:sz w:val="18"/>
                <w:szCs w:val="18"/>
                <w:lang w:val="sq-AL"/>
              </w:rPr>
              <w:t xml:space="preserve"> apo ministrave të linjës</w:t>
            </w:r>
          </w:p>
          <w:p w:rsidR="005978CE" w:rsidRPr="005978CE" w:rsidRDefault="005978CE" w:rsidP="005978CE">
            <w:pPr>
              <w:pStyle w:val="Paragrafi"/>
              <w:ind w:firstLine="0"/>
              <w:rPr>
                <w:sz w:val="18"/>
                <w:szCs w:val="18"/>
                <w:lang w:val="sq-AL"/>
              </w:rPr>
            </w:pPr>
            <w:r w:rsidRPr="005978CE">
              <w:rPr>
                <w:sz w:val="18"/>
                <w:szCs w:val="18"/>
                <w:lang w:val="sq-AL"/>
              </w:rPr>
              <w:t>Anëtar i organeve kolegjiale drejtuese me kohë të plotë të institucioneve të pavarura të përcaktuara në pikën 1/1 të vendimit</w:t>
            </w:r>
          </w:p>
        </w:tc>
        <w:tc>
          <w:tcPr>
            <w:tcW w:w="3539" w:type="dxa"/>
          </w:tcPr>
          <w:p w:rsidR="005978CE" w:rsidRPr="005978CE" w:rsidRDefault="005978CE" w:rsidP="005978CE">
            <w:pPr>
              <w:pStyle w:val="Paragrafi"/>
              <w:ind w:firstLine="0"/>
              <w:rPr>
                <w:sz w:val="18"/>
                <w:szCs w:val="18"/>
                <w:lang w:val="sq-AL"/>
              </w:rPr>
            </w:pPr>
            <w:r w:rsidRPr="005978CE">
              <w:rPr>
                <w:sz w:val="18"/>
                <w:szCs w:val="18"/>
                <w:lang w:val="sq-AL"/>
              </w:rPr>
              <w:t>Profesor</w:t>
            </w:r>
          </w:p>
        </w:tc>
        <w:tc>
          <w:tcPr>
            <w:tcW w:w="1529" w:type="dxa"/>
          </w:tcPr>
          <w:p w:rsidR="005978CE" w:rsidRPr="005978CE" w:rsidRDefault="005978CE" w:rsidP="007314F5">
            <w:pPr>
              <w:pStyle w:val="Paragrafi"/>
              <w:ind w:firstLine="0"/>
              <w:jc w:val="center"/>
              <w:rPr>
                <w:sz w:val="18"/>
                <w:szCs w:val="18"/>
                <w:lang w:val="sq-AL"/>
              </w:rPr>
            </w:pPr>
            <w:r w:rsidRPr="005978CE">
              <w:rPr>
                <w:sz w:val="18"/>
                <w:szCs w:val="18"/>
                <w:lang w:val="sq-AL"/>
              </w:rPr>
              <w:t>30.000</w:t>
            </w:r>
          </w:p>
        </w:tc>
      </w:tr>
      <w:tr w:rsidR="005978CE" w:rsidRPr="002D15C9">
        <w:tc>
          <w:tcPr>
            <w:tcW w:w="4219" w:type="dxa"/>
            <w:vMerge/>
          </w:tcPr>
          <w:p w:rsidR="005978CE" w:rsidRPr="005978CE" w:rsidRDefault="005978CE" w:rsidP="005978CE">
            <w:pPr>
              <w:pStyle w:val="Paragrafi"/>
              <w:ind w:firstLine="0"/>
              <w:rPr>
                <w:sz w:val="18"/>
                <w:szCs w:val="18"/>
                <w:lang w:val="sq-AL"/>
              </w:rPr>
            </w:pPr>
          </w:p>
        </w:tc>
        <w:tc>
          <w:tcPr>
            <w:tcW w:w="3539" w:type="dxa"/>
          </w:tcPr>
          <w:p w:rsidR="005978CE" w:rsidRPr="005978CE" w:rsidRDefault="005978CE" w:rsidP="005978CE">
            <w:pPr>
              <w:pStyle w:val="Paragrafi"/>
              <w:ind w:firstLine="0"/>
              <w:rPr>
                <w:sz w:val="18"/>
                <w:szCs w:val="18"/>
                <w:lang w:val="sq-AL"/>
              </w:rPr>
            </w:pPr>
            <w:r w:rsidRPr="005978CE">
              <w:rPr>
                <w:sz w:val="18"/>
                <w:szCs w:val="18"/>
                <w:lang w:val="sq-AL"/>
              </w:rPr>
              <w:t>Profesor i asociuar</w:t>
            </w:r>
          </w:p>
        </w:tc>
        <w:tc>
          <w:tcPr>
            <w:tcW w:w="1529" w:type="dxa"/>
          </w:tcPr>
          <w:p w:rsidR="005978CE" w:rsidRPr="005978CE" w:rsidRDefault="005978CE" w:rsidP="007314F5">
            <w:pPr>
              <w:pStyle w:val="Paragrafi"/>
              <w:ind w:firstLine="0"/>
              <w:jc w:val="center"/>
              <w:rPr>
                <w:sz w:val="18"/>
                <w:szCs w:val="18"/>
                <w:lang w:val="sq-AL"/>
              </w:rPr>
            </w:pPr>
            <w:r w:rsidRPr="005978CE">
              <w:rPr>
                <w:sz w:val="18"/>
                <w:szCs w:val="18"/>
                <w:lang w:val="sq-AL"/>
              </w:rPr>
              <w:t>25.000</w:t>
            </w:r>
          </w:p>
        </w:tc>
      </w:tr>
      <w:tr w:rsidR="005978CE" w:rsidRPr="002D15C9">
        <w:tc>
          <w:tcPr>
            <w:tcW w:w="4219" w:type="dxa"/>
          </w:tcPr>
          <w:p w:rsidR="005978CE" w:rsidRPr="005978CE" w:rsidRDefault="005978CE" w:rsidP="005978CE">
            <w:pPr>
              <w:pStyle w:val="Paragrafi"/>
              <w:ind w:firstLine="0"/>
              <w:rPr>
                <w:sz w:val="18"/>
                <w:szCs w:val="18"/>
                <w:lang w:val="sq-AL"/>
              </w:rPr>
            </w:pPr>
            <w:r w:rsidRPr="005978CE">
              <w:rPr>
                <w:sz w:val="18"/>
                <w:szCs w:val="18"/>
                <w:lang w:val="sq-AL"/>
              </w:rPr>
              <w:t>Ndihmës i Zëvendëskryeministrit</w:t>
            </w:r>
          </w:p>
          <w:p w:rsidR="005978CE" w:rsidRPr="005978CE" w:rsidRDefault="005978CE" w:rsidP="005978CE">
            <w:pPr>
              <w:pStyle w:val="Paragrafi"/>
              <w:ind w:firstLine="0"/>
              <w:rPr>
                <w:sz w:val="18"/>
                <w:szCs w:val="18"/>
                <w:lang w:val="sq-AL"/>
              </w:rPr>
            </w:pPr>
            <w:r w:rsidRPr="005978CE">
              <w:rPr>
                <w:sz w:val="18"/>
                <w:szCs w:val="18"/>
                <w:lang w:val="sq-AL"/>
              </w:rPr>
              <w:t>Drejtor Kabineti i Ministrit/titullarëve të institucioneve të pavarura të përcaktuar në pikën 1/1 të vendimit</w:t>
            </w:r>
          </w:p>
          <w:p w:rsidR="005978CE" w:rsidRPr="005978CE" w:rsidRDefault="005978CE" w:rsidP="005978CE">
            <w:pPr>
              <w:pStyle w:val="Paragrafi"/>
              <w:ind w:firstLine="0"/>
              <w:rPr>
                <w:sz w:val="18"/>
                <w:szCs w:val="18"/>
                <w:lang w:val="sq-AL"/>
              </w:rPr>
            </w:pPr>
            <w:r w:rsidRPr="005978CE">
              <w:rPr>
                <w:sz w:val="18"/>
                <w:szCs w:val="18"/>
                <w:lang w:val="sq-AL"/>
              </w:rPr>
              <w:t>Këshilltar i Ministrit/titullarëve të institucioneve të pavarura të përcaktuar në pikën 1/1 të vendimit</w:t>
            </w:r>
          </w:p>
          <w:p w:rsidR="005978CE" w:rsidRPr="005978CE" w:rsidRDefault="005978CE" w:rsidP="005978CE">
            <w:pPr>
              <w:pStyle w:val="Paragrafi"/>
              <w:ind w:firstLine="0"/>
              <w:rPr>
                <w:sz w:val="18"/>
                <w:szCs w:val="18"/>
                <w:lang w:val="sq-AL"/>
              </w:rPr>
            </w:pPr>
            <w:r w:rsidRPr="005978CE">
              <w:rPr>
                <w:sz w:val="18"/>
                <w:szCs w:val="18"/>
                <w:lang w:val="sq-AL"/>
              </w:rPr>
              <w:t>Zëvendëstitullar i institucioneve qendrore në varësi të Kryeministrit apo ministrave të linjës</w:t>
            </w:r>
          </w:p>
          <w:p w:rsidR="005978CE" w:rsidRPr="005978CE" w:rsidRDefault="005978CE" w:rsidP="005978CE">
            <w:pPr>
              <w:pStyle w:val="Paragrafi"/>
              <w:ind w:firstLine="0"/>
              <w:rPr>
                <w:sz w:val="18"/>
                <w:szCs w:val="18"/>
                <w:lang w:val="sq-AL"/>
              </w:rPr>
            </w:pPr>
            <w:r w:rsidRPr="005978CE">
              <w:rPr>
                <w:sz w:val="18"/>
                <w:szCs w:val="18"/>
                <w:lang w:val="sq-AL"/>
              </w:rPr>
              <w:t>Nënprefekt</w:t>
            </w:r>
          </w:p>
          <w:p w:rsidR="005978CE" w:rsidRPr="005978CE" w:rsidRDefault="005978CE" w:rsidP="005978CE">
            <w:pPr>
              <w:pStyle w:val="Paragrafi"/>
              <w:ind w:firstLine="0"/>
              <w:rPr>
                <w:sz w:val="18"/>
                <w:szCs w:val="18"/>
                <w:lang w:val="sq-AL"/>
              </w:rPr>
            </w:pPr>
            <w:r w:rsidRPr="005978CE">
              <w:rPr>
                <w:sz w:val="18"/>
                <w:szCs w:val="18"/>
                <w:lang w:val="sq-AL"/>
              </w:rPr>
              <w:t>Drejtor departamenti</w:t>
            </w:r>
          </w:p>
          <w:p w:rsidR="005978CE" w:rsidRPr="005978CE" w:rsidRDefault="005978CE" w:rsidP="005978CE">
            <w:pPr>
              <w:pStyle w:val="Paragrafi"/>
              <w:ind w:firstLine="0"/>
              <w:rPr>
                <w:sz w:val="18"/>
                <w:szCs w:val="18"/>
                <w:lang w:val="sq-AL"/>
              </w:rPr>
            </w:pPr>
            <w:r w:rsidRPr="005978CE">
              <w:rPr>
                <w:sz w:val="18"/>
                <w:szCs w:val="18"/>
                <w:lang w:val="sq-AL"/>
              </w:rPr>
              <w:t>Drejtor i Përgjithshëm</w:t>
            </w:r>
          </w:p>
          <w:p w:rsidR="005978CE" w:rsidRPr="005978CE" w:rsidRDefault="005978CE" w:rsidP="005978CE">
            <w:pPr>
              <w:pStyle w:val="Paragrafi"/>
              <w:ind w:firstLine="0"/>
              <w:rPr>
                <w:sz w:val="18"/>
                <w:szCs w:val="18"/>
                <w:lang w:val="sq-AL"/>
              </w:rPr>
            </w:pPr>
            <w:r w:rsidRPr="005978CE">
              <w:rPr>
                <w:sz w:val="18"/>
                <w:szCs w:val="18"/>
                <w:lang w:val="sq-AL"/>
              </w:rPr>
              <w:t xml:space="preserve">Drejtor drejtorie dhe pozicionet e veçanta të punës të kategorizuar </w:t>
            </w:r>
            <w:r w:rsidR="00A42402">
              <w:rPr>
                <w:sz w:val="18"/>
                <w:szCs w:val="18"/>
                <w:lang w:val="sq-AL"/>
              </w:rPr>
              <w:t>në kategorinë II-b, ose më lart</w:t>
            </w:r>
            <w:r w:rsidRPr="005978CE">
              <w:rPr>
                <w:sz w:val="18"/>
                <w:szCs w:val="18"/>
                <w:lang w:val="sq-AL"/>
              </w:rPr>
              <w:t>, sipas këtij vendimi, në institucionet e përcaktuara në pikën 1/1 të vendimit</w:t>
            </w:r>
          </w:p>
        </w:tc>
        <w:tc>
          <w:tcPr>
            <w:tcW w:w="3539" w:type="dxa"/>
          </w:tcPr>
          <w:p w:rsidR="005978CE" w:rsidRPr="005978CE" w:rsidRDefault="005978CE" w:rsidP="005978CE">
            <w:pPr>
              <w:pStyle w:val="Paragrafi"/>
              <w:ind w:firstLine="0"/>
              <w:rPr>
                <w:sz w:val="18"/>
                <w:szCs w:val="18"/>
                <w:lang w:val="sq-AL"/>
              </w:rPr>
            </w:pPr>
            <w:r w:rsidRPr="005978CE">
              <w:rPr>
                <w:sz w:val="18"/>
                <w:szCs w:val="18"/>
                <w:lang w:val="sq-AL"/>
              </w:rPr>
              <w:t xml:space="preserve">- </w:t>
            </w:r>
            <w:r w:rsidR="00082C92">
              <w:rPr>
                <w:sz w:val="18"/>
                <w:szCs w:val="18"/>
                <w:lang w:val="sq-AL"/>
              </w:rPr>
              <w:t>S</w:t>
            </w:r>
            <w:r w:rsidRPr="005978CE">
              <w:rPr>
                <w:sz w:val="18"/>
                <w:szCs w:val="18"/>
                <w:lang w:val="sq-AL"/>
              </w:rPr>
              <w:t>tudime po</w:t>
            </w:r>
            <w:r w:rsidR="00D219E0">
              <w:rPr>
                <w:sz w:val="18"/>
                <w:szCs w:val="18"/>
                <w:lang w:val="sq-AL"/>
              </w:rPr>
              <w:t>st</w:t>
            </w:r>
            <w:r w:rsidRPr="005978CE">
              <w:rPr>
                <w:sz w:val="18"/>
                <w:szCs w:val="18"/>
                <w:lang w:val="sq-AL"/>
              </w:rPr>
              <w:t xml:space="preserve">master sipas përcaktimit të Ministrisë së Arsimit dhe </w:t>
            </w:r>
            <w:r w:rsidR="00082C92" w:rsidRPr="005978CE">
              <w:rPr>
                <w:sz w:val="18"/>
                <w:szCs w:val="18"/>
                <w:lang w:val="sq-AL"/>
              </w:rPr>
              <w:t xml:space="preserve">Shkencës </w:t>
            </w:r>
            <w:r w:rsidRPr="005978CE">
              <w:rPr>
                <w:sz w:val="18"/>
                <w:szCs w:val="18"/>
                <w:lang w:val="sq-AL"/>
              </w:rPr>
              <w:t>në vendet e përcaktuara sipas udhëzimit të përbashkët të Ministrit të Arsimit dhe Shkencës, Departamentit të Administratës Publike dhe Ministrit të Financave;</w:t>
            </w:r>
          </w:p>
          <w:p w:rsidR="005978CE" w:rsidRDefault="005978CE" w:rsidP="005978CE">
            <w:pPr>
              <w:pStyle w:val="Paragrafi"/>
              <w:ind w:firstLine="0"/>
              <w:rPr>
                <w:sz w:val="18"/>
                <w:szCs w:val="18"/>
                <w:lang w:val="sq-AL"/>
              </w:rPr>
            </w:pPr>
            <w:r w:rsidRPr="005978CE">
              <w:rPr>
                <w:sz w:val="18"/>
                <w:szCs w:val="18"/>
                <w:lang w:val="sq-AL"/>
              </w:rPr>
              <w:t xml:space="preserve">- të barasvlershme me studimet </w:t>
            </w:r>
            <w:r w:rsidR="00082C92">
              <w:rPr>
                <w:sz w:val="18"/>
                <w:szCs w:val="18"/>
                <w:lang w:val="sq-AL"/>
              </w:rPr>
              <w:t>post</w:t>
            </w:r>
            <w:r w:rsidRPr="005978CE">
              <w:rPr>
                <w:sz w:val="18"/>
                <w:szCs w:val="18"/>
                <w:lang w:val="sq-AL"/>
              </w:rPr>
              <w:t>master në vendet e përcaktuara sipas udhëzimit të përbashkët të Ministrit të Arsimit dhe Shkencës, Departamentit të Administratës Publike dhe Ministrit të Financave;</w:t>
            </w:r>
          </w:p>
          <w:p w:rsidR="00082C92" w:rsidRPr="005978CE" w:rsidRDefault="00082C92" w:rsidP="005978CE">
            <w:pPr>
              <w:pStyle w:val="Paragrafi"/>
              <w:ind w:firstLine="0"/>
              <w:rPr>
                <w:sz w:val="18"/>
                <w:szCs w:val="18"/>
                <w:lang w:val="sq-AL"/>
              </w:rPr>
            </w:pPr>
            <w:r>
              <w:rPr>
                <w:sz w:val="18"/>
                <w:szCs w:val="18"/>
                <w:lang w:val="sq-AL"/>
              </w:rPr>
              <w:t>- diplomat master të lëshuara në sistemin anglo-sakson;</w:t>
            </w:r>
          </w:p>
          <w:p w:rsidR="005978CE" w:rsidRPr="005978CE" w:rsidRDefault="00A42402" w:rsidP="005978CE">
            <w:pPr>
              <w:pStyle w:val="Paragrafi"/>
              <w:ind w:firstLine="0"/>
              <w:rPr>
                <w:sz w:val="18"/>
                <w:szCs w:val="18"/>
                <w:lang w:val="sq-AL"/>
              </w:rPr>
            </w:pPr>
            <w:r>
              <w:rPr>
                <w:sz w:val="18"/>
                <w:szCs w:val="18"/>
                <w:lang w:val="sq-AL"/>
              </w:rPr>
              <w:t>- diplomat master të fitu</w:t>
            </w:r>
            <w:r w:rsidR="005978CE" w:rsidRPr="005978CE">
              <w:rPr>
                <w:sz w:val="18"/>
                <w:szCs w:val="18"/>
                <w:lang w:val="sq-AL"/>
              </w:rPr>
              <w:t>ara në përfundim të programeve universitare që realizohen me jo më pak se 60 kredite ECTS dhe kohëzgjatja normale e tyre është një vit akademik në një nga vendet e listës bashkëlidhur udhëzimit të përbashkët vetëm për nëpunësit e diplomuar më parë në programet e studimeve universitare</w:t>
            </w:r>
            <w:r w:rsidR="00C016EB">
              <w:rPr>
                <w:sz w:val="18"/>
                <w:szCs w:val="18"/>
                <w:lang w:val="sq-AL"/>
              </w:rPr>
              <w:t>,</w:t>
            </w:r>
            <w:r w:rsidR="005978CE" w:rsidRPr="005978CE">
              <w:rPr>
                <w:sz w:val="18"/>
                <w:szCs w:val="18"/>
                <w:lang w:val="sq-AL"/>
              </w:rPr>
              <w:t xml:space="preserve"> që kanë zgjatur minimum</w:t>
            </w:r>
            <w:r w:rsidR="00C016EB">
              <w:rPr>
                <w:sz w:val="18"/>
                <w:szCs w:val="18"/>
                <w:lang w:val="sq-AL"/>
              </w:rPr>
              <w:t>i</w:t>
            </w:r>
            <w:r w:rsidR="005978CE" w:rsidRPr="005978CE">
              <w:rPr>
                <w:sz w:val="18"/>
                <w:szCs w:val="18"/>
                <w:lang w:val="sq-AL"/>
              </w:rPr>
              <w:t xml:space="preserve"> 4 vite akademike (</w:t>
            </w:r>
            <w:r w:rsidR="00C016EB">
              <w:rPr>
                <w:sz w:val="18"/>
                <w:szCs w:val="18"/>
                <w:lang w:val="sq-AL"/>
              </w:rPr>
              <w:t xml:space="preserve">8 </w:t>
            </w:r>
            <w:r w:rsidR="005978CE" w:rsidRPr="005978CE">
              <w:rPr>
                <w:sz w:val="18"/>
                <w:szCs w:val="18"/>
                <w:lang w:val="sq-AL"/>
              </w:rPr>
              <w:t>semestra) para zbatimit të sistemit të Bolonjës dhe nëpunësit që kanë përfunduar programet e studimeve të ciklit të dytë sipas sistemit të Bolonjës</w:t>
            </w:r>
            <w:r w:rsidR="00C016EB">
              <w:rPr>
                <w:sz w:val="18"/>
                <w:szCs w:val="18"/>
                <w:lang w:val="sq-AL"/>
              </w:rPr>
              <w:t>.</w:t>
            </w:r>
          </w:p>
        </w:tc>
        <w:tc>
          <w:tcPr>
            <w:tcW w:w="1529" w:type="dxa"/>
          </w:tcPr>
          <w:p w:rsidR="005978CE" w:rsidRPr="005978CE" w:rsidRDefault="005978CE" w:rsidP="007314F5">
            <w:pPr>
              <w:pStyle w:val="Paragrafi"/>
              <w:ind w:firstLine="0"/>
              <w:jc w:val="center"/>
              <w:rPr>
                <w:sz w:val="18"/>
                <w:szCs w:val="18"/>
                <w:lang w:val="sq-AL"/>
              </w:rPr>
            </w:pPr>
            <w:r w:rsidRPr="005978CE">
              <w:rPr>
                <w:sz w:val="18"/>
                <w:szCs w:val="18"/>
                <w:lang w:val="sq-AL"/>
              </w:rPr>
              <w:t>20.000</w:t>
            </w:r>
          </w:p>
        </w:tc>
      </w:tr>
      <w:tr w:rsidR="005978CE" w:rsidRPr="002D15C9">
        <w:tc>
          <w:tcPr>
            <w:tcW w:w="4219" w:type="dxa"/>
          </w:tcPr>
          <w:p w:rsidR="005978CE" w:rsidRPr="005978CE" w:rsidRDefault="005978CE" w:rsidP="005978CE">
            <w:pPr>
              <w:pStyle w:val="Paragrafi"/>
              <w:ind w:firstLine="0"/>
              <w:rPr>
                <w:sz w:val="18"/>
                <w:szCs w:val="18"/>
                <w:lang w:val="sq-AL"/>
              </w:rPr>
            </w:pPr>
          </w:p>
        </w:tc>
        <w:tc>
          <w:tcPr>
            <w:tcW w:w="3539" w:type="dxa"/>
          </w:tcPr>
          <w:p w:rsidR="005978CE" w:rsidRPr="005978CE" w:rsidRDefault="005978CE" w:rsidP="005978CE">
            <w:pPr>
              <w:pStyle w:val="Paragrafi"/>
              <w:ind w:firstLine="0"/>
              <w:rPr>
                <w:sz w:val="18"/>
                <w:szCs w:val="18"/>
                <w:lang w:val="sq-AL"/>
              </w:rPr>
            </w:pPr>
            <w:r w:rsidRPr="005978CE">
              <w:rPr>
                <w:sz w:val="18"/>
                <w:szCs w:val="18"/>
                <w:lang w:val="sq-AL"/>
              </w:rPr>
              <w:t>Doktor i shkencave</w:t>
            </w:r>
          </w:p>
        </w:tc>
        <w:tc>
          <w:tcPr>
            <w:tcW w:w="1529" w:type="dxa"/>
          </w:tcPr>
          <w:p w:rsidR="005978CE" w:rsidRPr="005978CE" w:rsidRDefault="005978CE" w:rsidP="007314F5">
            <w:pPr>
              <w:pStyle w:val="Paragrafi"/>
              <w:ind w:firstLine="0"/>
              <w:jc w:val="center"/>
              <w:rPr>
                <w:sz w:val="18"/>
                <w:szCs w:val="18"/>
                <w:lang w:val="sq-AL"/>
              </w:rPr>
            </w:pPr>
            <w:r w:rsidRPr="005978CE">
              <w:rPr>
                <w:sz w:val="18"/>
                <w:szCs w:val="18"/>
                <w:lang w:val="sq-AL"/>
              </w:rPr>
              <w:t>20.000</w:t>
            </w:r>
          </w:p>
        </w:tc>
      </w:tr>
      <w:tr w:rsidR="005978CE" w:rsidRPr="002D15C9">
        <w:tc>
          <w:tcPr>
            <w:tcW w:w="4219" w:type="dxa"/>
          </w:tcPr>
          <w:p w:rsidR="005978CE" w:rsidRPr="005978CE" w:rsidRDefault="005978CE" w:rsidP="005978CE">
            <w:pPr>
              <w:pStyle w:val="Paragrafi"/>
              <w:ind w:firstLine="0"/>
              <w:rPr>
                <w:sz w:val="18"/>
                <w:szCs w:val="18"/>
                <w:lang w:val="sq-AL"/>
              </w:rPr>
            </w:pPr>
          </w:p>
        </w:tc>
        <w:tc>
          <w:tcPr>
            <w:tcW w:w="3539" w:type="dxa"/>
          </w:tcPr>
          <w:p w:rsidR="005978CE" w:rsidRPr="005978CE" w:rsidRDefault="005978CE" w:rsidP="005978CE">
            <w:pPr>
              <w:pStyle w:val="Paragrafi"/>
              <w:ind w:firstLine="0"/>
              <w:rPr>
                <w:sz w:val="18"/>
                <w:szCs w:val="18"/>
                <w:lang w:val="sq-AL"/>
              </w:rPr>
            </w:pPr>
            <w:r w:rsidRPr="005978CE">
              <w:rPr>
                <w:sz w:val="18"/>
                <w:szCs w:val="18"/>
                <w:lang w:val="sq-AL"/>
              </w:rPr>
              <w:t>Doktor i shkencave në vendet e përcaktuara sipas udhëzimit të përbashkët të Ministrit të Arsimit dhe Shkencës, Departamentit të Administratës Publike dhe Ministrit të Financave</w:t>
            </w:r>
          </w:p>
        </w:tc>
        <w:tc>
          <w:tcPr>
            <w:tcW w:w="1529" w:type="dxa"/>
          </w:tcPr>
          <w:p w:rsidR="005978CE" w:rsidRPr="005978CE" w:rsidRDefault="005978CE" w:rsidP="007314F5">
            <w:pPr>
              <w:pStyle w:val="Paragrafi"/>
              <w:ind w:firstLine="0"/>
              <w:jc w:val="center"/>
              <w:rPr>
                <w:sz w:val="18"/>
                <w:szCs w:val="18"/>
                <w:lang w:val="sq-AL"/>
              </w:rPr>
            </w:pPr>
            <w:r w:rsidRPr="005978CE">
              <w:rPr>
                <w:sz w:val="18"/>
                <w:szCs w:val="18"/>
                <w:lang w:val="sq-AL"/>
              </w:rPr>
              <w:t>25.000</w:t>
            </w:r>
          </w:p>
        </w:tc>
      </w:tr>
    </w:tbl>
    <w:p w:rsidR="005978CE" w:rsidRPr="00B82F8B" w:rsidRDefault="005978CE" w:rsidP="00621D20">
      <w:pPr>
        <w:pStyle w:val="Paragrafi"/>
        <w:ind w:firstLine="0"/>
        <w:rPr>
          <w:sz w:val="14"/>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450, datë 11.7.2012</w:t>
      </w:r>
    </w:p>
    <w:p w:rsidR="005978CE" w:rsidRPr="002D15C9" w:rsidRDefault="005978CE" w:rsidP="005978CE">
      <w:pPr>
        <w:pStyle w:val="Paragrafi"/>
        <w:rPr>
          <w:lang w:val="sq-AL"/>
        </w:rPr>
      </w:pPr>
    </w:p>
    <w:p w:rsidR="005978CE" w:rsidRPr="002D15C9" w:rsidRDefault="005978CE" w:rsidP="005978CE">
      <w:pPr>
        <w:pStyle w:val="Titulli"/>
        <w:rPr>
          <w:lang w:val="sq-AL"/>
        </w:rPr>
      </w:pPr>
      <w:r w:rsidRPr="002D15C9">
        <w:rPr>
          <w:lang w:val="sq-AL"/>
        </w:rPr>
        <w:t>PËR NJË NDRYSHIM NË VENDIMIN NR. 289, DATË 17.5.2006 TË KËSHILLIT TË MINISTRAVE “PËR ORGANIZIMIN DHE FUNKSIONIMIN E AGJENCISË SË LEGALIZIMIT, URBANIZIMIT DHE INTEGRIMIT TË ZONAVE/NDËRTIMEVE INFORMALE (ALUIZNI)”, TË NDRYSHUAR</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Në mbështetje të nenit 100 të Kushtetutës dhe të neneve 4 e 46 të ligjit nr. 9482, datë 16.2.2006 “Për legalizimin, urbanizimin dhe integrimin e ndërtimeve pa leje”, të ndryshuar, me propozimin e Ministrit të Punëve Publike dhe Transportit, Këshilli i Ministrave</w:t>
      </w:r>
    </w:p>
    <w:p w:rsidR="005978CE" w:rsidRPr="002D15C9" w:rsidRDefault="005978CE" w:rsidP="005978CE">
      <w:pPr>
        <w:pStyle w:val="Paragrafi"/>
        <w:rPr>
          <w:lang w:val="sq-AL"/>
        </w:rPr>
      </w:pPr>
    </w:p>
    <w:p w:rsidR="005978CE" w:rsidRPr="002D15C9" w:rsidRDefault="005978CE" w:rsidP="005978CE">
      <w:pPr>
        <w:pStyle w:val="VENDOSI"/>
        <w:rPr>
          <w:lang w:val="sq-AL"/>
        </w:rPr>
      </w:pPr>
      <w:r w:rsidRPr="002D15C9">
        <w:rPr>
          <w:lang w:val="sq-AL"/>
        </w:rPr>
        <w:t>VENDOSI:</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Në vendimin nr. 289, datë 17.5.2006 të Këshillit të Ministrave, bëhet ky ndryshim:</w:t>
      </w:r>
    </w:p>
    <w:p w:rsidR="005978CE" w:rsidRPr="002D15C9" w:rsidRDefault="005978CE" w:rsidP="005978CE">
      <w:pPr>
        <w:pStyle w:val="Paragrafi"/>
        <w:rPr>
          <w:lang w:val="sq-AL"/>
        </w:rPr>
      </w:pPr>
      <w:r w:rsidRPr="002D15C9">
        <w:rPr>
          <w:lang w:val="sq-AL"/>
        </w:rPr>
        <w:t>1. Pika 2 ndryshohet si më poshtë vijon:</w:t>
      </w:r>
    </w:p>
    <w:p w:rsidR="005978CE" w:rsidRPr="002D15C9" w:rsidRDefault="005978CE" w:rsidP="005978CE">
      <w:pPr>
        <w:pStyle w:val="Paragrafi"/>
        <w:rPr>
          <w:lang w:val="sq-AL"/>
        </w:rPr>
      </w:pPr>
      <w:r w:rsidRPr="002D15C9">
        <w:rPr>
          <w:lang w:val="sq-AL"/>
        </w:rPr>
        <w:t>“2. ALUIZNI ka Drejtorinë e Përgjithshme në Tiranë dhe:</w:t>
      </w:r>
    </w:p>
    <w:p w:rsidR="005978CE" w:rsidRPr="002D15C9" w:rsidRDefault="005978CE" w:rsidP="005978CE">
      <w:pPr>
        <w:pStyle w:val="Paragrafi"/>
        <w:rPr>
          <w:lang w:val="sq-AL"/>
        </w:rPr>
      </w:pPr>
      <w:r w:rsidRPr="002D15C9">
        <w:rPr>
          <w:lang w:val="sq-AL"/>
        </w:rPr>
        <w:t>a) 4 (katër) drejtori në qarkun e Tiranës;</w:t>
      </w:r>
    </w:p>
    <w:p w:rsidR="005978CE" w:rsidRPr="002D15C9" w:rsidRDefault="005978CE" w:rsidP="005978CE">
      <w:pPr>
        <w:pStyle w:val="Paragrafi"/>
        <w:rPr>
          <w:lang w:val="sq-AL"/>
        </w:rPr>
      </w:pPr>
      <w:r w:rsidRPr="002D15C9">
        <w:rPr>
          <w:lang w:val="sq-AL"/>
        </w:rPr>
        <w:t>b) 3 (tre) drejtori në qarkun e Vlorës;</w:t>
      </w:r>
    </w:p>
    <w:p w:rsidR="005978CE" w:rsidRPr="002D15C9" w:rsidRDefault="005978CE" w:rsidP="005978CE">
      <w:pPr>
        <w:pStyle w:val="Paragrafi"/>
        <w:rPr>
          <w:lang w:val="sq-AL"/>
        </w:rPr>
      </w:pPr>
      <w:r w:rsidRPr="002D15C9">
        <w:rPr>
          <w:lang w:val="sq-AL"/>
        </w:rPr>
        <w:t>c) 2 (dy) drejtori në qarkun e Elbasanit;</w:t>
      </w:r>
    </w:p>
    <w:p w:rsidR="005978CE" w:rsidRPr="002D15C9" w:rsidRDefault="005978CE" w:rsidP="005978CE">
      <w:pPr>
        <w:pStyle w:val="Paragrafi"/>
        <w:rPr>
          <w:lang w:val="sq-AL"/>
        </w:rPr>
      </w:pPr>
      <w:r w:rsidRPr="002D15C9">
        <w:rPr>
          <w:lang w:val="sq-AL"/>
        </w:rPr>
        <w:t>ç) 3 (tre) drejtori në qarkun e Fierit;</w:t>
      </w:r>
    </w:p>
    <w:p w:rsidR="005978CE" w:rsidRPr="002D15C9" w:rsidRDefault="005978CE" w:rsidP="005978CE">
      <w:pPr>
        <w:pStyle w:val="Paragrafi"/>
        <w:rPr>
          <w:lang w:val="sq-AL"/>
        </w:rPr>
      </w:pPr>
      <w:r w:rsidRPr="002D15C9">
        <w:rPr>
          <w:lang w:val="sq-AL"/>
        </w:rPr>
        <w:t>d) 2 (dy) drejtori në qarkun e Durrësit;</w:t>
      </w:r>
    </w:p>
    <w:p w:rsidR="005978CE" w:rsidRPr="002D15C9" w:rsidRDefault="005978CE" w:rsidP="005978CE">
      <w:pPr>
        <w:pStyle w:val="Paragrafi"/>
        <w:rPr>
          <w:lang w:val="sq-AL"/>
        </w:rPr>
      </w:pPr>
      <w:r w:rsidRPr="002D15C9">
        <w:rPr>
          <w:lang w:val="sq-AL"/>
        </w:rPr>
        <w:t>dh) 2 (dy) drejtori në qarkun e Korçës;</w:t>
      </w:r>
    </w:p>
    <w:p w:rsidR="005978CE" w:rsidRPr="002D15C9" w:rsidRDefault="00C016EB" w:rsidP="005978CE">
      <w:pPr>
        <w:pStyle w:val="Paragrafi"/>
        <w:rPr>
          <w:lang w:val="sq-AL"/>
        </w:rPr>
      </w:pPr>
      <w:r>
        <w:rPr>
          <w:lang w:val="sq-AL"/>
        </w:rPr>
        <w:t>e) nga 1 (një) drejtori p</w:t>
      </w:r>
      <w:r w:rsidR="005978CE" w:rsidRPr="002D15C9">
        <w:rPr>
          <w:lang w:val="sq-AL"/>
        </w:rPr>
        <w:t>ë</w:t>
      </w:r>
      <w:r>
        <w:rPr>
          <w:lang w:val="sq-AL"/>
        </w:rPr>
        <w:t>r</w:t>
      </w:r>
      <w:r w:rsidR="005978CE" w:rsidRPr="002D15C9">
        <w:rPr>
          <w:lang w:val="sq-AL"/>
        </w:rPr>
        <w:t xml:space="preserve"> qarqet</w:t>
      </w:r>
      <w:r w:rsidR="00D219E0">
        <w:rPr>
          <w:lang w:val="sq-AL"/>
        </w:rPr>
        <w:t>:</w:t>
      </w:r>
      <w:r w:rsidR="005978CE" w:rsidRPr="002D15C9">
        <w:rPr>
          <w:lang w:val="sq-AL"/>
        </w:rPr>
        <w:t xml:space="preserve"> Berat, Gjirokastër, Dibër, Kukës, Lezhë dhe Shkodër</w:t>
      </w:r>
      <w:r>
        <w:rPr>
          <w:lang w:val="sq-AL"/>
        </w:rPr>
        <w:t>.</w:t>
      </w:r>
      <w:r w:rsidR="005978CE" w:rsidRPr="002D15C9">
        <w:rPr>
          <w:lang w:val="sq-AL"/>
        </w:rPr>
        <w:t>”</w:t>
      </w:r>
      <w:r w:rsidR="005978CE">
        <w:rPr>
          <w:lang w:val="sq-AL"/>
        </w:rPr>
        <w:t>.</w:t>
      </w:r>
    </w:p>
    <w:p w:rsidR="005978CE" w:rsidRPr="002D15C9" w:rsidRDefault="005978CE" w:rsidP="005978CE">
      <w:pPr>
        <w:pStyle w:val="Paragrafi"/>
        <w:rPr>
          <w:lang w:val="sq-AL"/>
        </w:rPr>
      </w:pPr>
      <w:r w:rsidRPr="002D15C9">
        <w:rPr>
          <w:lang w:val="sq-AL"/>
        </w:rPr>
        <w:t>Ky vendim hyn në fuqi pas botimit në Fletoren Zyrtare.</w:t>
      </w:r>
    </w:p>
    <w:p w:rsidR="005978CE" w:rsidRPr="002D15C9" w:rsidRDefault="005978CE" w:rsidP="005978CE">
      <w:pPr>
        <w:pStyle w:val="Autoriteti"/>
        <w:rPr>
          <w:lang w:val="sq-AL"/>
        </w:rPr>
      </w:pPr>
      <w:r w:rsidRPr="002D15C9">
        <w:rPr>
          <w:lang w:val="sq-AL"/>
        </w:rPr>
        <w:t>KRYEMINISTRI</w:t>
      </w:r>
    </w:p>
    <w:p w:rsidR="005978CE" w:rsidRPr="002D15C9" w:rsidRDefault="005978CE" w:rsidP="00F72428">
      <w:pPr>
        <w:pStyle w:val="AutoritetiEmer"/>
        <w:rPr>
          <w:lang w:val="sq-AL"/>
        </w:rPr>
      </w:pPr>
      <w:r w:rsidRPr="002D15C9">
        <w:rPr>
          <w:lang w:val="sq-AL"/>
        </w:rPr>
        <w:t>Sali Berisha</w:t>
      </w:r>
    </w:p>
    <w:p w:rsidR="00B82F8B" w:rsidRDefault="005978CE" w:rsidP="005978CE">
      <w:pPr>
        <w:pStyle w:val="Akti"/>
        <w:rPr>
          <w:lang w:val="sq-AL"/>
        </w:rPr>
      </w:pPr>
      <w:r w:rsidRPr="002D15C9">
        <w:rPr>
          <w:lang w:val="sq-AL"/>
        </w:rPr>
        <w:t xml:space="preserve"> </w:t>
      </w:r>
    </w:p>
    <w:p w:rsidR="00B82F8B" w:rsidRDefault="00B82F8B" w:rsidP="005978CE">
      <w:pPr>
        <w:pStyle w:val="Akti"/>
        <w:rPr>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458, datë 25.7.2012</w:t>
      </w:r>
    </w:p>
    <w:p w:rsidR="005978CE" w:rsidRPr="002D15C9" w:rsidRDefault="005978CE" w:rsidP="005978CE">
      <w:pPr>
        <w:pStyle w:val="Paragrafi"/>
        <w:rPr>
          <w:lang w:val="sq-AL"/>
        </w:rPr>
      </w:pPr>
    </w:p>
    <w:p w:rsidR="005978CE" w:rsidRPr="002D15C9" w:rsidRDefault="005978CE" w:rsidP="005978CE">
      <w:pPr>
        <w:pStyle w:val="Titulli"/>
        <w:rPr>
          <w:lang w:val="sq-AL"/>
        </w:rPr>
      </w:pPr>
      <w:r w:rsidRPr="002D15C9">
        <w:rPr>
          <w:lang w:val="sq-AL"/>
        </w:rPr>
        <w:t xml:space="preserve">PËR SHKARKIMIN NGA DETYRA TË KRYETARIT TË KOMUNËS LENIE, </w:t>
      </w:r>
    </w:p>
    <w:p w:rsidR="005978CE" w:rsidRPr="002D15C9" w:rsidRDefault="005978CE" w:rsidP="005978CE">
      <w:pPr>
        <w:pStyle w:val="Titulli"/>
        <w:rPr>
          <w:lang w:val="sq-AL"/>
        </w:rPr>
      </w:pPr>
      <w:r w:rsidRPr="002D15C9">
        <w:rPr>
          <w:lang w:val="sq-AL"/>
        </w:rPr>
        <w:t>Z. ASTRIT BICI</w:t>
      </w:r>
    </w:p>
    <w:p w:rsidR="005978CE" w:rsidRPr="002D15C9" w:rsidRDefault="005978CE" w:rsidP="005978CE">
      <w:pPr>
        <w:pStyle w:val="Titulli"/>
        <w:rPr>
          <w:lang w:val="sq-AL"/>
        </w:rPr>
      </w:pPr>
    </w:p>
    <w:p w:rsidR="005978CE" w:rsidRPr="002D15C9" w:rsidRDefault="005978CE" w:rsidP="005978CE">
      <w:pPr>
        <w:pStyle w:val="Paragrafi"/>
        <w:rPr>
          <w:lang w:val="sq-AL"/>
        </w:rPr>
      </w:pPr>
      <w:r w:rsidRPr="002D15C9">
        <w:rPr>
          <w:lang w:val="sq-AL"/>
        </w:rPr>
        <w:t>Në mbështetje të neneve 100</w:t>
      </w:r>
      <w:r w:rsidR="009C518A">
        <w:rPr>
          <w:lang w:val="sq-AL"/>
        </w:rPr>
        <w:t xml:space="preserve"> dhe 115 pika 1 të Kushtetutës</w:t>
      </w:r>
      <w:r w:rsidRPr="002D15C9">
        <w:rPr>
          <w:lang w:val="sq-AL"/>
        </w:rPr>
        <w:t xml:space="preserve"> dhe të shkronjës “a” të nenit 42 të ligjit nr. 8652, datë 31.7.2000 “Për organizimin dhe funksionimin e qeverisjes vendore”, të ndryshuar, me propozimin e Ministrit të Brendshëm, Këshilli i Ministrave</w:t>
      </w:r>
    </w:p>
    <w:p w:rsidR="005978CE" w:rsidRPr="002D15C9" w:rsidRDefault="005978CE" w:rsidP="005978CE">
      <w:pPr>
        <w:pStyle w:val="Paragrafi"/>
        <w:rPr>
          <w:lang w:val="sq-AL"/>
        </w:rPr>
      </w:pPr>
    </w:p>
    <w:p w:rsidR="005978CE" w:rsidRPr="002D15C9" w:rsidRDefault="005978CE" w:rsidP="005978CE">
      <w:pPr>
        <w:pStyle w:val="VENDOSI"/>
        <w:rPr>
          <w:lang w:val="sq-AL"/>
        </w:rPr>
      </w:pPr>
      <w:r w:rsidRPr="002D15C9">
        <w:rPr>
          <w:lang w:val="sq-AL"/>
        </w:rPr>
        <w:t>VENDOSI:</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Shkarkimin nga detyra, për shkelje të rënda të ligjit, të kryetarit të komunës Lenie, z. Astrit Bici.</w:t>
      </w:r>
    </w:p>
    <w:p w:rsidR="005978CE" w:rsidRPr="002D15C9" w:rsidRDefault="005978CE" w:rsidP="005978CE">
      <w:pPr>
        <w:pStyle w:val="Paragrafi"/>
        <w:rPr>
          <w:lang w:val="sq-AL"/>
        </w:rPr>
      </w:pPr>
      <w:r w:rsidRPr="002D15C9">
        <w:rPr>
          <w:lang w:val="sq-AL"/>
        </w:rPr>
        <w:t>Ky vendim hyn në fuqi menjëherë.</w:t>
      </w:r>
    </w:p>
    <w:p w:rsidR="005978CE" w:rsidRPr="002D15C9" w:rsidRDefault="005978CE" w:rsidP="005978CE">
      <w:pPr>
        <w:pStyle w:val="Paragrafi"/>
        <w:rPr>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Pr="002D15C9" w:rsidRDefault="005978CE" w:rsidP="005978CE">
      <w:pPr>
        <w:pStyle w:val="Paragrafi"/>
        <w:rPr>
          <w:lang w:val="sq-AL"/>
        </w:rPr>
      </w:pPr>
    </w:p>
    <w:p w:rsidR="005978CE" w:rsidRPr="002D15C9" w:rsidRDefault="005978CE" w:rsidP="005978CE">
      <w:pPr>
        <w:pStyle w:val="Paragrafi"/>
        <w:rPr>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Nr. 462, datë 11.7.2012</w:t>
      </w:r>
    </w:p>
    <w:p w:rsidR="005978CE" w:rsidRPr="004A4D03" w:rsidRDefault="005978CE" w:rsidP="005978CE">
      <w:pPr>
        <w:pStyle w:val="Paragrafi"/>
        <w:rPr>
          <w:sz w:val="16"/>
          <w:lang w:val="sq-AL"/>
        </w:rPr>
      </w:pPr>
    </w:p>
    <w:p w:rsidR="005978CE" w:rsidRPr="002D15C9" w:rsidRDefault="005978CE" w:rsidP="005978CE">
      <w:pPr>
        <w:pStyle w:val="Titulli"/>
        <w:rPr>
          <w:lang w:val="sq-AL"/>
        </w:rPr>
      </w:pPr>
      <w:r w:rsidRPr="002D15C9">
        <w:rPr>
          <w:lang w:val="sq-AL"/>
        </w:rPr>
        <w:t>PËR DISA NDRYSHIME NË VENDIMIN NR. 1188, DATË 20.8.2008 TË KËSHILLIT TË MINISTRAVE “PËR MIRATIMIN E RREGULLAVE PËR IMPORTIMIN, TREGTIMIN, TRANSPORTIN, RUAJTJEN, PËRDORIMIN DHE ASGJËSIMIN E PRODUKTEVE PËR MBROJTJEN E BIMËVE”</w:t>
      </w:r>
    </w:p>
    <w:p w:rsidR="005978CE" w:rsidRPr="004A4D03" w:rsidRDefault="005978CE" w:rsidP="005978CE">
      <w:pPr>
        <w:pStyle w:val="Paragrafi"/>
        <w:rPr>
          <w:sz w:val="16"/>
          <w:lang w:val="sq-AL"/>
        </w:rPr>
      </w:pPr>
    </w:p>
    <w:p w:rsidR="005978CE" w:rsidRPr="002D15C9" w:rsidRDefault="005978CE" w:rsidP="005978CE">
      <w:pPr>
        <w:pStyle w:val="Paragrafi"/>
        <w:rPr>
          <w:lang w:val="sq-AL"/>
        </w:rPr>
      </w:pPr>
      <w:r w:rsidRPr="002D15C9">
        <w:rPr>
          <w:lang w:val="sq-AL"/>
        </w:rPr>
        <w:t>Në mbështetje të nenit 100 të Kushtetutës dhe të nenit 26 të ligjit nr. 9362, datë 24.3.2005 “Për shërbimin e mbrojtjes së bimëve”, të ndryshuar, me propozimin e Ministrit të Bujqësisë, Ushqimit dhe Mbrojtjes së Konsumatorit, Këshilli i Ministrave</w:t>
      </w:r>
    </w:p>
    <w:p w:rsidR="005978CE" w:rsidRPr="004A4D03" w:rsidRDefault="005978CE" w:rsidP="005978CE">
      <w:pPr>
        <w:pStyle w:val="Paragrafi"/>
        <w:rPr>
          <w:sz w:val="18"/>
          <w:lang w:val="sq-AL"/>
        </w:rPr>
      </w:pPr>
    </w:p>
    <w:p w:rsidR="005978CE" w:rsidRPr="002D15C9" w:rsidRDefault="005978CE" w:rsidP="005978CE">
      <w:pPr>
        <w:pStyle w:val="VENDOSI"/>
        <w:rPr>
          <w:lang w:val="sq-AL"/>
        </w:rPr>
      </w:pPr>
      <w:r w:rsidRPr="002D15C9">
        <w:rPr>
          <w:lang w:val="sq-AL"/>
        </w:rPr>
        <w:t>VENDOSI:</w:t>
      </w:r>
    </w:p>
    <w:p w:rsidR="005978CE" w:rsidRPr="004A4D03"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I. Në vendimin nr. 1188, datë 20.8.2008 të Këshillit të Ministrave, bëhen këto ndryshime:</w:t>
      </w:r>
    </w:p>
    <w:p w:rsidR="005978CE" w:rsidRPr="002D15C9" w:rsidRDefault="005978CE" w:rsidP="005978CE">
      <w:pPr>
        <w:pStyle w:val="Paragrafi"/>
        <w:rPr>
          <w:lang w:val="sq-AL"/>
        </w:rPr>
      </w:pPr>
      <w:r w:rsidRPr="002D15C9">
        <w:rPr>
          <w:lang w:val="sq-AL"/>
        </w:rPr>
        <w:t>1. Emërtimet e përmendura kudo në këtë vendim ndryshohen, si më poshtë vijon:</w:t>
      </w:r>
    </w:p>
    <w:p w:rsidR="005978CE" w:rsidRPr="002D15C9" w:rsidRDefault="005978CE" w:rsidP="005978CE">
      <w:pPr>
        <w:pStyle w:val="Paragrafi"/>
        <w:rPr>
          <w:lang w:val="sq-AL"/>
        </w:rPr>
      </w:pPr>
      <w:r w:rsidRPr="002D15C9">
        <w:rPr>
          <w:lang w:val="sq-AL"/>
        </w:rPr>
        <w:t>a) Emërtimi “Drejtoria Rajonale e Bujqësisë, Ushqimit dhe Mbrojtjes së Konsumatorit (DRBUMK)” zëvendësohet me “Autoriteti Kombëtar i Ushqimit (AKU), me përjashtim të krerëve V dhe VI;</w:t>
      </w:r>
    </w:p>
    <w:p w:rsidR="005978CE" w:rsidRPr="002D15C9" w:rsidRDefault="005978CE" w:rsidP="005978CE">
      <w:pPr>
        <w:pStyle w:val="Paragrafi"/>
        <w:rPr>
          <w:lang w:val="sq-AL"/>
        </w:rPr>
      </w:pPr>
      <w:r w:rsidRPr="002D15C9">
        <w:rPr>
          <w:lang w:val="sq-AL"/>
        </w:rPr>
        <w:t>b) Emërtimi “Inspektorati i Mbrojtjes së Bimë</w:t>
      </w:r>
      <w:r>
        <w:rPr>
          <w:lang w:val="sq-AL"/>
        </w:rPr>
        <w:t>ve</w:t>
      </w:r>
      <w:r w:rsidRPr="002D15C9">
        <w:rPr>
          <w:lang w:val="sq-AL"/>
        </w:rPr>
        <w:t xml:space="preserve"> të DRBUMK-së”, zëvendësohet me “Sektori i mbrojtjes së bimëve dhe inputeve bujqësore të AKU-së”, me përjashtim të krerëve V dhe VI;</w:t>
      </w:r>
    </w:p>
    <w:p w:rsidR="005978CE" w:rsidRPr="002D15C9" w:rsidRDefault="005978CE" w:rsidP="005978CE">
      <w:pPr>
        <w:pStyle w:val="Paragrafi"/>
        <w:rPr>
          <w:lang w:val="sq-AL"/>
        </w:rPr>
      </w:pPr>
      <w:r w:rsidRPr="002D15C9">
        <w:rPr>
          <w:lang w:val="sq-AL"/>
        </w:rPr>
        <w:t>c) Në kreun V, emërtimi “Inspektorati i Mbrojtjes së Bimëve pranë DRBUMK-së”, zëvendësohet me “Sektori i shërbimit këshillimor pranë Drejtorisë Rajonale të Bujqësi</w:t>
      </w:r>
      <w:r>
        <w:rPr>
          <w:lang w:val="sq-AL"/>
        </w:rPr>
        <w:t>s</w:t>
      </w:r>
      <w:r w:rsidRPr="002D15C9">
        <w:rPr>
          <w:lang w:val="sq-AL"/>
        </w:rPr>
        <w:t>ë”;</w:t>
      </w:r>
    </w:p>
    <w:p w:rsidR="005978CE" w:rsidRPr="002D15C9" w:rsidRDefault="005978CE" w:rsidP="005978CE">
      <w:pPr>
        <w:pStyle w:val="Paragrafi"/>
        <w:rPr>
          <w:lang w:val="sq-AL"/>
        </w:rPr>
      </w:pPr>
      <w:r w:rsidRPr="002D15C9">
        <w:rPr>
          <w:lang w:val="sq-AL"/>
        </w:rPr>
        <w:t>ç) Në krerët V dhe VI emërtimi “Drejtoria Rajonale e Bujqësisë, Ushqimit dhe Mbrojtjes së Konsumatorit (DRBUMK)” zëvendësohet me “Drejtoria Rajonale e Bujqësisë (DRB) dhe</w:t>
      </w:r>
      <w:r w:rsidR="00C016EB">
        <w:rPr>
          <w:lang w:val="sq-AL"/>
        </w:rPr>
        <w:t xml:space="preserve"> emërtimi </w:t>
      </w:r>
      <w:r w:rsidRPr="002D15C9">
        <w:rPr>
          <w:lang w:val="sq-AL"/>
        </w:rPr>
        <w:t>“Drejtori i</w:t>
      </w:r>
      <w:r w:rsidR="00B60697">
        <w:rPr>
          <w:lang w:val="sq-AL"/>
        </w:rPr>
        <w:t xml:space="preserve"> </w:t>
      </w:r>
      <w:r w:rsidRPr="002D15C9">
        <w:rPr>
          <w:lang w:val="sq-AL"/>
        </w:rPr>
        <w:t>Drejtorisë Rajonale të Bujqësisë, Ushqimit dhe Mbrojtjes së Konsumatorit” zëvendësohet me “Drejtori i Drejtorisë Rajonale të Bujqësisë”.</w:t>
      </w:r>
    </w:p>
    <w:p w:rsidR="005978CE" w:rsidRPr="002D15C9" w:rsidRDefault="005978CE" w:rsidP="005978CE">
      <w:pPr>
        <w:pStyle w:val="Paragrafi"/>
        <w:rPr>
          <w:lang w:val="sq-AL"/>
        </w:rPr>
      </w:pPr>
      <w:r w:rsidRPr="002D15C9">
        <w:rPr>
          <w:lang w:val="sq-AL"/>
        </w:rPr>
        <w:t>d) Në pikën 6 të kreut I, termi “ambalazhim” zëvendësohet me “ambalazh”.</w:t>
      </w:r>
    </w:p>
    <w:p w:rsidR="005978CE" w:rsidRPr="002D15C9" w:rsidRDefault="005978CE" w:rsidP="005978CE">
      <w:pPr>
        <w:pStyle w:val="Paragrafi"/>
        <w:rPr>
          <w:lang w:val="sq-AL"/>
        </w:rPr>
      </w:pPr>
      <w:r w:rsidRPr="002D15C9">
        <w:rPr>
          <w:lang w:val="sq-AL"/>
        </w:rPr>
        <w:t>2. Pikat 3, 4 të kreut I; pikat 2, 4, 6, 7 dhe 11 të kreut II; pikat 2, 4, 6, 7, 8 dhe 14 të kreut III; pikat 3, 4, 7, 12, 13, 14 dhe 15 të kreut X, si dhe shtojcat 1, 2, 3, 4, 5 dhe 6, bashkëlidhur vendimit në fuqi, shfuqizohen.</w:t>
      </w:r>
    </w:p>
    <w:p w:rsidR="005978CE" w:rsidRPr="002D15C9" w:rsidRDefault="005978CE" w:rsidP="005978CE">
      <w:pPr>
        <w:pStyle w:val="Paragrafi"/>
        <w:rPr>
          <w:lang w:val="sq-AL"/>
        </w:rPr>
      </w:pPr>
      <w:r w:rsidRPr="002D15C9">
        <w:rPr>
          <w:lang w:val="sq-AL"/>
        </w:rPr>
        <w:t>3. Në kreun II bëhen këto ndryshime:</w:t>
      </w:r>
    </w:p>
    <w:p w:rsidR="005978CE" w:rsidRPr="002D15C9" w:rsidRDefault="005978CE" w:rsidP="005978CE">
      <w:pPr>
        <w:pStyle w:val="Paragrafi"/>
        <w:rPr>
          <w:lang w:val="sq-AL"/>
        </w:rPr>
      </w:pPr>
      <w:r w:rsidRPr="002D15C9">
        <w:rPr>
          <w:lang w:val="sq-AL"/>
        </w:rPr>
        <w:t>a) Titulli “Importimi i produkteve për mbrojtjen e bimëve” ndryshohet e zëvendësohet me “Tregtimi me shumicë i produkteve për mbrojtjen e bimëve”.</w:t>
      </w:r>
    </w:p>
    <w:p w:rsidR="005978CE" w:rsidRPr="002D15C9" w:rsidRDefault="005978CE" w:rsidP="005978CE">
      <w:pPr>
        <w:pStyle w:val="Paragrafi"/>
        <w:rPr>
          <w:lang w:val="sq-AL"/>
        </w:rPr>
      </w:pPr>
      <w:r w:rsidRPr="002D15C9">
        <w:rPr>
          <w:lang w:val="sq-AL"/>
        </w:rPr>
        <w:t>b) Pika 3 ndryshohet si më poshtë vijon:</w:t>
      </w:r>
    </w:p>
    <w:p w:rsidR="005978CE" w:rsidRPr="002D15C9" w:rsidRDefault="005978CE" w:rsidP="005978CE">
      <w:pPr>
        <w:pStyle w:val="Paragrafi"/>
        <w:rPr>
          <w:lang w:val="sq-AL"/>
        </w:rPr>
      </w:pPr>
      <w:r w:rsidRPr="002D15C9">
        <w:rPr>
          <w:lang w:val="sq-AL"/>
        </w:rPr>
        <w:t>“3. Aktiviteti i tregtimit me shumicë të PMB-ve ushtrohet vetëm nga persona të pajisur me licencë për tregtim me shumicë, të lëshuar sipas legjislacionit në fuqi për lejet dhe licencat, pas përmbushjes së kushteve të mëposhtme:</w:t>
      </w:r>
    </w:p>
    <w:p w:rsidR="005978CE" w:rsidRPr="002D15C9" w:rsidRDefault="00C016EB" w:rsidP="005978CE">
      <w:pPr>
        <w:pStyle w:val="Paragrafi"/>
        <w:rPr>
          <w:lang w:val="sq-AL"/>
        </w:rPr>
      </w:pPr>
      <w:r>
        <w:rPr>
          <w:lang w:val="sq-AL"/>
        </w:rPr>
        <w:t>a) Person</w:t>
      </w:r>
      <w:r w:rsidR="005978CE" w:rsidRPr="002D15C9">
        <w:rPr>
          <w:lang w:val="sq-AL"/>
        </w:rPr>
        <w:t>i</w:t>
      </w:r>
      <w:r>
        <w:rPr>
          <w:lang w:val="sq-AL"/>
        </w:rPr>
        <w:t xml:space="preserve"> i interesuar ose person</w:t>
      </w:r>
      <w:r w:rsidR="005978CE" w:rsidRPr="002D15C9">
        <w:rPr>
          <w:lang w:val="sq-AL"/>
        </w:rPr>
        <w:t>i</w:t>
      </w:r>
      <w:r>
        <w:rPr>
          <w:lang w:val="sq-AL"/>
        </w:rPr>
        <w:t xml:space="preserve"> </w:t>
      </w:r>
      <w:r w:rsidR="005978CE" w:rsidRPr="002D15C9">
        <w:rPr>
          <w:lang w:val="sq-AL"/>
        </w:rPr>
        <w:t>i punësuar prej tij të jetë i diplomuar në fushën e agronomisë;</w:t>
      </w:r>
    </w:p>
    <w:p w:rsidR="005978CE" w:rsidRPr="002D15C9" w:rsidRDefault="005978CE" w:rsidP="005978CE">
      <w:pPr>
        <w:pStyle w:val="Paragrafi"/>
        <w:rPr>
          <w:lang w:val="sq-AL"/>
        </w:rPr>
      </w:pPr>
      <w:r w:rsidRPr="002D15C9">
        <w:rPr>
          <w:lang w:val="sq-AL"/>
        </w:rPr>
        <w:t>b) Vendndodhja e magazinës së tregtimit me shumicë të jetë miratuar sipas kushteve të pikës 5 të kreut IV të vendimit nr. 1188, datë 20.8.2008 të Këshillit të Ministrave;</w:t>
      </w:r>
    </w:p>
    <w:p w:rsidR="005978CE" w:rsidRPr="002D15C9" w:rsidRDefault="005978CE" w:rsidP="005978CE">
      <w:pPr>
        <w:pStyle w:val="Paragrafi"/>
        <w:rPr>
          <w:lang w:val="sq-AL"/>
        </w:rPr>
      </w:pPr>
      <w:r w:rsidRPr="002D15C9">
        <w:rPr>
          <w:lang w:val="sq-AL"/>
        </w:rPr>
        <w:t>c) Kushtet e magazinimit të garantojnë në çdo kohë shëndetin dhe sigurinë e personelit të punësuar;</w:t>
      </w:r>
    </w:p>
    <w:p w:rsidR="005978CE" w:rsidRPr="002D15C9" w:rsidRDefault="005978CE" w:rsidP="005978CE">
      <w:pPr>
        <w:pStyle w:val="Paragrafi"/>
        <w:rPr>
          <w:lang w:val="sq-AL"/>
        </w:rPr>
      </w:pPr>
      <w:r w:rsidRPr="002D15C9">
        <w:rPr>
          <w:lang w:val="sq-AL"/>
        </w:rPr>
        <w:t>ç) Të jetë siguruar konfirmimi shëndetësor nga organet e shëndetësisë se personeli i punësuar ës</w:t>
      </w:r>
      <w:r w:rsidR="00C016EB">
        <w:rPr>
          <w:lang w:val="sq-AL"/>
        </w:rPr>
        <w:t>htë i aftë të punojë me PMB-të”</w:t>
      </w:r>
      <w:r w:rsidRPr="002D15C9">
        <w:rPr>
          <w:lang w:val="sq-AL"/>
        </w:rPr>
        <w:t>.</w:t>
      </w:r>
    </w:p>
    <w:p w:rsidR="005978CE" w:rsidRPr="002D15C9" w:rsidRDefault="005978CE" w:rsidP="005978CE">
      <w:pPr>
        <w:pStyle w:val="Paragrafi"/>
        <w:rPr>
          <w:lang w:val="sq-AL"/>
        </w:rPr>
      </w:pPr>
      <w:r w:rsidRPr="002D15C9">
        <w:rPr>
          <w:lang w:val="sq-AL"/>
        </w:rPr>
        <w:t>c) Në pikat 5, 8 dhe 9, fjalët “… leja e importit …” zëvendësohen me “… licenca e tregtimit me shumicë</w:t>
      </w:r>
      <w:r w:rsidR="00C016EB">
        <w:rPr>
          <w:lang w:val="sq-AL"/>
        </w:rPr>
        <w:t xml:space="preserve"> …”</w:t>
      </w:r>
      <w:r w:rsidRPr="002D15C9">
        <w:rPr>
          <w:lang w:val="sq-AL"/>
        </w:rPr>
        <w:t>.</w:t>
      </w:r>
    </w:p>
    <w:p w:rsidR="005978CE" w:rsidRPr="002D15C9" w:rsidRDefault="005978CE" w:rsidP="005978CE">
      <w:pPr>
        <w:pStyle w:val="Paragrafi"/>
        <w:rPr>
          <w:lang w:val="sq-AL"/>
        </w:rPr>
      </w:pPr>
      <w:r w:rsidRPr="002D15C9">
        <w:rPr>
          <w:lang w:val="sq-AL"/>
        </w:rPr>
        <w:t xml:space="preserve">ç) Shkronja “b” e pikës </w:t>
      </w:r>
      <w:r w:rsidR="00C016EB">
        <w:rPr>
          <w:lang w:val="sq-AL"/>
        </w:rPr>
        <w:t xml:space="preserve">8, </w:t>
      </w:r>
      <w:r w:rsidRPr="002D15C9">
        <w:rPr>
          <w:lang w:val="sq-AL"/>
        </w:rPr>
        <w:t>shfuqizohet, ndërsa shkurtimi i emërtimit “SPMB” zëvendësohet me “AKU”.</w:t>
      </w:r>
    </w:p>
    <w:p w:rsidR="005978CE" w:rsidRPr="002D15C9" w:rsidRDefault="005978CE" w:rsidP="005978CE">
      <w:pPr>
        <w:pStyle w:val="Paragrafi"/>
        <w:rPr>
          <w:lang w:val="sq-AL"/>
        </w:rPr>
      </w:pPr>
      <w:r w:rsidRPr="002D15C9">
        <w:rPr>
          <w:lang w:val="sq-AL"/>
        </w:rPr>
        <w:t>d) Në pikën 10 fjalët “… jo më vonë se 10 (dhjetë) ditë …” zëvendësohen me “… jo më vonë se 5 (pesë) ditë …”.</w:t>
      </w:r>
    </w:p>
    <w:p w:rsidR="005978CE" w:rsidRPr="002D15C9" w:rsidRDefault="005978CE" w:rsidP="005978CE">
      <w:pPr>
        <w:pStyle w:val="Paragrafi"/>
        <w:rPr>
          <w:lang w:val="sq-AL"/>
        </w:rPr>
      </w:pPr>
      <w:r w:rsidRPr="002D15C9">
        <w:rPr>
          <w:lang w:val="sq-AL"/>
        </w:rPr>
        <w:t>4. Në kreun III bëhen këto ndryshime:</w:t>
      </w:r>
    </w:p>
    <w:p w:rsidR="005978CE" w:rsidRPr="002D15C9" w:rsidRDefault="005978CE" w:rsidP="005978CE">
      <w:pPr>
        <w:pStyle w:val="Paragrafi"/>
        <w:rPr>
          <w:lang w:val="sq-AL"/>
        </w:rPr>
      </w:pPr>
      <w:r w:rsidRPr="002D15C9">
        <w:rPr>
          <w:lang w:val="sq-AL"/>
        </w:rPr>
        <w:t>a) Titulli i kreut “Tregtimi i produkteve për mbrojtjen e bimëve” ndryshohet dhe zëvendësohet me “Tregtimi me pakicë i produkteve për mbrojtjen e bimëve” dhe kudo në këtë kre termi “tregtimi” zëvendësohet me “tregtimi me pakicë”, ndërsa fjalët “</w:t>
      </w:r>
      <w:r w:rsidR="00C016EB">
        <w:rPr>
          <w:lang w:val="sq-AL"/>
        </w:rPr>
        <w:t>l</w:t>
      </w:r>
      <w:r w:rsidRPr="002D15C9">
        <w:rPr>
          <w:lang w:val="sq-AL"/>
        </w:rPr>
        <w:t>eja e tregtimit” zëvendësohen me “licenca e tregtimit me pakicë”.</w:t>
      </w:r>
    </w:p>
    <w:p w:rsidR="005978CE" w:rsidRPr="002D15C9" w:rsidRDefault="005978CE" w:rsidP="005978CE">
      <w:pPr>
        <w:pStyle w:val="Paragrafi"/>
        <w:rPr>
          <w:lang w:val="sq-AL"/>
        </w:rPr>
      </w:pPr>
      <w:r w:rsidRPr="002D15C9">
        <w:rPr>
          <w:lang w:val="sq-AL"/>
        </w:rPr>
        <w:t>b) Pika 3 ndryshohet si më poshtë vijon:</w:t>
      </w:r>
    </w:p>
    <w:p w:rsidR="005978CE" w:rsidRPr="002D15C9" w:rsidRDefault="005978CE" w:rsidP="005978CE">
      <w:pPr>
        <w:pStyle w:val="Paragrafi"/>
        <w:rPr>
          <w:lang w:val="sq-AL"/>
        </w:rPr>
      </w:pPr>
      <w:r w:rsidRPr="002D15C9">
        <w:rPr>
          <w:lang w:val="sq-AL"/>
        </w:rPr>
        <w:t>“3. Aktiviteti i tregtimit me pakicë të PMB-ve ushtrohet vetëm nga persona të pajisur me licencë për tregtim me pakicë, të lëshuar sipas kërkesave të legjislacionit në fuqi për lejet dhe licencat, pas përmbushjes së kushteve të mëposhtme:</w:t>
      </w:r>
    </w:p>
    <w:p w:rsidR="005978CE" w:rsidRPr="002D15C9" w:rsidRDefault="005978CE" w:rsidP="005978CE">
      <w:pPr>
        <w:pStyle w:val="Paragrafi"/>
        <w:rPr>
          <w:lang w:val="sq-AL"/>
        </w:rPr>
      </w:pPr>
      <w:r w:rsidRPr="002D15C9">
        <w:rPr>
          <w:lang w:val="sq-AL"/>
        </w:rPr>
        <w:t>a) Personi</w:t>
      </w:r>
      <w:r>
        <w:rPr>
          <w:lang w:val="sq-AL"/>
        </w:rPr>
        <w:t xml:space="preserve"> </w:t>
      </w:r>
      <w:r w:rsidRPr="002D15C9">
        <w:rPr>
          <w:lang w:val="sq-AL"/>
        </w:rPr>
        <w:t>i interesuar ose personi i punësuar prej tij të jetë i diplomuar në fushën e agronomisë;</w:t>
      </w:r>
    </w:p>
    <w:p w:rsidR="005978CE" w:rsidRPr="002D15C9" w:rsidRDefault="005978CE" w:rsidP="005978CE">
      <w:pPr>
        <w:pStyle w:val="Paragrafi"/>
        <w:rPr>
          <w:lang w:val="sq-AL"/>
        </w:rPr>
      </w:pPr>
      <w:r w:rsidRPr="002D15C9">
        <w:rPr>
          <w:lang w:val="sq-AL"/>
        </w:rPr>
        <w:t>b) Vendndodhja e objektit të tregtimit me pakicë të jetë miratuar sipas kushteve të pikës 9 të kreut IV të vendimit nr. 1188, datë 20.8.2008 të Këshillit të Ministrave;</w:t>
      </w:r>
    </w:p>
    <w:p w:rsidR="005978CE" w:rsidRPr="002D15C9" w:rsidRDefault="005978CE" w:rsidP="005978CE">
      <w:pPr>
        <w:pStyle w:val="Paragrafi"/>
        <w:rPr>
          <w:lang w:val="sq-AL"/>
        </w:rPr>
      </w:pPr>
      <w:r w:rsidRPr="002D15C9">
        <w:rPr>
          <w:lang w:val="sq-AL"/>
        </w:rPr>
        <w:t>c) Kushtet e tregtimit të garantojnë në çdo kohë shëndetin dhe sigurinë e personelit të punësuar;</w:t>
      </w:r>
    </w:p>
    <w:p w:rsidR="005978CE" w:rsidRPr="002D15C9" w:rsidRDefault="005978CE" w:rsidP="005978CE">
      <w:pPr>
        <w:pStyle w:val="Paragrafi"/>
        <w:rPr>
          <w:lang w:val="sq-AL"/>
        </w:rPr>
      </w:pPr>
      <w:r w:rsidRPr="002D15C9">
        <w:rPr>
          <w:lang w:val="sq-AL"/>
        </w:rPr>
        <w:t>ç) Të jetë siguruar konfirmimi shëndetësor nga organet e shëndetësisë se personeli i punësuar është i aftë të punojë me PMB-të.”.</w:t>
      </w:r>
    </w:p>
    <w:p w:rsidR="005978CE" w:rsidRPr="002D15C9" w:rsidRDefault="005978CE" w:rsidP="005978CE">
      <w:pPr>
        <w:pStyle w:val="Paragrafi"/>
        <w:rPr>
          <w:lang w:val="sq-AL"/>
        </w:rPr>
      </w:pPr>
      <w:r w:rsidRPr="002D15C9">
        <w:rPr>
          <w:lang w:val="sq-AL"/>
        </w:rPr>
        <w:t>5. Pika 3 e kreut IV, ndryshohet si më poshtë vijon:</w:t>
      </w:r>
    </w:p>
    <w:p w:rsidR="005978CE" w:rsidRPr="002D15C9" w:rsidRDefault="005978CE" w:rsidP="005978CE">
      <w:pPr>
        <w:pStyle w:val="Paragrafi"/>
        <w:rPr>
          <w:lang w:val="sq-AL"/>
        </w:rPr>
      </w:pPr>
      <w:r w:rsidRPr="002D15C9">
        <w:rPr>
          <w:lang w:val="sq-AL"/>
        </w:rPr>
        <w:t xml:space="preserve">“3. Magazinat </w:t>
      </w:r>
      <w:r w:rsidRPr="006B6851">
        <w:rPr>
          <w:lang w:val="sq-AL"/>
        </w:rPr>
        <w:t>ndër</w:t>
      </w:r>
      <w:r w:rsidR="00C016EB" w:rsidRPr="006B6851">
        <w:rPr>
          <w:lang w:val="sq-AL"/>
        </w:rPr>
        <w:t>t</w:t>
      </w:r>
      <w:r w:rsidRPr="006B6851">
        <w:rPr>
          <w:lang w:val="sq-AL"/>
        </w:rPr>
        <w:t>ohen</w:t>
      </w:r>
      <w:r w:rsidRPr="002D15C9">
        <w:rPr>
          <w:lang w:val="sq-AL"/>
        </w:rPr>
        <w:t xml:space="preserve"> larg shkollave, shtëpive, spitaleve, qendrave tregtare, magazinave ushqimore, për njerëz dhe kafshë, pikave të karburanteve (për PMB-të e ndezshme) dhe fabrikave të përpunimit të ushqimeve, si dhe larg </w:t>
      </w:r>
      <w:r w:rsidR="00A42402">
        <w:rPr>
          <w:lang w:val="sq-AL"/>
        </w:rPr>
        <w:t>ujërave të rrjedhshme dhe basene</w:t>
      </w:r>
      <w:r w:rsidRPr="002D15C9">
        <w:rPr>
          <w:lang w:val="sq-AL"/>
        </w:rPr>
        <w:t>ve ujore. Këto magazin</w:t>
      </w:r>
      <w:r w:rsidR="00D73729">
        <w:rPr>
          <w:lang w:val="sq-AL"/>
        </w:rPr>
        <w:t>a</w:t>
      </w:r>
      <w:r w:rsidRPr="002D15C9">
        <w:rPr>
          <w:lang w:val="sq-AL"/>
        </w:rPr>
        <w:t xml:space="preserve"> rrethohen në një lartësi 2 metër. Rrethimi është 3 metër larg ndërtesës së magazinës. Jashtë rrethimit, rreth e qark tij, bëhet një kanal, me parete anësore të betonuara, i thellë një metër dhe i gjerë jo më pak se 50 cm.”.</w:t>
      </w:r>
    </w:p>
    <w:p w:rsidR="005978CE" w:rsidRPr="002D15C9" w:rsidRDefault="005978CE" w:rsidP="005978CE">
      <w:pPr>
        <w:pStyle w:val="Paragrafi"/>
        <w:rPr>
          <w:lang w:val="sq-AL"/>
        </w:rPr>
      </w:pPr>
      <w:r w:rsidRPr="002D15C9">
        <w:rPr>
          <w:lang w:val="sq-AL"/>
        </w:rPr>
        <w:t>6. Në pikën 2 të kreut VIII, fjalët “… importuesit e PMB-ve …” zëvendësohen me “… personat e pajisur me licencë për tregtim me shumicë dhe/ose me pakicë …”.</w:t>
      </w:r>
    </w:p>
    <w:p w:rsidR="005978CE" w:rsidRPr="002D15C9" w:rsidRDefault="005978CE" w:rsidP="005978CE">
      <w:pPr>
        <w:pStyle w:val="Paragrafi"/>
        <w:rPr>
          <w:lang w:val="sq-AL"/>
        </w:rPr>
      </w:pPr>
      <w:r w:rsidRPr="002D15C9">
        <w:rPr>
          <w:lang w:val="sq-AL"/>
        </w:rPr>
        <w:t>7. Në kreun IX, të gjitha pikat nga 1 deri në 7 zëvendësohen me paragrafin, me këtë përmbajtje:</w:t>
      </w:r>
    </w:p>
    <w:p w:rsidR="005978CE" w:rsidRPr="002D15C9" w:rsidRDefault="005978CE" w:rsidP="005978CE">
      <w:pPr>
        <w:pStyle w:val="Paragrafi"/>
        <w:rPr>
          <w:lang w:val="sq-AL"/>
        </w:rPr>
      </w:pPr>
      <w:r w:rsidRPr="002D15C9">
        <w:rPr>
          <w:lang w:val="sq-AL"/>
        </w:rPr>
        <w:t>“Riciklimi i ambalazheve të produkteve për mbrojtjen e bimëve kryhet duke u bazuar në ligjin nr. 10 463, datë 22.9.2011 “Për menaxhimin e integruar të mbetjeve”, si dhe në vendimin nr. 177, datë 6.3.2012 të Këshillit të Ministrave “Për ambalazhet dhe mbetjet e tyre</w:t>
      </w:r>
      <w:r w:rsidR="00D73729">
        <w:rPr>
          <w:lang w:val="sq-AL"/>
        </w:rPr>
        <w:t>”</w:t>
      </w:r>
      <w:r w:rsidRPr="002D15C9">
        <w:rPr>
          <w:lang w:val="sq-AL"/>
        </w:rPr>
        <w:t>.”.</w:t>
      </w:r>
    </w:p>
    <w:p w:rsidR="005978CE" w:rsidRPr="002D15C9" w:rsidRDefault="005978CE" w:rsidP="005978CE">
      <w:pPr>
        <w:pStyle w:val="Paragrafi"/>
        <w:rPr>
          <w:lang w:val="sq-AL"/>
        </w:rPr>
      </w:pPr>
      <w:r w:rsidRPr="002D15C9">
        <w:rPr>
          <w:lang w:val="sq-AL"/>
        </w:rPr>
        <w:t>8. Në kreun X bëhen këto ndryshime:</w:t>
      </w:r>
    </w:p>
    <w:p w:rsidR="005978CE" w:rsidRPr="002D15C9" w:rsidRDefault="005978CE" w:rsidP="005978CE">
      <w:pPr>
        <w:pStyle w:val="Paragrafi"/>
        <w:rPr>
          <w:lang w:val="sq-AL"/>
        </w:rPr>
      </w:pPr>
      <w:r w:rsidRPr="002D15C9">
        <w:rPr>
          <w:lang w:val="sq-AL"/>
        </w:rPr>
        <w:t>a) Në shkronjën “b” të pikës 1, fjalët “… kur ata e shohin të arsyeshme një gjë të tillë …” zëvendësohen me “… sipas një programi vjetor të monitorimit të tyre …”.</w:t>
      </w:r>
    </w:p>
    <w:p w:rsidR="005978CE" w:rsidRPr="002D15C9" w:rsidRDefault="005978CE" w:rsidP="005978CE">
      <w:pPr>
        <w:pStyle w:val="Paragrafi"/>
        <w:rPr>
          <w:lang w:val="sq-AL"/>
        </w:rPr>
      </w:pPr>
      <w:r w:rsidRPr="002D15C9">
        <w:rPr>
          <w:lang w:val="sq-AL"/>
        </w:rPr>
        <w:t>b) Pikat 5 dhe 11 ndryshohen si më poshtë vijon:</w:t>
      </w:r>
    </w:p>
    <w:p w:rsidR="005978CE" w:rsidRDefault="005978CE" w:rsidP="005978CE">
      <w:pPr>
        <w:pStyle w:val="Paragrafi"/>
        <w:rPr>
          <w:lang w:val="sq-AL"/>
        </w:rPr>
      </w:pPr>
      <w:r w:rsidRPr="002D15C9">
        <w:rPr>
          <w:lang w:val="sq-AL"/>
        </w:rPr>
        <w:t>“5.</w:t>
      </w:r>
      <w:r>
        <w:rPr>
          <w:lang w:val="sq-AL"/>
        </w:rPr>
        <w:t xml:space="preserve"> </w:t>
      </w:r>
      <w:r w:rsidRPr="002D15C9">
        <w:rPr>
          <w:lang w:val="sq-AL"/>
        </w:rPr>
        <w:t>M</w:t>
      </w:r>
      <w:r>
        <w:rPr>
          <w:lang w:val="sq-AL"/>
        </w:rPr>
        <w:t>a</w:t>
      </w:r>
      <w:r w:rsidRPr="002D15C9">
        <w:rPr>
          <w:lang w:val="sq-AL"/>
        </w:rPr>
        <w:t>rrja e mostrave dhe analizimi i tyre kryhen sipas pikave 1, 2, 3, 4 dhe 5 të nenit 38 të kreut V të ligjit nr. 10 433, datë 16.6.2011 “Për inspektimin në Republikën e Shqipërisë”.</w:t>
      </w:r>
    </w:p>
    <w:p w:rsidR="002C0384" w:rsidRDefault="002C0384" w:rsidP="005978CE">
      <w:pPr>
        <w:pStyle w:val="Paragrafi"/>
        <w:rPr>
          <w:lang w:val="sq-AL"/>
        </w:rPr>
      </w:pPr>
      <w:r>
        <w:rPr>
          <w:lang w:val="sq-AL"/>
        </w:rPr>
        <w:t>...</w:t>
      </w:r>
    </w:p>
    <w:p w:rsidR="005978CE" w:rsidRPr="002D15C9" w:rsidRDefault="005978CE" w:rsidP="005978CE">
      <w:pPr>
        <w:pStyle w:val="Paragrafi"/>
        <w:rPr>
          <w:lang w:val="sq-AL"/>
        </w:rPr>
      </w:pPr>
      <w:r w:rsidRPr="002D15C9">
        <w:rPr>
          <w:lang w:val="sq-AL"/>
        </w:rPr>
        <w:t>11. Në rast bllokimi sipas shkronjës “a” të pikës 10 të këtij kreu, kryhet asgjësimi sipas pikës 2 të kreut VIII të vendimit nr. 1188, datë 20.8.2008 të Këshillit të Ministrave.</w:t>
      </w:r>
    </w:p>
    <w:p w:rsidR="005978CE" w:rsidRPr="002D15C9" w:rsidRDefault="005978CE" w:rsidP="005978CE">
      <w:pPr>
        <w:pStyle w:val="Paragrafi"/>
        <w:rPr>
          <w:lang w:val="sq-AL"/>
        </w:rPr>
      </w:pPr>
      <w:r w:rsidRPr="002D15C9">
        <w:rPr>
          <w:lang w:val="sq-AL"/>
        </w:rPr>
        <w:t>II. AKU-ja ka për detyrë të informojë me shkrim SPMB-në:</w:t>
      </w:r>
    </w:p>
    <w:p w:rsidR="005978CE" w:rsidRPr="002D15C9" w:rsidRDefault="005978CE" w:rsidP="005978CE">
      <w:pPr>
        <w:pStyle w:val="Paragrafi"/>
        <w:rPr>
          <w:lang w:val="sq-AL"/>
        </w:rPr>
      </w:pPr>
      <w:r w:rsidRPr="002D15C9">
        <w:rPr>
          <w:lang w:val="sq-AL"/>
        </w:rPr>
        <w:t xml:space="preserve">a) </w:t>
      </w:r>
      <w:r w:rsidR="00285965">
        <w:rPr>
          <w:lang w:val="sq-AL"/>
        </w:rPr>
        <w:t>b</w:t>
      </w:r>
      <w:r w:rsidRPr="002D15C9">
        <w:rPr>
          <w:lang w:val="sq-AL"/>
        </w:rPr>
        <w:t>renda muajit mars të çdo viti, për sasinë dhe cilësinë e secilit PMB, që është hedhur në treg, si dhe është përdorur gjatë vitit të mëparshëm kalendarik;</w:t>
      </w:r>
    </w:p>
    <w:p w:rsidR="005978CE" w:rsidRPr="002D15C9" w:rsidRDefault="005978CE" w:rsidP="005978CE">
      <w:pPr>
        <w:pStyle w:val="Paragrafi"/>
        <w:rPr>
          <w:lang w:val="sq-AL"/>
        </w:rPr>
      </w:pPr>
      <w:r w:rsidRPr="002D15C9">
        <w:rPr>
          <w:lang w:val="sq-AL"/>
        </w:rPr>
        <w:t>b) për problem</w:t>
      </w:r>
      <w:r w:rsidR="00285965">
        <w:rPr>
          <w:lang w:val="sq-AL"/>
        </w:rPr>
        <w:t>e</w:t>
      </w:r>
      <w:r w:rsidRPr="002D15C9">
        <w:rPr>
          <w:lang w:val="sq-AL"/>
        </w:rPr>
        <w:t xml:space="preserve"> të veçanta, që kanë lidhje me monitorimin e PMB-ve.</w:t>
      </w:r>
    </w:p>
    <w:p w:rsidR="005978CE" w:rsidRPr="002D15C9" w:rsidRDefault="005978CE" w:rsidP="005978CE">
      <w:pPr>
        <w:pStyle w:val="Paragrafi"/>
        <w:rPr>
          <w:lang w:val="sq-AL"/>
        </w:rPr>
      </w:pPr>
      <w:r w:rsidRPr="002D15C9">
        <w:rPr>
          <w:lang w:val="sq-AL"/>
        </w:rPr>
        <w:t>Ky vendim hyn në fuqi pas botimit në Fletoren Zyrtare.</w:t>
      </w:r>
    </w:p>
    <w:p w:rsidR="005978CE" w:rsidRPr="002D15C9" w:rsidRDefault="005978CE" w:rsidP="005978CE">
      <w:pPr>
        <w:pStyle w:val="Paragrafi"/>
        <w:rPr>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Default="005978CE" w:rsidP="005978CE">
      <w:pPr>
        <w:pStyle w:val="Paragrafi"/>
        <w:rPr>
          <w:sz w:val="20"/>
          <w:lang w:val="sq-AL"/>
        </w:rPr>
      </w:pPr>
    </w:p>
    <w:p w:rsidR="005978CE" w:rsidRPr="00621D20" w:rsidRDefault="005978CE" w:rsidP="00F72428">
      <w:pPr>
        <w:pStyle w:val="Paragrafi"/>
        <w:ind w:firstLine="0"/>
        <w:rPr>
          <w:sz w:val="14"/>
          <w:lang w:val="sq-AL"/>
        </w:rPr>
      </w:pPr>
    </w:p>
    <w:p w:rsidR="005978CE" w:rsidRPr="002D15C9" w:rsidRDefault="005978CE" w:rsidP="005978CE">
      <w:pPr>
        <w:pStyle w:val="Akti"/>
        <w:rPr>
          <w:lang w:val="sq-AL"/>
        </w:rPr>
      </w:pPr>
      <w:r w:rsidRPr="002D15C9">
        <w:rPr>
          <w:lang w:val="sq-AL"/>
        </w:rPr>
        <w:t>VENDIM</w:t>
      </w:r>
    </w:p>
    <w:p w:rsidR="005978CE" w:rsidRPr="002D15C9" w:rsidRDefault="005978CE" w:rsidP="005978CE">
      <w:pPr>
        <w:pStyle w:val="NumriData"/>
        <w:rPr>
          <w:lang w:val="sq-AL"/>
        </w:rPr>
      </w:pPr>
      <w:r w:rsidRPr="002D15C9">
        <w:rPr>
          <w:lang w:val="sq-AL"/>
        </w:rPr>
        <w:t xml:space="preserve">Nr. 463, datë 18.7.2012 </w:t>
      </w:r>
    </w:p>
    <w:p w:rsidR="005978CE" w:rsidRPr="00AE4F69" w:rsidRDefault="005978CE" w:rsidP="005978CE">
      <w:pPr>
        <w:pStyle w:val="Paragrafi"/>
        <w:rPr>
          <w:sz w:val="18"/>
          <w:lang w:val="sq-AL"/>
        </w:rPr>
      </w:pPr>
    </w:p>
    <w:p w:rsidR="005978CE" w:rsidRPr="002D15C9" w:rsidRDefault="005978CE" w:rsidP="005978CE">
      <w:pPr>
        <w:pStyle w:val="Titulli"/>
        <w:rPr>
          <w:lang w:val="sq-AL"/>
        </w:rPr>
      </w:pPr>
      <w:r w:rsidRPr="002D15C9">
        <w:rPr>
          <w:lang w:val="sq-AL"/>
        </w:rPr>
        <w:t xml:space="preserve">PËR NJË SHTESË NË VENDIMIN NR. 1351, DATË 3.10.2008 TË KËSHILLIT TË MINISTRAVE “PËR MIRATIMIN E RREGULLORES PËR KËRKESAT TEKNIKE METROLOGJIKE TË INSTRUMENTEVE MATËSE LIGJËRISHT TË KONTROLLUARA” </w:t>
      </w:r>
    </w:p>
    <w:p w:rsidR="005978CE" w:rsidRPr="00AE4F69"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 xml:space="preserve">Në mbështetje të neneve 100 dhe 119 të Kushtetutës dhe të pikës 3 të nenit 18 të ligjit nr. 9875, datë 14.2.2008 “Për metrologjinë”, me propozimin e </w:t>
      </w:r>
      <w:r w:rsidR="00201175">
        <w:rPr>
          <w:lang w:val="sq-AL"/>
        </w:rPr>
        <w:t>Z</w:t>
      </w:r>
      <w:r w:rsidRPr="002D15C9">
        <w:rPr>
          <w:lang w:val="sq-AL"/>
        </w:rPr>
        <w:t xml:space="preserve">ëvendëskryeministrit dhe Ministër i Ekonomisë, Tregtisë dhe Energjetikës, Këshilli i Ministrave </w:t>
      </w:r>
    </w:p>
    <w:p w:rsidR="005978CE" w:rsidRPr="00AE4F69" w:rsidRDefault="005978CE" w:rsidP="005978CE">
      <w:pPr>
        <w:pStyle w:val="Paragrafi"/>
        <w:rPr>
          <w:sz w:val="16"/>
          <w:lang w:val="sq-AL"/>
        </w:rPr>
      </w:pPr>
    </w:p>
    <w:p w:rsidR="005978CE" w:rsidRPr="002D15C9" w:rsidRDefault="005978CE" w:rsidP="005978CE">
      <w:pPr>
        <w:pStyle w:val="VENDOSI"/>
        <w:rPr>
          <w:lang w:val="sq-AL"/>
        </w:rPr>
      </w:pPr>
      <w:r w:rsidRPr="002D15C9">
        <w:rPr>
          <w:lang w:val="sq-AL"/>
        </w:rPr>
        <w:t>VENDOSI:</w:t>
      </w:r>
    </w:p>
    <w:p w:rsidR="005978CE" w:rsidRPr="002D15C9" w:rsidRDefault="005978CE" w:rsidP="005978CE">
      <w:pPr>
        <w:pStyle w:val="Paragrafi"/>
        <w:rPr>
          <w:sz w:val="18"/>
          <w:lang w:val="sq-AL"/>
        </w:rPr>
      </w:pPr>
    </w:p>
    <w:p w:rsidR="005978CE" w:rsidRPr="002D15C9" w:rsidRDefault="005978CE" w:rsidP="005978CE">
      <w:pPr>
        <w:pStyle w:val="Paragrafi"/>
        <w:rPr>
          <w:lang w:val="sq-AL"/>
        </w:rPr>
      </w:pPr>
      <w:r w:rsidRPr="002D15C9">
        <w:rPr>
          <w:lang w:val="sq-AL"/>
        </w:rPr>
        <w:t>Pas pjesës X të rregullore</w:t>
      </w:r>
      <w:r w:rsidR="00192286">
        <w:rPr>
          <w:lang w:val="sq-AL"/>
        </w:rPr>
        <w:t>s së miratuar me vendimin nr. 1</w:t>
      </w:r>
      <w:r w:rsidRPr="002D15C9">
        <w:rPr>
          <w:lang w:val="sq-AL"/>
        </w:rPr>
        <w:t>351, datë 3.10.2008 të Këshillit të Ministrave, shtohen pjesët XI “Radarët e matjes së shpejtësisë” dhe XII “Analizuesit e pranisë së alkoolit në frymënxjerrjen e drejtuesve të automjeteve (analizuesit e alkoolit)”, sipas tekstit bashkëlidhur këtij vendimi.</w:t>
      </w:r>
    </w:p>
    <w:p w:rsidR="005978CE" w:rsidRPr="002D15C9" w:rsidRDefault="005978CE" w:rsidP="005978CE">
      <w:pPr>
        <w:pStyle w:val="Paragrafi"/>
        <w:rPr>
          <w:lang w:val="sq-AL"/>
        </w:rPr>
      </w:pPr>
      <w:r w:rsidRPr="002D15C9">
        <w:rPr>
          <w:lang w:val="sq-AL"/>
        </w:rPr>
        <w:t>Ky vendim hyn në fuqi menjëherë dhe botohet në Fletoren Zyrtare.</w:t>
      </w:r>
    </w:p>
    <w:p w:rsidR="005978CE" w:rsidRPr="00AE4F69" w:rsidRDefault="005978CE" w:rsidP="005978CE">
      <w:pPr>
        <w:pStyle w:val="Paragrafi"/>
        <w:rPr>
          <w:sz w:val="16"/>
          <w:lang w:val="sq-AL"/>
        </w:rPr>
      </w:pPr>
    </w:p>
    <w:p w:rsidR="005978CE" w:rsidRPr="002D15C9" w:rsidRDefault="005978CE" w:rsidP="005978CE">
      <w:pPr>
        <w:pStyle w:val="Autoriteti"/>
        <w:rPr>
          <w:lang w:val="sq-AL"/>
        </w:rPr>
      </w:pPr>
      <w:r w:rsidRPr="002D15C9">
        <w:rPr>
          <w:lang w:val="sq-AL"/>
        </w:rPr>
        <w:t>KRYEMINISTRI</w:t>
      </w:r>
    </w:p>
    <w:p w:rsidR="005978CE" w:rsidRPr="002D15C9" w:rsidRDefault="005978CE" w:rsidP="005978CE">
      <w:pPr>
        <w:pStyle w:val="AutoritetiEmer"/>
        <w:rPr>
          <w:lang w:val="sq-AL"/>
        </w:rPr>
      </w:pPr>
      <w:r w:rsidRPr="002D15C9">
        <w:rPr>
          <w:lang w:val="sq-AL"/>
        </w:rPr>
        <w:t>Sali Berisha</w:t>
      </w:r>
    </w:p>
    <w:p w:rsidR="005978CE" w:rsidRPr="00AE4F69" w:rsidRDefault="005978CE" w:rsidP="005978CE">
      <w:pPr>
        <w:pStyle w:val="Paragrafi"/>
        <w:rPr>
          <w:sz w:val="18"/>
          <w:lang w:val="sq-AL"/>
        </w:rPr>
      </w:pPr>
    </w:p>
    <w:p w:rsidR="005978CE" w:rsidRPr="002D15C9" w:rsidRDefault="001F261C" w:rsidP="00192286">
      <w:pPr>
        <w:pStyle w:val="Paragrafi"/>
        <w:jc w:val="center"/>
        <w:rPr>
          <w:lang w:val="sq-AL"/>
        </w:rPr>
      </w:pPr>
      <w:r>
        <w:rPr>
          <w:lang w:val="sq-AL"/>
        </w:rPr>
        <w:t xml:space="preserve">PJESA </w:t>
      </w:r>
      <w:r w:rsidR="00192286" w:rsidRPr="002D15C9">
        <w:rPr>
          <w:lang w:val="sq-AL"/>
        </w:rPr>
        <w:t>X</w:t>
      </w:r>
      <w:r>
        <w:rPr>
          <w:lang w:val="sq-AL"/>
        </w:rPr>
        <w:t>I</w:t>
      </w:r>
      <w:r w:rsidR="00192286" w:rsidRPr="002D15C9">
        <w:rPr>
          <w:lang w:val="sq-AL"/>
        </w:rPr>
        <w:t>. RADARËT E MATJES SË SHPEJTËSISË</w:t>
      </w:r>
    </w:p>
    <w:p w:rsidR="00192286" w:rsidRPr="00AE4F69" w:rsidRDefault="00192286" w:rsidP="005978CE">
      <w:pPr>
        <w:pStyle w:val="Paragrafi"/>
        <w:rPr>
          <w:sz w:val="20"/>
          <w:lang w:val="sq-AL"/>
        </w:rPr>
      </w:pPr>
    </w:p>
    <w:p w:rsidR="005978CE" w:rsidRPr="002D15C9" w:rsidRDefault="005978CE" w:rsidP="005978CE">
      <w:pPr>
        <w:pStyle w:val="Paragrafi"/>
        <w:rPr>
          <w:lang w:val="sq-AL"/>
        </w:rPr>
      </w:pPr>
      <w:r w:rsidRPr="002D15C9">
        <w:rPr>
          <w:lang w:val="sq-AL"/>
        </w:rPr>
        <w:t>Përkufizime dhe përcaktime</w:t>
      </w:r>
    </w:p>
    <w:p w:rsidR="005978CE" w:rsidRPr="002D15C9" w:rsidRDefault="005978CE" w:rsidP="005978CE">
      <w:pPr>
        <w:pStyle w:val="Paragrafi"/>
        <w:rPr>
          <w:lang w:val="sq-AL"/>
        </w:rPr>
      </w:pPr>
      <w:r w:rsidRPr="002D15C9">
        <w:rPr>
          <w:lang w:val="sq-AL"/>
        </w:rPr>
        <w:t>Kërkesat teknike-metrologjike</w:t>
      </w:r>
      <w:r w:rsidR="00486265">
        <w:rPr>
          <w:lang w:val="sq-AL"/>
        </w:rPr>
        <w:t>,</w:t>
      </w:r>
      <w:r w:rsidRPr="002D15C9">
        <w:rPr>
          <w:lang w:val="sq-AL"/>
        </w:rPr>
        <w:t xml:space="preserve"> të renditura në vijim</w:t>
      </w:r>
      <w:r w:rsidR="00056FE5">
        <w:rPr>
          <w:lang w:val="sq-AL"/>
        </w:rPr>
        <w:t>,</w:t>
      </w:r>
      <w:r w:rsidRPr="002D15C9">
        <w:rPr>
          <w:lang w:val="sq-AL"/>
        </w:rPr>
        <w:t xml:space="preserve"> zbatohen për radarët e matjes së shpejtësisë së automjeteve nga policia. R</w:t>
      </w:r>
      <w:r>
        <w:rPr>
          <w:lang w:val="sq-AL"/>
        </w:rPr>
        <w:t>a</w:t>
      </w:r>
      <w:r w:rsidRPr="002D15C9">
        <w:rPr>
          <w:lang w:val="sq-AL"/>
        </w:rPr>
        <w:t>dari i matjes së shpejtësisë është projektuar për të kontrolluar shpejtësinë e automjeteve nëpërmjet riprodhimit (rivendosjes) së efektit Doppler.</w:t>
      </w:r>
    </w:p>
    <w:p w:rsidR="005978CE" w:rsidRPr="002D15C9" w:rsidRDefault="005978CE" w:rsidP="005978CE">
      <w:pPr>
        <w:pStyle w:val="Paragrafi"/>
        <w:rPr>
          <w:lang w:val="sq-AL"/>
        </w:rPr>
      </w:pPr>
      <w:r w:rsidRPr="002D15C9">
        <w:rPr>
          <w:lang w:val="sq-AL"/>
        </w:rPr>
        <w:t>Kërkesa teknike-metrologjike</w:t>
      </w:r>
    </w:p>
    <w:p w:rsidR="005978CE" w:rsidRPr="002D15C9" w:rsidRDefault="005978CE" w:rsidP="005978CE">
      <w:pPr>
        <w:pStyle w:val="Paragrafi"/>
        <w:rPr>
          <w:lang w:val="sq-AL"/>
        </w:rPr>
      </w:pPr>
      <w:r w:rsidRPr="002D15C9">
        <w:rPr>
          <w:lang w:val="sq-AL"/>
        </w:rPr>
        <w:t>1.1 Konstruktimi i radarëve të shpejtësisë siguron individualizimin e automjetit</w:t>
      </w:r>
      <w:r w:rsidR="00486265">
        <w:rPr>
          <w:lang w:val="sq-AL"/>
        </w:rPr>
        <w:t>,</w:t>
      </w:r>
      <w:r w:rsidRPr="002D15C9">
        <w:rPr>
          <w:lang w:val="sq-AL"/>
        </w:rPr>
        <w:t xml:space="preserve"> shpejtësia e të cilit është matur, duke përfshirë dhe lëvizjen në të njëjtën kohë të dy ose tr</w:t>
      </w:r>
      <w:r>
        <w:rPr>
          <w:lang w:val="sq-AL"/>
        </w:rPr>
        <w:t>i</w:t>
      </w:r>
      <w:r w:rsidRPr="002D15C9">
        <w:rPr>
          <w:lang w:val="sq-AL"/>
        </w:rPr>
        <w:t xml:space="preserve"> automjeteve, kur ato janë duke kaluar ose kur radari </w:t>
      </w:r>
      <w:r w:rsidRPr="00056FE5">
        <w:rPr>
          <w:lang w:val="sq-AL"/>
        </w:rPr>
        <w:t xml:space="preserve">i </w:t>
      </w:r>
      <w:r w:rsidR="00486265" w:rsidRPr="00056FE5">
        <w:rPr>
          <w:lang w:val="sq-AL"/>
        </w:rPr>
        <w:t>sh</w:t>
      </w:r>
      <w:r w:rsidRPr="00056FE5">
        <w:rPr>
          <w:lang w:val="sq-AL"/>
        </w:rPr>
        <w:t>pejtësisë</w:t>
      </w:r>
      <w:r w:rsidRPr="002D15C9">
        <w:rPr>
          <w:lang w:val="sq-AL"/>
        </w:rPr>
        <w:t xml:space="preserve"> është i montuar në një automjet që lëviz.</w:t>
      </w:r>
    </w:p>
    <w:p w:rsidR="005978CE" w:rsidRPr="002D15C9" w:rsidRDefault="005978CE" w:rsidP="005978CE">
      <w:pPr>
        <w:pStyle w:val="Paragrafi"/>
        <w:rPr>
          <w:lang w:val="sq-AL"/>
        </w:rPr>
      </w:pPr>
      <w:r w:rsidRPr="002D15C9">
        <w:rPr>
          <w:lang w:val="sq-AL"/>
        </w:rPr>
        <w:t>1.2 Nëse radari i shpejtësisë nuk është i përshtatshëm për plotësimin e kësaj kërkese, ai duhet të bëjë të pavlefshëm r</w:t>
      </w:r>
      <w:r w:rsidR="00486265">
        <w:rPr>
          <w:lang w:val="sq-AL"/>
        </w:rPr>
        <w:t>ezultatet e vetë matjeve të tij</w:t>
      </w:r>
      <w:r w:rsidRPr="002D15C9">
        <w:rPr>
          <w:lang w:val="sq-AL"/>
        </w:rPr>
        <w:t xml:space="preserve"> kur dy automjetet kalojnë njëkohësisht nëpër tufën e </w:t>
      </w:r>
      <w:r>
        <w:rPr>
          <w:lang w:val="sq-AL"/>
        </w:rPr>
        <w:t>r</w:t>
      </w:r>
      <w:r w:rsidRPr="002D15C9">
        <w:rPr>
          <w:lang w:val="sq-AL"/>
        </w:rPr>
        <w:t>rezatimit, me shpejtësi të ndryshm</w:t>
      </w:r>
      <w:r>
        <w:rPr>
          <w:lang w:val="sq-AL"/>
        </w:rPr>
        <w:t>e</w:t>
      </w:r>
      <w:r w:rsidRPr="002D15C9">
        <w:rPr>
          <w:lang w:val="sq-AL"/>
        </w:rPr>
        <w:t>.</w:t>
      </w:r>
    </w:p>
    <w:p w:rsidR="005978CE" w:rsidRPr="002D15C9" w:rsidRDefault="005978CE" w:rsidP="005978CE">
      <w:pPr>
        <w:pStyle w:val="Paragrafi"/>
        <w:rPr>
          <w:lang w:val="sq-AL"/>
        </w:rPr>
      </w:pPr>
      <w:r w:rsidRPr="002D15C9">
        <w:rPr>
          <w:lang w:val="sq-AL"/>
        </w:rPr>
        <w:t xml:space="preserve">2. Radari </w:t>
      </w:r>
      <w:r>
        <w:rPr>
          <w:lang w:val="sq-AL"/>
        </w:rPr>
        <w:t>i</w:t>
      </w:r>
      <w:r w:rsidRPr="002D15C9">
        <w:rPr>
          <w:lang w:val="sq-AL"/>
        </w:rPr>
        <w:t xml:space="preserve"> shpejtësisë të ketë një pajisje lexuese që </w:t>
      </w:r>
      <w:r w:rsidRPr="00056FE5">
        <w:rPr>
          <w:lang w:val="sq-AL"/>
        </w:rPr>
        <w:t>le</w:t>
      </w:r>
      <w:r w:rsidR="00486265" w:rsidRPr="00056FE5">
        <w:rPr>
          <w:lang w:val="sq-AL"/>
        </w:rPr>
        <w:t>x</w:t>
      </w:r>
      <w:r w:rsidRPr="00056FE5">
        <w:rPr>
          <w:lang w:val="sq-AL"/>
        </w:rPr>
        <w:t>on</w:t>
      </w:r>
      <w:r w:rsidRPr="002D15C9">
        <w:rPr>
          <w:lang w:val="sq-AL"/>
        </w:rPr>
        <w:t xml:space="preserve"> këndin kur automjeti kalon nëpër tufën e rrezatimit (këndi </w:t>
      </w:r>
      <w:r w:rsidR="00486265">
        <w:rPr>
          <w:lang w:val="sq-AL"/>
        </w:rPr>
        <w:t xml:space="preserve">i </w:t>
      </w:r>
      <w:r w:rsidRPr="002D15C9">
        <w:rPr>
          <w:lang w:val="sq-AL"/>
        </w:rPr>
        <w:t xml:space="preserve">incidencës), përveç se në rastet kur është menduar të punojë praktikisht me tufë rrezatimi paralel me drejtimin e lëvizjes së trafikut (këndi </w:t>
      </w:r>
      <w:r>
        <w:rPr>
          <w:lang w:val="sq-AL"/>
        </w:rPr>
        <w:t>i</w:t>
      </w:r>
      <w:r w:rsidRPr="002D15C9">
        <w:rPr>
          <w:lang w:val="sq-AL"/>
        </w:rPr>
        <w:t xml:space="preserve"> incidencës jo më </w:t>
      </w:r>
      <w:r>
        <w:rPr>
          <w:lang w:val="sq-AL"/>
        </w:rPr>
        <w:t>i</w:t>
      </w:r>
      <w:r w:rsidRPr="002D15C9">
        <w:rPr>
          <w:lang w:val="sq-AL"/>
        </w:rPr>
        <w:t xml:space="preserve"> madh se 10</w:t>
      </w:r>
      <w:r w:rsidRPr="002D15C9">
        <w:rPr>
          <w:vertAlign w:val="superscript"/>
          <w:lang w:val="sq-AL"/>
        </w:rPr>
        <w:t>0</w:t>
      </w:r>
      <w:r w:rsidRPr="002D15C9">
        <w:rPr>
          <w:lang w:val="sq-AL"/>
        </w:rPr>
        <w:t>)</w:t>
      </w:r>
      <w:r>
        <w:rPr>
          <w:lang w:val="sq-AL"/>
        </w:rPr>
        <w:t>.</w:t>
      </w:r>
    </w:p>
    <w:p w:rsidR="005978CE" w:rsidRPr="002D15C9" w:rsidRDefault="005978CE" w:rsidP="005978CE">
      <w:pPr>
        <w:pStyle w:val="Paragrafi"/>
        <w:rPr>
          <w:lang w:val="sq-AL"/>
        </w:rPr>
      </w:pPr>
      <w:r w:rsidRPr="002D15C9">
        <w:rPr>
          <w:lang w:val="sq-AL"/>
        </w:rPr>
        <w:t xml:space="preserve">3. Ndërtimi </w:t>
      </w:r>
      <w:r>
        <w:rPr>
          <w:lang w:val="sq-AL"/>
        </w:rPr>
        <w:t>i</w:t>
      </w:r>
      <w:r w:rsidRPr="002D15C9">
        <w:rPr>
          <w:lang w:val="sq-AL"/>
        </w:rPr>
        <w:t xml:space="preserve"> radarit të shpejtësisë që punon pa një pajisje regjistruese do të sigurojë leximin e rezultateve të matjes nga dy operatorë njëkohësisht.</w:t>
      </w:r>
    </w:p>
    <w:p w:rsidR="005978CE" w:rsidRPr="002D15C9" w:rsidRDefault="005978CE" w:rsidP="005978CE">
      <w:pPr>
        <w:pStyle w:val="Paragrafi"/>
        <w:rPr>
          <w:lang w:val="sq-AL"/>
        </w:rPr>
      </w:pPr>
      <w:r w:rsidRPr="002D15C9">
        <w:rPr>
          <w:lang w:val="sq-AL"/>
        </w:rPr>
        <w:t>4. Pjesët e radarit të shpejtësisë</w:t>
      </w:r>
      <w:r w:rsidR="00486265">
        <w:rPr>
          <w:lang w:val="sq-AL"/>
        </w:rPr>
        <w:t>,</w:t>
      </w:r>
      <w:r w:rsidRPr="002D15C9">
        <w:rPr>
          <w:lang w:val="sq-AL"/>
        </w:rPr>
        <w:t xml:space="preserve"> që janë të ekspozuara ndaj ndikimeve të jashtme</w:t>
      </w:r>
      <w:r w:rsidR="00486265">
        <w:rPr>
          <w:lang w:val="sq-AL"/>
        </w:rPr>
        <w:t>,</w:t>
      </w:r>
      <w:r w:rsidRPr="002D15C9">
        <w:rPr>
          <w:lang w:val="sq-AL"/>
        </w:rPr>
        <w:t xml:space="preserve"> duhet të jenë të mbrojtura nga pluhuri dhe uji, pasi të gjitha pajisjet të jenë fiksuar.</w:t>
      </w:r>
    </w:p>
    <w:p w:rsidR="005978CE" w:rsidRPr="002D15C9" w:rsidRDefault="005978CE" w:rsidP="005978CE">
      <w:pPr>
        <w:pStyle w:val="Paragrafi"/>
        <w:rPr>
          <w:lang w:val="sq-AL"/>
        </w:rPr>
      </w:pPr>
      <w:r w:rsidRPr="002D15C9">
        <w:rPr>
          <w:lang w:val="sq-AL"/>
        </w:rPr>
        <w:t xml:space="preserve">5. </w:t>
      </w:r>
      <w:r w:rsidR="00486265" w:rsidRPr="002D15C9">
        <w:rPr>
          <w:lang w:val="sq-AL"/>
        </w:rPr>
        <w:t xml:space="preserve">Radarët </w:t>
      </w:r>
      <w:r w:rsidRPr="002D15C9">
        <w:rPr>
          <w:lang w:val="sq-AL"/>
        </w:rPr>
        <w:t>e shpejtësisë do të përjashtojnë autom</w:t>
      </w:r>
      <w:r>
        <w:rPr>
          <w:lang w:val="sq-AL"/>
        </w:rPr>
        <w:t>at</w:t>
      </w:r>
      <w:r w:rsidRPr="002D15C9">
        <w:rPr>
          <w:lang w:val="sq-AL"/>
        </w:rPr>
        <w:t xml:space="preserve">ikisht rezultatet jo korrekte si pasojë e ndikimeve dhe shqetësimeve të jashtme, si </w:t>
      </w:r>
      <w:r w:rsidR="00486265">
        <w:rPr>
          <w:lang w:val="sq-AL"/>
        </w:rPr>
        <w:t>e</w:t>
      </w:r>
      <w:r w:rsidRPr="002D15C9">
        <w:rPr>
          <w:lang w:val="sq-AL"/>
        </w:rPr>
        <w:t>dhe nga furnizimi me energji nga jashtë, ndryshe nga kufijtë e përshkruar nga prodhuesi.</w:t>
      </w:r>
    </w:p>
    <w:p w:rsidR="005978CE" w:rsidRPr="002D15C9" w:rsidRDefault="005978CE" w:rsidP="005978CE">
      <w:pPr>
        <w:pStyle w:val="Paragrafi"/>
        <w:rPr>
          <w:lang w:val="sq-AL"/>
        </w:rPr>
      </w:pPr>
      <w:r w:rsidRPr="002D15C9">
        <w:rPr>
          <w:lang w:val="sq-AL"/>
        </w:rPr>
        <w:t>6.1 Udhëzimet (programet) dhe të dhënat e ruajtura do të kontrollohen të paktën një herë për çdo fikje të radarit të shpejtësisë me metoda që sigurojnë tërësinë e tyre.</w:t>
      </w:r>
    </w:p>
    <w:p w:rsidR="005978CE" w:rsidRPr="002D15C9" w:rsidRDefault="005978CE" w:rsidP="005978CE">
      <w:pPr>
        <w:pStyle w:val="Paragrafi"/>
        <w:rPr>
          <w:lang w:val="sq-AL"/>
        </w:rPr>
      </w:pPr>
      <w:r w:rsidRPr="002D15C9">
        <w:rPr>
          <w:lang w:val="sq-AL"/>
        </w:rPr>
        <w:t>6.2 Çdo mospërputhje do të bllokojë matjet e mëtejshme.</w:t>
      </w:r>
    </w:p>
    <w:p w:rsidR="005978CE" w:rsidRPr="002D15C9" w:rsidRDefault="005978CE" w:rsidP="005978CE">
      <w:pPr>
        <w:pStyle w:val="Paragrafi"/>
        <w:rPr>
          <w:lang w:val="sq-AL"/>
        </w:rPr>
      </w:pPr>
      <w:r w:rsidRPr="002D15C9">
        <w:rPr>
          <w:lang w:val="sq-AL"/>
        </w:rPr>
        <w:t>7. Për radarët e shpejtësisë, regjistrimet e rezultateve të matjeve do të përfshijnë</w:t>
      </w:r>
      <w:r w:rsidR="00486265">
        <w:rPr>
          <w:lang w:val="sq-AL"/>
        </w:rPr>
        <w:t>:</w:t>
      </w:r>
    </w:p>
    <w:p w:rsidR="005978CE" w:rsidRPr="002D15C9" w:rsidRDefault="005978CE" w:rsidP="005978CE">
      <w:pPr>
        <w:pStyle w:val="Paragrafi"/>
        <w:rPr>
          <w:lang w:val="sq-AL"/>
        </w:rPr>
      </w:pPr>
      <w:r w:rsidRPr="002D15C9">
        <w:rPr>
          <w:lang w:val="sq-AL"/>
        </w:rPr>
        <w:t>7.1 datën dhe kohën e matjes</w:t>
      </w:r>
      <w:r w:rsidR="00486265">
        <w:rPr>
          <w:lang w:val="sq-AL"/>
        </w:rPr>
        <w:t>;</w:t>
      </w:r>
    </w:p>
    <w:p w:rsidR="005978CE" w:rsidRPr="002D15C9" w:rsidRDefault="005978CE" w:rsidP="005978CE">
      <w:pPr>
        <w:pStyle w:val="Paragrafi"/>
        <w:rPr>
          <w:lang w:val="sq-AL"/>
        </w:rPr>
      </w:pPr>
      <w:r w:rsidRPr="002D15C9">
        <w:rPr>
          <w:lang w:val="sq-AL"/>
        </w:rPr>
        <w:t>7.2 shpejtësinë e matur dhe drejtimin e lëvizjes së automjetit</w:t>
      </w:r>
      <w:r w:rsidR="00486265">
        <w:rPr>
          <w:lang w:val="sq-AL"/>
        </w:rPr>
        <w:t>.</w:t>
      </w:r>
    </w:p>
    <w:p w:rsidR="005978CE" w:rsidRPr="002D15C9" w:rsidRDefault="005978CE" w:rsidP="005978CE">
      <w:pPr>
        <w:pStyle w:val="Paragrafi"/>
        <w:rPr>
          <w:lang w:val="sq-AL"/>
        </w:rPr>
      </w:pPr>
      <w:r w:rsidRPr="002D15C9">
        <w:rPr>
          <w:lang w:val="sq-AL"/>
        </w:rPr>
        <w:t xml:space="preserve">8.1 </w:t>
      </w:r>
      <w:r w:rsidR="00486265" w:rsidRPr="002D15C9">
        <w:rPr>
          <w:lang w:val="sq-AL"/>
        </w:rPr>
        <w:t xml:space="preserve">Për </w:t>
      </w:r>
      <w:r w:rsidRPr="002D15C9">
        <w:rPr>
          <w:lang w:val="sq-AL"/>
        </w:rPr>
        <w:t xml:space="preserve">radarët e shpejtësisë së përcaktuar për përdorim në kushtet kur operatori nuk është </w:t>
      </w:r>
      <w:r>
        <w:rPr>
          <w:lang w:val="sq-AL"/>
        </w:rPr>
        <w:t>i</w:t>
      </w:r>
      <w:r w:rsidRPr="002D15C9">
        <w:rPr>
          <w:lang w:val="sq-AL"/>
        </w:rPr>
        <w:t xml:space="preserve"> aftë të kontrollojë operimin e tyre në një mënyrë të kënaqshme, duhet që prodhuesi të sigurojë që rezultatet të jenë brenda kufijve të lejuesh</w:t>
      </w:r>
      <w:r>
        <w:rPr>
          <w:lang w:val="sq-AL"/>
        </w:rPr>
        <w:t>ë</w:t>
      </w:r>
      <w:r w:rsidRPr="002D15C9">
        <w:rPr>
          <w:lang w:val="sq-AL"/>
        </w:rPr>
        <w:t>m të specifikuar.</w:t>
      </w:r>
    </w:p>
    <w:p w:rsidR="005978CE" w:rsidRPr="002D15C9" w:rsidRDefault="005978CE" w:rsidP="005978CE">
      <w:pPr>
        <w:pStyle w:val="Paragrafi"/>
        <w:rPr>
          <w:lang w:val="sq-AL"/>
        </w:rPr>
      </w:pPr>
      <w:r w:rsidRPr="002D15C9">
        <w:rPr>
          <w:lang w:val="sq-AL"/>
        </w:rPr>
        <w:t>8.2 Prodhuesi të paraqesë informacion për matjet e kryera në përputhje me kërkesat e referuara në paragrafin 8.1, në udhëzimet operacionale që shoqërojnë radarin e shpejtësisë.</w:t>
      </w:r>
    </w:p>
    <w:p w:rsidR="005978CE" w:rsidRPr="002D15C9" w:rsidRDefault="005978CE" w:rsidP="005978CE">
      <w:pPr>
        <w:pStyle w:val="Paragrafi"/>
        <w:rPr>
          <w:lang w:val="sq-AL"/>
        </w:rPr>
      </w:pPr>
      <w:r w:rsidRPr="002D15C9">
        <w:rPr>
          <w:lang w:val="sq-AL"/>
        </w:rPr>
        <w:t>8.3 Gjatë matjeve merren në konsideratë jo vetëm pasiguria e matjes</w:t>
      </w:r>
      <w:r w:rsidR="00486265">
        <w:rPr>
          <w:lang w:val="sq-AL"/>
        </w:rPr>
        <w:t>,</w:t>
      </w:r>
      <w:r w:rsidRPr="002D15C9">
        <w:rPr>
          <w:lang w:val="sq-AL"/>
        </w:rPr>
        <w:t xml:space="preserve"> por edhe defektet e veçuara (teke).</w:t>
      </w:r>
    </w:p>
    <w:p w:rsidR="005978CE" w:rsidRDefault="005978CE" w:rsidP="005978CE">
      <w:pPr>
        <w:pStyle w:val="Paragrafi"/>
        <w:rPr>
          <w:lang w:val="sq-AL"/>
        </w:rPr>
      </w:pPr>
      <w:r w:rsidRPr="002D15C9">
        <w:rPr>
          <w:lang w:val="sq-AL"/>
        </w:rPr>
        <w:t xml:space="preserve">8.4 Niveli </w:t>
      </w:r>
      <w:r>
        <w:rPr>
          <w:lang w:val="sq-AL"/>
        </w:rPr>
        <w:t>i</w:t>
      </w:r>
      <w:r w:rsidRPr="002D15C9">
        <w:rPr>
          <w:lang w:val="sq-AL"/>
        </w:rPr>
        <w:t xml:space="preserve"> besueshmërisë gjatë përdorimit të metodës statistikore të jetë të paktën 99.8%.</w:t>
      </w:r>
    </w:p>
    <w:p w:rsidR="00486265" w:rsidRPr="002D15C9" w:rsidRDefault="00486265" w:rsidP="005978CE">
      <w:pPr>
        <w:pStyle w:val="Paragrafi"/>
        <w:rPr>
          <w:lang w:val="sq-AL"/>
        </w:rPr>
      </w:pPr>
      <w:r>
        <w:rPr>
          <w:lang w:val="sq-AL"/>
        </w:rPr>
        <w:t>9.1 Mbishkrimet e paheqshme që vijojnë shënohen në radarin e shpejtësisë ose në secilën pajisje të veçantë të përfshirë në të.</w:t>
      </w:r>
    </w:p>
    <w:p w:rsidR="005978CE" w:rsidRPr="002D15C9" w:rsidRDefault="005978CE" w:rsidP="005978CE">
      <w:pPr>
        <w:pStyle w:val="Paragrafi"/>
        <w:rPr>
          <w:lang w:val="sq-AL"/>
        </w:rPr>
      </w:pPr>
      <w:r w:rsidRPr="002D15C9">
        <w:rPr>
          <w:lang w:val="sq-AL"/>
        </w:rPr>
        <w:t>9.1 Emrin e prodhuesit.</w:t>
      </w:r>
    </w:p>
    <w:p w:rsidR="005978CE" w:rsidRPr="002D15C9" w:rsidRDefault="005978CE" w:rsidP="005978CE">
      <w:pPr>
        <w:pStyle w:val="Paragrafi"/>
        <w:rPr>
          <w:lang w:val="sq-AL"/>
        </w:rPr>
      </w:pPr>
      <w:r w:rsidRPr="002D15C9">
        <w:rPr>
          <w:lang w:val="sq-AL"/>
        </w:rPr>
        <w:t>9.2 Tipin dhe numrin e identifikimit të radarit të shpejtësisë.</w:t>
      </w:r>
    </w:p>
    <w:p w:rsidR="005978CE" w:rsidRPr="002D15C9" w:rsidRDefault="005978CE" w:rsidP="005978CE">
      <w:pPr>
        <w:pStyle w:val="Paragrafi"/>
        <w:rPr>
          <w:lang w:val="sq-AL"/>
        </w:rPr>
      </w:pPr>
      <w:r w:rsidRPr="002D15C9">
        <w:rPr>
          <w:lang w:val="sq-AL"/>
        </w:rPr>
        <w:t>9.3 Tipi ko</w:t>
      </w:r>
      <w:r>
        <w:rPr>
          <w:lang w:val="sq-AL"/>
        </w:rPr>
        <w:t>r</w:t>
      </w:r>
      <w:r w:rsidRPr="002D15C9">
        <w:rPr>
          <w:lang w:val="sq-AL"/>
        </w:rPr>
        <w:t xml:space="preserve">respondues ose numri </w:t>
      </w:r>
      <w:r>
        <w:rPr>
          <w:lang w:val="sq-AL"/>
        </w:rPr>
        <w:t>i</w:t>
      </w:r>
      <w:r w:rsidRPr="002D15C9">
        <w:rPr>
          <w:lang w:val="sq-AL"/>
        </w:rPr>
        <w:t xml:space="preserve"> identifikimit do të fiksohet në çdo pajisje që mund të inkorporohet.</w:t>
      </w:r>
    </w:p>
    <w:p w:rsidR="005978CE" w:rsidRPr="002D15C9" w:rsidRDefault="005978CE" w:rsidP="005978CE">
      <w:pPr>
        <w:pStyle w:val="Paragrafi"/>
        <w:rPr>
          <w:lang w:val="sq-AL"/>
        </w:rPr>
      </w:pPr>
      <w:r w:rsidRPr="002D15C9">
        <w:rPr>
          <w:lang w:val="sq-AL"/>
        </w:rPr>
        <w:t xml:space="preserve">9.4 Çdo radar </w:t>
      </w:r>
      <w:r>
        <w:rPr>
          <w:lang w:val="sq-AL"/>
        </w:rPr>
        <w:t>i</w:t>
      </w:r>
      <w:r w:rsidRPr="002D15C9">
        <w:rPr>
          <w:lang w:val="sq-AL"/>
        </w:rPr>
        <w:t xml:space="preserve"> shpejtësisë shoqërohet me manualin udhëzues të përdorimit</w:t>
      </w:r>
      <w:r w:rsidR="000A573A">
        <w:rPr>
          <w:lang w:val="sq-AL"/>
        </w:rPr>
        <w:t>,</w:t>
      </w:r>
      <w:r w:rsidRPr="002D15C9">
        <w:rPr>
          <w:lang w:val="sq-AL"/>
        </w:rPr>
        <w:t xml:space="preserve"> që përfshin:</w:t>
      </w:r>
    </w:p>
    <w:p w:rsidR="005978CE" w:rsidRPr="002D15C9" w:rsidRDefault="005978CE" w:rsidP="005978CE">
      <w:pPr>
        <w:pStyle w:val="Paragrafi"/>
        <w:rPr>
          <w:lang w:val="sq-AL"/>
        </w:rPr>
      </w:pPr>
      <w:r w:rsidRPr="002D15C9">
        <w:rPr>
          <w:lang w:val="sq-AL"/>
        </w:rPr>
        <w:t>a) përshkrimin e operimit të pajisjes;</w:t>
      </w:r>
    </w:p>
    <w:p w:rsidR="005978CE" w:rsidRPr="002D15C9" w:rsidRDefault="005978CE" w:rsidP="005978CE">
      <w:pPr>
        <w:pStyle w:val="Paragrafi"/>
        <w:rPr>
          <w:lang w:val="sq-AL"/>
        </w:rPr>
      </w:pPr>
      <w:r w:rsidRPr="002D15C9">
        <w:rPr>
          <w:lang w:val="sq-AL"/>
        </w:rPr>
        <w:t>b) shpjegimin e skemave operuese të përgjithshme;</w:t>
      </w:r>
    </w:p>
    <w:p w:rsidR="005978CE" w:rsidRPr="002D15C9" w:rsidRDefault="005978CE" w:rsidP="005978CE">
      <w:pPr>
        <w:pStyle w:val="Paragrafi"/>
        <w:rPr>
          <w:lang w:val="sq-AL"/>
        </w:rPr>
      </w:pPr>
      <w:r w:rsidRPr="002D15C9">
        <w:rPr>
          <w:lang w:val="sq-AL"/>
        </w:rPr>
        <w:t>c) specifikimet e kushteve operuese normale</w:t>
      </w:r>
      <w:r w:rsidR="009627A1">
        <w:rPr>
          <w:lang w:val="sq-AL"/>
        </w:rPr>
        <w:t>;</w:t>
      </w:r>
    </w:p>
    <w:p w:rsidR="005978CE" w:rsidRPr="002D15C9" w:rsidRDefault="005978CE" w:rsidP="005978CE">
      <w:pPr>
        <w:pStyle w:val="Paragrafi"/>
        <w:rPr>
          <w:lang w:val="sq-AL"/>
        </w:rPr>
      </w:pPr>
      <w:r w:rsidRPr="002D15C9">
        <w:rPr>
          <w:lang w:val="sq-AL"/>
        </w:rPr>
        <w:t>d) mënyrat e operimit</w:t>
      </w:r>
      <w:r w:rsidR="009627A1">
        <w:rPr>
          <w:lang w:val="sq-AL"/>
        </w:rPr>
        <w:t>;</w:t>
      </w:r>
    </w:p>
    <w:p w:rsidR="005978CE" w:rsidRPr="002D15C9" w:rsidRDefault="005978CE" w:rsidP="005978CE">
      <w:pPr>
        <w:pStyle w:val="Paragrafi"/>
        <w:rPr>
          <w:lang w:val="sq-AL"/>
        </w:rPr>
      </w:pPr>
      <w:r w:rsidRPr="002D15C9">
        <w:rPr>
          <w:lang w:val="sq-AL"/>
        </w:rPr>
        <w:t>e) informimin për burimet kryesore të gabimeve;</w:t>
      </w:r>
    </w:p>
    <w:p w:rsidR="005978CE" w:rsidRPr="002D15C9" w:rsidRDefault="005978CE" w:rsidP="005978CE">
      <w:pPr>
        <w:pStyle w:val="Paragrafi"/>
        <w:rPr>
          <w:lang w:val="sq-AL"/>
        </w:rPr>
      </w:pPr>
      <w:r w:rsidRPr="002D15C9">
        <w:rPr>
          <w:lang w:val="sq-AL"/>
        </w:rPr>
        <w:t>f) rishikimin e faktorëve ndikues që mund të sjellin ndik</w:t>
      </w:r>
      <w:r w:rsidR="009627A1">
        <w:rPr>
          <w:lang w:val="sq-AL"/>
        </w:rPr>
        <w:t>ime në matje dhe gabimet që ato</w:t>
      </w:r>
      <w:r w:rsidRPr="002D15C9">
        <w:rPr>
          <w:lang w:val="sq-AL"/>
        </w:rPr>
        <w:t xml:space="preserve"> </w:t>
      </w:r>
      <w:r w:rsidR="009627A1">
        <w:rPr>
          <w:lang w:val="sq-AL"/>
        </w:rPr>
        <w:t>m</w:t>
      </w:r>
      <w:r w:rsidRPr="002D15C9">
        <w:rPr>
          <w:lang w:val="sq-AL"/>
        </w:rPr>
        <w:t>und të shkaktojnë;</w:t>
      </w:r>
    </w:p>
    <w:p w:rsidR="005978CE" w:rsidRPr="002D15C9" w:rsidRDefault="005978CE" w:rsidP="005978CE">
      <w:pPr>
        <w:pStyle w:val="Paragrafi"/>
        <w:rPr>
          <w:lang w:val="sq-AL"/>
        </w:rPr>
      </w:pPr>
      <w:r w:rsidRPr="002D15C9">
        <w:rPr>
          <w:lang w:val="sq-AL"/>
        </w:rPr>
        <w:t>g)</w:t>
      </w:r>
      <w:r w:rsidR="00C74F15">
        <w:rPr>
          <w:lang w:val="sq-AL"/>
        </w:rPr>
        <w:t xml:space="preserve"> </w:t>
      </w:r>
      <w:r w:rsidRPr="002D15C9">
        <w:rPr>
          <w:lang w:val="sq-AL"/>
        </w:rPr>
        <w:t>për radarët e shpejtësisë që parashikohen për përdorim pa një operator</w:t>
      </w:r>
      <w:r w:rsidR="00F559E1">
        <w:rPr>
          <w:lang w:val="sq-AL"/>
        </w:rPr>
        <w:t>,</w:t>
      </w:r>
      <w:r w:rsidRPr="002D15C9">
        <w:rPr>
          <w:lang w:val="sq-AL"/>
        </w:rPr>
        <w:t xml:space="preserve"> informacionet në lidhje me nivelin e besueshmërisë së rezultateve të jenë brenda kufijve të lejuar të specifikuar (pika 8.4).</w:t>
      </w:r>
    </w:p>
    <w:p w:rsidR="005978CE" w:rsidRPr="002D15C9" w:rsidRDefault="005978CE" w:rsidP="005978CE">
      <w:pPr>
        <w:pStyle w:val="Paragrafi"/>
        <w:rPr>
          <w:lang w:val="sq-AL"/>
        </w:rPr>
      </w:pPr>
      <w:r w:rsidRPr="002D15C9">
        <w:rPr>
          <w:lang w:val="sq-AL"/>
        </w:rPr>
        <w:t xml:space="preserve">10.1 Markimet që certifikojnë rezultatet e kontrollit metrologjik fiksohen në një vend të dukshëm </w:t>
      </w:r>
      <w:r w:rsidRPr="0038683E">
        <w:rPr>
          <w:lang w:val="sq-AL"/>
        </w:rPr>
        <w:t>në karkasën</w:t>
      </w:r>
      <w:r w:rsidRPr="002D15C9">
        <w:rPr>
          <w:lang w:val="sq-AL"/>
        </w:rPr>
        <w:t xml:space="preserve"> e radarit të shpejtësisë.</w:t>
      </w:r>
    </w:p>
    <w:p w:rsidR="005978CE" w:rsidRPr="002D15C9" w:rsidRDefault="005978CE" w:rsidP="005978CE">
      <w:pPr>
        <w:pStyle w:val="Paragrafi"/>
        <w:rPr>
          <w:lang w:val="sq-AL"/>
        </w:rPr>
      </w:pPr>
      <w:r w:rsidRPr="002D15C9">
        <w:rPr>
          <w:lang w:val="sq-AL"/>
        </w:rPr>
        <w:t>10</w:t>
      </w:r>
      <w:r w:rsidR="00C74F15">
        <w:rPr>
          <w:lang w:val="sq-AL"/>
        </w:rPr>
        <w:t>.</w:t>
      </w:r>
      <w:r w:rsidRPr="002D15C9">
        <w:rPr>
          <w:lang w:val="sq-AL"/>
        </w:rPr>
        <w:t xml:space="preserve">2 </w:t>
      </w:r>
      <w:r w:rsidR="00C74F15" w:rsidRPr="002D15C9">
        <w:rPr>
          <w:lang w:val="sq-AL"/>
        </w:rPr>
        <w:t xml:space="preserve">Në </w:t>
      </w:r>
      <w:r w:rsidRPr="002D15C9">
        <w:rPr>
          <w:lang w:val="sq-AL"/>
        </w:rPr>
        <w:t xml:space="preserve">rastet kur radari </w:t>
      </w:r>
      <w:r>
        <w:rPr>
          <w:lang w:val="sq-AL"/>
        </w:rPr>
        <w:t>i</w:t>
      </w:r>
      <w:r w:rsidRPr="002D15C9">
        <w:rPr>
          <w:lang w:val="sq-AL"/>
        </w:rPr>
        <w:t xml:space="preserve"> shpejtësisë është përbërë nga pajisje të veçanta shenjat fiksohen në secilën prej tyre.</w:t>
      </w:r>
    </w:p>
    <w:p w:rsidR="005978CE" w:rsidRPr="002D15C9" w:rsidRDefault="005978CE" w:rsidP="005978CE">
      <w:pPr>
        <w:pStyle w:val="Paragrafi"/>
        <w:rPr>
          <w:lang w:val="sq-AL"/>
        </w:rPr>
      </w:pPr>
      <w:r w:rsidRPr="002D15C9">
        <w:rPr>
          <w:lang w:val="sq-AL"/>
        </w:rPr>
        <w:t xml:space="preserve">11.1 Gabimi maksimal </w:t>
      </w:r>
      <w:r>
        <w:rPr>
          <w:lang w:val="sq-AL"/>
        </w:rPr>
        <w:t>i</w:t>
      </w:r>
      <w:r w:rsidRPr="002D15C9">
        <w:rPr>
          <w:lang w:val="sq-AL"/>
        </w:rPr>
        <w:t xml:space="preserve"> lejueshëm (GML) kur kontrollojmë shpejtësinë me një sinjal të simuluar Doppler është:</w:t>
      </w:r>
    </w:p>
    <w:p w:rsidR="005978CE" w:rsidRPr="002D15C9" w:rsidRDefault="005978CE" w:rsidP="005978CE">
      <w:pPr>
        <w:pStyle w:val="Paragrafi"/>
        <w:rPr>
          <w:lang w:val="sq-AL"/>
        </w:rPr>
      </w:pPr>
      <w:r w:rsidRPr="002D15C9">
        <w:rPr>
          <w:lang w:val="sq-AL"/>
        </w:rPr>
        <w:t xml:space="preserve">a) për verifikimin fillestar (për miratim tipi) gabimi mesatar </w:t>
      </w:r>
      <w:r>
        <w:rPr>
          <w:lang w:val="sq-AL"/>
        </w:rPr>
        <w:t>i</w:t>
      </w:r>
      <w:r w:rsidRPr="002D15C9">
        <w:rPr>
          <w:lang w:val="sq-AL"/>
        </w:rPr>
        <w:t xml:space="preserve"> gjithë rezultateve të matjeve të jetë brenda ± 1 km/h dhe asnjë matje nuk duhet të rezultojë jashtë kufirit ± 3 km/h deri në shpejtësinë 100 km/h dhe ± 3% në shpejtësinë mbi 100 km/h;</w:t>
      </w:r>
    </w:p>
    <w:p w:rsidR="005978CE" w:rsidRPr="002D15C9" w:rsidRDefault="005978CE" w:rsidP="005978CE">
      <w:pPr>
        <w:pStyle w:val="Paragrafi"/>
        <w:rPr>
          <w:lang w:val="sq-AL"/>
        </w:rPr>
      </w:pPr>
      <w:r w:rsidRPr="002D15C9">
        <w:rPr>
          <w:lang w:val="sq-AL"/>
        </w:rPr>
        <w:t>b) për verifikimin periodik ± 3 km/h deri në shpejtësinë 100 km/h dhe ±</w:t>
      </w:r>
      <w:r w:rsidR="00C74F15">
        <w:rPr>
          <w:lang w:val="sq-AL"/>
        </w:rPr>
        <w:t xml:space="preserve"> 3% në shpejtësinë mbi 100 km/h.</w:t>
      </w:r>
    </w:p>
    <w:p w:rsidR="005978CE" w:rsidRPr="002D15C9" w:rsidRDefault="005978CE" w:rsidP="005978CE">
      <w:pPr>
        <w:pStyle w:val="Paragrafi"/>
        <w:rPr>
          <w:lang w:val="sq-AL"/>
        </w:rPr>
      </w:pPr>
      <w:r w:rsidRPr="002D15C9">
        <w:rPr>
          <w:lang w:val="sq-AL"/>
        </w:rPr>
        <w:t xml:space="preserve">11.2 Radari </w:t>
      </w:r>
      <w:r>
        <w:rPr>
          <w:lang w:val="sq-AL"/>
        </w:rPr>
        <w:t>i</w:t>
      </w:r>
      <w:r w:rsidRPr="002D15C9">
        <w:rPr>
          <w:lang w:val="sq-AL"/>
        </w:rPr>
        <w:t xml:space="preserve"> shpejtësisë të jetë </w:t>
      </w:r>
      <w:r>
        <w:rPr>
          <w:lang w:val="sq-AL"/>
        </w:rPr>
        <w:t>i</w:t>
      </w:r>
      <w:r w:rsidRPr="002D15C9">
        <w:rPr>
          <w:lang w:val="sq-AL"/>
        </w:rPr>
        <w:t xml:space="preserve"> aftë të realizojë matje me një gabim që nuk kalon vlerën e GML</w:t>
      </w:r>
      <w:r w:rsidR="00C74F15">
        <w:rPr>
          <w:lang w:val="sq-AL"/>
        </w:rPr>
        <w:t>-së</w:t>
      </w:r>
      <w:r w:rsidRPr="002D15C9">
        <w:rPr>
          <w:lang w:val="sq-AL"/>
        </w:rPr>
        <w:t xml:space="preserve"> brenda një shkalle temperature të paktën nga 0</w:t>
      </w:r>
      <w:r w:rsidRPr="002D15C9">
        <w:rPr>
          <w:vertAlign w:val="superscript"/>
          <w:lang w:val="sq-AL"/>
        </w:rPr>
        <w:t xml:space="preserve">0 </w:t>
      </w:r>
      <w:r w:rsidRPr="002D15C9">
        <w:rPr>
          <w:lang w:val="sq-AL"/>
        </w:rPr>
        <w:t>C deri 50</w:t>
      </w:r>
      <w:r w:rsidRPr="002D15C9">
        <w:rPr>
          <w:vertAlign w:val="superscript"/>
          <w:lang w:val="sq-AL"/>
        </w:rPr>
        <w:t>0</w:t>
      </w:r>
      <w:r w:rsidRPr="002D15C9">
        <w:rPr>
          <w:lang w:val="sq-AL"/>
        </w:rPr>
        <w:t xml:space="preserve"> C.</w:t>
      </w:r>
    </w:p>
    <w:p w:rsidR="005978CE" w:rsidRPr="002D15C9" w:rsidRDefault="000A573A" w:rsidP="005978CE">
      <w:pPr>
        <w:pStyle w:val="Paragrafi"/>
        <w:rPr>
          <w:lang w:val="sq-AL"/>
        </w:rPr>
      </w:pPr>
      <w:r>
        <w:rPr>
          <w:lang w:val="sq-AL"/>
        </w:rPr>
        <w:t>11.3 Në qoftë se</w:t>
      </w:r>
      <w:r w:rsidR="005978CE" w:rsidRPr="002D15C9">
        <w:rPr>
          <w:lang w:val="sq-AL"/>
        </w:rPr>
        <w:t xml:space="preserve"> kufijtë e temperaturës në shkallë normale kalohen, radari </w:t>
      </w:r>
      <w:r w:rsidR="005978CE">
        <w:rPr>
          <w:lang w:val="sq-AL"/>
        </w:rPr>
        <w:t>i</w:t>
      </w:r>
      <w:r w:rsidR="005978CE" w:rsidRPr="002D15C9">
        <w:rPr>
          <w:lang w:val="sq-AL"/>
        </w:rPr>
        <w:t xml:space="preserve"> shpejtësisë përfundon automatikisht matjet.</w:t>
      </w:r>
    </w:p>
    <w:p w:rsidR="005978CE" w:rsidRPr="002D15C9" w:rsidRDefault="005978CE" w:rsidP="005978CE">
      <w:pPr>
        <w:pStyle w:val="Paragrafi"/>
        <w:rPr>
          <w:lang w:val="sq-AL"/>
        </w:rPr>
      </w:pPr>
      <w:r w:rsidRPr="002D15C9">
        <w:rPr>
          <w:lang w:val="sq-AL"/>
        </w:rPr>
        <w:t xml:space="preserve">12.1 Jashtë shërbimit radari </w:t>
      </w:r>
      <w:r>
        <w:rPr>
          <w:lang w:val="sq-AL"/>
        </w:rPr>
        <w:t>i</w:t>
      </w:r>
      <w:r w:rsidRPr="002D15C9">
        <w:rPr>
          <w:lang w:val="sq-AL"/>
        </w:rPr>
        <w:t xml:space="preserve"> shpejtësisë të jetë në gjendje të përballojë temperaturat - 25</w:t>
      </w:r>
      <w:r w:rsidRPr="002D15C9">
        <w:rPr>
          <w:vertAlign w:val="superscript"/>
          <w:lang w:val="sq-AL"/>
        </w:rPr>
        <w:t>0</w:t>
      </w:r>
      <w:r w:rsidRPr="002D15C9">
        <w:rPr>
          <w:lang w:val="sq-AL"/>
        </w:rPr>
        <w:t xml:space="preserve"> C deri në + 70</w:t>
      </w:r>
      <w:r w:rsidRPr="002D15C9">
        <w:rPr>
          <w:vertAlign w:val="superscript"/>
          <w:lang w:val="sq-AL"/>
        </w:rPr>
        <w:t>0</w:t>
      </w:r>
      <w:r w:rsidRPr="002D15C9">
        <w:rPr>
          <w:lang w:val="sq-AL"/>
        </w:rPr>
        <w:t xml:space="preserve"> C.</w:t>
      </w:r>
    </w:p>
    <w:p w:rsidR="005978CE" w:rsidRPr="002D15C9" w:rsidRDefault="005978CE" w:rsidP="005978CE">
      <w:pPr>
        <w:pStyle w:val="Paragrafi"/>
        <w:rPr>
          <w:lang w:val="sq-AL"/>
        </w:rPr>
      </w:pPr>
      <w:r w:rsidRPr="002D15C9">
        <w:rPr>
          <w:lang w:val="sq-AL"/>
        </w:rPr>
        <w:t>12.2 Shkalla e matjes së shpejtësisë të përfshijë të paktën shkallën nga 30 km/h deri në 150 km/h.</w:t>
      </w:r>
    </w:p>
    <w:p w:rsidR="005978CE" w:rsidRPr="002D15C9" w:rsidRDefault="005978CE" w:rsidP="005978CE">
      <w:pPr>
        <w:pStyle w:val="Paragrafi"/>
        <w:rPr>
          <w:lang w:val="sq-AL"/>
        </w:rPr>
      </w:pPr>
      <w:r w:rsidRPr="002D15C9">
        <w:rPr>
          <w:lang w:val="sq-AL"/>
        </w:rPr>
        <w:t>12.3 Paqëndrueshmëria afatgjat</w:t>
      </w:r>
      <w:r w:rsidR="000A573A">
        <w:rPr>
          <w:lang w:val="sq-AL"/>
        </w:rPr>
        <w:t>ë</w:t>
      </w:r>
      <w:r w:rsidRPr="002D15C9">
        <w:rPr>
          <w:lang w:val="sq-AL"/>
        </w:rPr>
        <w:t xml:space="preserve"> e frekuencës së sinjalit të emetuar brenda një periudh</w:t>
      </w:r>
      <w:r>
        <w:rPr>
          <w:lang w:val="sq-AL"/>
        </w:rPr>
        <w:t>e</w:t>
      </w:r>
      <w:r w:rsidRPr="002D15C9">
        <w:rPr>
          <w:lang w:val="sq-AL"/>
        </w:rPr>
        <w:t xml:space="preserve"> 2-vjeçare nuk duhet të kalojë ± 0.2%.</w:t>
      </w:r>
    </w:p>
    <w:p w:rsidR="005978CE" w:rsidRPr="002D15C9" w:rsidRDefault="005978CE" w:rsidP="005978CE">
      <w:pPr>
        <w:pStyle w:val="Paragrafi"/>
        <w:rPr>
          <w:lang w:val="sq-AL"/>
        </w:rPr>
      </w:pPr>
      <w:r w:rsidRPr="002D15C9">
        <w:rPr>
          <w:lang w:val="sq-AL"/>
        </w:rPr>
        <w:t>12.4 Pajisja e synuar (drejtuese</w:t>
      </w:r>
      <w:r w:rsidR="00C74F15">
        <w:rPr>
          <w:lang w:val="sq-AL"/>
        </w:rPr>
        <w:t>) të paraqesë një gabim relativ</w:t>
      </w:r>
      <w:r w:rsidRPr="002D15C9">
        <w:rPr>
          <w:lang w:val="sq-AL"/>
        </w:rPr>
        <w:t xml:space="preserve"> që nuk duhet të kalojë ± 0,5%.</w:t>
      </w:r>
    </w:p>
    <w:p w:rsidR="005978CE" w:rsidRPr="002D15C9" w:rsidRDefault="005978CE" w:rsidP="005978CE">
      <w:pPr>
        <w:pStyle w:val="Paragrafi"/>
        <w:rPr>
          <w:lang w:val="sq-AL"/>
        </w:rPr>
      </w:pPr>
      <w:r w:rsidRPr="002D15C9">
        <w:rPr>
          <w:lang w:val="sq-AL"/>
        </w:rPr>
        <w:t>13. Kur radari i shpejtësisë është instaluar në përputhje me udhëzimet, nuk do të mundësohen matje në ato pjesë të antenës, ku një këndi jokorrekt të incidencës mund të rezultojë në një ga</w:t>
      </w:r>
      <w:r w:rsidR="000A573A">
        <w:rPr>
          <w:lang w:val="sq-AL"/>
        </w:rPr>
        <w:t>bim relativ</w:t>
      </w:r>
      <w:r w:rsidR="00C74F15">
        <w:rPr>
          <w:lang w:val="sq-AL"/>
        </w:rPr>
        <w:t xml:space="preserve"> matjesh më të madh</w:t>
      </w:r>
      <w:r w:rsidRPr="002D15C9">
        <w:rPr>
          <w:lang w:val="sq-AL"/>
        </w:rPr>
        <w:t xml:space="preserve"> se ± 2%.</w:t>
      </w:r>
    </w:p>
    <w:p w:rsidR="005978CE" w:rsidRPr="002D15C9" w:rsidRDefault="005978CE" w:rsidP="005978CE">
      <w:pPr>
        <w:pStyle w:val="Paragrafi"/>
        <w:rPr>
          <w:lang w:val="sq-AL"/>
        </w:rPr>
      </w:pPr>
      <w:r w:rsidRPr="002D15C9">
        <w:rPr>
          <w:lang w:val="sq-AL"/>
        </w:rPr>
        <w:t>14. Radari i shpejtësisë të jetë në gjendje të kontrollojë automatikisht të paktën pjesën e tij të frekuencës së ulët, qarqet e tij të mbajtjes së rezultateve dhe treguesin e ndezjes, si dhe sipas kërkesës nga operatori, të sjellë të dhëna mbi performancën e kontrollit.</w:t>
      </w:r>
    </w:p>
    <w:p w:rsidR="005978CE" w:rsidRPr="002D15C9" w:rsidRDefault="005978CE" w:rsidP="005978CE">
      <w:pPr>
        <w:pStyle w:val="Paragrafi"/>
        <w:rPr>
          <w:lang w:val="sq-AL"/>
        </w:rPr>
      </w:pPr>
      <w:r w:rsidRPr="002D15C9">
        <w:rPr>
          <w:lang w:val="sq-AL"/>
        </w:rPr>
        <w:t xml:space="preserve">15.1 Rezultatet e transferuara në mënyrë digjitale, si </w:t>
      </w:r>
      <w:r w:rsidR="00AD6407">
        <w:rPr>
          <w:lang w:val="sq-AL"/>
        </w:rPr>
        <w:t>e</w:t>
      </w:r>
      <w:r w:rsidRPr="002D15C9">
        <w:rPr>
          <w:lang w:val="sq-AL"/>
        </w:rPr>
        <w:t>dhe skemat korresponduese elektronike dhe logjike</w:t>
      </w:r>
      <w:r>
        <w:rPr>
          <w:lang w:val="sq-AL"/>
        </w:rPr>
        <w:t>,</w:t>
      </w:r>
      <w:r w:rsidRPr="002D15C9">
        <w:rPr>
          <w:lang w:val="sq-AL"/>
        </w:rPr>
        <w:t xml:space="preserve"> si dhe komponentët, të kontrollohen nga operime shtesë.</w:t>
      </w:r>
    </w:p>
    <w:p w:rsidR="005978CE" w:rsidRPr="002D15C9" w:rsidRDefault="005978CE" w:rsidP="005978CE">
      <w:pPr>
        <w:pStyle w:val="Paragrafi"/>
        <w:rPr>
          <w:lang w:val="sq-AL"/>
        </w:rPr>
      </w:pPr>
      <w:r w:rsidRPr="002D15C9">
        <w:rPr>
          <w:lang w:val="sq-AL"/>
        </w:rPr>
        <w:t>15.2 Çdo mospërputhje të bllokojë procesin e matjes</w:t>
      </w:r>
      <w:r w:rsidR="00AD6407">
        <w:rPr>
          <w:lang w:val="sq-AL"/>
        </w:rPr>
        <w:t>.</w:t>
      </w:r>
    </w:p>
    <w:p w:rsidR="005978CE" w:rsidRPr="002D15C9" w:rsidRDefault="005978CE" w:rsidP="005978CE">
      <w:pPr>
        <w:pStyle w:val="Paragrafi"/>
        <w:rPr>
          <w:lang w:val="sq-AL"/>
        </w:rPr>
      </w:pPr>
      <w:r w:rsidRPr="002D15C9">
        <w:rPr>
          <w:lang w:val="sq-AL"/>
        </w:rPr>
        <w:t>15.3 Treguesi i shpejtësisë të bllokohet automatikisht kur tensioni furnizues është jashtë kufijve të lejuar.</w:t>
      </w:r>
    </w:p>
    <w:p w:rsidR="005978CE" w:rsidRPr="002D15C9" w:rsidRDefault="005978CE" w:rsidP="005978CE">
      <w:pPr>
        <w:pStyle w:val="Paragrafi"/>
        <w:rPr>
          <w:lang w:val="sq-AL"/>
        </w:rPr>
      </w:pPr>
      <w:r w:rsidRPr="002D15C9">
        <w:rPr>
          <w:lang w:val="sq-AL"/>
        </w:rPr>
        <w:t>Vendosja në treg</w:t>
      </w:r>
    </w:p>
    <w:p w:rsidR="005978CE" w:rsidRPr="002D15C9" w:rsidRDefault="005978CE" w:rsidP="005978CE">
      <w:pPr>
        <w:pStyle w:val="Paragrafi"/>
        <w:rPr>
          <w:lang w:val="sq-AL"/>
        </w:rPr>
      </w:pPr>
      <w:r w:rsidRPr="002D15C9">
        <w:rPr>
          <w:lang w:val="sq-AL"/>
        </w:rPr>
        <w:t xml:space="preserve">16.1 Radarët e shpejtësisë vendosen në treg/ose në përdorim pas miratimit të tipit dhe verifikimit fillestar dhe </w:t>
      </w:r>
      <w:r w:rsidR="00AD6407">
        <w:rPr>
          <w:lang w:val="sq-AL"/>
        </w:rPr>
        <w:t xml:space="preserve">u </w:t>
      </w:r>
      <w:r w:rsidRPr="002D15C9">
        <w:rPr>
          <w:lang w:val="sq-AL"/>
        </w:rPr>
        <w:t>nënshtrohen verifikimeve periodike.</w:t>
      </w:r>
    </w:p>
    <w:p w:rsidR="005978CE" w:rsidRPr="002D15C9" w:rsidRDefault="005978CE" w:rsidP="005978CE">
      <w:pPr>
        <w:pStyle w:val="Paragrafi"/>
        <w:rPr>
          <w:lang w:val="sq-AL"/>
        </w:rPr>
      </w:pPr>
      <w:r w:rsidRPr="002D15C9">
        <w:rPr>
          <w:lang w:val="sq-AL"/>
        </w:rPr>
        <w:t>16.2 Ekzaminimi i tipit kryhet në kushte laborator</w:t>
      </w:r>
      <w:r w:rsidR="00B65E8B">
        <w:rPr>
          <w:lang w:val="sq-AL"/>
        </w:rPr>
        <w:t>i</w:t>
      </w:r>
      <w:r w:rsidRPr="002D15C9">
        <w:rPr>
          <w:lang w:val="sq-AL"/>
        </w:rPr>
        <w:t xml:space="preserve"> dhe kushte të jashtme.</w:t>
      </w:r>
    </w:p>
    <w:p w:rsidR="005978CE" w:rsidRPr="002D15C9" w:rsidRDefault="005978CE" w:rsidP="005978CE">
      <w:pPr>
        <w:pStyle w:val="Paragrafi"/>
        <w:rPr>
          <w:lang w:val="sq-AL"/>
        </w:rPr>
      </w:pPr>
      <w:r w:rsidRPr="002D15C9">
        <w:rPr>
          <w:lang w:val="sq-AL"/>
        </w:rPr>
        <w:t>16.3 Një mostër teke e radarit të shpejtësisë së bashku me të gjithë aksesorët dhe dosjen teknike dërgohet në laborator për të kryer testet</w:t>
      </w:r>
      <w:r w:rsidR="00B65E8B">
        <w:rPr>
          <w:lang w:val="sq-AL"/>
        </w:rPr>
        <w:t>.</w:t>
      </w:r>
    </w:p>
    <w:p w:rsidR="005978CE" w:rsidRPr="002D15C9" w:rsidRDefault="005978CE" w:rsidP="005978CE">
      <w:pPr>
        <w:pStyle w:val="Paragrafi"/>
        <w:rPr>
          <w:lang w:val="sq-AL"/>
        </w:rPr>
      </w:pPr>
      <w:r w:rsidRPr="002D15C9">
        <w:rPr>
          <w:lang w:val="sq-AL"/>
        </w:rPr>
        <w:t>17.1 Ekzaminimi i tipit në kushte laborator</w:t>
      </w:r>
      <w:r w:rsidR="00B65E8B">
        <w:rPr>
          <w:lang w:val="sq-AL"/>
        </w:rPr>
        <w:t>i</w:t>
      </w:r>
      <w:r w:rsidRPr="002D15C9">
        <w:rPr>
          <w:lang w:val="sq-AL"/>
        </w:rPr>
        <w:t xml:space="preserve"> përfshin:</w:t>
      </w:r>
    </w:p>
    <w:p w:rsidR="005978CE" w:rsidRPr="002D15C9" w:rsidRDefault="005978CE" w:rsidP="005978CE">
      <w:pPr>
        <w:pStyle w:val="Paragrafi"/>
        <w:rPr>
          <w:lang w:val="sq-AL"/>
        </w:rPr>
      </w:pPr>
      <w:r w:rsidRPr="002D15C9">
        <w:rPr>
          <w:lang w:val="sq-AL"/>
        </w:rPr>
        <w:t>a) testin e pjesës së mikro-valeve</w:t>
      </w:r>
      <w:r w:rsidR="00B65E8B">
        <w:rPr>
          <w:lang w:val="sq-AL"/>
        </w:rPr>
        <w:t>;</w:t>
      </w:r>
    </w:p>
    <w:p w:rsidR="005978CE" w:rsidRPr="002D15C9" w:rsidRDefault="005978CE" w:rsidP="005978CE">
      <w:pPr>
        <w:pStyle w:val="Paragrafi"/>
        <w:rPr>
          <w:lang w:val="sq-AL"/>
        </w:rPr>
      </w:pPr>
      <w:r w:rsidRPr="002D15C9">
        <w:rPr>
          <w:lang w:val="sq-AL"/>
        </w:rPr>
        <w:t>b) testin e pjesës së frekuencës së ulët</w:t>
      </w:r>
      <w:r w:rsidR="00B65E8B">
        <w:rPr>
          <w:lang w:val="sq-AL"/>
        </w:rPr>
        <w:t>;</w:t>
      </w:r>
    </w:p>
    <w:p w:rsidR="005978CE" w:rsidRPr="002D15C9" w:rsidRDefault="005978CE" w:rsidP="005978CE">
      <w:pPr>
        <w:pStyle w:val="Paragrafi"/>
        <w:rPr>
          <w:lang w:val="sq-AL"/>
        </w:rPr>
      </w:pPr>
      <w:r w:rsidRPr="002D15C9">
        <w:rPr>
          <w:lang w:val="sq-AL"/>
        </w:rPr>
        <w:t>c) testet paraprake për faktorët që ndikojnë në bllokun elektronik</w:t>
      </w:r>
      <w:r w:rsidR="00B65E8B">
        <w:rPr>
          <w:lang w:val="sq-AL"/>
        </w:rPr>
        <w:t>;</w:t>
      </w:r>
    </w:p>
    <w:p w:rsidR="005978CE" w:rsidRPr="002D15C9" w:rsidRDefault="005978CE" w:rsidP="005978CE">
      <w:pPr>
        <w:pStyle w:val="Paragrafi"/>
        <w:rPr>
          <w:lang w:val="sq-AL"/>
        </w:rPr>
      </w:pPr>
      <w:r w:rsidRPr="002D15C9">
        <w:rPr>
          <w:lang w:val="sq-AL"/>
        </w:rPr>
        <w:t>d) testi i fortësisë mekanike</w:t>
      </w:r>
      <w:r w:rsidR="00B65E8B">
        <w:rPr>
          <w:lang w:val="sq-AL"/>
        </w:rPr>
        <w:t>;</w:t>
      </w:r>
    </w:p>
    <w:p w:rsidR="005978CE" w:rsidRPr="002D15C9" w:rsidRDefault="005978CE" w:rsidP="005978CE">
      <w:pPr>
        <w:pStyle w:val="Paragrafi"/>
        <w:rPr>
          <w:lang w:val="sq-AL"/>
        </w:rPr>
      </w:pPr>
      <w:r w:rsidRPr="002D15C9">
        <w:rPr>
          <w:lang w:val="sq-AL"/>
        </w:rPr>
        <w:t>e) testi i rezistencës klimaterike</w:t>
      </w:r>
      <w:r w:rsidR="00B65E8B">
        <w:rPr>
          <w:lang w:val="sq-AL"/>
        </w:rPr>
        <w:t>;</w:t>
      </w:r>
    </w:p>
    <w:p w:rsidR="005978CE" w:rsidRPr="002D15C9" w:rsidRDefault="005978CE" w:rsidP="005978CE">
      <w:pPr>
        <w:pStyle w:val="Paragrafi"/>
        <w:rPr>
          <w:lang w:val="sq-AL"/>
        </w:rPr>
      </w:pPr>
      <w:r w:rsidRPr="002D15C9">
        <w:rPr>
          <w:lang w:val="sq-AL"/>
        </w:rPr>
        <w:t>f) testi i spërkatjes me ujë për pjesët e ekspozuara në ujë</w:t>
      </w:r>
      <w:r w:rsidR="00B65E8B">
        <w:rPr>
          <w:lang w:val="sq-AL"/>
        </w:rPr>
        <w:t>;</w:t>
      </w:r>
    </w:p>
    <w:p w:rsidR="005978CE" w:rsidRPr="002D15C9" w:rsidRDefault="005978CE" w:rsidP="005978CE">
      <w:pPr>
        <w:pStyle w:val="Paragrafi"/>
        <w:rPr>
          <w:lang w:val="sq-AL"/>
        </w:rPr>
      </w:pPr>
      <w:r w:rsidRPr="002D15C9">
        <w:rPr>
          <w:lang w:val="sq-AL"/>
        </w:rPr>
        <w:t>g) testi mbi besueshmërinë e komponentëve logjik</w:t>
      </w:r>
      <w:r w:rsidR="00B65E8B">
        <w:rPr>
          <w:lang w:val="sq-AL"/>
        </w:rPr>
        <w:t>ë</w:t>
      </w:r>
      <w:r w:rsidRPr="002D15C9">
        <w:rPr>
          <w:lang w:val="sq-AL"/>
        </w:rPr>
        <w:t xml:space="preserve"> dhe elektronik</w:t>
      </w:r>
      <w:r w:rsidR="00B65E8B">
        <w:rPr>
          <w:lang w:val="sq-AL"/>
        </w:rPr>
        <w:t>ë</w:t>
      </w:r>
      <w:r w:rsidRPr="002D15C9">
        <w:rPr>
          <w:lang w:val="sq-AL"/>
        </w:rPr>
        <w:t>.</w:t>
      </w:r>
    </w:p>
    <w:p w:rsidR="005978CE" w:rsidRPr="002D15C9" w:rsidRDefault="005978CE" w:rsidP="005978CE">
      <w:pPr>
        <w:pStyle w:val="Paragrafi"/>
        <w:rPr>
          <w:lang w:val="sq-AL"/>
        </w:rPr>
      </w:pPr>
      <w:r w:rsidRPr="002D15C9">
        <w:rPr>
          <w:lang w:val="sq-AL"/>
        </w:rPr>
        <w:t>17.2 Testet në ambient të jashtëm kryhen në trafikun aktual</w:t>
      </w:r>
      <w:r w:rsidR="00B65E8B">
        <w:rPr>
          <w:lang w:val="sq-AL"/>
        </w:rPr>
        <w:t>,</w:t>
      </w:r>
      <w:r w:rsidRPr="002D15C9">
        <w:rPr>
          <w:lang w:val="sq-AL"/>
        </w:rPr>
        <w:t xml:space="preserve"> me qëllim vlerësimin komplet të faktorëve ndikues në rezultatin e matjeve.</w:t>
      </w:r>
    </w:p>
    <w:p w:rsidR="005978CE" w:rsidRPr="002D15C9" w:rsidRDefault="005978CE" w:rsidP="005978CE">
      <w:pPr>
        <w:pStyle w:val="Paragrafi"/>
        <w:rPr>
          <w:lang w:val="sq-AL"/>
        </w:rPr>
      </w:pPr>
      <w:r w:rsidRPr="002D15C9">
        <w:rPr>
          <w:lang w:val="sq-AL"/>
        </w:rPr>
        <w:t>17.3 Matjet kryhen në kushtet variabël të shpejtësisë dhe densitetit të trafikut dhe nëse është e mundur, në kushte variabël të temperaturës.</w:t>
      </w:r>
    </w:p>
    <w:p w:rsidR="005978CE" w:rsidRPr="002D15C9" w:rsidRDefault="005978CE" w:rsidP="005978CE">
      <w:pPr>
        <w:pStyle w:val="Paragrafi"/>
        <w:rPr>
          <w:lang w:val="sq-AL"/>
        </w:rPr>
      </w:pPr>
      <w:r w:rsidRPr="002D15C9">
        <w:rPr>
          <w:lang w:val="sq-AL"/>
        </w:rPr>
        <w:t>18.1 Verifikimi fillestar përfshin:</w:t>
      </w:r>
    </w:p>
    <w:p w:rsidR="005978CE" w:rsidRPr="002D15C9" w:rsidRDefault="005978CE" w:rsidP="005978CE">
      <w:pPr>
        <w:pStyle w:val="Paragrafi"/>
        <w:rPr>
          <w:lang w:val="sq-AL"/>
        </w:rPr>
      </w:pPr>
      <w:r w:rsidRPr="002D15C9">
        <w:rPr>
          <w:lang w:val="sq-AL"/>
        </w:rPr>
        <w:t>a) kontrollin e pikëve në lobin e antenës;</w:t>
      </w:r>
    </w:p>
    <w:p w:rsidR="005978CE" w:rsidRPr="002D15C9" w:rsidRDefault="005978CE" w:rsidP="005978CE">
      <w:pPr>
        <w:pStyle w:val="Paragrafi"/>
        <w:rPr>
          <w:lang w:val="sq-AL"/>
        </w:rPr>
      </w:pPr>
      <w:r w:rsidRPr="002D15C9">
        <w:rPr>
          <w:lang w:val="sq-AL"/>
        </w:rPr>
        <w:t>b) kontrollin e shkallës së frekuencës dhe stabilitetit të oshilatorit;</w:t>
      </w:r>
    </w:p>
    <w:p w:rsidR="005978CE" w:rsidRPr="002D15C9" w:rsidRDefault="005978CE" w:rsidP="005978CE">
      <w:pPr>
        <w:pStyle w:val="Paragrafi"/>
        <w:rPr>
          <w:lang w:val="sq-AL"/>
        </w:rPr>
      </w:pPr>
      <w:r w:rsidRPr="002D15C9">
        <w:rPr>
          <w:lang w:val="sq-AL"/>
        </w:rPr>
        <w:t>c) kontrollin e saktësisë së matjeve të shpejtësisë nga sinjali i njëkohshëm Doppler;</w:t>
      </w:r>
    </w:p>
    <w:p w:rsidR="005978CE" w:rsidRPr="002D15C9" w:rsidRDefault="005978CE" w:rsidP="005978CE">
      <w:pPr>
        <w:pStyle w:val="Paragrafi"/>
        <w:rPr>
          <w:lang w:val="sq-AL"/>
        </w:rPr>
      </w:pPr>
      <w:r w:rsidRPr="002D15C9">
        <w:rPr>
          <w:lang w:val="sq-AL"/>
        </w:rPr>
        <w:t>d) ndikimin në bllokun elektronik;</w:t>
      </w:r>
    </w:p>
    <w:p w:rsidR="005978CE" w:rsidRPr="002D15C9" w:rsidRDefault="005978CE" w:rsidP="005978CE">
      <w:pPr>
        <w:pStyle w:val="Paragrafi"/>
        <w:rPr>
          <w:lang w:val="sq-AL"/>
        </w:rPr>
      </w:pPr>
      <w:r w:rsidRPr="002D15C9">
        <w:rPr>
          <w:lang w:val="sq-AL"/>
        </w:rPr>
        <w:t>e) kontrollin e fuqisë së emetuar.</w:t>
      </w:r>
    </w:p>
    <w:p w:rsidR="005978CE" w:rsidRPr="002D15C9" w:rsidRDefault="005978CE" w:rsidP="005978CE">
      <w:pPr>
        <w:pStyle w:val="Paragrafi"/>
        <w:rPr>
          <w:lang w:val="sq-AL"/>
        </w:rPr>
      </w:pPr>
      <w:r w:rsidRPr="002D15C9">
        <w:rPr>
          <w:lang w:val="sq-AL"/>
        </w:rPr>
        <w:t>18.2</w:t>
      </w:r>
      <w:r>
        <w:rPr>
          <w:lang w:val="sq-AL"/>
        </w:rPr>
        <w:t xml:space="preserve"> </w:t>
      </w:r>
      <w:r w:rsidRPr="002D15C9">
        <w:rPr>
          <w:lang w:val="sq-AL"/>
        </w:rPr>
        <w:t>Verifikimi fillestar kryhet në kushte laboratorike.</w:t>
      </w:r>
    </w:p>
    <w:p w:rsidR="005978CE" w:rsidRPr="002D15C9" w:rsidRDefault="005978CE" w:rsidP="005978CE">
      <w:pPr>
        <w:pStyle w:val="Paragrafi"/>
        <w:rPr>
          <w:lang w:val="sq-AL"/>
        </w:rPr>
      </w:pPr>
      <w:r w:rsidRPr="002D15C9">
        <w:rPr>
          <w:lang w:val="sq-AL"/>
        </w:rPr>
        <w:t>18.3</w:t>
      </w:r>
      <w:r>
        <w:rPr>
          <w:lang w:val="sq-AL"/>
        </w:rPr>
        <w:t xml:space="preserve"> </w:t>
      </w:r>
      <w:r w:rsidRPr="002D15C9">
        <w:rPr>
          <w:lang w:val="sq-AL"/>
        </w:rPr>
        <w:t>Sipas vendimit të një nëpunësi verifikues</w:t>
      </w:r>
      <w:r w:rsidR="00F5655D">
        <w:rPr>
          <w:lang w:val="sq-AL"/>
        </w:rPr>
        <w:t>,</w:t>
      </w:r>
      <w:r w:rsidRPr="002D15C9">
        <w:rPr>
          <w:lang w:val="sq-AL"/>
        </w:rPr>
        <w:t xml:space="preserve"> testet në kushtet e ambientit të jashtëm mund të kryhen për një radar shpejtësie të veçantë ose për të gjithë radarët.</w:t>
      </w:r>
    </w:p>
    <w:p w:rsidR="005978CE" w:rsidRPr="002D15C9" w:rsidRDefault="005978CE" w:rsidP="005978CE">
      <w:pPr>
        <w:pStyle w:val="Paragrafi"/>
        <w:rPr>
          <w:lang w:val="sq-AL"/>
        </w:rPr>
      </w:pPr>
      <w:r w:rsidRPr="002D15C9">
        <w:rPr>
          <w:lang w:val="sq-AL"/>
        </w:rPr>
        <w:t>Kontrolli në përdorim</w:t>
      </w:r>
    </w:p>
    <w:p w:rsidR="005978CE" w:rsidRPr="002D15C9" w:rsidRDefault="005978CE" w:rsidP="005978CE">
      <w:pPr>
        <w:pStyle w:val="Paragrafi"/>
        <w:rPr>
          <w:lang w:val="sq-AL"/>
        </w:rPr>
      </w:pPr>
      <w:r w:rsidRPr="002D15C9">
        <w:rPr>
          <w:lang w:val="sq-AL"/>
        </w:rPr>
        <w:t>Radarët i nënshtrohen verifikimit periodik</w:t>
      </w:r>
    </w:p>
    <w:p w:rsidR="005978CE" w:rsidRPr="002D15C9" w:rsidRDefault="005978CE" w:rsidP="005978CE">
      <w:pPr>
        <w:pStyle w:val="Paragrafi"/>
        <w:rPr>
          <w:lang w:val="sq-AL"/>
        </w:rPr>
      </w:pPr>
      <w:r w:rsidRPr="002D15C9">
        <w:rPr>
          <w:lang w:val="sq-AL"/>
        </w:rPr>
        <w:t>19.1 Verifikimi periodik përfshin:</w:t>
      </w:r>
    </w:p>
    <w:p w:rsidR="005978CE" w:rsidRPr="002D15C9" w:rsidRDefault="005978CE" w:rsidP="005978CE">
      <w:pPr>
        <w:pStyle w:val="Paragrafi"/>
        <w:rPr>
          <w:lang w:val="sq-AL"/>
        </w:rPr>
      </w:pPr>
      <w:r w:rsidRPr="002D15C9">
        <w:rPr>
          <w:lang w:val="sq-AL"/>
        </w:rPr>
        <w:t>a) kontrollin e pikave të kontrollit të lobit të antenës;</w:t>
      </w:r>
    </w:p>
    <w:p w:rsidR="005978CE" w:rsidRPr="002D15C9" w:rsidRDefault="005978CE" w:rsidP="005978CE">
      <w:pPr>
        <w:pStyle w:val="Paragrafi"/>
        <w:rPr>
          <w:lang w:val="sq-AL"/>
        </w:rPr>
      </w:pPr>
      <w:r w:rsidRPr="002D15C9">
        <w:rPr>
          <w:lang w:val="sq-AL"/>
        </w:rPr>
        <w:t>b) kontrollin e shkallës së frekuencës dhe stabilitetit të oshilatorit;</w:t>
      </w:r>
    </w:p>
    <w:p w:rsidR="005978CE" w:rsidRPr="002D15C9" w:rsidRDefault="005978CE" w:rsidP="005978CE">
      <w:pPr>
        <w:pStyle w:val="Paragrafi"/>
        <w:rPr>
          <w:lang w:val="sq-AL"/>
        </w:rPr>
      </w:pPr>
      <w:r w:rsidRPr="002D15C9">
        <w:rPr>
          <w:lang w:val="sq-AL"/>
        </w:rPr>
        <w:t>c) kontrollin e saktësisë së matjeve të shpejtësisë nga sinjali i njëkohshëm Do</w:t>
      </w:r>
      <w:r>
        <w:rPr>
          <w:lang w:val="sq-AL"/>
        </w:rPr>
        <w:t>p</w:t>
      </w:r>
      <w:r w:rsidRPr="002D15C9">
        <w:rPr>
          <w:lang w:val="sq-AL"/>
        </w:rPr>
        <w:t>pler;</w:t>
      </w:r>
    </w:p>
    <w:p w:rsidR="005978CE" w:rsidRPr="002D15C9" w:rsidRDefault="005978CE" w:rsidP="005978CE">
      <w:pPr>
        <w:pStyle w:val="Paragrafi"/>
        <w:rPr>
          <w:lang w:val="sq-AL"/>
        </w:rPr>
      </w:pPr>
      <w:r w:rsidRPr="002D15C9">
        <w:rPr>
          <w:lang w:val="sq-AL"/>
        </w:rPr>
        <w:t>d) ndikimin në bllokun elektronik.</w:t>
      </w:r>
    </w:p>
    <w:p w:rsidR="005978CE" w:rsidRPr="002D15C9" w:rsidRDefault="005978CE" w:rsidP="005978CE">
      <w:pPr>
        <w:pStyle w:val="Paragrafi"/>
        <w:rPr>
          <w:lang w:val="sq-AL"/>
        </w:rPr>
      </w:pPr>
      <w:r w:rsidRPr="002D15C9">
        <w:rPr>
          <w:lang w:val="sq-AL"/>
        </w:rPr>
        <w:t>19.2 Verifikimi periodik kryhet në kushte laboratorike dhe/ose kushte përdorimi. Në bazë të një vendimi të nëpunësit të verifikimit</w:t>
      </w:r>
      <w:r w:rsidR="00F5655D">
        <w:rPr>
          <w:lang w:val="sq-AL"/>
        </w:rPr>
        <w:t>,</w:t>
      </w:r>
      <w:r w:rsidRPr="002D15C9">
        <w:rPr>
          <w:lang w:val="sq-AL"/>
        </w:rPr>
        <w:t xml:space="preserve"> testi në ambiente të jashtme mund të kryhet në mënyrë plotësuese për një radar të veçantë ose për të gjithë radarët e shpejtësisë.</w:t>
      </w:r>
    </w:p>
    <w:p w:rsidR="005978CE" w:rsidRPr="002D15C9" w:rsidRDefault="005978CE" w:rsidP="005978CE">
      <w:pPr>
        <w:pStyle w:val="Paragrafi"/>
        <w:rPr>
          <w:lang w:val="sq-AL"/>
        </w:rPr>
      </w:pPr>
      <w:r w:rsidRPr="002D15C9">
        <w:rPr>
          <w:lang w:val="sq-AL"/>
        </w:rPr>
        <w:t>20. Radarët e shpejtësisë që janë në përdorim përpara hyrjes në fuqi të këtij vendimi i nënshtrohen kontrollit në përdorim.</w:t>
      </w:r>
    </w:p>
    <w:p w:rsidR="005978CE" w:rsidRPr="002D15C9" w:rsidRDefault="005978CE" w:rsidP="005978CE">
      <w:pPr>
        <w:pStyle w:val="Paragrafi"/>
        <w:rPr>
          <w:lang w:val="sq-AL"/>
        </w:rPr>
      </w:pPr>
      <w:r w:rsidRPr="002D15C9">
        <w:rPr>
          <w:lang w:val="sq-AL"/>
        </w:rPr>
        <w:t xml:space="preserve">20.1 Radarët e shpejtësisë (ndërtuar sipas principit Doppler, </w:t>
      </w:r>
      <w:r w:rsidR="00F5655D" w:rsidRPr="002D15C9">
        <w:rPr>
          <w:lang w:val="sq-AL"/>
        </w:rPr>
        <w:t>Laze</w:t>
      </w:r>
      <w:r w:rsidR="00F5655D">
        <w:rPr>
          <w:lang w:val="sq-AL"/>
        </w:rPr>
        <w:t>r</w:t>
      </w:r>
      <w:r w:rsidR="00F5655D" w:rsidRPr="002D15C9">
        <w:rPr>
          <w:lang w:val="sq-AL"/>
        </w:rPr>
        <w:t xml:space="preserve"> </w:t>
      </w:r>
      <w:r w:rsidRPr="002D15C9">
        <w:rPr>
          <w:lang w:val="sq-AL"/>
        </w:rPr>
        <w:t xml:space="preserve">ose </w:t>
      </w:r>
      <w:r w:rsidR="00F5655D" w:rsidRPr="002D15C9">
        <w:rPr>
          <w:lang w:val="sq-AL"/>
        </w:rPr>
        <w:t>Lidar</w:t>
      </w:r>
      <w:r w:rsidRPr="002D15C9">
        <w:rPr>
          <w:lang w:val="sq-AL"/>
        </w:rPr>
        <w:t>)</w:t>
      </w:r>
      <w:r w:rsidR="00F5655D">
        <w:rPr>
          <w:lang w:val="sq-AL"/>
        </w:rPr>
        <w:t>, që janë në përdorim deri</w:t>
      </w:r>
      <w:r w:rsidRPr="002D15C9">
        <w:rPr>
          <w:lang w:val="sq-AL"/>
        </w:rPr>
        <w:t xml:space="preserve"> ditën e hyrjes në fuqi të këtij vendimi dhe që janë në përputhje me rregullat ligjore në fuqi </w:t>
      </w:r>
      <w:r w:rsidR="00272D26">
        <w:rPr>
          <w:lang w:val="sq-AL"/>
        </w:rPr>
        <w:t xml:space="preserve">përpara hyrjes në fuqi </w:t>
      </w:r>
      <w:r w:rsidRPr="002D15C9">
        <w:rPr>
          <w:lang w:val="sq-AL"/>
        </w:rPr>
        <w:t>të këtij vendimi</w:t>
      </w:r>
      <w:r w:rsidR="00F5655D">
        <w:rPr>
          <w:lang w:val="sq-AL"/>
        </w:rPr>
        <w:t>,</w:t>
      </w:r>
      <w:r w:rsidRPr="002D15C9">
        <w:rPr>
          <w:lang w:val="sq-AL"/>
        </w:rPr>
        <w:t xml:space="preserve"> i nënshtrohen verifikimit të rregullt (periodik) dhe nëse përmbushin kërkesat e caktuara qëndrojnë në përdorim deri në 10 vjet nga data e hyrjes në fuqi të këtij vendimi.</w:t>
      </w:r>
    </w:p>
    <w:p w:rsidR="005978CE" w:rsidRPr="002D15C9" w:rsidRDefault="005978CE" w:rsidP="005978CE">
      <w:pPr>
        <w:pStyle w:val="Paragrafi"/>
        <w:rPr>
          <w:lang w:val="sq-AL"/>
        </w:rPr>
      </w:pPr>
      <w:r w:rsidRPr="002D15C9">
        <w:rPr>
          <w:lang w:val="sq-AL"/>
        </w:rPr>
        <w:t>20.2 Verifikimi periodik i tyre ndër të tjera përfshin dhe kërkesat si vijon:</w:t>
      </w:r>
    </w:p>
    <w:p w:rsidR="005978CE" w:rsidRPr="002D15C9" w:rsidRDefault="005978CE" w:rsidP="005978CE">
      <w:pPr>
        <w:pStyle w:val="Paragrafi"/>
        <w:rPr>
          <w:lang w:val="sq-AL"/>
        </w:rPr>
      </w:pPr>
      <w:r w:rsidRPr="002D15C9">
        <w:rPr>
          <w:lang w:val="sq-AL"/>
        </w:rPr>
        <w:t>a) Konstruksioni i radarit të shpejtësisë të sigurojë individualizmin e saktë dhe të sigurt të automjetit</w:t>
      </w:r>
      <w:r w:rsidR="00F5655D">
        <w:rPr>
          <w:lang w:val="sq-AL"/>
        </w:rPr>
        <w:t>,</w:t>
      </w:r>
      <w:r w:rsidRPr="002D15C9">
        <w:rPr>
          <w:lang w:val="sq-AL"/>
        </w:rPr>
        <w:t xml:space="preserve"> shpejtësia e të cilit është matur.</w:t>
      </w:r>
    </w:p>
    <w:p w:rsidR="005978CE" w:rsidRPr="002D15C9" w:rsidRDefault="005978CE" w:rsidP="005978CE">
      <w:pPr>
        <w:pStyle w:val="Paragrafi"/>
        <w:rPr>
          <w:lang w:val="sq-AL"/>
        </w:rPr>
      </w:pPr>
      <w:r w:rsidRPr="002D15C9">
        <w:rPr>
          <w:lang w:val="sq-AL"/>
        </w:rPr>
        <w:t>b) Për dokumentimin e matjeve është e nevojshme që të përdoren pajisje të figurës dokument që të sigurojë atribuimin</w:t>
      </w:r>
      <w:r w:rsidR="00B60697">
        <w:rPr>
          <w:lang w:val="sq-AL"/>
        </w:rPr>
        <w:t xml:space="preserve"> </w:t>
      </w:r>
      <w:r w:rsidRPr="002D15C9">
        <w:rPr>
          <w:lang w:val="sq-AL"/>
        </w:rPr>
        <w:t>e qartë të rezultateve të matjes dhe të dhëna të tjera (p.sh. targën) të automjetit të kontrolluar. Bën pë</w:t>
      </w:r>
      <w:r w:rsidR="00DD470E">
        <w:rPr>
          <w:lang w:val="sq-AL"/>
        </w:rPr>
        <w:t>rjashtim rasti kur drejtuesit e</w:t>
      </w:r>
      <w:r w:rsidRPr="002D15C9">
        <w:rPr>
          <w:lang w:val="sq-AL"/>
        </w:rPr>
        <w:t xml:space="preserve"> automjetit të kontrolluar, rezultatet e matjes dhe dokumentimi i individualizmit të automjetit, i paraqiten menjëherë pas matjes së kryer.</w:t>
      </w:r>
    </w:p>
    <w:p w:rsidR="005978CE" w:rsidRPr="002D15C9" w:rsidRDefault="005978CE" w:rsidP="005978CE">
      <w:pPr>
        <w:pStyle w:val="Paragrafi"/>
        <w:rPr>
          <w:lang w:val="sq-AL"/>
        </w:rPr>
      </w:pPr>
      <w:r w:rsidRPr="002D15C9">
        <w:rPr>
          <w:lang w:val="sq-AL"/>
        </w:rPr>
        <w:t>c) Gabimi maksimal i lejueshëm kur kontrollojmë shpejtës</w:t>
      </w:r>
      <w:r w:rsidR="00DD470E">
        <w:rPr>
          <w:lang w:val="sq-AL"/>
        </w:rPr>
        <w:t xml:space="preserve">inë me një radar Doppler, Lazer </w:t>
      </w:r>
      <w:r w:rsidRPr="002D15C9">
        <w:rPr>
          <w:lang w:val="sq-AL"/>
        </w:rPr>
        <w:t>ose Lidar është ± 3 km/h deri në shpejtësinë 100 km/h, ose ± 3% në shpejtësinë mbi 100 km/h.</w:t>
      </w:r>
    </w:p>
    <w:p w:rsidR="00DD470E" w:rsidRDefault="00DD470E" w:rsidP="005978CE">
      <w:pPr>
        <w:pStyle w:val="Paragrafi"/>
        <w:rPr>
          <w:lang w:val="sq-AL"/>
        </w:rPr>
      </w:pPr>
    </w:p>
    <w:p w:rsidR="005978CE" w:rsidRPr="002D15C9" w:rsidRDefault="00DD470E" w:rsidP="00DD470E">
      <w:pPr>
        <w:pStyle w:val="Paragrafi"/>
        <w:jc w:val="center"/>
        <w:rPr>
          <w:lang w:val="sq-AL"/>
        </w:rPr>
      </w:pPr>
      <w:r w:rsidRPr="002D15C9">
        <w:rPr>
          <w:lang w:val="sq-AL"/>
        </w:rPr>
        <w:t>PJESA XII. ANALIZUESIT E PRANISË SË ALKOOLIT NË FRYMËNXJERRJEN E DREJTUESVE TË AUTOMJETEVE (ANALIZUESIT E ALKOOLIT)</w:t>
      </w:r>
    </w:p>
    <w:p w:rsidR="00DD470E" w:rsidRDefault="00DD470E" w:rsidP="005978CE">
      <w:pPr>
        <w:pStyle w:val="Paragrafi"/>
        <w:rPr>
          <w:lang w:val="sq-AL"/>
        </w:rPr>
      </w:pPr>
    </w:p>
    <w:p w:rsidR="005978CE" w:rsidRPr="002D15C9" w:rsidRDefault="005978CE" w:rsidP="005978CE">
      <w:pPr>
        <w:pStyle w:val="Paragrafi"/>
        <w:rPr>
          <w:lang w:val="sq-AL"/>
        </w:rPr>
      </w:pPr>
      <w:r w:rsidRPr="002D15C9">
        <w:rPr>
          <w:lang w:val="sq-AL"/>
        </w:rPr>
        <w:t>Përcaktime</w:t>
      </w:r>
    </w:p>
    <w:p w:rsidR="005978CE" w:rsidRPr="002D15C9" w:rsidRDefault="005978CE" w:rsidP="005978CE">
      <w:pPr>
        <w:pStyle w:val="Paragrafi"/>
        <w:rPr>
          <w:lang w:val="sq-AL"/>
        </w:rPr>
      </w:pPr>
      <w:r w:rsidRPr="002D15C9">
        <w:rPr>
          <w:lang w:val="sq-AL"/>
        </w:rPr>
        <w:t>Kërkesat teknike-metrologjike të renditura në vijim zbatohen për analizuesit e prezencës së alkoolit në frymëmarrjen e drejtuesve të automjeteve (këtej e tutje analizuesit e alk</w:t>
      </w:r>
      <w:r>
        <w:rPr>
          <w:lang w:val="sq-AL"/>
        </w:rPr>
        <w:t>o</w:t>
      </w:r>
      <w:r w:rsidRPr="002D15C9">
        <w:rPr>
          <w:lang w:val="sq-AL"/>
        </w:rPr>
        <w:t>olit)</w:t>
      </w:r>
      <w:r w:rsidR="00DD470E">
        <w:rPr>
          <w:lang w:val="sq-AL"/>
        </w:rPr>
        <w:t>,</w:t>
      </w:r>
      <w:r w:rsidRPr="002D15C9">
        <w:rPr>
          <w:lang w:val="sq-AL"/>
        </w:rPr>
        <w:t xml:space="preserve"> që përdoren nga policia për matjen e nivelit të alkoolit në frymën e drejtuesve të automjeteve</w:t>
      </w:r>
      <w:r w:rsidR="005940A8">
        <w:rPr>
          <w:lang w:val="sq-AL"/>
        </w:rPr>
        <w:t>.</w:t>
      </w:r>
      <w:r w:rsidRPr="002D15C9">
        <w:rPr>
          <w:lang w:val="sq-AL"/>
        </w:rPr>
        <w:t xml:space="preserve"> </w:t>
      </w:r>
      <w:r w:rsidR="00DD470E" w:rsidRPr="002D15C9">
        <w:rPr>
          <w:lang w:val="sq-AL"/>
        </w:rPr>
        <w:t xml:space="preserve">Analizuesi </w:t>
      </w:r>
      <w:r w:rsidRPr="002D15C9">
        <w:rPr>
          <w:lang w:val="sq-AL"/>
        </w:rPr>
        <w:t xml:space="preserve">i </w:t>
      </w:r>
      <w:r w:rsidRPr="00A91B89">
        <w:rPr>
          <w:lang w:val="sq-AL"/>
        </w:rPr>
        <w:t>a</w:t>
      </w:r>
      <w:r w:rsidR="00DD470E" w:rsidRPr="00A91B89">
        <w:rPr>
          <w:lang w:val="sq-AL"/>
        </w:rPr>
        <w:t>l</w:t>
      </w:r>
      <w:r w:rsidRPr="00A91B89">
        <w:rPr>
          <w:lang w:val="sq-AL"/>
        </w:rPr>
        <w:t>koolit</w:t>
      </w:r>
      <w:r w:rsidRPr="002D15C9">
        <w:rPr>
          <w:lang w:val="sq-AL"/>
        </w:rPr>
        <w:t xml:space="preserve"> është projektuar për të përcaktuar </w:t>
      </w:r>
      <w:r w:rsidRPr="00A91B89">
        <w:rPr>
          <w:lang w:val="sq-AL"/>
        </w:rPr>
        <w:t>përqendrimin</w:t>
      </w:r>
      <w:r w:rsidRPr="002D15C9">
        <w:rPr>
          <w:lang w:val="sq-AL"/>
        </w:rPr>
        <w:t xml:space="preserve"> e etanolit në ajrin e nxjerrë nga thellësia e mushkërisë.</w:t>
      </w:r>
    </w:p>
    <w:p w:rsidR="005978CE" w:rsidRPr="002D15C9" w:rsidRDefault="005978CE" w:rsidP="005978CE">
      <w:pPr>
        <w:pStyle w:val="Paragrafi"/>
        <w:rPr>
          <w:lang w:val="sq-AL"/>
        </w:rPr>
      </w:pPr>
      <w:r w:rsidRPr="002D15C9">
        <w:rPr>
          <w:lang w:val="sq-AL"/>
        </w:rPr>
        <w:t>Kërkesa teknike-metrologjike</w:t>
      </w:r>
    </w:p>
    <w:p w:rsidR="005978CE" w:rsidRPr="002D15C9" w:rsidRDefault="005978CE" w:rsidP="005978CE">
      <w:pPr>
        <w:pStyle w:val="Paragrafi"/>
        <w:rPr>
          <w:lang w:val="sq-AL"/>
        </w:rPr>
      </w:pPr>
      <w:r w:rsidRPr="002D15C9">
        <w:rPr>
          <w:lang w:val="sq-AL"/>
        </w:rPr>
        <w:t>1.</w:t>
      </w:r>
      <w:r>
        <w:rPr>
          <w:lang w:val="sq-AL"/>
        </w:rPr>
        <w:t xml:space="preserve"> </w:t>
      </w:r>
      <w:r w:rsidRPr="002D15C9">
        <w:rPr>
          <w:lang w:val="sq-AL"/>
        </w:rPr>
        <w:t xml:space="preserve">Analizuesit e alkoolit në frymën e drejtuesve të automjeteve projektohen për të </w:t>
      </w:r>
      <w:r w:rsidR="00DD470E" w:rsidRPr="00A91B89">
        <w:rPr>
          <w:lang w:val="sq-AL"/>
        </w:rPr>
        <w:t>sig</w:t>
      </w:r>
      <w:r w:rsidRPr="00A91B89">
        <w:rPr>
          <w:lang w:val="sq-AL"/>
        </w:rPr>
        <w:t>uruar</w:t>
      </w:r>
      <w:r w:rsidRPr="002D15C9">
        <w:rPr>
          <w:lang w:val="sq-AL"/>
        </w:rPr>
        <w:t xml:space="preserve"> gabimin maksimal të lejueshëm pa një rregullim për një periudhë kohore 6-mujore pas vendosjes fillestare në punë.</w:t>
      </w:r>
    </w:p>
    <w:p w:rsidR="005978CE" w:rsidRPr="002D15C9" w:rsidRDefault="005978CE" w:rsidP="005978CE">
      <w:pPr>
        <w:pStyle w:val="Paragrafi"/>
        <w:rPr>
          <w:lang w:val="sq-AL"/>
        </w:rPr>
      </w:pPr>
      <w:r w:rsidRPr="002D15C9">
        <w:rPr>
          <w:lang w:val="sq-AL"/>
        </w:rPr>
        <w:t xml:space="preserve"> 2.1</w:t>
      </w:r>
      <w:r>
        <w:rPr>
          <w:lang w:val="sq-AL"/>
        </w:rPr>
        <w:t xml:space="preserve"> </w:t>
      </w:r>
      <w:r w:rsidRPr="002D15C9">
        <w:rPr>
          <w:lang w:val="sq-AL"/>
        </w:rPr>
        <w:t>Analizuesi</w:t>
      </w:r>
      <w:r w:rsidR="007718DB">
        <w:rPr>
          <w:lang w:val="sq-AL"/>
        </w:rPr>
        <w:t>t</w:t>
      </w:r>
      <w:r w:rsidRPr="002D15C9">
        <w:rPr>
          <w:lang w:val="sq-AL"/>
        </w:rPr>
        <w:t xml:space="preserve"> </w:t>
      </w:r>
      <w:r w:rsidR="007718DB">
        <w:rPr>
          <w:lang w:val="sq-AL"/>
        </w:rPr>
        <w:t>e</w:t>
      </w:r>
      <w:r w:rsidRPr="002D15C9">
        <w:rPr>
          <w:lang w:val="sq-AL"/>
        </w:rPr>
        <w:t xml:space="preserve"> alkoolit të realizojnë </w:t>
      </w:r>
      <w:r w:rsidR="00DD470E">
        <w:rPr>
          <w:lang w:val="sq-AL"/>
        </w:rPr>
        <w:t>m</w:t>
      </w:r>
      <w:r w:rsidRPr="002D15C9">
        <w:rPr>
          <w:lang w:val="sq-AL"/>
        </w:rPr>
        <w:t>atje vetëm nëse mostra e marrë është konsideruar përfaqësuese në lidhje me volumin e ajrit të nxjerrë nga thellësia e mushkërive.</w:t>
      </w:r>
    </w:p>
    <w:p w:rsidR="005978CE" w:rsidRPr="002D15C9" w:rsidRDefault="005978CE" w:rsidP="005978CE">
      <w:pPr>
        <w:pStyle w:val="Paragrafi"/>
        <w:rPr>
          <w:lang w:val="sq-AL"/>
        </w:rPr>
      </w:pPr>
      <w:r w:rsidRPr="002D15C9">
        <w:rPr>
          <w:lang w:val="sq-AL"/>
        </w:rPr>
        <w:t>2.2 Matjet të ndalojnë nëse frymënxjerrja nuk është e vazhdueshme ose volumi i ajrit të nxjerrë</w:t>
      </w:r>
      <w:r w:rsidR="00DD470E">
        <w:rPr>
          <w:lang w:val="sq-AL"/>
        </w:rPr>
        <w:t>,</w:t>
      </w:r>
      <w:r w:rsidR="00393190">
        <w:rPr>
          <w:lang w:val="sq-AL"/>
        </w:rPr>
        <w:t xml:space="preserve"> kryhet nëpërmjet</w:t>
      </w:r>
      <w:r w:rsidRPr="002D15C9">
        <w:rPr>
          <w:lang w:val="sq-AL"/>
        </w:rPr>
        <w:t xml:space="preserve"> pjesës së sipërme respiratore.</w:t>
      </w:r>
    </w:p>
    <w:p w:rsidR="005978CE" w:rsidRPr="002D15C9" w:rsidRDefault="005978CE" w:rsidP="005978CE">
      <w:pPr>
        <w:pStyle w:val="Paragrafi"/>
        <w:rPr>
          <w:lang w:val="sq-AL"/>
        </w:rPr>
      </w:pPr>
      <w:r w:rsidRPr="002D15C9">
        <w:rPr>
          <w:lang w:val="sq-AL"/>
        </w:rPr>
        <w:t>3.1 Përpara çdo matjeje analizuesi i alkoolit të tregojë automatikisht që është gati të kryejë matje korrekte.</w:t>
      </w:r>
    </w:p>
    <w:p w:rsidR="005978CE" w:rsidRPr="002D15C9" w:rsidRDefault="005978CE" w:rsidP="005978CE">
      <w:pPr>
        <w:pStyle w:val="Paragrafi"/>
        <w:rPr>
          <w:lang w:val="sq-AL"/>
        </w:rPr>
      </w:pPr>
      <w:r w:rsidRPr="002D15C9">
        <w:rPr>
          <w:lang w:val="sq-AL"/>
        </w:rPr>
        <w:t>3.2 Matja të mos realizohet nëse kontrolli automati</w:t>
      </w:r>
      <w:r>
        <w:rPr>
          <w:lang w:val="sq-AL"/>
        </w:rPr>
        <w:t>k</w:t>
      </w:r>
      <w:r w:rsidRPr="002D15C9">
        <w:rPr>
          <w:lang w:val="sq-AL"/>
        </w:rPr>
        <w:t xml:space="preserve"> tregon që ajo është kryer në mënyrë të pasaktë.</w:t>
      </w:r>
    </w:p>
    <w:p w:rsidR="005978CE" w:rsidRPr="002D15C9" w:rsidRDefault="005978CE" w:rsidP="005978CE">
      <w:pPr>
        <w:pStyle w:val="Paragrafi"/>
        <w:rPr>
          <w:lang w:val="sq-AL"/>
        </w:rPr>
      </w:pPr>
      <w:r w:rsidRPr="002D15C9">
        <w:rPr>
          <w:lang w:val="sq-AL"/>
        </w:rPr>
        <w:t>4.1 Shkalla e matjes për etanolin e përq</w:t>
      </w:r>
      <w:r>
        <w:rPr>
          <w:lang w:val="sq-AL"/>
        </w:rPr>
        <w:t>e</w:t>
      </w:r>
      <w:r w:rsidRPr="002D15C9">
        <w:rPr>
          <w:lang w:val="sq-AL"/>
        </w:rPr>
        <w:t>ndruar të jetë nga 0 mg/l deri të paktën 1.5 mg/l.</w:t>
      </w:r>
    </w:p>
    <w:p w:rsidR="005978CE" w:rsidRPr="002D15C9" w:rsidRDefault="005978CE" w:rsidP="005978CE">
      <w:pPr>
        <w:pStyle w:val="Paragrafi"/>
        <w:rPr>
          <w:lang w:val="sq-AL"/>
        </w:rPr>
      </w:pPr>
      <w:r w:rsidRPr="002D15C9">
        <w:rPr>
          <w:lang w:val="sq-AL"/>
        </w:rPr>
        <w:t>4.2 Shkalla e matjes së volumit të ajrit të nxjerrë të jetë nga 1.5 l deri në 3.5</w:t>
      </w:r>
      <w:r w:rsidR="00AB4777">
        <w:rPr>
          <w:lang w:val="sq-AL"/>
        </w:rPr>
        <w:t xml:space="preserve"> </w:t>
      </w:r>
      <w:r w:rsidRPr="002D15C9">
        <w:rPr>
          <w:lang w:val="sq-AL"/>
        </w:rPr>
        <w:t>1, me një kohëz</w:t>
      </w:r>
      <w:r w:rsidR="00393190">
        <w:rPr>
          <w:lang w:val="sq-AL"/>
        </w:rPr>
        <w:t>gjatje të frymë</w:t>
      </w:r>
      <w:r w:rsidRPr="002D15C9">
        <w:rPr>
          <w:lang w:val="sq-AL"/>
        </w:rPr>
        <w:t>nxjerrjes nga 0.5 s deri 2.5 s.</w:t>
      </w:r>
    </w:p>
    <w:p w:rsidR="005978CE" w:rsidRPr="002D15C9" w:rsidRDefault="00393190" w:rsidP="005978CE">
      <w:pPr>
        <w:pStyle w:val="Paragrafi"/>
        <w:rPr>
          <w:lang w:val="sq-AL"/>
        </w:rPr>
      </w:pPr>
      <w:r>
        <w:rPr>
          <w:lang w:val="sq-AL"/>
        </w:rPr>
        <w:t>5.1 Analizuesit e alkoolit joportativë</w:t>
      </w:r>
      <w:r w:rsidR="005978CE" w:rsidRPr="002D15C9">
        <w:rPr>
          <w:lang w:val="sq-AL"/>
        </w:rPr>
        <w:t xml:space="preserve"> të projektohen për të operuar në godina ku temperatur</w:t>
      </w:r>
      <w:r>
        <w:rPr>
          <w:lang w:val="sq-AL"/>
        </w:rPr>
        <w:t>a</w:t>
      </w:r>
      <w:r w:rsidR="005978CE" w:rsidRPr="002D15C9">
        <w:rPr>
          <w:lang w:val="sq-AL"/>
        </w:rPr>
        <w:t xml:space="preserve"> dhe lagështia nuk janë të kontrolluara.</w:t>
      </w:r>
    </w:p>
    <w:p w:rsidR="005978CE" w:rsidRPr="002D15C9" w:rsidRDefault="005978CE" w:rsidP="005978CE">
      <w:pPr>
        <w:pStyle w:val="Paragrafi"/>
        <w:rPr>
          <w:lang w:val="sq-AL"/>
        </w:rPr>
      </w:pPr>
      <w:r w:rsidRPr="002D15C9">
        <w:rPr>
          <w:lang w:val="sq-AL"/>
        </w:rPr>
        <w:t xml:space="preserve">5.2 </w:t>
      </w:r>
      <w:r w:rsidR="00393190">
        <w:rPr>
          <w:lang w:val="sq-AL"/>
        </w:rPr>
        <w:t>Analizuesit e alkoolit portativë</w:t>
      </w:r>
      <w:r w:rsidRPr="002D15C9">
        <w:rPr>
          <w:lang w:val="sq-AL"/>
        </w:rPr>
        <w:t xml:space="preserve"> të projektohen për të operuar në ambiente të jashtme në kushte mesatare të mjedisit klimatik.</w:t>
      </w:r>
    </w:p>
    <w:p w:rsidR="005978CE" w:rsidRPr="002D15C9" w:rsidRDefault="005978CE" w:rsidP="005978CE">
      <w:pPr>
        <w:pStyle w:val="Paragrafi"/>
        <w:rPr>
          <w:lang w:val="sq-AL"/>
        </w:rPr>
      </w:pPr>
      <w:r w:rsidRPr="002D15C9">
        <w:rPr>
          <w:lang w:val="sq-AL"/>
        </w:rPr>
        <w:t>6. Analizue</w:t>
      </w:r>
      <w:r w:rsidR="00393190">
        <w:rPr>
          <w:lang w:val="sq-AL"/>
        </w:rPr>
        <w:t>sit e alkoolit portativ</w:t>
      </w:r>
      <w:r w:rsidR="00AB4777">
        <w:rPr>
          <w:lang w:val="sq-AL"/>
        </w:rPr>
        <w:t>ë</w:t>
      </w:r>
      <w:r w:rsidR="00393190">
        <w:rPr>
          <w:lang w:val="sq-AL"/>
        </w:rPr>
        <w:t xml:space="preserve"> dhe jo</w:t>
      </w:r>
      <w:r w:rsidRPr="002D15C9">
        <w:rPr>
          <w:lang w:val="sq-AL"/>
        </w:rPr>
        <w:t>portativ</w:t>
      </w:r>
      <w:r w:rsidR="00393190">
        <w:rPr>
          <w:lang w:val="sq-AL"/>
        </w:rPr>
        <w:t>ë</w:t>
      </w:r>
      <w:r w:rsidRPr="002D15C9">
        <w:rPr>
          <w:lang w:val="sq-AL"/>
        </w:rPr>
        <w:t xml:space="preserve"> të jenë të aft</w:t>
      </w:r>
      <w:r w:rsidR="00393190">
        <w:rPr>
          <w:lang w:val="sq-AL"/>
        </w:rPr>
        <w:t>ë</w:t>
      </w:r>
      <w:r w:rsidRPr="002D15C9">
        <w:rPr>
          <w:lang w:val="sq-AL"/>
        </w:rPr>
        <w:t xml:space="preserve"> të operojnë në hapësira me nivel të konsiderueshëm ose të lartë të vibrimeve dhe goditjeve dhe në një presion atmosferik nga 800 hPa deri 1040 hPa.</w:t>
      </w:r>
    </w:p>
    <w:p w:rsidR="005978CE" w:rsidRPr="002D15C9" w:rsidRDefault="005978CE" w:rsidP="005978CE">
      <w:pPr>
        <w:pStyle w:val="Paragrafi"/>
        <w:rPr>
          <w:lang w:val="sq-AL"/>
        </w:rPr>
      </w:pPr>
      <w:r w:rsidRPr="002D15C9">
        <w:rPr>
          <w:lang w:val="sq-AL"/>
        </w:rPr>
        <w:t>7. Ndikimi i ndërhyrjeve (shqetësimeve) elektromagnetike të jetë i tillë që ndryshimi i rezultatit të matjes të mos kalojë gabimin maksimal të lejueshëm.</w:t>
      </w:r>
    </w:p>
    <w:p w:rsidR="005978CE" w:rsidRPr="002D15C9" w:rsidRDefault="005978CE" w:rsidP="005978CE">
      <w:pPr>
        <w:pStyle w:val="Paragrafi"/>
        <w:rPr>
          <w:lang w:val="sq-AL"/>
        </w:rPr>
      </w:pPr>
      <w:r w:rsidRPr="002D15C9">
        <w:rPr>
          <w:lang w:val="sq-AL"/>
        </w:rPr>
        <w:t>8.1 Analizuesi i alkoolit të tregojë rezultatin e matjes në mg/l në frymënxjerrje ose në gjak.</w:t>
      </w:r>
    </w:p>
    <w:p w:rsidR="005978CE" w:rsidRPr="002D15C9" w:rsidRDefault="00393190" w:rsidP="005978CE">
      <w:pPr>
        <w:pStyle w:val="Paragrafi"/>
        <w:rPr>
          <w:lang w:val="sq-AL"/>
        </w:rPr>
      </w:pPr>
      <w:r>
        <w:rPr>
          <w:lang w:val="sq-AL"/>
        </w:rPr>
        <w:t>8.2</w:t>
      </w:r>
      <w:r w:rsidR="005978CE" w:rsidRPr="002D15C9">
        <w:rPr>
          <w:lang w:val="sq-AL"/>
        </w:rPr>
        <w:t xml:space="preserve"> Analizuesi i alkoolit </w:t>
      </w:r>
      <w:r w:rsidR="007718DB">
        <w:rPr>
          <w:lang w:val="sq-AL"/>
        </w:rPr>
        <w:t xml:space="preserve">mund </w:t>
      </w:r>
      <w:r w:rsidR="005978CE" w:rsidRPr="002D15C9">
        <w:rPr>
          <w:lang w:val="sq-AL"/>
        </w:rPr>
        <w:t>të tregojë rezultatin e matjes në “%</w:t>
      </w:r>
      <w:r w:rsidR="005978CE" w:rsidRPr="002D15C9">
        <w:rPr>
          <w:vertAlign w:val="subscript"/>
          <w:lang w:val="sq-AL"/>
        </w:rPr>
        <w:t>0</w:t>
      </w:r>
      <w:r w:rsidR="005978CE" w:rsidRPr="002D15C9">
        <w:rPr>
          <w:lang w:val="sq-AL"/>
        </w:rPr>
        <w:t>” (për mijë) sipas aneksit 1.</w:t>
      </w:r>
    </w:p>
    <w:p w:rsidR="005978CE" w:rsidRPr="002D15C9" w:rsidRDefault="005978CE" w:rsidP="005978CE">
      <w:pPr>
        <w:pStyle w:val="Paragrafi"/>
        <w:rPr>
          <w:lang w:val="sq-AL"/>
        </w:rPr>
      </w:pPr>
      <w:r w:rsidRPr="002D15C9">
        <w:rPr>
          <w:lang w:val="sq-AL"/>
        </w:rPr>
        <w:t xml:space="preserve">9. Gabimi maksimal i lejueshëm i </w:t>
      </w:r>
      <w:r w:rsidR="00393190">
        <w:rPr>
          <w:lang w:val="sq-AL"/>
        </w:rPr>
        <w:t>analizuesve të alkoolit të jetë:</w:t>
      </w:r>
    </w:p>
    <w:p w:rsidR="005978CE" w:rsidRPr="002D15C9" w:rsidRDefault="005978CE" w:rsidP="005978CE">
      <w:pPr>
        <w:pStyle w:val="Paragrafi"/>
        <w:rPr>
          <w:lang w:val="sq-AL"/>
        </w:rPr>
      </w:pPr>
      <w:r w:rsidRPr="002D15C9">
        <w:rPr>
          <w:lang w:val="sq-AL"/>
        </w:rPr>
        <w:t>9.1</w:t>
      </w:r>
      <w:r w:rsidR="00393190">
        <w:rPr>
          <w:lang w:val="sq-AL"/>
        </w:rPr>
        <w:t xml:space="preserve"> </w:t>
      </w:r>
      <w:r w:rsidRPr="002D15C9">
        <w:rPr>
          <w:lang w:val="sq-AL"/>
        </w:rPr>
        <w:t>± 0,</w:t>
      </w:r>
      <w:r w:rsidR="00393190">
        <w:rPr>
          <w:lang w:val="sq-AL"/>
        </w:rPr>
        <w:t>0</w:t>
      </w:r>
      <w:r w:rsidRPr="002D15C9">
        <w:rPr>
          <w:lang w:val="sq-AL"/>
        </w:rPr>
        <w:t>20 mg/l – për koncentrim mase më të vogël se 0,400 mg/l;</w:t>
      </w:r>
    </w:p>
    <w:p w:rsidR="005978CE" w:rsidRPr="002D15C9" w:rsidRDefault="005978CE" w:rsidP="005978CE">
      <w:pPr>
        <w:pStyle w:val="Paragrafi"/>
        <w:rPr>
          <w:lang w:val="sq-AL"/>
        </w:rPr>
      </w:pPr>
      <w:r w:rsidRPr="002D15C9">
        <w:rPr>
          <w:lang w:val="sq-AL"/>
        </w:rPr>
        <w:t>9.2</w:t>
      </w:r>
      <w:r w:rsidR="00393190">
        <w:rPr>
          <w:lang w:val="sq-AL"/>
        </w:rPr>
        <w:t xml:space="preserve"> </w:t>
      </w:r>
      <w:r w:rsidRPr="002D15C9">
        <w:rPr>
          <w:lang w:val="sq-AL"/>
        </w:rPr>
        <w:t xml:space="preserve">± 5% të koncentrimit të matur – për koncentrim të masës nga 0,400 mg/l </w:t>
      </w:r>
      <w:r w:rsidR="00393190">
        <w:rPr>
          <w:lang w:val="sq-AL"/>
        </w:rPr>
        <w:t>në</w:t>
      </w:r>
      <w:r w:rsidRPr="002D15C9">
        <w:rPr>
          <w:lang w:val="sq-AL"/>
        </w:rPr>
        <w:t xml:space="preserve"> 2,000 mg/l;</w:t>
      </w:r>
    </w:p>
    <w:p w:rsidR="005978CE" w:rsidRPr="002D15C9" w:rsidRDefault="005978CE" w:rsidP="005978CE">
      <w:pPr>
        <w:pStyle w:val="Paragrafi"/>
        <w:rPr>
          <w:lang w:val="sq-AL"/>
        </w:rPr>
      </w:pPr>
      <w:r w:rsidRPr="002D15C9">
        <w:rPr>
          <w:lang w:val="sq-AL"/>
        </w:rPr>
        <w:t>9.3</w:t>
      </w:r>
      <w:r w:rsidR="00393190">
        <w:rPr>
          <w:lang w:val="sq-AL"/>
        </w:rPr>
        <w:t xml:space="preserve"> </w:t>
      </w:r>
      <w:r w:rsidRPr="002D15C9">
        <w:rPr>
          <w:lang w:val="sq-AL"/>
        </w:rPr>
        <w:t>± 20% të koncentrimit të matur – për koncentrime mase më të mëdha se 2,000 mg/l.</w:t>
      </w:r>
    </w:p>
    <w:p w:rsidR="005978CE" w:rsidRPr="002D15C9" w:rsidRDefault="005978CE" w:rsidP="005978CE">
      <w:pPr>
        <w:pStyle w:val="Paragrafi"/>
        <w:rPr>
          <w:lang w:val="sq-AL"/>
        </w:rPr>
      </w:pPr>
      <w:r w:rsidRPr="002D15C9">
        <w:rPr>
          <w:lang w:val="sq-AL"/>
        </w:rPr>
        <w:t>10</w:t>
      </w:r>
      <w:r w:rsidR="0029723D">
        <w:rPr>
          <w:lang w:val="sq-AL"/>
        </w:rPr>
        <w:t>.</w:t>
      </w:r>
      <w:r w:rsidR="00393190">
        <w:rPr>
          <w:lang w:val="sq-AL"/>
        </w:rPr>
        <w:t xml:space="preserve"> </w:t>
      </w:r>
      <w:r w:rsidRPr="002D15C9">
        <w:rPr>
          <w:lang w:val="sq-AL"/>
        </w:rPr>
        <w:t>Shkalla e intervalit të jetë 0,01 mg/l – në kushtet e operimit dhe deri 0,001 mg/l – në ekzaminimin metrologjik.</w:t>
      </w:r>
    </w:p>
    <w:p w:rsidR="005978CE" w:rsidRPr="002D15C9" w:rsidRDefault="005978CE" w:rsidP="005978CE">
      <w:pPr>
        <w:pStyle w:val="Paragrafi"/>
        <w:rPr>
          <w:lang w:val="sq-AL"/>
        </w:rPr>
      </w:pPr>
      <w:r w:rsidRPr="002D15C9">
        <w:rPr>
          <w:lang w:val="sq-AL"/>
        </w:rPr>
        <w:t>11. Devijimi standard i 10 rezultateve të matjes të jetë:</w:t>
      </w:r>
    </w:p>
    <w:p w:rsidR="005978CE" w:rsidRPr="002D15C9" w:rsidRDefault="005978CE" w:rsidP="005978CE">
      <w:pPr>
        <w:pStyle w:val="Paragrafi"/>
        <w:rPr>
          <w:lang w:val="sq-AL"/>
        </w:rPr>
      </w:pPr>
      <w:r w:rsidRPr="002D15C9">
        <w:rPr>
          <w:lang w:val="sq-AL"/>
        </w:rPr>
        <w:t>11.1 për koncentrime më të vogla se 0,400 mg/l – më të vogla se 0,007 mg/l.</w:t>
      </w:r>
    </w:p>
    <w:p w:rsidR="005978CE" w:rsidRPr="002D15C9" w:rsidRDefault="005978CE" w:rsidP="005978CE">
      <w:pPr>
        <w:pStyle w:val="Paragrafi"/>
        <w:rPr>
          <w:lang w:val="sq-AL"/>
        </w:rPr>
      </w:pPr>
      <w:r w:rsidRPr="002D15C9">
        <w:rPr>
          <w:lang w:val="sq-AL"/>
        </w:rPr>
        <w:t>11.2 për koncentrime të barabarta ose më të mëdha se 0,400 mg/l, por më të vogla ose të barabarta me 2,000 mg/l – më të vogla se 1,75%;</w:t>
      </w:r>
    </w:p>
    <w:p w:rsidR="005978CE" w:rsidRPr="002D15C9" w:rsidRDefault="005978CE" w:rsidP="005978CE">
      <w:pPr>
        <w:pStyle w:val="Paragrafi"/>
        <w:rPr>
          <w:lang w:val="sq-AL"/>
        </w:rPr>
      </w:pPr>
      <w:r w:rsidRPr="002D15C9">
        <w:rPr>
          <w:lang w:val="sq-AL"/>
        </w:rPr>
        <w:t>11.3 për koncentrime më të mëdha se 2,000 mg/l – më të vogla se 6%.</w:t>
      </w:r>
    </w:p>
    <w:p w:rsidR="005978CE" w:rsidRPr="002D15C9" w:rsidRDefault="005978CE" w:rsidP="005978CE">
      <w:pPr>
        <w:pStyle w:val="Paragrafi"/>
        <w:rPr>
          <w:lang w:val="sq-AL"/>
        </w:rPr>
      </w:pPr>
      <w:r w:rsidRPr="002D15C9">
        <w:rPr>
          <w:lang w:val="sq-AL"/>
        </w:rPr>
        <w:t>Vendosja në treg</w:t>
      </w:r>
    </w:p>
    <w:p w:rsidR="005978CE" w:rsidRPr="002D15C9" w:rsidRDefault="005978CE" w:rsidP="005978CE">
      <w:pPr>
        <w:pStyle w:val="Paragrafi"/>
        <w:rPr>
          <w:lang w:val="sq-AL"/>
        </w:rPr>
      </w:pPr>
      <w:r w:rsidRPr="002D15C9">
        <w:rPr>
          <w:lang w:val="sq-AL"/>
        </w:rPr>
        <w:t>12. Analizuesit e alkoolit të vendosen në treg/apo përdorim pasi të jetë bërë miratimi i tipit dhe verifikimi fillestar dhe i nënshtrohen verifikimit periodi</w:t>
      </w:r>
      <w:r>
        <w:rPr>
          <w:lang w:val="sq-AL"/>
        </w:rPr>
        <w:t>k</w:t>
      </w:r>
      <w:r w:rsidRPr="002D15C9">
        <w:rPr>
          <w:lang w:val="sq-AL"/>
        </w:rPr>
        <w:t>.</w:t>
      </w:r>
    </w:p>
    <w:p w:rsidR="005978CE" w:rsidRPr="002D15C9" w:rsidRDefault="005978CE" w:rsidP="005978CE">
      <w:pPr>
        <w:pStyle w:val="Paragrafi"/>
        <w:rPr>
          <w:lang w:val="sq-AL"/>
        </w:rPr>
      </w:pPr>
      <w:r w:rsidRPr="002D15C9">
        <w:rPr>
          <w:lang w:val="sq-AL"/>
        </w:rPr>
        <w:t>13. Për ekzaminimin e tipit të analizuesit të alkoolit të paraqiten 3 mostra.</w:t>
      </w:r>
    </w:p>
    <w:p w:rsidR="005978CE" w:rsidRPr="002D15C9" w:rsidRDefault="005978CE" w:rsidP="005978CE">
      <w:pPr>
        <w:pStyle w:val="Paragrafi"/>
        <w:rPr>
          <w:lang w:val="sq-AL"/>
        </w:rPr>
      </w:pPr>
      <w:r w:rsidRPr="002D15C9">
        <w:rPr>
          <w:lang w:val="sq-AL"/>
        </w:rPr>
        <w:t>14.1 Ekzaminimi i miratimit të tipit realizohet duke përdorur përzierje ga</w:t>
      </w:r>
      <w:r w:rsidR="007718DB">
        <w:rPr>
          <w:lang w:val="sq-AL"/>
        </w:rPr>
        <w:t>z</w:t>
      </w:r>
      <w:r w:rsidRPr="002D15C9">
        <w:rPr>
          <w:lang w:val="sq-AL"/>
        </w:rPr>
        <w:t xml:space="preserve">-avull me temperaturë (34 ± 0,5) °C dhe vlerë nominale </w:t>
      </w:r>
      <w:r w:rsidR="00393190">
        <w:rPr>
          <w:lang w:val="sq-AL"/>
        </w:rPr>
        <w:t xml:space="preserve">të </w:t>
      </w:r>
      <w:r w:rsidRPr="002D15C9">
        <w:rPr>
          <w:lang w:val="sq-AL"/>
        </w:rPr>
        <w:t>koncentrimit të masës 0,05 mg/l</w:t>
      </w:r>
      <w:r w:rsidR="00393190">
        <w:rPr>
          <w:lang w:val="sq-AL"/>
        </w:rPr>
        <w:t>, 0,15 mg/l, 0,25</w:t>
      </w:r>
      <w:r w:rsidR="00B60697">
        <w:rPr>
          <w:lang w:val="sq-AL"/>
        </w:rPr>
        <w:t xml:space="preserve"> </w:t>
      </w:r>
      <w:r w:rsidR="00393190">
        <w:rPr>
          <w:lang w:val="sq-AL"/>
        </w:rPr>
        <w:t>mg/l, 0,40 mg/l, 0,70 mg/l</w:t>
      </w:r>
      <w:r w:rsidR="0029723D">
        <w:rPr>
          <w:lang w:val="sq-AL"/>
        </w:rPr>
        <w:t>,</w:t>
      </w:r>
      <w:r w:rsidR="00393190">
        <w:rPr>
          <w:lang w:val="sq-AL"/>
        </w:rPr>
        <w:t xml:space="preserve"> 0,95 mg/l,</w:t>
      </w:r>
      <w:r w:rsidRPr="002D15C9">
        <w:rPr>
          <w:lang w:val="sq-AL"/>
        </w:rPr>
        <w:t xml:space="preserve"> 1,50 mg/l ose më të madhe që do të mbulojë të paktën 5 pika matje të diapazonit të matjeve.</w:t>
      </w:r>
    </w:p>
    <w:p w:rsidR="005978CE" w:rsidRPr="002D15C9" w:rsidRDefault="005978CE" w:rsidP="005978CE">
      <w:pPr>
        <w:pStyle w:val="Paragrafi"/>
        <w:rPr>
          <w:lang w:val="sq-AL"/>
        </w:rPr>
      </w:pPr>
      <w:r w:rsidRPr="002D15C9">
        <w:rPr>
          <w:lang w:val="sq-AL"/>
        </w:rPr>
        <w:t>14.2 Përzierja gaz-avull prodhohet te dalja e ga</w:t>
      </w:r>
      <w:r w:rsidR="007718DB">
        <w:rPr>
          <w:lang w:val="sq-AL"/>
        </w:rPr>
        <w:t>z</w:t>
      </w:r>
      <w:r w:rsidRPr="002D15C9">
        <w:rPr>
          <w:lang w:val="sq-AL"/>
        </w:rPr>
        <w:t>-gjeneratorit nga solucioni i ujit me eta</w:t>
      </w:r>
      <w:r w:rsidR="009C518A">
        <w:rPr>
          <w:lang w:val="sq-AL"/>
        </w:rPr>
        <w:t>nolin</w:t>
      </w:r>
      <w:r w:rsidRPr="002D15C9">
        <w:rPr>
          <w:lang w:val="sq-AL"/>
        </w:rPr>
        <w:t xml:space="preserve"> sipas aneksit 1.</w:t>
      </w:r>
    </w:p>
    <w:p w:rsidR="005978CE" w:rsidRPr="002D15C9" w:rsidRDefault="007718DB" w:rsidP="005978CE">
      <w:pPr>
        <w:pStyle w:val="Paragrafi"/>
        <w:rPr>
          <w:lang w:val="sq-AL"/>
        </w:rPr>
      </w:pPr>
      <w:r>
        <w:rPr>
          <w:lang w:val="sq-AL"/>
        </w:rPr>
        <w:t>14.3 Vlera e koncentrimit të etanoli</w:t>
      </w:r>
      <w:r w:rsidR="005978CE" w:rsidRPr="002D15C9">
        <w:rPr>
          <w:lang w:val="sq-AL"/>
        </w:rPr>
        <w:t>t në përzirejen gaz-avull të llogaritet me një pasiguri të shtrirë me një koeficient mbulues 2 dhe të jetë më e vogël se ¼ e gabimit maksimal të lejuar (GML).</w:t>
      </w:r>
    </w:p>
    <w:p w:rsidR="005978CE" w:rsidRPr="002D15C9" w:rsidRDefault="005978CE" w:rsidP="005978CE">
      <w:pPr>
        <w:pStyle w:val="Paragrafi"/>
        <w:rPr>
          <w:lang w:val="sq-AL"/>
        </w:rPr>
      </w:pPr>
      <w:r w:rsidRPr="002D15C9">
        <w:rPr>
          <w:lang w:val="sq-AL"/>
        </w:rPr>
        <w:t>15. Verifikimi fillestar dhe periodi</w:t>
      </w:r>
      <w:r>
        <w:rPr>
          <w:lang w:val="sq-AL"/>
        </w:rPr>
        <w:t>k</w:t>
      </w:r>
      <w:r w:rsidRPr="002D15C9">
        <w:rPr>
          <w:lang w:val="sq-AL"/>
        </w:rPr>
        <w:t xml:space="preserve"> të kryhen duke përdorur përzierjen ga</w:t>
      </w:r>
      <w:r w:rsidR="007718DB">
        <w:rPr>
          <w:lang w:val="sq-AL"/>
        </w:rPr>
        <w:t>z</w:t>
      </w:r>
      <w:r w:rsidRPr="002D15C9">
        <w:rPr>
          <w:lang w:val="sq-AL"/>
        </w:rPr>
        <w:t>-avull në të paktën 3 pika matjeje të diapazonit të matjes.</w:t>
      </w:r>
    </w:p>
    <w:p w:rsidR="005978CE" w:rsidRPr="002D15C9" w:rsidRDefault="005978CE" w:rsidP="005978CE">
      <w:pPr>
        <w:pStyle w:val="Paragrafi"/>
        <w:rPr>
          <w:lang w:val="sq-AL"/>
        </w:rPr>
      </w:pPr>
      <w:r w:rsidRPr="002D15C9">
        <w:rPr>
          <w:lang w:val="sq-AL"/>
        </w:rPr>
        <w:t>Kontrolli në përdorim</w:t>
      </w:r>
    </w:p>
    <w:p w:rsidR="005978CE" w:rsidRPr="002D15C9" w:rsidRDefault="005978CE" w:rsidP="005978CE">
      <w:pPr>
        <w:pStyle w:val="Paragrafi"/>
        <w:rPr>
          <w:lang w:val="sq-AL"/>
        </w:rPr>
      </w:pPr>
      <w:r w:rsidRPr="002D15C9">
        <w:rPr>
          <w:lang w:val="sq-AL"/>
        </w:rPr>
        <w:t>Analizuesit e alkoolit i nënshtrohen verifikimit periodi</w:t>
      </w:r>
      <w:r>
        <w:rPr>
          <w:lang w:val="sq-AL"/>
        </w:rPr>
        <w:t>k</w:t>
      </w:r>
    </w:p>
    <w:p w:rsidR="005978CE" w:rsidRPr="002D15C9" w:rsidRDefault="005978CE" w:rsidP="005978CE">
      <w:pPr>
        <w:pStyle w:val="Paragrafi"/>
        <w:rPr>
          <w:lang w:val="sq-AL"/>
        </w:rPr>
      </w:pPr>
      <w:r w:rsidRPr="002D15C9">
        <w:rPr>
          <w:lang w:val="sq-AL"/>
        </w:rPr>
        <w:t>16</w:t>
      </w:r>
      <w:r w:rsidR="008D1F22">
        <w:rPr>
          <w:lang w:val="sq-AL"/>
        </w:rPr>
        <w:t>.</w:t>
      </w:r>
      <w:r w:rsidR="00393190">
        <w:rPr>
          <w:lang w:val="sq-AL"/>
        </w:rPr>
        <w:t xml:space="preserve"> </w:t>
      </w:r>
      <w:r w:rsidRPr="002D15C9">
        <w:rPr>
          <w:lang w:val="sq-AL"/>
        </w:rPr>
        <w:t>GML-të e analizuesit të alkoolit nën verifikimin periodi</w:t>
      </w:r>
      <w:r>
        <w:rPr>
          <w:lang w:val="sq-AL"/>
        </w:rPr>
        <w:t>k</w:t>
      </w:r>
      <w:r w:rsidRPr="002D15C9">
        <w:rPr>
          <w:lang w:val="sq-AL"/>
        </w:rPr>
        <w:t xml:space="preserve"> janë:</w:t>
      </w:r>
    </w:p>
    <w:p w:rsidR="005978CE" w:rsidRPr="002D15C9" w:rsidRDefault="005978CE" w:rsidP="005978CE">
      <w:pPr>
        <w:pStyle w:val="Paragrafi"/>
        <w:rPr>
          <w:lang w:val="sq-AL"/>
        </w:rPr>
      </w:pPr>
      <w:r w:rsidRPr="002D15C9">
        <w:rPr>
          <w:lang w:val="sq-AL"/>
        </w:rPr>
        <w:t>16.1</w:t>
      </w:r>
      <w:r w:rsidR="00393190">
        <w:rPr>
          <w:lang w:val="sq-AL"/>
        </w:rPr>
        <w:t xml:space="preserve"> </w:t>
      </w:r>
      <w:r w:rsidRPr="002D15C9">
        <w:rPr>
          <w:lang w:val="sq-AL"/>
        </w:rPr>
        <w:t>± 0,032 mg/l – për koncentrimin e masës më të vogël se 0,400 mg/l;</w:t>
      </w:r>
    </w:p>
    <w:p w:rsidR="005978CE" w:rsidRPr="002D15C9" w:rsidRDefault="005978CE" w:rsidP="005978CE">
      <w:pPr>
        <w:pStyle w:val="Paragrafi"/>
        <w:rPr>
          <w:lang w:val="sq-AL"/>
        </w:rPr>
      </w:pPr>
      <w:r w:rsidRPr="002D15C9">
        <w:rPr>
          <w:lang w:val="sq-AL"/>
        </w:rPr>
        <w:t>16.2</w:t>
      </w:r>
      <w:r w:rsidR="00393190">
        <w:rPr>
          <w:lang w:val="sq-AL"/>
        </w:rPr>
        <w:t xml:space="preserve"> </w:t>
      </w:r>
      <w:r w:rsidRPr="002D15C9">
        <w:rPr>
          <w:lang w:val="sq-AL"/>
        </w:rPr>
        <w:t>± 8% e koncentrimit të matur – për koncentrimet e masës nga 0,400 mg/l deri 2,000 mg/l;</w:t>
      </w:r>
    </w:p>
    <w:p w:rsidR="005978CE" w:rsidRPr="002D15C9" w:rsidRDefault="005978CE" w:rsidP="005978CE">
      <w:pPr>
        <w:pStyle w:val="Paragrafi"/>
        <w:rPr>
          <w:lang w:val="sq-AL"/>
        </w:rPr>
      </w:pPr>
      <w:r w:rsidRPr="002D15C9">
        <w:rPr>
          <w:lang w:val="sq-AL"/>
        </w:rPr>
        <w:t>16.3</w:t>
      </w:r>
      <w:r w:rsidR="00393190">
        <w:rPr>
          <w:lang w:val="sq-AL"/>
        </w:rPr>
        <w:t xml:space="preserve"> </w:t>
      </w:r>
      <w:r w:rsidRPr="002D15C9">
        <w:rPr>
          <w:lang w:val="sq-AL"/>
        </w:rPr>
        <w:t>± 30% e koncentrimit të matur – për koncentrime masash më të mëdha se 2,000 mg/l.</w:t>
      </w:r>
    </w:p>
    <w:p w:rsidR="005978CE" w:rsidRPr="002D15C9" w:rsidRDefault="005978CE" w:rsidP="005978CE">
      <w:pPr>
        <w:pStyle w:val="Paragrafi"/>
        <w:rPr>
          <w:lang w:val="sq-AL"/>
        </w:rPr>
      </w:pPr>
      <w:r w:rsidRPr="002D15C9">
        <w:rPr>
          <w:lang w:val="sq-AL"/>
        </w:rPr>
        <w:t>17. Analizuesit e alkoolit që janë vendosur në treg dhe/ose vënë në përdorim në mënyrë ligjore përpara hyrjes në fuqi të këtij vendimi do t</w:t>
      </w:r>
      <w:r w:rsidR="00393190">
        <w:rPr>
          <w:lang w:val="sq-AL"/>
        </w:rPr>
        <w:t>’</w:t>
      </w:r>
      <w:r w:rsidRPr="002D15C9">
        <w:rPr>
          <w:lang w:val="sq-AL"/>
        </w:rPr>
        <w:t>i nënshtrohen kontrollit në përdorim (verifikimit periodik) për plotësimin e kërkesave të pikës 16. Nëse nga kontrolli periodik rezulton se analizuesi i alkoolit nuk plotëson kërkesat</w:t>
      </w:r>
      <w:r w:rsidR="00393190">
        <w:rPr>
          <w:lang w:val="sq-AL"/>
        </w:rPr>
        <w:t>,</w:t>
      </w:r>
      <w:r w:rsidRPr="002D15C9">
        <w:rPr>
          <w:lang w:val="sq-AL"/>
        </w:rPr>
        <w:t xml:space="preserve"> atëherë ai instrument hiqet nga përdorimi.</w:t>
      </w:r>
    </w:p>
    <w:p w:rsidR="005978CE" w:rsidRPr="002D15C9" w:rsidRDefault="005978CE" w:rsidP="005978CE">
      <w:pPr>
        <w:pStyle w:val="Paragrafi"/>
        <w:rPr>
          <w:lang w:val="sq-AL"/>
        </w:rPr>
      </w:pPr>
    </w:p>
    <w:p w:rsidR="005978CE" w:rsidRPr="002D15C9" w:rsidRDefault="005978CE" w:rsidP="005978CE">
      <w:pPr>
        <w:pStyle w:val="VENDOSI"/>
        <w:rPr>
          <w:lang w:val="sq-AL"/>
        </w:rPr>
      </w:pPr>
      <w:r w:rsidRPr="002D15C9">
        <w:rPr>
          <w:lang w:val="sq-AL"/>
        </w:rPr>
        <w:t>ANEKSI 1</w:t>
      </w:r>
    </w:p>
    <w:p w:rsidR="005978CE" w:rsidRPr="002D15C9" w:rsidRDefault="005978CE" w:rsidP="005978CE">
      <w:pPr>
        <w:pStyle w:val="Paragrafi"/>
        <w:rPr>
          <w:lang w:val="sq-AL"/>
        </w:rPr>
      </w:pPr>
    </w:p>
    <w:p w:rsidR="005978CE" w:rsidRPr="002D15C9" w:rsidRDefault="005978CE" w:rsidP="005978CE">
      <w:pPr>
        <w:pStyle w:val="Paragrafi"/>
        <w:rPr>
          <w:lang w:val="sq-AL"/>
        </w:rPr>
      </w:pPr>
      <w:r w:rsidRPr="002D15C9">
        <w:rPr>
          <w:lang w:val="sq-AL"/>
        </w:rPr>
        <w:t>Shprehja e koncentrimit të alkoolit</w:t>
      </w:r>
    </w:p>
    <w:p w:rsidR="005978CE" w:rsidRPr="002D15C9" w:rsidRDefault="007718DB" w:rsidP="005978CE">
      <w:pPr>
        <w:pStyle w:val="Paragrafi"/>
        <w:rPr>
          <w:lang w:val="sq-AL"/>
        </w:rPr>
      </w:pPr>
      <w:r>
        <w:rPr>
          <w:lang w:val="sq-AL"/>
        </w:rPr>
        <w:t>Koncentrimi i etanol</w:t>
      </w:r>
      <w:r w:rsidR="005978CE" w:rsidRPr="002D15C9">
        <w:rPr>
          <w:lang w:val="sq-AL"/>
        </w:rPr>
        <w:t>it në solucion ujor dhe koncentrimi i përzierjes ajër-avull (avuj etanoli dhe uji dhe ajër) që i ko</w:t>
      </w:r>
      <w:r w:rsidR="005978CE">
        <w:rPr>
          <w:lang w:val="sq-AL"/>
        </w:rPr>
        <w:t>r</w:t>
      </w:r>
      <w:r w:rsidR="005978CE" w:rsidRPr="002D15C9">
        <w:rPr>
          <w:lang w:val="sq-AL"/>
        </w:rPr>
        <w:t>respondon një vlere koncentrimi etanoli në gjak llogaritet me formulën e Dubrovskit (1) dhe rapo</w:t>
      </w:r>
      <w:r w:rsidR="00556ADA">
        <w:rPr>
          <w:lang w:val="sq-AL"/>
        </w:rPr>
        <w:t>rti midis koncentrimit të etanol</w:t>
      </w:r>
      <w:r w:rsidR="005978CE" w:rsidRPr="002D15C9">
        <w:rPr>
          <w:lang w:val="sq-AL"/>
        </w:rPr>
        <w:t>it n</w:t>
      </w:r>
      <w:r w:rsidR="0082020C">
        <w:rPr>
          <w:lang w:val="sq-AL"/>
        </w:rPr>
        <w:t>ë ajër dhe koncentrimit të etanol</w:t>
      </w:r>
      <w:r w:rsidR="005978CE" w:rsidRPr="002D15C9">
        <w:rPr>
          <w:lang w:val="sq-AL"/>
        </w:rPr>
        <w:t>it në gjak llogaritet me formulën (2).</w:t>
      </w:r>
    </w:p>
    <w:p w:rsidR="005978CE" w:rsidRPr="00912DEE" w:rsidRDefault="005978CE" w:rsidP="005978CE">
      <w:pPr>
        <w:pStyle w:val="Paragrafi"/>
        <w:rPr>
          <w:sz w:val="12"/>
          <w:lang w:val="sq-AL"/>
        </w:rPr>
      </w:pPr>
    </w:p>
    <w:p w:rsidR="005978CE" w:rsidRPr="002D15C9" w:rsidRDefault="005978CE" w:rsidP="008D1F22">
      <w:pPr>
        <w:pStyle w:val="Paragrafi"/>
        <w:jc w:val="center"/>
        <w:rPr>
          <w:lang w:val="sq-AL"/>
        </w:rPr>
      </w:pPr>
      <w:r w:rsidRPr="002D15C9">
        <w:rPr>
          <w:lang w:val="sq-AL"/>
        </w:rPr>
        <w:t>Formula 1</w:t>
      </w:r>
    </w:p>
    <w:p w:rsidR="005978CE" w:rsidRPr="00803FF6" w:rsidRDefault="00935BFD" w:rsidP="005978CE">
      <w:pPr>
        <w:pStyle w:val="Paragrafi"/>
        <w:rPr>
          <w:rFonts w:ascii="Times New Roman" w:hAnsi="Times New Roman" w:cs="Times New Roman"/>
          <w:lang w:val="sq-AL"/>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2613025</wp:posOffset>
                </wp:positionH>
                <wp:positionV relativeFrom="paragraph">
                  <wp:posOffset>37465</wp:posOffset>
                </wp:positionV>
                <wp:extent cx="90805" cy="94615"/>
                <wp:effectExtent l="12700" t="8890" r="10795" b="10795"/>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2A68F" id="Rectangle 21" o:spid="_x0000_s1026" style="position:absolute;margin-left:205.75pt;margin-top:2.95pt;width:7.15pt;height: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hUHQIAADsEAAAOAAAAZHJzL2Uyb0RvYy54bWysU8GO0zAQvSPxD5bvNEnVlm3UdLXqUoS0&#10;sCsWPsB1nMbC9pix27R8PROnLV3ghPDB8njGz2/ezCxuD9awvcKgwVW8GOWcKSeh1m5b8a9f1m9u&#10;OAtRuFoYcKriRxX47fL1q0XnSzWGFkytkBGIC2XnK97G6MssC7JVVoQReOXI2QBaEcnEbVaj6Ajd&#10;mmyc57OsA6w9glQh0O394OTLhN80SsbHpgkqMlNx4hbTjmnf9Hu2XIhyi8K3Wp5oiH9gYYV29OkF&#10;6l5EwXao/4CyWiIEaOJIgs2gabRUKQfKpsh/y+a5FV6lXEic4C8yhf8HKz/tn5Dpmmo348wJSzX6&#10;TKoJtzWKjYteoM6HkuKe/RP2KQb/APJbYA5WLYWpO0ToWiVqopXisxcPeiPQU7bpPkJN8GIXIWl1&#10;aND2gKQCO6SSHC8lUYfIJF3O85t8ypkkz3wyK6Y9n0yU56ceQ3yvwLL+UHEk5gla7B9CHELPIYk6&#10;GF2vtTHJwO1mZZDtBfXGOq0TergOM4519Pl0PE3IL3zhGiJP628QVkdqcqNtxW8uQaLsNXvn6tSC&#10;UWgznCk74yjJs26D/huoj6QhwtDBNHF0aAF/cNZR91Y8fN8JVJyZD47qMC8mk77dkzGZvh2Tgdee&#10;zbVHOElQFY+cDcdVHEZk51FvW/qpSLk7uKPaNTop2/MbWJ3IUoem2pymqR+BaztF/Zr55U8AAAD/&#10;/wMAUEsDBBQABgAIAAAAIQCxhRL/3gAAAAgBAAAPAAAAZHJzL2Rvd25yZXYueG1sTI9BT4NAFITv&#10;Jv6HzTPxZhewmJbyaIymJh5bevH2YFegsm8Ju7Tor3c91eNkJjPf5NvZ9OKsR9dZRogXEQjNtVUd&#10;NwjHcvewAuE8saLeskb41g62xe1NTpmyF97r88E3IpSwywih9X7IpHR1qw25hR00B+/TjoZ8kGMj&#10;1UiXUG56mUTRkzTUcVhoadAvra6/DpNBqLrkSD/78i0y692jf5/L0/Txinh/Nz9vQHg9+2sY/vAD&#10;OhSBqbITKyd6hGUcpyGKkK5BBH+ZpOFKhZBEK5BFLv8fKH4BAAD//wMAUEsBAi0AFAAGAAgAAAAh&#10;ALaDOJL+AAAA4QEAABMAAAAAAAAAAAAAAAAAAAAAAFtDb250ZW50X1R5cGVzXS54bWxQSwECLQAU&#10;AAYACAAAACEAOP0h/9YAAACUAQAACwAAAAAAAAAAAAAAAAAvAQAAX3JlbHMvLnJlbHNQSwECLQAU&#10;AAYACAAAACEAmDGYVB0CAAA7BAAADgAAAAAAAAAAAAAAAAAuAgAAZHJzL2Uyb0RvYy54bWxQSwEC&#10;LQAUAAYACAAAACEAsYUS/94AAAAIAQAADwAAAAAAAAAAAAAAAAB3BAAAZHJzL2Rvd25yZXYueG1s&#10;UEsFBgAAAAAEAAQA8wAAAIIFAAAAAA==&#10;"/>
            </w:pict>
          </mc:Fallback>
        </mc:AlternateContent>
      </w: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2750820</wp:posOffset>
                </wp:positionH>
                <wp:positionV relativeFrom="paragraph">
                  <wp:posOffset>37465</wp:posOffset>
                </wp:positionV>
                <wp:extent cx="90805" cy="94615"/>
                <wp:effectExtent l="7620" t="8890" r="6350" b="10795"/>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E4C7D" id="Rectangle 20" o:spid="_x0000_s1026" style="position:absolute;margin-left:216.6pt;margin-top:2.95pt;width:7.15pt;height: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LtHAIAADsEAAAOAAAAZHJzL2Uyb0RvYy54bWysU8FuEzEQvSPxD5bvZDdRUppVNlWVEoRU&#10;oKLwAY7Xu2the8zYySZ8PWMnTVPghPDB8njGz2/ezCxu9tawncKgwdV8PCo5U05Co11X829f12+u&#10;OQtRuEYYcKrmBxX4zfL1q8XgKzWBHkyjkBGIC9Xga97H6KuiCLJXVoQReOXI2QJaEcnErmhQDIRu&#10;TTEpy6tiAGw8glQh0O3d0cmXGb9tlYyf2zaoyEzNiVvMO+Z9k/ZiuRBVh8L3Wp5oiH9gYYV29OkZ&#10;6k5Ewbao/4CyWiIEaONIgi2gbbVUOQfKZlz+ls1jL7zKuZA4wZ9lCv8PVn7aPSDTDdVuxpkTlmr0&#10;hVQTrjOKTbJAgw8VxT36B0wpBn8P8ntgDlY9halbRBh6JRqiNU6CFi8eJCPQU7YZPkJD8GIbIWu1&#10;b9EmQFKB7XNJDueSqH1kki7n5XVJxCR55tMr4pjwRfX01GOI7xVYlg41R2KeocXuPsRj6FNIpg5G&#10;N2ttTDaw26wMsp2g3ljndUIPl2HGsYE+n01mGfmFL1xClHn9DcLqSE1utK359TlIVEmzd67JLRiF&#10;NsczZWfcScSkW2rlUG2gOZCGCMcOpomjQw/4k7OBurfm4cdWoOLMfHBUh/l4Ok3tno3p7C0VkuGl&#10;Z3PpEU4SVM0jZ8fjKh5HZOtRdz39NM65O7il2rU6K/vM6kSWOjTX5jRNaQQu7Rz1PPPLXwAAAP//&#10;AwBQSwMEFAAGAAgAAAAhACHpUGbeAAAACAEAAA8AAABkcnMvZG93bnJldi54bWxMj0FPg0AUhO8m&#10;/ofNM/FmF4FqS3k0RlMTjy29eHuwT6Cyu4RdWvTXu570OJnJzDf5dta9OPPoOmsQ7hcRCDa1VZ1p&#10;EI7l7m4FwnkyinprGOGLHWyL66ucMmUvZs/ng29EKDEuI4TW+yGT0tUta3ILO7AJ3ocdNfkgx0aq&#10;kS6hXPcyjqIHqakzYaGlgZ9brj8Pk0aouvhI3/vyNdLrXeLf5vI0vb8g3t7MTxsQnmf/F4Zf/IAO&#10;RWCq7GSUEz1CmiRxiCIs1yCCn6aPSxAVQhytQBa5/H+g+AEAAP//AwBQSwECLQAUAAYACAAAACEA&#10;toM4kv4AAADhAQAAEwAAAAAAAAAAAAAAAAAAAAAAW0NvbnRlbnRfVHlwZXNdLnhtbFBLAQItABQA&#10;BgAIAAAAIQA4/SH/1gAAAJQBAAALAAAAAAAAAAAAAAAAAC8BAABfcmVscy8ucmVsc1BLAQItABQA&#10;BgAIAAAAIQASoXLtHAIAADsEAAAOAAAAAAAAAAAAAAAAAC4CAABkcnMvZTJvRG9jLnhtbFBLAQIt&#10;ABQABgAIAAAAIQAh6VBm3gAAAAgBAAAPAAAAAAAAAAAAAAAAAHYEAABkcnMvZG93bnJldi54bWxQ&#10;SwUGAAAAAAQABADzAAAAgQUAAAAA&#10;"/>
            </w:pict>
          </mc:Fallback>
        </mc:AlternateContent>
      </w: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2879090</wp:posOffset>
                </wp:positionH>
                <wp:positionV relativeFrom="paragraph">
                  <wp:posOffset>37465</wp:posOffset>
                </wp:positionV>
                <wp:extent cx="90805" cy="94615"/>
                <wp:effectExtent l="12065" t="8890" r="11430" b="1079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DF78A" id="Rectangle 22" o:spid="_x0000_s1026" style="position:absolute;margin-left:226.7pt;margin-top:2.95pt;width:7.15pt;height: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KiHgIAADs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EO1m3JmRU81&#10;+kyqCbs1ipVlFGhwvqK4J/eIMUXv7kF+88zCqqMwdYsIQ6dEQ7SKGJ+9eBANT0/ZZvgIDcGLXYCk&#10;1aHFPgKSCuyQSnI8l0QdApN0Oc+v8xlnkjzz6VUxS/iien7q0If3CnoWDzVHYp6gxf7eh0hFVM8h&#10;iToY3ay1McnA7WZlkO0F9cY6rRO6vwwzlg30+aycJeQXPn8Jkaf1N4heB2pyo/uaX5+DRBU1e2eb&#10;1IJBaDOeibKxJxGjbqP+G2iOpCHC2ME0cXToAH9wNlD31tx/3wlUnJkPluowL6bT2O7JmM7elmTg&#10;pWdz6RFWElTNA2fjcRXGEdk51NuOfipS7hZuqXatTsrGuo6sTmSpQ5Pgp2mKI3Bpp6hfM7/8CQAA&#10;//8DAFBLAwQUAAYACAAAACEAmqDIS98AAAAIAQAADwAAAGRycy9kb3ducmV2LnhtbEyPzU7DMBCE&#10;70i8g7VI3KhNmv6l2VQIVCSObXrhtkncJBCvo9hpA0+POcFxNKOZb9LdZDpx0YNrLSM8zhQIzaWt&#10;Wq4RTvn+YQ3CeeKKOssa4Us72GW3Nykllb3yQV+OvhahhF1CCI33fSKlKxttyM1srzl4ZzsY8kEO&#10;tawGuoZy08lIqaU01HJYaKjXz40uP4+jQSja6ETfh/xVmc1+7t+m/GN8f0G8v5uetiC8nvxfGH7x&#10;AzpkgamwI1dOdAjxYh6HKMJiAyL48XK1AlEgRGoNMkvl/wPZDwAAAP//AwBQSwECLQAUAAYACAAA&#10;ACEAtoM4kv4AAADhAQAAEwAAAAAAAAAAAAAAAAAAAAAAW0NvbnRlbnRfVHlwZXNdLnhtbFBLAQIt&#10;ABQABgAIAAAAIQA4/SH/1gAAAJQBAAALAAAAAAAAAAAAAAAAAC8BAABfcmVscy8ucmVsc1BLAQIt&#10;ABQABgAIAAAAIQBAHNKiHgIAADsEAAAOAAAAAAAAAAAAAAAAAC4CAABkcnMvZTJvRG9jLnhtbFBL&#10;AQItABQABgAIAAAAIQCaoMhL3wAAAAgBAAAPAAAAAAAAAAAAAAAAAHgEAABkcnMvZG93bnJldi54&#10;bWxQSwUGAAAAAAQABADzAAAAhAUAAAAA&#10;"/>
            </w:pict>
          </mc:Fallback>
        </mc:AlternateContent>
      </w:r>
      <w:r>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1824990</wp:posOffset>
                </wp:positionH>
                <wp:positionV relativeFrom="paragraph">
                  <wp:posOffset>37465</wp:posOffset>
                </wp:positionV>
                <wp:extent cx="90805" cy="94615"/>
                <wp:effectExtent l="5715" t="8890" r="8255" b="10795"/>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3833B" id="Rectangle 16" o:spid="_x0000_s1026" style="position:absolute;margin-left:143.7pt;margin-top:2.95pt;width:7.15pt;height:7.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YxHgIAADsEAAAOAAAAZHJzL2Uyb0RvYy54bWysU8GO0zAQvSPxD5bvNElpSxs1Xa26FCEt&#10;sGLhA1zHaSwcjxm7TcvXM3a6pQucED5YHs/4+c2bmeXNsTPsoNBrsBUvRjlnykqotd1V/OuXzas5&#10;Zz4IWwsDVlX8pDy/Wb18sexdqcbQgqkVMgKxvuxdxdsQXJllXraqE34ETllyNoCdCGTiLqtR9ITe&#10;mWyc57OsB6wdglTe0+3d4OSrhN80SoZPTeNVYKbixC2kHdO+jXu2Wopyh8K1Wp5piH9g0Qlt6dML&#10;1J0Igu1R/wHVaYngoQkjCV0GTaOlSjlQNkX+WzaPrXAq5ULieHeRyf8/WPnx8IBM11S715xZ0VGN&#10;PpNqwu6MYsUsCtQ7X1Lco3vAmKJ39yC/eWZh3VKYukWEvlWiJlpFjM+ePYiGp6ds23+AmuDFPkDS&#10;6thgFwFJBXZMJTldSqKOgUm6XOTzfMqZJM9iMiumCV+UT08d+vBOQcfioeJIzBO0ONz7EKmI8ikk&#10;UQej6402Jhm4264NsoOg3tikdUb312HGsp4+n46nCfmZz19D5Gn9DaLTgZrc6K7i80uQKKNmb22d&#10;WjAIbYYzUTb2LGLUbdB/C/WJNEQYOpgmjg4t4A/Oeureivvve4GKM/PeUh0WxWQS2z0Zk+mbMRl4&#10;7dlee4SVBFXxwNlwXIdhRPYO9a6ln4qUu4Vbql2jk7KxrgOrM1nq0CT4eZriCFzbKerXzK9+AgAA&#10;//8DAFBLAwQUAAYACAAAACEAzrvoRd0AAAAIAQAADwAAAGRycy9kb3ducmV2LnhtbEyPwU7DMBBE&#10;70j8g7VI3KjdFGga4lQIVCSObXrh5sRLEojXUey0ga9nOcFx9UYzb/Pt7HpxwjF0njQsFwoEUu1t&#10;R42GY7m7SUGEaMia3hNq+MIA2+LyIjeZ9Wfa4+kQG8ElFDKjoY1xyKQMdYvOhIUfkJi9+9GZyOfY&#10;SDuaM5e7XiZK3UtnOuKF1gz41GL9eZichqpLjuZ7X74ot9mt4utcfkxvz1pfX82PDyAizvEvDL/6&#10;rA4FO1V+IhtEryFJ17cc1XC3AcF8pZZrEBUDlYIscvn/geIHAAD//wMAUEsBAi0AFAAGAAgAAAAh&#10;ALaDOJL+AAAA4QEAABMAAAAAAAAAAAAAAAAAAAAAAFtDb250ZW50X1R5cGVzXS54bWxQSwECLQAU&#10;AAYACAAAACEAOP0h/9YAAACUAQAACwAAAAAAAAAAAAAAAAAvAQAAX3JlbHMvLnJlbHNQSwECLQAU&#10;AAYACAAAACEAlzEWMR4CAAA7BAAADgAAAAAAAAAAAAAAAAAuAgAAZHJzL2Uyb0RvYy54bWxQSwEC&#10;LQAUAAYACAAAACEAzrvoRd0AAAAIAQAADwAAAAAAAAAAAAAAAAB4BAAAZHJzL2Rvd25yZXYueG1s&#10;UEsFBgAAAAAEAAQA8wAAAIIFAAAAAA==&#10;"/>
            </w:pict>
          </mc:Fallback>
        </mc:AlternateContent>
      </w:r>
      <w:r>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1962785</wp:posOffset>
                </wp:positionH>
                <wp:positionV relativeFrom="paragraph">
                  <wp:posOffset>37465</wp:posOffset>
                </wp:positionV>
                <wp:extent cx="90805" cy="94615"/>
                <wp:effectExtent l="10160" t="8890" r="13335" b="10795"/>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B3917" id="Rectangle 15" o:spid="_x0000_s1026" style="position:absolute;margin-left:154.55pt;margin-top:2.95pt;width:7.15pt;height:7.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4uHgIAADsEAAAOAAAAZHJzL2Uyb0RvYy54bWysU1Fv0zAQfkfiP1h+p0mqdqxR02nqKEIa&#10;bGLwA66Ok1g4tjm7Tcuv5+x0pQOeEH6wfL7z5+++u1veHHrN9hK9sqbixSTnTBpha2Xain/9snlz&#10;zZkPYGrQ1siKH6XnN6vXr5aDK+XUdlbXEhmBGF8OruJdCK7MMi862YOfWCcNORuLPQQysc1qhIHQ&#10;e51N8/wqGyzWDq2Q3tPt3ejkq4TfNFKEh6bxMjBdceIW0o5p38Y9Wy2hbBFcp8SJBvwDix6UoU/P&#10;UHcQgO1Q/QHVK4HW2yZMhO0z2zRKyJQDZVPkv2Xz1IGTKRcSx7uzTP7/wYpP+0dkqqbaTTkz0FON&#10;PpNqYFotWTGPAg3OlxT35B4xpujdvRXfPDN23VGYvEW0QyehJlpFjM9ePIiGp6dsO3y0NcHDLtik&#10;1aHBPgKSCuyQSnI8l0QeAhN0uciv8zlngjyL2dXIJ4Py+alDH95L27N4qDgS8wQN+3sfIhUon0MS&#10;datVvVFaJwPb7Voj2wP1xiatxJ4yvAzThg30+Xw6T8gvfP4SIk/rbxC9CtTkWvUVvz4HQRk1e2fq&#10;1IIBlB7PRFmbk4hRt1H/ra2PpCHasYNp4ujQWfzB2UDdW3H/fQcoOdMfDNVhUcxmsd2TMZu/nZKB&#10;l57tpQeMIKiKB87G4zqMI7JzqNqOfipS7sbeUu0alZSNdR1ZnchShybBT9MUR+DSTlG/Zn71EwAA&#10;//8DAFBLAwQUAAYACAAAACEAAGvapt0AAAAIAQAADwAAAGRycy9kb3ducmV2LnhtbEyPwU7DMBBE&#10;70j8g7VI3KjdBFATsqkQqEgc2/TCbRObJBCvo9hpA1+POcFxNKOZN8V2sYM4mcn3jhHWKwXCcON0&#10;zy3CsdrdbED4QKxpcGwQvoyHbXl5UVCu3Zn35nQIrYgl7HNC6EIYcyl90xlLfuVGw9F7d5OlEOXU&#10;Sj3ROZbbQSZK3UtLPceFjkbz1Jnm8zBbhLpPjvS9r16UzXZpeF2qj/ntGfH6anl8ABHMEv7C8Isf&#10;0aGMTLWbWXsxIKQqW8cowl0GIvppkt6CqBEStQFZFvL/gfIHAAD//wMAUEsBAi0AFAAGAAgAAAAh&#10;ALaDOJL+AAAA4QEAABMAAAAAAAAAAAAAAAAAAAAAAFtDb250ZW50X1R5cGVzXS54bWxQSwECLQAU&#10;AAYACAAAACEAOP0h/9YAAACUAQAACwAAAAAAAAAAAAAAAAAvAQAAX3JlbHMvLnJlbHNQSwECLQAU&#10;AAYACAAAACEAekp+Lh4CAAA7BAAADgAAAAAAAAAAAAAAAAAuAgAAZHJzL2Uyb0RvYy54bWxQSwEC&#10;LQAUAAYACAAAACEAAGvapt0AAAAIAQAADwAAAAAAAAAAAAAAAAB4BAAAZHJzL2Rvd25yZXYueG1s&#10;UEsFBgAAAAAEAAQA8wAAAIIFAAAAAA==&#10;"/>
            </w:pict>
          </mc:Fallback>
        </mc:AlternateContent>
      </w:r>
      <w:r>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2099945</wp:posOffset>
                </wp:positionH>
                <wp:positionV relativeFrom="paragraph">
                  <wp:posOffset>37465</wp:posOffset>
                </wp:positionV>
                <wp:extent cx="90805" cy="94615"/>
                <wp:effectExtent l="13970" t="8890" r="9525" b="10795"/>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2B775" id="Rectangle 17" o:spid="_x0000_s1026" style="position:absolute;margin-left:165.35pt;margin-top:2.95pt;width:7.15pt;height: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1mHgIAADs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baFZxZ0VON&#10;PpNqwrZGseI6CjQ4X1Lck3vEmKJ3DyC/eWZh3VGYukOEoVOiJlpFjM9ePIiGp6dsO3yAmuDFLkDS&#10;6tBgHwFJBXZIJTmeS6IOgUm6XOQ3+ZwzSZ7F7KqYJ3xRPj916MM7BT2Lh4ojMU/QYv/gQ6QiyueQ&#10;RB2MrjfamGRgu10bZHtBvbFJ64TuL8OMZQN9Pp/OE/ILn7+EyNP6G0SvAzW50X3Fb85BooyavbV1&#10;asEgtBnPRNnYk4hRt1H/LdRH0hBh7GCaODp0gD84G6h7K+6/7wQqzsx7S3VYFLNZbPdkzObXUzLw&#10;0rO99AgrCarigbPxuA7jiOwc6rajn4qUu4U7ql2jk7KxriOrE1nq0CT4aZriCFzaKerXzK9+AgAA&#10;//8DAFBLAwQUAAYACAAAACEAb22Mhd4AAAAIAQAADwAAAGRycy9kb3ducmV2LnhtbEyPwU7DMBBE&#10;70j8g7VI3KhNQqENcSoEKhLHNr1w28RLEojtKHbawNeznMpxNKOZN/lmtr040hg67zTcLhQIcrU3&#10;nWs0HMrtzQpEiOgM9t6Rhm8KsCkuL3LMjD+5HR33sRFc4kKGGtoYh0zKULdkMSz8QI69Dz9ajCzH&#10;RpoRT1xue5kodS8tdo4XWhzouaX6az9ZDVWXHPBnV74qu96m8W0uP6f3F62vr+anRxCR5ngOwx8+&#10;o0PBTJWfnAmi15Cm6oGjGpZrEOynd0v+VmlI1Apkkcv/B4pfAAAA//8DAFBLAQItABQABgAIAAAA&#10;IQC2gziS/gAAAOEBAAATAAAAAAAAAAAAAAAAAAAAAABbQ29udGVudF9UeXBlc10ueG1sUEsBAi0A&#10;FAAGAAgAAAAhADj9If/WAAAAlAEAAAsAAAAAAAAAAAAAAAAALwEAAF9yZWxzLy5yZWxzUEsBAi0A&#10;FAAGAAgAAAAhADGRzWYeAgAAOwQAAA4AAAAAAAAAAAAAAAAALgIAAGRycy9lMm9Eb2MueG1sUEsB&#10;Ai0AFAAGAAgAAAAhAG9tjIXeAAAACAEAAA8AAAAAAAAAAAAAAAAAeAQAAGRycy9kb3ducmV2Lnht&#10;bFBLBQYAAAAABAAEAPMAAACDBQAAAAA=&#10;"/>
            </w:pict>
          </mc:Fallback>
        </mc:AlternateContent>
      </w:r>
      <w:r>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1449705</wp:posOffset>
                </wp:positionH>
                <wp:positionV relativeFrom="paragraph">
                  <wp:posOffset>40640</wp:posOffset>
                </wp:positionV>
                <wp:extent cx="90805" cy="94615"/>
                <wp:effectExtent l="11430" t="12065" r="12065" b="762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4CC04" id="Rectangle 18" o:spid="_x0000_s1026" style="position:absolute;margin-left:114.15pt;margin-top:3.2pt;width:7.15pt;height: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KHgIAADs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kTwGeqrR&#10;Z1INTKslKxZRoMH5kuIe3QPGFL27s+KbZ8ZuOgqTN4h26CTURKuI8dmLB9Hw9JTtho+2JnjYB5u0&#10;OjbYR0BSgR1TSZ7OJZHHwARdLvNFPudMkGc5uyrmCR/K56cOfXgvbc/ioeJIzBM0HO58iFSgfA5J&#10;1K1W9VZpnQxsdxuN7ADUG9u0Tuj+MkwbNtDn8+k8Ib/w+UuIPK2/QfQqUJNr1Vd8cQ6CMmr2ztSp&#10;BQMoPZ6JsjYnEaNuo/47Wz+RhmjHDqaJo0Nn8QdnA3Vvxf33PaDkTH8wVIdlMZvFdk/GbP52SgZe&#10;enaXHjCCoCoeOBuPmzCOyN6hajv6qUi5G3tDtWtUUjbWdWR1IksdmgQ/TVMcgUs7Rf2a+fVPAAAA&#10;//8DAFBLAwQUAAYACAAAACEA9imc2N4AAAAIAQAADwAAAGRycy9kb3ducmV2LnhtbEyPwU7DMBBE&#10;70j8g7VI3KhTp4pKiFMhUJE4tumF2yZekkBsR7HTBr6e5QS3Wc1o5m2xW+wgzjSF3jsN61UCglzj&#10;Te9aDadqf7cFESI6g4N3pOGLAuzK66sCc+Mv7kDnY2wFl7iQo4YuxjGXMjQdWQwrP5Jj791PFiOf&#10;UyvNhBcut4NUSZJJi73jhQ5Heuqo+TzOVkPdqxN+H6qXxN7v0/i6VB/z27PWtzfL4wOISEv8C8Mv&#10;PqNDyUy1n50JYtCg1DblqIZsA4J9tVEZiJrFOgVZFvL/A+UPAAAA//8DAFBLAQItABQABgAIAAAA&#10;IQC2gziS/gAAAOEBAAATAAAAAAAAAAAAAAAAAAAAAABbQ29udGVudF9UeXBlc10ueG1sUEsBAi0A&#10;FAAGAAgAAAAhADj9If/WAAAAlAEAAAsAAAAAAAAAAAAAAAAALwEAAF9yZWxzLy5yZWxzUEsBAi0A&#10;FAAGAAgAAAAhAFrJIgoeAgAAOwQAAA4AAAAAAAAAAAAAAAAALgIAAGRycy9lMm9Eb2MueG1sUEsB&#10;Ai0AFAAGAAgAAAAhAPYpnNjeAAAACAEAAA8AAAAAAAAAAAAAAAAAeAQAAGRycy9kb3ducmV2Lnht&#10;bFBLBQYAAAAABAAEAPMAAACDBQAAAAA=&#10;"/>
            </w:pict>
          </mc:Fallback>
        </mc:AlternateContent>
      </w: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1303020</wp:posOffset>
                </wp:positionH>
                <wp:positionV relativeFrom="paragraph">
                  <wp:posOffset>40640</wp:posOffset>
                </wp:positionV>
                <wp:extent cx="90805" cy="94615"/>
                <wp:effectExtent l="7620" t="12065" r="6350" b="7620"/>
                <wp:wrapNone/>
                <wp:docPr id="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A7713" id="Rectangle 19" o:spid="_x0000_s1026" style="position:absolute;margin-left:102.6pt;margin-top:3.2pt;width:7.15pt;height: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EPHgIAADoEAAAOAAAAZHJzL2Uyb0RvYy54bWysU1Fv0zAQfkfiP1h+p0mqdqxR02nqKEIa&#10;bGLwA66Ok1g4tjm7Tcuv5+x0pQOeEH6wfL7z5+++u1veHHrN9hK9sqbixSTnTBpha2Xain/9snlz&#10;zZkPYGrQ1siKH6XnN6vXr5aDK+XUdlbXEhmBGF8OruJdCK7MMi862YOfWCcNORuLPQQysc1qhIHQ&#10;e51N8/wqGyzWDq2Q3tPt3ejkq4TfNFKEh6bxMjBdceIW0o5p38Y9Wy2hbBFcp8SJBvwDix6UoU/P&#10;UHcQgO1Q/QHVK4HW2yZMhO0z2zRKyJQDZVPkv2Xz1IGTKRcSx7uzTP7/wYpP+0dkqq74gjMDPZXo&#10;M4kGptWSFYuoz+B8SWFP7hFjht7dW/HNM2PXHYXJW0Q7dBJqYlXE+OzFg2h4esq2w0dbEzzsgk1S&#10;HRrsIyCJwA6pIsdzReQhMEGXi/w6n3MmyLOYXRXzhA/l81OHPryXtmfxUHEk5gka9vc+RCpQPock&#10;6lareqO0Tga227VGtgdqjU1aJ3R/GaYNG+jz+XSekF/4/CVEntbfIHoVqMe16it+fQ6CMmr2ztSp&#10;AwMoPZ6JsjYnEaNuo/5bWx9JQ7RjA9PA0aGz+IOzgZq34v77DlBypj8YqsOimM1itydjNn87JQMv&#10;PdtLDxhBUBUPnI3HdRgnZOdQtR39VKTcjb2l2jUqKRvrOrI6kaUGTYKfhilOwKWdon6N/OonAAAA&#10;//8DAFBLAwQUAAYACAAAACEAluzmg94AAAAIAQAADwAAAGRycy9kb3ducmV2LnhtbEyPwU7DMBBE&#10;70j8g7VI3KjdlFY0jVMhUJE4tumF2ybeJoF4HcVOG/h63BPcZjWjmbfZdrKdONPgW8ca5jMFgrhy&#10;puVaw7HYPTyB8AHZYOeYNHyTh21+e5NhatyF93Q+hFrEEvYpamhC6FMpfdWQRT9zPXH0Tm6wGOI5&#10;1NIMeInltpOJUitpseW40GBPLw1VX4fRaijb5Ig/++JN2fVuEd6n4nP8eNX6/m563oAINIW/MFzx&#10;Izrkkal0IxsvOg2JWiYxqmH1CCL6yXy9BFFexQJknsn/D+S/AAAA//8DAFBLAQItABQABgAIAAAA&#10;IQC2gziS/gAAAOEBAAATAAAAAAAAAAAAAAAAAAAAAABbQ29udGVudF9UeXBlc10ueG1sUEsBAi0A&#10;FAAGAAgAAAAhADj9If/WAAAAlAEAAAsAAAAAAAAAAAAAAAAALwEAAF9yZWxzLy5yZWxzUEsBAi0A&#10;FAAGAAgAAAAhANbLQQ8eAgAAOgQAAA4AAAAAAAAAAAAAAAAALgIAAGRycy9lMm9Eb2MueG1sUEsB&#10;Ai0AFAAGAAgAAAAhAJbs5oPeAAAACAEAAA8AAAAAAAAAAAAAAAAAeAQAAGRycy9kb3ducmV2Lnht&#10;bFBLBQYAAAAABAAEAPMAAACDBQAAAAA=&#10;"/>
            </w:pict>
          </mc:Fallback>
        </mc:AlternateContent>
      </w:r>
      <w:r w:rsidR="005978CE" w:rsidRPr="00803FF6">
        <w:rPr>
          <w:rFonts w:ascii="Times New Roman" w:hAnsi="Times New Roman" w:cs="Times New Roman"/>
          <w:lang w:val="sq-AL"/>
        </w:rPr>
        <w:t>C</w:t>
      </w:r>
      <w:r w:rsidR="005978CE" w:rsidRPr="00803FF6">
        <w:rPr>
          <w:rFonts w:ascii="Times New Roman" w:hAnsi="Times New Roman" w:cs="Times New Roman"/>
          <w:vertAlign w:val="subscript"/>
          <w:lang w:val="sq-AL"/>
        </w:rPr>
        <w:t>aj</w:t>
      </w:r>
      <w:r w:rsidR="009B6C78" w:rsidRPr="00803FF6">
        <w:rPr>
          <w:rFonts w:ascii="Times New Roman" w:hAnsi="Times New Roman" w:cs="Times New Roman"/>
          <w:vertAlign w:val="subscript"/>
          <w:lang w:val="sq-AL"/>
        </w:rPr>
        <w:t>ë</w:t>
      </w:r>
      <w:r w:rsidR="005978CE" w:rsidRPr="00803FF6">
        <w:rPr>
          <w:rFonts w:ascii="Times New Roman" w:hAnsi="Times New Roman" w:cs="Times New Roman"/>
          <w:vertAlign w:val="subscript"/>
          <w:lang w:val="sq-AL"/>
        </w:rPr>
        <w:t>r</w:t>
      </w:r>
      <w:r w:rsidR="005978CE" w:rsidRPr="00803FF6">
        <w:rPr>
          <w:rFonts w:ascii="Times New Roman" w:hAnsi="Times New Roman" w:cs="Times New Roman"/>
          <w:lang w:val="sq-AL"/>
        </w:rPr>
        <w:t xml:space="preserve"> = 0</w:t>
      </w:r>
      <w:r w:rsidR="009C518A" w:rsidRPr="00803FF6">
        <w:rPr>
          <w:rFonts w:ascii="Times New Roman" w:hAnsi="Times New Roman" w:cs="Times New Roman"/>
          <w:lang w:val="sq-AL"/>
        </w:rPr>
        <w:t>.</w:t>
      </w:r>
      <w:r w:rsidR="005978CE" w:rsidRPr="00803FF6">
        <w:rPr>
          <w:rFonts w:ascii="Times New Roman" w:hAnsi="Times New Roman" w:cs="Times New Roman"/>
          <w:lang w:val="sq-AL"/>
        </w:rPr>
        <w:t xml:space="preserve">04145 </w:t>
      </w:r>
      <w:r w:rsidR="00803FF6">
        <w:rPr>
          <w:rFonts w:ascii="Times New Roman" w:hAnsi="Times New Roman" w:cs="Times New Roman"/>
          <w:lang w:val="sq-AL"/>
        </w:rPr>
        <w:t xml:space="preserve">       </w:t>
      </w:r>
      <w:r w:rsidR="005978CE" w:rsidRPr="00803FF6">
        <w:rPr>
          <w:rFonts w:ascii="Times New Roman" w:hAnsi="Times New Roman" w:cs="Times New Roman"/>
          <w:lang w:val="sq-AL"/>
        </w:rPr>
        <w:t>10</w:t>
      </w:r>
      <w:r w:rsidR="005978CE" w:rsidRPr="00803FF6">
        <w:rPr>
          <w:rFonts w:ascii="Times New Roman" w:hAnsi="Times New Roman" w:cs="Times New Roman"/>
          <w:vertAlign w:val="superscript"/>
          <w:lang w:val="sq-AL"/>
        </w:rPr>
        <w:t xml:space="preserve">-3 </w:t>
      </w:r>
      <w:r w:rsidR="00803FF6">
        <w:rPr>
          <w:rFonts w:ascii="Times New Roman" w:hAnsi="Times New Roman" w:cs="Times New Roman"/>
          <w:lang w:val="sq-AL"/>
        </w:rPr>
        <w:t xml:space="preserve">             </w:t>
      </w:r>
      <w:r w:rsidR="005978CE" w:rsidRPr="00803FF6">
        <w:rPr>
          <w:rFonts w:ascii="Times New Roman" w:hAnsi="Times New Roman" w:cs="Times New Roman"/>
          <w:lang w:val="sq-AL"/>
        </w:rPr>
        <w:t xml:space="preserve">C </w:t>
      </w:r>
      <w:r w:rsidR="005978CE" w:rsidRPr="00803FF6">
        <w:rPr>
          <w:rFonts w:ascii="Times New Roman" w:hAnsi="Times New Roman" w:cs="Times New Roman"/>
          <w:vertAlign w:val="subscript"/>
          <w:lang w:val="sq-AL"/>
        </w:rPr>
        <w:t>H2O</w:t>
      </w:r>
      <w:r w:rsidR="00803FF6">
        <w:rPr>
          <w:rFonts w:ascii="Times New Roman" w:hAnsi="Times New Roman" w:cs="Times New Roman"/>
          <w:vertAlign w:val="subscript"/>
          <w:lang w:val="sq-AL"/>
        </w:rPr>
        <w:t xml:space="preserve"> </w:t>
      </w:r>
      <w:r w:rsidR="005978CE" w:rsidRPr="00803FF6">
        <w:rPr>
          <w:rFonts w:ascii="Times New Roman" w:hAnsi="Times New Roman" w:cs="Times New Roman"/>
          <w:lang w:val="sq-AL"/>
        </w:rPr>
        <w:t xml:space="preserve"> </w:t>
      </w:r>
      <w:r w:rsidR="00803FF6">
        <w:rPr>
          <w:rFonts w:ascii="Times New Roman" w:hAnsi="Times New Roman" w:cs="Times New Roman"/>
          <w:lang w:val="sq-AL"/>
        </w:rPr>
        <w:t xml:space="preserve">           </w:t>
      </w:r>
      <w:r w:rsidR="005978CE" w:rsidRPr="00803FF6">
        <w:rPr>
          <w:rFonts w:ascii="Times New Roman" w:hAnsi="Times New Roman" w:cs="Times New Roman"/>
          <w:lang w:val="sq-AL"/>
        </w:rPr>
        <w:t>exp (0.06583t)</w:t>
      </w:r>
    </w:p>
    <w:p w:rsidR="005978CE" w:rsidRPr="00803FF6" w:rsidRDefault="005978CE" w:rsidP="005978CE">
      <w:pPr>
        <w:pStyle w:val="Paragrafi"/>
        <w:rPr>
          <w:rFonts w:ascii="Times New Roman" w:hAnsi="Times New Roman" w:cs="Times New Roman"/>
          <w:lang w:val="sq-AL"/>
        </w:rPr>
      </w:pPr>
      <w:r w:rsidRPr="00803FF6">
        <w:rPr>
          <w:rFonts w:ascii="Times New Roman" w:hAnsi="Times New Roman" w:cs="Times New Roman"/>
          <w:lang w:val="sq-AL"/>
        </w:rPr>
        <w:t>Ku t është temperature në °C.</w:t>
      </w:r>
    </w:p>
    <w:p w:rsidR="005978CE" w:rsidRPr="00803FF6" w:rsidRDefault="00935BFD" w:rsidP="005978CE">
      <w:pPr>
        <w:pStyle w:val="Paragrafi"/>
        <w:rPr>
          <w:rFonts w:ascii="Times New Roman" w:hAnsi="Times New Roman" w:cs="Times New Roman"/>
          <w:vertAlign w:val="subscript"/>
          <w:lang w:val="sq-AL"/>
        </w:rPr>
      </w:pPr>
      <w:r>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2668905</wp:posOffset>
                </wp:positionH>
                <wp:positionV relativeFrom="paragraph">
                  <wp:posOffset>43180</wp:posOffset>
                </wp:positionV>
                <wp:extent cx="90805" cy="94615"/>
                <wp:effectExtent l="11430" t="5080" r="12065" b="5080"/>
                <wp:wrapNone/>
                <wp:docPr id="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B9CFB" id="Rectangle 25" o:spid="_x0000_s1026" style="position:absolute;margin-left:210.15pt;margin-top:3.4pt;width:7.15pt;height: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2V+GwIAADoEAAAOAAAAZHJzL2Uyb0RvYy54bWysU9uO0zAQfUfiHyy/0yRVu2yjpqtVlyKk&#10;hV2x8AFTx0ksHNuM3abl6xk73VIu4gHhB8vjGR+fOTOzvDn0mu0lemVNxYtJzpk0wtbKtBX//Gnz&#10;6pozH8DUoK2RFT9Kz29WL18sB1fKqe2sriUyAjG+HFzFuxBcmWVedLIHP7FOGnI2FnsIZGKb1QgD&#10;ofc6m+b5VTZYrB1aIb2n27vRyVcJv2mkCA9N42VguuLELaQd076Ne7ZaQtkiuE6JEw34BxY9KEOf&#10;nqHuIADbofoNqlcCrbdNmAjbZ7ZplJApB8qmyH/J5qkDJ1MuJI53Z5n8/4MVH/aPyFRdcSqUgZ5K&#10;9JFEA9NqyabzqM/gfElhT+4RY4be3VvxxTNj1x2FyVtEO3QSamJVxPjspwfR8PSUbYf3tiZ42AWb&#10;pDo02EdAEoEdUkWO54rIQ2CCLhf5dT7nTJBnMbsqEp8MyuenDn14K23P4qHiSMwTNOzvfYhUoHwO&#10;SdStVvVGaZ0MbLdrjWwP1BqbtBJ7yvAyTBs20Odz0uLvEHlaf4LoVaAe16onkc9BUEbN3pg6dWAA&#10;pcczUdbmJGLUbdR/a+sjaYh2bGAaODp0Fr9xNlDzVtx/3QFKzvQ7Q3VYFLNZ7PZkzOavp2TgpWd7&#10;6QEjCKrigbPxuA7jhOwcqrajn4qUu7G3VLtGJWVjXUdWJ7LUoEnw0zDFCbi0U9SPkV99BwAA//8D&#10;AFBLAwQUAAYACAAAACEAFBpoVt0AAAAIAQAADwAAAGRycy9kb3ducmV2LnhtbEyPQU+DQBSE7yb+&#10;h80z8WaXAkGLPBqjqYnHll68LewroOxbwi4t+utdT3qczGTmm2K7mEGcaXK9ZYT1KgJB3Fjdc4tw&#10;rHZ3DyCcV6zVYJkQvsjBtry+KlSu7YX3dD74VoQSdrlC6Lwfcyld05FRbmVH4uCd7GSUD3JqpZ7U&#10;JZSbQcZRlEmjeg4LnRrpuaPm8zAbhLqPj+p7X71GZrNL/NtSfczvL4i3N8vTIwhPi/8Lwy9+QIcy&#10;MNV2Zu3EgJDGURKiCFl4EPw0STMQNUK8vgdZFvL/gfIHAAD//wMAUEsBAi0AFAAGAAgAAAAhALaD&#10;OJL+AAAA4QEAABMAAAAAAAAAAAAAAAAAAAAAAFtDb250ZW50X1R5cGVzXS54bWxQSwECLQAUAAYA&#10;CAAAACEAOP0h/9YAAACUAQAACwAAAAAAAAAAAAAAAAAvAQAAX3JlbHMvLnJlbHNQSwECLQAUAAYA&#10;CAAAACEAEXNlfhsCAAA6BAAADgAAAAAAAAAAAAAAAAAuAgAAZHJzL2Uyb0RvYy54bWxQSwECLQAU&#10;AAYACAAAACEAFBpoVt0AAAAIAQAADwAAAAAAAAAAAAAAAAB1BAAAZHJzL2Rvd25yZXYueG1sUEsF&#10;BgAAAAAEAAQA8wAAAH8FAAAAAA==&#10;"/>
            </w:pict>
          </mc:Fallback>
        </mc:AlternateContent>
      </w:r>
      <w:r>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2133600</wp:posOffset>
                </wp:positionH>
                <wp:positionV relativeFrom="paragraph">
                  <wp:posOffset>52070</wp:posOffset>
                </wp:positionV>
                <wp:extent cx="90805" cy="94615"/>
                <wp:effectExtent l="9525" t="13970" r="13970" b="5715"/>
                <wp:wrapNone/>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F425B" id="Rectangle 24" o:spid="_x0000_s1026" style="position:absolute;margin-left:168pt;margin-top:4.1pt;width:7.15pt;height: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VHgIAADo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a84M9FSi&#10;zyQamFZLNp1FfQbnSwp7co8YM/TuwYpvnhm77ihM3iHaoZNQE6sixmcvHkTD01O2HT7YmuBhF2yS&#10;6tBgHwFJBHZIFTmeKyIPgQm6XOQ3+ZwzQZ7F7KqYJ3won5869OGdtD2Lh4ojMU/QsH/wIVKB8jkk&#10;Ubda1RuldTKw3a41sj1Qa2zSOqH7yzBt2ECfz6fzhPzC5y8h8rT+BtGrQD2uVV/xm3MQlFGzt6ZO&#10;HRhA6fFMlLU5iRh1G/Xf2vpIGqIdG5gGjg6dxR+cDdS8Ffffd4CSM/3eUB0WxWwWuz0Zs/n1lAy8&#10;9GwvPWAEQVU8cDYe12GckJ1D1Xb0U5FyN/aOateopGys68jqRJYaNAl+GqY4AZd2ivo18qufAAAA&#10;//8DAFBLAwQUAAYACAAAACEAFDEo994AAAAIAQAADwAAAGRycy9kb3ducmV2LnhtbEyPwU7DMBBE&#10;70j8g7VI3KjdWFQlZFMhUJE4tumF2yZZkrSxHcVOG/h6zIkeRzOaeZNtZtOLM4++cxZhuVAg2Fau&#10;7myDcCi2D2sQPpCtqXeWEb7Zwya/vckord3F7vi8D42IJdanhNCGMKRS+qplQ37hBrbR+3KjoRDl&#10;2Mh6pEssN71MlFpJQ52NCy0N/NpyddpPBqHskgP97Ip3ZZ62OnzMxXH6fEO8v5tfnkEEnsN/GP7w&#10;Izrkkal0k6296BG0XsUvAWGdgIi+flQaRImQ6CXIPJPXB/JfAAAA//8DAFBLAQItABQABgAIAAAA&#10;IQC2gziS/gAAAOEBAAATAAAAAAAAAAAAAAAAAAAAAABbQ29udGVudF9UeXBlc10ueG1sUEsBAi0A&#10;FAAGAAgAAAAhADj9If/WAAAAlAEAAAsAAAAAAAAAAAAAAAAALwEAAF9yZWxzLy5yZWxzUEsBAi0A&#10;FAAGAAgAAAAhAM235NUeAgAAOgQAAA4AAAAAAAAAAAAAAAAALgIAAGRycy9lMm9Eb2MueG1sUEsB&#10;Ai0AFAAGAAgAAAAhABQxKPfeAAAACAEAAA8AAAAAAAAAAAAAAAAAeAQAAGRycy9kb3ducmV2Lnht&#10;bFBLBQYAAAAABAAEAPMAAACDBQAAAAA=&#10;"/>
            </w:pict>
          </mc:Fallback>
        </mc:AlternateContent>
      </w: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2271395</wp:posOffset>
                </wp:positionH>
                <wp:positionV relativeFrom="paragraph">
                  <wp:posOffset>52070</wp:posOffset>
                </wp:positionV>
                <wp:extent cx="90805" cy="94615"/>
                <wp:effectExtent l="13970" t="13970" r="9525" b="5715"/>
                <wp:wrapNone/>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1E71D" id="Rectangle 23" o:spid="_x0000_s1026" style="position:absolute;margin-left:178.85pt;margin-top:4.1pt;width:7.15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5SHgIAADoEAAAOAAAAZHJzL2Uyb0RvYy54bWysU8GO0zAQvSPxD5bvNGlpSxs1Xa26FCEt&#10;sGLhA6aOk1g4thm7TcvXM3a6pQucED5YHs/4+c2bmdXNsdPsINEra0o+HuWcSSNspUxT8q9ftq8W&#10;nPkApgJtjSz5SXp+s375YtW7Qk5sa3UlkRGI8UXvSt6G4Ios86KVHfiRddKQs7bYQSATm6xC6Am9&#10;09kkz+dZb7FyaIX0nm7vBidfJ/y6liJ8qmsvA9MlJ24h7Zj2Xdyz9QqKBsG1SpxpwD+w6EAZ+vQC&#10;dQcB2B7VH1CdEmi9rcNI2C6zda2ETDlQNuP8t2weW3Ay5ULieHeRyf8/WPHx8IBMVSWfc2agoxJ9&#10;JtHANFqyyeuoT+98QWGP7gFjht7dW/HNM2M3LYXJW0TbtxIqYjWO8dmzB9Hw9JTt+g+2InjYB5uk&#10;OtbYRUASgR1TRU6XishjYIIul/kin3EmyLOczsezhA/F01OHPryTtmPxUHIk5gkaDvc+RCpQPIUk&#10;6laraqu0TgY2u41GdgBqjW1aZ3R/HaYN6+nz2WSWkJ/5/DVEntbfIDoVqMe16kq+uARBETV7a6rU&#10;gQGUHs5EWZuziFG3Qf+drU6kIdqhgWng6NBa/MFZT81bcv99Dyg50+8N1WE5nk5jtydjOnszIQOv&#10;PbtrDxhBUCUPnA3HTRgmZO9QNS39NE65G3tLtatVUjbWdWB1JksNmgQ/D1OcgGs7Rf0a+fVPAAAA&#10;//8DAFBLAwQUAAYACAAAACEATVds2t0AAAAIAQAADwAAAGRycy9kb3ducmV2LnhtbEyPwU7DMBBE&#10;70j8g7VI3KhTR5ASsqkQqEgc2/TCbRObJBCvo9hpA1+POcFxNKOZN8V2sYM4mcn3jhHWqwSE4cbp&#10;nluEY7W72YDwgVjT4NggfBkP2/LyoqBcuzPvzekQWhFL2OeE0IUw5lL6pjOW/MqNhqP37iZLIcqp&#10;lXqicyy3g1RJcict9RwXOhrNU2eaz8NsEepeHel7X70k9n6Xhtel+pjfnhGvr5bHBxDBLOEvDL/4&#10;ER3KyFS7mbUXA0J6m2UxirBRIKKfZip+qxFUugZZFvL/gfIHAAD//wMAUEsBAi0AFAAGAAgAAAAh&#10;ALaDOJL+AAAA4QEAABMAAAAAAAAAAAAAAAAAAAAAAFtDb250ZW50X1R5cGVzXS54bWxQSwECLQAU&#10;AAYACAAAACEAOP0h/9YAAACUAQAACwAAAAAAAAAAAAAAAAAvAQAAX3JlbHMvLnJlbHNQSwECLQAU&#10;AAYACAAAACEAndDeUh4CAAA6BAAADgAAAAAAAAAAAAAAAAAuAgAAZHJzL2Uyb0RvYy54bWxQSwEC&#10;LQAUAAYACAAAACEATVds2t0AAAAIAQAADwAAAAAAAAAAAAAAAAB4BAAAZHJzL2Rvd25yZXYueG1s&#10;UEsFBgAAAAAEAAQA8wAAAIIFAAAAAA==&#10;"/>
            </w:pict>
          </mc:Fallback>
        </mc:AlternateContent>
      </w:r>
      <w:r w:rsidR="005978CE" w:rsidRPr="00803FF6">
        <w:rPr>
          <w:rFonts w:ascii="Times New Roman" w:hAnsi="Times New Roman" w:cs="Times New Roman"/>
          <w:lang w:val="sq-AL"/>
        </w:rPr>
        <w:t>Për t =</w:t>
      </w:r>
      <w:r w:rsidR="009B6C78" w:rsidRPr="00803FF6">
        <w:rPr>
          <w:rFonts w:ascii="Times New Roman" w:hAnsi="Times New Roman" w:cs="Times New Roman"/>
          <w:lang w:val="sq-AL"/>
        </w:rPr>
        <w:t xml:space="preserve"> 34 °C, C</w:t>
      </w:r>
      <w:r w:rsidR="009B6C78" w:rsidRPr="00803FF6">
        <w:rPr>
          <w:rFonts w:ascii="Times New Roman" w:hAnsi="Times New Roman" w:cs="Times New Roman"/>
          <w:vertAlign w:val="subscript"/>
          <w:lang w:val="sq-AL"/>
        </w:rPr>
        <w:t>ajë</w:t>
      </w:r>
      <w:r w:rsidR="005978CE" w:rsidRPr="00803FF6">
        <w:rPr>
          <w:rFonts w:ascii="Times New Roman" w:hAnsi="Times New Roman" w:cs="Times New Roman"/>
          <w:vertAlign w:val="subscript"/>
          <w:lang w:val="sq-AL"/>
        </w:rPr>
        <w:t>r</w:t>
      </w:r>
      <w:r w:rsidR="005978CE" w:rsidRPr="00803FF6">
        <w:rPr>
          <w:rFonts w:ascii="Times New Roman" w:hAnsi="Times New Roman" w:cs="Times New Roman"/>
          <w:lang w:val="sq-AL"/>
        </w:rPr>
        <w:t xml:space="preserve"> = 0.38866 </w:t>
      </w:r>
      <w:r w:rsidR="00803FF6">
        <w:rPr>
          <w:rFonts w:ascii="Times New Roman" w:hAnsi="Times New Roman" w:cs="Times New Roman"/>
          <w:lang w:val="sq-AL"/>
        </w:rPr>
        <w:t xml:space="preserve">        </w:t>
      </w:r>
      <w:r w:rsidR="005978CE" w:rsidRPr="00803FF6">
        <w:rPr>
          <w:rFonts w:ascii="Times New Roman" w:hAnsi="Times New Roman" w:cs="Times New Roman"/>
          <w:lang w:val="sq-AL"/>
        </w:rPr>
        <w:t>10</w:t>
      </w:r>
      <w:r w:rsidR="005978CE" w:rsidRPr="00803FF6">
        <w:rPr>
          <w:rFonts w:ascii="Times New Roman" w:hAnsi="Times New Roman" w:cs="Times New Roman"/>
          <w:vertAlign w:val="superscript"/>
          <w:lang w:val="sq-AL"/>
        </w:rPr>
        <w:t xml:space="preserve">-3 </w:t>
      </w:r>
      <w:r w:rsidR="00803FF6">
        <w:rPr>
          <w:rFonts w:ascii="Times New Roman" w:hAnsi="Times New Roman" w:cs="Times New Roman"/>
          <w:lang w:val="sq-AL"/>
        </w:rPr>
        <w:t xml:space="preserve">     </w:t>
      </w:r>
      <w:r w:rsidR="005978CE" w:rsidRPr="00803FF6">
        <w:rPr>
          <w:rFonts w:ascii="Times New Roman" w:hAnsi="Times New Roman" w:cs="Times New Roman"/>
          <w:lang w:val="sq-AL"/>
        </w:rPr>
        <w:t xml:space="preserve">C </w:t>
      </w:r>
      <w:r w:rsidR="005978CE" w:rsidRPr="00803FF6">
        <w:rPr>
          <w:rFonts w:ascii="Times New Roman" w:hAnsi="Times New Roman" w:cs="Times New Roman"/>
          <w:vertAlign w:val="subscript"/>
          <w:lang w:val="sq-AL"/>
        </w:rPr>
        <w:t>H2O</w:t>
      </w:r>
    </w:p>
    <w:p w:rsidR="005978CE" w:rsidRPr="002D15C9" w:rsidRDefault="005978CE" w:rsidP="005978CE">
      <w:pPr>
        <w:pStyle w:val="Paragrafi"/>
        <w:rPr>
          <w:vertAlign w:val="subscript"/>
          <w:lang w:val="sq-AL"/>
        </w:rPr>
      </w:pPr>
    </w:p>
    <w:p w:rsidR="005978CE" w:rsidRPr="002D15C9" w:rsidRDefault="005978CE" w:rsidP="008D1F22">
      <w:pPr>
        <w:pStyle w:val="Paragrafi"/>
        <w:jc w:val="center"/>
        <w:rPr>
          <w:lang w:val="sq-AL"/>
        </w:rPr>
      </w:pPr>
      <w:r w:rsidRPr="002D15C9">
        <w:rPr>
          <w:lang w:val="sq-AL"/>
        </w:rPr>
        <w:t>Formula 2</w:t>
      </w:r>
    </w:p>
    <w:p w:rsidR="005978CE" w:rsidRPr="002D15C9" w:rsidRDefault="009B6C78" w:rsidP="005978CE">
      <w:pPr>
        <w:pStyle w:val="Paragrafi"/>
        <w:rPr>
          <w:lang w:val="sq-AL"/>
        </w:rPr>
      </w:pPr>
      <w:r>
        <w:rPr>
          <w:lang w:val="sq-AL"/>
        </w:rPr>
        <w:t>C</w:t>
      </w:r>
      <w:r w:rsidRPr="009B6C78">
        <w:rPr>
          <w:vertAlign w:val="subscript"/>
          <w:lang w:val="sq-AL"/>
        </w:rPr>
        <w:t>ajë</w:t>
      </w:r>
      <w:r w:rsidR="005978CE" w:rsidRPr="009B6C78">
        <w:rPr>
          <w:vertAlign w:val="subscript"/>
          <w:lang w:val="sq-AL"/>
        </w:rPr>
        <w:t>r</w:t>
      </w:r>
      <w:r>
        <w:rPr>
          <w:lang w:val="sq-AL"/>
        </w:rPr>
        <w:tab/>
        <w:t xml:space="preserve">           </w:t>
      </w:r>
      <w:r w:rsidR="005978CE" w:rsidRPr="002D15C9">
        <w:rPr>
          <w:lang w:val="sq-AL"/>
        </w:rPr>
        <w:t>1</w:t>
      </w:r>
    </w:p>
    <w:p w:rsidR="005978CE" w:rsidRPr="002D15C9" w:rsidRDefault="005978CE" w:rsidP="005978CE">
      <w:pPr>
        <w:pStyle w:val="Paragrafi"/>
        <w:rPr>
          <w:lang w:val="sq-AL"/>
        </w:rPr>
      </w:pPr>
      <w:r w:rsidRPr="009B6C78">
        <w:rPr>
          <w:vertAlign w:val="superscript"/>
          <w:lang w:val="sq-AL"/>
        </w:rPr>
        <w:t>___</w:t>
      </w:r>
      <w:r w:rsidR="009B6C78">
        <w:rPr>
          <w:vertAlign w:val="superscript"/>
          <w:lang w:val="sq-AL"/>
        </w:rPr>
        <w:t>_____</w:t>
      </w:r>
      <w:r w:rsidRPr="009B6C78">
        <w:rPr>
          <w:vertAlign w:val="superscript"/>
          <w:lang w:val="sq-AL"/>
        </w:rPr>
        <w:t>__</w:t>
      </w:r>
      <w:r w:rsidR="009B6C78">
        <w:rPr>
          <w:vertAlign w:val="superscript"/>
          <w:lang w:val="sq-AL"/>
        </w:rPr>
        <w:t xml:space="preserve">   </w:t>
      </w:r>
      <w:r w:rsidRPr="002D15C9">
        <w:rPr>
          <w:lang w:val="sq-AL"/>
        </w:rPr>
        <w:t>=</w:t>
      </w:r>
      <w:r w:rsidR="009B6C78">
        <w:rPr>
          <w:lang w:val="sq-AL"/>
        </w:rPr>
        <w:t xml:space="preserve">   </w:t>
      </w:r>
      <w:r w:rsidRPr="009B6C78">
        <w:rPr>
          <w:u w:val="single"/>
          <w:vertAlign w:val="superscript"/>
          <w:lang w:val="sq-AL"/>
        </w:rPr>
        <w:t>_________</w:t>
      </w:r>
    </w:p>
    <w:p w:rsidR="005978CE" w:rsidRPr="002D15C9" w:rsidRDefault="005978CE" w:rsidP="005978CE">
      <w:pPr>
        <w:pStyle w:val="Paragrafi"/>
        <w:rPr>
          <w:lang w:val="sq-AL"/>
        </w:rPr>
      </w:pPr>
      <w:r w:rsidRPr="002D15C9">
        <w:rPr>
          <w:lang w:val="sq-AL"/>
        </w:rPr>
        <w:t>C</w:t>
      </w:r>
      <w:r w:rsidRPr="009B6C78">
        <w:rPr>
          <w:vertAlign w:val="subscript"/>
          <w:lang w:val="sq-AL"/>
        </w:rPr>
        <w:t>gjak</w:t>
      </w:r>
      <w:r w:rsidR="00B60697">
        <w:rPr>
          <w:lang w:val="sq-AL"/>
        </w:rPr>
        <w:t xml:space="preserve"> </w:t>
      </w:r>
      <w:r w:rsidR="009B6C78">
        <w:rPr>
          <w:lang w:val="sq-AL"/>
        </w:rPr>
        <w:t xml:space="preserve">           </w:t>
      </w:r>
      <w:r w:rsidRPr="002D15C9">
        <w:rPr>
          <w:lang w:val="sq-AL"/>
        </w:rPr>
        <w:t>2100</w:t>
      </w:r>
    </w:p>
    <w:p w:rsidR="005978CE" w:rsidRPr="002D15C9" w:rsidRDefault="005978CE" w:rsidP="008D1F22">
      <w:pPr>
        <w:pStyle w:val="Paragrafi"/>
        <w:rPr>
          <w:lang w:val="sq-AL"/>
        </w:rPr>
      </w:pPr>
      <w:r w:rsidRPr="002D15C9">
        <w:rPr>
          <w:lang w:val="sq-AL"/>
        </w:rPr>
        <w:t>Ku: C</w:t>
      </w:r>
      <w:r w:rsidRPr="00B32739">
        <w:rPr>
          <w:vertAlign w:val="subscript"/>
          <w:lang w:val="sq-AL"/>
        </w:rPr>
        <w:t>ajrit</w:t>
      </w:r>
      <w:r w:rsidR="00393190">
        <w:rPr>
          <w:vertAlign w:val="superscript"/>
          <w:lang w:val="sq-AL"/>
        </w:rPr>
        <w:t xml:space="preserve"> </w:t>
      </w:r>
      <w:r w:rsidR="00701FC7">
        <w:rPr>
          <w:vertAlign w:val="superscript"/>
          <w:lang w:val="sq-AL"/>
        </w:rPr>
        <w:t xml:space="preserve">  </w:t>
      </w:r>
      <w:r w:rsidRPr="002D15C9">
        <w:rPr>
          <w:lang w:val="sq-AL"/>
        </w:rPr>
        <w:t>-</w:t>
      </w:r>
      <w:r w:rsidR="00393190">
        <w:rPr>
          <w:lang w:val="sq-AL"/>
        </w:rPr>
        <w:t xml:space="preserve"> </w:t>
      </w:r>
      <w:r w:rsidRPr="002D15C9">
        <w:rPr>
          <w:lang w:val="sq-AL"/>
        </w:rPr>
        <w:t>ës</w:t>
      </w:r>
      <w:r w:rsidR="009B6C78">
        <w:rPr>
          <w:lang w:val="sq-AL"/>
        </w:rPr>
        <w:t>htë koncentrimi i etanol</w:t>
      </w:r>
      <w:r w:rsidR="00393190">
        <w:rPr>
          <w:lang w:val="sq-AL"/>
        </w:rPr>
        <w:t>it në</w:t>
      </w:r>
      <w:r w:rsidRPr="002D15C9">
        <w:rPr>
          <w:lang w:val="sq-AL"/>
        </w:rPr>
        <w:t xml:space="preserve"> përzierjen ajër-avull;</w:t>
      </w:r>
    </w:p>
    <w:p w:rsidR="005978CE" w:rsidRPr="002D15C9" w:rsidRDefault="00B60697" w:rsidP="005978CE">
      <w:pPr>
        <w:pStyle w:val="Paragrafi"/>
        <w:rPr>
          <w:lang w:val="sq-AL"/>
        </w:rPr>
      </w:pPr>
      <w:r>
        <w:rPr>
          <w:lang w:val="sq-AL"/>
        </w:rPr>
        <w:t xml:space="preserve"> </w:t>
      </w:r>
      <w:r w:rsidR="00701FC7">
        <w:rPr>
          <w:lang w:val="sq-AL"/>
        </w:rPr>
        <w:t xml:space="preserve">      </w:t>
      </w:r>
      <w:r w:rsidR="005978CE" w:rsidRPr="002D15C9">
        <w:rPr>
          <w:lang w:val="sq-AL"/>
        </w:rPr>
        <w:t>C</w:t>
      </w:r>
      <w:r w:rsidR="005978CE" w:rsidRPr="00B32739">
        <w:rPr>
          <w:vertAlign w:val="subscript"/>
          <w:lang w:val="sq-AL"/>
        </w:rPr>
        <w:t>H2O</w:t>
      </w:r>
      <w:r w:rsidR="00393190">
        <w:rPr>
          <w:vertAlign w:val="superscript"/>
          <w:lang w:val="sq-AL"/>
        </w:rPr>
        <w:t xml:space="preserve"> </w:t>
      </w:r>
      <w:r w:rsidR="005978CE" w:rsidRPr="002D15C9">
        <w:rPr>
          <w:lang w:val="sq-AL"/>
        </w:rPr>
        <w:t>-</w:t>
      </w:r>
      <w:r w:rsidR="00393190">
        <w:rPr>
          <w:lang w:val="sq-AL"/>
        </w:rPr>
        <w:t xml:space="preserve"> </w:t>
      </w:r>
      <w:r w:rsidR="005978CE" w:rsidRPr="002D15C9">
        <w:rPr>
          <w:lang w:val="sq-AL"/>
        </w:rPr>
        <w:t>është koncentrimi i etanolit në solucion ujo</w:t>
      </w:r>
      <w:r w:rsidR="005978CE">
        <w:rPr>
          <w:lang w:val="sq-AL"/>
        </w:rPr>
        <w:t>r</w:t>
      </w:r>
      <w:r w:rsidR="005978CE" w:rsidRPr="002D15C9">
        <w:rPr>
          <w:lang w:val="sq-AL"/>
        </w:rPr>
        <w:t>;</w:t>
      </w:r>
    </w:p>
    <w:p w:rsidR="005978CE" w:rsidRPr="002D15C9" w:rsidRDefault="00B60697" w:rsidP="005978CE">
      <w:pPr>
        <w:pStyle w:val="Paragrafi"/>
        <w:rPr>
          <w:lang w:val="sq-AL"/>
        </w:rPr>
      </w:pPr>
      <w:r>
        <w:rPr>
          <w:lang w:val="sq-AL"/>
        </w:rPr>
        <w:t xml:space="preserve"> </w:t>
      </w:r>
      <w:r w:rsidR="00701FC7">
        <w:rPr>
          <w:lang w:val="sq-AL"/>
        </w:rPr>
        <w:t xml:space="preserve">      </w:t>
      </w:r>
      <w:r w:rsidR="005978CE" w:rsidRPr="002D15C9">
        <w:rPr>
          <w:lang w:val="sq-AL"/>
        </w:rPr>
        <w:t>C</w:t>
      </w:r>
      <w:r w:rsidR="005978CE" w:rsidRPr="00B32739">
        <w:rPr>
          <w:vertAlign w:val="subscript"/>
          <w:lang w:val="sq-AL"/>
        </w:rPr>
        <w:t>gjak</w:t>
      </w:r>
      <w:r w:rsidR="00393190">
        <w:rPr>
          <w:vertAlign w:val="superscript"/>
          <w:lang w:val="sq-AL"/>
        </w:rPr>
        <w:t xml:space="preserve"> </w:t>
      </w:r>
      <w:r w:rsidR="00701FC7">
        <w:rPr>
          <w:vertAlign w:val="superscript"/>
          <w:lang w:val="sq-AL"/>
        </w:rPr>
        <w:t xml:space="preserve"> </w:t>
      </w:r>
      <w:r w:rsidR="005978CE" w:rsidRPr="002D15C9">
        <w:rPr>
          <w:lang w:val="sq-AL"/>
        </w:rPr>
        <w:t>-</w:t>
      </w:r>
      <w:r w:rsidR="00393190">
        <w:rPr>
          <w:lang w:val="sq-AL"/>
        </w:rPr>
        <w:t xml:space="preserve"> </w:t>
      </w:r>
      <w:r w:rsidR="009B6C78">
        <w:rPr>
          <w:lang w:val="sq-AL"/>
        </w:rPr>
        <w:t>koncentrimi i etanol</w:t>
      </w:r>
      <w:r w:rsidR="005978CE" w:rsidRPr="002D15C9">
        <w:rPr>
          <w:lang w:val="sq-AL"/>
        </w:rPr>
        <w:t>it në gjak.</w:t>
      </w:r>
    </w:p>
    <w:p w:rsidR="005978CE" w:rsidRPr="00393190" w:rsidRDefault="00B60697" w:rsidP="00393190">
      <w:pPr>
        <w:pStyle w:val="Paragrafi"/>
        <w:rPr>
          <w:rFonts w:ascii="Times New Roman" w:hAnsi="Times New Roman"/>
          <w:lang w:val="sq-AL"/>
        </w:rPr>
      </w:pPr>
      <w:r>
        <w:rPr>
          <w:rFonts w:ascii="Times New Roman" w:hAnsi="Times New Roman"/>
          <w:lang w:val="sq-AL"/>
        </w:rPr>
        <w:t xml:space="preserve"> </w:t>
      </w:r>
    </w:p>
    <w:p w:rsidR="005978CE" w:rsidRDefault="005978CE" w:rsidP="005978CE">
      <w:pPr>
        <w:pStyle w:val="Akti"/>
      </w:pPr>
      <w:r>
        <w:t>VENDIM</w:t>
      </w:r>
    </w:p>
    <w:p w:rsidR="005978CE" w:rsidRDefault="005978CE" w:rsidP="005978CE">
      <w:pPr>
        <w:pStyle w:val="NumriData"/>
      </w:pPr>
      <w:r>
        <w:t>Nr.</w:t>
      </w:r>
      <w:r w:rsidR="00B80A30">
        <w:t xml:space="preserve"> </w:t>
      </w:r>
      <w:r>
        <w:t>514, datë 1.8.2012</w:t>
      </w:r>
    </w:p>
    <w:p w:rsidR="005978CE" w:rsidRPr="00D348AF" w:rsidRDefault="005978CE" w:rsidP="005978CE">
      <w:pPr>
        <w:pStyle w:val="Paragrafi"/>
        <w:rPr>
          <w:sz w:val="14"/>
          <w:lang w:val="sq-AL"/>
        </w:rPr>
      </w:pPr>
    </w:p>
    <w:p w:rsidR="005978CE" w:rsidRDefault="005978CE" w:rsidP="005978CE">
      <w:pPr>
        <w:pStyle w:val="Titulli"/>
      </w:pPr>
      <w:r>
        <w:t>PËR SHPËRBLIMIN E PRONARËVE PËR SIPËRFAQET TAKUESE TË PASURIVE TË PALUAJTSHME, PRONË PRIVATE, QË PREKEN NGA NDËRTIMET INFORMALE</w:t>
      </w:r>
    </w:p>
    <w:p w:rsidR="005978CE" w:rsidRPr="00D348AF" w:rsidRDefault="005978CE" w:rsidP="005978CE">
      <w:pPr>
        <w:pStyle w:val="Paragrafi"/>
        <w:rPr>
          <w:sz w:val="14"/>
          <w:lang w:val="sq-AL"/>
        </w:rPr>
      </w:pPr>
    </w:p>
    <w:p w:rsidR="005978CE" w:rsidRDefault="005978CE" w:rsidP="005978CE">
      <w:pPr>
        <w:pStyle w:val="Paragrafi"/>
        <w:rPr>
          <w:lang w:val="sq-AL"/>
        </w:rPr>
      </w:pPr>
      <w:r>
        <w:rPr>
          <w:lang w:val="sq-AL"/>
        </w:rPr>
        <w:t>Në mbështetje të nenit 100 të Kushtetutës dhe të neneve 15/1 e 32, pika 1 të ligjit nr.</w:t>
      </w:r>
      <w:r w:rsidR="00B80A30">
        <w:rPr>
          <w:lang w:val="sq-AL"/>
        </w:rPr>
        <w:t xml:space="preserve"> </w:t>
      </w:r>
      <w:r>
        <w:rPr>
          <w:lang w:val="sq-AL"/>
        </w:rPr>
        <w:t>9482, datë 3.4.2006 “Për legalizimin, urbanizimin dhe integrimin e ndërtimeve pa leje”, të ndryshuar, me propozimin e Ministrit të Punëve Publike dhe Transportit, Këshilli i Ministrave</w:t>
      </w:r>
    </w:p>
    <w:p w:rsidR="005978CE" w:rsidRPr="00D348AF" w:rsidRDefault="005978CE" w:rsidP="005978CE">
      <w:pPr>
        <w:pStyle w:val="Paragrafi"/>
        <w:rPr>
          <w:sz w:val="14"/>
          <w:lang w:val="sq-AL"/>
        </w:rPr>
      </w:pPr>
    </w:p>
    <w:p w:rsidR="005978CE" w:rsidRDefault="005978CE" w:rsidP="005978CE">
      <w:pPr>
        <w:pStyle w:val="VENDOSI"/>
      </w:pPr>
      <w:r>
        <w:t>VENDOSI:</w:t>
      </w:r>
    </w:p>
    <w:p w:rsidR="005978CE" w:rsidRPr="00D348AF" w:rsidRDefault="005978CE" w:rsidP="005978CE">
      <w:pPr>
        <w:pStyle w:val="Paragrafi"/>
        <w:rPr>
          <w:sz w:val="14"/>
          <w:lang w:val="sq-AL"/>
        </w:rPr>
      </w:pPr>
    </w:p>
    <w:p w:rsidR="005978CE" w:rsidRDefault="005978CE" w:rsidP="005978CE">
      <w:pPr>
        <w:pStyle w:val="Paragrafi"/>
        <w:rPr>
          <w:lang w:val="sq-AL"/>
        </w:rPr>
      </w:pPr>
      <w:r>
        <w:rPr>
          <w:lang w:val="sq-AL"/>
        </w:rPr>
        <w:t>1. Shpërblimin e pronarëve për sipërfaqet takuese të pasurive të paluajtshme, pronë private, të zëna nga ndërtimet informale në qarqet e Tiranës, Durrësit, Dibrës, Vlorës dhe Elbasanit.</w:t>
      </w:r>
    </w:p>
    <w:p w:rsidR="005978CE" w:rsidRDefault="005978CE" w:rsidP="005978CE">
      <w:pPr>
        <w:pStyle w:val="Paragrafi"/>
        <w:rPr>
          <w:lang w:val="sq-AL"/>
        </w:rPr>
      </w:pPr>
      <w:r>
        <w:rPr>
          <w:lang w:val="sq-AL"/>
        </w:rPr>
        <w:t>Pronarët e pasurive të paluajtshme, për sipërfaqen e zënë nga ndërtimet informale, të shpërblehen në vlerë të plotë, sipas masës përkatëse që paraqitet në listën bashkëlidhur këtij vendimi, për sipërfaqen 34 001.9 (tridhjetë e katër mijë e një pikë nëntë) m</w:t>
      </w:r>
      <w:r w:rsidRPr="008F1CE1">
        <w:rPr>
          <w:vertAlign w:val="superscript"/>
          <w:lang w:val="sq-AL"/>
        </w:rPr>
        <w:t>2</w:t>
      </w:r>
      <w:r>
        <w:rPr>
          <w:lang w:val="sq-AL"/>
        </w:rPr>
        <w:t xml:space="preserve"> tokë truall, me vlerë të përgjithshme 307 395 710,4 (treqind e shtatë milionë e treqind e nëntëdhjetë e pesë mijë e shtatëqind e dhjetë presje katër) lekë.</w:t>
      </w:r>
    </w:p>
    <w:p w:rsidR="005978CE" w:rsidRDefault="005978CE" w:rsidP="005978CE">
      <w:pPr>
        <w:pStyle w:val="Paragrafi"/>
        <w:rPr>
          <w:lang w:val="sq-AL"/>
        </w:rPr>
      </w:pPr>
      <w:r>
        <w:rPr>
          <w:lang w:val="sq-AL"/>
        </w:rPr>
        <w:t>2. Vlera e përgjithshme për shpërblimin të përballo</w:t>
      </w:r>
      <w:r w:rsidR="00B80A30">
        <w:rPr>
          <w:lang w:val="sq-AL"/>
        </w:rPr>
        <w:t xml:space="preserve">het nga fondi i kompensimit të </w:t>
      </w:r>
      <w:r>
        <w:rPr>
          <w:lang w:val="sq-AL"/>
        </w:rPr>
        <w:t>p</w:t>
      </w:r>
      <w:r w:rsidR="00B80A30">
        <w:rPr>
          <w:lang w:val="sq-AL"/>
        </w:rPr>
        <w:t>r</w:t>
      </w:r>
      <w:r>
        <w:rPr>
          <w:lang w:val="sq-AL"/>
        </w:rPr>
        <w:t>onave, të parashikuar nga ligji nr.</w:t>
      </w:r>
      <w:r w:rsidR="00B80A30">
        <w:rPr>
          <w:lang w:val="sq-AL"/>
        </w:rPr>
        <w:t xml:space="preserve"> </w:t>
      </w:r>
      <w:r>
        <w:rPr>
          <w:lang w:val="sq-AL"/>
        </w:rPr>
        <w:t xml:space="preserve">9235, datë </w:t>
      </w:r>
      <w:r w:rsidR="00B80A30">
        <w:rPr>
          <w:lang w:val="sq-AL"/>
        </w:rPr>
        <w:t>29.7.2004 “Për kthimin dhe komp</w:t>
      </w:r>
      <w:r>
        <w:rPr>
          <w:lang w:val="sq-AL"/>
        </w:rPr>
        <w:t>ensimin e pronës”, i ndryshuar.</w:t>
      </w:r>
    </w:p>
    <w:p w:rsidR="005978CE" w:rsidRDefault="005978CE" w:rsidP="005978CE">
      <w:pPr>
        <w:pStyle w:val="Paragrafi"/>
        <w:rPr>
          <w:lang w:val="sq-AL"/>
        </w:rPr>
      </w:pPr>
      <w:r>
        <w:rPr>
          <w:lang w:val="sq-AL"/>
        </w:rPr>
        <w:t xml:space="preserve">3. Zyra Qendrore e Regjistrimit të </w:t>
      </w:r>
      <w:r w:rsidR="002D34C4">
        <w:rPr>
          <w:lang w:val="sq-AL"/>
        </w:rPr>
        <w:t xml:space="preserve">Pasurive </w:t>
      </w:r>
      <w:r>
        <w:rPr>
          <w:lang w:val="sq-AL"/>
        </w:rPr>
        <w:t>të Paluajtshme, në përputhje me këtë vendim, të kryejë ndryshimet përkatëse në regjistra</w:t>
      </w:r>
      <w:r w:rsidR="002D34C4">
        <w:rPr>
          <w:lang w:val="sq-AL"/>
        </w:rPr>
        <w:t>t</w:t>
      </w:r>
      <w:r>
        <w:rPr>
          <w:lang w:val="sq-AL"/>
        </w:rPr>
        <w:t xml:space="preserve"> e pasuriv</w:t>
      </w:r>
      <w:r w:rsidR="002D34C4">
        <w:rPr>
          <w:lang w:val="sq-AL"/>
        </w:rPr>
        <w:t xml:space="preserve">e të paluajtshme për kalimin e </w:t>
      </w:r>
      <w:r>
        <w:rPr>
          <w:lang w:val="sq-AL"/>
        </w:rPr>
        <w:t>p</w:t>
      </w:r>
      <w:r w:rsidR="002D34C4">
        <w:rPr>
          <w:lang w:val="sq-AL"/>
        </w:rPr>
        <w:t>a</w:t>
      </w:r>
      <w:r>
        <w:rPr>
          <w:lang w:val="sq-AL"/>
        </w:rPr>
        <w:t>surisë së paluajtshme të kompensuar, në pronësi të shtetit.</w:t>
      </w:r>
    </w:p>
    <w:p w:rsidR="005978CE" w:rsidRDefault="005978CE" w:rsidP="005978CE">
      <w:pPr>
        <w:pStyle w:val="Paragrafi"/>
        <w:rPr>
          <w:lang w:val="sq-AL"/>
        </w:rPr>
      </w:pPr>
      <w:r>
        <w:rPr>
          <w:lang w:val="sq-AL"/>
        </w:rPr>
        <w:t xml:space="preserve">4. Ngarkohen Ministria e Financave, Agjencia e Legalizimit, </w:t>
      </w:r>
      <w:r w:rsidR="002D34C4">
        <w:rPr>
          <w:lang w:val="sq-AL"/>
        </w:rPr>
        <w:t xml:space="preserve">Urbanizimit </w:t>
      </w:r>
      <w:r>
        <w:rPr>
          <w:lang w:val="sq-AL"/>
        </w:rPr>
        <w:t>dhe Integrimit të Zonave/Ndërtimeve Informale dhe Agjencia e Kthimit dhe Kompensimit të Pronave për zbatimin e këtij vendimi.</w:t>
      </w:r>
    </w:p>
    <w:p w:rsidR="005978CE" w:rsidRDefault="005978CE" w:rsidP="005978CE">
      <w:pPr>
        <w:pStyle w:val="Paragrafi"/>
        <w:rPr>
          <w:lang w:val="sq-AL"/>
        </w:rPr>
      </w:pPr>
      <w:r>
        <w:rPr>
          <w:lang w:val="sq-AL"/>
        </w:rPr>
        <w:t>Ky vendim hyn në fuqi pas botimit në Fletoren Zyrtare.</w:t>
      </w:r>
    </w:p>
    <w:p w:rsidR="005978CE" w:rsidRPr="00B1747B" w:rsidRDefault="005978CE" w:rsidP="005978CE">
      <w:pPr>
        <w:pStyle w:val="Paragrafi"/>
        <w:rPr>
          <w:sz w:val="8"/>
          <w:lang w:val="sq-AL"/>
        </w:rPr>
      </w:pPr>
    </w:p>
    <w:p w:rsidR="007F78CA" w:rsidRDefault="005978CE" w:rsidP="007F78CA">
      <w:pPr>
        <w:pStyle w:val="Autoriteti"/>
      </w:pPr>
      <w:r>
        <w:t>KRYEMINISTR</w:t>
      </w:r>
      <w:r w:rsidR="007F78CA">
        <w:t>I</w:t>
      </w:r>
    </w:p>
    <w:p w:rsidR="00B21BA5" w:rsidRDefault="005978CE" w:rsidP="00B1747B">
      <w:pPr>
        <w:pStyle w:val="AutoritetiEmer"/>
      </w:pPr>
      <w:r>
        <w:t>Sali Berish</w:t>
      </w:r>
      <w:r w:rsidR="00912DEE">
        <w:t>a</w:t>
      </w:r>
    </w:p>
    <w:p w:rsidR="00B21BA5" w:rsidRPr="00B21BA5" w:rsidRDefault="00B21BA5" w:rsidP="00B21BA5">
      <w:pPr>
        <w:rPr>
          <w:lang w:val="en-GB"/>
        </w:rPr>
      </w:pPr>
    </w:p>
    <w:p w:rsidR="00912DEE" w:rsidRDefault="00935BFD" w:rsidP="00912DEE">
      <w:pPr>
        <w:pStyle w:val="Akti"/>
        <w:rPr>
          <w:b w:val="0"/>
          <w:lang w:val="sq-AL"/>
        </w:rPr>
      </w:pPr>
      <w:r w:rsidRPr="00912DEE">
        <w:rPr>
          <w:b w:val="0"/>
          <w:noProof/>
          <w:lang w:eastAsia="en-GB"/>
        </w:rPr>
        <w:drawing>
          <wp:inline distT="0" distB="0" distL="0" distR="0">
            <wp:extent cx="466725" cy="571500"/>
            <wp:effectExtent l="0" t="0" r="9525" b="0"/>
            <wp:docPr id="5" name="Picture 1" descr="stem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8D1F22" w:rsidRPr="008D1F22" w:rsidRDefault="008D1F22" w:rsidP="008D1F22">
      <w:pPr>
        <w:jc w:val="center"/>
        <w:rPr>
          <w:rFonts w:ascii="CG Time" w:hAnsi="CG Time" w:cs="Calibri"/>
          <w:b/>
          <w:bCs/>
          <w:color w:val="000000"/>
          <w:sz w:val="22"/>
          <w:szCs w:val="22"/>
        </w:rPr>
      </w:pPr>
      <w:r w:rsidRPr="008D1F22">
        <w:rPr>
          <w:rFonts w:ascii="CG Time" w:hAnsi="CG Time" w:cs="Calibri" w:hint="eastAsia"/>
          <w:b/>
          <w:bCs/>
          <w:color w:val="000000"/>
          <w:sz w:val="22"/>
          <w:szCs w:val="22"/>
        </w:rPr>
        <w:t>REPUBLIKA E SHQIPËRISË</w:t>
      </w:r>
    </w:p>
    <w:p w:rsidR="008D1F22" w:rsidRPr="008D1F22" w:rsidRDefault="008D1F22" w:rsidP="008D1F22">
      <w:pPr>
        <w:jc w:val="center"/>
        <w:rPr>
          <w:rFonts w:ascii="CG Time" w:hAnsi="CG Time" w:cs="Calibri"/>
          <w:b/>
          <w:bCs/>
          <w:color w:val="000000"/>
          <w:sz w:val="22"/>
          <w:szCs w:val="22"/>
        </w:rPr>
      </w:pPr>
      <w:r w:rsidRPr="008D1F22">
        <w:rPr>
          <w:rFonts w:ascii="CG Time" w:hAnsi="CG Time" w:cs="Calibri" w:hint="eastAsia"/>
          <w:b/>
          <w:bCs/>
          <w:color w:val="000000"/>
          <w:sz w:val="22"/>
          <w:szCs w:val="22"/>
        </w:rPr>
        <w:t>MINISTRIA E PUNËVE PUBLIKE DHE TRANSPORTIT</w:t>
      </w:r>
    </w:p>
    <w:p w:rsidR="008D1F22" w:rsidRPr="008D1F22" w:rsidRDefault="008D1F22" w:rsidP="008D1F22">
      <w:pPr>
        <w:jc w:val="center"/>
        <w:rPr>
          <w:rFonts w:ascii="CG Time" w:hAnsi="CG Time" w:cs="Calibri"/>
          <w:b/>
          <w:bCs/>
          <w:color w:val="000000"/>
          <w:sz w:val="22"/>
          <w:szCs w:val="22"/>
        </w:rPr>
      </w:pPr>
      <w:r w:rsidRPr="008D1F22">
        <w:rPr>
          <w:rFonts w:ascii="CG Time" w:hAnsi="CG Time" w:cs="Calibri" w:hint="eastAsia"/>
          <w:b/>
          <w:bCs/>
          <w:color w:val="000000"/>
          <w:sz w:val="22"/>
          <w:szCs w:val="22"/>
        </w:rPr>
        <w:t>AGJENCIA E LEGALIZIMIT, URBANIZIMIT DHE INTEGRIMIT TË ZONAVE/NDËRTIMEVE INFORMALE</w:t>
      </w:r>
    </w:p>
    <w:p w:rsidR="00B21BA5" w:rsidRDefault="008D1F22" w:rsidP="00B21BA5">
      <w:pPr>
        <w:pStyle w:val="Akti"/>
        <w:rPr>
          <w:b w:val="0"/>
          <w:lang w:val="sq-AL"/>
        </w:rPr>
      </w:pPr>
      <w:r w:rsidRPr="008D1F22">
        <w:rPr>
          <w:rFonts w:ascii="CG Time" w:hAnsi="CG Time" w:cs="Calibri" w:hint="eastAsia"/>
          <w:bCs w:val="0"/>
        </w:rPr>
        <w:t>DREJTORIA QENDRORE</w:t>
      </w:r>
      <w:r w:rsidR="00B21BA5" w:rsidRPr="00B21BA5">
        <w:rPr>
          <w:b w:val="0"/>
          <w:lang w:val="sq-AL"/>
        </w:rPr>
        <w:t xml:space="preserve"> </w:t>
      </w:r>
    </w:p>
    <w:p w:rsidR="00B21BA5" w:rsidRPr="00B1747B" w:rsidRDefault="00B21BA5" w:rsidP="00B21BA5">
      <w:pPr>
        <w:pStyle w:val="Akti"/>
        <w:rPr>
          <w:b w:val="0"/>
          <w:sz w:val="10"/>
          <w:lang w:val="sq-AL"/>
        </w:rPr>
      </w:pPr>
    </w:p>
    <w:p w:rsidR="00B21BA5" w:rsidRDefault="00B21BA5" w:rsidP="00B21BA5">
      <w:pPr>
        <w:pStyle w:val="Akti"/>
        <w:rPr>
          <w:b w:val="0"/>
          <w:lang w:val="sq-AL"/>
        </w:rPr>
      </w:pPr>
      <w:r w:rsidRPr="00AE1091">
        <w:rPr>
          <w:b w:val="0"/>
          <w:lang w:val="sq-AL"/>
        </w:rPr>
        <w:t>VENDIM</w:t>
      </w:r>
      <w:r w:rsidR="00FA505D">
        <w:rPr>
          <w:b w:val="0"/>
          <w:lang w:val="sq-AL"/>
        </w:rPr>
        <w:t>i</w:t>
      </w:r>
      <w:r>
        <w:rPr>
          <w:b w:val="0"/>
          <w:lang w:val="sq-AL"/>
        </w:rPr>
        <w:t xml:space="preserve"> I KËSHILLIT TË MINISTRAVE </w:t>
      </w:r>
    </w:p>
    <w:p w:rsidR="008D1F22" w:rsidRPr="00B1747B" w:rsidRDefault="00B21BA5" w:rsidP="00B1747B">
      <w:pPr>
        <w:pStyle w:val="Akti"/>
        <w:rPr>
          <w:rFonts w:ascii="CG Time" w:hAnsi="CG Time" w:cs="Calibri"/>
          <w:bCs w:val="0"/>
        </w:rPr>
      </w:pPr>
      <w:r>
        <w:rPr>
          <w:b w:val="0"/>
          <w:lang w:val="sq-AL"/>
        </w:rPr>
        <w:t>PËR SHPËRBLIMIN E PRONARËVE TË PASURIVE TË PALUAJTSHME, PRONË PRIVATE, QË PREKEN NGA NDËRTIMET INFROMALE</w:t>
      </w:r>
    </w:p>
    <w:tbl>
      <w:tblPr>
        <w:tblW w:w="5000" w:type="pct"/>
        <w:tblLayout w:type="fixed"/>
        <w:tblLook w:val="04A0" w:firstRow="1" w:lastRow="0" w:firstColumn="1" w:lastColumn="0" w:noHBand="0" w:noVBand="1"/>
      </w:tblPr>
      <w:tblGrid>
        <w:gridCol w:w="450"/>
        <w:gridCol w:w="736"/>
        <w:gridCol w:w="104"/>
        <w:gridCol w:w="76"/>
        <w:gridCol w:w="13"/>
        <w:gridCol w:w="20"/>
        <w:gridCol w:w="360"/>
        <w:gridCol w:w="355"/>
        <w:gridCol w:w="39"/>
        <w:gridCol w:w="9"/>
        <w:gridCol w:w="39"/>
        <w:gridCol w:w="821"/>
        <w:gridCol w:w="503"/>
        <w:gridCol w:w="45"/>
        <w:gridCol w:w="20"/>
        <w:gridCol w:w="24"/>
        <w:gridCol w:w="420"/>
        <w:gridCol w:w="46"/>
        <w:gridCol w:w="39"/>
        <w:gridCol w:w="528"/>
        <w:gridCol w:w="41"/>
        <w:gridCol w:w="570"/>
        <w:gridCol w:w="33"/>
        <w:gridCol w:w="732"/>
        <w:gridCol w:w="19"/>
        <w:gridCol w:w="24"/>
        <w:gridCol w:w="435"/>
        <w:gridCol w:w="329"/>
        <w:gridCol w:w="958"/>
        <w:gridCol w:w="11"/>
        <w:gridCol w:w="1488"/>
      </w:tblGrid>
      <w:tr w:rsidR="005978CE" w:rsidRPr="00A54205">
        <w:trPr>
          <w:trHeight w:val="804"/>
        </w:trPr>
        <w:tc>
          <w:tcPr>
            <w:tcW w:w="242" w:type="pct"/>
            <w:tcBorders>
              <w:top w:val="single" w:sz="4" w:space="0" w:color="auto"/>
              <w:left w:val="single" w:sz="8" w:space="0" w:color="auto"/>
              <w:bottom w:val="single" w:sz="8" w:space="0" w:color="auto"/>
              <w:right w:val="nil"/>
            </w:tcBorders>
            <w:shd w:val="clear" w:color="auto" w:fill="auto"/>
            <w:textDirection w:val="btLr"/>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Nr. i pronareve / trashegimtareve</w:t>
            </w:r>
          </w:p>
        </w:tc>
        <w:tc>
          <w:tcPr>
            <w:tcW w:w="452" w:type="pct"/>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 xml:space="preserve">Emri </w:t>
            </w:r>
          </w:p>
        </w:tc>
        <w:tc>
          <w:tcPr>
            <w:tcW w:w="444" w:type="pct"/>
            <w:gridSpan w:val="5"/>
            <w:tcBorders>
              <w:top w:val="single" w:sz="4" w:space="0" w:color="auto"/>
              <w:left w:val="nil"/>
              <w:bottom w:val="single" w:sz="8" w:space="0" w:color="auto"/>
              <w:right w:val="nil"/>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 xml:space="preserve">Atësia </w:t>
            </w:r>
          </w:p>
        </w:tc>
        <w:tc>
          <w:tcPr>
            <w:tcW w:w="760" w:type="pct"/>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Mbiemri</w:t>
            </w:r>
          </w:p>
        </w:tc>
        <w:tc>
          <w:tcPr>
            <w:tcW w:w="274" w:type="pct"/>
            <w:gridSpan w:val="4"/>
            <w:tcBorders>
              <w:top w:val="single" w:sz="4" w:space="0" w:color="auto"/>
              <w:left w:val="nil"/>
              <w:bottom w:val="single" w:sz="8" w:space="0" w:color="auto"/>
              <w:right w:val="nil"/>
            </w:tcBorders>
            <w:shd w:val="clear" w:color="auto" w:fill="auto"/>
            <w:textDirection w:val="btLr"/>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Nr. i pronave</w:t>
            </w:r>
          </w:p>
        </w:tc>
        <w:tc>
          <w:tcPr>
            <w:tcW w:w="330" w:type="pct"/>
            <w:gridSpan w:val="3"/>
            <w:tcBorders>
              <w:top w:val="single" w:sz="4" w:space="0" w:color="auto"/>
              <w:left w:val="single" w:sz="8" w:space="0" w:color="auto"/>
              <w:bottom w:val="single" w:sz="8" w:space="0" w:color="auto"/>
              <w:right w:val="single" w:sz="8" w:space="0" w:color="auto"/>
            </w:tcBorders>
            <w:shd w:val="clear" w:color="auto" w:fill="auto"/>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Numri i zonës kadastrale</w:t>
            </w:r>
          </w:p>
        </w:tc>
        <w:tc>
          <w:tcPr>
            <w:tcW w:w="329" w:type="pct"/>
            <w:gridSpan w:val="2"/>
            <w:tcBorders>
              <w:top w:val="single" w:sz="4" w:space="0" w:color="auto"/>
              <w:left w:val="nil"/>
              <w:bottom w:val="single" w:sz="8" w:space="0" w:color="auto"/>
              <w:right w:val="nil"/>
            </w:tcBorders>
            <w:shd w:val="clear" w:color="auto" w:fill="auto"/>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 xml:space="preserve">Numri i pasurisë </w:t>
            </w:r>
          </w:p>
        </w:tc>
        <w:tc>
          <w:tcPr>
            <w:tcW w:w="422" w:type="pct"/>
            <w:gridSpan w:val="3"/>
            <w:tcBorders>
              <w:top w:val="single" w:sz="4" w:space="0" w:color="auto"/>
              <w:left w:val="single" w:sz="8" w:space="0" w:color="auto"/>
              <w:bottom w:val="single" w:sz="8" w:space="0" w:color="auto"/>
              <w:right w:val="single" w:sz="8" w:space="0" w:color="auto"/>
            </w:tcBorders>
            <w:shd w:val="clear" w:color="auto" w:fill="auto"/>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Sipërfaqja e parcelës që do të shpërblehet (m²)</w:t>
            </w:r>
          </w:p>
        </w:tc>
        <w:tc>
          <w:tcPr>
            <w:tcW w:w="424" w:type="pct"/>
            <w:gridSpan w:val="3"/>
            <w:tcBorders>
              <w:top w:val="single" w:sz="4" w:space="0" w:color="auto"/>
              <w:left w:val="nil"/>
              <w:bottom w:val="single" w:sz="8" w:space="0" w:color="auto"/>
              <w:right w:val="nil"/>
            </w:tcBorders>
            <w:shd w:val="clear" w:color="auto" w:fill="auto"/>
            <w:vAlign w:val="center"/>
          </w:tcPr>
          <w:p w:rsidR="005978CE" w:rsidRPr="00A54205" w:rsidRDefault="005978CE" w:rsidP="002D154D">
            <w:pPr>
              <w:jc w:val="center"/>
              <w:rPr>
                <w:rFonts w:ascii="CG Time" w:hAnsi="CG Time" w:cs="Calibri"/>
                <w:b/>
                <w:bCs/>
                <w:color w:val="000000"/>
                <w:sz w:val="10"/>
                <w:szCs w:val="10"/>
              </w:rPr>
            </w:pPr>
            <w:r w:rsidRPr="00A54205">
              <w:rPr>
                <w:rFonts w:ascii="CG Time" w:hAnsi="CG Time" w:cs="Calibri"/>
                <w:b/>
                <w:bCs/>
                <w:color w:val="000000"/>
                <w:sz w:val="10"/>
                <w:szCs w:val="10"/>
              </w:rPr>
              <w:t xml:space="preserve">Vlera </w:t>
            </w:r>
            <w:r w:rsidR="002D154D">
              <w:rPr>
                <w:rFonts w:ascii="CG Time" w:hAnsi="CG Time" w:cs="Calibri"/>
                <w:b/>
                <w:bCs/>
                <w:color w:val="000000"/>
                <w:sz w:val="10"/>
                <w:szCs w:val="10"/>
              </w:rPr>
              <w:t xml:space="preserve">e </w:t>
            </w:r>
            <w:r w:rsidRPr="00A54205">
              <w:rPr>
                <w:rFonts w:ascii="CG Time" w:hAnsi="CG Time" w:cs="Calibri"/>
                <w:b/>
                <w:bCs/>
                <w:color w:val="000000"/>
                <w:sz w:val="10"/>
                <w:szCs w:val="10"/>
              </w:rPr>
              <w:t>truallit sipas AKKP-s</w:t>
            </w:r>
            <w:r w:rsidR="002D154D">
              <w:rPr>
                <w:rFonts w:ascii="CG Time" w:hAnsi="CG Time" w:cs="Calibri"/>
                <w:b/>
                <w:bCs/>
                <w:color w:val="000000"/>
                <w:sz w:val="10"/>
                <w:szCs w:val="10"/>
              </w:rPr>
              <w:t>ë</w:t>
            </w:r>
            <w:r w:rsidR="00B60697">
              <w:rPr>
                <w:rFonts w:ascii="CG Time" w:hAnsi="CG Time" w:cs="Calibri"/>
                <w:b/>
                <w:bCs/>
                <w:color w:val="000000"/>
                <w:sz w:val="10"/>
                <w:szCs w:val="10"/>
              </w:rPr>
              <w:t xml:space="preserve"> </w:t>
            </w:r>
            <w:r w:rsidRPr="00A54205">
              <w:rPr>
                <w:rFonts w:ascii="CG Time" w:hAnsi="CG Time" w:cs="Calibri"/>
                <w:b/>
                <w:bCs/>
                <w:color w:val="000000"/>
                <w:sz w:val="10"/>
                <w:szCs w:val="10"/>
              </w:rPr>
              <w:t>(lekë/m²)</w:t>
            </w:r>
          </w:p>
        </w:tc>
        <w:tc>
          <w:tcPr>
            <w:tcW w:w="522" w:type="pct"/>
            <w:gridSpan w:val="2"/>
            <w:tcBorders>
              <w:top w:val="single" w:sz="4" w:space="0" w:color="auto"/>
              <w:left w:val="single" w:sz="8" w:space="0" w:color="auto"/>
              <w:bottom w:val="single" w:sz="8" w:space="0" w:color="auto"/>
              <w:right w:val="single" w:sz="8" w:space="0" w:color="auto"/>
            </w:tcBorders>
            <w:shd w:val="clear" w:color="auto" w:fill="auto"/>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Vlera e shpërblimit</w:t>
            </w:r>
            <w:r w:rsidR="00B60697">
              <w:rPr>
                <w:rFonts w:ascii="CG Time" w:hAnsi="CG Time" w:cs="Calibri"/>
                <w:b/>
                <w:bCs/>
                <w:color w:val="000000"/>
                <w:sz w:val="10"/>
                <w:szCs w:val="10"/>
              </w:rPr>
              <w:t xml:space="preserve"> </w:t>
            </w:r>
            <w:r w:rsidRPr="00A54205">
              <w:rPr>
                <w:rFonts w:ascii="CG Time" w:hAnsi="CG Time" w:cs="Calibri"/>
                <w:b/>
                <w:bCs/>
                <w:color w:val="000000"/>
                <w:sz w:val="10"/>
                <w:szCs w:val="10"/>
              </w:rPr>
              <w:t>(lekë)</w:t>
            </w:r>
          </w:p>
        </w:tc>
        <w:tc>
          <w:tcPr>
            <w:tcW w:w="801" w:type="pct"/>
            <w:tcBorders>
              <w:top w:val="single" w:sz="4" w:space="0" w:color="auto"/>
              <w:left w:val="nil"/>
              <w:bottom w:val="single" w:sz="8" w:space="0" w:color="auto"/>
              <w:right w:val="single" w:sz="8" w:space="0" w:color="auto"/>
            </w:tcBorders>
            <w:shd w:val="clear" w:color="auto" w:fill="auto"/>
            <w:vAlign w:val="center"/>
          </w:tcPr>
          <w:p w:rsidR="005978CE" w:rsidRPr="00A54205" w:rsidRDefault="005978CE" w:rsidP="002D154D">
            <w:pPr>
              <w:jc w:val="center"/>
              <w:rPr>
                <w:rFonts w:ascii="CG Time" w:hAnsi="CG Time" w:cs="Calibri"/>
                <w:b/>
                <w:bCs/>
                <w:color w:val="000000"/>
                <w:sz w:val="10"/>
                <w:szCs w:val="10"/>
              </w:rPr>
            </w:pPr>
            <w:r w:rsidRPr="00A54205">
              <w:rPr>
                <w:rFonts w:ascii="CG Time" w:hAnsi="CG Time" w:cs="Calibri"/>
                <w:b/>
                <w:bCs/>
                <w:color w:val="000000"/>
                <w:sz w:val="10"/>
                <w:szCs w:val="10"/>
              </w:rPr>
              <w:t>Zona p</w:t>
            </w:r>
            <w:r w:rsidR="002D154D">
              <w:rPr>
                <w:rFonts w:ascii="CG Time" w:hAnsi="CG Time" w:cs="Calibri"/>
                <w:b/>
                <w:bCs/>
                <w:color w:val="000000"/>
                <w:sz w:val="10"/>
                <w:szCs w:val="10"/>
              </w:rPr>
              <w:t>ë</w:t>
            </w:r>
            <w:r w:rsidRPr="00A54205">
              <w:rPr>
                <w:rFonts w:ascii="CG Time" w:hAnsi="CG Time" w:cs="Calibri"/>
                <w:b/>
                <w:bCs/>
                <w:color w:val="000000"/>
                <w:sz w:val="10"/>
                <w:szCs w:val="10"/>
              </w:rPr>
              <w:t>rkat</w:t>
            </w:r>
            <w:r w:rsidR="002D154D">
              <w:rPr>
                <w:rFonts w:ascii="CG Time" w:hAnsi="CG Time" w:cs="Calibri"/>
                <w:b/>
                <w:bCs/>
                <w:color w:val="000000"/>
                <w:sz w:val="10"/>
                <w:szCs w:val="10"/>
              </w:rPr>
              <w:t>ë</w:t>
            </w:r>
            <w:r w:rsidRPr="00A54205">
              <w:rPr>
                <w:rFonts w:ascii="CG Time" w:hAnsi="CG Time" w:cs="Calibri"/>
                <w:b/>
                <w:bCs/>
                <w:color w:val="000000"/>
                <w:sz w:val="10"/>
                <w:szCs w:val="10"/>
              </w:rPr>
              <w:t>se sipas hart</w:t>
            </w:r>
            <w:r w:rsidR="002D154D">
              <w:rPr>
                <w:rFonts w:ascii="CG Time" w:hAnsi="CG Time" w:cs="Calibri"/>
                <w:b/>
                <w:bCs/>
                <w:color w:val="000000"/>
                <w:sz w:val="10"/>
                <w:szCs w:val="10"/>
              </w:rPr>
              <w:t>ë</w:t>
            </w:r>
            <w:r w:rsidRPr="00A54205">
              <w:rPr>
                <w:rFonts w:ascii="CG Time" w:hAnsi="CG Time" w:cs="Calibri"/>
                <w:b/>
                <w:bCs/>
                <w:color w:val="000000"/>
                <w:sz w:val="10"/>
                <w:szCs w:val="10"/>
              </w:rPr>
              <w:t>s s</w:t>
            </w:r>
            <w:r w:rsidR="002D154D">
              <w:rPr>
                <w:rFonts w:ascii="CG Time" w:hAnsi="CG Time" w:cs="Calibri"/>
                <w:b/>
                <w:bCs/>
                <w:color w:val="000000"/>
                <w:sz w:val="10"/>
                <w:szCs w:val="10"/>
              </w:rPr>
              <w:t>ë</w:t>
            </w:r>
            <w:r w:rsidRPr="00A54205">
              <w:rPr>
                <w:rFonts w:ascii="CG Time" w:hAnsi="CG Time" w:cs="Calibri"/>
                <w:b/>
                <w:bCs/>
                <w:color w:val="000000"/>
                <w:sz w:val="10"/>
                <w:szCs w:val="10"/>
              </w:rPr>
              <w:t xml:space="preserve"> vler</w:t>
            </w:r>
            <w:r w:rsidR="002D154D">
              <w:rPr>
                <w:rFonts w:ascii="CG Time" w:hAnsi="CG Time" w:cs="Calibri"/>
                <w:b/>
                <w:bCs/>
                <w:color w:val="000000"/>
                <w:sz w:val="10"/>
                <w:szCs w:val="10"/>
              </w:rPr>
              <w:t>ë</w:t>
            </w:r>
            <w:r w:rsidRPr="00A54205">
              <w:rPr>
                <w:rFonts w:ascii="CG Time" w:hAnsi="CG Time" w:cs="Calibri"/>
                <w:b/>
                <w:bCs/>
                <w:color w:val="000000"/>
                <w:sz w:val="10"/>
                <w:szCs w:val="10"/>
              </w:rPr>
              <w:t>s</w:t>
            </w:r>
          </w:p>
        </w:tc>
      </w:tr>
      <w:tr w:rsidR="005978CE" w:rsidRPr="00A54205">
        <w:trPr>
          <w:trHeight w:val="139"/>
        </w:trPr>
        <w:tc>
          <w:tcPr>
            <w:tcW w:w="242" w:type="pct"/>
            <w:tcBorders>
              <w:top w:val="nil"/>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1</w:t>
            </w:r>
          </w:p>
        </w:tc>
        <w:tc>
          <w:tcPr>
            <w:tcW w:w="452" w:type="pct"/>
            <w:gridSpan w:val="2"/>
            <w:tcBorders>
              <w:top w:val="nil"/>
              <w:left w:val="nil"/>
              <w:bottom w:val="single" w:sz="8" w:space="0" w:color="auto"/>
              <w:right w:val="nil"/>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2</w:t>
            </w:r>
          </w:p>
        </w:tc>
        <w:tc>
          <w:tcPr>
            <w:tcW w:w="444" w:type="pct"/>
            <w:gridSpan w:val="5"/>
            <w:tcBorders>
              <w:top w:val="nil"/>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3</w:t>
            </w:r>
          </w:p>
        </w:tc>
        <w:tc>
          <w:tcPr>
            <w:tcW w:w="760" w:type="pct"/>
            <w:gridSpan w:val="5"/>
            <w:tcBorders>
              <w:top w:val="nil"/>
              <w:left w:val="nil"/>
              <w:bottom w:val="single" w:sz="8" w:space="0" w:color="auto"/>
              <w:right w:val="nil"/>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4</w:t>
            </w:r>
          </w:p>
        </w:tc>
        <w:tc>
          <w:tcPr>
            <w:tcW w:w="274" w:type="pct"/>
            <w:gridSpan w:val="4"/>
            <w:tcBorders>
              <w:top w:val="nil"/>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5</w:t>
            </w:r>
          </w:p>
        </w:tc>
        <w:tc>
          <w:tcPr>
            <w:tcW w:w="330" w:type="pct"/>
            <w:gridSpan w:val="3"/>
            <w:tcBorders>
              <w:top w:val="nil"/>
              <w:left w:val="nil"/>
              <w:bottom w:val="single" w:sz="8" w:space="0" w:color="auto"/>
              <w:right w:val="nil"/>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6</w:t>
            </w:r>
          </w:p>
        </w:tc>
        <w:tc>
          <w:tcPr>
            <w:tcW w:w="329" w:type="pct"/>
            <w:gridSpan w:val="2"/>
            <w:tcBorders>
              <w:top w:val="nil"/>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7</w:t>
            </w:r>
          </w:p>
        </w:tc>
        <w:tc>
          <w:tcPr>
            <w:tcW w:w="422" w:type="pct"/>
            <w:gridSpan w:val="3"/>
            <w:tcBorders>
              <w:top w:val="nil"/>
              <w:left w:val="nil"/>
              <w:bottom w:val="single" w:sz="8" w:space="0" w:color="auto"/>
              <w:right w:val="nil"/>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8</w:t>
            </w:r>
          </w:p>
        </w:tc>
        <w:tc>
          <w:tcPr>
            <w:tcW w:w="424" w:type="pct"/>
            <w:gridSpan w:val="3"/>
            <w:tcBorders>
              <w:top w:val="nil"/>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9</w:t>
            </w:r>
          </w:p>
        </w:tc>
        <w:tc>
          <w:tcPr>
            <w:tcW w:w="522" w:type="pct"/>
            <w:gridSpan w:val="2"/>
            <w:tcBorders>
              <w:top w:val="nil"/>
              <w:left w:val="nil"/>
              <w:bottom w:val="single" w:sz="8" w:space="0" w:color="auto"/>
              <w:right w:val="nil"/>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10</w:t>
            </w:r>
          </w:p>
        </w:tc>
        <w:tc>
          <w:tcPr>
            <w:tcW w:w="801" w:type="pct"/>
            <w:tcBorders>
              <w:top w:val="nil"/>
              <w:left w:val="single" w:sz="8" w:space="0" w:color="auto"/>
              <w:bottom w:val="single" w:sz="8" w:space="0" w:color="auto"/>
              <w:right w:val="single" w:sz="8"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11</w:t>
            </w:r>
          </w:p>
        </w:tc>
      </w:tr>
      <w:tr w:rsidR="005978CE" w:rsidRPr="00A54205">
        <w:trPr>
          <w:trHeight w:val="195"/>
        </w:trPr>
        <w:tc>
          <w:tcPr>
            <w:tcW w:w="242" w:type="pct"/>
            <w:tcBorders>
              <w:top w:val="nil"/>
              <w:left w:val="single" w:sz="4" w:space="0" w:color="auto"/>
              <w:bottom w:val="single" w:sz="4" w:space="0" w:color="auto"/>
              <w:right w:val="nil"/>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 </w:t>
            </w:r>
          </w:p>
        </w:tc>
        <w:tc>
          <w:tcPr>
            <w:tcW w:w="3435" w:type="pct"/>
            <w:gridSpan w:val="27"/>
            <w:tcBorders>
              <w:top w:val="nil"/>
              <w:left w:val="nil"/>
              <w:bottom w:val="single" w:sz="4" w:space="0" w:color="auto"/>
              <w:right w:val="nil"/>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 xml:space="preserve">QARKU </w:t>
            </w:r>
            <w:r w:rsidR="006A78FE">
              <w:rPr>
                <w:rFonts w:ascii="CG Time" w:hAnsi="CG Time" w:cs="Calibri"/>
                <w:b/>
                <w:bCs/>
                <w:color w:val="000000"/>
                <w:sz w:val="10"/>
                <w:szCs w:val="10"/>
              </w:rPr>
              <w:t>I TIRANË</w:t>
            </w:r>
            <w:r w:rsidRPr="00A54205">
              <w:rPr>
                <w:rFonts w:ascii="CG Time" w:hAnsi="CG Time" w:cs="Calibri"/>
                <w:b/>
                <w:bCs/>
                <w:color w:val="000000"/>
                <w:sz w:val="10"/>
                <w:szCs w:val="10"/>
              </w:rPr>
              <w:t>S</w:t>
            </w:r>
          </w:p>
        </w:tc>
        <w:tc>
          <w:tcPr>
            <w:tcW w:w="522" w:type="pct"/>
            <w:gridSpan w:val="2"/>
            <w:tcBorders>
              <w:top w:val="nil"/>
              <w:left w:val="nil"/>
              <w:bottom w:val="single" w:sz="4" w:space="0" w:color="auto"/>
              <w:right w:val="nil"/>
            </w:tcBorders>
            <w:shd w:val="clear" w:color="auto" w:fill="auto"/>
            <w:noWrap/>
            <w:vAlign w:val="center"/>
          </w:tcPr>
          <w:p w:rsidR="005978CE" w:rsidRPr="00A54205" w:rsidRDefault="005978CE" w:rsidP="002E1E75">
            <w:pPr>
              <w:ind w:firstLineChars="100" w:firstLine="100"/>
              <w:jc w:val="right"/>
              <w:rPr>
                <w:rFonts w:ascii="CG Time" w:hAnsi="CG Time" w:cs="Calibri"/>
                <w:b/>
                <w:bCs/>
                <w:color w:val="000000"/>
                <w:sz w:val="10"/>
                <w:szCs w:val="10"/>
              </w:rPr>
            </w:pPr>
            <w:r w:rsidRPr="00A54205">
              <w:rPr>
                <w:rFonts w:ascii="CG Time" w:hAnsi="CG Time" w:cs="Calibri"/>
                <w:b/>
                <w:bCs/>
                <w:color w:val="000000"/>
                <w:sz w:val="10"/>
                <w:szCs w:val="10"/>
              </w:rPr>
              <w:t> </w:t>
            </w:r>
          </w:p>
        </w:tc>
        <w:tc>
          <w:tcPr>
            <w:tcW w:w="801" w:type="pct"/>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b/>
                <w:bCs/>
                <w:color w:val="000000"/>
                <w:sz w:val="10"/>
                <w:szCs w:val="10"/>
              </w:rPr>
            </w:pPr>
            <w:r w:rsidRPr="00A54205">
              <w:rPr>
                <w:rFonts w:ascii="CG Time" w:hAnsi="CG Time" w:cs="Calibri"/>
                <w:b/>
                <w:bCs/>
                <w:color w:val="000000"/>
                <w:sz w:val="10"/>
                <w:szCs w:val="10"/>
              </w:rPr>
              <w:t> </w:t>
            </w:r>
          </w:p>
        </w:tc>
      </w:tr>
      <w:tr w:rsidR="005978CE" w:rsidRPr="00A54205">
        <w:trPr>
          <w:trHeight w:val="195"/>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SHKELZEN</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MUHAMET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DUNISHA</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3712</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297/3/1</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2,416.0</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12,000</w:t>
            </w:r>
          </w:p>
        </w:tc>
        <w:tc>
          <w:tcPr>
            <w:tcW w:w="52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28,992,000.0</w:t>
            </w:r>
          </w:p>
        </w:tc>
        <w:tc>
          <w:tcPr>
            <w:tcW w:w="801" w:type="pct"/>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Komuna Vaqarr</w:t>
            </w:r>
          </w:p>
        </w:tc>
      </w:tr>
      <w:tr w:rsidR="005978CE" w:rsidRPr="00A54205">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2</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HAJRIE</w:t>
            </w:r>
            <w:r w:rsidR="00B60697">
              <w:rPr>
                <w:rFonts w:ascii="CG Time" w:hAnsi="CG Time" w:cs="Calibri"/>
                <w:sz w:val="10"/>
                <w:szCs w:val="10"/>
              </w:rPr>
              <w:t xml:space="preserve"> </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ÇIZMJA</w:t>
            </w:r>
          </w:p>
        </w:tc>
        <w:tc>
          <w:tcPr>
            <w:tcW w:w="299"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2</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8190</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2/199</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A54205" w:rsidRDefault="005978CE" w:rsidP="002E1E75">
            <w:pPr>
              <w:ind w:firstLineChars="100" w:firstLine="100"/>
              <w:jc w:val="right"/>
              <w:rPr>
                <w:rFonts w:ascii="CG Time" w:hAnsi="CG Time" w:cs="Calibri"/>
                <w:color w:val="000000"/>
                <w:sz w:val="10"/>
                <w:szCs w:val="10"/>
              </w:rPr>
            </w:pPr>
            <w:r w:rsidRPr="00A54205">
              <w:rPr>
                <w:rFonts w:ascii="CG Time" w:hAnsi="CG Time" w:cs="Calibri"/>
                <w:color w:val="000000"/>
                <w:sz w:val="10"/>
                <w:szCs w:val="10"/>
              </w:rPr>
              <w:t>101.8</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A54205" w:rsidRDefault="005978CE" w:rsidP="002E1E75">
            <w:pPr>
              <w:ind w:firstLineChars="100" w:firstLine="100"/>
              <w:jc w:val="right"/>
              <w:rPr>
                <w:rFonts w:ascii="CG Time" w:hAnsi="CG Time" w:cs="Calibri"/>
                <w:color w:val="000000"/>
                <w:sz w:val="10"/>
                <w:szCs w:val="10"/>
              </w:rPr>
            </w:pPr>
            <w:r w:rsidRPr="00A54205">
              <w:rPr>
                <w:rFonts w:ascii="CG Time" w:hAnsi="CG Time" w:cs="Calibri"/>
                <w:color w:val="000000"/>
                <w:sz w:val="10"/>
                <w:szCs w:val="10"/>
              </w:rPr>
              <w:t>37,718</w:t>
            </w:r>
          </w:p>
        </w:tc>
        <w:tc>
          <w:tcPr>
            <w:tcW w:w="522"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A54205" w:rsidRDefault="005978CE" w:rsidP="002E1E75">
            <w:pPr>
              <w:ind w:firstLineChars="100" w:firstLine="100"/>
              <w:jc w:val="right"/>
              <w:rPr>
                <w:rFonts w:ascii="CG Time" w:hAnsi="CG Time" w:cs="Calibri"/>
                <w:color w:val="000000"/>
                <w:sz w:val="10"/>
                <w:szCs w:val="10"/>
              </w:rPr>
            </w:pPr>
            <w:r w:rsidRPr="00A54205">
              <w:rPr>
                <w:rFonts w:ascii="CG Time" w:hAnsi="CG Time" w:cs="Calibri"/>
                <w:color w:val="000000"/>
                <w:sz w:val="10"/>
                <w:szCs w:val="10"/>
              </w:rPr>
              <w:t>3,839,692.4</w:t>
            </w:r>
          </w:p>
        </w:tc>
        <w:tc>
          <w:tcPr>
            <w:tcW w:w="801"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A54205" w:rsidRDefault="001F3306" w:rsidP="002E1E75">
            <w:pPr>
              <w:jc w:val="center"/>
              <w:rPr>
                <w:rFonts w:ascii="CG Time" w:hAnsi="CG Time" w:cs="Calibri"/>
                <w:color w:val="000000"/>
                <w:sz w:val="10"/>
                <w:szCs w:val="10"/>
              </w:rPr>
            </w:pPr>
            <w:r>
              <w:rPr>
                <w:rFonts w:ascii="CG Time" w:hAnsi="CG Time" w:cs="Calibri"/>
                <w:color w:val="000000"/>
                <w:sz w:val="10"/>
                <w:szCs w:val="10"/>
              </w:rPr>
              <w:t xml:space="preserve">Bashkia </w:t>
            </w:r>
            <w:r w:rsidR="006A78FE">
              <w:rPr>
                <w:rFonts w:ascii="CG Time" w:hAnsi="CG Time" w:cs="Calibri"/>
                <w:color w:val="000000"/>
                <w:sz w:val="10"/>
                <w:szCs w:val="10"/>
              </w:rPr>
              <w:t>Tiranë</w:t>
            </w:r>
            <w:r w:rsidR="00B60697">
              <w:rPr>
                <w:rFonts w:ascii="CG Time" w:hAnsi="CG Time" w:cs="Calibri"/>
                <w:color w:val="000000"/>
                <w:sz w:val="10"/>
                <w:szCs w:val="10"/>
              </w:rPr>
              <w:t xml:space="preserve"> </w:t>
            </w:r>
            <w:r w:rsidR="005978CE" w:rsidRPr="00A54205">
              <w:rPr>
                <w:rFonts w:ascii="CG Time" w:hAnsi="CG Time" w:cs="Calibri"/>
                <w:color w:val="000000"/>
                <w:sz w:val="10"/>
                <w:szCs w:val="10"/>
              </w:rPr>
              <w:t>Zona</w:t>
            </w:r>
            <w:r w:rsidR="005978CE" w:rsidRPr="00A54205">
              <w:rPr>
                <w:rFonts w:ascii="CG Time" w:hAnsi="CG Time" w:cs="Calibri"/>
                <w:b/>
                <w:bCs/>
                <w:color w:val="993300"/>
                <w:sz w:val="10"/>
                <w:szCs w:val="10"/>
              </w:rPr>
              <w:t xml:space="preserve"> </w:t>
            </w:r>
            <w:r w:rsidR="005978CE" w:rsidRPr="00A54205">
              <w:rPr>
                <w:rFonts w:ascii="CG Time" w:hAnsi="CG Time" w:cs="Calibri"/>
                <w:sz w:val="10"/>
                <w:szCs w:val="10"/>
              </w:rPr>
              <w:t>2/4</w:t>
            </w:r>
          </w:p>
        </w:tc>
      </w:tr>
      <w:tr w:rsidR="005978CE" w:rsidRPr="00A54205">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3</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NADIRE</w:t>
            </w:r>
            <w:r w:rsidR="00B60697">
              <w:rPr>
                <w:rFonts w:ascii="CG Time" w:hAnsi="CG Time" w:cs="Calibri"/>
                <w:sz w:val="10"/>
                <w:szCs w:val="10"/>
              </w:rPr>
              <w:t xml:space="preserve"> </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BACELLI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A54205">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4</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AFERDITA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KONXHOLLI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A54205">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5</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VAJE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STAFA</w:t>
            </w:r>
          </w:p>
        </w:tc>
        <w:tc>
          <w:tcPr>
            <w:tcW w:w="299" w:type="pct"/>
            <w:gridSpan w:val="5"/>
            <w:vMerge/>
            <w:tcBorders>
              <w:top w:val="nil"/>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A54205">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6</w:t>
            </w:r>
          </w:p>
        </w:tc>
        <w:tc>
          <w:tcPr>
            <w:tcW w:w="452" w:type="pct"/>
            <w:gridSpan w:val="2"/>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HAXHI</w:t>
            </w:r>
          </w:p>
        </w:tc>
        <w:tc>
          <w:tcPr>
            <w:tcW w:w="444"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STAFA</w:t>
            </w:r>
          </w:p>
        </w:tc>
        <w:tc>
          <w:tcPr>
            <w:tcW w:w="299" w:type="pct"/>
            <w:gridSpan w:val="5"/>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A54205">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7</w:t>
            </w:r>
          </w:p>
        </w:tc>
        <w:tc>
          <w:tcPr>
            <w:tcW w:w="452" w:type="pct"/>
            <w:gridSpan w:val="2"/>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SELIM</w:t>
            </w:r>
          </w:p>
        </w:tc>
        <w:tc>
          <w:tcPr>
            <w:tcW w:w="444"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STAFA</w:t>
            </w:r>
          </w:p>
        </w:tc>
        <w:tc>
          <w:tcPr>
            <w:tcW w:w="299" w:type="pct"/>
            <w:gridSpan w:val="5"/>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single" w:sz="4" w:space="0" w:color="auto"/>
              <w:left w:val="single" w:sz="4" w:space="0" w:color="auto"/>
              <w:bottom w:val="single" w:sz="4" w:space="0" w:color="auto"/>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A54205">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8</w:t>
            </w:r>
          </w:p>
        </w:tc>
        <w:tc>
          <w:tcPr>
            <w:tcW w:w="452" w:type="pct"/>
            <w:gridSpan w:val="2"/>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ISHE</w:t>
            </w:r>
            <w:r w:rsidR="00B60697">
              <w:rPr>
                <w:rFonts w:ascii="CG Time" w:hAnsi="CG Time" w:cs="Calibri"/>
                <w:sz w:val="10"/>
                <w:szCs w:val="10"/>
              </w:rPr>
              <w:t xml:space="preserve"> </w:t>
            </w:r>
          </w:p>
        </w:tc>
        <w:tc>
          <w:tcPr>
            <w:tcW w:w="444"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SHIJAKU</w:t>
            </w:r>
          </w:p>
        </w:tc>
        <w:tc>
          <w:tcPr>
            <w:tcW w:w="299" w:type="pct"/>
            <w:gridSpan w:val="5"/>
            <w:vMerge/>
            <w:tcBorders>
              <w:top w:val="single" w:sz="4" w:space="0" w:color="auto"/>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single" w:sz="4" w:space="0" w:color="auto"/>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single" w:sz="4" w:space="0" w:color="auto"/>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single" w:sz="4" w:space="0" w:color="auto"/>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A54205">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9</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MYZEJEN</w:t>
            </w:r>
            <w:r w:rsidR="00B60697">
              <w:rPr>
                <w:rFonts w:ascii="CG Time" w:hAnsi="CG Time" w:cs="Calibri"/>
                <w:sz w:val="10"/>
                <w:szCs w:val="10"/>
              </w:rPr>
              <w:t xml:space="preserve"> </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MURTHI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A54205">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A54205" w:rsidRDefault="005978CE" w:rsidP="002E1E75">
            <w:pPr>
              <w:jc w:val="center"/>
              <w:rPr>
                <w:rFonts w:ascii="CG Time" w:hAnsi="CG Time" w:cs="Calibri"/>
                <w:color w:val="000000"/>
                <w:sz w:val="10"/>
                <w:szCs w:val="10"/>
              </w:rPr>
            </w:pPr>
            <w:r w:rsidRPr="00A54205">
              <w:rPr>
                <w:rFonts w:ascii="CG Time" w:hAnsi="CG Time" w:cs="Calibri"/>
                <w:color w:val="000000"/>
                <w:sz w:val="10"/>
                <w:szCs w:val="10"/>
              </w:rPr>
              <w:t>10</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KIMETE</w:t>
            </w:r>
            <w:r w:rsidR="00B60697">
              <w:rPr>
                <w:rFonts w:ascii="CG Time" w:hAnsi="CG Time" w:cs="Calibri"/>
                <w:sz w:val="10"/>
                <w:szCs w:val="10"/>
              </w:rPr>
              <w:t xml:space="preserve"> </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ind w:firstLineChars="300" w:firstLine="300"/>
              <w:rPr>
                <w:rFonts w:ascii="CG Time" w:hAnsi="CG Time" w:cs="Calibri"/>
                <w:sz w:val="10"/>
                <w:szCs w:val="10"/>
              </w:rPr>
            </w:pPr>
            <w:r w:rsidRPr="00A54205">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A54205" w:rsidRDefault="005978CE" w:rsidP="002E1E75">
            <w:pPr>
              <w:rPr>
                <w:rFonts w:ascii="CG Time" w:hAnsi="CG Time" w:cs="Calibri"/>
                <w:sz w:val="10"/>
                <w:szCs w:val="10"/>
              </w:rPr>
            </w:pPr>
            <w:r w:rsidRPr="00A54205">
              <w:rPr>
                <w:rFonts w:ascii="CG Time" w:hAnsi="CG Time" w:cs="Calibri"/>
                <w:sz w:val="10"/>
                <w:szCs w:val="10"/>
              </w:rPr>
              <w:t>STRUGA</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000000"/>
              <w:right w:val="single" w:sz="4" w:space="0" w:color="auto"/>
            </w:tcBorders>
            <w:vAlign w:val="center"/>
          </w:tcPr>
          <w:p w:rsidR="005978CE" w:rsidRPr="00A54205"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HAKI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XHEMAL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8250</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5/233</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21.8</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42,621.0</w:t>
            </w:r>
          </w:p>
        </w:tc>
        <w:tc>
          <w:tcPr>
            <w:tcW w:w="522"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929,137.8</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1F3306" w:rsidP="002E1E75">
            <w:pPr>
              <w:jc w:val="center"/>
              <w:rPr>
                <w:rFonts w:ascii="CG Time" w:hAnsi="CG Time" w:cs="Calibri"/>
                <w:color w:val="000000"/>
                <w:sz w:val="10"/>
                <w:szCs w:val="10"/>
              </w:rPr>
            </w:pPr>
            <w:r w:rsidRPr="001B490B">
              <w:rPr>
                <w:rFonts w:ascii="CG Time" w:hAnsi="CG Time" w:cs="Calibri"/>
                <w:color w:val="000000"/>
                <w:sz w:val="10"/>
                <w:szCs w:val="10"/>
              </w:rPr>
              <w:t xml:space="preserve">Bashkia </w:t>
            </w:r>
            <w:r w:rsidR="006A78FE">
              <w:rPr>
                <w:rFonts w:ascii="CG Time" w:hAnsi="CG Time" w:cs="Calibri"/>
                <w:color w:val="000000"/>
                <w:sz w:val="10"/>
                <w:szCs w:val="10"/>
              </w:rPr>
              <w:t>Tiranë</w:t>
            </w:r>
            <w:r w:rsidR="00B60697">
              <w:rPr>
                <w:rFonts w:ascii="CG Time" w:hAnsi="CG Time" w:cs="Calibri"/>
                <w:color w:val="000000"/>
                <w:sz w:val="10"/>
                <w:szCs w:val="10"/>
              </w:rPr>
              <w:t xml:space="preserve"> </w:t>
            </w:r>
            <w:r w:rsidR="005978CE" w:rsidRPr="001B490B">
              <w:rPr>
                <w:rFonts w:ascii="CG Time" w:hAnsi="CG Time" w:cs="Calibri"/>
                <w:color w:val="000000"/>
                <w:sz w:val="10"/>
                <w:szCs w:val="10"/>
              </w:rPr>
              <w:t>Zona 7/1</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NIMETE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XHEMAL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NUSRET</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XHEMAL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MUDIS</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XHEMAL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SEFA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LIRIJE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MEHMET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UKA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MYZEJEN</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MEHMET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AGO</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17</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AJETE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MEHMET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SULSTAROVA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18</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GEZIM</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MEHMET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19</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SANIE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MEHMET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20</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HAXHIRE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DINE</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21</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ELONA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22</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EDNAND</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HAMIT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23</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SYZI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HAMIT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24</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LUMTURI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SULEJMAN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ÇELA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25</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SEJDIJE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SULEJMAN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KURTI</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26</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MERIBAN</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SULEJMAN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KADIU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27</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BASHKIM</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SULEJMAN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KADIU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28</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XHETAN</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SULEJMAN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KADIU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29</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NERINE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SULEJMAN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PIRRO</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30</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TEUTA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SULEJMAN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MALKO</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31</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GRAZIELA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HYSEN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32</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VERA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HYSEN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33</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MARGARET</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HYSEN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34</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DRITA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MURAT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BEGEJA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35</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HAMDI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8370</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4/92</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35.4</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24,754</w:t>
            </w:r>
          </w:p>
        </w:tc>
        <w:tc>
          <w:tcPr>
            <w:tcW w:w="522"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876,291.6</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Bashkia </w:t>
            </w:r>
            <w:r w:rsidR="006A78FE">
              <w:rPr>
                <w:rFonts w:ascii="CG Time" w:hAnsi="CG Time" w:cs="Calibri"/>
                <w:color w:val="000000"/>
                <w:sz w:val="10"/>
                <w:szCs w:val="10"/>
              </w:rPr>
              <w:t>Tiranë</w:t>
            </w:r>
            <w:r w:rsidR="00B60697">
              <w:rPr>
                <w:rFonts w:ascii="CG Time" w:hAnsi="CG Time" w:cs="Calibri"/>
                <w:color w:val="000000"/>
                <w:sz w:val="10"/>
                <w:szCs w:val="10"/>
              </w:rPr>
              <w:t xml:space="preserve"> </w:t>
            </w:r>
            <w:r w:rsidRPr="001B490B">
              <w:rPr>
                <w:rFonts w:ascii="CG Time" w:hAnsi="CG Time" w:cs="Calibri"/>
                <w:color w:val="000000"/>
                <w:sz w:val="10"/>
                <w:szCs w:val="10"/>
              </w:rPr>
              <w:t>Zona 4/1</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36</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NIMETE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37</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GANI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ISMAIL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38</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FATMIR</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ISMAIL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39</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SADIK</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ISMAIL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40</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DHURATA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ISMAIL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Hisku (BILBILI)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41</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SABRI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IBRAHIM</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42</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NAILE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43</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HAMIDE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BESIM</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44</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LEJLA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BESIM</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45</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HYSEN</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MURAT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46</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HALIL</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47</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LUTFIJE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GUZJA (BILBILI)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48</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ZELIHA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KACELI (BILBILI)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49</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ISUF</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50</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HAXHI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278"/>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51</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NURI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52</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RUKIJE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FADIL</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MUCA (BILBILI)</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53</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GENCI</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MUSTAFA</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MYFTIU</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54</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VALDETE</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MUSTAFA</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MYFTIU</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55</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ERMIRA</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MUSTAFA</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MYFTIU</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56</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PETRIT</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MUSTAFA</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MYFTIU</w:t>
            </w:r>
          </w:p>
        </w:tc>
        <w:tc>
          <w:tcPr>
            <w:tcW w:w="299" w:type="pct"/>
            <w:gridSpan w:val="5"/>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57</w:t>
            </w:r>
          </w:p>
        </w:tc>
        <w:tc>
          <w:tcPr>
            <w:tcW w:w="45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SKENDER</w:t>
            </w:r>
          </w:p>
        </w:tc>
        <w:tc>
          <w:tcPr>
            <w:tcW w:w="44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MUSTAFA</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MYFTIU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58</w:t>
            </w:r>
          </w:p>
        </w:tc>
        <w:tc>
          <w:tcPr>
            <w:tcW w:w="1656" w:type="pct"/>
            <w:gridSpan w:val="12"/>
            <w:tcBorders>
              <w:top w:val="single" w:sz="4" w:space="0" w:color="auto"/>
              <w:left w:val="nil"/>
              <w:bottom w:val="single" w:sz="4" w:space="0" w:color="auto"/>
              <w:right w:val="single" w:sz="4" w:space="0" w:color="000000"/>
            </w:tcBorders>
            <w:shd w:val="clear" w:color="auto" w:fill="auto"/>
            <w:noWrap/>
            <w:vAlign w:val="center"/>
          </w:tcPr>
          <w:p w:rsidR="005978CE" w:rsidRPr="001B490B" w:rsidRDefault="005978CE" w:rsidP="002E1E75">
            <w:pPr>
              <w:ind w:firstLineChars="200" w:firstLine="200"/>
              <w:rPr>
                <w:rFonts w:ascii="CG Time" w:hAnsi="CG Time" w:cs="Calibri"/>
                <w:color w:val="000000"/>
                <w:sz w:val="10"/>
                <w:szCs w:val="10"/>
              </w:rPr>
            </w:pPr>
            <w:r w:rsidRPr="001B490B">
              <w:rPr>
                <w:rFonts w:ascii="CG Time" w:hAnsi="CG Time" w:cs="Calibri"/>
                <w:color w:val="000000"/>
                <w:sz w:val="10"/>
                <w:szCs w:val="10"/>
              </w:rPr>
              <w:t>BASHKEPRONARET KIKA</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8260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4/326</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48.6</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25,189</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1,224,185.4</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 </w:t>
            </w:r>
            <w:r w:rsidR="006A78FE">
              <w:rPr>
                <w:rFonts w:ascii="CG Time" w:hAnsi="CG Time" w:cs="Calibri"/>
                <w:color w:val="000000"/>
                <w:sz w:val="10"/>
                <w:szCs w:val="10"/>
              </w:rPr>
              <w:t>Tiranë</w:t>
            </w:r>
            <w:r w:rsidRPr="001B490B">
              <w:rPr>
                <w:rFonts w:ascii="CG Time" w:hAnsi="CG Time" w:cs="Calibri"/>
                <w:color w:val="000000"/>
                <w:sz w:val="10"/>
                <w:szCs w:val="10"/>
              </w:rPr>
              <w:t>,</w:t>
            </w:r>
            <w:r w:rsidR="00B60697">
              <w:rPr>
                <w:rFonts w:ascii="CG Time" w:hAnsi="CG Time" w:cs="Calibri"/>
                <w:color w:val="000000"/>
                <w:sz w:val="10"/>
                <w:szCs w:val="10"/>
              </w:rPr>
              <w:t xml:space="preserve"> </w:t>
            </w:r>
            <w:r w:rsidRPr="001B490B">
              <w:rPr>
                <w:rFonts w:ascii="CG Time" w:hAnsi="CG Time" w:cs="Calibri"/>
                <w:color w:val="000000"/>
                <w:sz w:val="10"/>
                <w:szCs w:val="10"/>
              </w:rPr>
              <w:t xml:space="preserve">Zona 5/4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59</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SERVETE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KAMBA</w:t>
            </w:r>
            <w:r w:rsidR="00B60697">
              <w:rPr>
                <w:rFonts w:ascii="CG Time" w:hAnsi="CG Time" w:cs="Calibri"/>
                <w:sz w:val="10"/>
                <w:szCs w:val="10"/>
              </w:rPr>
              <w:t xml:space="preserve"> </w:t>
            </w:r>
            <w:r w:rsidRPr="001B490B">
              <w:rPr>
                <w:rFonts w:ascii="CG Time" w:hAnsi="CG Time" w:cs="Calibri"/>
                <w:sz w:val="10"/>
                <w:szCs w:val="10"/>
              </w:rPr>
              <w:t xml:space="preserve">10/40 </w:t>
            </w:r>
          </w:p>
        </w:tc>
        <w:tc>
          <w:tcPr>
            <w:tcW w:w="299"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8140</w:t>
            </w:r>
          </w:p>
        </w:tc>
        <w:tc>
          <w:tcPr>
            <w:tcW w:w="32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2/362</w:t>
            </w:r>
          </w:p>
        </w:tc>
        <w:tc>
          <w:tcPr>
            <w:tcW w:w="394"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24.0</w:t>
            </w:r>
          </w:p>
        </w:tc>
        <w:tc>
          <w:tcPr>
            <w:tcW w:w="434" w:type="pct"/>
            <w:gridSpan w:val="4"/>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25,478</w:t>
            </w:r>
          </w:p>
        </w:tc>
        <w:tc>
          <w:tcPr>
            <w:tcW w:w="522" w:type="pct"/>
            <w:gridSpan w:val="2"/>
            <w:vMerge w:val="restart"/>
            <w:tcBorders>
              <w:top w:val="nil"/>
              <w:left w:val="single" w:sz="4" w:space="0" w:color="auto"/>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611,472</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Bashkia </w:t>
            </w:r>
            <w:r w:rsidR="006A78FE">
              <w:rPr>
                <w:rFonts w:ascii="CG Time" w:hAnsi="CG Time" w:cs="Calibri"/>
                <w:color w:val="000000"/>
                <w:sz w:val="10"/>
                <w:szCs w:val="10"/>
              </w:rPr>
              <w:t>Tiranë</w:t>
            </w:r>
            <w:r w:rsidR="00B60697">
              <w:rPr>
                <w:rFonts w:ascii="CG Time" w:hAnsi="CG Time" w:cs="Calibri"/>
                <w:color w:val="000000"/>
                <w:sz w:val="10"/>
                <w:szCs w:val="10"/>
              </w:rPr>
              <w:t xml:space="preserve"> </w:t>
            </w:r>
            <w:r w:rsidRPr="001B490B">
              <w:rPr>
                <w:rFonts w:ascii="CG Time" w:hAnsi="CG Time" w:cs="Calibri"/>
                <w:color w:val="000000"/>
                <w:sz w:val="10"/>
                <w:szCs w:val="10"/>
              </w:rPr>
              <w:t>Zona 3/1</w:t>
            </w:r>
            <w:r w:rsidR="00B60697">
              <w:rPr>
                <w:rFonts w:ascii="CG Time" w:hAnsi="CG Time" w:cs="Calibri"/>
                <w:color w:val="000000"/>
                <w:sz w:val="10"/>
                <w:szCs w:val="10"/>
              </w:rPr>
              <w:t xml:space="preserve">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60</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BASHKIM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KACA</w:t>
            </w:r>
            <w:r w:rsidR="00B60697">
              <w:rPr>
                <w:rFonts w:ascii="CG Time" w:hAnsi="CG Time" w:cs="Calibri"/>
                <w:sz w:val="10"/>
                <w:szCs w:val="10"/>
              </w:rPr>
              <w:t xml:space="preserve"> </w:t>
            </w:r>
            <w:r w:rsidRPr="001B490B">
              <w:rPr>
                <w:rFonts w:ascii="CG Time" w:hAnsi="CG Time" w:cs="Calibri"/>
                <w:sz w:val="10"/>
                <w:szCs w:val="10"/>
              </w:rPr>
              <w:t>5/40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61</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LULZIM</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KACA</w:t>
            </w:r>
            <w:r w:rsidR="00B60697">
              <w:rPr>
                <w:rFonts w:ascii="CG Time" w:hAnsi="CG Time" w:cs="Calibri"/>
                <w:sz w:val="10"/>
                <w:szCs w:val="10"/>
              </w:rPr>
              <w:t xml:space="preserve"> </w:t>
            </w:r>
            <w:r w:rsidRPr="001B490B">
              <w:rPr>
                <w:rFonts w:ascii="CG Time" w:hAnsi="CG Time" w:cs="Calibri"/>
                <w:sz w:val="10"/>
                <w:szCs w:val="10"/>
              </w:rPr>
              <w:t>5/40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62</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JALLDIZ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MEMA</w:t>
            </w:r>
            <w:r w:rsidR="00B60697">
              <w:rPr>
                <w:rFonts w:ascii="CG Time" w:hAnsi="CG Time" w:cs="Calibri"/>
                <w:sz w:val="10"/>
                <w:szCs w:val="10"/>
              </w:rPr>
              <w:t xml:space="preserve"> </w:t>
            </w:r>
            <w:r w:rsidRPr="001B490B">
              <w:rPr>
                <w:rFonts w:ascii="CG Time" w:hAnsi="CG Time" w:cs="Calibri"/>
                <w:sz w:val="10"/>
                <w:szCs w:val="10"/>
              </w:rPr>
              <w:t>2/40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63</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ROLAND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MEMA</w:t>
            </w:r>
            <w:r w:rsidR="00B60697">
              <w:rPr>
                <w:rFonts w:ascii="CG Time" w:hAnsi="CG Time" w:cs="Calibri"/>
                <w:sz w:val="10"/>
                <w:szCs w:val="10"/>
              </w:rPr>
              <w:t xml:space="preserve"> </w:t>
            </w:r>
            <w:r w:rsidRPr="001B490B">
              <w:rPr>
                <w:rFonts w:ascii="CG Time" w:hAnsi="CG Time" w:cs="Calibri"/>
                <w:sz w:val="10"/>
                <w:szCs w:val="10"/>
              </w:rPr>
              <w:t>2/40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64</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YLLI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MEMA</w:t>
            </w:r>
            <w:r w:rsidR="00B60697">
              <w:rPr>
                <w:rFonts w:ascii="CG Time" w:hAnsi="CG Time" w:cs="Calibri"/>
                <w:sz w:val="10"/>
                <w:szCs w:val="10"/>
              </w:rPr>
              <w:t xml:space="preserve"> </w:t>
            </w:r>
            <w:r w:rsidRPr="001B490B">
              <w:rPr>
                <w:rFonts w:ascii="CG Time" w:hAnsi="CG Time" w:cs="Calibri"/>
                <w:sz w:val="10"/>
                <w:szCs w:val="10"/>
              </w:rPr>
              <w:t>2/40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65</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EDMOND</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MEMA</w:t>
            </w:r>
            <w:r w:rsidR="00B60697">
              <w:rPr>
                <w:rFonts w:ascii="CG Time" w:hAnsi="CG Time" w:cs="Calibri"/>
                <w:sz w:val="10"/>
                <w:szCs w:val="10"/>
              </w:rPr>
              <w:t xml:space="preserve"> </w:t>
            </w:r>
            <w:r w:rsidRPr="001B490B">
              <w:rPr>
                <w:rFonts w:ascii="CG Time" w:hAnsi="CG Time" w:cs="Calibri"/>
                <w:sz w:val="10"/>
                <w:szCs w:val="10"/>
              </w:rPr>
              <w:t>2/40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66</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RITA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MEMA</w:t>
            </w:r>
            <w:r w:rsidR="00B60697">
              <w:rPr>
                <w:rFonts w:ascii="CG Time" w:hAnsi="CG Time" w:cs="Calibri"/>
                <w:sz w:val="10"/>
                <w:szCs w:val="10"/>
              </w:rPr>
              <w:t xml:space="preserve"> </w:t>
            </w:r>
            <w:r w:rsidRPr="001B490B">
              <w:rPr>
                <w:rFonts w:ascii="CG Time" w:hAnsi="CG Time" w:cs="Calibri"/>
                <w:sz w:val="10"/>
                <w:szCs w:val="10"/>
              </w:rPr>
              <w:t>2/40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67</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AGRON</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SKENDERI</w:t>
            </w:r>
            <w:r w:rsidR="00B60697">
              <w:rPr>
                <w:rFonts w:ascii="CG Time" w:hAnsi="CG Time" w:cs="Calibri"/>
                <w:sz w:val="10"/>
                <w:szCs w:val="10"/>
              </w:rPr>
              <w:t xml:space="preserve"> </w:t>
            </w:r>
            <w:r w:rsidRPr="001B490B">
              <w:rPr>
                <w:rFonts w:ascii="CG Time" w:hAnsi="CG Time" w:cs="Calibri"/>
                <w:sz w:val="10"/>
                <w:szCs w:val="10"/>
              </w:rPr>
              <w:t>10/40</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68</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GRETA</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AGRON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KAPAJ</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8270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5/5</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59.97</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120,000</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7,196,400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 </w:t>
            </w:r>
            <w:r w:rsidR="006A78FE">
              <w:rPr>
                <w:rFonts w:ascii="CG Time" w:hAnsi="CG Time" w:cs="Calibri"/>
                <w:color w:val="000000"/>
                <w:sz w:val="10"/>
                <w:szCs w:val="10"/>
              </w:rPr>
              <w:t>Tiranë</w:t>
            </w:r>
            <w:r w:rsidRPr="001B490B">
              <w:rPr>
                <w:rFonts w:ascii="CG Time" w:hAnsi="CG Time" w:cs="Calibri"/>
                <w:color w:val="000000"/>
                <w:sz w:val="10"/>
                <w:szCs w:val="10"/>
              </w:rPr>
              <w:t>,</w:t>
            </w:r>
            <w:r w:rsidR="00B60697">
              <w:rPr>
                <w:rFonts w:ascii="CG Time" w:hAnsi="CG Time" w:cs="Calibri"/>
                <w:color w:val="000000"/>
                <w:sz w:val="10"/>
                <w:szCs w:val="10"/>
              </w:rPr>
              <w:t xml:space="preserve"> </w:t>
            </w:r>
            <w:r w:rsidRPr="001B490B">
              <w:rPr>
                <w:rFonts w:ascii="CG Time" w:hAnsi="CG Time" w:cs="Calibri"/>
                <w:color w:val="000000"/>
                <w:sz w:val="10"/>
                <w:szCs w:val="10"/>
              </w:rPr>
              <w:t>Zona 5/2</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69</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ARBEN</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NEXHDET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KOSTURI</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8250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3/190</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13.7</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42,621</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583,908</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 </w:t>
            </w:r>
            <w:r w:rsidR="006A78FE">
              <w:rPr>
                <w:rFonts w:ascii="CG Time" w:hAnsi="CG Time" w:cs="Calibri"/>
                <w:color w:val="000000"/>
                <w:sz w:val="10"/>
                <w:szCs w:val="10"/>
              </w:rPr>
              <w:t>Tiranë</w:t>
            </w:r>
            <w:r w:rsidRPr="001B490B">
              <w:rPr>
                <w:rFonts w:ascii="CG Time" w:hAnsi="CG Time" w:cs="Calibri"/>
                <w:color w:val="000000"/>
                <w:sz w:val="10"/>
                <w:szCs w:val="10"/>
              </w:rPr>
              <w:t>,</w:t>
            </w:r>
            <w:r w:rsidR="00B60697">
              <w:rPr>
                <w:rFonts w:ascii="CG Time" w:hAnsi="CG Time" w:cs="Calibri"/>
                <w:color w:val="000000"/>
                <w:sz w:val="10"/>
                <w:szCs w:val="10"/>
              </w:rPr>
              <w:t xml:space="preserve"> </w:t>
            </w:r>
            <w:r w:rsidRPr="001B490B">
              <w:rPr>
                <w:rFonts w:ascii="CG Time" w:hAnsi="CG Time" w:cs="Calibri"/>
                <w:color w:val="000000"/>
                <w:sz w:val="10"/>
                <w:szCs w:val="10"/>
              </w:rPr>
              <w:t xml:space="preserve">Zona 7/1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70</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HASAN</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BAKALLI</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8250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3/173</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6.4</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42,621</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272,774</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 </w:t>
            </w:r>
            <w:r w:rsidR="006A78FE">
              <w:rPr>
                <w:rFonts w:ascii="CG Time" w:hAnsi="CG Time" w:cs="Calibri"/>
                <w:color w:val="000000"/>
                <w:sz w:val="10"/>
                <w:szCs w:val="10"/>
              </w:rPr>
              <w:t>Tiranë</w:t>
            </w:r>
            <w:r w:rsidRPr="001B490B">
              <w:rPr>
                <w:rFonts w:ascii="CG Time" w:hAnsi="CG Time" w:cs="Calibri"/>
                <w:color w:val="000000"/>
                <w:sz w:val="10"/>
                <w:szCs w:val="10"/>
              </w:rPr>
              <w:t>,</w:t>
            </w:r>
            <w:r w:rsidR="00B60697">
              <w:rPr>
                <w:rFonts w:ascii="CG Time" w:hAnsi="CG Time" w:cs="Calibri"/>
                <w:color w:val="000000"/>
                <w:sz w:val="10"/>
                <w:szCs w:val="10"/>
              </w:rPr>
              <w:t xml:space="preserve"> </w:t>
            </w:r>
            <w:r w:rsidRPr="001B490B">
              <w:rPr>
                <w:rFonts w:ascii="CG Time" w:hAnsi="CG Time" w:cs="Calibri"/>
                <w:color w:val="000000"/>
                <w:sz w:val="10"/>
                <w:szCs w:val="10"/>
              </w:rPr>
              <w:t xml:space="preserve">Zona 7/1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71</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HASAN</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BAKALLI</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8250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3/174</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18.0</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42,621</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767,178</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 </w:t>
            </w:r>
            <w:r w:rsidR="006A78FE">
              <w:rPr>
                <w:rFonts w:ascii="CG Time" w:hAnsi="CG Time" w:cs="Calibri"/>
                <w:color w:val="000000"/>
                <w:sz w:val="10"/>
                <w:szCs w:val="10"/>
              </w:rPr>
              <w:t>Tiranë</w:t>
            </w:r>
            <w:r w:rsidRPr="001B490B">
              <w:rPr>
                <w:rFonts w:ascii="CG Time" w:hAnsi="CG Time" w:cs="Calibri"/>
                <w:color w:val="000000"/>
                <w:sz w:val="10"/>
                <w:szCs w:val="10"/>
              </w:rPr>
              <w:t>,</w:t>
            </w:r>
            <w:r w:rsidR="00B60697">
              <w:rPr>
                <w:rFonts w:ascii="CG Time" w:hAnsi="CG Time" w:cs="Calibri"/>
                <w:color w:val="000000"/>
                <w:sz w:val="10"/>
                <w:szCs w:val="10"/>
              </w:rPr>
              <w:t xml:space="preserve"> </w:t>
            </w:r>
            <w:r w:rsidRPr="001B490B">
              <w:rPr>
                <w:rFonts w:ascii="CG Time" w:hAnsi="CG Time" w:cs="Calibri"/>
                <w:color w:val="000000"/>
                <w:sz w:val="10"/>
                <w:szCs w:val="10"/>
              </w:rPr>
              <w:t xml:space="preserve">Zona 7/1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72</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MIRJAN</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KONGOLI</w:t>
            </w:r>
          </w:p>
        </w:tc>
        <w:tc>
          <w:tcPr>
            <w:tcW w:w="299"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8270</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2/466</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21.68</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180,000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3,902,400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Bashkia </w:t>
            </w:r>
            <w:r w:rsidR="006A78FE">
              <w:rPr>
                <w:rFonts w:ascii="CG Time" w:hAnsi="CG Time" w:cs="Calibri"/>
                <w:color w:val="000000"/>
                <w:sz w:val="10"/>
                <w:szCs w:val="10"/>
              </w:rPr>
              <w:t>Tiranë</w:t>
            </w:r>
            <w:r w:rsidR="00B60697">
              <w:rPr>
                <w:rFonts w:ascii="CG Time" w:hAnsi="CG Time" w:cs="Calibri"/>
                <w:color w:val="000000"/>
                <w:sz w:val="10"/>
                <w:szCs w:val="10"/>
              </w:rPr>
              <w:t xml:space="preserve"> </w:t>
            </w:r>
            <w:r w:rsidRPr="001B490B">
              <w:rPr>
                <w:rFonts w:ascii="CG Time" w:hAnsi="CG Time" w:cs="Calibri"/>
                <w:color w:val="000000"/>
                <w:sz w:val="10"/>
                <w:szCs w:val="10"/>
              </w:rPr>
              <w:t>Zona 5/1</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73</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HAJRIE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SHEHU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74</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EQEREM</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RISILA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75</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RUBIJE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RISILA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76</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YMID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CERRAGA</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77</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JOLLDIZ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BEGINI</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78</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KUJTIM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KRYEZIU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79</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PRANVERA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KRYEZIU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80</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XHELADIN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KRYEZIU</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81</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MEHDIJE </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GJYLBEGAJ</w:t>
            </w:r>
          </w:p>
        </w:tc>
        <w:tc>
          <w:tcPr>
            <w:tcW w:w="299"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82</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SHAQIR</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OSMAN</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VATA</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2460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180/4</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99.50</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24,754</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2,463,023</w:t>
            </w:r>
          </w:p>
        </w:tc>
        <w:tc>
          <w:tcPr>
            <w:tcW w:w="801" w:type="pc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F. Linze,</w:t>
            </w:r>
            <w:r w:rsidR="00B60697">
              <w:rPr>
                <w:rFonts w:ascii="CG Time" w:hAnsi="CG Time" w:cs="Calibri"/>
                <w:sz w:val="10"/>
                <w:szCs w:val="10"/>
              </w:rPr>
              <w:t xml:space="preserve"> </w:t>
            </w:r>
            <w:r w:rsidRPr="001B490B">
              <w:rPr>
                <w:rFonts w:ascii="CG Time" w:hAnsi="CG Time" w:cs="Calibri"/>
                <w:sz w:val="10"/>
                <w:szCs w:val="10"/>
              </w:rPr>
              <w:t>Zona 4/1</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83</w:t>
            </w:r>
          </w:p>
        </w:tc>
        <w:tc>
          <w:tcPr>
            <w:tcW w:w="396"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CAJE</w:t>
            </w:r>
          </w:p>
        </w:tc>
        <w:tc>
          <w:tcPr>
            <w:tcW w:w="500"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MEHMET</w:t>
            </w:r>
          </w:p>
        </w:tc>
        <w:tc>
          <w:tcPr>
            <w:tcW w:w="760"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DELIU</w:t>
            </w:r>
          </w:p>
        </w:tc>
        <w:tc>
          <w:tcPr>
            <w:tcW w:w="299" w:type="pct"/>
            <w:gridSpan w:val="5"/>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w:t>
            </w:r>
          </w:p>
        </w:tc>
        <w:tc>
          <w:tcPr>
            <w:tcW w:w="327" w:type="pct"/>
            <w:gridSpan w:val="3"/>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2460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180/2</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200.50</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24,754</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4,963,177</w:t>
            </w:r>
          </w:p>
        </w:tc>
        <w:tc>
          <w:tcPr>
            <w:tcW w:w="801" w:type="pc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F. Linze,</w:t>
            </w:r>
            <w:r w:rsidR="00B60697">
              <w:rPr>
                <w:rFonts w:ascii="CG Time" w:hAnsi="CG Time" w:cs="Calibri"/>
                <w:sz w:val="10"/>
                <w:szCs w:val="10"/>
              </w:rPr>
              <w:t xml:space="preserve"> </w:t>
            </w:r>
            <w:r w:rsidRPr="001B490B">
              <w:rPr>
                <w:rFonts w:ascii="CG Time" w:hAnsi="CG Time" w:cs="Calibri"/>
                <w:sz w:val="10"/>
                <w:szCs w:val="10"/>
              </w:rPr>
              <w:t>Zona 4/1</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84</w:t>
            </w:r>
          </w:p>
        </w:tc>
        <w:tc>
          <w:tcPr>
            <w:tcW w:w="1656" w:type="pct"/>
            <w:gridSpan w:val="12"/>
            <w:tcBorders>
              <w:top w:val="single" w:sz="4" w:space="0" w:color="auto"/>
              <w:left w:val="nil"/>
              <w:bottom w:val="single" w:sz="4" w:space="0" w:color="auto"/>
              <w:right w:val="single" w:sz="4" w:space="0" w:color="000000"/>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KOMUNITETI</w:t>
            </w:r>
            <w:r w:rsidR="00B60697">
              <w:rPr>
                <w:rFonts w:ascii="CG Time" w:hAnsi="CG Time" w:cs="Calibri"/>
                <w:sz w:val="10"/>
                <w:szCs w:val="10"/>
              </w:rPr>
              <w:t xml:space="preserve"> </w:t>
            </w:r>
            <w:r w:rsidRPr="001B490B">
              <w:rPr>
                <w:rFonts w:ascii="CG Time" w:hAnsi="CG Time" w:cs="Calibri"/>
                <w:sz w:val="10"/>
                <w:szCs w:val="10"/>
              </w:rPr>
              <w:t>MUSLIMAN</w:t>
            </w:r>
            <w:r w:rsidR="00B60697">
              <w:rPr>
                <w:rFonts w:ascii="CG Time" w:hAnsi="CG Time" w:cs="Calibri"/>
                <w:sz w:val="10"/>
                <w:szCs w:val="10"/>
              </w:rPr>
              <w:t xml:space="preserve"> </w:t>
            </w:r>
            <w:r w:rsidRPr="001B490B">
              <w:rPr>
                <w:rFonts w:ascii="CG Time" w:hAnsi="CG Time" w:cs="Calibri"/>
                <w:sz w:val="10"/>
                <w:szCs w:val="10"/>
              </w:rPr>
              <w:t>SHQIPTAR</w:t>
            </w:r>
          </w:p>
        </w:tc>
        <w:tc>
          <w:tcPr>
            <w:tcW w:w="299"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8170</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1/127</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46.20</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21,593</w:t>
            </w:r>
          </w:p>
        </w:tc>
        <w:tc>
          <w:tcPr>
            <w:tcW w:w="522"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997,597</w:t>
            </w:r>
          </w:p>
        </w:tc>
        <w:tc>
          <w:tcPr>
            <w:tcW w:w="801" w:type="pct"/>
            <w:tcBorders>
              <w:top w:val="nil"/>
              <w:left w:val="nil"/>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 xml:space="preserve">B. </w:t>
            </w:r>
            <w:r w:rsidR="006A78FE">
              <w:rPr>
                <w:rFonts w:ascii="CG Time" w:hAnsi="CG Time" w:cs="Calibri"/>
                <w:sz w:val="10"/>
                <w:szCs w:val="10"/>
              </w:rPr>
              <w:t>Tiranë</w:t>
            </w:r>
            <w:r w:rsidRPr="001B490B">
              <w:rPr>
                <w:rFonts w:ascii="CG Time" w:hAnsi="CG Time" w:cs="Calibri"/>
                <w:sz w:val="10"/>
                <w:szCs w:val="10"/>
              </w:rPr>
              <w:t>,</w:t>
            </w:r>
            <w:r w:rsidR="00B60697">
              <w:rPr>
                <w:rFonts w:ascii="CG Time" w:hAnsi="CG Time" w:cs="Calibri"/>
                <w:sz w:val="10"/>
                <w:szCs w:val="10"/>
              </w:rPr>
              <w:t xml:space="preserve"> </w:t>
            </w:r>
            <w:r w:rsidRPr="001B490B">
              <w:rPr>
                <w:rFonts w:ascii="CG Time" w:hAnsi="CG Time" w:cs="Calibri"/>
                <w:sz w:val="10"/>
                <w:szCs w:val="10"/>
              </w:rPr>
              <w:t>Zona 3/2</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705" w:type="pct"/>
            <w:gridSpan w:val="6"/>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 </w:t>
            </w:r>
          </w:p>
        </w:tc>
        <w:tc>
          <w:tcPr>
            <w:tcW w:w="680" w:type="pct"/>
            <w:gridSpan w:val="5"/>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 </w:t>
            </w:r>
          </w:p>
        </w:tc>
        <w:tc>
          <w:tcPr>
            <w:tcW w:w="319" w:type="pct"/>
            <w:gridSpan w:val="4"/>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 </w:t>
            </w:r>
          </w:p>
        </w:tc>
        <w:tc>
          <w:tcPr>
            <w:tcW w:w="251"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327" w:type="pct"/>
            <w:gridSpan w:val="3"/>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325"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394" w:type="pct"/>
            <w:tcBorders>
              <w:top w:val="single" w:sz="8" w:space="0" w:color="auto"/>
              <w:left w:val="single" w:sz="8" w:space="0" w:color="auto"/>
              <w:bottom w:val="single" w:sz="8"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3,113.6</w:t>
            </w:r>
          </w:p>
        </w:tc>
        <w:tc>
          <w:tcPr>
            <w:tcW w:w="434" w:type="pct"/>
            <w:gridSpan w:val="4"/>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 xml:space="preserve">shuma </w:t>
            </w:r>
          </w:p>
        </w:tc>
        <w:tc>
          <w:tcPr>
            <w:tcW w:w="522" w:type="pct"/>
            <w:gridSpan w:val="2"/>
            <w:tcBorders>
              <w:top w:val="single" w:sz="8" w:space="0" w:color="auto"/>
              <w:left w:val="nil"/>
              <w:bottom w:val="single" w:sz="8" w:space="0" w:color="auto"/>
              <w:right w:val="single" w:sz="8" w:space="0" w:color="auto"/>
            </w:tcBorders>
            <w:shd w:val="clear" w:color="auto" w:fill="auto"/>
            <w:noWrap/>
            <w:vAlign w:val="center"/>
          </w:tcPr>
          <w:p w:rsidR="005978CE" w:rsidRPr="001B490B" w:rsidRDefault="00B60697" w:rsidP="002E1E75">
            <w:pPr>
              <w:rPr>
                <w:rFonts w:ascii="CG Time" w:hAnsi="CG Time" w:cs="Calibri"/>
                <w:b/>
                <w:bCs/>
                <w:i/>
                <w:iCs/>
                <w:color w:val="000000"/>
                <w:sz w:val="10"/>
                <w:szCs w:val="10"/>
              </w:rPr>
            </w:pPr>
            <w:r>
              <w:rPr>
                <w:rFonts w:ascii="CG Time" w:hAnsi="CG Time" w:cs="Calibri"/>
                <w:b/>
                <w:bCs/>
                <w:i/>
                <w:iCs/>
                <w:color w:val="000000"/>
                <w:sz w:val="10"/>
                <w:szCs w:val="10"/>
              </w:rPr>
              <w:t xml:space="preserve"> </w:t>
            </w:r>
            <w:r w:rsidR="005978CE" w:rsidRPr="001B490B">
              <w:rPr>
                <w:rFonts w:ascii="CG Time" w:hAnsi="CG Time" w:cs="Calibri"/>
                <w:b/>
                <w:bCs/>
                <w:i/>
                <w:iCs/>
                <w:color w:val="000000"/>
                <w:sz w:val="10"/>
                <w:szCs w:val="10"/>
              </w:rPr>
              <w:t>57,619,235.9</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3435" w:type="pct"/>
            <w:gridSpan w:val="27"/>
            <w:tcBorders>
              <w:top w:val="single" w:sz="4" w:space="0" w:color="auto"/>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b/>
                <w:bCs/>
                <w:color w:val="000000"/>
                <w:sz w:val="10"/>
                <w:szCs w:val="10"/>
              </w:rPr>
            </w:pPr>
            <w:r w:rsidRPr="001B490B">
              <w:rPr>
                <w:rFonts w:ascii="CG Time" w:hAnsi="CG Time" w:cs="Calibri"/>
                <w:b/>
                <w:bCs/>
                <w:color w:val="000000"/>
                <w:sz w:val="10"/>
                <w:szCs w:val="10"/>
              </w:rPr>
              <w:t>QARKU</w:t>
            </w:r>
            <w:r w:rsidR="00B60697">
              <w:rPr>
                <w:rFonts w:ascii="CG Time" w:hAnsi="CG Time" w:cs="Calibri"/>
                <w:b/>
                <w:bCs/>
                <w:color w:val="000000"/>
                <w:sz w:val="10"/>
                <w:szCs w:val="10"/>
              </w:rPr>
              <w:t xml:space="preserve"> </w:t>
            </w:r>
            <w:r w:rsidR="008D1F22">
              <w:rPr>
                <w:rFonts w:ascii="CG Time" w:hAnsi="CG Time" w:cs="Calibri"/>
                <w:b/>
                <w:bCs/>
                <w:color w:val="000000"/>
                <w:sz w:val="10"/>
                <w:szCs w:val="10"/>
              </w:rPr>
              <w:t xml:space="preserve">I </w:t>
            </w:r>
            <w:r w:rsidRPr="001B490B">
              <w:rPr>
                <w:rFonts w:ascii="CG Time" w:hAnsi="CG Time" w:cs="Calibri"/>
                <w:b/>
                <w:bCs/>
                <w:color w:val="000000"/>
                <w:sz w:val="10"/>
                <w:szCs w:val="10"/>
              </w:rPr>
              <w:t>DURR</w:t>
            </w:r>
            <w:r w:rsidR="008D1F22">
              <w:rPr>
                <w:rFonts w:ascii="CG Time" w:hAnsi="CG Time" w:cs="Calibri"/>
                <w:b/>
                <w:bCs/>
                <w:color w:val="000000"/>
                <w:sz w:val="10"/>
                <w:szCs w:val="10"/>
              </w:rPr>
              <w:t>Ë</w:t>
            </w:r>
            <w:r w:rsidRPr="001B490B">
              <w:rPr>
                <w:rFonts w:ascii="CG Time" w:hAnsi="CG Time" w:cs="Calibri"/>
                <w:b/>
                <w:bCs/>
                <w:color w:val="000000"/>
                <w:sz w:val="10"/>
                <w:szCs w:val="10"/>
              </w:rPr>
              <w:t>SIT</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b/>
                <w:bCs/>
                <w:color w:val="000000"/>
                <w:sz w:val="10"/>
                <w:szCs w:val="10"/>
              </w:rPr>
            </w:pPr>
            <w:r w:rsidRPr="001B490B">
              <w:rPr>
                <w:rFonts w:ascii="CG Time" w:hAnsi="CG Time" w:cs="Calibri"/>
                <w:b/>
                <w:bCs/>
                <w:color w:val="000000"/>
                <w:sz w:val="10"/>
                <w:szCs w:val="10"/>
              </w:rPr>
              <w:t> </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b/>
                <w:bCs/>
                <w:color w:val="000000"/>
                <w:sz w:val="10"/>
                <w:szCs w:val="10"/>
              </w:rPr>
            </w:pPr>
            <w:r w:rsidRPr="001B490B">
              <w:rPr>
                <w:rFonts w:ascii="CG Time" w:hAnsi="CG Time" w:cs="Calibri"/>
                <w:b/>
                <w:bCs/>
                <w:color w:val="000000"/>
                <w:sz w:val="10"/>
                <w:szCs w:val="10"/>
              </w:rPr>
              <w:t>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MARJETA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NUREDIN</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HUTRA</w:t>
            </w:r>
          </w:p>
        </w:tc>
        <w:tc>
          <w:tcPr>
            <w:tcW w:w="264"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8512</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1/338</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291.0</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7,200</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2,095,200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4</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86</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REFAT</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MECJA (etj)</w:t>
            </w:r>
          </w:p>
        </w:tc>
        <w:tc>
          <w:tcPr>
            <w:tcW w:w="264"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8514</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4/363</w:t>
            </w:r>
          </w:p>
        </w:tc>
        <w:tc>
          <w:tcPr>
            <w:tcW w:w="394" w:type="pct"/>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179.7</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22,000</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3,953,400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1</w:t>
            </w: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87</w:t>
            </w:r>
          </w:p>
        </w:tc>
        <w:tc>
          <w:tcPr>
            <w:tcW w:w="493" w:type="pct"/>
            <w:gridSpan w:val="3"/>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HALIL</w:t>
            </w:r>
          </w:p>
        </w:tc>
        <w:tc>
          <w:tcPr>
            <w:tcW w:w="403" w:type="pct"/>
            <w:gridSpan w:val="4"/>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KUÇI </w:t>
            </w:r>
          </w:p>
        </w:tc>
        <w:tc>
          <w:tcPr>
            <w:tcW w:w="264" w:type="pct"/>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17</w:t>
            </w:r>
          </w:p>
        </w:tc>
        <w:tc>
          <w:tcPr>
            <w:tcW w:w="327" w:type="pct"/>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8515</w:t>
            </w:r>
          </w:p>
        </w:tc>
        <w:tc>
          <w:tcPr>
            <w:tcW w:w="325"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6/344</w:t>
            </w:r>
          </w:p>
        </w:tc>
        <w:tc>
          <w:tcPr>
            <w:tcW w:w="39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748.2</w:t>
            </w:r>
          </w:p>
        </w:tc>
        <w:tc>
          <w:tcPr>
            <w:tcW w:w="434" w:type="pct"/>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10,800</w:t>
            </w:r>
          </w:p>
        </w:tc>
        <w:tc>
          <w:tcPr>
            <w:tcW w:w="522" w:type="pct"/>
            <w:gridSpan w:val="2"/>
            <w:vMerge w:val="restart"/>
            <w:tcBorders>
              <w:top w:val="single" w:sz="4" w:space="0" w:color="auto"/>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8,080,560</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 Durres, Zona 10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88</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AISHE</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HOXHA</w:t>
            </w:r>
          </w:p>
        </w:tc>
        <w:tc>
          <w:tcPr>
            <w:tcW w:w="264"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89</w:t>
            </w:r>
          </w:p>
        </w:tc>
        <w:tc>
          <w:tcPr>
            <w:tcW w:w="493" w:type="pct"/>
            <w:gridSpan w:val="3"/>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EMINE</w:t>
            </w:r>
          </w:p>
        </w:tc>
        <w:tc>
          <w:tcPr>
            <w:tcW w:w="403" w:type="pct"/>
            <w:gridSpan w:val="4"/>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DEMALIA</w:t>
            </w:r>
          </w:p>
        </w:tc>
        <w:tc>
          <w:tcPr>
            <w:tcW w:w="26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90</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DAUT</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KUÇI </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91</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IDRIZ</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 xml:space="preserve">KUÇI </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92</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MEREME</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SALIMUÇAJ</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93</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HALIL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KUÇI </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18</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8515</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6/345</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39.1</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10,800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422,280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xml:space="preserve">B. Durres, Zona 10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94</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AISHE</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HOXHA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95</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EMINE</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DEMALIA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96</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DAUT</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KUÇI </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97</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IDRIZ</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KUÇI </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98</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MEREME</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SALIMUÇAJ</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99</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AUREL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19</w:t>
            </w:r>
          </w:p>
        </w:tc>
        <w:tc>
          <w:tcPr>
            <w:tcW w:w="327" w:type="pct"/>
            <w:gridSpan w:val="3"/>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8518</w:t>
            </w:r>
          </w:p>
        </w:tc>
        <w:tc>
          <w:tcPr>
            <w:tcW w:w="32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12/72</w:t>
            </w:r>
          </w:p>
        </w:tc>
        <w:tc>
          <w:tcPr>
            <w:tcW w:w="39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90.8</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762,720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100</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VLASH</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101</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AUREL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20</w:t>
            </w:r>
          </w:p>
        </w:tc>
        <w:tc>
          <w:tcPr>
            <w:tcW w:w="327" w:type="pct"/>
            <w:gridSpan w:val="3"/>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8518</w:t>
            </w:r>
          </w:p>
        </w:tc>
        <w:tc>
          <w:tcPr>
            <w:tcW w:w="32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12/77</w:t>
            </w:r>
          </w:p>
        </w:tc>
        <w:tc>
          <w:tcPr>
            <w:tcW w:w="39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73.1</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614,040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102</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VLASH</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103</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AUREL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21</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8518</w:t>
            </w:r>
          </w:p>
        </w:tc>
        <w:tc>
          <w:tcPr>
            <w:tcW w:w="32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12/76</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252.3</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2,119,320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104</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VLASH</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105</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AGIM</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 (ETJ)</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106</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AUREL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22</w:t>
            </w:r>
          </w:p>
        </w:tc>
        <w:tc>
          <w:tcPr>
            <w:tcW w:w="327" w:type="pct"/>
            <w:gridSpan w:val="3"/>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8518</w:t>
            </w:r>
          </w:p>
        </w:tc>
        <w:tc>
          <w:tcPr>
            <w:tcW w:w="32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12/78</w:t>
            </w:r>
          </w:p>
        </w:tc>
        <w:tc>
          <w:tcPr>
            <w:tcW w:w="39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3.7</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31,080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107</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VLASH</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108</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VANGJEL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23</w:t>
            </w:r>
          </w:p>
        </w:tc>
        <w:tc>
          <w:tcPr>
            <w:tcW w:w="327" w:type="pct"/>
            <w:gridSpan w:val="3"/>
            <w:vMerge w:val="restart"/>
            <w:tcBorders>
              <w:top w:val="nil"/>
              <w:left w:val="single" w:sz="4" w:space="0" w:color="auto"/>
              <w:bottom w:val="nil"/>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8518</w:t>
            </w:r>
          </w:p>
        </w:tc>
        <w:tc>
          <w:tcPr>
            <w:tcW w:w="325" w:type="pct"/>
            <w:gridSpan w:val="2"/>
            <w:vMerge w:val="restart"/>
            <w:tcBorders>
              <w:top w:val="nil"/>
              <w:left w:val="single" w:sz="4" w:space="0" w:color="auto"/>
              <w:bottom w:val="nil"/>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12/73</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539.4</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4,530,960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w:t>
            </w:r>
            <w:r w:rsidR="00B60697">
              <w:rPr>
                <w:rFonts w:ascii="CG Time" w:hAnsi="CG Time" w:cs="Calibri"/>
                <w:color w:val="000000"/>
                <w:sz w:val="10"/>
                <w:szCs w:val="10"/>
              </w:rPr>
              <w:t xml:space="preserve"> </w:t>
            </w:r>
            <w:r w:rsidRPr="001B490B">
              <w:rPr>
                <w:rFonts w:ascii="CG Time" w:hAnsi="CG Time" w:cs="Calibri"/>
                <w:color w:val="000000"/>
                <w:sz w:val="10"/>
                <w:szCs w:val="10"/>
              </w:rPr>
              <w:t>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109</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EMANUEL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110</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MARGALINA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111</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AGIM</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POPA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112</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SONJA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POPA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nil"/>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113</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AGIM</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24</w:t>
            </w:r>
          </w:p>
        </w:tc>
        <w:tc>
          <w:tcPr>
            <w:tcW w:w="327"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8518</w:t>
            </w:r>
          </w:p>
        </w:tc>
        <w:tc>
          <w:tcPr>
            <w:tcW w:w="32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12/74</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98.0</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823,200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w:t>
            </w:r>
            <w:r w:rsidR="00B60697">
              <w:rPr>
                <w:rFonts w:ascii="CG Time" w:hAnsi="CG Time" w:cs="Calibri"/>
                <w:color w:val="000000"/>
                <w:sz w:val="10"/>
                <w:szCs w:val="10"/>
              </w:rPr>
              <w:t xml:space="preserve"> </w:t>
            </w:r>
            <w:r w:rsidRPr="001B490B">
              <w:rPr>
                <w:rFonts w:ascii="CG Time" w:hAnsi="CG Time" w:cs="Calibri"/>
                <w:color w:val="000000"/>
                <w:sz w:val="10"/>
                <w:szCs w:val="10"/>
              </w:rPr>
              <w:t>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114</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VILSON</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115</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PAUL(PAVLI)</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DANIL</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116</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KRISTAQ</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DANIL</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117</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VASILIKA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KONOMI</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118</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MAGDALENA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119</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LEONIDHA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25</w:t>
            </w:r>
          </w:p>
        </w:tc>
        <w:tc>
          <w:tcPr>
            <w:tcW w:w="327" w:type="pct"/>
            <w:gridSpan w:val="3"/>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8518</w:t>
            </w:r>
          </w:p>
        </w:tc>
        <w:tc>
          <w:tcPr>
            <w:tcW w:w="32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12/75</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679.1</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5,704,440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w:t>
            </w:r>
            <w:r w:rsidR="00B60697">
              <w:rPr>
                <w:rFonts w:ascii="CG Time" w:hAnsi="CG Time" w:cs="Calibri"/>
                <w:color w:val="000000"/>
                <w:sz w:val="10"/>
                <w:szCs w:val="10"/>
              </w:rPr>
              <w:t xml:space="preserve"> </w:t>
            </w:r>
            <w:r w:rsidRPr="001B490B">
              <w:rPr>
                <w:rFonts w:ascii="CG Time" w:hAnsi="CG Time" w:cs="Calibri"/>
                <w:color w:val="000000"/>
                <w:sz w:val="10"/>
                <w:szCs w:val="10"/>
              </w:rPr>
              <w:t>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120</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KTHANSIPI</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121</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GJENOVEFA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122</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DHIMITRAQ</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123</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FREDERIK</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124</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PARASHQEVI</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25"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125</w:t>
            </w:r>
          </w:p>
        </w:tc>
        <w:tc>
          <w:tcPr>
            <w:tcW w:w="1691" w:type="pct"/>
            <w:gridSpan w:val="14"/>
            <w:tcBorders>
              <w:top w:val="single" w:sz="4" w:space="0" w:color="auto"/>
              <w:left w:val="nil"/>
              <w:bottom w:val="nil"/>
              <w:right w:val="single" w:sz="4" w:space="0" w:color="000000"/>
            </w:tcBorders>
            <w:shd w:val="clear" w:color="auto" w:fill="auto"/>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TRASHEGIMTARET</w:t>
            </w:r>
            <w:r w:rsidR="00B60697">
              <w:rPr>
                <w:rFonts w:ascii="CG Time" w:hAnsi="CG Time" w:cs="Calibri"/>
                <w:sz w:val="10"/>
                <w:szCs w:val="10"/>
              </w:rPr>
              <w:t xml:space="preserve"> </w:t>
            </w:r>
          </w:p>
        </w:tc>
        <w:tc>
          <w:tcPr>
            <w:tcW w:w="264" w:type="pct"/>
            <w:gridSpan w:val="3"/>
            <w:vMerge w:val="restart"/>
            <w:tcBorders>
              <w:top w:val="nil"/>
              <w:left w:val="nil"/>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26</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8518</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14/51</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992.8</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8,339,520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w:t>
            </w:r>
            <w:r w:rsidR="00B60697">
              <w:rPr>
                <w:rFonts w:ascii="CG Time" w:hAnsi="CG Time" w:cs="Calibri"/>
                <w:color w:val="000000"/>
                <w:sz w:val="10"/>
                <w:szCs w:val="10"/>
              </w:rPr>
              <w:t xml:space="preserve"> </w:t>
            </w:r>
            <w:r w:rsidRPr="001B490B">
              <w:rPr>
                <w:rFonts w:ascii="CG Time" w:hAnsi="CG Time" w:cs="Calibri"/>
                <w:color w:val="000000"/>
                <w:sz w:val="10"/>
                <w:szCs w:val="10"/>
              </w:rPr>
              <w:t>Zona 9</w:t>
            </w:r>
          </w:p>
        </w:tc>
      </w:tr>
      <w:tr w:rsidR="005978CE" w:rsidRPr="001B490B">
        <w:trPr>
          <w:trHeight w:val="269"/>
        </w:trPr>
        <w:tc>
          <w:tcPr>
            <w:tcW w:w="242"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705" w:type="pct"/>
            <w:gridSpan w:val="6"/>
            <w:tcBorders>
              <w:top w:val="nil"/>
              <w:left w:val="nil"/>
              <w:bottom w:val="nil"/>
              <w:right w:val="nil"/>
            </w:tcBorders>
            <w:shd w:val="clear" w:color="auto" w:fill="auto"/>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PROKOP</w:t>
            </w:r>
          </w:p>
        </w:tc>
        <w:tc>
          <w:tcPr>
            <w:tcW w:w="680" w:type="pct"/>
            <w:gridSpan w:val="5"/>
            <w:tcBorders>
              <w:top w:val="nil"/>
              <w:left w:val="nil"/>
              <w:bottom w:val="nil"/>
              <w:right w:val="nil"/>
            </w:tcBorders>
            <w:shd w:val="clear" w:color="auto" w:fill="auto"/>
            <w:vAlign w:val="center"/>
          </w:tcPr>
          <w:p w:rsidR="005978CE" w:rsidRPr="001B490B" w:rsidRDefault="00B60697" w:rsidP="002E1E75">
            <w:pPr>
              <w:rPr>
                <w:rFonts w:ascii="CG Time" w:hAnsi="CG Time" w:cs="Calibri"/>
                <w:sz w:val="10"/>
                <w:szCs w:val="10"/>
              </w:rPr>
            </w:pPr>
            <w:r>
              <w:rPr>
                <w:rFonts w:ascii="CG Time" w:hAnsi="CG Time" w:cs="Calibri"/>
                <w:sz w:val="10"/>
                <w:szCs w:val="10"/>
              </w:rPr>
              <w:t xml:space="preserve"> </w:t>
            </w:r>
            <w:r w:rsidR="005978CE" w:rsidRPr="001B490B">
              <w:rPr>
                <w:rFonts w:ascii="CG Time" w:hAnsi="CG Time" w:cs="Calibri"/>
                <w:sz w:val="10"/>
                <w:szCs w:val="10"/>
              </w:rPr>
              <w:t>HEBES</w:t>
            </w:r>
          </w:p>
        </w:tc>
        <w:tc>
          <w:tcPr>
            <w:tcW w:w="306" w:type="pct"/>
            <w:gridSpan w:val="3"/>
            <w:tcBorders>
              <w:top w:val="nil"/>
              <w:left w:val="nil"/>
              <w:bottom w:val="nil"/>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264" w:type="pct"/>
            <w:gridSpan w:val="3"/>
            <w:vMerge/>
            <w:tcBorders>
              <w:top w:val="nil"/>
              <w:left w:val="nil"/>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126</w:t>
            </w:r>
          </w:p>
        </w:tc>
        <w:tc>
          <w:tcPr>
            <w:tcW w:w="1691" w:type="pct"/>
            <w:gridSpan w:val="14"/>
            <w:tcBorders>
              <w:top w:val="single" w:sz="4" w:space="0" w:color="auto"/>
              <w:left w:val="nil"/>
              <w:bottom w:val="nil"/>
              <w:right w:val="single" w:sz="4" w:space="0" w:color="000000"/>
            </w:tcBorders>
            <w:shd w:val="clear" w:color="auto" w:fill="auto"/>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TRASHEGIMTARET</w:t>
            </w:r>
            <w:r w:rsidR="00B60697">
              <w:rPr>
                <w:rFonts w:ascii="CG Time" w:hAnsi="CG Time" w:cs="Calibri"/>
                <w:sz w:val="10"/>
                <w:szCs w:val="10"/>
              </w:rPr>
              <w:t xml:space="preserve"> </w:t>
            </w:r>
          </w:p>
        </w:tc>
        <w:tc>
          <w:tcPr>
            <w:tcW w:w="264" w:type="pct"/>
            <w:gridSpan w:val="3"/>
            <w:vMerge w:val="restart"/>
            <w:tcBorders>
              <w:top w:val="nil"/>
              <w:left w:val="nil"/>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27</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8518</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14/50</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267.3</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2,245,320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93" w:type="pct"/>
            <w:gridSpan w:val="3"/>
            <w:tcBorders>
              <w:top w:val="nil"/>
              <w:left w:val="nil"/>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MIHAL</w:t>
            </w:r>
          </w:p>
        </w:tc>
        <w:tc>
          <w:tcPr>
            <w:tcW w:w="403" w:type="pct"/>
            <w:gridSpan w:val="4"/>
            <w:tcBorders>
              <w:top w:val="nil"/>
              <w:left w:val="nil"/>
              <w:bottom w:val="single" w:sz="4" w:space="0" w:color="auto"/>
              <w:right w:val="nil"/>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HEBES</w:t>
            </w:r>
          </w:p>
        </w:tc>
        <w:tc>
          <w:tcPr>
            <w:tcW w:w="264" w:type="pct"/>
            <w:gridSpan w:val="3"/>
            <w:vMerge/>
            <w:tcBorders>
              <w:top w:val="nil"/>
              <w:left w:val="nil"/>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127</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 xml:space="preserve">AUREL </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28</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8518</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14/52</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1,038.7</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8,725,080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128</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VLASH</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129</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AGIM</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29</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8518</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14/53</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right"/>
              <w:rPr>
                <w:rFonts w:ascii="CG Time" w:hAnsi="CG Time" w:cs="Calibri"/>
                <w:color w:val="000000"/>
                <w:sz w:val="10"/>
                <w:szCs w:val="10"/>
              </w:rPr>
            </w:pPr>
            <w:r w:rsidRPr="001B490B">
              <w:rPr>
                <w:rFonts w:ascii="CG Time" w:hAnsi="CG Time" w:cs="Calibri"/>
                <w:color w:val="000000"/>
                <w:sz w:val="10"/>
                <w:szCs w:val="10"/>
              </w:rPr>
              <w:t>987.8</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jc w:val="right"/>
              <w:rPr>
                <w:rFonts w:ascii="CG Time" w:hAnsi="CG Time" w:cs="Calibri"/>
                <w:color w:val="000000"/>
                <w:sz w:val="10"/>
                <w:szCs w:val="10"/>
              </w:rPr>
            </w:pPr>
            <w:r w:rsidRPr="001B490B">
              <w:rPr>
                <w:rFonts w:ascii="CG Time" w:hAnsi="CG Time" w:cs="Calibri"/>
                <w:color w:val="000000"/>
                <w:sz w:val="10"/>
                <w:szCs w:val="10"/>
              </w:rPr>
              <w:t>8,297,520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130</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VILSON</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131</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PAUL(PAVLI)</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DANIL</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132</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KRISTAQ</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DANIL</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133</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VASILIKA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KONOMI</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134</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MAGDALENA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135</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AUREL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30</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8518</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14/54</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75.8</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8,400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636,720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9</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136</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VLASH</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HEBA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137</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MUSTAFA</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KALAVREZI</w:t>
            </w:r>
          </w:p>
        </w:tc>
        <w:tc>
          <w:tcPr>
            <w:tcW w:w="26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31</w:t>
            </w:r>
          </w:p>
        </w:tc>
        <w:tc>
          <w:tcPr>
            <w:tcW w:w="32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8511</w:t>
            </w:r>
          </w:p>
        </w:tc>
        <w:tc>
          <w:tcPr>
            <w:tcW w:w="325"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1/216</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5,307.4</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5,400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28,659,960</w:t>
            </w:r>
          </w:p>
        </w:tc>
        <w:tc>
          <w:tcPr>
            <w:tcW w:w="801"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5</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138</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HAFIZE</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BESHIRI</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139</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MUHARREM</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KALAVREZI</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140</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KUDRETE</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ALLA</w:t>
            </w:r>
          </w:p>
        </w:tc>
        <w:tc>
          <w:tcPr>
            <w:tcW w:w="26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141</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ISMAIL</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MALUSH</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BURGIJA</w:t>
            </w:r>
          </w:p>
        </w:tc>
        <w:tc>
          <w:tcPr>
            <w:tcW w:w="264"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32</w:t>
            </w:r>
          </w:p>
        </w:tc>
        <w:tc>
          <w:tcPr>
            <w:tcW w:w="32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8517</w:t>
            </w:r>
          </w:p>
        </w:tc>
        <w:tc>
          <w:tcPr>
            <w:tcW w:w="325"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157/1</w:t>
            </w:r>
          </w:p>
        </w:tc>
        <w:tc>
          <w:tcPr>
            <w:tcW w:w="394" w:type="pct"/>
            <w:tcBorders>
              <w:top w:val="nil"/>
              <w:left w:val="nil"/>
              <w:bottom w:val="single" w:sz="4" w:space="0" w:color="auto"/>
              <w:right w:val="single" w:sz="4" w:space="0" w:color="auto"/>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7324.0</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3,600</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26,366,400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6</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142</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ILIRJAN</w:t>
            </w:r>
          </w:p>
        </w:tc>
        <w:tc>
          <w:tcPr>
            <w:tcW w:w="403"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MAHMUT</w:t>
            </w:r>
          </w:p>
        </w:tc>
        <w:tc>
          <w:tcPr>
            <w:tcW w:w="795" w:type="pct"/>
            <w:gridSpan w:val="7"/>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FERI</w:t>
            </w:r>
          </w:p>
        </w:tc>
        <w:tc>
          <w:tcPr>
            <w:tcW w:w="264"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33</w:t>
            </w:r>
          </w:p>
        </w:tc>
        <w:tc>
          <w:tcPr>
            <w:tcW w:w="32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8515</w:t>
            </w:r>
          </w:p>
        </w:tc>
        <w:tc>
          <w:tcPr>
            <w:tcW w:w="325" w:type="pct"/>
            <w:gridSpan w:val="2"/>
            <w:tcBorders>
              <w:top w:val="nil"/>
              <w:left w:val="nil"/>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5/502</w:t>
            </w:r>
          </w:p>
        </w:tc>
        <w:tc>
          <w:tcPr>
            <w:tcW w:w="394" w:type="pct"/>
            <w:tcBorders>
              <w:top w:val="nil"/>
              <w:left w:val="nil"/>
              <w:bottom w:val="single" w:sz="4" w:space="0" w:color="auto"/>
              <w:right w:val="single" w:sz="4" w:space="0" w:color="auto"/>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1438.2</w:t>
            </w:r>
          </w:p>
        </w:tc>
        <w:tc>
          <w:tcPr>
            <w:tcW w:w="434"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3,600</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5,177,520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Durres, Zona 6</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493" w:type="pct"/>
            <w:gridSpan w:val="3"/>
            <w:tcBorders>
              <w:top w:val="nil"/>
              <w:left w:val="nil"/>
              <w:bottom w:val="nil"/>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403" w:type="pct"/>
            <w:gridSpan w:val="4"/>
            <w:tcBorders>
              <w:top w:val="nil"/>
              <w:left w:val="nil"/>
              <w:bottom w:val="nil"/>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795" w:type="pct"/>
            <w:gridSpan w:val="7"/>
            <w:tcBorders>
              <w:top w:val="nil"/>
              <w:left w:val="nil"/>
              <w:bottom w:val="nil"/>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264" w:type="pct"/>
            <w:gridSpan w:val="3"/>
            <w:tcBorders>
              <w:top w:val="nil"/>
              <w:left w:val="nil"/>
              <w:bottom w:val="nil"/>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327" w:type="pct"/>
            <w:gridSpan w:val="3"/>
            <w:tcBorders>
              <w:top w:val="nil"/>
              <w:left w:val="nil"/>
              <w:bottom w:val="nil"/>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325" w:type="pct"/>
            <w:gridSpan w:val="2"/>
            <w:tcBorders>
              <w:top w:val="nil"/>
              <w:left w:val="nil"/>
              <w:bottom w:val="nil"/>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394" w:type="pct"/>
            <w:tcBorders>
              <w:top w:val="single" w:sz="8" w:space="0" w:color="auto"/>
              <w:left w:val="single" w:sz="8" w:space="0" w:color="auto"/>
              <w:bottom w:val="single" w:sz="8"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20,426.4</w:t>
            </w:r>
          </w:p>
        </w:tc>
        <w:tc>
          <w:tcPr>
            <w:tcW w:w="434" w:type="pct"/>
            <w:gridSpan w:val="4"/>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shuma</w:t>
            </w:r>
          </w:p>
        </w:tc>
        <w:tc>
          <w:tcPr>
            <w:tcW w:w="522" w:type="pct"/>
            <w:gridSpan w:val="2"/>
            <w:tcBorders>
              <w:top w:val="single" w:sz="8" w:space="0" w:color="auto"/>
              <w:left w:val="nil"/>
              <w:bottom w:val="single" w:sz="8" w:space="0" w:color="auto"/>
              <w:right w:val="single" w:sz="8" w:space="0" w:color="auto"/>
            </w:tcBorders>
            <w:shd w:val="clear" w:color="auto" w:fill="auto"/>
            <w:noWrap/>
            <w:vAlign w:val="center"/>
          </w:tcPr>
          <w:p w:rsidR="005978CE" w:rsidRPr="001B490B" w:rsidRDefault="005978CE" w:rsidP="002E1E75">
            <w:pPr>
              <w:rPr>
                <w:rFonts w:ascii="CG Time" w:hAnsi="CG Time" w:cs="Calibri"/>
                <w:b/>
                <w:bCs/>
                <w:i/>
                <w:iCs/>
                <w:color w:val="000000"/>
                <w:sz w:val="10"/>
                <w:szCs w:val="10"/>
              </w:rPr>
            </w:pPr>
            <w:r w:rsidRPr="001B490B">
              <w:rPr>
                <w:rFonts w:ascii="CG Time" w:hAnsi="CG Time" w:cs="Calibri"/>
                <w:b/>
                <w:bCs/>
                <w:i/>
                <w:iCs/>
                <w:color w:val="000000"/>
                <w:sz w:val="10"/>
                <w:szCs w:val="10"/>
              </w:rPr>
              <w:t>117,585,240.0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3258" w:type="pct"/>
            <w:gridSpan w:val="26"/>
            <w:tcBorders>
              <w:top w:val="single" w:sz="4" w:space="0" w:color="auto"/>
              <w:left w:val="nil"/>
              <w:bottom w:val="single" w:sz="4" w:space="0" w:color="auto"/>
              <w:right w:val="nil"/>
            </w:tcBorders>
            <w:shd w:val="clear" w:color="auto" w:fill="auto"/>
            <w:noWrap/>
            <w:vAlign w:val="center"/>
          </w:tcPr>
          <w:p w:rsidR="005978CE" w:rsidRPr="001B490B" w:rsidRDefault="005978CE" w:rsidP="008D1F22">
            <w:pPr>
              <w:jc w:val="center"/>
              <w:rPr>
                <w:rFonts w:ascii="CG Time" w:hAnsi="CG Time" w:cs="Calibri"/>
                <w:b/>
                <w:bCs/>
                <w:color w:val="000000"/>
                <w:sz w:val="10"/>
                <w:szCs w:val="10"/>
              </w:rPr>
            </w:pPr>
            <w:r w:rsidRPr="001B490B">
              <w:rPr>
                <w:rFonts w:ascii="CG Time" w:hAnsi="CG Time" w:cs="Calibri"/>
                <w:b/>
                <w:bCs/>
                <w:color w:val="000000"/>
                <w:sz w:val="10"/>
                <w:szCs w:val="10"/>
              </w:rPr>
              <w:t>QARKU DIB</w:t>
            </w:r>
            <w:r w:rsidR="008D1F22">
              <w:rPr>
                <w:rFonts w:ascii="CG Time" w:hAnsi="CG Time" w:cs="Calibri"/>
                <w:b/>
                <w:bCs/>
                <w:color w:val="000000"/>
                <w:sz w:val="10"/>
                <w:szCs w:val="10"/>
              </w:rPr>
              <w:t>Ë</w:t>
            </w:r>
            <w:r w:rsidRPr="001B490B">
              <w:rPr>
                <w:rFonts w:ascii="CG Time" w:hAnsi="CG Time" w:cs="Calibri"/>
                <w:b/>
                <w:bCs/>
                <w:color w:val="000000"/>
                <w:sz w:val="10"/>
                <w:szCs w:val="10"/>
              </w:rPr>
              <w:t>R</w:t>
            </w:r>
          </w:p>
        </w:tc>
        <w:tc>
          <w:tcPr>
            <w:tcW w:w="699" w:type="pct"/>
            <w:gridSpan w:val="3"/>
            <w:tcBorders>
              <w:top w:val="single" w:sz="4" w:space="0" w:color="auto"/>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b/>
                <w:bCs/>
                <w:color w:val="000000"/>
                <w:sz w:val="10"/>
                <w:szCs w:val="10"/>
              </w:rPr>
            </w:pPr>
            <w:r w:rsidRPr="001B490B">
              <w:rPr>
                <w:rFonts w:ascii="CG Time" w:hAnsi="CG Time" w:cs="Calibri"/>
                <w:b/>
                <w:bCs/>
                <w:color w:val="000000"/>
                <w:sz w:val="10"/>
                <w:szCs w:val="10"/>
              </w:rPr>
              <w:t> </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b/>
                <w:bCs/>
                <w:color w:val="000000"/>
                <w:sz w:val="10"/>
                <w:szCs w:val="10"/>
              </w:rPr>
            </w:pPr>
            <w:r w:rsidRPr="001B490B">
              <w:rPr>
                <w:rFonts w:ascii="CG Time" w:hAnsi="CG Time" w:cs="Calibri"/>
                <w:b/>
                <w:bCs/>
                <w:color w:val="000000"/>
                <w:sz w:val="10"/>
                <w:szCs w:val="10"/>
              </w:rPr>
              <w:t>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143</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FISNIK</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RIZA</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HOXHA</w:t>
            </w:r>
          </w:p>
        </w:tc>
        <w:tc>
          <w:tcPr>
            <w:tcW w:w="264" w:type="pct"/>
            <w:gridSpan w:val="3"/>
            <w:tcBorders>
              <w:top w:val="nil"/>
              <w:left w:val="nil"/>
              <w:bottom w:val="nil"/>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34</w:t>
            </w:r>
          </w:p>
        </w:tc>
        <w:tc>
          <w:tcPr>
            <w:tcW w:w="327" w:type="pct"/>
            <w:gridSpan w:val="3"/>
            <w:tcBorders>
              <w:top w:val="nil"/>
              <w:left w:val="single" w:sz="4" w:space="0" w:color="auto"/>
              <w:bottom w:val="nil"/>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2932</w:t>
            </w:r>
          </w:p>
        </w:tc>
        <w:tc>
          <w:tcPr>
            <w:tcW w:w="325" w:type="pct"/>
            <w:gridSpan w:val="2"/>
            <w:tcBorders>
              <w:top w:val="nil"/>
              <w:left w:val="nil"/>
              <w:bottom w:val="nil"/>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35/211</w:t>
            </w:r>
          </w:p>
        </w:tc>
        <w:tc>
          <w:tcPr>
            <w:tcW w:w="394" w:type="pct"/>
            <w:tcBorders>
              <w:top w:val="nil"/>
              <w:left w:val="nil"/>
              <w:bottom w:val="nil"/>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1,409.4</w:t>
            </w:r>
          </w:p>
        </w:tc>
        <w:tc>
          <w:tcPr>
            <w:tcW w:w="434" w:type="pct"/>
            <w:gridSpan w:val="4"/>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9,500</w:t>
            </w:r>
          </w:p>
        </w:tc>
        <w:tc>
          <w:tcPr>
            <w:tcW w:w="522"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13,389,300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 Peshkopi, Lagjia "Treg"</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144</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TEUTA</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RAMADAN</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URUÇI (SHEHI)</w:t>
            </w:r>
          </w:p>
        </w:tc>
        <w:tc>
          <w:tcPr>
            <w:tcW w:w="264" w:type="pct"/>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35</w:t>
            </w:r>
          </w:p>
        </w:tc>
        <w:tc>
          <w:tcPr>
            <w:tcW w:w="327" w:type="pct"/>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2932</w:t>
            </w:r>
          </w:p>
        </w:tc>
        <w:tc>
          <w:tcPr>
            <w:tcW w:w="325"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12/114</w:t>
            </w:r>
          </w:p>
        </w:tc>
        <w:tc>
          <w:tcPr>
            <w:tcW w:w="39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124.5</w:t>
            </w:r>
          </w:p>
        </w:tc>
        <w:tc>
          <w:tcPr>
            <w:tcW w:w="434"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11,000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1,369,500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Bashkia Peshkopi,</w:t>
            </w:r>
            <w:r w:rsidR="00B60697">
              <w:rPr>
                <w:rFonts w:ascii="CG Time" w:hAnsi="CG Time" w:cs="Calibri"/>
                <w:color w:val="000000"/>
                <w:sz w:val="10"/>
                <w:szCs w:val="10"/>
              </w:rPr>
              <w:t xml:space="preserve"> </w:t>
            </w:r>
            <w:r w:rsidRPr="001B490B">
              <w:rPr>
                <w:rFonts w:ascii="CG Time" w:hAnsi="CG Time" w:cs="Calibri"/>
                <w:color w:val="000000"/>
                <w:sz w:val="10"/>
                <w:szCs w:val="10"/>
              </w:rPr>
              <w:t>Lagia "N. ÇAUSHI"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145</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VIOLETA</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RAMADAN</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TOPI (SHEHI)</w:t>
            </w:r>
          </w:p>
        </w:tc>
        <w:tc>
          <w:tcPr>
            <w:tcW w:w="26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146</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LUMTURIE</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RAMADAN</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KUÇI (SHEHI)</w:t>
            </w:r>
          </w:p>
        </w:tc>
        <w:tc>
          <w:tcPr>
            <w:tcW w:w="26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147</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YLLI</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RAMADAN</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SHEHI</w:t>
            </w:r>
          </w:p>
        </w:tc>
        <w:tc>
          <w:tcPr>
            <w:tcW w:w="26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148</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DIELLI</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RAMADAN</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SHEHI</w:t>
            </w:r>
          </w:p>
        </w:tc>
        <w:tc>
          <w:tcPr>
            <w:tcW w:w="26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149</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HENE</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RAMADAN</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SHEHI (SINA)</w:t>
            </w:r>
          </w:p>
        </w:tc>
        <w:tc>
          <w:tcPr>
            <w:tcW w:w="26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150</w:t>
            </w:r>
          </w:p>
        </w:tc>
        <w:tc>
          <w:tcPr>
            <w:tcW w:w="493"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LAURETA</w:t>
            </w:r>
          </w:p>
        </w:tc>
        <w:tc>
          <w:tcPr>
            <w:tcW w:w="424"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RAMADAN</w:t>
            </w:r>
          </w:p>
        </w:tc>
        <w:tc>
          <w:tcPr>
            <w:tcW w:w="774" w:type="pct"/>
            <w:gridSpan w:val="6"/>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SEREZI (SHEHI)</w:t>
            </w:r>
          </w:p>
        </w:tc>
        <w:tc>
          <w:tcPr>
            <w:tcW w:w="26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25"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3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34"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493" w:type="pct"/>
            <w:gridSpan w:val="3"/>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424" w:type="pct"/>
            <w:gridSpan w:val="5"/>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774" w:type="pct"/>
            <w:gridSpan w:val="6"/>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264" w:type="pct"/>
            <w:gridSpan w:val="3"/>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327" w:type="pct"/>
            <w:gridSpan w:val="3"/>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325" w:type="pct"/>
            <w:gridSpan w:val="2"/>
            <w:tcBorders>
              <w:top w:val="nil"/>
              <w:left w:val="nil"/>
              <w:bottom w:val="single" w:sz="4" w:space="0" w:color="auto"/>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p>
        </w:tc>
        <w:tc>
          <w:tcPr>
            <w:tcW w:w="394" w:type="pct"/>
            <w:tcBorders>
              <w:top w:val="single" w:sz="8" w:space="0" w:color="auto"/>
              <w:left w:val="single" w:sz="8" w:space="0" w:color="auto"/>
              <w:bottom w:val="single" w:sz="8"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1,533.9</w:t>
            </w:r>
          </w:p>
        </w:tc>
        <w:tc>
          <w:tcPr>
            <w:tcW w:w="434" w:type="pct"/>
            <w:gridSpan w:val="4"/>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shuma</w:t>
            </w:r>
          </w:p>
        </w:tc>
        <w:tc>
          <w:tcPr>
            <w:tcW w:w="522" w:type="pct"/>
            <w:gridSpan w:val="2"/>
            <w:tcBorders>
              <w:top w:val="single" w:sz="8" w:space="0" w:color="auto"/>
              <w:left w:val="nil"/>
              <w:bottom w:val="single" w:sz="8" w:space="0" w:color="auto"/>
              <w:right w:val="single" w:sz="8" w:space="0" w:color="auto"/>
            </w:tcBorders>
            <w:shd w:val="clear" w:color="auto" w:fill="auto"/>
            <w:noWrap/>
            <w:vAlign w:val="center"/>
          </w:tcPr>
          <w:p w:rsidR="005978CE" w:rsidRPr="001B490B" w:rsidRDefault="005978CE" w:rsidP="002E1E75">
            <w:pPr>
              <w:rPr>
                <w:rFonts w:ascii="CG Time" w:hAnsi="CG Time" w:cs="Calibri"/>
                <w:b/>
                <w:bCs/>
                <w:i/>
                <w:iCs/>
                <w:color w:val="000000"/>
                <w:sz w:val="10"/>
                <w:szCs w:val="10"/>
              </w:rPr>
            </w:pPr>
            <w:r w:rsidRPr="001B490B">
              <w:rPr>
                <w:rFonts w:ascii="CG Time" w:hAnsi="CG Time" w:cs="Calibri"/>
                <w:b/>
                <w:bCs/>
                <w:i/>
                <w:iCs/>
                <w:color w:val="000000"/>
                <w:sz w:val="10"/>
                <w:szCs w:val="10"/>
              </w:rPr>
              <w:t>14,758,800.0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 </w:t>
            </w:r>
          </w:p>
        </w:tc>
        <w:tc>
          <w:tcPr>
            <w:tcW w:w="2606" w:type="pct"/>
            <w:gridSpan w:val="22"/>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b/>
                <w:bCs/>
                <w:color w:val="000000"/>
                <w:sz w:val="10"/>
                <w:szCs w:val="10"/>
              </w:rPr>
            </w:pPr>
            <w:r w:rsidRPr="001B490B">
              <w:rPr>
                <w:rFonts w:ascii="CG Time" w:hAnsi="CG Time" w:cs="Calibri"/>
                <w:b/>
                <w:bCs/>
                <w:color w:val="000000"/>
                <w:sz w:val="10"/>
                <w:szCs w:val="10"/>
              </w:rPr>
              <w:t>QARKU VLOR</w:t>
            </w:r>
            <w:r w:rsidR="008D1F22">
              <w:rPr>
                <w:rFonts w:ascii="CG Time" w:hAnsi="CG Time" w:cs="Calibri"/>
                <w:b/>
                <w:bCs/>
                <w:color w:val="000000"/>
                <w:sz w:val="10"/>
                <w:szCs w:val="10"/>
              </w:rPr>
              <w:t>Ë</w:t>
            </w:r>
          </w:p>
        </w:tc>
        <w:tc>
          <w:tcPr>
            <w:tcW w:w="1350" w:type="pct"/>
            <w:gridSpan w:val="7"/>
            <w:tcBorders>
              <w:top w:val="single" w:sz="4" w:space="0" w:color="auto"/>
              <w:left w:val="single" w:sz="4" w:space="0" w:color="auto"/>
              <w:bottom w:val="single" w:sz="4" w:space="0" w:color="auto"/>
              <w:right w:val="nil"/>
            </w:tcBorders>
            <w:shd w:val="clear" w:color="auto" w:fill="auto"/>
            <w:noWrap/>
            <w:vAlign w:val="center"/>
          </w:tcPr>
          <w:p w:rsidR="005978CE" w:rsidRPr="001B490B" w:rsidRDefault="005978CE" w:rsidP="002E1E75">
            <w:pPr>
              <w:ind w:firstLineChars="100" w:firstLine="100"/>
              <w:jc w:val="right"/>
              <w:rPr>
                <w:rFonts w:ascii="CG Time" w:hAnsi="CG Time" w:cs="Calibri"/>
                <w:b/>
                <w:bCs/>
                <w:color w:val="000000"/>
                <w:sz w:val="10"/>
                <w:szCs w:val="10"/>
              </w:rPr>
            </w:pPr>
            <w:r w:rsidRPr="001B490B">
              <w:rPr>
                <w:rFonts w:ascii="CG Time" w:hAnsi="CG Time" w:cs="Calibri"/>
                <w:b/>
                <w:bCs/>
                <w:color w:val="000000"/>
                <w:sz w:val="10"/>
                <w:szCs w:val="10"/>
              </w:rPr>
              <w:t> </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b/>
                <w:bCs/>
                <w:color w:val="000000"/>
                <w:sz w:val="10"/>
                <w:szCs w:val="10"/>
              </w:rPr>
            </w:pPr>
            <w:r w:rsidRPr="001B490B">
              <w:rPr>
                <w:rFonts w:ascii="CG Time" w:hAnsi="CG Time" w:cs="Calibri"/>
                <w:b/>
                <w:bCs/>
                <w:color w:val="000000"/>
                <w:sz w:val="10"/>
                <w:szCs w:val="10"/>
              </w:rPr>
              <w:t>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FATMIRA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GJATA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36</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8602</w:t>
            </w:r>
          </w:p>
        </w:tc>
        <w:tc>
          <w:tcPr>
            <w:tcW w:w="347" w:type="pct"/>
            <w:gridSpan w:val="3"/>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19/221</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360.0</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12,000</w:t>
            </w:r>
          </w:p>
        </w:tc>
        <w:tc>
          <w:tcPr>
            <w:tcW w:w="522" w:type="pct"/>
            <w:gridSpan w:val="2"/>
            <w:vMerge w:val="restart"/>
            <w:tcBorders>
              <w:top w:val="single" w:sz="4" w:space="0" w:color="auto"/>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4,320,000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Bashkia Vlore</w:t>
            </w:r>
            <w:r w:rsidR="00B60697">
              <w:rPr>
                <w:rFonts w:ascii="CG Time" w:hAnsi="CG Time" w:cs="Calibri"/>
                <w:color w:val="000000"/>
                <w:sz w:val="10"/>
                <w:szCs w:val="10"/>
              </w:rPr>
              <w:t xml:space="preserve"> </w:t>
            </w:r>
            <w:r w:rsidRPr="001B490B">
              <w:rPr>
                <w:rFonts w:ascii="CG Time" w:hAnsi="CG Time" w:cs="Calibri"/>
                <w:color w:val="000000"/>
                <w:sz w:val="10"/>
                <w:szCs w:val="10"/>
              </w:rPr>
              <w:t xml:space="preserve">Lagjia “10 Korriku”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KRESHNIK</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VUTNI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ADIL</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BABAMETO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NAKIJE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ILIA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155</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FATMIRA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GJATA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37</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8602</w:t>
            </w:r>
          </w:p>
        </w:tc>
        <w:tc>
          <w:tcPr>
            <w:tcW w:w="34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19/227</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17.0</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12,000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204,000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Bashkia Vlore</w:t>
            </w:r>
            <w:r w:rsidR="00B60697">
              <w:rPr>
                <w:rFonts w:ascii="CG Time" w:hAnsi="CG Time" w:cs="Calibri"/>
                <w:color w:val="000000"/>
                <w:sz w:val="10"/>
                <w:szCs w:val="10"/>
              </w:rPr>
              <w:t xml:space="preserve"> </w:t>
            </w:r>
            <w:r w:rsidRPr="001B490B">
              <w:rPr>
                <w:rFonts w:ascii="CG Time" w:hAnsi="CG Time" w:cs="Calibri"/>
                <w:color w:val="000000"/>
                <w:sz w:val="10"/>
                <w:szCs w:val="10"/>
              </w:rPr>
              <w:t xml:space="preserve">Lagjia “10 Korriku”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156</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KRESHNIK</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VUTNI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157</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ADIL</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BABAMETO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158</w:t>
            </w:r>
          </w:p>
        </w:tc>
        <w:tc>
          <w:tcPr>
            <w:tcW w:w="500" w:type="pct"/>
            <w:gridSpan w:val="4"/>
            <w:tcBorders>
              <w:top w:val="nil"/>
              <w:left w:val="nil"/>
              <w:bottom w:val="nil"/>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NAKIJE</w:t>
            </w:r>
          </w:p>
        </w:tc>
        <w:tc>
          <w:tcPr>
            <w:tcW w:w="417" w:type="pct"/>
            <w:gridSpan w:val="4"/>
            <w:tcBorders>
              <w:top w:val="nil"/>
              <w:left w:val="nil"/>
              <w:bottom w:val="nil"/>
              <w:right w:val="single" w:sz="4" w:space="0" w:color="auto"/>
            </w:tcBorders>
            <w:shd w:val="clear" w:color="auto" w:fill="auto"/>
            <w:noWrap/>
            <w:vAlign w:val="center"/>
          </w:tcPr>
          <w:p w:rsidR="005978CE" w:rsidRPr="001B490B" w:rsidRDefault="005978CE" w:rsidP="002E1E75">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nil"/>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ILIA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r>
      <w:tr w:rsidR="005978CE" w:rsidRPr="001B490B">
        <w:trPr>
          <w:trHeight w:val="139"/>
        </w:trPr>
        <w:tc>
          <w:tcPr>
            <w:tcW w:w="242"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159</w:t>
            </w:r>
          </w:p>
        </w:tc>
        <w:tc>
          <w:tcPr>
            <w:tcW w:w="500" w:type="pct"/>
            <w:gridSpan w:val="4"/>
            <w:tcBorders>
              <w:top w:val="single" w:sz="4" w:space="0" w:color="auto"/>
              <w:left w:val="single" w:sz="4" w:space="0" w:color="auto"/>
              <w:bottom w:val="nil"/>
              <w:right w:val="nil"/>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SPIRO</w:t>
            </w:r>
          </w:p>
        </w:tc>
        <w:tc>
          <w:tcPr>
            <w:tcW w:w="417" w:type="pct"/>
            <w:gridSpan w:val="4"/>
            <w:tcBorders>
              <w:top w:val="single" w:sz="4" w:space="0" w:color="auto"/>
              <w:left w:val="nil"/>
              <w:bottom w:val="nil"/>
              <w:right w:val="nil"/>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single" w:sz="4" w:space="0" w:color="auto"/>
              <w:left w:val="nil"/>
              <w:bottom w:val="nil"/>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SULI</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38</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8603</w:t>
            </w:r>
          </w:p>
        </w:tc>
        <w:tc>
          <w:tcPr>
            <w:tcW w:w="347" w:type="pct"/>
            <w:gridSpan w:val="3"/>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8/171</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78.8</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12,000</w:t>
            </w:r>
          </w:p>
        </w:tc>
        <w:tc>
          <w:tcPr>
            <w:tcW w:w="522"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945,600</w:t>
            </w:r>
          </w:p>
        </w:tc>
        <w:tc>
          <w:tcPr>
            <w:tcW w:w="801"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 xml:space="preserve">B. Vlore, L. “28 Nentori” </w:t>
            </w:r>
          </w:p>
        </w:tc>
      </w:tr>
      <w:tr w:rsidR="005978CE" w:rsidRPr="001B490B">
        <w:trPr>
          <w:trHeight w:val="139"/>
        </w:trPr>
        <w:tc>
          <w:tcPr>
            <w:tcW w:w="242"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1680" w:type="pct"/>
            <w:gridSpan w:val="13"/>
            <w:tcBorders>
              <w:top w:val="nil"/>
              <w:left w:val="single" w:sz="4" w:space="0" w:color="auto"/>
              <w:bottom w:val="nil"/>
              <w:right w:val="single" w:sz="4" w:space="0" w:color="000000"/>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TRASHEGIMTARET</w:t>
            </w:r>
            <w:r w:rsidR="00B60697">
              <w:rPr>
                <w:rFonts w:ascii="CG Time" w:hAnsi="CG Time" w:cs="Calibri"/>
                <w:sz w:val="10"/>
                <w:szCs w:val="10"/>
              </w:rPr>
              <w:t xml:space="preserve"> </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160</w:t>
            </w:r>
          </w:p>
        </w:tc>
        <w:tc>
          <w:tcPr>
            <w:tcW w:w="705" w:type="pct"/>
            <w:gridSpan w:val="6"/>
            <w:tcBorders>
              <w:top w:val="single" w:sz="4" w:space="0" w:color="auto"/>
              <w:left w:val="single" w:sz="4" w:space="0" w:color="auto"/>
              <w:bottom w:val="nil"/>
              <w:right w:val="nil"/>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SPIRO</w:t>
            </w:r>
          </w:p>
        </w:tc>
        <w:tc>
          <w:tcPr>
            <w:tcW w:w="680" w:type="pct"/>
            <w:gridSpan w:val="5"/>
            <w:tcBorders>
              <w:top w:val="single" w:sz="4" w:space="0" w:color="auto"/>
              <w:left w:val="nil"/>
              <w:bottom w:val="nil"/>
              <w:right w:val="nil"/>
            </w:tcBorders>
            <w:shd w:val="clear" w:color="auto" w:fill="auto"/>
            <w:noWrap/>
            <w:vAlign w:val="center"/>
          </w:tcPr>
          <w:p w:rsidR="005978CE" w:rsidRPr="001B490B" w:rsidRDefault="00B60697" w:rsidP="002E1E75">
            <w:pPr>
              <w:ind w:firstLineChars="100" w:firstLine="100"/>
              <w:rPr>
                <w:rFonts w:ascii="CG Time" w:hAnsi="CG Time" w:cs="Calibri"/>
                <w:color w:val="000000"/>
                <w:sz w:val="10"/>
                <w:szCs w:val="10"/>
              </w:rPr>
            </w:pPr>
            <w:r>
              <w:rPr>
                <w:rFonts w:ascii="CG Time" w:hAnsi="CG Time" w:cs="Calibri"/>
                <w:color w:val="000000"/>
                <w:sz w:val="10"/>
                <w:szCs w:val="10"/>
              </w:rPr>
              <w:t xml:space="preserve"> </w:t>
            </w:r>
            <w:r w:rsidR="005978CE" w:rsidRPr="001B490B">
              <w:rPr>
                <w:rFonts w:ascii="CG Time" w:hAnsi="CG Time" w:cs="Calibri"/>
                <w:color w:val="000000"/>
                <w:sz w:val="10"/>
                <w:szCs w:val="10"/>
              </w:rPr>
              <w:t>SULI</w:t>
            </w:r>
          </w:p>
        </w:tc>
        <w:tc>
          <w:tcPr>
            <w:tcW w:w="295" w:type="pct"/>
            <w:gridSpan w:val="2"/>
            <w:tcBorders>
              <w:top w:val="single" w:sz="4" w:space="0" w:color="auto"/>
              <w:left w:val="nil"/>
              <w:bottom w:val="nil"/>
              <w:right w:val="single" w:sz="4" w:space="0" w:color="auto"/>
            </w:tcBorders>
            <w:shd w:val="clear" w:color="auto" w:fill="auto"/>
            <w:noWrap/>
            <w:vAlign w:val="center"/>
          </w:tcPr>
          <w:p w:rsidR="005978CE" w:rsidRPr="001B490B" w:rsidRDefault="005978CE" w:rsidP="002E1E75">
            <w:pPr>
              <w:rPr>
                <w:rFonts w:ascii="CG Time" w:hAnsi="CG Time" w:cs="Calibri"/>
                <w:color w:val="000000"/>
                <w:sz w:val="10"/>
                <w:szCs w:val="10"/>
              </w:rPr>
            </w:pPr>
          </w:p>
        </w:tc>
        <w:tc>
          <w:tcPr>
            <w:tcW w:w="296" w:type="pct"/>
            <w:gridSpan w:val="5"/>
            <w:vMerge w:val="restart"/>
            <w:tcBorders>
              <w:top w:val="nil"/>
              <w:left w:val="nil"/>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39</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8603</w:t>
            </w:r>
          </w:p>
        </w:tc>
        <w:tc>
          <w:tcPr>
            <w:tcW w:w="34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8/172</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141.8</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12000</w:t>
            </w:r>
          </w:p>
        </w:tc>
        <w:tc>
          <w:tcPr>
            <w:tcW w:w="522"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1701600</w:t>
            </w:r>
          </w:p>
        </w:tc>
        <w:tc>
          <w:tcPr>
            <w:tcW w:w="801"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 xml:space="preserve">B. Vlore, L. “28 Nentori” </w:t>
            </w:r>
          </w:p>
        </w:tc>
      </w:tr>
      <w:tr w:rsidR="005978CE" w:rsidRPr="001B490B">
        <w:trPr>
          <w:trHeight w:val="139"/>
        </w:trPr>
        <w:tc>
          <w:tcPr>
            <w:tcW w:w="242"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color w:val="000000"/>
                <w:sz w:val="10"/>
                <w:szCs w:val="10"/>
              </w:rPr>
            </w:pPr>
          </w:p>
        </w:tc>
        <w:tc>
          <w:tcPr>
            <w:tcW w:w="1680" w:type="pct"/>
            <w:gridSpan w:val="13"/>
            <w:tcBorders>
              <w:top w:val="nil"/>
              <w:left w:val="single" w:sz="4" w:space="0" w:color="auto"/>
              <w:bottom w:val="single" w:sz="4" w:space="0" w:color="auto"/>
              <w:right w:val="single" w:sz="4" w:space="0" w:color="000000"/>
            </w:tcBorders>
            <w:shd w:val="clear" w:color="auto" w:fill="auto"/>
            <w:noWrap/>
            <w:vAlign w:val="center"/>
          </w:tcPr>
          <w:p w:rsidR="005978CE" w:rsidRPr="001B490B" w:rsidRDefault="005978CE" w:rsidP="002E1E75">
            <w:pPr>
              <w:rPr>
                <w:rFonts w:ascii="CG Time" w:hAnsi="CG Time" w:cs="Calibri"/>
                <w:color w:val="000000"/>
                <w:sz w:val="10"/>
                <w:szCs w:val="10"/>
              </w:rPr>
            </w:pPr>
            <w:r w:rsidRPr="001B490B">
              <w:rPr>
                <w:rFonts w:ascii="CG Time" w:hAnsi="CG Time" w:cs="Calibri"/>
                <w:color w:val="000000"/>
                <w:sz w:val="10"/>
                <w:szCs w:val="10"/>
              </w:rPr>
              <w:t>TRASHEGIMTARET</w:t>
            </w:r>
            <w:r w:rsidR="00B60697">
              <w:rPr>
                <w:rFonts w:ascii="CG Time" w:hAnsi="CG Time" w:cs="Calibri"/>
                <w:color w:val="000000"/>
                <w:sz w:val="10"/>
                <w:szCs w:val="10"/>
              </w:rPr>
              <w:t xml:space="preserve"> </w:t>
            </w:r>
          </w:p>
        </w:tc>
        <w:tc>
          <w:tcPr>
            <w:tcW w:w="296" w:type="pct"/>
            <w:gridSpan w:val="5"/>
            <w:vMerge/>
            <w:tcBorders>
              <w:top w:val="nil"/>
              <w:left w:val="nil"/>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AGRON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SHARRA</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40</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8603</w:t>
            </w:r>
          </w:p>
        </w:tc>
        <w:tc>
          <w:tcPr>
            <w:tcW w:w="347" w:type="pct"/>
            <w:gridSpan w:val="3"/>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25/204</w:t>
            </w:r>
          </w:p>
        </w:tc>
        <w:tc>
          <w:tcPr>
            <w:tcW w:w="404" w:type="pct"/>
            <w:gridSpan w:val="2"/>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29.1</w:t>
            </w:r>
          </w:p>
        </w:tc>
        <w:tc>
          <w:tcPr>
            <w:tcW w:w="424" w:type="pct"/>
            <w:gridSpan w:val="3"/>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12,000</w:t>
            </w:r>
          </w:p>
        </w:tc>
        <w:tc>
          <w:tcPr>
            <w:tcW w:w="522" w:type="pct"/>
            <w:gridSpan w:val="2"/>
            <w:vMerge w:val="restart"/>
            <w:tcBorders>
              <w:top w:val="nil"/>
              <w:left w:val="single" w:sz="4" w:space="0" w:color="auto"/>
              <w:bottom w:val="single" w:sz="4" w:space="0" w:color="000000"/>
              <w:right w:val="nil"/>
            </w:tcBorders>
            <w:shd w:val="clear" w:color="auto" w:fill="auto"/>
            <w:vAlign w:val="center"/>
          </w:tcPr>
          <w:p w:rsidR="005978CE" w:rsidRPr="001B490B" w:rsidRDefault="005978CE" w:rsidP="002E1E75">
            <w:pPr>
              <w:ind w:firstLineChars="100" w:firstLine="100"/>
              <w:jc w:val="right"/>
              <w:rPr>
                <w:rFonts w:ascii="CG Time" w:hAnsi="CG Time" w:cs="Calibri"/>
                <w:sz w:val="10"/>
                <w:szCs w:val="10"/>
              </w:rPr>
            </w:pPr>
            <w:r w:rsidRPr="001B490B">
              <w:rPr>
                <w:rFonts w:ascii="CG Time" w:hAnsi="CG Time" w:cs="Calibri"/>
                <w:sz w:val="10"/>
                <w:szCs w:val="10"/>
              </w:rPr>
              <w:t>349,200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jc w:val="center"/>
              <w:rPr>
                <w:rFonts w:ascii="CG Time" w:hAnsi="CG Time" w:cs="Calibri"/>
                <w:sz w:val="10"/>
                <w:szCs w:val="10"/>
              </w:rPr>
            </w:pPr>
            <w:r w:rsidRPr="001B490B">
              <w:rPr>
                <w:rFonts w:ascii="CG Time" w:hAnsi="CG Time" w:cs="Calibri"/>
                <w:sz w:val="10"/>
                <w:szCs w:val="10"/>
              </w:rPr>
              <w:t>Bashkia Vlore,</w:t>
            </w:r>
            <w:r w:rsidR="00B60697">
              <w:rPr>
                <w:rFonts w:ascii="CG Time" w:hAnsi="CG Time" w:cs="Calibri"/>
                <w:sz w:val="10"/>
                <w:szCs w:val="10"/>
              </w:rPr>
              <w:t xml:space="preserve"> </w:t>
            </w:r>
            <w:r w:rsidRPr="001B490B">
              <w:rPr>
                <w:rFonts w:ascii="CG Time" w:hAnsi="CG Time" w:cs="Calibri"/>
                <w:sz w:val="10"/>
                <w:szCs w:val="10"/>
              </w:rPr>
              <w:t>Lagjia “Lef Sallata”</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NADIRE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SHARRA</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DILAVIS</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ZGJANI</w:t>
            </w:r>
            <w:r w:rsidR="00B60697">
              <w:rPr>
                <w:rFonts w:ascii="CG Time" w:hAnsi="CG Time" w:cs="Calibri"/>
                <w:sz w:val="10"/>
                <w:szCs w:val="10"/>
              </w:rPr>
              <w:t xml:space="preserve"> </w:t>
            </w:r>
            <w:r w:rsidRPr="001B490B">
              <w:rPr>
                <w:rFonts w:ascii="CG Time" w:hAnsi="CG Time" w:cs="Calibri"/>
                <w:sz w:val="10"/>
                <w:szCs w:val="10"/>
              </w:rPr>
              <w:t>1/24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NELA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SULSTAROVA</w:t>
            </w:r>
            <w:r w:rsidR="00B60697">
              <w:rPr>
                <w:rFonts w:ascii="CG Time" w:hAnsi="CG Time" w:cs="Calibri"/>
                <w:sz w:val="10"/>
                <w:szCs w:val="10"/>
              </w:rPr>
              <w:t xml:space="preserve"> </w:t>
            </w:r>
            <w:r w:rsidRPr="001B490B">
              <w:rPr>
                <w:rFonts w:ascii="CG Time" w:hAnsi="CG Time" w:cs="Calibri"/>
                <w:sz w:val="10"/>
                <w:szCs w:val="10"/>
              </w:rPr>
              <w:t>1/24</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auto"/>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165</w:t>
            </w:r>
          </w:p>
        </w:tc>
        <w:tc>
          <w:tcPr>
            <w:tcW w:w="500" w:type="pct"/>
            <w:gridSpan w:val="4"/>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MERJEME</w:t>
            </w:r>
          </w:p>
        </w:tc>
        <w:tc>
          <w:tcPr>
            <w:tcW w:w="417" w:type="pct"/>
            <w:gridSpan w:val="4"/>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CAKO</w:t>
            </w:r>
            <w:r w:rsidR="00B60697">
              <w:rPr>
                <w:rFonts w:ascii="CG Time" w:hAnsi="CG Time" w:cs="Calibri"/>
                <w:sz w:val="10"/>
                <w:szCs w:val="10"/>
              </w:rPr>
              <w:t xml:space="preserve"> </w:t>
            </w:r>
            <w:r w:rsidRPr="001B490B">
              <w:rPr>
                <w:rFonts w:ascii="CG Time" w:hAnsi="CG Time" w:cs="Calibri"/>
                <w:sz w:val="10"/>
                <w:szCs w:val="10"/>
              </w:rPr>
              <w:t>1/24</w:t>
            </w:r>
          </w:p>
        </w:tc>
        <w:tc>
          <w:tcPr>
            <w:tcW w:w="296" w:type="pct"/>
            <w:gridSpan w:val="5"/>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166</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KEDRET</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SHARRA</w:t>
            </w:r>
            <w:r w:rsidR="00B60697">
              <w:rPr>
                <w:rFonts w:ascii="CG Time" w:hAnsi="CG Time" w:cs="Calibri"/>
                <w:sz w:val="10"/>
                <w:szCs w:val="10"/>
              </w:rPr>
              <w:t xml:space="preserve"> </w:t>
            </w:r>
            <w:r w:rsidRPr="001B490B">
              <w:rPr>
                <w:rFonts w:ascii="CG Time" w:hAnsi="CG Time" w:cs="Calibri"/>
                <w:sz w:val="10"/>
                <w:szCs w:val="10"/>
              </w:rPr>
              <w:t>1/24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167</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SELAUDIN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SHARRA</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168</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ZANA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PUSTINA</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2E1E75">
            <w:pPr>
              <w:jc w:val="center"/>
              <w:rPr>
                <w:rFonts w:ascii="CG Time" w:hAnsi="CG Time" w:cs="Calibri"/>
                <w:color w:val="000000"/>
                <w:sz w:val="10"/>
                <w:szCs w:val="10"/>
              </w:rPr>
            </w:pPr>
            <w:r w:rsidRPr="001B490B">
              <w:rPr>
                <w:rFonts w:ascii="CG Time" w:hAnsi="CG Time" w:cs="Calibri"/>
                <w:color w:val="000000"/>
                <w:sz w:val="10"/>
                <w:szCs w:val="10"/>
              </w:rPr>
              <w:t>169</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LUMTURI</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2E1E75">
            <w:pPr>
              <w:rPr>
                <w:rFonts w:ascii="CG Time" w:hAnsi="CG Time" w:cs="Calibri"/>
                <w:sz w:val="10"/>
                <w:szCs w:val="10"/>
              </w:rPr>
            </w:pPr>
            <w:r w:rsidRPr="001B490B">
              <w:rPr>
                <w:rFonts w:ascii="CG Time" w:hAnsi="CG Time" w:cs="Calibri"/>
                <w:sz w:val="10"/>
                <w:szCs w:val="10"/>
              </w:rPr>
              <w:t>SORRA</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2E1E75">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2E1E75">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170</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LUAN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SORRA</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VJOLLCA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SHARRA</w:t>
            </w:r>
            <w:r w:rsidR="00B60697">
              <w:rPr>
                <w:rFonts w:ascii="CG Time" w:hAnsi="CG Time" w:cs="Calibri"/>
                <w:sz w:val="10"/>
                <w:szCs w:val="10"/>
              </w:rPr>
              <w:t xml:space="preserve"> </w:t>
            </w:r>
            <w:r w:rsidRPr="001B490B">
              <w:rPr>
                <w:rFonts w:ascii="CG Time" w:hAnsi="CG Time" w:cs="Calibri"/>
                <w:sz w:val="10"/>
                <w:szCs w:val="10"/>
              </w:rPr>
              <w:t>1/6</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DEJVIN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SHARRA</w:t>
            </w:r>
            <w:r w:rsidR="00B60697">
              <w:rPr>
                <w:rFonts w:ascii="CG Time" w:hAnsi="CG Time" w:cs="Calibri"/>
                <w:sz w:val="10"/>
                <w:szCs w:val="10"/>
              </w:rPr>
              <w:t xml:space="preserve"> </w:t>
            </w:r>
            <w:r w:rsidRPr="001B490B">
              <w:rPr>
                <w:rFonts w:ascii="CG Time" w:hAnsi="CG Time" w:cs="Calibri"/>
                <w:sz w:val="10"/>
                <w:szCs w:val="10"/>
              </w:rPr>
              <w:t>1/6</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Gezim</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1/6</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41</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8602</w:t>
            </w:r>
          </w:p>
        </w:tc>
        <w:tc>
          <w:tcPr>
            <w:tcW w:w="347" w:type="pct"/>
            <w:gridSpan w:val="3"/>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6/61</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199.12</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15,000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2,986,800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Vlore,</w:t>
            </w:r>
            <w:r w:rsidR="00B60697">
              <w:rPr>
                <w:rFonts w:ascii="CG Time" w:hAnsi="CG Time" w:cs="Calibri"/>
                <w:color w:val="000000"/>
                <w:sz w:val="10"/>
                <w:szCs w:val="10"/>
              </w:rPr>
              <w:t xml:space="preserve"> </w:t>
            </w:r>
            <w:r w:rsidRPr="001B490B">
              <w:rPr>
                <w:rFonts w:ascii="CG Time" w:hAnsi="CG Time" w:cs="Calibri"/>
                <w:color w:val="000000"/>
                <w:sz w:val="10"/>
                <w:szCs w:val="10"/>
              </w:rPr>
              <w:t>Lagjia “Uji I Ftohte”</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Safete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1/6</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175</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Liri</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Cenaj (Sadiku)</w:t>
            </w:r>
            <w:r w:rsidR="00B60697">
              <w:rPr>
                <w:rFonts w:ascii="CG Time" w:hAnsi="CG Time" w:cs="Calibri"/>
                <w:color w:val="000000"/>
                <w:sz w:val="10"/>
                <w:szCs w:val="10"/>
              </w:rPr>
              <w:t xml:space="preserve"> </w:t>
            </w:r>
            <w:r w:rsidRPr="001B490B">
              <w:rPr>
                <w:rFonts w:ascii="CG Time" w:hAnsi="CG Time" w:cs="Calibri"/>
                <w:color w:val="000000"/>
                <w:sz w:val="10"/>
                <w:szCs w:val="10"/>
              </w:rPr>
              <w:t>1/6</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176</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Gjyshi</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1/8</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177</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Kujtim</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1/8</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178</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Diana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1/24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179</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Erjon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1/24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180</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Flodian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 xml:space="preserve">1/24 </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Leta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1/24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Algert</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1/24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Lorenc</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Sadiku</w:t>
            </w:r>
            <w:r w:rsidR="00B60697">
              <w:rPr>
                <w:rFonts w:ascii="CG Time" w:hAnsi="CG Time" w:cs="Calibri"/>
                <w:color w:val="000000"/>
                <w:sz w:val="10"/>
                <w:szCs w:val="10"/>
              </w:rPr>
              <w:t xml:space="preserve"> </w:t>
            </w:r>
            <w:r w:rsidRPr="001B490B">
              <w:rPr>
                <w:rFonts w:ascii="CG Time" w:hAnsi="CG Time" w:cs="Calibri"/>
                <w:color w:val="000000"/>
                <w:sz w:val="10"/>
                <w:szCs w:val="10"/>
              </w:rPr>
              <w:t>1/24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Fillomilla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Koleka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42</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8602</w:t>
            </w:r>
          </w:p>
        </w:tc>
        <w:tc>
          <w:tcPr>
            <w:tcW w:w="34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6/75/5</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39.3</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15,000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589,500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Vlore,</w:t>
            </w:r>
            <w:r w:rsidR="00B60697">
              <w:rPr>
                <w:rFonts w:ascii="CG Time" w:hAnsi="CG Time" w:cs="Calibri"/>
                <w:color w:val="000000"/>
                <w:sz w:val="10"/>
                <w:szCs w:val="10"/>
              </w:rPr>
              <w:t xml:space="preserve"> </w:t>
            </w:r>
            <w:r w:rsidRPr="001B490B">
              <w:rPr>
                <w:rFonts w:ascii="CG Time" w:hAnsi="CG Time" w:cs="Calibri"/>
                <w:color w:val="000000"/>
                <w:sz w:val="10"/>
                <w:szCs w:val="10"/>
              </w:rPr>
              <w:t>Lagjia “Uji I Ftohte”</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185</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Milla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186</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Polikseni</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Koleka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187</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Aliqi</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Koleka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188</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 xml:space="preserve">Gogo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Koleka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189</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FATBARDHA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AGALLIU (DINE)</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43</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8605</w:t>
            </w:r>
          </w:p>
        </w:tc>
        <w:tc>
          <w:tcPr>
            <w:tcW w:w="347" w:type="pct"/>
            <w:gridSpan w:val="3"/>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33/325</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sz w:val="10"/>
                <w:szCs w:val="10"/>
              </w:rPr>
            </w:pPr>
            <w:r w:rsidRPr="001B490B">
              <w:rPr>
                <w:rFonts w:ascii="CG Time" w:hAnsi="CG Time" w:cs="Calibri"/>
                <w:sz w:val="10"/>
                <w:szCs w:val="10"/>
              </w:rPr>
              <w:t>392.9</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10,000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3,929,000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Vlore,</w:t>
            </w:r>
            <w:r w:rsidR="00B60697">
              <w:rPr>
                <w:rFonts w:ascii="CG Time" w:hAnsi="CG Time" w:cs="Calibri"/>
                <w:color w:val="000000"/>
                <w:sz w:val="10"/>
                <w:szCs w:val="10"/>
              </w:rPr>
              <w:t xml:space="preserve"> </w:t>
            </w:r>
            <w:r w:rsidRPr="001B490B">
              <w:rPr>
                <w:rFonts w:ascii="CG Time" w:hAnsi="CG Time" w:cs="Calibri"/>
                <w:color w:val="000000"/>
                <w:sz w:val="10"/>
                <w:szCs w:val="10"/>
              </w:rPr>
              <w:t>Lagjia “Kushtrimi”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190</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LEONEL</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KOKOSHI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SOKOL</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KOKOSHI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OSVALDA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YDAJETE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KOKOSHI</w:t>
            </w:r>
            <w:r w:rsidR="00B60697">
              <w:rPr>
                <w:rFonts w:ascii="CG Time" w:hAnsi="CG Time" w:cs="Calibri"/>
                <w:sz w:val="10"/>
                <w:szCs w:val="10"/>
              </w:rPr>
              <w:t xml:space="preserve"> </w:t>
            </w:r>
            <w:r w:rsidRPr="001B490B">
              <w:rPr>
                <w:rFonts w:ascii="CG Time" w:hAnsi="CG Time" w:cs="Calibri"/>
                <w:sz w:val="10"/>
                <w:szCs w:val="10"/>
              </w:rPr>
              <w:t>1/16</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44</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8602</w:t>
            </w:r>
          </w:p>
        </w:tc>
        <w:tc>
          <w:tcPr>
            <w:tcW w:w="347"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12/470</w:t>
            </w:r>
          </w:p>
        </w:tc>
        <w:tc>
          <w:tcPr>
            <w:tcW w:w="404"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905.0</w:t>
            </w:r>
          </w:p>
        </w:tc>
        <w:tc>
          <w:tcPr>
            <w:tcW w:w="424" w:type="pct"/>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14,000</w:t>
            </w:r>
          </w:p>
        </w:tc>
        <w:tc>
          <w:tcPr>
            <w:tcW w:w="522" w:type="pct"/>
            <w:gridSpan w:val="2"/>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12,670,000</w:t>
            </w:r>
          </w:p>
        </w:tc>
        <w:tc>
          <w:tcPr>
            <w:tcW w:w="801" w:type="pct"/>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Vlore,</w:t>
            </w:r>
            <w:r w:rsidR="00B60697">
              <w:rPr>
                <w:rFonts w:ascii="CG Time" w:hAnsi="CG Time" w:cs="Calibri"/>
                <w:color w:val="000000"/>
                <w:sz w:val="10"/>
                <w:szCs w:val="10"/>
              </w:rPr>
              <w:t xml:space="preserve"> </w:t>
            </w:r>
            <w:r w:rsidRPr="001B490B">
              <w:rPr>
                <w:rFonts w:ascii="CG Time" w:hAnsi="CG Time" w:cs="Calibri"/>
                <w:color w:val="000000"/>
                <w:sz w:val="10"/>
                <w:szCs w:val="10"/>
              </w:rPr>
              <w:t>Lagjia “Pavaresia”</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 xml:space="preserve">FLLADI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PECINI</w:t>
            </w:r>
            <w:r w:rsidR="00B60697">
              <w:rPr>
                <w:rFonts w:ascii="CG Time" w:hAnsi="CG Time" w:cs="Calibri"/>
                <w:sz w:val="10"/>
                <w:szCs w:val="10"/>
              </w:rPr>
              <w:t xml:space="preserve"> </w:t>
            </w:r>
            <w:r w:rsidRPr="001B490B">
              <w:rPr>
                <w:rFonts w:ascii="CG Time" w:hAnsi="CG Time" w:cs="Calibri"/>
                <w:sz w:val="10"/>
                <w:szCs w:val="10"/>
              </w:rPr>
              <w:t>1/16</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195</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MESHTANE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TELEZI</w:t>
            </w:r>
            <w:r w:rsidR="00B60697">
              <w:rPr>
                <w:rFonts w:ascii="CG Time" w:hAnsi="CG Time" w:cs="Calibri"/>
                <w:sz w:val="10"/>
                <w:szCs w:val="10"/>
              </w:rPr>
              <w:t xml:space="preserve"> </w:t>
            </w:r>
            <w:r w:rsidRPr="001B490B">
              <w:rPr>
                <w:rFonts w:ascii="CG Time" w:hAnsi="CG Time" w:cs="Calibri"/>
                <w:sz w:val="10"/>
                <w:szCs w:val="10"/>
              </w:rPr>
              <w:t>1/16</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196</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 xml:space="preserve">HASIM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KOKOSHI</w:t>
            </w:r>
            <w:r w:rsidR="00B60697">
              <w:rPr>
                <w:rFonts w:ascii="CG Time" w:hAnsi="CG Time" w:cs="Calibri"/>
                <w:sz w:val="10"/>
                <w:szCs w:val="10"/>
              </w:rPr>
              <w:t xml:space="preserve"> </w:t>
            </w:r>
            <w:r w:rsidRPr="001B490B">
              <w:rPr>
                <w:rFonts w:ascii="CG Time" w:hAnsi="CG Time" w:cs="Calibri"/>
                <w:sz w:val="10"/>
                <w:szCs w:val="10"/>
              </w:rPr>
              <w:t>1/16</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197</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 xml:space="preserve">QAZIM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KOKOSHI</w:t>
            </w:r>
            <w:r w:rsidR="00B60697">
              <w:rPr>
                <w:rFonts w:ascii="CG Time" w:hAnsi="CG Time" w:cs="Calibri"/>
                <w:sz w:val="10"/>
                <w:szCs w:val="10"/>
              </w:rPr>
              <w:t xml:space="preserve"> </w:t>
            </w:r>
            <w:r w:rsidRPr="001B490B">
              <w:rPr>
                <w:rFonts w:ascii="CG Time" w:hAnsi="CG Time" w:cs="Calibri"/>
                <w:sz w:val="10"/>
                <w:szCs w:val="10"/>
              </w:rPr>
              <w:t>1/8</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198</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VILI</w:t>
            </w:r>
            <w:r w:rsidR="00B60697">
              <w:rPr>
                <w:rFonts w:ascii="CG Time" w:hAnsi="CG Time" w:cs="Calibri"/>
                <w:sz w:val="10"/>
                <w:szCs w:val="10"/>
              </w:rPr>
              <w:t xml:space="preserve">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MINAROLLI</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199</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 xml:space="preserve">DEVI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MINAROLLI</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200</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 xml:space="preserve">ARTAN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KOKOSHI</w:t>
            </w:r>
            <w:r w:rsidR="00B60697">
              <w:rPr>
                <w:rFonts w:ascii="CG Time" w:hAnsi="CG Time" w:cs="Calibri"/>
                <w:sz w:val="10"/>
                <w:szCs w:val="10"/>
              </w:rPr>
              <w:t xml:space="preserve"> </w:t>
            </w:r>
            <w:r w:rsidRPr="001B490B">
              <w:rPr>
                <w:rFonts w:ascii="CG Time" w:hAnsi="CG Time" w:cs="Calibri"/>
                <w:sz w:val="10"/>
                <w:szCs w:val="10"/>
              </w:rPr>
              <w:t>1/4</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RIFAT</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LALO</w:t>
            </w:r>
            <w:r w:rsidR="00B60697">
              <w:rPr>
                <w:rFonts w:ascii="CG Time" w:hAnsi="CG Time" w:cs="Calibri"/>
                <w:sz w:val="10"/>
                <w:szCs w:val="10"/>
              </w:rPr>
              <w:t xml:space="preserve"> </w:t>
            </w:r>
            <w:r w:rsidRPr="001B490B">
              <w:rPr>
                <w:rFonts w:ascii="CG Time" w:hAnsi="CG Time" w:cs="Calibri"/>
                <w:sz w:val="10"/>
                <w:szCs w:val="10"/>
              </w:rPr>
              <w:t>1/12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IKBALE</w:t>
            </w:r>
            <w:r w:rsidR="00B60697">
              <w:rPr>
                <w:rFonts w:ascii="CG Time" w:hAnsi="CG Time" w:cs="Calibri"/>
                <w:sz w:val="10"/>
                <w:szCs w:val="10"/>
              </w:rPr>
              <w:t xml:space="preserve"> </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KOKOSHI</w:t>
            </w:r>
            <w:r w:rsidR="00B60697">
              <w:rPr>
                <w:rFonts w:ascii="CG Time" w:hAnsi="CG Time" w:cs="Calibri"/>
                <w:sz w:val="10"/>
                <w:szCs w:val="10"/>
              </w:rPr>
              <w:t xml:space="preserve"> </w:t>
            </w:r>
            <w:r w:rsidRPr="001B490B">
              <w:rPr>
                <w:rFonts w:ascii="CG Time" w:hAnsi="CG Time" w:cs="Calibri"/>
                <w:sz w:val="10"/>
                <w:szCs w:val="10"/>
              </w:rPr>
              <w:t>1/8</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47"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04"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24" w:type="pct"/>
            <w:gridSpan w:val="3"/>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22" w:type="pct"/>
            <w:gridSpan w:val="2"/>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1"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 </w:t>
            </w:r>
          </w:p>
        </w:tc>
        <w:tc>
          <w:tcPr>
            <w:tcW w:w="500" w:type="pct"/>
            <w:gridSpan w:val="4"/>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417" w:type="pct"/>
            <w:gridSpan w:val="4"/>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763"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296" w:type="pct"/>
            <w:gridSpan w:val="5"/>
            <w:tcBorders>
              <w:top w:val="nil"/>
              <w:left w:val="nil"/>
              <w:bottom w:val="single" w:sz="4" w:space="0" w:color="auto"/>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 </w:t>
            </w:r>
          </w:p>
        </w:tc>
        <w:tc>
          <w:tcPr>
            <w:tcW w:w="284" w:type="pct"/>
            <w:tcBorders>
              <w:top w:val="nil"/>
              <w:left w:val="nil"/>
              <w:bottom w:val="single" w:sz="4" w:space="0" w:color="auto"/>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 </w:t>
            </w:r>
          </w:p>
        </w:tc>
        <w:tc>
          <w:tcPr>
            <w:tcW w:w="347" w:type="pct"/>
            <w:gridSpan w:val="3"/>
            <w:tcBorders>
              <w:top w:val="nil"/>
              <w:left w:val="nil"/>
              <w:bottom w:val="single" w:sz="4" w:space="0" w:color="auto"/>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 </w:t>
            </w:r>
          </w:p>
        </w:tc>
        <w:tc>
          <w:tcPr>
            <w:tcW w:w="404" w:type="pct"/>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2,163.0</w:t>
            </w:r>
          </w:p>
        </w:tc>
        <w:tc>
          <w:tcPr>
            <w:tcW w:w="424" w:type="pct"/>
            <w:gridSpan w:val="3"/>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shuma</w:t>
            </w:r>
          </w:p>
        </w:tc>
        <w:tc>
          <w:tcPr>
            <w:tcW w:w="522" w:type="pct"/>
            <w:gridSpan w:val="2"/>
            <w:tcBorders>
              <w:top w:val="single" w:sz="8" w:space="0" w:color="auto"/>
              <w:left w:val="nil"/>
              <w:bottom w:val="single" w:sz="8" w:space="0" w:color="auto"/>
              <w:right w:val="single" w:sz="8"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27,695,700.0</w:t>
            </w:r>
          </w:p>
        </w:tc>
        <w:tc>
          <w:tcPr>
            <w:tcW w:w="801"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 </w:t>
            </w:r>
          </w:p>
        </w:tc>
        <w:tc>
          <w:tcPr>
            <w:tcW w:w="3258" w:type="pct"/>
            <w:gridSpan w:val="26"/>
            <w:tcBorders>
              <w:top w:val="single" w:sz="4" w:space="0" w:color="auto"/>
              <w:left w:val="nil"/>
              <w:bottom w:val="single" w:sz="4" w:space="0" w:color="auto"/>
              <w:right w:val="nil"/>
            </w:tcBorders>
            <w:shd w:val="clear" w:color="auto" w:fill="auto"/>
            <w:noWrap/>
            <w:vAlign w:val="center"/>
          </w:tcPr>
          <w:p w:rsidR="005978CE" w:rsidRPr="001B490B" w:rsidRDefault="005978CE" w:rsidP="008D1F22">
            <w:pPr>
              <w:jc w:val="center"/>
              <w:rPr>
                <w:rFonts w:ascii="CG Time" w:hAnsi="CG Time" w:cs="Calibri"/>
                <w:b/>
                <w:bCs/>
                <w:color w:val="000000"/>
                <w:sz w:val="10"/>
                <w:szCs w:val="10"/>
              </w:rPr>
            </w:pPr>
            <w:r w:rsidRPr="001B490B">
              <w:rPr>
                <w:rFonts w:ascii="CG Time" w:hAnsi="CG Time" w:cs="Calibri"/>
                <w:b/>
                <w:bCs/>
                <w:color w:val="000000"/>
                <w:sz w:val="10"/>
                <w:szCs w:val="10"/>
              </w:rPr>
              <w:t>QARKU ELBASAN</w:t>
            </w:r>
          </w:p>
        </w:tc>
        <w:tc>
          <w:tcPr>
            <w:tcW w:w="693" w:type="pct"/>
            <w:gridSpan w:val="2"/>
            <w:tcBorders>
              <w:top w:val="single" w:sz="4" w:space="0" w:color="auto"/>
              <w:left w:val="nil"/>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b/>
                <w:bCs/>
                <w:color w:val="000000"/>
                <w:sz w:val="10"/>
                <w:szCs w:val="10"/>
              </w:rPr>
            </w:pPr>
            <w:r w:rsidRPr="001B490B">
              <w:rPr>
                <w:rFonts w:ascii="CG Time" w:hAnsi="CG Time" w:cs="Calibri"/>
                <w:b/>
                <w:bCs/>
                <w:color w:val="000000"/>
                <w:sz w:val="10"/>
                <w:szCs w:val="10"/>
              </w:rPr>
              <w:t> </w:t>
            </w:r>
          </w:p>
        </w:tc>
        <w:tc>
          <w:tcPr>
            <w:tcW w:w="807" w:type="pct"/>
            <w:gridSpan w:val="2"/>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b/>
                <w:bCs/>
                <w:color w:val="000000"/>
                <w:sz w:val="10"/>
                <w:szCs w:val="10"/>
              </w:rPr>
            </w:pPr>
            <w:r w:rsidRPr="001B490B">
              <w:rPr>
                <w:rFonts w:ascii="CG Time" w:hAnsi="CG Time" w:cs="Calibri"/>
                <w:b/>
                <w:bCs/>
                <w:color w:val="000000"/>
                <w:sz w:val="10"/>
                <w:szCs w:val="10"/>
              </w:rPr>
              <w:t>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SKENDER</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NAIM</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MALIQI</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45</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8522</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8/146</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421.1</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12,500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5,263,750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"Çlirimi"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SUZANA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XHAVIT</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MALIQI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205</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ERLIRA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MUNIR</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KOÇI (BEGA)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206</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ADRIANA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MUNIR</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ZAGOVIÇ (BEGA)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207</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SUZANA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MEHMET</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XHOMO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208</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ERVIN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MEHDI</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XHOMO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209</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ETIS</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MEHDI</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XHOMO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210</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ABEDIN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SELAMI</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XHOMO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IDUSH</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RIZA</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MALIQI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MALIQ</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RIZA</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MALIQI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HEDIJE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QAMIL</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MALIQI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BESNIKE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46</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8522</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9/336</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sz w:val="10"/>
                <w:szCs w:val="10"/>
              </w:rPr>
            </w:pPr>
            <w:r w:rsidRPr="001B490B">
              <w:rPr>
                <w:rFonts w:ascii="CG Time" w:hAnsi="CG Time" w:cs="Calibri"/>
                <w:sz w:val="10"/>
                <w:szCs w:val="10"/>
              </w:rPr>
              <w:t>88.6</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12,500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1,107,500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"Çlirimi"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215</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MEREME</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216</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VJOLLCA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217</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LILJANA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218</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ARTUR</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219</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DIBA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220</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ILIR</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221</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EDMOND</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222</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DASHAMIR</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223</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VOJSAVA</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224</w:t>
            </w:r>
          </w:p>
        </w:tc>
        <w:tc>
          <w:tcPr>
            <w:tcW w:w="500"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GENTJAN</w:t>
            </w:r>
          </w:p>
        </w:tc>
        <w:tc>
          <w:tcPr>
            <w:tcW w:w="417"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w:t>
            </w:r>
          </w:p>
        </w:tc>
        <w:tc>
          <w:tcPr>
            <w:tcW w:w="763"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BELSHAKU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225</w:t>
            </w:r>
          </w:p>
        </w:tc>
        <w:tc>
          <w:tcPr>
            <w:tcW w:w="500" w:type="pct"/>
            <w:gridSpan w:val="4"/>
            <w:tcBorders>
              <w:top w:val="nil"/>
              <w:left w:val="nil"/>
              <w:bottom w:val="nil"/>
              <w:right w:val="nil"/>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XHEMILE</w:t>
            </w:r>
          </w:p>
        </w:tc>
        <w:tc>
          <w:tcPr>
            <w:tcW w:w="417" w:type="pct"/>
            <w:gridSpan w:val="4"/>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63" w:type="pct"/>
            <w:gridSpan w:val="5"/>
            <w:tcBorders>
              <w:top w:val="nil"/>
              <w:left w:val="nil"/>
              <w:bottom w:val="nil"/>
              <w:right w:val="single" w:sz="4" w:space="0" w:color="auto"/>
            </w:tcBorders>
            <w:shd w:val="clear" w:color="auto" w:fill="auto"/>
            <w:noWrap/>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STRINGA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47</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8522</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17/147</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168.5</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12,500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2,106,250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"Çlirimi"</w:t>
            </w:r>
          </w:p>
        </w:tc>
      </w:tr>
      <w:tr w:rsidR="005978CE" w:rsidRPr="001B490B">
        <w:trPr>
          <w:trHeight w:val="139"/>
        </w:trPr>
        <w:tc>
          <w:tcPr>
            <w:tcW w:w="242"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1680" w:type="pct"/>
            <w:gridSpan w:val="13"/>
            <w:tcBorders>
              <w:top w:val="nil"/>
              <w:left w:val="nil"/>
              <w:bottom w:val="single" w:sz="4" w:space="0" w:color="auto"/>
              <w:right w:val="single" w:sz="4" w:space="0" w:color="000000"/>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(18</w:t>
            </w:r>
            <w:r w:rsidR="00B60697">
              <w:rPr>
                <w:rFonts w:ascii="CG Time" w:hAnsi="CG Time" w:cs="Calibri"/>
                <w:sz w:val="10"/>
                <w:szCs w:val="10"/>
              </w:rPr>
              <w:t xml:space="preserve"> </w:t>
            </w:r>
            <w:r w:rsidRPr="001B490B">
              <w:rPr>
                <w:rFonts w:ascii="CG Time" w:hAnsi="CG Time" w:cs="Calibri"/>
                <w:sz w:val="10"/>
                <w:szCs w:val="10"/>
              </w:rPr>
              <w:t>TRASHEGIMTARET)</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IFTIMI</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FOT</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PAPAJANI</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48</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8525</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9/116</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sz w:val="10"/>
                <w:szCs w:val="10"/>
              </w:rPr>
            </w:pPr>
            <w:r w:rsidRPr="001B490B">
              <w:rPr>
                <w:rFonts w:ascii="CG Time" w:hAnsi="CG Time" w:cs="Calibri"/>
                <w:sz w:val="10"/>
                <w:szCs w:val="10"/>
              </w:rPr>
              <w:t>240.8</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2,167,200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"Haxhias"</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IVAN</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PAPARISTO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AIDA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PAPARISTO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229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GENCIANA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PAPARISTO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REA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INDRID</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TRAJANI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MAJLINDA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FABIO</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ESTA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SKENDER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PIRO</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KOSTURI</w:t>
            </w:r>
            <w:r w:rsidR="00B60697">
              <w:rPr>
                <w:rFonts w:ascii="CG Time" w:hAnsi="CG Time" w:cs="Calibri"/>
                <w:sz w:val="10"/>
                <w:szCs w:val="10"/>
              </w:rPr>
              <w:t xml:space="preserve"> </w:t>
            </w:r>
            <w:r w:rsidRPr="001B490B">
              <w:rPr>
                <w:rFonts w:ascii="CG Time" w:hAnsi="CG Time" w:cs="Calibri"/>
                <w:sz w:val="10"/>
                <w:szCs w:val="10"/>
              </w:rPr>
              <w:t>36/192</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49</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8525</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26/72</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23.5</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13,000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305,500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"5 Maji"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236</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KRISTO</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KOSTURI</w:t>
            </w:r>
            <w:r w:rsidR="00B60697">
              <w:rPr>
                <w:rFonts w:ascii="CG Time" w:hAnsi="CG Time" w:cs="Calibri"/>
                <w:sz w:val="10"/>
                <w:szCs w:val="10"/>
              </w:rPr>
              <w:t xml:space="preserve"> </w:t>
            </w:r>
            <w:r w:rsidRPr="001B490B">
              <w:rPr>
                <w:rFonts w:ascii="CG Time" w:hAnsi="CG Time" w:cs="Calibri"/>
                <w:sz w:val="10"/>
                <w:szCs w:val="10"/>
              </w:rPr>
              <w:t>36/192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ANA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TIRANA</w:t>
            </w:r>
            <w:r w:rsidR="00B60697">
              <w:rPr>
                <w:rFonts w:ascii="CG Time" w:hAnsi="CG Time" w:cs="Calibri"/>
                <w:sz w:val="10"/>
                <w:szCs w:val="10"/>
              </w:rPr>
              <w:t xml:space="preserve"> </w:t>
            </w:r>
            <w:r w:rsidRPr="001B490B">
              <w:rPr>
                <w:rFonts w:ascii="CG Time" w:hAnsi="CG Time" w:cs="Calibri"/>
                <w:sz w:val="10"/>
                <w:szCs w:val="10"/>
              </w:rPr>
              <w:t>6/192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ALEKSANDER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TIRANA</w:t>
            </w:r>
            <w:r w:rsidR="00B60697">
              <w:rPr>
                <w:rFonts w:ascii="CG Time" w:hAnsi="CG Time" w:cs="Calibri"/>
                <w:sz w:val="10"/>
                <w:szCs w:val="10"/>
              </w:rPr>
              <w:t xml:space="preserve"> </w:t>
            </w:r>
            <w:r w:rsidRPr="001B490B">
              <w:rPr>
                <w:rFonts w:ascii="CG Time" w:hAnsi="CG Time" w:cs="Calibri"/>
                <w:sz w:val="10"/>
                <w:szCs w:val="10"/>
              </w:rPr>
              <w:t>6/192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239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NIRVANA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NASI</w:t>
            </w:r>
            <w:r w:rsidR="00B60697">
              <w:rPr>
                <w:rFonts w:ascii="CG Time" w:hAnsi="CG Time" w:cs="Calibri"/>
                <w:sz w:val="10"/>
                <w:szCs w:val="10"/>
              </w:rPr>
              <w:t xml:space="preserve"> </w:t>
            </w:r>
            <w:r w:rsidRPr="001B490B">
              <w:rPr>
                <w:rFonts w:ascii="CG Time" w:hAnsi="CG Time" w:cs="Calibri"/>
                <w:sz w:val="10"/>
                <w:szCs w:val="10"/>
              </w:rPr>
              <w:t>6/192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NIKOLLA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ROÇI</w:t>
            </w:r>
            <w:r w:rsidR="00B60697">
              <w:rPr>
                <w:rFonts w:ascii="CG Time" w:hAnsi="CG Time" w:cs="Calibri"/>
                <w:sz w:val="10"/>
                <w:szCs w:val="10"/>
              </w:rPr>
              <w:t xml:space="preserve"> </w:t>
            </w:r>
            <w:r w:rsidRPr="001B490B">
              <w:rPr>
                <w:rFonts w:ascii="CG Time" w:hAnsi="CG Time" w:cs="Calibri"/>
                <w:sz w:val="10"/>
                <w:szCs w:val="10"/>
              </w:rPr>
              <w:t>6/192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DRITA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SILIQI</w:t>
            </w:r>
            <w:r w:rsidR="00B60697">
              <w:rPr>
                <w:rFonts w:ascii="CG Time" w:hAnsi="CG Time" w:cs="Calibri"/>
                <w:sz w:val="10"/>
                <w:szCs w:val="10"/>
              </w:rPr>
              <w:t xml:space="preserve"> </w:t>
            </w:r>
            <w:r w:rsidRPr="001B490B">
              <w:rPr>
                <w:rFonts w:ascii="CG Time" w:hAnsi="CG Time" w:cs="Calibri"/>
                <w:sz w:val="10"/>
                <w:szCs w:val="10"/>
              </w:rPr>
              <w:t>12/192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242</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MIHAL</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KOJA</w:t>
            </w:r>
            <w:r w:rsidR="00B60697">
              <w:rPr>
                <w:rFonts w:ascii="CG Time" w:hAnsi="CG Time" w:cs="Calibri"/>
                <w:sz w:val="10"/>
                <w:szCs w:val="10"/>
              </w:rPr>
              <w:t xml:space="preserve"> </w:t>
            </w:r>
            <w:r w:rsidRPr="001B490B">
              <w:rPr>
                <w:rFonts w:ascii="CG Time" w:hAnsi="CG Time" w:cs="Calibri"/>
                <w:sz w:val="10"/>
                <w:szCs w:val="10"/>
              </w:rPr>
              <w:t>1/192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243</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KOZETA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KOJA</w:t>
            </w:r>
            <w:r w:rsidR="00B60697">
              <w:rPr>
                <w:rFonts w:ascii="CG Time" w:hAnsi="CG Time" w:cs="Calibri"/>
                <w:sz w:val="10"/>
                <w:szCs w:val="10"/>
              </w:rPr>
              <w:t xml:space="preserve"> </w:t>
            </w:r>
            <w:r w:rsidRPr="001B490B">
              <w:rPr>
                <w:rFonts w:ascii="CG Time" w:hAnsi="CG Time" w:cs="Calibri"/>
                <w:sz w:val="10"/>
                <w:szCs w:val="10"/>
              </w:rPr>
              <w:t>1/192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244</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LIRIJA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KOJA</w:t>
            </w:r>
            <w:r w:rsidR="00B60697">
              <w:rPr>
                <w:rFonts w:ascii="CG Time" w:hAnsi="CG Time" w:cs="Calibri"/>
                <w:sz w:val="10"/>
                <w:szCs w:val="10"/>
              </w:rPr>
              <w:t xml:space="preserve"> </w:t>
            </w:r>
            <w:r w:rsidRPr="001B490B">
              <w:rPr>
                <w:rFonts w:ascii="CG Time" w:hAnsi="CG Time" w:cs="Calibri"/>
                <w:sz w:val="10"/>
                <w:szCs w:val="10"/>
              </w:rPr>
              <w:t>1/192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ANTONETA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KOJA</w:t>
            </w:r>
            <w:r w:rsidR="00B60697">
              <w:rPr>
                <w:rFonts w:ascii="CG Time" w:hAnsi="CG Time" w:cs="Calibri"/>
                <w:sz w:val="10"/>
                <w:szCs w:val="10"/>
              </w:rPr>
              <w:t xml:space="preserve"> </w:t>
            </w:r>
            <w:r w:rsidRPr="001B490B">
              <w:rPr>
                <w:rFonts w:ascii="CG Time" w:hAnsi="CG Time" w:cs="Calibri"/>
                <w:sz w:val="10"/>
                <w:szCs w:val="10"/>
              </w:rPr>
              <w:t>3/192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246</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KOZMA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KOJA</w:t>
            </w:r>
            <w:r w:rsidR="00B60697">
              <w:rPr>
                <w:rFonts w:ascii="CG Time" w:hAnsi="CG Time" w:cs="Calibri"/>
                <w:sz w:val="10"/>
                <w:szCs w:val="10"/>
              </w:rPr>
              <w:t xml:space="preserve"> </w:t>
            </w:r>
            <w:r w:rsidRPr="001B490B">
              <w:rPr>
                <w:rFonts w:ascii="CG Time" w:hAnsi="CG Time" w:cs="Calibri"/>
                <w:sz w:val="10"/>
                <w:szCs w:val="10"/>
              </w:rPr>
              <w:t>3/192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GRIGOR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STILIANO</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NOSI</w:t>
            </w:r>
            <w:r w:rsidR="00B60697">
              <w:rPr>
                <w:rFonts w:ascii="CG Time" w:hAnsi="CG Time" w:cs="Calibri"/>
                <w:sz w:val="10"/>
                <w:szCs w:val="10"/>
              </w:rPr>
              <w:t xml:space="preserve"> </w:t>
            </w:r>
            <w:r w:rsidRPr="001B490B">
              <w:rPr>
                <w:rFonts w:ascii="CG Time" w:hAnsi="CG Time" w:cs="Calibri"/>
                <w:sz w:val="10"/>
                <w:szCs w:val="10"/>
              </w:rPr>
              <w:t>24/192</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248</w:t>
            </w:r>
          </w:p>
        </w:tc>
        <w:tc>
          <w:tcPr>
            <w:tcW w:w="511" w:type="pct"/>
            <w:gridSpan w:val="5"/>
            <w:tcBorders>
              <w:top w:val="single" w:sz="4" w:space="0" w:color="auto"/>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VASIL</w:t>
            </w:r>
          </w:p>
        </w:tc>
        <w:tc>
          <w:tcPr>
            <w:tcW w:w="411" w:type="pct"/>
            <w:gridSpan w:val="4"/>
            <w:tcBorders>
              <w:top w:val="single" w:sz="4" w:space="0" w:color="auto"/>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STILIANO</w:t>
            </w:r>
          </w:p>
        </w:tc>
        <w:tc>
          <w:tcPr>
            <w:tcW w:w="758" w:type="pct"/>
            <w:gridSpan w:val="4"/>
            <w:tcBorders>
              <w:top w:val="single" w:sz="4" w:space="0" w:color="auto"/>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NOSI</w:t>
            </w:r>
            <w:r w:rsidR="00B60697">
              <w:rPr>
                <w:rFonts w:ascii="CG Time" w:hAnsi="CG Time" w:cs="Calibri"/>
                <w:sz w:val="10"/>
                <w:szCs w:val="10"/>
              </w:rPr>
              <w:t xml:space="preserve"> </w:t>
            </w:r>
            <w:r w:rsidRPr="001B490B">
              <w:rPr>
                <w:rFonts w:ascii="CG Time" w:hAnsi="CG Time" w:cs="Calibri"/>
                <w:sz w:val="10"/>
                <w:szCs w:val="10"/>
              </w:rPr>
              <w:t>24/192</w:t>
            </w:r>
          </w:p>
        </w:tc>
        <w:tc>
          <w:tcPr>
            <w:tcW w:w="296" w:type="pct"/>
            <w:gridSpan w:val="5"/>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249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RUDOLF</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STILIANO</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NOSI</w:t>
            </w:r>
            <w:r w:rsidR="00B60697">
              <w:rPr>
                <w:rFonts w:ascii="CG Time" w:hAnsi="CG Time" w:cs="Calibri"/>
                <w:sz w:val="10"/>
                <w:szCs w:val="10"/>
              </w:rPr>
              <w:t xml:space="preserve"> </w:t>
            </w:r>
            <w:r w:rsidRPr="001B490B">
              <w:rPr>
                <w:rFonts w:ascii="CG Time" w:hAnsi="CG Time" w:cs="Calibri"/>
                <w:sz w:val="10"/>
                <w:szCs w:val="10"/>
              </w:rPr>
              <w:t>24/192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PERSEFONI</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FLOQI</w:t>
            </w:r>
            <w:r w:rsidR="00B60697">
              <w:rPr>
                <w:rFonts w:ascii="CG Time" w:hAnsi="CG Time" w:cs="Calibri"/>
                <w:sz w:val="10"/>
                <w:szCs w:val="10"/>
              </w:rPr>
              <w:t xml:space="preserve"> </w:t>
            </w:r>
            <w:r w:rsidRPr="001B490B">
              <w:rPr>
                <w:rFonts w:ascii="CG Time" w:hAnsi="CG Time" w:cs="Calibri"/>
                <w:sz w:val="10"/>
                <w:szCs w:val="10"/>
              </w:rPr>
              <w:t>3/192</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MAHMUT</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HASTOPALLI</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50</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8525</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27/111</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385.0</w:t>
            </w:r>
          </w:p>
        </w:tc>
        <w:tc>
          <w:tcPr>
            <w:tcW w:w="411" w:type="pct"/>
            <w:gridSpan w:val="2"/>
            <w:vMerge w:val="restart"/>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13,000</w:t>
            </w:r>
          </w:p>
        </w:tc>
        <w:tc>
          <w:tcPr>
            <w:tcW w:w="516" w:type="pct"/>
            <w:vMerge w:val="restart"/>
            <w:tcBorders>
              <w:top w:val="nil"/>
              <w:left w:val="single" w:sz="4" w:space="0" w:color="auto"/>
              <w:bottom w:val="single" w:sz="4" w:space="0" w:color="000000"/>
              <w:right w:val="nil"/>
            </w:tcBorders>
            <w:shd w:val="clear" w:color="auto" w:fill="auto"/>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5,005,000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"5 Maji"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FATIME</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IBRAHIM</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NALLBANI (HASTOPALLI)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SHKENDI</w:t>
            </w:r>
            <w:r w:rsidR="00B60697">
              <w:rPr>
                <w:rFonts w:ascii="CG Time" w:hAnsi="CG Time" w:cs="Calibri"/>
                <w:color w:val="000000"/>
                <w:sz w:val="10"/>
                <w:szCs w:val="10"/>
              </w:rPr>
              <w:t xml:space="preserve"> </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IBRAHIM</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RUSI (HASTOPALLI)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MAKBULE</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BAHOLLI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VEHBI</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BAHOLLI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LUAN</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BAHOLLI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TEFTA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BAHOLLI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NAZIF</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BAHOLLI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259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SKENDER</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BAHOLLI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LAVDIJE</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SERJANI (HASTOPALLI)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HERVEHE </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HASEKIU (HASTOPALLI)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FAIK</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SINANI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DHURATA </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GRACENI (HASTOPALLI)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ULIS</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JETA </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BASHA (HASTOPALLI)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JALLDYZ</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DAJKLI (HASTOPALLI)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RIZA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ÇIFTJA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ZYHRA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MALUKA (BUNGO)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269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MAKENSEN</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BUNGO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ATLIJE </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BODINAKU (ÇIFTJA)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FERIJE </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BYLYKBASHI (BUNGO)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SHYQERI</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HYSKJA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LORETA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HYSKJA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HYSEN</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HYSKJA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KADRIJE</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ADRIANI</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ORNELA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HASTOPALLI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ALBERT</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MUSTAFA</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SHIJAKU</w:t>
            </w:r>
          </w:p>
        </w:tc>
        <w:tc>
          <w:tcPr>
            <w:tcW w:w="296" w:type="pct"/>
            <w:gridSpan w:val="5"/>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51</w:t>
            </w:r>
          </w:p>
        </w:tc>
        <w:tc>
          <w:tcPr>
            <w:tcW w:w="284"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8522</w:t>
            </w:r>
          </w:p>
        </w:tc>
        <w:tc>
          <w:tcPr>
            <w:tcW w:w="329"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16/379</w:t>
            </w:r>
          </w:p>
        </w:tc>
        <w:tc>
          <w:tcPr>
            <w:tcW w:w="435" w:type="pct"/>
            <w:gridSpan w:val="4"/>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140.7</w:t>
            </w:r>
          </w:p>
        </w:tc>
        <w:tc>
          <w:tcPr>
            <w:tcW w:w="41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7,000</w:t>
            </w:r>
          </w:p>
        </w:tc>
        <w:tc>
          <w:tcPr>
            <w:tcW w:w="516" w:type="pct"/>
            <w:vMerge w:val="restart"/>
            <w:tcBorders>
              <w:top w:val="nil"/>
              <w:left w:val="single" w:sz="4" w:space="0" w:color="auto"/>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984,900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"Shen Koll"</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279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ABDYL</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MUSTAFA</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SHIJAKU</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BEATRIÇE</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MUSTAFA</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HOXHA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LUMTURI</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MUSTAFA</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KOLGEZAJ</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282</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MUHAZES</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MUSTAFA</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KARIZA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283</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MIGJARE</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ABDYL</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SHQERRA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284</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ISMETE</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ABDYL</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SHQERRA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FATBARDHA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SHQERRA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286</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ELUERT</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FERDINAND</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SHQERRA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XHAFERR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FERDINAND</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SHQERRA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ROVENA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FERDINAND</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SHQERRA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289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XHULJETA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SEJDINI</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SHKELQIM</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MURAT</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DERVISHAJ</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PAJTIM</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MURAT</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DERVISHAJ</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292</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EDMOND</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MURAT</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DERVISHAJ</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293</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ILIR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MURAT</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DERVISHAJ</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294</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SHKENDI</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MURAT</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DERVISHAJ</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BLERTA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MUSTAFA</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DERVISHAJ</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ASTRIT</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KADRI</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SHMILI</w:t>
            </w:r>
          </w:p>
        </w:tc>
        <w:tc>
          <w:tcPr>
            <w:tcW w:w="296"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52</w:t>
            </w:r>
          </w:p>
        </w:tc>
        <w:tc>
          <w:tcPr>
            <w:tcW w:w="284" w:type="pct"/>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7/130</w:t>
            </w:r>
          </w:p>
        </w:tc>
        <w:tc>
          <w:tcPr>
            <w:tcW w:w="435"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3.0</w:t>
            </w:r>
          </w:p>
        </w:tc>
        <w:tc>
          <w:tcPr>
            <w:tcW w:w="411"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tcBorders>
              <w:top w:val="nil"/>
              <w:left w:val="nil"/>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27,000</w:t>
            </w:r>
          </w:p>
        </w:tc>
        <w:tc>
          <w:tcPr>
            <w:tcW w:w="807" w:type="pct"/>
            <w:gridSpan w:val="2"/>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MAKBULE</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KUMI</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53</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9/22</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359.6</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32,136,400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w:t>
            </w:r>
            <w:r w:rsidR="00B60697">
              <w:rPr>
                <w:rFonts w:ascii="CG Time" w:hAnsi="CG Time" w:cs="Calibri"/>
                <w:color w:val="000000"/>
                <w:sz w:val="10"/>
                <w:szCs w:val="10"/>
              </w:rPr>
              <w:t xml:space="preserve"> </w:t>
            </w:r>
            <w:r w:rsidRPr="001B490B">
              <w:rPr>
                <w:rFonts w:ascii="CG Time" w:hAnsi="CG Time" w:cs="Calibri"/>
                <w:color w:val="000000"/>
                <w:sz w:val="10"/>
                <w:szCs w:val="10"/>
              </w:rPr>
              <w:t>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BAKI</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299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MITHAT</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SEFIGJE</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ZYBERI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EDMOND</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302</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MIMOZA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BEQIRI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303</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ATLET</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304</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FLUTURAKE</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GARUNJA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NAIM</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306</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ASTRIT</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ARBEN</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MAJLINDA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309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ARJAN</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VALENTINA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BEQIRI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ALEMSHA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DIAMANDI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312</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GEZIM</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313</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DURIM</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314</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AGIM</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PETRIT</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MUÇA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316</w:t>
            </w:r>
          </w:p>
        </w:tc>
        <w:tc>
          <w:tcPr>
            <w:tcW w:w="51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DHURATA</w:t>
            </w:r>
          </w:p>
        </w:tc>
        <w:tc>
          <w:tcPr>
            <w:tcW w:w="41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BEDHIJA</w:t>
            </w:r>
          </w:p>
        </w:tc>
        <w:tc>
          <w:tcPr>
            <w:tcW w:w="296" w:type="pct"/>
            <w:gridSpan w:val="5"/>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317</w:t>
            </w:r>
          </w:p>
        </w:tc>
        <w:tc>
          <w:tcPr>
            <w:tcW w:w="511" w:type="pct"/>
            <w:gridSpan w:val="5"/>
            <w:tcBorders>
              <w:top w:val="single" w:sz="4" w:space="0" w:color="auto"/>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NAJARDA</w:t>
            </w:r>
          </w:p>
        </w:tc>
        <w:tc>
          <w:tcPr>
            <w:tcW w:w="411" w:type="pct"/>
            <w:gridSpan w:val="4"/>
            <w:tcBorders>
              <w:top w:val="single" w:sz="4" w:space="0" w:color="auto"/>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single" w:sz="4" w:space="0" w:color="auto"/>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PRIZRENI</w:t>
            </w:r>
          </w:p>
        </w:tc>
        <w:tc>
          <w:tcPr>
            <w:tcW w:w="296" w:type="pct"/>
            <w:gridSpan w:val="5"/>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ZEQIR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319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PRANVERA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BALLA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SHYQYRI</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HAXHI</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MAKBULE</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KUMI</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54</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9/27</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153.4</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17,500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2,677,500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w:t>
            </w:r>
            <w:r w:rsidR="00B60697">
              <w:rPr>
                <w:rFonts w:ascii="CG Time" w:hAnsi="CG Time" w:cs="Calibri"/>
                <w:color w:val="000000"/>
                <w:sz w:val="10"/>
                <w:szCs w:val="10"/>
              </w:rPr>
              <w:t xml:space="preserve"> </w:t>
            </w:r>
            <w:r w:rsidRPr="001B490B">
              <w:rPr>
                <w:rFonts w:ascii="CG Time" w:hAnsi="CG Time" w:cs="Calibri"/>
                <w:color w:val="000000"/>
                <w:sz w:val="10"/>
                <w:szCs w:val="10"/>
              </w:rPr>
              <w:t>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"28 Nentori"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BAKI</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MITHAT</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SEFIGJE</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ZYBERI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EDMOND</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MIMOZA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BEQIRI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ATLET</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329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FLUTURAKE</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GARUNJA</w:t>
            </w:r>
          </w:p>
        </w:tc>
        <w:tc>
          <w:tcPr>
            <w:tcW w:w="296" w:type="pct"/>
            <w:gridSpan w:val="5"/>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330</w:t>
            </w:r>
          </w:p>
        </w:tc>
        <w:tc>
          <w:tcPr>
            <w:tcW w:w="511" w:type="pct"/>
            <w:gridSpan w:val="5"/>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NAIM</w:t>
            </w:r>
          </w:p>
        </w:tc>
        <w:tc>
          <w:tcPr>
            <w:tcW w:w="411" w:type="pct"/>
            <w:gridSpan w:val="4"/>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single" w:sz="4" w:space="0" w:color="auto"/>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KARAKYZJA</w:t>
            </w:r>
          </w:p>
        </w:tc>
        <w:tc>
          <w:tcPr>
            <w:tcW w:w="296" w:type="pct"/>
            <w:gridSpan w:val="5"/>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single" w:sz="4" w:space="0" w:color="auto"/>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ASTRIT</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ARBEN</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MAJLINDA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ARJAN</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KARAKYZJA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VALENTINA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BEQIRI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ALEMSHA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DIAMANDI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GEZIM</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DURIM</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339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AGIM</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PETRIT</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DHURATA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BEDHIJA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NAJARDA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PRIZRENI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ZEQIR</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MUÇA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PRANVERA</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BALLA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SHYQYRI</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HAXHI</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rPr>
                <w:rFonts w:ascii="CG Time" w:hAnsi="CG Time" w:cs="Calibri"/>
                <w:color w:val="000000"/>
                <w:sz w:val="10"/>
                <w:szCs w:val="10"/>
              </w:rPr>
            </w:pPr>
            <w:r w:rsidRPr="001B490B">
              <w:rPr>
                <w:rFonts w:ascii="CG Time" w:hAnsi="CG Time" w:cs="Calibri"/>
                <w:color w:val="000000"/>
                <w:sz w:val="10"/>
                <w:szCs w:val="10"/>
              </w:rPr>
              <w:t> </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PALLUQI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DEMIR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SHOKI</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ÇELA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55</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8523</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9/103</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234.4</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17,500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4,102,000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w:t>
            </w:r>
            <w:r w:rsidR="00B60697">
              <w:rPr>
                <w:rFonts w:ascii="CG Time" w:hAnsi="CG Time" w:cs="Calibri"/>
                <w:color w:val="000000"/>
                <w:sz w:val="10"/>
                <w:szCs w:val="10"/>
              </w:rPr>
              <w:t xml:space="preserve"> </w:t>
            </w:r>
            <w:r w:rsidRPr="001B490B">
              <w:rPr>
                <w:rFonts w:ascii="CG Time" w:hAnsi="CG Time" w:cs="Calibri"/>
                <w:color w:val="000000"/>
                <w:sz w:val="10"/>
                <w:szCs w:val="10"/>
              </w:rPr>
              <w:t>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"28 Nentori"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 xml:space="preserve">SADIJE </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SHOKI</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ÇELA (VEJSELOSKA)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349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SHOKI</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HASAN</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ÇELA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350</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ARTUR</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HASAN</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ÇELA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ENKELEJDA</w:t>
            </w:r>
          </w:p>
        </w:tc>
        <w:tc>
          <w:tcPr>
            <w:tcW w:w="411"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HASAN</w:t>
            </w:r>
          </w:p>
        </w:tc>
        <w:tc>
          <w:tcPr>
            <w:tcW w:w="758" w:type="pct"/>
            <w:gridSpan w:val="4"/>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ÇELA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BESNIK</w:t>
            </w:r>
          </w:p>
        </w:tc>
        <w:tc>
          <w:tcPr>
            <w:tcW w:w="411"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SHAMET</w:t>
            </w:r>
          </w:p>
        </w:tc>
        <w:tc>
          <w:tcPr>
            <w:tcW w:w="758"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BASHA</w:t>
            </w:r>
          </w:p>
        </w:tc>
        <w:tc>
          <w:tcPr>
            <w:tcW w:w="296"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56</w:t>
            </w:r>
          </w:p>
        </w:tc>
        <w:tc>
          <w:tcPr>
            <w:tcW w:w="284" w:type="pct"/>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10/229</w:t>
            </w:r>
          </w:p>
        </w:tc>
        <w:tc>
          <w:tcPr>
            <w:tcW w:w="435"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267.3</w:t>
            </w:r>
          </w:p>
        </w:tc>
        <w:tc>
          <w:tcPr>
            <w:tcW w:w="411"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17,500</w:t>
            </w:r>
          </w:p>
        </w:tc>
        <w:tc>
          <w:tcPr>
            <w:tcW w:w="516" w:type="pct"/>
            <w:tcBorders>
              <w:top w:val="nil"/>
              <w:left w:val="nil"/>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4,677,750</w:t>
            </w:r>
          </w:p>
        </w:tc>
        <w:tc>
          <w:tcPr>
            <w:tcW w:w="807" w:type="pct"/>
            <w:gridSpan w:val="2"/>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L."28 Nentori"</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353</w:t>
            </w:r>
          </w:p>
        </w:tc>
        <w:tc>
          <w:tcPr>
            <w:tcW w:w="511" w:type="pct"/>
            <w:gridSpan w:val="5"/>
            <w:tcBorders>
              <w:top w:val="nil"/>
              <w:left w:val="nil"/>
              <w:bottom w:val="nil"/>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ARIF</w:t>
            </w:r>
          </w:p>
        </w:tc>
        <w:tc>
          <w:tcPr>
            <w:tcW w:w="411" w:type="pct"/>
            <w:gridSpan w:val="4"/>
            <w:tcBorders>
              <w:top w:val="nil"/>
              <w:left w:val="nil"/>
              <w:bottom w:val="nil"/>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MUSTAFA</w:t>
            </w:r>
          </w:p>
        </w:tc>
        <w:tc>
          <w:tcPr>
            <w:tcW w:w="758" w:type="pct"/>
            <w:gridSpan w:val="4"/>
            <w:tcBorders>
              <w:top w:val="nil"/>
              <w:left w:val="nil"/>
              <w:bottom w:val="nil"/>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DALIPI</w:t>
            </w:r>
          </w:p>
        </w:tc>
        <w:tc>
          <w:tcPr>
            <w:tcW w:w="296"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57</w:t>
            </w:r>
          </w:p>
        </w:tc>
        <w:tc>
          <w:tcPr>
            <w:tcW w:w="284" w:type="pct"/>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12/35</w:t>
            </w:r>
          </w:p>
        </w:tc>
        <w:tc>
          <w:tcPr>
            <w:tcW w:w="435"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292.7</w:t>
            </w:r>
          </w:p>
        </w:tc>
        <w:tc>
          <w:tcPr>
            <w:tcW w:w="411"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17,500</w:t>
            </w:r>
          </w:p>
        </w:tc>
        <w:tc>
          <w:tcPr>
            <w:tcW w:w="516" w:type="pct"/>
            <w:tcBorders>
              <w:top w:val="nil"/>
              <w:left w:val="nil"/>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5,122,250</w:t>
            </w:r>
          </w:p>
        </w:tc>
        <w:tc>
          <w:tcPr>
            <w:tcW w:w="807" w:type="pct"/>
            <w:gridSpan w:val="2"/>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L."28 Nentori"</w:t>
            </w:r>
          </w:p>
        </w:tc>
      </w:tr>
      <w:tr w:rsidR="005978CE" w:rsidRPr="001B490B">
        <w:trPr>
          <w:trHeight w:val="139"/>
        </w:trPr>
        <w:tc>
          <w:tcPr>
            <w:tcW w:w="242"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354</w:t>
            </w:r>
          </w:p>
        </w:tc>
        <w:tc>
          <w:tcPr>
            <w:tcW w:w="511" w:type="pct"/>
            <w:gridSpan w:val="5"/>
            <w:tcBorders>
              <w:top w:val="single" w:sz="4" w:space="0" w:color="auto"/>
              <w:left w:val="single" w:sz="4" w:space="0" w:color="auto"/>
              <w:bottom w:val="nil"/>
              <w:right w:val="nil"/>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QEMAL</w:t>
            </w:r>
          </w:p>
        </w:tc>
        <w:tc>
          <w:tcPr>
            <w:tcW w:w="411" w:type="pct"/>
            <w:gridSpan w:val="4"/>
            <w:tcBorders>
              <w:top w:val="single" w:sz="4" w:space="0" w:color="auto"/>
              <w:left w:val="nil"/>
              <w:bottom w:val="nil"/>
              <w:right w:val="nil"/>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AHMET</w:t>
            </w:r>
          </w:p>
        </w:tc>
        <w:tc>
          <w:tcPr>
            <w:tcW w:w="758" w:type="pct"/>
            <w:gridSpan w:val="4"/>
            <w:tcBorders>
              <w:top w:val="single" w:sz="4" w:space="0" w:color="auto"/>
              <w:left w:val="nil"/>
              <w:bottom w:val="nil"/>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MATISHI</w:t>
            </w:r>
          </w:p>
        </w:tc>
        <w:tc>
          <w:tcPr>
            <w:tcW w:w="296" w:type="pct"/>
            <w:gridSpan w:val="5"/>
            <w:vMerge w:val="restart"/>
            <w:tcBorders>
              <w:top w:val="nil"/>
              <w:left w:val="nil"/>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58</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24/1</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B60697" w:rsidP="008D1F22">
            <w:pPr>
              <w:jc w:val="center"/>
              <w:rPr>
                <w:rFonts w:ascii="CG Time" w:hAnsi="CG Time" w:cs="Calibri"/>
                <w:sz w:val="10"/>
                <w:szCs w:val="10"/>
              </w:rPr>
            </w:pPr>
            <w:r>
              <w:rPr>
                <w:rFonts w:ascii="CG Time" w:hAnsi="CG Time" w:cs="Calibri"/>
                <w:sz w:val="10"/>
                <w:szCs w:val="10"/>
              </w:rPr>
              <w:t xml:space="preserve"> </w:t>
            </w:r>
            <w:r w:rsidR="005978CE" w:rsidRPr="001B490B">
              <w:rPr>
                <w:rFonts w:ascii="CG Time" w:hAnsi="CG Time" w:cs="Calibri"/>
                <w:sz w:val="10"/>
                <w:szCs w:val="10"/>
              </w:rPr>
              <w:t>1369.8</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B60697" w:rsidP="008D1F22">
            <w:pPr>
              <w:jc w:val="center"/>
              <w:rPr>
                <w:rFonts w:ascii="CG Time" w:hAnsi="CG Time" w:cs="Calibri"/>
                <w:sz w:val="10"/>
                <w:szCs w:val="10"/>
              </w:rPr>
            </w:pPr>
            <w:r>
              <w:rPr>
                <w:rFonts w:ascii="CG Time" w:hAnsi="CG Time" w:cs="Calibri"/>
                <w:sz w:val="10"/>
                <w:szCs w:val="10"/>
              </w:rPr>
              <w:t xml:space="preserve"> </w:t>
            </w:r>
            <w:r w:rsidR="005978CE" w:rsidRPr="001B490B">
              <w:rPr>
                <w:rFonts w:ascii="CG Time" w:hAnsi="CG Time" w:cs="Calibri"/>
                <w:sz w:val="10"/>
                <w:szCs w:val="10"/>
              </w:rPr>
              <w:t>9000</w:t>
            </w:r>
          </w:p>
        </w:tc>
        <w:tc>
          <w:tcPr>
            <w:tcW w:w="516"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B60697" w:rsidP="008D1F22">
            <w:pPr>
              <w:jc w:val="center"/>
              <w:rPr>
                <w:rFonts w:ascii="CG Time" w:hAnsi="CG Time" w:cs="Calibri"/>
                <w:sz w:val="10"/>
                <w:szCs w:val="10"/>
              </w:rPr>
            </w:pPr>
            <w:r>
              <w:rPr>
                <w:rFonts w:ascii="CG Time" w:hAnsi="CG Time" w:cs="Calibri"/>
                <w:sz w:val="10"/>
                <w:szCs w:val="10"/>
              </w:rPr>
              <w:t xml:space="preserve"> </w:t>
            </w:r>
            <w:r w:rsidR="005978CE" w:rsidRPr="001B490B">
              <w:rPr>
                <w:rFonts w:ascii="CG Time" w:hAnsi="CG Time" w:cs="Calibri"/>
                <w:sz w:val="10"/>
                <w:szCs w:val="10"/>
              </w:rPr>
              <w:t>12328200</w:t>
            </w:r>
          </w:p>
        </w:tc>
        <w:tc>
          <w:tcPr>
            <w:tcW w:w="807"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B.Elbasan L."Skenderbej"</w:t>
            </w:r>
          </w:p>
        </w:tc>
      </w:tr>
      <w:tr w:rsidR="005978CE" w:rsidRPr="001B490B">
        <w:trPr>
          <w:trHeight w:val="139"/>
        </w:trPr>
        <w:tc>
          <w:tcPr>
            <w:tcW w:w="242"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1680" w:type="pct"/>
            <w:gridSpan w:val="13"/>
            <w:tcBorders>
              <w:top w:val="nil"/>
              <w:left w:val="single" w:sz="4" w:space="0" w:color="auto"/>
              <w:bottom w:val="single" w:sz="4" w:space="0" w:color="auto"/>
              <w:right w:val="single" w:sz="4" w:space="0" w:color="000000"/>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(TRASHEGIMTARET)</w:t>
            </w:r>
            <w:r w:rsidR="00B60697">
              <w:rPr>
                <w:rFonts w:ascii="CG Time" w:hAnsi="CG Time" w:cs="Calibri"/>
                <w:color w:val="000000"/>
                <w:sz w:val="10"/>
                <w:szCs w:val="10"/>
              </w:rPr>
              <w:t xml:space="preserve"> </w:t>
            </w:r>
          </w:p>
        </w:tc>
        <w:tc>
          <w:tcPr>
            <w:tcW w:w="296" w:type="pct"/>
            <w:gridSpan w:val="5"/>
            <w:vMerge/>
            <w:tcBorders>
              <w:top w:val="nil"/>
              <w:left w:val="nil"/>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516"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807"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TAFIL</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VAIT</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DEMORETI</w:t>
            </w:r>
          </w:p>
        </w:tc>
        <w:tc>
          <w:tcPr>
            <w:tcW w:w="296"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59</w:t>
            </w:r>
          </w:p>
        </w:tc>
        <w:tc>
          <w:tcPr>
            <w:tcW w:w="284" w:type="pct"/>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24/212</w:t>
            </w:r>
          </w:p>
        </w:tc>
        <w:tc>
          <w:tcPr>
            <w:tcW w:w="435"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254.9</w:t>
            </w:r>
          </w:p>
        </w:tc>
        <w:tc>
          <w:tcPr>
            <w:tcW w:w="411"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tcBorders>
              <w:top w:val="nil"/>
              <w:left w:val="nil"/>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2,294,100</w:t>
            </w:r>
          </w:p>
        </w:tc>
        <w:tc>
          <w:tcPr>
            <w:tcW w:w="807" w:type="pct"/>
            <w:gridSpan w:val="2"/>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SHEFKI</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HAKI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BERISHA</w:t>
            </w:r>
          </w:p>
        </w:tc>
        <w:tc>
          <w:tcPr>
            <w:tcW w:w="296"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60</w:t>
            </w:r>
          </w:p>
        </w:tc>
        <w:tc>
          <w:tcPr>
            <w:tcW w:w="284" w:type="pct"/>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30/13</w:t>
            </w:r>
          </w:p>
        </w:tc>
        <w:tc>
          <w:tcPr>
            <w:tcW w:w="435"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77.9</w:t>
            </w:r>
          </w:p>
        </w:tc>
        <w:tc>
          <w:tcPr>
            <w:tcW w:w="411"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tcBorders>
              <w:top w:val="nil"/>
              <w:left w:val="nil"/>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701,100</w:t>
            </w:r>
          </w:p>
        </w:tc>
        <w:tc>
          <w:tcPr>
            <w:tcW w:w="807" w:type="pct"/>
            <w:gridSpan w:val="2"/>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ISMAIL</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HAKI</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BERISHA</w:t>
            </w:r>
          </w:p>
        </w:tc>
        <w:tc>
          <w:tcPr>
            <w:tcW w:w="296"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61</w:t>
            </w:r>
          </w:p>
        </w:tc>
        <w:tc>
          <w:tcPr>
            <w:tcW w:w="284" w:type="pct"/>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30/15</w:t>
            </w:r>
          </w:p>
        </w:tc>
        <w:tc>
          <w:tcPr>
            <w:tcW w:w="435" w:type="pct"/>
            <w:gridSpan w:val="4"/>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216.9</w:t>
            </w:r>
          </w:p>
        </w:tc>
        <w:tc>
          <w:tcPr>
            <w:tcW w:w="411" w:type="pct"/>
            <w:gridSpan w:val="2"/>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tcBorders>
              <w:top w:val="nil"/>
              <w:left w:val="nil"/>
              <w:bottom w:val="single" w:sz="4" w:space="0" w:color="auto"/>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1,952,100</w:t>
            </w:r>
          </w:p>
        </w:tc>
        <w:tc>
          <w:tcPr>
            <w:tcW w:w="807" w:type="pct"/>
            <w:gridSpan w:val="2"/>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BAFTI</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SEJDI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BERISHA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62</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30/62</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127.3</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1,145,700</w:t>
            </w:r>
          </w:p>
        </w:tc>
        <w:tc>
          <w:tcPr>
            <w:tcW w:w="807"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ARIFE</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SEJDI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BERISHA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ISUF</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SEJDI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BERISHA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HALIL</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SEJDI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BERISHA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RESHAT</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SEJDI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BERISHA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363</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LEDI</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HAMDI</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GERLICA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63</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8523</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30/205</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68.7</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618,300</w:t>
            </w:r>
          </w:p>
        </w:tc>
        <w:tc>
          <w:tcPr>
            <w:tcW w:w="807"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B.Elbasan L."Skenderbej"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364</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VALBONA</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NIMAN</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GERLICA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SAMI</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BAKI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GERLICA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64</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8523</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35/221</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437.0</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3,933,000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"Skenderbej"</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XHEMILE</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QAMIL</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GERLICA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AGIM</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SAMI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GERLICA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AGRON</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SAMI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GERLICA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369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GANI</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SAMI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GERLICA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FATMIRE</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BAKI</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DISHANI (GERLICA)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371</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EFTIMI</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PAPAJANI</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65</w:t>
            </w:r>
          </w:p>
        </w:tc>
        <w:tc>
          <w:tcPr>
            <w:tcW w:w="284" w:type="pct"/>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8525</w:t>
            </w:r>
          </w:p>
        </w:tc>
        <w:tc>
          <w:tcPr>
            <w:tcW w:w="329"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7/93</w:t>
            </w:r>
          </w:p>
        </w:tc>
        <w:tc>
          <w:tcPr>
            <w:tcW w:w="435" w:type="pct"/>
            <w:gridSpan w:val="4"/>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51.8</w:t>
            </w:r>
          </w:p>
        </w:tc>
        <w:tc>
          <w:tcPr>
            <w:tcW w:w="41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9,000</w:t>
            </w:r>
          </w:p>
        </w:tc>
        <w:tc>
          <w:tcPr>
            <w:tcW w:w="516" w:type="pct"/>
            <w:vMerge w:val="restart"/>
            <w:tcBorders>
              <w:top w:val="nil"/>
              <w:left w:val="single" w:sz="4" w:space="0" w:color="auto"/>
              <w:bottom w:val="single" w:sz="4" w:space="0" w:color="000000"/>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466,200</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Bashkia Elbasan,</w:t>
            </w:r>
            <w:r w:rsidR="00B60697">
              <w:rPr>
                <w:rFonts w:ascii="CG Time" w:hAnsi="CG Time" w:cs="Calibri"/>
                <w:color w:val="000000"/>
                <w:sz w:val="10"/>
                <w:szCs w:val="10"/>
              </w:rPr>
              <w:t xml:space="preserve"> </w:t>
            </w:r>
            <w:r w:rsidRPr="001B490B">
              <w:rPr>
                <w:rFonts w:ascii="CG Time" w:hAnsi="CG Time" w:cs="Calibri"/>
                <w:color w:val="000000"/>
                <w:sz w:val="10"/>
                <w:szCs w:val="10"/>
              </w:rPr>
              <w:t>Lagjia "Haxhias"</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372</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IVAN</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PAPARISTO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373</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AIDA</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PAPARISTO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374</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GENCIANA</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PAPARISTO</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375</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REA</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376</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INGRID</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TRAJANI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377</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MAJLINDA</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378</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FABIO</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379</w:t>
            </w:r>
          </w:p>
        </w:tc>
        <w:tc>
          <w:tcPr>
            <w:tcW w:w="511"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ESTA</w:t>
            </w:r>
          </w:p>
        </w:tc>
        <w:tc>
          <w:tcPr>
            <w:tcW w:w="432" w:type="pct"/>
            <w:gridSpan w:val="5"/>
            <w:tcBorders>
              <w:top w:val="nil"/>
              <w:left w:val="nil"/>
              <w:bottom w:val="single" w:sz="4" w:space="0" w:color="auto"/>
              <w:right w:val="single" w:sz="4" w:space="0" w:color="auto"/>
            </w:tcBorders>
            <w:shd w:val="clear" w:color="auto" w:fill="auto"/>
            <w:vAlign w:val="center"/>
          </w:tcPr>
          <w:p w:rsidR="005978CE" w:rsidRPr="001B490B" w:rsidRDefault="005978CE" w:rsidP="008D1F22">
            <w:pPr>
              <w:ind w:firstLineChars="300" w:firstLine="300"/>
              <w:rPr>
                <w:rFonts w:ascii="CG Time" w:hAnsi="CG Time" w:cs="Calibri"/>
                <w:sz w:val="10"/>
                <w:szCs w:val="10"/>
              </w:rPr>
            </w:pPr>
            <w:r w:rsidRPr="001B490B">
              <w:rPr>
                <w:rFonts w:ascii="CG Time" w:hAnsi="CG Time" w:cs="Calibri"/>
                <w:sz w:val="10"/>
                <w:szCs w:val="10"/>
              </w:rPr>
              <w:t> </w:t>
            </w:r>
          </w:p>
        </w:tc>
        <w:tc>
          <w:tcPr>
            <w:tcW w:w="737" w:type="pct"/>
            <w:gridSpan w:val="3"/>
            <w:tcBorders>
              <w:top w:val="nil"/>
              <w:left w:val="nil"/>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r w:rsidRPr="001B490B">
              <w:rPr>
                <w:rFonts w:ascii="CG Time" w:hAnsi="CG Time" w:cs="Calibri"/>
                <w:sz w:val="10"/>
                <w:szCs w:val="10"/>
              </w:rPr>
              <w:t>PAPAJANI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35" w:type="pct"/>
            <w:gridSpan w:val="4"/>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000000"/>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MERITA</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IBRAHIM</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TIRANA</w:t>
            </w:r>
          </w:p>
        </w:tc>
        <w:tc>
          <w:tcPr>
            <w:tcW w:w="296" w:type="pct"/>
            <w:gridSpan w:val="5"/>
            <w:vMerge w:val="restart"/>
            <w:tcBorders>
              <w:top w:val="nil"/>
              <w:left w:val="single" w:sz="4" w:space="0" w:color="auto"/>
              <w:bottom w:val="single" w:sz="4" w:space="0" w:color="000000"/>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66</w:t>
            </w:r>
          </w:p>
        </w:tc>
        <w:tc>
          <w:tcPr>
            <w:tcW w:w="284" w:type="pct"/>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8526</w:t>
            </w:r>
          </w:p>
        </w:tc>
        <w:tc>
          <w:tcPr>
            <w:tcW w:w="329"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sz w:val="10"/>
                <w:szCs w:val="10"/>
              </w:rPr>
            </w:pPr>
            <w:r w:rsidRPr="001B490B">
              <w:rPr>
                <w:rFonts w:ascii="CG Time" w:hAnsi="CG Time" w:cs="Calibri"/>
                <w:sz w:val="10"/>
                <w:szCs w:val="10"/>
              </w:rPr>
              <w:t>105/1</w:t>
            </w:r>
          </w:p>
        </w:tc>
        <w:tc>
          <w:tcPr>
            <w:tcW w:w="435" w:type="pct"/>
            <w:gridSpan w:val="4"/>
            <w:vMerge w:val="restar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1,382.1</w:t>
            </w:r>
          </w:p>
        </w:tc>
        <w:tc>
          <w:tcPr>
            <w:tcW w:w="411"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445</w:t>
            </w:r>
          </w:p>
        </w:tc>
        <w:tc>
          <w:tcPr>
            <w:tcW w:w="516" w:type="pct"/>
            <w:vMerge w:val="restart"/>
            <w:tcBorders>
              <w:top w:val="nil"/>
              <w:left w:val="single" w:sz="4" w:space="0" w:color="auto"/>
              <w:bottom w:val="single" w:sz="4" w:space="0" w:color="auto"/>
              <w:right w:val="nil"/>
            </w:tcBorders>
            <w:shd w:val="clear" w:color="auto" w:fill="auto"/>
            <w:vAlign w:val="center"/>
          </w:tcPr>
          <w:p w:rsidR="005978CE" w:rsidRPr="001B490B" w:rsidRDefault="005978CE" w:rsidP="008D1F22">
            <w:pPr>
              <w:ind w:firstLineChars="100" w:firstLine="100"/>
              <w:jc w:val="right"/>
              <w:rPr>
                <w:rFonts w:ascii="CG Time" w:hAnsi="CG Time" w:cs="Calibri"/>
                <w:color w:val="000000"/>
                <w:sz w:val="10"/>
                <w:szCs w:val="10"/>
              </w:rPr>
            </w:pPr>
            <w:r w:rsidRPr="001B490B">
              <w:rPr>
                <w:rFonts w:ascii="CG Time" w:hAnsi="CG Time" w:cs="Calibri"/>
                <w:color w:val="000000"/>
                <w:sz w:val="10"/>
                <w:szCs w:val="10"/>
              </w:rPr>
              <w:t>615,034.5</w:t>
            </w:r>
          </w:p>
        </w:tc>
        <w:tc>
          <w:tcPr>
            <w:tcW w:w="807" w:type="pct"/>
            <w:gridSpan w:val="2"/>
            <w:vMerge w:val="restart"/>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Qarku</w:t>
            </w:r>
            <w:r w:rsidR="00B60697">
              <w:rPr>
                <w:rFonts w:ascii="CG Time" w:hAnsi="CG Time" w:cs="Calibri"/>
                <w:color w:val="000000"/>
                <w:sz w:val="10"/>
                <w:szCs w:val="10"/>
              </w:rPr>
              <w:t xml:space="preserve"> </w:t>
            </w:r>
            <w:r w:rsidRPr="001B490B">
              <w:rPr>
                <w:rFonts w:ascii="CG Time" w:hAnsi="CG Time" w:cs="Calibri"/>
                <w:color w:val="000000"/>
                <w:sz w:val="10"/>
                <w:szCs w:val="10"/>
              </w:rPr>
              <w:t>Elbasan,</w:t>
            </w:r>
            <w:r w:rsidR="00B60697">
              <w:rPr>
                <w:rFonts w:ascii="CG Time" w:hAnsi="CG Time" w:cs="Calibri"/>
                <w:color w:val="000000"/>
                <w:sz w:val="10"/>
                <w:szCs w:val="10"/>
              </w:rPr>
              <w:t xml:space="preserve"> </w:t>
            </w:r>
            <w:r w:rsidRPr="001B490B">
              <w:rPr>
                <w:rFonts w:ascii="CG Time" w:hAnsi="CG Time" w:cs="Calibri"/>
                <w:color w:val="000000"/>
                <w:sz w:val="10"/>
                <w:szCs w:val="10"/>
              </w:rPr>
              <w:t>Komuna Bradashesh</w:t>
            </w:r>
            <w:r w:rsidR="00B60697">
              <w:rPr>
                <w:rFonts w:ascii="CG Time" w:hAnsi="CG Time" w:cs="Calibri"/>
                <w:color w:val="000000"/>
                <w:sz w:val="10"/>
                <w:szCs w:val="10"/>
              </w:rPr>
              <w:t xml:space="preserve"> </w:t>
            </w:r>
            <w:r w:rsidRPr="001B490B">
              <w:rPr>
                <w:rFonts w:ascii="CG Time" w:hAnsi="CG Time" w:cs="Calibri"/>
                <w:color w:val="000000"/>
                <w:sz w:val="10"/>
                <w:szCs w:val="10"/>
              </w:rPr>
              <w:t>Fshatit Katund i Ri</w:t>
            </w:r>
            <w:r w:rsidR="00B60697">
              <w:rPr>
                <w:rFonts w:ascii="CG Time" w:hAnsi="CG Time" w:cs="Calibri"/>
                <w:color w:val="000000"/>
                <w:sz w:val="10"/>
                <w:szCs w:val="10"/>
              </w:rPr>
              <w:t xml:space="preserve"> </w:t>
            </w: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HELGA</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IBRAHIM</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382</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SHEJNAZ</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SHEMSEDIN </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383</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LUAN</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SHEMSEDIN </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384</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DRITA</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SHEMSEDIN </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385</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SUZANA</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SHEMSEDIN </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386</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BALLKYZ</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HAMZA</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387</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ARDIAN</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DILAVER</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388</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MUSTAFA</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DILAVER</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CANI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389</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ENGJELLUSHE</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HYSEN</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MESEREJA</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390</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NASHIFER</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XHAFERR</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NIMANI</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391</w:t>
            </w:r>
          </w:p>
        </w:tc>
        <w:tc>
          <w:tcPr>
            <w:tcW w:w="511"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 xml:space="preserve">HAJRIJE </w:t>
            </w:r>
          </w:p>
        </w:tc>
        <w:tc>
          <w:tcPr>
            <w:tcW w:w="432" w:type="pct"/>
            <w:gridSpan w:val="5"/>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HYSEN</w:t>
            </w:r>
          </w:p>
        </w:tc>
        <w:tc>
          <w:tcPr>
            <w:tcW w:w="737" w:type="pct"/>
            <w:gridSpan w:val="3"/>
            <w:tcBorders>
              <w:top w:val="nil"/>
              <w:left w:val="nil"/>
              <w:bottom w:val="single" w:sz="4" w:space="0" w:color="auto"/>
              <w:right w:val="single" w:sz="4" w:space="0" w:color="auto"/>
            </w:tcBorders>
            <w:shd w:val="clear" w:color="auto" w:fill="auto"/>
            <w:noWrap/>
            <w:vAlign w:val="center"/>
          </w:tcPr>
          <w:p w:rsidR="005978CE" w:rsidRPr="001B490B" w:rsidRDefault="005978CE" w:rsidP="008D1F22">
            <w:pPr>
              <w:rPr>
                <w:rFonts w:ascii="CG Time" w:hAnsi="CG Time" w:cs="Calibri"/>
                <w:color w:val="000000"/>
                <w:sz w:val="10"/>
                <w:szCs w:val="10"/>
              </w:rPr>
            </w:pPr>
            <w:r w:rsidRPr="001B490B">
              <w:rPr>
                <w:rFonts w:ascii="CG Time" w:hAnsi="CG Time" w:cs="Calibri"/>
                <w:color w:val="000000"/>
                <w:sz w:val="10"/>
                <w:szCs w:val="10"/>
              </w:rPr>
              <w:t>HASEKIU</w:t>
            </w:r>
          </w:p>
        </w:tc>
        <w:tc>
          <w:tcPr>
            <w:tcW w:w="296" w:type="pct"/>
            <w:gridSpan w:val="5"/>
            <w:vMerge/>
            <w:tcBorders>
              <w:top w:val="nil"/>
              <w:left w:val="single" w:sz="4" w:space="0" w:color="auto"/>
              <w:bottom w:val="single" w:sz="4" w:space="0" w:color="000000"/>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284" w:type="pct"/>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329"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sz w:val="10"/>
                <w:szCs w:val="10"/>
              </w:rPr>
            </w:pPr>
          </w:p>
        </w:tc>
        <w:tc>
          <w:tcPr>
            <w:tcW w:w="435" w:type="pct"/>
            <w:gridSpan w:val="4"/>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411"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c>
          <w:tcPr>
            <w:tcW w:w="516" w:type="pct"/>
            <w:vMerge/>
            <w:tcBorders>
              <w:top w:val="nil"/>
              <w:left w:val="single" w:sz="4" w:space="0" w:color="auto"/>
              <w:bottom w:val="single" w:sz="4" w:space="0" w:color="auto"/>
              <w:right w:val="nil"/>
            </w:tcBorders>
            <w:shd w:val="clear" w:color="auto" w:fill="auto"/>
            <w:vAlign w:val="center"/>
          </w:tcPr>
          <w:p w:rsidR="005978CE" w:rsidRPr="001B490B" w:rsidRDefault="005978CE" w:rsidP="008D1F22">
            <w:pPr>
              <w:rPr>
                <w:rFonts w:ascii="CG Time" w:hAnsi="CG Time" w:cs="Calibri"/>
                <w:color w:val="000000"/>
                <w:sz w:val="10"/>
                <w:szCs w:val="10"/>
              </w:rPr>
            </w:pPr>
          </w:p>
        </w:tc>
        <w:tc>
          <w:tcPr>
            <w:tcW w:w="807" w:type="pct"/>
            <w:gridSpan w:val="2"/>
            <w:vMerge/>
            <w:tcBorders>
              <w:top w:val="nil"/>
              <w:left w:val="single" w:sz="4" w:space="0" w:color="auto"/>
              <w:bottom w:val="single" w:sz="4" w:space="0" w:color="auto"/>
              <w:right w:val="single" w:sz="4" w:space="0" w:color="auto"/>
            </w:tcBorders>
            <w:shd w:val="clear" w:color="auto" w:fill="auto"/>
            <w:vAlign w:val="center"/>
          </w:tcPr>
          <w:p w:rsidR="005978CE" w:rsidRPr="001B490B" w:rsidRDefault="005978CE" w:rsidP="008D1F22">
            <w:pPr>
              <w:rPr>
                <w:rFonts w:ascii="CG Time" w:hAnsi="CG Time" w:cs="Calibri"/>
                <w:color w:val="000000"/>
                <w:sz w:val="10"/>
                <w:szCs w:val="10"/>
              </w:rPr>
            </w:pPr>
          </w:p>
        </w:tc>
      </w:tr>
      <w:tr w:rsidR="005978CE" w:rsidRPr="001B490B">
        <w:trPr>
          <w:trHeight w:val="139"/>
        </w:trPr>
        <w:tc>
          <w:tcPr>
            <w:tcW w:w="242" w:type="pct"/>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511"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sz w:val="10"/>
                <w:szCs w:val="10"/>
              </w:rPr>
            </w:pPr>
          </w:p>
        </w:tc>
        <w:tc>
          <w:tcPr>
            <w:tcW w:w="432"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sz w:val="10"/>
                <w:szCs w:val="10"/>
              </w:rPr>
            </w:pPr>
          </w:p>
        </w:tc>
        <w:tc>
          <w:tcPr>
            <w:tcW w:w="737" w:type="pct"/>
            <w:gridSpan w:val="3"/>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sz w:val="10"/>
                <w:szCs w:val="10"/>
              </w:rPr>
            </w:pPr>
          </w:p>
        </w:tc>
        <w:tc>
          <w:tcPr>
            <w:tcW w:w="296"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284" w:type="pct"/>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sz w:val="10"/>
                <w:szCs w:val="10"/>
              </w:rPr>
            </w:pPr>
          </w:p>
        </w:tc>
        <w:tc>
          <w:tcPr>
            <w:tcW w:w="329" w:type="pct"/>
            <w:gridSpan w:val="2"/>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sz w:val="10"/>
                <w:szCs w:val="10"/>
              </w:rPr>
            </w:pPr>
          </w:p>
        </w:tc>
        <w:tc>
          <w:tcPr>
            <w:tcW w:w="435" w:type="pct"/>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6,765.0</w:t>
            </w:r>
          </w:p>
        </w:tc>
        <w:tc>
          <w:tcPr>
            <w:tcW w:w="411" w:type="pct"/>
            <w:gridSpan w:val="2"/>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 xml:space="preserve">shuma </w:t>
            </w:r>
          </w:p>
        </w:tc>
        <w:tc>
          <w:tcPr>
            <w:tcW w:w="516" w:type="pct"/>
            <w:tcBorders>
              <w:top w:val="single" w:sz="8" w:space="0" w:color="auto"/>
              <w:left w:val="nil"/>
              <w:bottom w:val="single" w:sz="8" w:space="0" w:color="auto"/>
              <w:right w:val="single" w:sz="8"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89,736,734.5</w:t>
            </w:r>
          </w:p>
        </w:tc>
        <w:tc>
          <w:tcPr>
            <w:tcW w:w="807" w:type="pct"/>
            <w:gridSpan w:val="2"/>
            <w:tcBorders>
              <w:top w:val="nil"/>
              <w:left w:val="nil"/>
              <w:bottom w:val="nil"/>
              <w:right w:val="single" w:sz="4" w:space="0" w:color="auto"/>
            </w:tcBorders>
            <w:shd w:val="clear" w:color="auto" w:fill="auto"/>
            <w:noWrap/>
            <w:vAlign w:val="center"/>
          </w:tcPr>
          <w:p w:rsidR="005978CE" w:rsidRPr="001B490B" w:rsidRDefault="005978CE" w:rsidP="008D1F22">
            <w:pPr>
              <w:jc w:val="center"/>
              <w:rPr>
                <w:rFonts w:ascii="CG Time" w:hAnsi="CG Time" w:cs="Calibri"/>
                <w:color w:val="000000"/>
                <w:sz w:val="10"/>
                <w:szCs w:val="10"/>
              </w:rPr>
            </w:pPr>
            <w:r w:rsidRPr="001B490B">
              <w:rPr>
                <w:rFonts w:ascii="CG Time" w:hAnsi="CG Time" w:cs="Calibri"/>
                <w:color w:val="000000"/>
                <w:sz w:val="10"/>
                <w:szCs w:val="10"/>
              </w:rPr>
              <w:t> </w:t>
            </w:r>
          </w:p>
        </w:tc>
      </w:tr>
      <w:tr w:rsidR="005978CE" w:rsidRPr="001B490B">
        <w:trPr>
          <w:trHeight w:val="139"/>
        </w:trPr>
        <w:tc>
          <w:tcPr>
            <w:tcW w:w="242" w:type="pct"/>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511"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432"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737" w:type="pct"/>
            <w:gridSpan w:val="3"/>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296"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284" w:type="pct"/>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329" w:type="pct"/>
            <w:gridSpan w:val="2"/>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435" w:type="pct"/>
            <w:gridSpan w:val="4"/>
            <w:tcBorders>
              <w:top w:val="nil"/>
              <w:left w:val="nil"/>
              <w:bottom w:val="nil"/>
              <w:right w:val="nil"/>
            </w:tcBorders>
            <w:shd w:val="clear" w:color="auto" w:fill="auto"/>
            <w:noWrap/>
            <w:vAlign w:val="center"/>
          </w:tcPr>
          <w:p w:rsidR="005978CE" w:rsidRPr="00B1747B" w:rsidRDefault="005978CE" w:rsidP="00B1747B">
            <w:pPr>
              <w:ind w:firstLineChars="100" w:firstLine="80"/>
              <w:jc w:val="right"/>
              <w:rPr>
                <w:rFonts w:ascii="CG Time" w:hAnsi="CG Time" w:cs="Calibri"/>
                <w:color w:val="000000"/>
                <w:sz w:val="8"/>
                <w:szCs w:val="10"/>
              </w:rPr>
            </w:pPr>
          </w:p>
        </w:tc>
        <w:tc>
          <w:tcPr>
            <w:tcW w:w="411" w:type="pct"/>
            <w:gridSpan w:val="2"/>
            <w:tcBorders>
              <w:top w:val="nil"/>
              <w:left w:val="nil"/>
              <w:bottom w:val="nil"/>
              <w:right w:val="nil"/>
            </w:tcBorders>
            <w:shd w:val="clear" w:color="auto" w:fill="auto"/>
            <w:noWrap/>
            <w:vAlign w:val="center"/>
          </w:tcPr>
          <w:p w:rsidR="005978CE" w:rsidRPr="001B490B" w:rsidRDefault="005978CE" w:rsidP="008D1F22">
            <w:pPr>
              <w:ind w:firstLineChars="100" w:firstLine="100"/>
              <w:jc w:val="right"/>
              <w:rPr>
                <w:rFonts w:ascii="CG Time" w:hAnsi="CG Time" w:cs="Calibri"/>
                <w:b/>
                <w:bCs/>
                <w:color w:val="000000"/>
                <w:sz w:val="10"/>
                <w:szCs w:val="10"/>
              </w:rPr>
            </w:pPr>
          </w:p>
        </w:tc>
        <w:tc>
          <w:tcPr>
            <w:tcW w:w="516" w:type="pct"/>
            <w:tcBorders>
              <w:top w:val="nil"/>
              <w:left w:val="nil"/>
              <w:bottom w:val="nil"/>
              <w:right w:val="nil"/>
            </w:tcBorders>
            <w:shd w:val="clear" w:color="auto" w:fill="auto"/>
            <w:noWrap/>
            <w:vAlign w:val="center"/>
          </w:tcPr>
          <w:p w:rsidR="005978CE" w:rsidRPr="001B490B" w:rsidRDefault="005978CE" w:rsidP="008D1F22">
            <w:pPr>
              <w:ind w:firstLineChars="100" w:firstLine="100"/>
              <w:jc w:val="right"/>
              <w:rPr>
                <w:rFonts w:ascii="CG Time" w:hAnsi="CG Time" w:cs="Calibri"/>
                <w:b/>
                <w:bCs/>
                <w:color w:val="000000"/>
                <w:sz w:val="10"/>
                <w:szCs w:val="10"/>
              </w:rPr>
            </w:pPr>
          </w:p>
        </w:tc>
        <w:tc>
          <w:tcPr>
            <w:tcW w:w="807" w:type="pct"/>
            <w:gridSpan w:val="2"/>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r>
      <w:tr w:rsidR="005978CE" w:rsidRPr="001B490B">
        <w:trPr>
          <w:trHeight w:val="74"/>
        </w:trPr>
        <w:tc>
          <w:tcPr>
            <w:tcW w:w="242" w:type="pct"/>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511"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432"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737" w:type="pct"/>
            <w:gridSpan w:val="3"/>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296"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284" w:type="pct"/>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329" w:type="pct"/>
            <w:gridSpan w:val="2"/>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435" w:type="pct"/>
            <w:gridSpan w:val="4"/>
            <w:tcBorders>
              <w:top w:val="nil"/>
              <w:left w:val="nil"/>
              <w:bottom w:val="nil"/>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p>
        </w:tc>
        <w:tc>
          <w:tcPr>
            <w:tcW w:w="411" w:type="pct"/>
            <w:gridSpan w:val="2"/>
            <w:tcBorders>
              <w:top w:val="nil"/>
              <w:left w:val="nil"/>
              <w:bottom w:val="nil"/>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p>
        </w:tc>
        <w:tc>
          <w:tcPr>
            <w:tcW w:w="516" w:type="pct"/>
            <w:tcBorders>
              <w:top w:val="nil"/>
              <w:left w:val="nil"/>
              <w:bottom w:val="nil"/>
              <w:right w:val="nil"/>
            </w:tcBorders>
            <w:shd w:val="clear" w:color="auto" w:fill="auto"/>
            <w:noWrap/>
            <w:vAlign w:val="center"/>
          </w:tcPr>
          <w:p w:rsidR="005978CE" w:rsidRPr="001B490B" w:rsidRDefault="005978CE" w:rsidP="008D1F22">
            <w:pPr>
              <w:ind w:firstLineChars="100" w:firstLine="100"/>
              <w:jc w:val="right"/>
              <w:rPr>
                <w:rFonts w:ascii="CG Time" w:hAnsi="CG Time" w:cs="Calibri"/>
                <w:color w:val="000000"/>
                <w:sz w:val="10"/>
                <w:szCs w:val="10"/>
              </w:rPr>
            </w:pPr>
          </w:p>
        </w:tc>
        <w:tc>
          <w:tcPr>
            <w:tcW w:w="807" w:type="pct"/>
            <w:gridSpan w:val="2"/>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r>
      <w:tr w:rsidR="005978CE" w:rsidRPr="00A54205">
        <w:trPr>
          <w:trHeight w:val="139"/>
        </w:trPr>
        <w:tc>
          <w:tcPr>
            <w:tcW w:w="242" w:type="pct"/>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511"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432" w:type="pct"/>
            <w:gridSpan w:val="5"/>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737" w:type="pct"/>
            <w:gridSpan w:val="3"/>
            <w:tcBorders>
              <w:top w:val="nil"/>
              <w:left w:val="nil"/>
              <w:bottom w:val="nil"/>
              <w:right w:val="nil"/>
            </w:tcBorders>
            <w:shd w:val="clear" w:color="auto" w:fill="auto"/>
            <w:noWrap/>
            <w:vAlign w:val="center"/>
          </w:tcPr>
          <w:p w:rsidR="005978CE" w:rsidRPr="001B490B" w:rsidRDefault="005978CE" w:rsidP="008D1F22">
            <w:pPr>
              <w:jc w:val="center"/>
              <w:rPr>
                <w:rFonts w:ascii="CG Time" w:hAnsi="CG Time" w:cs="Calibri"/>
                <w:color w:val="000000"/>
                <w:sz w:val="10"/>
                <w:szCs w:val="10"/>
              </w:rPr>
            </w:pPr>
          </w:p>
        </w:tc>
        <w:tc>
          <w:tcPr>
            <w:tcW w:w="909" w:type="pct"/>
            <w:gridSpan w:val="8"/>
            <w:tcBorders>
              <w:top w:val="single" w:sz="8" w:space="0" w:color="auto"/>
              <w:left w:val="single" w:sz="8" w:space="0" w:color="auto"/>
              <w:bottom w:val="single" w:sz="8" w:space="0" w:color="auto"/>
              <w:right w:val="single" w:sz="4" w:space="0" w:color="000000"/>
            </w:tcBorders>
            <w:shd w:val="clear" w:color="auto" w:fill="auto"/>
            <w:noWrap/>
            <w:vAlign w:val="center"/>
          </w:tcPr>
          <w:p w:rsidR="005978CE" w:rsidRPr="001B490B" w:rsidRDefault="005978CE" w:rsidP="0090328F">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 xml:space="preserve">Sip. </w:t>
            </w:r>
            <w:r w:rsidR="0090328F">
              <w:rPr>
                <w:rFonts w:ascii="CG Time" w:hAnsi="CG Time" w:cs="Calibri"/>
                <w:b/>
                <w:bCs/>
                <w:i/>
                <w:iCs/>
                <w:color w:val="000000"/>
                <w:sz w:val="10"/>
                <w:szCs w:val="10"/>
              </w:rPr>
              <w:t>t</w:t>
            </w:r>
            <w:r w:rsidRPr="001B490B">
              <w:rPr>
                <w:rFonts w:ascii="CG Time" w:hAnsi="CG Time" w:cs="Calibri"/>
                <w:b/>
                <w:bCs/>
                <w:i/>
                <w:iCs/>
                <w:color w:val="000000"/>
                <w:sz w:val="10"/>
                <w:szCs w:val="10"/>
              </w:rPr>
              <w:t>ot. m²</w:t>
            </w:r>
          </w:p>
        </w:tc>
        <w:tc>
          <w:tcPr>
            <w:tcW w:w="435" w:type="pct"/>
            <w:gridSpan w:val="4"/>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34,001.9</w:t>
            </w:r>
          </w:p>
        </w:tc>
        <w:tc>
          <w:tcPr>
            <w:tcW w:w="411" w:type="pct"/>
            <w:gridSpan w:val="2"/>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90328F" w:rsidP="008D1F22">
            <w:pPr>
              <w:rPr>
                <w:rFonts w:ascii="CG Time" w:hAnsi="CG Time" w:cs="Calibri"/>
                <w:b/>
                <w:bCs/>
                <w:i/>
                <w:iCs/>
                <w:color w:val="000000"/>
                <w:sz w:val="10"/>
                <w:szCs w:val="10"/>
              </w:rPr>
            </w:pPr>
            <w:r>
              <w:rPr>
                <w:rFonts w:ascii="CG Time" w:hAnsi="CG Time" w:cs="Calibri"/>
                <w:b/>
                <w:bCs/>
                <w:i/>
                <w:iCs/>
                <w:color w:val="000000"/>
                <w:sz w:val="10"/>
                <w:szCs w:val="10"/>
              </w:rPr>
              <w:t>SHUMA TOTALE</w:t>
            </w:r>
          </w:p>
        </w:tc>
        <w:tc>
          <w:tcPr>
            <w:tcW w:w="516" w:type="pct"/>
            <w:tcBorders>
              <w:top w:val="single" w:sz="8" w:space="0" w:color="auto"/>
              <w:left w:val="nil"/>
              <w:bottom w:val="single" w:sz="8" w:space="0" w:color="auto"/>
              <w:right w:val="single" w:sz="4" w:space="0" w:color="auto"/>
            </w:tcBorders>
            <w:shd w:val="clear" w:color="auto" w:fill="auto"/>
            <w:noWrap/>
            <w:vAlign w:val="center"/>
          </w:tcPr>
          <w:p w:rsidR="005978CE" w:rsidRPr="001B490B" w:rsidRDefault="005978CE" w:rsidP="008D1F22">
            <w:pPr>
              <w:ind w:firstLineChars="100" w:firstLine="100"/>
              <w:jc w:val="right"/>
              <w:rPr>
                <w:rFonts w:ascii="CG Time" w:hAnsi="CG Time" w:cs="Calibri"/>
                <w:b/>
                <w:bCs/>
                <w:i/>
                <w:iCs/>
                <w:color w:val="000000"/>
                <w:sz w:val="10"/>
                <w:szCs w:val="10"/>
              </w:rPr>
            </w:pPr>
            <w:r w:rsidRPr="001B490B">
              <w:rPr>
                <w:rFonts w:ascii="CG Time" w:hAnsi="CG Time" w:cs="Calibri"/>
                <w:b/>
                <w:bCs/>
                <w:i/>
                <w:iCs/>
                <w:color w:val="000000"/>
                <w:sz w:val="10"/>
                <w:szCs w:val="10"/>
              </w:rPr>
              <w:t>307,395,710.4</w:t>
            </w:r>
          </w:p>
        </w:tc>
        <w:tc>
          <w:tcPr>
            <w:tcW w:w="807" w:type="pct"/>
            <w:gridSpan w:val="2"/>
            <w:tcBorders>
              <w:top w:val="single" w:sz="8" w:space="0" w:color="auto"/>
              <w:left w:val="nil"/>
              <w:bottom w:val="single" w:sz="8" w:space="0" w:color="auto"/>
              <w:right w:val="single" w:sz="8" w:space="0" w:color="auto"/>
            </w:tcBorders>
            <w:shd w:val="clear" w:color="auto" w:fill="auto"/>
            <w:noWrap/>
            <w:vAlign w:val="center"/>
          </w:tcPr>
          <w:p w:rsidR="005978CE" w:rsidRPr="00A54205" w:rsidRDefault="005978CE" w:rsidP="008D1F22">
            <w:pPr>
              <w:ind w:firstLineChars="100" w:firstLine="100"/>
              <w:rPr>
                <w:rFonts w:ascii="CG Time" w:hAnsi="CG Time" w:cs="Calibri"/>
                <w:b/>
                <w:bCs/>
                <w:i/>
                <w:iCs/>
                <w:color w:val="000000"/>
                <w:sz w:val="10"/>
                <w:szCs w:val="10"/>
              </w:rPr>
            </w:pPr>
            <w:r w:rsidRPr="001B490B">
              <w:rPr>
                <w:rFonts w:ascii="CG Time" w:hAnsi="CG Time" w:cs="Calibri"/>
                <w:b/>
                <w:bCs/>
                <w:i/>
                <w:iCs/>
                <w:color w:val="000000"/>
                <w:sz w:val="10"/>
                <w:szCs w:val="10"/>
              </w:rPr>
              <w:t>Lek</w:t>
            </w:r>
            <w:r w:rsidR="0090328F">
              <w:rPr>
                <w:rFonts w:ascii="CG Time" w:hAnsi="CG Time" w:cs="Calibri"/>
                <w:b/>
                <w:bCs/>
                <w:i/>
                <w:iCs/>
                <w:color w:val="000000"/>
                <w:sz w:val="10"/>
                <w:szCs w:val="10"/>
              </w:rPr>
              <w:t>ë</w:t>
            </w:r>
          </w:p>
        </w:tc>
      </w:tr>
    </w:tbl>
    <w:p w:rsidR="00D43A31" w:rsidRPr="00CD5816" w:rsidRDefault="00D43A31" w:rsidP="008D1F22">
      <w:pPr>
        <w:rPr>
          <w:rFonts w:ascii="CG Times" w:hAnsi="CG Times"/>
          <w:sz w:val="21"/>
          <w:szCs w:val="21"/>
        </w:rPr>
      </w:pPr>
    </w:p>
    <w:p w:rsidR="00D43A31" w:rsidRPr="00CD5816" w:rsidRDefault="00D43A31" w:rsidP="008D1F22">
      <w:pPr>
        <w:jc w:val="center"/>
        <w:rPr>
          <w:rFonts w:ascii="CG Times" w:hAnsi="CG Times"/>
          <w:sz w:val="21"/>
          <w:szCs w:val="21"/>
        </w:rPr>
      </w:pPr>
    </w:p>
    <w:p w:rsidR="00D43A31" w:rsidRPr="00CD5816" w:rsidRDefault="00D43A31" w:rsidP="008D1F22">
      <w:pPr>
        <w:jc w:val="center"/>
        <w:rPr>
          <w:rFonts w:ascii="CG Times" w:hAnsi="CG Times"/>
          <w:sz w:val="21"/>
          <w:szCs w:val="21"/>
        </w:rPr>
      </w:pPr>
    </w:p>
    <w:p w:rsidR="00D43A31" w:rsidRPr="00CD5816" w:rsidRDefault="00D43A31" w:rsidP="008D1F22">
      <w:pPr>
        <w:jc w:val="center"/>
        <w:rPr>
          <w:rFonts w:ascii="CG Times" w:hAnsi="CG Times"/>
          <w:sz w:val="21"/>
          <w:szCs w:val="21"/>
        </w:rPr>
      </w:pPr>
    </w:p>
    <w:p w:rsidR="00D43A31" w:rsidRPr="00CD5816" w:rsidRDefault="00D43A31" w:rsidP="008D1F22">
      <w:pPr>
        <w:jc w:val="center"/>
        <w:rPr>
          <w:rFonts w:ascii="CG Times" w:hAnsi="CG Times"/>
          <w:sz w:val="21"/>
          <w:szCs w:val="21"/>
        </w:rPr>
      </w:pPr>
    </w:p>
    <w:p w:rsidR="00D43A31" w:rsidRPr="00CD5816" w:rsidRDefault="00D43A31" w:rsidP="008D1F22">
      <w:pPr>
        <w:jc w:val="center"/>
        <w:rPr>
          <w:rFonts w:ascii="CG Times" w:hAnsi="CG Times"/>
          <w:sz w:val="21"/>
          <w:szCs w:val="21"/>
        </w:rPr>
      </w:pPr>
    </w:p>
    <w:p w:rsidR="00D43A31" w:rsidRPr="00CD5816" w:rsidRDefault="00D43A31" w:rsidP="008D1F22">
      <w:pPr>
        <w:jc w:val="center"/>
        <w:rPr>
          <w:rFonts w:ascii="CG Times" w:hAnsi="CG Times"/>
          <w:sz w:val="21"/>
          <w:szCs w:val="21"/>
        </w:rPr>
      </w:pPr>
    </w:p>
    <w:p w:rsidR="00D43A31" w:rsidRPr="00CD5816" w:rsidRDefault="00D43A31" w:rsidP="00D43A31">
      <w:pPr>
        <w:rPr>
          <w:rFonts w:ascii="CG Times" w:hAnsi="CG Times"/>
          <w:sz w:val="21"/>
          <w:szCs w:val="21"/>
        </w:rPr>
      </w:pPr>
    </w:p>
    <w:p w:rsidR="00D43A31" w:rsidRPr="00CD5816" w:rsidRDefault="00D43A31" w:rsidP="00D43A31">
      <w:pPr>
        <w:pStyle w:val="Titulli"/>
        <w:rPr>
          <w:sz w:val="21"/>
          <w:szCs w:val="21"/>
          <w:lang w:val="sq-AL"/>
        </w:rPr>
      </w:pPr>
    </w:p>
    <w:p w:rsidR="00D43A31" w:rsidRPr="00CD5816" w:rsidRDefault="00D43A31" w:rsidP="00D43A31">
      <w:pPr>
        <w:pStyle w:val="Titull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p>
    <w:p w:rsidR="001C1A4B" w:rsidRPr="00CD5816" w:rsidRDefault="001C1A4B" w:rsidP="001C1A4B">
      <w:pPr>
        <w:pStyle w:val="Paragrafi"/>
        <w:rPr>
          <w:sz w:val="21"/>
          <w:szCs w:val="21"/>
          <w:lang w:val="sq-AL"/>
        </w:rPr>
      </w:pPr>
    </w:p>
    <w:p w:rsidR="00BB379C" w:rsidRPr="00CD5816" w:rsidRDefault="00BB379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BB379C" w:rsidRPr="00CD5816" w:rsidRDefault="00BB379C" w:rsidP="00BB379C">
      <w:pPr>
        <w:pStyle w:val="Paragrafi"/>
        <w:rPr>
          <w:b/>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4C1BA4">
      <w:pPr>
        <w:pStyle w:val="Paragrafi"/>
        <w:ind w:firstLine="0"/>
        <w:rPr>
          <w:lang w:val="sq-AL"/>
        </w:rPr>
        <w:sectPr w:rsidR="00BB379C" w:rsidRPr="00CD5816" w:rsidSect="00CE24F5">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pgNumType w:start="5947"/>
          <w:cols w:space="720"/>
          <w:docGrid w:linePitch="360"/>
        </w:sectPr>
      </w:pPr>
    </w:p>
    <w:p w:rsidR="00BB379C" w:rsidRPr="00CD5816" w:rsidRDefault="00BB379C" w:rsidP="00BB379C">
      <w:pPr>
        <w:pStyle w:val="Paragrafi"/>
        <w:rPr>
          <w:lang w:val="sq-AL"/>
        </w:rPr>
      </w:pPr>
    </w:p>
    <w:p w:rsidR="00F83AFD" w:rsidRPr="00CD5816" w:rsidRDefault="00F83AFD" w:rsidP="00C6404B">
      <w:pPr>
        <w:pStyle w:val="Akti"/>
        <w:rPr>
          <w:lang w:val="sq-AL"/>
        </w:rPr>
      </w:pPr>
    </w:p>
    <w:p w:rsidR="00F83AFD" w:rsidRPr="00CD5816" w:rsidRDefault="00F83AFD" w:rsidP="00F83AFD">
      <w:pPr>
        <w:pStyle w:val="Paragrafi"/>
        <w:rPr>
          <w:sz w:val="21"/>
          <w:szCs w:val="21"/>
          <w:lang w:val="sq-AL"/>
        </w:rPr>
      </w:pPr>
    </w:p>
    <w:p w:rsidR="00994CFC" w:rsidRDefault="00994CFC" w:rsidP="00F83AFD">
      <w:pPr>
        <w:pStyle w:val="Paragrafi"/>
        <w:rPr>
          <w:sz w:val="21"/>
          <w:szCs w:val="21"/>
          <w:lang w:val="sq-AL"/>
        </w:rPr>
      </w:pPr>
    </w:p>
    <w:p w:rsidR="004C1BA4" w:rsidRDefault="004C1BA4" w:rsidP="00F83AFD">
      <w:pPr>
        <w:pStyle w:val="Paragrafi"/>
        <w:rPr>
          <w:sz w:val="21"/>
          <w:szCs w:val="21"/>
          <w:lang w:val="sq-AL"/>
        </w:rPr>
      </w:pPr>
    </w:p>
    <w:p w:rsidR="004C1BA4" w:rsidRDefault="004C1BA4" w:rsidP="00F83AFD">
      <w:pPr>
        <w:pStyle w:val="Paragrafi"/>
        <w:rPr>
          <w:sz w:val="21"/>
          <w:szCs w:val="21"/>
          <w:lang w:val="sq-AL"/>
        </w:rPr>
      </w:pPr>
    </w:p>
    <w:p w:rsidR="004C1BA4" w:rsidRPr="00CD5816" w:rsidRDefault="004C1BA4" w:rsidP="00F83AFD">
      <w:pPr>
        <w:pStyle w:val="Paragrafi"/>
        <w:rPr>
          <w:sz w:val="21"/>
          <w:szCs w:val="21"/>
          <w:lang w:val="sq-AL"/>
        </w:rPr>
      </w:pPr>
    </w:p>
    <w:p w:rsidR="00994CFC" w:rsidRPr="00CD5816" w:rsidRDefault="00994CFC" w:rsidP="00F83AFD">
      <w:pPr>
        <w:pStyle w:val="Paragrafi"/>
        <w:rPr>
          <w:sz w:val="21"/>
          <w:szCs w:val="21"/>
          <w:lang w:val="sq-AL"/>
        </w:rPr>
      </w:pPr>
    </w:p>
    <w:p w:rsidR="00F83AFD" w:rsidRPr="00CD5816" w:rsidRDefault="00F83AFD" w:rsidP="00F83AFD">
      <w:pPr>
        <w:pStyle w:val="Akti"/>
        <w:rPr>
          <w:lang w:val="sq-AL"/>
        </w:rPr>
      </w:pPr>
    </w:p>
    <w:p w:rsidR="00F83AFD" w:rsidRPr="00CD5816" w:rsidRDefault="00F83AFD" w:rsidP="00C6404B">
      <w:pPr>
        <w:pStyle w:val="Akti"/>
        <w:rPr>
          <w:lang w:val="sq-AL"/>
        </w:rPr>
      </w:pPr>
    </w:p>
    <w:p w:rsidR="004F5206" w:rsidRDefault="004F5206" w:rsidP="004C1BA4">
      <w:pPr>
        <w:pStyle w:val="Akti"/>
        <w:jc w:val="left"/>
        <w:rPr>
          <w:lang w:val="sq-AL"/>
        </w:rPr>
      </w:pPr>
    </w:p>
    <w:p w:rsidR="00C953DE" w:rsidRPr="00CD5816" w:rsidRDefault="00C953DE" w:rsidP="00C953DE"/>
    <w:p w:rsidR="008A4651" w:rsidRPr="00CD5816" w:rsidRDefault="008A4651" w:rsidP="00BB379C">
      <w:pPr>
        <w:pStyle w:val="Paragrafi"/>
        <w:rPr>
          <w:lang w:val="sq-AL"/>
        </w:rPr>
      </w:pPr>
    </w:p>
    <w:p w:rsidR="008A69AF" w:rsidRPr="00CD5816" w:rsidRDefault="008A69AF" w:rsidP="008A69AF">
      <w:pPr>
        <w:pStyle w:val="Paragrafi"/>
        <w:rPr>
          <w:lang w:val="sq-AL"/>
        </w:rPr>
      </w:pPr>
    </w:p>
    <w:p w:rsidR="00871914" w:rsidRPr="00CD5816" w:rsidRDefault="00871914" w:rsidP="00871914">
      <w:pPr>
        <w:pStyle w:val="Paragrafi"/>
        <w:rPr>
          <w:lang w:val="sq-AL"/>
        </w:rPr>
      </w:pPr>
    </w:p>
    <w:p w:rsidR="00A52B5F" w:rsidRDefault="00A52B5F"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Pr="00CD5816" w:rsidRDefault="004F5206" w:rsidP="00A52B5F">
      <w:pPr>
        <w:pStyle w:val="Akti"/>
        <w:keepNext w:val="0"/>
        <w:rPr>
          <w:lang w:val="sq-AL"/>
        </w:rPr>
      </w:pPr>
    </w:p>
    <w:p w:rsidR="008F0FC8" w:rsidRPr="00CD5816" w:rsidRDefault="008F0FC8" w:rsidP="00BB379C">
      <w:pPr>
        <w:pStyle w:val="Paragrafi"/>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0674DD" w:rsidRPr="004F5206" w:rsidRDefault="000674DD" w:rsidP="000674DD">
      <w:pPr>
        <w:pStyle w:val="Paragrafi"/>
        <w:rPr>
          <w:sz w:val="12"/>
          <w:lang w:val="sq-AL"/>
        </w:rPr>
      </w:pPr>
    </w:p>
    <w:p w:rsidR="009A7A94" w:rsidRPr="00CD5816" w:rsidRDefault="009A7A94" w:rsidP="00DE670A">
      <w:pPr>
        <w:pStyle w:val="Akti"/>
        <w:rPr>
          <w:lang w:val="sq-AL"/>
        </w:rPr>
      </w:pPr>
    </w:p>
    <w:p w:rsidR="009A7A94" w:rsidRPr="00CD5816" w:rsidRDefault="009A7A94" w:rsidP="00DE670A">
      <w:pPr>
        <w:pStyle w:val="Akti"/>
        <w:rPr>
          <w:lang w:val="sq-AL"/>
        </w:rPr>
      </w:pPr>
    </w:p>
    <w:p w:rsidR="006E6948" w:rsidRPr="00CD5816" w:rsidRDefault="006E6948" w:rsidP="00DE670A">
      <w:pPr>
        <w:pStyle w:val="Akti"/>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38408D" w:rsidRPr="00CD5816" w:rsidRDefault="0038408D" w:rsidP="0038408D">
      <w:pPr>
        <w:pStyle w:val="Paragrafi"/>
        <w:rPr>
          <w:lang w:val="sq-AL"/>
        </w:rPr>
      </w:pPr>
    </w:p>
    <w:p w:rsidR="0038408D" w:rsidRPr="00CD5816" w:rsidRDefault="0038408D" w:rsidP="0038408D">
      <w:pPr>
        <w:pStyle w:val="Paragrafi"/>
        <w:rPr>
          <w:lang w:val="sq-AL"/>
        </w:rPr>
      </w:pPr>
    </w:p>
    <w:p w:rsidR="00E072C0" w:rsidRPr="00CD5816" w:rsidRDefault="00E072C0" w:rsidP="00E072C0">
      <w:pPr>
        <w:pStyle w:val="Paragrafi"/>
        <w:rPr>
          <w:lang w:val="sq-AL"/>
        </w:rPr>
      </w:pPr>
    </w:p>
    <w:p w:rsidR="004F5206" w:rsidRDefault="004F5206" w:rsidP="004C1BA4">
      <w:pPr>
        <w:pStyle w:val="Akti"/>
        <w:keepNext w:val="0"/>
        <w:jc w:val="left"/>
        <w:rPr>
          <w:lang w:val="sq-AL"/>
        </w:rPr>
      </w:pPr>
    </w:p>
    <w:p w:rsidR="00A4081C" w:rsidRPr="00CD5816" w:rsidRDefault="00A4081C" w:rsidP="00A4081C">
      <w:pPr>
        <w:pStyle w:val="Paragrafi"/>
        <w:rPr>
          <w:lang w:val="sq-AL"/>
        </w:rPr>
      </w:pPr>
    </w:p>
    <w:p w:rsidR="00A4081C" w:rsidRPr="00CD5816" w:rsidRDefault="00A4081C" w:rsidP="00A4081C">
      <w:pPr>
        <w:pStyle w:val="Paragrafi"/>
        <w:rPr>
          <w:lang w:val="sq-AL"/>
        </w:rPr>
      </w:pPr>
    </w:p>
    <w:p w:rsidR="00037B61" w:rsidRDefault="00037B61" w:rsidP="00A4081C">
      <w:pPr>
        <w:pStyle w:val="AutoritetiEmer"/>
        <w:rPr>
          <w:lang w:val="sq-AL"/>
        </w:rPr>
      </w:pPr>
    </w:p>
    <w:p w:rsidR="00A4081C" w:rsidRPr="00CD5816" w:rsidRDefault="00A4081C" w:rsidP="00A4081C">
      <w:pPr>
        <w:pStyle w:val="AutoritetiEmer"/>
        <w:rPr>
          <w:lang w:val="sq-AL"/>
        </w:rPr>
      </w:pPr>
      <w:r w:rsidRPr="00CD5816">
        <w:rPr>
          <w:lang w:val="sq-AL"/>
        </w:rPr>
        <w:t xml:space="preserve"> </w:t>
      </w:r>
    </w:p>
    <w:p w:rsidR="00A4081C" w:rsidRPr="00CD5816" w:rsidRDefault="00A4081C" w:rsidP="00B7621F">
      <w:pPr>
        <w:pStyle w:val="Paragrafi"/>
        <w:rPr>
          <w:lang w:val="sq-AL"/>
        </w:rPr>
        <w:sectPr w:rsidR="00A4081C" w:rsidRPr="00CD5816" w:rsidSect="00A9213E">
          <w:pgSz w:w="11907" w:h="16840" w:code="9"/>
          <w:pgMar w:top="1411" w:right="1411" w:bottom="1411" w:left="1411" w:header="1584" w:footer="1138" w:gutter="0"/>
          <w:pgNumType w:start="9"/>
          <w:cols w:space="720"/>
          <w:docGrid w:linePitch="360"/>
        </w:sectPr>
      </w:pPr>
    </w:p>
    <w:p w:rsidR="00BB379C" w:rsidRPr="00CD5816" w:rsidRDefault="00BB379C" w:rsidP="00BB379C">
      <w:pPr>
        <w:pStyle w:val="Paragrafi"/>
        <w:rPr>
          <w:lang w:val="sq-AL"/>
        </w:rPr>
      </w:pPr>
    </w:p>
    <w:p w:rsidR="00BB379C" w:rsidRPr="00CD5816" w:rsidRDefault="00BB379C" w:rsidP="00BB379C">
      <w:pPr>
        <w:pStyle w:val="Paragrafi"/>
        <w:rPr>
          <w:lang w:val="sq-AL"/>
        </w:rPr>
        <w:sectPr w:rsidR="00BB379C" w:rsidRPr="00CD5816" w:rsidSect="00014BEF">
          <w:pgSz w:w="11907" w:h="16840" w:code="9"/>
          <w:pgMar w:top="1411" w:right="1411" w:bottom="1411" w:left="1411" w:header="1584" w:footer="1138" w:gutter="0"/>
          <w:pgNumType w:start="1"/>
          <w:cols w:space="720"/>
          <w:docGrid w:linePitch="360"/>
        </w:sectPr>
      </w:pPr>
    </w:p>
    <w:p w:rsidR="00247A6D" w:rsidRPr="00CD5816" w:rsidRDefault="00247A6D" w:rsidP="00BB379C">
      <w:pPr>
        <w:pStyle w:val="Akti"/>
        <w:rPr>
          <w:lang w:val="sq-AL"/>
        </w:rPr>
      </w:pPr>
    </w:p>
    <w:sectPr w:rsidR="00247A6D" w:rsidRPr="00CD5816" w:rsidSect="00014BEF">
      <w:headerReference w:type="even" r:id="rId24"/>
      <w:headerReference w:type="default" r:id="rId25"/>
      <w:type w:val="continuous"/>
      <w:pgSz w:w="11907" w:h="16840" w:code="9"/>
      <w:pgMar w:top="1411" w:right="1411" w:bottom="1411" w:left="1411"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1F9" w:rsidRDefault="00F331F9">
      <w:r>
        <w:separator/>
      </w:r>
    </w:p>
  </w:endnote>
  <w:endnote w:type="continuationSeparator" w:id="0">
    <w:p w:rsidR="00F331F9" w:rsidRDefault="00F3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G Ti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Pr="00A32397" w:rsidRDefault="00994CFC">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935BFD">
      <w:rPr>
        <w:rFonts w:ascii="CG Times" w:hAnsi="CG Times"/>
        <w:noProof/>
        <w:sz w:val="22"/>
        <w:szCs w:val="22"/>
      </w:rPr>
      <w:t>5950</w:t>
    </w:r>
    <w:r w:rsidRPr="00A32397">
      <w:rPr>
        <w:rFonts w:ascii="CG Times" w:hAnsi="CG Times"/>
        <w:sz w:val="22"/>
        <w:szCs w:val="22"/>
      </w:rPr>
      <w:fldChar w:fldCharType="end"/>
    </w:r>
  </w:p>
  <w:p w:rsidR="00994CFC" w:rsidRDefault="00994CFC" w:rsidP="00221D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Pr="00A32397" w:rsidRDefault="00994CFC" w:rsidP="00A32397">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935BFD">
      <w:rPr>
        <w:rFonts w:ascii="CG Times" w:hAnsi="CG Times"/>
        <w:noProof/>
        <w:sz w:val="22"/>
        <w:szCs w:val="22"/>
      </w:rPr>
      <w:t>5951</w:t>
    </w:r>
    <w:r w:rsidRPr="00A3239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1F9" w:rsidRDefault="00F331F9">
      <w:r>
        <w:separator/>
      </w:r>
    </w:p>
  </w:footnote>
  <w:footnote w:type="continuationSeparator" w:id="0">
    <w:p w:rsidR="00F331F9" w:rsidRDefault="00F331F9">
      <w:r>
        <w:continuationSeparator/>
      </w:r>
    </w:p>
  </w:footnote>
  <w:footnote w:id="1">
    <w:p w:rsidR="005978CE" w:rsidRPr="0054451C" w:rsidRDefault="005978CE" w:rsidP="0054451C">
      <w:pPr>
        <w:pStyle w:val="FootnoteText"/>
        <w:spacing w:after="0" w:line="240" w:lineRule="auto"/>
        <w:jc w:val="both"/>
        <w:rPr>
          <w:rFonts w:ascii="CG Time" w:hAnsi="CG Time"/>
          <w:lang w:val="sq-AL"/>
        </w:rPr>
      </w:pPr>
      <w:r w:rsidRPr="0054451C">
        <w:rPr>
          <w:rStyle w:val="FootnoteReference"/>
          <w:rFonts w:ascii="CG Time" w:hAnsi="CG Time"/>
        </w:rPr>
        <w:footnoteRef/>
      </w:r>
      <w:r w:rsidRPr="0054451C">
        <w:rPr>
          <w:rFonts w:ascii="CG Time" w:hAnsi="CG Time"/>
        </w:rPr>
        <w:t xml:space="preserve"> “</w:t>
      </w:r>
      <w:r w:rsidRPr="0054451C">
        <w:rPr>
          <w:rFonts w:ascii="CG Time" w:hAnsi="CG Time"/>
          <w:lang w:val="sq-AL"/>
        </w:rPr>
        <w:t>Banka” përfshin IBRD-në dhe IDA-n.</w:t>
      </w:r>
    </w:p>
  </w:footnote>
  <w:footnote w:id="2">
    <w:p w:rsidR="005978CE" w:rsidRPr="0054451C" w:rsidRDefault="005978CE" w:rsidP="0054451C">
      <w:pPr>
        <w:pStyle w:val="FootnoteText"/>
        <w:spacing w:after="0" w:line="240" w:lineRule="auto"/>
        <w:jc w:val="both"/>
        <w:rPr>
          <w:rFonts w:ascii="CG Time" w:hAnsi="CG Time"/>
          <w:lang w:val="sq-AL"/>
        </w:rPr>
      </w:pPr>
      <w:r w:rsidRPr="0054451C">
        <w:rPr>
          <w:rStyle w:val="FootnoteReference"/>
          <w:rFonts w:ascii="CG Time" w:hAnsi="CG Time"/>
          <w:lang w:val="sq-AL"/>
        </w:rPr>
        <w:footnoteRef/>
      </w:r>
      <w:r w:rsidRPr="0054451C">
        <w:rPr>
          <w:rFonts w:ascii="CG Time" w:hAnsi="CG Time"/>
          <w:lang w:val="sq-AL"/>
        </w:rPr>
        <w:t xml:space="preserve"> “Huamarrësi” përfshin huamarrësin e një huaje të IBRD-së, kredie të IDA-së ose huaje për shërbimin e </w:t>
      </w:r>
      <w:r w:rsidR="0054451C" w:rsidRPr="0054451C">
        <w:rPr>
          <w:rFonts w:ascii="CG Time" w:hAnsi="CG Time"/>
          <w:lang w:val="sq-AL"/>
        </w:rPr>
        <w:t>p</w:t>
      </w:r>
      <w:r w:rsidRPr="0054451C">
        <w:rPr>
          <w:rFonts w:ascii="CG Time" w:hAnsi="CG Time"/>
          <w:lang w:val="sq-AL"/>
        </w:rPr>
        <w:t xml:space="preserve">ërgatitjes së projektit dhe përfituesin e një granti.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35BFD" w:rsidP="00221DDF">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94CFC" w:rsidRPr="00DC5099" w:rsidRDefault="00994CFC" w:rsidP="00221DDF">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35BFD" w:rsidP="00221DDF">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94CFC" w:rsidRPr="00213FDE" w:rsidRDefault="00994CFC" w:rsidP="00221DDF">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94CFC" w:rsidP="00221DDF">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94CFC" w:rsidP="00221DDF">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66E5A3A"/>
    <w:multiLevelType w:val="multilevel"/>
    <w:tmpl w:val="6608D5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7D4379"/>
    <w:multiLevelType w:val="hybridMultilevel"/>
    <w:tmpl w:val="D334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580245"/>
    <w:multiLevelType w:val="hybridMultilevel"/>
    <w:tmpl w:val="8AE29A8E"/>
    <w:lvl w:ilvl="0" w:tplc="E8E2ED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E91899"/>
    <w:multiLevelType w:val="hybridMultilevel"/>
    <w:tmpl w:val="FBD8373E"/>
    <w:lvl w:ilvl="0" w:tplc="9C560B9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9340B"/>
    <w:multiLevelType w:val="hybridMultilevel"/>
    <w:tmpl w:val="3A705B52"/>
    <w:lvl w:ilvl="0" w:tplc="0F28E12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0831FC7"/>
    <w:multiLevelType w:val="hybridMultilevel"/>
    <w:tmpl w:val="9BC2CD30"/>
    <w:lvl w:ilvl="0" w:tplc="C8B0AF0A">
      <w:start w:val="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1970FA2"/>
    <w:multiLevelType w:val="hybridMultilevel"/>
    <w:tmpl w:val="75B2AE82"/>
    <w:lvl w:ilvl="0" w:tplc="4A2C0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3">
    <w:nsid w:val="1621160E"/>
    <w:multiLevelType w:val="hybridMultilevel"/>
    <w:tmpl w:val="75A01B0E"/>
    <w:lvl w:ilvl="0" w:tplc="041C0015">
      <w:start w:val="2"/>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1A7B06CD"/>
    <w:multiLevelType w:val="hybridMultilevel"/>
    <w:tmpl w:val="CDA6E056"/>
    <w:lvl w:ilvl="0" w:tplc="1D1A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D6C66E5"/>
    <w:multiLevelType w:val="hybridMultilevel"/>
    <w:tmpl w:val="1D5475AC"/>
    <w:lvl w:ilvl="0" w:tplc="F10E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3F80D13"/>
    <w:multiLevelType w:val="hybridMultilevel"/>
    <w:tmpl w:val="302A0142"/>
    <w:lvl w:ilvl="0" w:tplc="64883B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B74353"/>
    <w:multiLevelType w:val="hybridMultilevel"/>
    <w:tmpl w:val="8E62ECC8"/>
    <w:lvl w:ilvl="0" w:tplc="EF289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9C2391A"/>
    <w:multiLevelType w:val="hybridMultilevel"/>
    <w:tmpl w:val="6EA2A862"/>
    <w:lvl w:ilvl="0" w:tplc="969ED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9F85504"/>
    <w:multiLevelType w:val="hybridMultilevel"/>
    <w:tmpl w:val="FB209A40"/>
    <w:lvl w:ilvl="0" w:tplc="2B5CD182">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1E7C0B"/>
    <w:multiLevelType w:val="hybridMultilevel"/>
    <w:tmpl w:val="B70A6E22"/>
    <w:lvl w:ilvl="0" w:tplc="8E5018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761FA8"/>
    <w:multiLevelType w:val="hybridMultilevel"/>
    <w:tmpl w:val="9B74310C"/>
    <w:lvl w:ilvl="0" w:tplc="5818E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EC4B06"/>
    <w:multiLevelType w:val="multilevel"/>
    <w:tmpl w:val="F530DF0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B6D017A"/>
    <w:multiLevelType w:val="hybridMultilevel"/>
    <w:tmpl w:val="AC00093E"/>
    <w:lvl w:ilvl="0" w:tplc="0E30ABD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CF0124"/>
    <w:multiLevelType w:val="hybridMultilevel"/>
    <w:tmpl w:val="DE12FB3A"/>
    <w:lvl w:ilvl="0" w:tplc="A40CE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717DF"/>
    <w:multiLevelType w:val="hybridMultilevel"/>
    <w:tmpl w:val="6874A60A"/>
    <w:lvl w:ilvl="0" w:tplc="6D92F83C">
      <w:start w:val="2"/>
      <w:numFmt w:val="upperLetter"/>
      <w:lvlText w:val="%1."/>
      <w:lvlJc w:val="left"/>
      <w:pPr>
        <w:ind w:left="720" w:hanging="360"/>
      </w:pPr>
      <w:rPr>
        <w:rFonts w:hint="default"/>
        <w:u w:val="single"/>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E63EC0"/>
    <w:multiLevelType w:val="hybridMultilevel"/>
    <w:tmpl w:val="2A80CC08"/>
    <w:lvl w:ilvl="0" w:tplc="8974B3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6B269B"/>
    <w:multiLevelType w:val="hybridMultilevel"/>
    <w:tmpl w:val="BB6CB71C"/>
    <w:lvl w:ilvl="0" w:tplc="1AE40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30A5419"/>
    <w:multiLevelType w:val="multilevel"/>
    <w:tmpl w:val="34DE90CC"/>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38C4FC7"/>
    <w:multiLevelType w:val="hybridMultilevel"/>
    <w:tmpl w:val="A274B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B43558"/>
    <w:multiLevelType w:val="hybridMultilevel"/>
    <w:tmpl w:val="DBFAA1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A08AB"/>
    <w:multiLevelType w:val="hybridMultilevel"/>
    <w:tmpl w:val="CD502FEE"/>
    <w:lvl w:ilvl="0" w:tplc="E6CCCEB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9D55AD3"/>
    <w:multiLevelType w:val="multilevel"/>
    <w:tmpl w:val="223255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A52908"/>
    <w:multiLevelType w:val="multilevel"/>
    <w:tmpl w:val="9672FD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6D818DA"/>
    <w:multiLevelType w:val="hybridMultilevel"/>
    <w:tmpl w:val="D0C23E10"/>
    <w:lvl w:ilvl="0" w:tplc="C1044CFC">
      <w:start w:val="1"/>
      <w:numFmt w:val="lowerLetter"/>
      <w:lvlText w:val="(%1)"/>
      <w:lvlJc w:val="left"/>
      <w:pPr>
        <w:ind w:left="720" w:hanging="405"/>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1">
    <w:nsid w:val="7C81467F"/>
    <w:multiLevelType w:val="hybridMultilevel"/>
    <w:tmpl w:val="04684298"/>
    <w:lvl w:ilvl="0" w:tplc="F92E2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7"/>
  </w:num>
  <w:num w:numId="3">
    <w:abstractNumId w:val="32"/>
  </w:num>
  <w:num w:numId="4">
    <w:abstractNumId w:val="7"/>
  </w:num>
  <w:num w:numId="5">
    <w:abstractNumId w:val="36"/>
  </w:num>
  <w:num w:numId="6">
    <w:abstractNumId w:val="15"/>
  </w:num>
  <w:num w:numId="7">
    <w:abstractNumId w:val="18"/>
  </w:num>
  <w:num w:numId="8">
    <w:abstractNumId w:val="8"/>
  </w:num>
  <w:num w:numId="9">
    <w:abstractNumId w:val="1"/>
  </w:num>
  <w:num w:numId="10">
    <w:abstractNumId w:val="2"/>
  </w:num>
  <w:num w:numId="11">
    <w:abstractNumId w:val="28"/>
  </w:num>
  <w:num w:numId="12">
    <w:abstractNumId w:val="11"/>
  </w:num>
  <w:num w:numId="13">
    <w:abstractNumId w:val="30"/>
  </w:num>
  <w:num w:numId="14">
    <w:abstractNumId w:val="24"/>
  </w:num>
  <w:num w:numId="15">
    <w:abstractNumId w:val="1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38"/>
  </w:num>
  <w:num w:numId="19">
    <w:abstractNumId w:val="25"/>
  </w:num>
  <w:num w:numId="20">
    <w:abstractNumId w:val="14"/>
  </w:num>
  <w:num w:numId="21">
    <w:abstractNumId w:val="0"/>
  </w:num>
  <w:num w:numId="22">
    <w:abstractNumId w:val="41"/>
  </w:num>
  <w:num w:numId="23">
    <w:abstractNumId w:val="21"/>
  </w:num>
  <w:num w:numId="24">
    <w:abstractNumId w:val="33"/>
  </w:num>
  <w:num w:numId="25">
    <w:abstractNumId w:val="31"/>
  </w:num>
  <w:num w:numId="26">
    <w:abstractNumId w:val="40"/>
  </w:num>
  <w:num w:numId="27">
    <w:abstractNumId w:val="16"/>
  </w:num>
  <w:num w:numId="28">
    <w:abstractNumId w:val="26"/>
  </w:num>
  <w:num w:numId="29">
    <w:abstractNumId w:val="5"/>
  </w:num>
  <w:num w:numId="30">
    <w:abstractNumId w:val="20"/>
  </w:num>
  <w:num w:numId="31">
    <w:abstractNumId w:val="23"/>
  </w:num>
  <w:num w:numId="32">
    <w:abstractNumId w:val="4"/>
  </w:num>
  <w:num w:numId="33">
    <w:abstractNumId w:val="6"/>
  </w:num>
  <w:num w:numId="34">
    <w:abstractNumId w:val="19"/>
  </w:num>
  <w:num w:numId="35">
    <w:abstractNumId w:val="34"/>
  </w:num>
  <w:num w:numId="36">
    <w:abstractNumId w:val="39"/>
  </w:num>
  <w:num w:numId="37">
    <w:abstractNumId w:val="35"/>
  </w:num>
  <w:num w:numId="38">
    <w:abstractNumId w:val="3"/>
  </w:num>
  <w:num w:numId="39">
    <w:abstractNumId w:val="22"/>
  </w:num>
  <w:num w:numId="40">
    <w:abstractNumId w:val="37"/>
  </w:num>
  <w:num w:numId="41">
    <w:abstractNumId w:val="27"/>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7A6D"/>
    <w:rsid w:val="00005565"/>
    <w:rsid w:val="00010895"/>
    <w:rsid w:val="000136E6"/>
    <w:rsid w:val="00014BEF"/>
    <w:rsid w:val="00014C46"/>
    <w:rsid w:val="00014D4B"/>
    <w:rsid w:val="0001782D"/>
    <w:rsid w:val="00020FBA"/>
    <w:rsid w:val="00027120"/>
    <w:rsid w:val="00031F39"/>
    <w:rsid w:val="00032D89"/>
    <w:rsid w:val="00037B61"/>
    <w:rsid w:val="00044BB9"/>
    <w:rsid w:val="00053485"/>
    <w:rsid w:val="00056FE5"/>
    <w:rsid w:val="000674DD"/>
    <w:rsid w:val="00067C3D"/>
    <w:rsid w:val="00071A20"/>
    <w:rsid w:val="00072484"/>
    <w:rsid w:val="00076859"/>
    <w:rsid w:val="00077132"/>
    <w:rsid w:val="00077D4F"/>
    <w:rsid w:val="0008035D"/>
    <w:rsid w:val="00082C92"/>
    <w:rsid w:val="000A06F4"/>
    <w:rsid w:val="000A1649"/>
    <w:rsid w:val="000A573A"/>
    <w:rsid w:val="000E1499"/>
    <w:rsid w:val="000E6A82"/>
    <w:rsid w:val="000F0737"/>
    <w:rsid w:val="000F797E"/>
    <w:rsid w:val="00114D6E"/>
    <w:rsid w:val="00116BF2"/>
    <w:rsid w:val="00120770"/>
    <w:rsid w:val="0012386F"/>
    <w:rsid w:val="0012605C"/>
    <w:rsid w:val="001320AB"/>
    <w:rsid w:val="00140216"/>
    <w:rsid w:val="001418C2"/>
    <w:rsid w:val="00141F71"/>
    <w:rsid w:val="001509D5"/>
    <w:rsid w:val="001512E8"/>
    <w:rsid w:val="001519D9"/>
    <w:rsid w:val="00152187"/>
    <w:rsid w:val="00153D3D"/>
    <w:rsid w:val="00154205"/>
    <w:rsid w:val="001635AD"/>
    <w:rsid w:val="001640F7"/>
    <w:rsid w:val="00164F23"/>
    <w:rsid w:val="001662A6"/>
    <w:rsid w:val="00172D16"/>
    <w:rsid w:val="001740CA"/>
    <w:rsid w:val="00180082"/>
    <w:rsid w:val="00187BF7"/>
    <w:rsid w:val="00192286"/>
    <w:rsid w:val="001926E6"/>
    <w:rsid w:val="0019784D"/>
    <w:rsid w:val="001A1918"/>
    <w:rsid w:val="001A3BAD"/>
    <w:rsid w:val="001B3498"/>
    <w:rsid w:val="001B490B"/>
    <w:rsid w:val="001C1A4B"/>
    <w:rsid w:val="001D2CF1"/>
    <w:rsid w:val="001D703C"/>
    <w:rsid w:val="001E6EDE"/>
    <w:rsid w:val="001F261C"/>
    <w:rsid w:val="001F3306"/>
    <w:rsid w:val="002009D5"/>
    <w:rsid w:val="00201175"/>
    <w:rsid w:val="0020498F"/>
    <w:rsid w:val="00207A26"/>
    <w:rsid w:val="00210D5B"/>
    <w:rsid w:val="00211406"/>
    <w:rsid w:val="00221DDF"/>
    <w:rsid w:val="00222563"/>
    <w:rsid w:val="00223B5D"/>
    <w:rsid w:val="0022492E"/>
    <w:rsid w:val="00227F79"/>
    <w:rsid w:val="00237341"/>
    <w:rsid w:val="0024154A"/>
    <w:rsid w:val="00242703"/>
    <w:rsid w:val="00245AB2"/>
    <w:rsid w:val="00246E5B"/>
    <w:rsid w:val="00247A6D"/>
    <w:rsid w:val="0025461B"/>
    <w:rsid w:val="00260483"/>
    <w:rsid w:val="00261E0E"/>
    <w:rsid w:val="00266FCA"/>
    <w:rsid w:val="00272D26"/>
    <w:rsid w:val="00275C61"/>
    <w:rsid w:val="002812B4"/>
    <w:rsid w:val="00281EDC"/>
    <w:rsid w:val="002858EC"/>
    <w:rsid w:val="00285965"/>
    <w:rsid w:val="00287778"/>
    <w:rsid w:val="0029723D"/>
    <w:rsid w:val="002978BB"/>
    <w:rsid w:val="002A2B0A"/>
    <w:rsid w:val="002A564E"/>
    <w:rsid w:val="002B5E50"/>
    <w:rsid w:val="002C0384"/>
    <w:rsid w:val="002C3558"/>
    <w:rsid w:val="002D1322"/>
    <w:rsid w:val="002D154D"/>
    <w:rsid w:val="002D34C4"/>
    <w:rsid w:val="002D6FE0"/>
    <w:rsid w:val="002E1E75"/>
    <w:rsid w:val="002E1E98"/>
    <w:rsid w:val="002E421A"/>
    <w:rsid w:val="002E4889"/>
    <w:rsid w:val="00302004"/>
    <w:rsid w:val="00302EC4"/>
    <w:rsid w:val="00310690"/>
    <w:rsid w:val="00310908"/>
    <w:rsid w:val="0032230C"/>
    <w:rsid w:val="00324428"/>
    <w:rsid w:val="003277FB"/>
    <w:rsid w:val="00332207"/>
    <w:rsid w:val="00345155"/>
    <w:rsid w:val="0036094C"/>
    <w:rsid w:val="00361803"/>
    <w:rsid w:val="0036320A"/>
    <w:rsid w:val="00364BB3"/>
    <w:rsid w:val="003674D9"/>
    <w:rsid w:val="00372331"/>
    <w:rsid w:val="0038408D"/>
    <w:rsid w:val="00384F43"/>
    <w:rsid w:val="0038683E"/>
    <w:rsid w:val="00390F89"/>
    <w:rsid w:val="00393190"/>
    <w:rsid w:val="0039687E"/>
    <w:rsid w:val="00397F79"/>
    <w:rsid w:val="003A3187"/>
    <w:rsid w:val="003A7714"/>
    <w:rsid w:val="003C3BE4"/>
    <w:rsid w:val="003C3C5A"/>
    <w:rsid w:val="003C437E"/>
    <w:rsid w:val="003C54BC"/>
    <w:rsid w:val="003D11FC"/>
    <w:rsid w:val="003D5C38"/>
    <w:rsid w:val="003D72FC"/>
    <w:rsid w:val="003F18CD"/>
    <w:rsid w:val="00401314"/>
    <w:rsid w:val="004030D7"/>
    <w:rsid w:val="004035FC"/>
    <w:rsid w:val="00411925"/>
    <w:rsid w:val="004139C1"/>
    <w:rsid w:val="004275F2"/>
    <w:rsid w:val="00430DA3"/>
    <w:rsid w:val="00432B96"/>
    <w:rsid w:val="00442371"/>
    <w:rsid w:val="00442DBD"/>
    <w:rsid w:val="0044414A"/>
    <w:rsid w:val="004456F4"/>
    <w:rsid w:val="00446801"/>
    <w:rsid w:val="004626DC"/>
    <w:rsid w:val="00466852"/>
    <w:rsid w:val="0047073A"/>
    <w:rsid w:val="004713C5"/>
    <w:rsid w:val="0047608E"/>
    <w:rsid w:val="0048165C"/>
    <w:rsid w:val="00481BC7"/>
    <w:rsid w:val="00486265"/>
    <w:rsid w:val="00495B74"/>
    <w:rsid w:val="004A0CB9"/>
    <w:rsid w:val="004A4909"/>
    <w:rsid w:val="004A4D03"/>
    <w:rsid w:val="004A4FEF"/>
    <w:rsid w:val="004A6909"/>
    <w:rsid w:val="004A696F"/>
    <w:rsid w:val="004C1BA4"/>
    <w:rsid w:val="004C1DE6"/>
    <w:rsid w:val="004E015F"/>
    <w:rsid w:val="004E070D"/>
    <w:rsid w:val="004E1120"/>
    <w:rsid w:val="004E3400"/>
    <w:rsid w:val="004E4E5D"/>
    <w:rsid w:val="004E574F"/>
    <w:rsid w:val="004F2EF2"/>
    <w:rsid w:val="004F2F9D"/>
    <w:rsid w:val="004F5206"/>
    <w:rsid w:val="005040E6"/>
    <w:rsid w:val="0050528C"/>
    <w:rsid w:val="00515000"/>
    <w:rsid w:val="00515A53"/>
    <w:rsid w:val="0051735B"/>
    <w:rsid w:val="005231E8"/>
    <w:rsid w:val="0053036B"/>
    <w:rsid w:val="00535044"/>
    <w:rsid w:val="00540F23"/>
    <w:rsid w:val="0054451C"/>
    <w:rsid w:val="00554494"/>
    <w:rsid w:val="00556ADA"/>
    <w:rsid w:val="005614C6"/>
    <w:rsid w:val="005658D8"/>
    <w:rsid w:val="00566E83"/>
    <w:rsid w:val="005725FC"/>
    <w:rsid w:val="00573EA5"/>
    <w:rsid w:val="005824DF"/>
    <w:rsid w:val="00585072"/>
    <w:rsid w:val="00585E43"/>
    <w:rsid w:val="005860E0"/>
    <w:rsid w:val="00586DBE"/>
    <w:rsid w:val="00590D3E"/>
    <w:rsid w:val="00591D4A"/>
    <w:rsid w:val="005940A8"/>
    <w:rsid w:val="00596273"/>
    <w:rsid w:val="005964A1"/>
    <w:rsid w:val="005978CE"/>
    <w:rsid w:val="005A6A79"/>
    <w:rsid w:val="005B3B67"/>
    <w:rsid w:val="005E2414"/>
    <w:rsid w:val="005E7190"/>
    <w:rsid w:val="005F3F68"/>
    <w:rsid w:val="005F69B7"/>
    <w:rsid w:val="006033C9"/>
    <w:rsid w:val="00611F8F"/>
    <w:rsid w:val="006176D2"/>
    <w:rsid w:val="00617B73"/>
    <w:rsid w:val="00621274"/>
    <w:rsid w:val="00621D20"/>
    <w:rsid w:val="006257A8"/>
    <w:rsid w:val="006335F9"/>
    <w:rsid w:val="006347A7"/>
    <w:rsid w:val="00642BFD"/>
    <w:rsid w:val="006448B9"/>
    <w:rsid w:val="00650A23"/>
    <w:rsid w:val="00663639"/>
    <w:rsid w:val="00670C05"/>
    <w:rsid w:val="00673ECE"/>
    <w:rsid w:val="00691084"/>
    <w:rsid w:val="00693C37"/>
    <w:rsid w:val="006968A2"/>
    <w:rsid w:val="006A78FE"/>
    <w:rsid w:val="006A7C35"/>
    <w:rsid w:val="006B292D"/>
    <w:rsid w:val="006B4655"/>
    <w:rsid w:val="006B6851"/>
    <w:rsid w:val="006C5772"/>
    <w:rsid w:val="006D0FEC"/>
    <w:rsid w:val="006E0E94"/>
    <w:rsid w:val="006E0F8F"/>
    <w:rsid w:val="006E6948"/>
    <w:rsid w:val="006F187D"/>
    <w:rsid w:val="006F3F61"/>
    <w:rsid w:val="00701FC7"/>
    <w:rsid w:val="00707029"/>
    <w:rsid w:val="00710175"/>
    <w:rsid w:val="007152AA"/>
    <w:rsid w:val="00716337"/>
    <w:rsid w:val="00716BB0"/>
    <w:rsid w:val="007314F5"/>
    <w:rsid w:val="0074186A"/>
    <w:rsid w:val="00754DCC"/>
    <w:rsid w:val="007566D4"/>
    <w:rsid w:val="00756806"/>
    <w:rsid w:val="00757E7D"/>
    <w:rsid w:val="007704E6"/>
    <w:rsid w:val="007718DB"/>
    <w:rsid w:val="00774001"/>
    <w:rsid w:val="00774B92"/>
    <w:rsid w:val="00782690"/>
    <w:rsid w:val="0078295C"/>
    <w:rsid w:val="00791306"/>
    <w:rsid w:val="007919D6"/>
    <w:rsid w:val="00794F90"/>
    <w:rsid w:val="00797A69"/>
    <w:rsid w:val="007A4CAC"/>
    <w:rsid w:val="007A566C"/>
    <w:rsid w:val="007C4C8C"/>
    <w:rsid w:val="007C7C6B"/>
    <w:rsid w:val="007D283B"/>
    <w:rsid w:val="007D6551"/>
    <w:rsid w:val="007E7D76"/>
    <w:rsid w:val="007F510B"/>
    <w:rsid w:val="007F7677"/>
    <w:rsid w:val="007F78CA"/>
    <w:rsid w:val="007F7EB6"/>
    <w:rsid w:val="00801897"/>
    <w:rsid w:val="00803FF6"/>
    <w:rsid w:val="00810446"/>
    <w:rsid w:val="008141BB"/>
    <w:rsid w:val="0082020C"/>
    <w:rsid w:val="00822BE4"/>
    <w:rsid w:val="00823252"/>
    <w:rsid w:val="0083658E"/>
    <w:rsid w:val="008369C4"/>
    <w:rsid w:val="00842184"/>
    <w:rsid w:val="00843B03"/>
    <w:rsid w:val="00845C6E"/>
    <w:rsid w:val="00854206"/>
    <w:rsid w:val="00857B91"/>
    <w:rsid w:val="00867D0A"/>
    <w:rsid w:val="00870E4A"/>
    <w:rsid w:val="00871914"/>
    <w:rsid w:val="0087577E"/>
    <w:rsid w:val="00875DC1"/>
    <w:rsid w:val="00882C26"/>
    <w:rsid w:val="008900B9"/>
    <w:rsid w:val="008A13B8"/>
    <w:rsid w:val="008A460D"/>
    <w:rsid w:val="008A4651"/>
    <w:rsid w:val="008A5ED8"/>
    <w:rsid w:val="008A69AF"/>
    <w:rsid w:val="008B19BC"/>
    <w:rsid w:val="008C66B9"/>
    <w:rsid w:val="008D1F22"/>
    <w:rsid w:val="008D2F04"/>
    <w:rsid w:val="008D69E7"/>
    <w:rsid w:val="008E6327"/>
    <w:rsid w:val="008F0FC8"/>
    <w:rsid w:val="008F251C"/>
    <w:rsid w:val="008F781C"/>
    <w:rsid w:val="0090328F"/>
    <w:rsid w:val="00912DEE"/>
    <w:rsid w:val="009150C8"/>
    <w:rsid w:val="0092556A"/>
    <w:rsid w:val="00933D16"/>
    <w:rsid w:val="00934AF0"/>
    <w:rsid w:val="00935A6F"/>
    <w:rsid w:val="00935BFD"/>
    <w:rsid w:val="00941A64"/>
    <w:rsid w:val="009446A2"/>
    <w:rsid w:val="00947AA4"/>
    <w:rsid w:val="00950A58"/>
    <w:rsid w:val="009627A1"/>
    <w:rsid w:val="0096569E"/>
    <w:rsid w:val="00984FC7"/>
    <w:rsid w:val="009945FE"/>
    <w:rsid w:val="00994CFC"/>
    <w:rsid w:val="009977C1"/>
    <w:rsid w:val="009A03A8"/>
    <w:rsid w:val="009A46C0"/>
    <w:rsid w:val="009A6504"/>
    <w:rsid w:val="009A6567"/>
    <w:rsid w:val="009A7667"/>
    <w:rsid w:val="009A7A94"/>
    <w:rsid w:val="009A7EDB"/>
    <w:rsid w:val="009B0B99"/>
    <w:rsid w:val="009B13D3"/>
    <w:rsid w:val="009B2481"/>
    <w:rsid w:val="009B4515"/>
    <w:rsid w:val="009B6C78"/>
    <w:rsid w:val="009C2241"/>
    <w:rsid w:val="009C518A"/>
    <w:rsid w:val="009C5851"/>
    <w:rsid w:val="009C7B75"/>
    <w:rsid w:val="009E3BC0"/>
    <w:rsid w:val="009E413C"/>
    <w:rsid w:val="009F0C03"/>
    <w:rsid w:val="009F19A6"/>
    <w:rsid w:val="009F7963"/>
    <w:rsid w:val="00A043B1"/>
    <w:rsid w:val="00A04ABE"/>
    <w:rsid w:val="00A25714"/>
    <w:rsid w:val="00A27453"/>
    <w:rsid w:val="00A32397"/>
    <w:rsid w:val="00A341EC"/>
    <w:rsid w:val="00A345D8"/>
    <w:rsid w:val="00A4081C"/>
    <w:rsid w:val="00A42402"/>
    <w:rsid w:val="00A43C5E"/>
    <w:rsid w:val="00A44586"/>
    <w:rsid w:val="00A52B5F"/>
    <w:rsid w:val="00A5399F"/>
    <w:rsid w:val="00A54258"/>
    <w:rsid w:val="00A73326"/>
    <w:rsid w:val="00A8343E"/>
    <w:rsid w:val="00A86C2F"/>
    <w:rsid w:val="00A9186A"/>
    <w:rsid w:val="00A91A0B"/>
    <w:rsid w:val="00A91B89"/>
    <w:rsid w:val="00A9213E"/>
    <w:rsid w:val="00A956BB"/>
    <w:rsid w:val="00A96F3D"/>
    <w:rsid w:val="00AA1B7A"/>
    <w:rsid w:val="00AA53FC"/>
    <w:rsid w:val="00AB4777"/>
    <w:rsid w:val="00AC3573"/>
    <w:rsid w:val="00AC5DEA"/>
    <w:rsid w:val="00AC7EDA"/>
    <w:rsid w:val="00AD6407"/>
    <w:rsid w:val="00AE1091"/>
    <w:rsid w:val="00AE1883"/>
    <w:rsid w:val="00AE4F69"/>
    <w:rsid w:val="00AE63CD"/>
    <w:rsid w:val="00AF53C8"/>
    <w:rsid w:val="00B15047"/>
    <w:rsid w:val="00B1747B"/>
    <w:rsid w:val="00B21BA5"/>
    <w:rsid w:val="00B32739"/>
    <w:rsid w:val="00B42184"/>
    <w:rsid w:val="00B42C6B"/>
    <w:rsid w:val="00B45D86"/>
    <w:rsid w:val="00B46921"/>
    <w:rsid w:val="00B46CE4"/>
    <w:rsid w:val="00B5708C"/>
    <w:rsid w:val="00B60697"/>
    <w:rsid w:val="00B6499F"/>
    <w:rsid w:val="00B65E8B"/>
    <w:rsid w:val="00B7621F"/>
    <w:rsid w:val="00B76CC3"/>
    <w:rsid w:val="00B805FF"/>
    <w:rsid w:val="00B80A30"/>
    <w:rsid w:val="00B80FDC"/>
    <w:rsid w:val="00B82F8B"/>
    <w:rsid w:val="00B92A24"/>
    <w:rsid w:val="00BA2A7E"/>
    <w:rsid w:val="00BA68C4"/>
    <w:rsid w:val="00BB33B1"/>
    <w:rsid w:val="00BB379C"/>
    <w:rsid w:val="00BB67E4"/>
    <w:rsid w:val="00BB7118"/>
    <w:rsid w:val="00BC6ECB"/>
    <w:rsid w:val="00BE0F3B"/>
    <w:rsid w:val="00BE21AF"/>
    <w:rsid w:val="00BE41AE"/>
    <w:rsid w:val="00BE7DF3"/>
    <w:rsid w:val="00BF20F3"/>
    <w:rsid w:val="00BF580F"/>
    <w:rsid w:val="00C00058"/>
    <w:rsid w:val="00C016EB"/>
    <w:rsid w:val="00C031D7"/>
    <w:rsid w:val="00C03D60"/>
    <w:rsid w:val="00C045B6"/>
    <w:rsid w:val="00C11563"/>
    <w:rsid w:val="00C254BB"/>
    <w:rsid w:val="00C256EC"/>
    <w:rsid w:val="00C41D9B"/>
    <w:rsid w:val="00C51317"/>
    <w:rsid w:val="00C51DF8"/>
    <w:rsid w:val="00C5663D"/>
    <w:rsid w:val="00C61E6A"/>
    <w:rsid w:val="00C6392B"/>
    <w:rsid w:val="00C6404B"/>
    <w:rsid w:val="00C65C27"/>
    <w:rsid w:val="00C71AB6"/>
    <w:rsid w:val="00C74F15"/>
    <w:rsid w:val="00C7517F"/>
    <w:rsid w:val="00C7563C"/>
    <w:rsid w:val="00C953DE"/>
    <w:rsid w:val="00C96396"/>
    <w:rsid w:val="00C96DA0"/>
    <w:rsid w:val="00CB3DD7"/>
    <w:rsid w:val="00CB4400"/>
    <w:rsid w:val="00CC5F88"/>
    <w:rsid w:val="00CC6791"/>
    <w:rsid w:val="00CD0703"/>
    <w:rsid w:val="00CD28CA"/>
    <w:rsid w:val="00CD5816"/>
    <w:rsid w:val="00CE0C5B"/>
    <w:rsid w:val="00CE24F5"/>
    <w:rsid w:val="00CE42CC"/>
    <w:rsid w:val="00CE712C"/>
    <w:rsid w:val="00CF4D88"/>
    <w:rsid w:val="00CF4FC1"/>
    <w:rsid w:val="00D00211"/>
    <w:rsid w:val="00D0044C"/>
    <w:rsid w:val="00D04E06"/>
    <w:rsid w:val="00D05A79"/>
    <w:rsid w:val="00D13DDA"/>
    <w:rsid w:val="00D219E0"/>
    <w:rsid w:val="00D22D67"/>
    <w:rsid w:val="00D266A2"/>
    <w:rsid w:val="00D30ACD"/>
    <w:rsid w:val="00D31D88"/>
    <w:rsid w:val="00D348AF"/>
    <w:rsid w:val="00D42698"/>
    <w:rsid w:val="00D437EB"/>
    <w:rsid w:val="00D43A31"/>
    <w:rsid w:val="00D448BA"/>
    <w:rsid w:val="00D45A8D"/>
    <w:rsid w:val="00D50DEC"/>
    <w:rsid w:val="00D57FE9"/>
    <w:rsid w:val="00D72752"/>
    <w:rsid w:val="00D73174"/>
    <w:rsid w:val="00D73729"/>
    <w:rsid w:val="00D81EEC"/>
    <w:rsid w:val="00D82ADB"/>
    <w:rsid w:val="00D90809"/>
    <w:rsid w:val="00D94C02"/>
    <w:rsid w:val="00DA02CF"/>
    <w:rsid w:val="00DB21B8"/>
    <w:rsid w:val="00DB4FE4"/>
    <w:rsid w:val="00DC3CD7"/>
    <w:rsid w:val="00DD0423"/>
    <w:rsid w:val="00DD1575"/>
    <w:rsid w:val="00DD1D8D"/>
    <w:rsid w:val="00DD470E"/>
    <w:rsid w:val="00DE0728"/>
    <w:rsid w:val="00DE18CE"/>
    <w:rsid w:val="00DE331C"/>
    <w:rsid w:val="00DE670A"/>
    <w:rsid w:val="00E01C2D"/>
    <w:rsid w:val="00E060C7"/>
    <w:rsid w:val="00E06B43"/>
    <w:rsid w:val="00E072C0"/>
    <w:rsid w:val="00E12BD7"/>
    <w:rsid w:val="00E1476C"/>
    <w:rsid w:val="00E22254"/>
    <w:rsid w:val="00E234C1"/>
    <w:rsid w:val="00E33848"/>
    <w:rsid w:val="00E3475C"/>
    <w:rsid w:val="00E51534"/>
    <w:rsid w:val="00E532D8"/>
    <w:rsid w:val="00E54936"/>
    <w:rsid w:val="00E54E37"/>
    <w:rsid w:val="00E550C1"/>
    <w:rsid w:val="00E6514F"/>
    <w:rsid w:val="00E765AE"/>
    <w:rsid w:val="00E77B58"/>
    <w:rsid w:val="00E84AE0"/>
    <w:rsid w:val="00E87FC6"/>
    <w:rsid w:val="00E900DD"/>
    <w:rsid w:val="00E93E20"/>
    <w:rsid w:val="00E94D88"/>
    <w:rsid w:val="00E97C8D"/>
    <w:rsid w:val="00EB6D68"/>
    <w:rsid w:val="00EC033A"/>
    <w:rsid w:val="00EC3212"/>
    <w:rsid w:val="00EE2E04"/>
    <w:rsid w:val="00EF6FC5"/>
    <w:rsid w:val="00F01726"/>
    <w:rsid w:val="00F0335B"/>
    <w:rsid w:val="00F11648"/>
    <w:rsid w:val="00F15CE8"/>
    <w:rsid w:val="00F1639F"/>
    <w:rsid w:val="00F1646E"/>
    <w:rsid w:val="00F203DD"/>
    <w:rsid w:val="00F27EA3"/>
    <w:rsid w:val="00F331F9"/>
    <w:rsid w:val="00F343B5"/>
    <w:rsid w:val="00F36CFF"/>
    <w:rsid w:val="00F42DDE"/>
    <w:rsid w:val="00F536DD"/>
    <w:rsid w:val="00F537AF"/>
    <w:rsid w:val="00F559E1"/>
    <w:rsid w:val="00F5655D"/>
    <w:rsid w:val="00F57D4B"/>
    <w:rsid w:val="00F72428"/>
    <w:rsid w:val="00F749FF"/>
    <w:rsid w:val="00F83AFD"/>
    <w:rsid w:val="00F84258"/>
    <w:rsid w:val="00F85B89"/>
    <w:rsid w:val="00F94447"/>
    <w:rsid w:val="00FA505D"/>
    <w:rsid w:val="00FD04AD"/>
    <w:rsid w:val="00FD1979"/>
    <w:rsid w:val="00FD4DE2"/>
    <w:rsid w:val="00FD5169"/>
    <w:rsid w:val="00FE0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8B01E21-885C-41E2-9F53-8ED8E20C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A6D"/>
    <w:rPr>
      <w:rFonts w:ascii="Times New Roman" w:eastAsia="MS Mincho" w:hAnsi="Times New Roman"/>
      <w:sz w:val="24"/>
      <w:szCs w:val="24"/>
      <w:lang w:val="sq-AL" w:eastAsia="en-US"/>
    </w:rPr>
  </w:style>
  <w:style w:type="paragraph" w:styleId="Heading1">
    <w:name w:val="heading 1"/>
    <w:basedOn w:val="Normal"/>
    <w:next w:val="Normal"/>
    <w:link w:val="Heading1Char"/>
    <w:qFormat/>
    <w:rsid w:val="005978C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E6514F"/>
    <w:pPr>
      <w:keepNext/>
      <w:spacing w:before="240" w:after="60"/>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FD04AD"/>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47A6D"/>
    <w:rPr>
      <w:b/>
      <w:bCs/>
    </w:rPr>
  </w:style>
  <w:style w:type="paragraph" w:customStyle="1" w:styleId="Akti">
    <w:name w:val="Akti"/>
    <w:link w:val="AktiChar"/>
    <w:rsid w:val="00247A6D"/>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Emer">
    <w:name w:val="Autoriteti_Emer"/>
    <w:next w:val="Normal"/>
    <w:rsid w:val="00247A6D"/>
    <w:pPr>
      <w:widowControl w:val="0"/>
      <w:jc w:val="right"/>
    </w:pPr>
    <w:rPr>
      <w:rFonts w:ascii="CG Times" w:eastAsia="MS Mincho" w:hAnsi="CG Times" w:cs="CG Times"/>
      <w:b/>
      <w:bCs/>
      <w:sz w:val="22"/>
      <w:szCs w:val="22"/>
      <w:lang w:eastAsia="en-US"/>
    </w:rPr>
  </w:style>
  <w:style w:type="paragraph" w:customStyle="1" w:styleId="BazLigjPropozues">
    <w:name w:val="Baz_Ligj_Propozues"/>
    <w:rsid w:val="00247A6D"/>
    <w:pPr>
      <w:keepNext/>
      <w:widowControl w:val="0"/>
      <w:ind w:firstLine="720"/>
      <w:jc w:val="both"/>
    </w:pPr>
    <w:rPr>
      <w:rFonts w:ascii="CG Times" w:eastAsia="MS Mincho" w:hAnsi="CG Times" w:cs="CG Times"/>
      <w:color w:val="000000"/>
      <w:sz w:val="22"/>
      <w:szCs w:val="22"/>
      <w:lang w:eastAsia="en-US"/>
    </w:rPr>
  </w:style>
  <w:style w:type="paragraph" w:customStyle="1" w:styleId="NeniNr">
    <w:name w:val="Neni_Nr"/>
    <w:next w:val="Normal"/>
    <w:link w:val="NeniNrChar"/>
    <w:rsid w:val="00247A6D"/>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rsid w:val="00247A6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247A6D"/>
    <w:rPr>
      <w:rFonts w:ascii="CG Times" w:eastAsia="MS Mincho" w:hAnsi="CG Times" w:cs="CG Times"/>
      <w:b/>
      <w:bCs/>
      <w:sz w:val="22"/>
      <w:szCs w:val="22"/>
      <w:lang w:val="en-GB" w:eastAsia="en-US" w:bidi="ar-SA"/>
    </w:rPr>
  </w:style>
  <w:style w:type="paragraph" w:customStyle="1" w:styleId="Paragrafi">
    <w:name w:val="Paragrafi"/>
    <w:link w:val="ParagrafiChar"/>
    <w:rsid w:val="00247A6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247A6D"/>
    <w:rPr>
      <w:rFonts w:ascii="CG Times" w:eastAsia="MS Mincho" w:hAnsi="CG Times" w:cs="CG Times"/>
      <w:sz w:val="22"/>
      <w:szCs w:val="22"/>
      <w:lang w:val="en-US" w:eastAsia="en-US" w:bidi="ar-SA"/>
    </w:rPr>
  </w:style>
  <w:style w:type="paragraph" w:customStyle="1" w:styleId="Titulli">
    <w:name w:val="Titulli"/>
    <w:next w:val="Normal"/>
    <w:link w:val="TitulliChar"/>
    <w:rsid w:val="00247A6D"/>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247A6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247A6D"/>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247A6D"/>
    <w:pPr>
      <w:tabs>
        <w:tab w:val="center" w:pos="4320"/>
        <w:tab w:val="right" w:pos="8640"/>
      </w:tabs>
    </w:pPr>
  </w:style>
  <w:style w:type="character" w:customStyle="1" w:styleId="FooterChar">
    <w:name w:val="Footer Char"/>
    <w:basedOn w:val="DefaultParagraphFont"/>
    <w:link w:val="Footer"/>
    <w:uiPriority w:val="99"/>
    <w:rsid w:val="00247A6D"/>
    <w:rPr>
      <w:rFonts w:ascii="Times New Roman" w:eastAsia="MS Mincho" w:hAnsi="Times New Roman" w:cs="Times New Roman"/>
      <w:noProof/>
      <w:sz w:val="24"/>
      <w:szCs w:val="24"/>
      <w:lang w:val="sq-AL"/>
    </w:rPr>
  </w:style>
  <w:style w:type="paragraph" w:styleId="Header">
    <w:name w:val="header"/>
    <w:basedOn w:val="Normal"/>
    <w:link w:val="HeaderChar"/>
    <w:rsid w:val="00247A6D"/>
    <w:pPr>
      <w:tabs>
        <w:tab w:val="center" w:pos="4680"/>
        <w:tab w:val="right" w:pos="9360"/>
      </w:tabs>
    </w:pPr>
  </w:style>
  <w:style w:type="character" w:customStyle="1" w:styleId="HeaderChar">
    <w:name w:val="Header Char"/>
    <w:basedOn w:val="DefaultParagraphFont"/>
    <w:link w:val="Header"/>
    <w:rsid w:val="00247A6D"/>
    <w:rPr>
      <w:rFonts w:ascii="Times New Roman" w:eastAsia="MS Mincho" w:hAnsi="Times New Roman" w:cs="Times New Roman"/>
      <w:noProof/>
      <w:sz w:val="24"/>
      <w:szCs w:val="24"/>
      <w:lang w:val="sq-AL"/>
    </w:rPr>
  </w:style>
  <w:style w:type="table" w:styleId="TableGrid">
    <w:name w:val="Table Grid"/>
    <w:basedOn w:val="TableNormal"/>
    <w:rsid w:val="00247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iteti">
    <w:name w:val="Autoriteti"/>
    <w:next w:val="Normal"/>
    <w:link w:val="AutoritetiChar"/>
    <w:rsid w:val="00BB379C"/>
    <w:pPr>
      <w:keepNext/>
      <w:widowControl w:val="0"/>
      <w:jc w:val="right"/>
    </w:pPr>
    <w:rPr>
      <w:rFonts w:ascii="CG Times" w:eastAsia="MS Mincho" w:hAnsi="CG Times" w:cs="CG Times"/>
      <w:caps/>
      <w:sz w:val="22"/>
      <w:szCs w:val="22"/>
      <w:lang w:eastAsia="en-US"/>
    </w:rPr>
  </w:style>
  <w:style w:type="character" w:customStyle="1" w:styleId="Heading2Char">
    <w:name w:val="Heading 2 Char"/>
    <w:basedOn w:val="DefaultParagraphFont"/>
    <w:link w:val="Heading2"/>
    <w:rsid w:val="00E6514F"/>
    <w:rPr>
      <w:rFonts w:ascii="Arial" w:eastAsia="Times New Roman" w:hAnsi="Arial" w:cs="Arial"/>
      <w:b/>
      <w:bCs/>
      <w:i/>
      <w:iCs/>
      <w:sz w:val="28"/>
      <w:szCs w:val="28"/>
    </w:rPr>
  </w:style>
  <w:style w:type="paragraph" w:styleId="BodyText">
    <w:name w:val="Body Text"/>
    <w:basedOn w:val="Normal"/>
    <w:link w:val="BodyTextChar"/>
    <w:rsid w:val="00E6514F"/>
    <w:pPr>
      <w:spacing w:after="120"/>
    </w:pPr>
    <w:rPr>
      <w:rFonts w:eastAsia="Times New Roman"/>
      <w:lang w:val="en-GB"/>
    </w:rPr>
  </w:style>
  <w:style w:type="character" w:customStyle="1" w:styleId="BodyTextChar">
    <w:name w:val="Body Text Char"/>
    <w:basedOn w:val="DefaultParagraphFont"/>
    <w:link w:val="BodyText"/>
    <w:rsid w:val="00E6514F"/>
    <w:rPr>
      <w:rFonts w:ascii="Times New Roman" w:eastAsia="Times New Roman" w:hAnsi="Times New Roman"/>
      <w:sz w:val="24"/>
      <w:szCs w:val="24"/>
      <w:lang w:val="en-GB"/>
    </w:rPr>
  </w:style>
  <w:style w:type="paragraph" w:styleId="ListParagraph">
    <w:name w:val="List Paragraph"/>
    <w:basedOn w:val="Normal"/>
    <w:qFormat/>
    <w:rsid w:val="00E6514F"/>
    <w:pPr>
      <w:ind w:left="720"/>
      <w:contextualSpacing/>
    </w:pPr>
    <w:rPr>
      <w:rFonts w:eastAsia="Times New Roman"/>
      <w:lang w:val="en-US"/>
    </w:rPr>
  </w:style>
  <w:style w:type="character" w:customStyle="1" w:styleId="Heading3Char">
    <w:name w:val="Heading 3 Char"/>
    <w:basedOn w:val="DefaultParagraphFont"/>
    <w:link w:val="Heading3"/>
    <w:rsid w:val="00FD04AD"/>
    <w:rPr>
      <w:rFonts w:ascii="Arial" w:eastAsia="Times New Roman" w:hAnsi="Arial" w:cs="Arial"/>
      <w:b/>
      <w:bCs/>
      <w:sz w:val="26"/>
      <w:szCs w:val="26"/>
      <w:lang w:val="sq-AL"/>
    </w:rPr>
  </w:style>
  <w:style w:type="paragraph" w:styleId="Title">
    <w:name w:val="Title"/>
    <w:basedOn w:val="Normal"/>
    <w:link w:val="TitleChar"/>
    <w:qFormat/>
    <w:rsid w:val="00FD04AD"/>
    <w:pPr>
      <w:jc w:val="center"/>
    </w:pPr>
    <w:rPr>
      <w:rFonts w:eastAsia="Times New Roman"/>
      <w:b/>
      <w:bCs/>
    </w:rPr>
  </w:style>
  <w:style w:type="character" w:customStyle="1" w:styleId="TitleChar">
    <w:name w:val="Title Char"/>
    <w:basedOn w:val="DefaultParagraphFont"/>
    <w:link w:val="Title"/>
    <w:rsid w:val="00FD04AD"/>
    <w:rPr>
      <w:rFonts w:ascii="Times New Roman" w:eastAsia="Times New Roman" w:hAnsi="Times New Roman"/>
      <w:b/>
      <w:bCs/>
      <w:sz w:val="24"/>
      <w:szCs w:val="24"/>
      <w:lang w:val="sq-AL"/>
    </w:rPr>
  </w:style>
  <w:style w:type="character" w:customStyle="1" w:styleId="TitulliChar">
    <w:name w:val="Titulli Char"/>
    <w:basedOn w:val="DefaultParagraphFont"/>
    <w:link w:val="Titulli"/>
    <w:rsid w:val="001C1A4B"/>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1C1A4B"/>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1C1A4B"/>
    <w:rPr>
      <w:rFonts w:ascii="CG Times" w:eastAsia="MS Mincho" w:hAnsi="CG Times" w:cs="CG Times"/>
      <w:b/>
      <w:bCs/>
      <w:caps/>
      <w:color w:val="000000"/>
      <w:sz w:val="22"/>
      <w:szCs w:val="22"/>
      <w:lang w:val="en-GB" w:eastAsia="en-US" w:bidi="ar-SA"/>
    </w:rPr>
  </w:style>
  <w:style w:type="paragraph" w:customStyle="1" w:styleId="NeniTitull">
    <w:name w:val="Neni_Titull"/>
    <w:next w:val="Normal"/>
    <w:rsid w:val="001C1A4B"/>
    <w:pPr>
      <w:keepNext/>
      <w:widowControl w:val="0"/>
      <w:jc w:val="center"/>
      <w:outlineLvl w:val="2"/>
    </w:pPr>
    <w:rPr>
      <w:rFonts w:ascii="CG Times" w:eastAsia="MS Mincho" w:hAnsi="CG Times" w:cs="CG Times"/>
      <w:b/>
      <w:bCs/>
      <w:sz w:val="22"/>
      <w:szCs w:val="22"/>
      <w:lang w:eastAsia="en-US"/>
    </w:rPr>
  </w:style>
  <w:style w:type="character" w:customStyle="1" w:styleId="NeniNrChar">
    <w:name w:val="Neni_Nr Char"/>
    <w:basedOn w:val="DefaultParagraphFont"/>
    <w:link w:val="NeniNr"/>
    <w:rsid w:val="001C1A4B"/>
    <w:rPr>
      <w:rFonts w:ascii="CG Times" w:eastAsia="MS Mincho" w:hAnsi="CG Times" w:cs="CG Times"/>
      <w:sz w:val="22"/>
      <w:szCs w:val="22"/>
      <w:lang w:val="en-GB" w:eastAsia="en-US" w:bidi="ar-SA"/>
    </w:rPr>
  </w:style>
  <w:style w:type="character" w:customStyle="1" w:styleId="Heading1Char">
    <w:name w:val="Heading 1 Char"/>
    <w:basedOn w:val="DefaultParagraphFont"/>
    <w:link w:val="Heading1"/>
    <w:rsid w:val="005978CE"/>
    <w:rPr>
      <w:rFonts w:ascii="Arial" w:eastAsia="Times New Roman" w:hAnsi="Arial" w:cs="Arial"/>
      <w:b/>
      <w:bCs/>
      <w:kern w:val="32"/>
      <w:sz w:val="32"/>
      <w:szCs w:val="32"/>
      <w:lang w:val="sq-AL"/>
    </w:rPr>
  </w:style>
  <w:style w:type="paragraph" w:customStyle="1" w:styleId="Char">
    <w:name w:val="Char"/>
    <w:basedOn w:val="Normal"/>
    <w:rsid w:val="005978CE"/>
    <w:pPr>
      <w:spacing w:after="160" w:line="240" w:lineRule="exact"/>
    </w:pPr>
    <w:rPr>
      <w:rFonts w:ascii="Tahoma" w:hAnsi="Tahoma"/>
      <w:sz w:val="20"/>
      <w:szCs w:val="20"/>
      <w:lang w:val="en-GB"/>
    </w:rPr>
  </w:style>
  <w:style w:type="paragraph" w:customStyle="1" w:styleId="CharCharCharChar">
    <w:name w:val="Char Char Char Char"/>
    <w:basedOn w:val="Normal"/>
    <w:rsid w:val="005978CE"/>
    <w:pPr>
      <w:spacing w:after="160" w:line="240" w:lineRule="exact"/>
    </w:pPr>
    <w:rPr>
      <w:rFonts w:ascii="Tahoma" w:eastAsia="Times New Roman" w:hAnsi="Tahoma"/>
      <w:sz w:val="20"/>
      <w:szCs w:val="20"/>
    </w:rPr>
  </w:style>
  <w:style w:type="character" w:customStyle="1" w:styleId="CharChar1">
    <w:name w:val="Char Char1"/>
    <w:basedOn w:val="DefaultParagraphFont"/>
    <w:rsid w:val="005978CE"/>
    <w:rPr>
      <w:rFonts w:ascii="Trebuchet MS" w:eastAsia="MS Mincho" w:hAnsi="Trebuchet MS"/>
      <w:lang w:val="en-GB" w:eastAsia="en-US" w:bidi="ar-SA"/>
    </w:rPr>
  </w:style>
  <w:style w:type="paragraph" w:customStyle="1" w:styleId="ADDRESS">
    <w:name w:val="ADDRESS"/>
    <w:basedOn w:val="Normal"/>
    <w:rsid w:val="005978C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5978CE"/>
    <w:rPr>
      <w:rFonts w:ascii="CG Times" w:eastAsia="Times New Roman" w:hAnsi="CG Times"/>
      <w:sz w:val="22"/>
      <w:lang w:eastAsia="en-US"/>
    </w:rPr>
  </w:style>
  <w:style w:type="paragraph" w:customStyle="1" w:styleId="AneksiNr">
    <w:name w:val="Aneksi_Nr"/>
    <w:next w:val="Normal"/>
    <w:rsid w:val="005978CE"/>
    <w:pPr>
      <w:keepNext/>
      <w:widowControl w:val="0"/>
      <w:jc w:val="center"/>
    </w:pPr>
    <w:rPr>
      <w:rFonts w:ascii="CG Times" w:eastAsia="Times New Roman" w:hAnsi="CG Times"/>
      <w:caps/>
      <w:sz w:val="22"/>
      <w:szCs w:val="22"/>
      <w:lang w:eastAsia="en-US"/>
    </w:rPr>
  </w:style>
  <w:style w:type="paragraph" w:customStyle="1" w:styleId="AneksiTitull">
    <w:name w:val="Aneksi_Titull"/>
    <w:next w:val="Normal"/>
    <w:rsid w:val="005978CE"/>
    <w:pPr>
      <w:jc w:val="center"/>
    </w:pPr>
    <w:rPr>
      <w:rFonts w:ascii="CG Times" w:eastAsia="Times New Roman" w:hAnsi="CG Times"/>
      <w:sz w:val="24"/>
      <w:szCs w:val="24"/>
      <w:lang w:eastAsia="en-US"/>
    </w:rPr>
  </w:style>
  <w:style w:type="character" w:customStyle="1" w:styleId="AutoritetiEmerCharChar">
    <w:name w:val="Autoriteti_Emer Char Char"/>
    <w:basedOn w:val="DefaultParagraphFont"/>
    <w:rsid w:val="005978CE"/>
    <w:rPr>
      <w:rFonts w:ascii="CG Times" w:eastAsia="MS Mincho" w:hAnsi="CG Times"/>
      <w:b/>
      <w:sz w:val="22"/>
      <w:szCs w:val="22"/>
      <w:lang w:val="en-GB" w:eastAsia="en-US" w:bidi="ar-SA"/>
    </w:rPr>
  </w:style>
  <w:style w:type="paragraph" w:customStyle="1" w:styleId="bcpara">
    <w:name w:val="bc para"/>
    <w:basedOn w:val="Normal"/>
    <w:rsid w:val="005978C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78C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78C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5978CE"/>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5978CE"/>
    <w:pPr>
      <w:jc w:val="center"/>
    </w:pPr>
    <w:rPr>
      <w:rFonts w:ascii="CG Times" w:eastAsia="Times New Roman" w:hAnsi="CG Times"/>
      <w:caps/>
      <w:sz w:val="22"/>
      <w:szCs w:val="22"/>
      <w:lang w:eastAsia="en-US"/>
    </w:rPr>
  </w:style>
  <w:style w:type="paragraph" w:customStyle="1" w:styleId="BoxText">
    <w:name w:val="Box Text"/>
    <w:basedOn w:val="Normal"/>
    <w:rsid w:val="005978C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5978CE"/>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5978CE"/>
    <w:rPr>
      <w:rFonts w:ascii="Trebuchet MS" w:eastAsia="MS Mincho" w:hAnsi="Trebuchet MS"/>
      <w:szCs w:val="22"/>
      <w:lang w:val="en-GB" w:eastAsia="en-US" w:bidi="ar-SA"/>
    </w:rPr>
  </w:style>
  <w:style w:type="paragraph" w:customStyle="1" w:styleId="bulletmeshkronja">
    <w:name w:val="bullet me shkronja"/>
    <w:basedOn w:val="Normal"/>
    <w:rsid w:val="005978CE"/>
    <w:pPr>
      <w:widowControl w:val="0"/>
      <w:spacing w:before="60" w:after="60"/>
      <w:jc w:val="both"/>
    </w:pPr>
    <w:rPr>
      <w:rFonts w:ascii="Trebuchet MS" w:hAnsi="Trebuchet MS"/>
      <w:sz w:val="22"/>
      <w:szCs w:val="22"/>
    </w:rPr>
  </w:style>
  <w:style w:type="paragraph" w:customStyle="1" w:styleId="BULLETUDHEZIM">
    <w:name w:val="BULLET UDHEZIM"/>
    <w:basedOn w:val="Normal"/>
    <w:rsid w:val="005978CE"/>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5978CE"/>
    <w:rPr>
      <w:rFonts w:ascii="Trebuchet MS" w:eastAsia="MS Mincho" w:hAnsi="Trebuchet MS"/>
      <w:sz w:val="22"/>
      <w:lang w:val="en-GB" w:eastAsia="en-US" w:bidi="ar-SA"/>
    </w:rPr>
  </w:style>
  <w:style w:type="paragraph" w:customStyle="1" w:styleId="Default">
    <w:name w:val="Default"/>
    <w:rsid w:val="005978CE"/>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extraclauses">
    <w:name w:val="extra_clauses"/>
    <w:basedOn w:val="Normal"/>
    <w:rsid w:val="005978C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78CE"/>
    <w:pPr>
      <w:widowControl w:val="0"/>
      <w:outlineLvl w:val="2"/>
    </w:pPr>
    <w:rPr>
      <w:rFonts w:ascii="CG Times" w:eastAsia="Times New Roman" w:hAnsi="CG Times"/>
      <w:sz w:val="22"/>
      <w:lang w:val="en-US" w:eastAsia="en-US"/>
    </w:rPr>
  </w:style>
  <w:style w:type="paragraph" w:customStyle="1" w:styleId="footnote">
    <w:name w:val="footnote"/>
    <w:basedOn w:val="Normal"/>
    <w:rsid w:val="005978C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5978C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978CE"/>
    <w:rPr>
      <w:rFonts w:ascii="Trebuchet MS" w:eastAsia="MS Mincho" w:hAnsi="Trebuchet MS"/>
      <w:sz w:val="18"/>
      <w:lang w:val="en-GB" w:eastAsia="en-US" w:bidi="ar-SA"/>
    </w:rPr>
  </w:style>
  <w:style w:type="character" w:customStyle="1" w:styleId="Heading1CharChar">
    <w:name w:val="Heading 1 Char Char"/>
    <w:basedOn w:val="DefaultParagraphFont"/>
    <w:rsid w:val="005978CE"/>
    <w:rPr>
      <w:rFonts w:ascii="Trebuchet MS" w:eastAsia="MS Mincho" w:hAnsi="Trebuchet MS" w:cs="Arial"/>
      <w:b/>
      <w:bCs/>
      <w:kern w:val="32"/>
      <w:sz w:val="36"/>
      <w:szCs w:val="36"/>
      <w:lang w:val="en-US" w:eastAsia="en-US" w:bidi="ar-SA"/>
    </w:rPr>
  </w:style>
  <w:style w:type="paragraph" w:customStyle="1" w:styleId="hyrje">
    <w:name w:val="hyrje"/>
    <w:basedOn w:val="Heading1"/>
    <w:rsid w:val="005978CE"/>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5978CE"/>
    <w:pPr>
      <w:keepNext/>
      <w:widowControl w:val="0"/>
      <w:jc w:val="center"/>
    </w:pPr>
    <w:rPr>
      <w:rFonts w:ascii="CG Times" w:eastAsia="Times New Roman" w:hAnsi="CG Times"/>
      <w:caps/>
      <w:sz w:val="22"/>
      <w:szCs w:val="22"/>
      <w:lang w:eastAsia="en-US"/>
    </w:rPr>
  </w:style>
  <w:style w:type="paragraph" w:customStyle="1" w:styleId="Kapakufund">
    <w:name w:val="Kapaku_fund"/>
    <w:next w:val="Normal"/>
    <w:rsid w:val="005978CE"/>
    <w:pPr>
      <w:pageBreakBefore/>
    </w:pPr>
    <w:rPr>
      <w:rFonts w:ascii="CG Times" w:eastAsia="Times New Roman" w:hAnsi="CG Times"/>
      <w:b/>
      <w:sz w:val="22"/>
      <w:szCs w:val="22"/>
      <w:lang w:val="en-US" w:eastAsia="en-US"/>
    </w:rPr>
  </w:style>
  <w:style w:type="paragraph" w:customStyle="1" w:styleId="KapitulliNr">
    <w:name w:val="Kapitulli_Nr"/>
    <w:rsid w:val="005978CE"/>
    <w:pPr>
      <w:keepNext/>
      <w:widowControl w:val="0"/>
      <w:jc w:val="center"/>
    </w:pPr>
    <w:rPr>
      <w:rFonts w:ascii="CG Times" w:eastAsia="Times New Roman" w:hAnsi="CG Times"/>
      <w:caps/>
      <w:sz w:val="22"/>
      <w:szCs w:val="22"/>
      <w:lang w:eastAsia="en-US"/>
    </w:rPr>
  </w:style>
  <w:style w:type="paragraph" w:customStyle="1" w:styleId="KapitulliTitull">
    <w:name w:val="Kapitulli_Titull"/>
    <w:rsid w:val="005978CE"/>
    <w:pPr>
      <w:keepNext/>
      <w:widowControl w:val="0"/>
      <w:jc w:val="center"/>
    </w:pPr>
    <w:rPr>
      <w:rFonts w:ascii="CG Times" w:eastAsia="Times New Roman" w:hAnsi="CG Times"/>
      <w:caps/>
      <w:sz w:val="22"/>
      <w:szCs w:val="22"/>
      <w:lang w:eastAsia="en-US"/>
    </w:rPr>
  </w:style>
  <w:style w:type="paragraph" w:customStyle="1" w:styleId="KreuNr">
    <w:name w:val="Kreu_Nr"/>
    <w:rsid w:val="005978CE"/>
    <w:pPr>
      <w:keepNext/>
      <w:widowControl w:val="0"/>
      <w:jc w:val="center"/>
    </w:pPr>
    <w:rPr>
      <w:rFonts w:ascii="CG Times" w:eastAsia="Times New Roman" w:hAnsi="CG Times"/>
      <w:caps/>
      <w:sz w:val="22"/>
      <w:szCs w:val="22"/>
      <w:lang w:val="en-US" w:eastAsia="en-US"/>
    </w:rPr>
  </w:style>
  <w:style w:type="paragraph" w:customStyle="1" w:styleId="KreuTitull">
    <w:name w:val="Kreu_Titull"/>
    <w:next w:val="KapitulliTitull"/>
    <w:rsid w:val="005978CE"/>
    <w:pPr>
      <w:keepNext/>
      <w:widowControl w:val="0"/>
      <w:jc w:val="center"/>
    </w:pPr>
    <w:rPr>
      <w:rFonts w:ascii="CG Times" w:eastAsia="Times New Roman" w:hAnsi="CG Times"/>
      <w:caps/>
      <w:sz w:val="22"/>
      <w:szCs w:val="22"/>
      <w:lang w:val="en-US" w:eastAsia="en-US"/>
    </w:rPr>
  </w:style>
  <w:style w:type="paragraph" w:customStyle="1" w:styleId="Level11">
    <w:name w:val="Level 1.1"/>
    <w:basedOn w:val="Normal"/>
    <w:rsid w:val="005978C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5978C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5978C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5978CE"/>
    <w:rPr>
      <w:rFonts w:ascii="Trebuchet MS" w:eastAsia="MS Mincho" w:hAnsi="Trebuchet MS"/>
      <w:sz w:val="22"/>
      <w:szCs w:val="22"/>
      <w:lang w:val="en-US" w:eastAsia="en-US" w:bidi="ar-SA"/>
    </w:rPr>
  </w:style>
  <w:style w:type="paragraph" w:customStyle="1" w:styleId="listmenumra">
    <w:name w:val="list me numra"/>
    <w:basedOn w:val="ListBullet2"/>
    <w:rsid w:val="005978CE"/>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5978CE"/>
    <w:pPr>
      <w:numPr>
        <w:numId w:val="21"/>
      </w:numPr>
    </w:pPr>
    <w:rPr>
      <w:rFonts w:eastAsia="Times New Roman"/>
    </w:rPr>
  </w:style>
  <w:style w:type="character" w:customStyle="1" w:styleId="listmenumraCharChar">
    <w:name w:val="list me numra Char Char"/>
    <w:basedOn w:val="ListBullet2Char"/>
    <w:rsid w:val="005978CE"/>
    <w:rPr>
      <w:rFonts w:ascii="Trebuchet MS" w:eastAsia="MS Mincho" w:hAnsi="Trebuchet MS"/>
      <w:sz w:val="22"/>
      <w:szCs w:val="22"/>
      <w:lang w:val="en-US" w:eastAsia="en-US" w:bidi="ar-SA"/>
    </w:rPr>
  </w:style>
  <w:style w:type="paragraph" w:customStyle="1" w:styleId="Ndryshimet">
    <w:name w:val="Ndryshimet"/>
    <w:next w:val="Normal"/>
    <w:rsid w:val="005978CE"/>
    <w:pPr>
      <w:keepNext/>
      <w:widowControl w:val="0"/>
      <w:jc w:val="center"/>
    </w:pPr>
    <w:rPr>
      <w:rFonts w:ascii="CG Times" w:eastAsia="Times New Roman" w:hAnsi="CG Times"/>
      <w:i/>
      <w:sz w:val="22"/>
      <w:lang w:val="en-US" w:eastAsia="en-US"/>
    </w:rPr>
  </w:style>
  <w:style w:type="paragraph" w:customStyle="1" w:styleId="NenkreuNr">
    <w:name w:val="Nenkreu_Nr"/>
    <w:rsid w:val="005978CE"/>
    <w:pPr>
      <w:keepNext/>
      <w:widowControl w:val="0"/>
      <w:jc w:val="center"/>
    </w:pPr>
    <w:rPr>
      <w:rFonts w:ascii="CG Times" w:eastAsia="Times New Roman" w:hAnsi="CG Times"/>
      <w:caps/>
      <w:sz w:val="22"/>
      <w:szCs w:val="22"/>
      <w:lang w:eastAsia="en-US"/>
    </w:rPr>
  </w:style>
  <w:style w:type="paragraph" w:customStyle="1" w:styleId="NenkreuTitull">
    <w:name w:val="Nenkreu_Titull"/>
    <w:rsid w:val="005978CE"/>
    <w:pPr>
      <w:jc w:val="center"/>
    </w:pPr>
    <w:rPr>
      <w:rFonts w:ascii="CG Times" w:eastAsia="Times New Roman" w:hAnsi="CG Times"/>
      <w:caps/>
      <w:sz w:val="22"/>
      <w:szCs w:val="22"/>
      <w:lang w:eastAsia="en-US"/>
    </w:rPr>
  </w:style>
  <w:style w:type="paragraph" w:customStyle="1" w:styleId="Nenpika">
    <w:name w:val="Nenpika"/>
    <w:next w:val="Normal"/>
    <w:autoRedefine/>
    <w:rsid w:val="005978CE"/>
    <w:pPr>
      <w:ind w:firstLine="720"/>
    </w:pPr>
    <w:rPr>
      <w:rFonts w:ascii="CG Times" w:eastAsia="Times New Roman" w:hAnsi="CG Times"/>
      <w:sz w:val="22"/>
      <w:lang w:val="en-US" w:eastAsia="en-US"/>
    </w:rPr>
  </w:style>
  <w:style w:type="paragraph" w:customStyle="1" w:styleId="NormaleBookmanOldStyle">
    <w:name w:val="Normale + Bookman Old Style"/>
    <w:aliases w:val="Giustificato,Dopo:  6 pt"/>
    <w:basedOn w:val="Normal"/>
    <w:rsid w:val="005978CE"/>
    <w:pPr>
      <w:spacing w:after="120"/>
      <w:jc w:val="both"/>
    </w:pPr>
    <w:rPr>
      <w:rFonts w:ascii="Bookman Old Style" w:hAnsi="Bookman Old Style"/>
      <w:sz w:val="20"/>
      <w:szCs w:val="20"/>
      <w:lang w:val="en-GB"/>
    </w:rPr>
  </w:style>
  <w:style w:type="paragraph" w:customStyle="1" w:styleId="numberedindent">
    <w:name w:val="numberedindent"/>
    <w:rsid w:val="005978CE"/>
    <w:pPr>
      <w:tabs>
        <w:tab w:val="num" w:pos="1800"/>
      </w:tabs>
      <w:spacing w:after="120"/>
      <w:jc w:val="both"/>
    </w:pPr>
    <w:rPr>
      <w:rFonts w:ascii="Arial" w:eastAsia="Times New Roman" w:hAnsi="Arial"/>
      <w:lang w:eastAsia="en-US"/>
    </w:rPr>
  </w:style>
  <w:style w:type="paragraph" w:customStyle="1" w:styleId="para">
    <w:name w:val="para"/>
    <w:basedOn w:val="Normal"/>
    <w:rsid w:val="005978CE"/>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5978CE"/>
    <w:rPr>
      <w:rFonts w:ascii="Arial" w:eastAsia="MS Mincho" w:hAnsi="Arial"/>
      <w:sz w:val="22"/>
      <w:szCs w:val="24"/>
      <w:lang w:val="en-US" w:eastAsia="en-US" w:bidi="ar-SA"/>
    </w:rPr>
  </w:style>
  <w:style w:type="paragraph" w:customStyle="1" w:styleId="ParagraphNumbering">
    <w:name w:val="Paragraph Numbering"/>
    <w:basedOn w:val="Normal"/>
    <w:rsid w:val="005978C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5978CE"/>
    <w:pPr>
      <w:ind w:left="720"/>
    </w:pPr>
  </w:style>
  <w:style w:type="paragraph" w:customStyle="1" w:styleId="Pas">
    <w:name w:val="Pas"/>
    <w:basedOn w:val="Normal"/>
    <w:rsid w:val="005978CE"/>
    <w:pPr>
      <w:widowControl w:val="0"/>
    </w:pPr>
    <w:rPr>
      <w:rFonts w:ascii="CG Times" w:hAnsi="CG Times"/>
      <w:sz w:val="22"/>
      <w:szCs w:val="22"/>
    </w:rPr>
  </w:style>
  <w:style w:type="paragraph" w:customStyle="1" w:styleId="Pika">
    <w:name w:val="Pika"/>
    <w:next w:val="Normal"/>
    <w:autoRedefine/>
    <w:rsid w:val="005978CE"/>
    <w:pPr>
      <w:widowControl w:val="0"/>
      <w:ind w:firstLine="720"/>
      <w:jc w:val="both"/>
    </w:pPr>
    <w:rPr>
      <w:rFonts w:ascii="CG Times" w:eastAsia="Times New Roman" w:hAnsi="CG Times"/>
      <w:sz w:val="22"/>
      <w:lang w:val="en-US" w:eastAsia="en-US"/>
    </w:rPr>
  </w:style>
  <w:style w:type="paragraph" w:customStyle="1" w:styleId="PikeKreu">
    <w:name w:val="Pike_Kreu"/>
    <w:basedOn w:val="Heading1"/>
    <w:rsid w:val="005978CE"/>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78CE"/>
    <w:pPr>
      <w:keepNext/>
      <w:widowControl w:val="0"/>
      <w:jc w:val="center"/>
    </w:pPr>
    <w:rPr>
      <w:rFonts w:ascii="CG Times" w:eastAsia="Times New Roman" w:hAnsi="CG Times"/>
      <w:caps/>
      <w:sz w:val="22"/>
      <w:szCs w:val="22"/>
      <w:lang w:eastAsia="en-US"/>
    </w:rPr>
  </w:style>
  <w:style w:type="paragraph" w:customStyle="1" w:styleId="PjesaTitull">
    <w:name w:val="Pjesa_Titull"/>
    <w:rsid w:val="005978CE"/>
    <w:pPr>
      <w:keepNext/>
      <w:widowControl w:val="0"/>
      <w:jc w:val="center"/>
    </w:pPr>
    <w:rPr>
      <w:rFonts w:ascii="CG Times" w:eastAsia="Times New Roman" w:hAnsi="CG Times"/>
      <w:caps/>
      <w:sz w:val="22"/>
      <w:szCs w:val="22"/>
      <w:lang w:eastAsia="en-US"/>
    </w:rPr>
  </w:style>
  <w:style w:type="paragraph" w:customStyle="1" w:styleId="Section">
    <w:name w:val="Section"/>
    <w:rsid w:val="005978CE"/>
    <w:rPr>
      <w:rFonts w:ascii="Arial" w:eastAsia="Times New Roman" w:hAnsi="Arial" w:cs="Arial"/>
      <w:bCs/>
      <w:kern w:val="32"/>
      <w:sz w:val="48"/>
      <w:szCs w:val="32"/>
      <w:lang w:val="en-US" w:eastAsia="en-US"/>
    </w:rPr>
  </w:style>
  <w:style w:type="paragraph" w:customStyle="1" w:styleId="SectionNUM">
    <w:name w:val="Section NUM"/>
    <w:next w:val="Heading1"/>
    <w:rsid w:val="005978CE"/>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hpallja">
    <w:name w:val="Shpallja"/>
    <w:rsid w:val="005978CE"/>
    <w:pPr>
      <w:widowControl w:val="0"/>
      <w:jc w:val="both"/>
    </w:pPr>
    <w:rPr>
      <w:rFonts w:ascii="CG Times" w:eastAsia="Times New Roman" w:hAnsi="CG Times"/>
      <w:b/>
      <w:color w:val="000000"/>
      <w:sz w:val="22"/>
      <w:szCs w:val="22"/>
      <w:lang w:val="sq-AL" w:eastAsia="en-US"/>
    </w:rPr>
  </w:style>
  <w:style w:type="paragraph" w:customStyle="1" w:styleId="Style">
    <w:name w:val="Style"/>
    <w:rsid w:val="005978CE"/>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5978CE"/>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5978CE"/>
    <w:rPr>
      <w:rFonts w:ascii="Trebuchet MS" w:eastAsia="MS Mincho" w:hAnsi="Trebuchet MS"/>
      <w:sz w:val="18"/>
      <w:szCs w:val="18"/>
      <w:lang w:val="en-US" w:eastAsia="en-US" w:bidi="ar-SA"/>
    </w:rPr>
  </w:style>
  <w:style w:type="paragraph" w:customStyle="1" w:styleId="sub-list">
    <w:name w:val="sub-list"/>
    <w:rsid w:val="005978CE"/>
    <w:pPr>
      <w:spacing w:before="60" w:after="120"/>
    </w:pPr>
    <w:rPr>
      <w:rFonts w:ascii="Arial" w:eastAsia="Times New Roman" w:hAnsi="Arial"/>
      <w:sz w:val="22"/>
      <w:szCs w:val="24"/>
      <w:lang w:val="en-US" w:eastAsia="en-US"/>
    </w:rPr>
  </w:style>
  <w:style w:type="paragraph" w:customStyle="1" w:styleId="tabela">
    <w:name w:val="tabela"/>
    <w:basedOn w:val="Normal"/>
    <w:rsid w:val="005978CE"/>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5978CE"/>
    <w:rPr>
      <w:rFonts w:ascii="CG Times" w:eastAsia="Times New Roman" w:hAnsi="CG Times"/>
      <w:sz w:val="22"/>
      <w:lang w:eastAsia="en-US"/>
    </w:rPr>
  </w:style>
  <w:style w:type="paragraph" w:customStyle="1" w:styleId="Table">
    <w:name w:val="Table"/>
    <w:basedOn w:val="Normal"/>
    <w:next w:val="BodyText"/>
    <w:autoRedefine/>
    <w:rsid w:val="005978C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5978C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978CE"/>
    <w:pPr>
      <w:spacing w:before="40" w:after="40"/>
      <w:jc w:val="both"/>
    </w:pPr>
    <w:rPr>
      <w:rFonts w:ascii="Trebuchet MS" w:eastAsia="MS Mincho" w:hAnsi="Trebuchet MS"/>
      <w:sz w:val="18"/>
      <w:szCs w:val="22"/>
      <w:lang w:val="it-IT"/>
    </w:rPr>
  </w:style>
  <w:style w:type="paragraph" w:customStyle="1" w:styleId="text">
    <w:name w:val="text"/>
    <w:basedOn w:val="Normal"/>
    <w:rsid w:val="005978CE"/>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5978CE"/>
    <w:rPr>
      <w:rFonts w:ascii="CG Times" w:eastAsia="MS Mincho" w:hAnsi="CG Times"/>
      <w:b/>
      <w:caps/>
      <w:sz w:val="22"/>
      <w:szCs w:val="22"/>
      <w:lang w:val="en-GB" w:eastAsia="en-US" w:bidi="ar-SA"/>
    </w:rPr>
  </w:style>
  <w:style w:type="paragraph" w:customStyle="1" w:styleId="TitulliNr">
    <w:name w:val="Titulli_Nr"/>
    <w:rsid w:val="005978CE"/>
    <w:pPr>
      <w:keepNext/>
      <w:widowControl w:val="0"/>
      <w:jc w:val="center"/>
    </w:pPr>
    <w:rPr>
      <w:rFonts w:ascii="CG Times" w:eastAsia="Times New Roman" w:hAnsi="CG Times"/>
      <w:caps/>
      <w:sz w:val="22"/>
      <w:szCs w:val="22"/>
      <w:lang w:eastAsia="en-US"/>
    </w:rPr>
  </w:style>
  <w:style w:type="paragraph" w:customStyle="1" w:styleId="TitulliTitull">
    <w:name w:val="Titulli_Titull"/>
    <w:rsid w:val="005978CE"/>
    <w:pPr>
      <w:keepNext/>
      <w:widowControl w:val="0"/>
      <w:jc w:val="center"/>
      <w:outlineLvl w:val="0"/>
    </w:pPr>
    <w:rPr>
      <w:rFonts w:ascii="CG Times" w:eastAsia="Times New Roman" w:hAnsi="CG Times"/>
      <w:caps/>
      <w:sz w:val="22"/>
      <w:szCs w:val="22"/>
      <w:lang w:eastAsia="en-US"/>
    </w:rPr>
  </w:style>
  <w:style w:type="paragraph" w:customStyle="1" w:styleId="xl22">
    <w:name w:val="xl22"/>
    <w:basedOn w:val="Normal"/>
    <w:rsid w:val="005978CE"/>
    <w:pPr>
      <w:spacing w:before="100" w:beforeAutospacing="1" w:after="100" w:afterAutospacing="1"/>
    </w:pPr>
    <w:rPr>
      <w:rFonts w:ascii="Book Antiqua" w:hAnsi="Book Antiqua"/>
      <w:b/>
      <w:bCs/>
      <w:sz w:val="20"/>
      <w:szCs w:val="20"/>
    </w:rPr>
  </w:style>
  <w:style w:type="paragraph" w:customStyle="1" w:styleId="xl23">
    <w:name w:val="xl23"/>
    <w:basedOn w:val="Normal"/>
    <w:rsid w:val="005978CE"/>
    <w:pPr>
      <w:spacing w:before="100" w:beforeAutospacing="1" w:after="100" w:afterAutospacing="1"/>
    </w:pPr>
    <w:rPr>
      <w:rFonts w:ascii="Book Antiqua" w:hAnsi="Book Antiqua"/>
      <w:sz w:val="20"/>
      <w:szCs w:val="20"/>
    </w:rPr>
  </w:style>
  <w:style w:type="paragraph" w:customStyle="1" w:styleId="xl24">
    <w:name w:val="xl24"/>
    <w:basedOn w:val="Normal"/>
    <w:rsid w:val="005978C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5978C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5978C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978C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978C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5978CE"/>
    <w:pPr>
      <w:pBdr>
        <w:right w:val="single" w:sz="4" w:space="0" w:color="auto"/>
      </w:pBdr>
      <w:spacing w:before="100" w:beforeAutospacing="1" w:after="100" w:afterAutospacing="1"/>
    </w:pPr>
    <w:rPr>
      <w:sz w:val="20"/>
      <w:szCs w:val="20"/>
    </w:rPr>
  </w:style>
  <w:style w:type="paragraph" w:customStyle="1" w:styleId="xl30">
    <w:name w:val="xl30"/>
    <w:basedOn w:val="Normal"/>
    <w:rsid w:val="005978C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5978CE"/>
    <w:pPr>
      <w:pBdr>
        <w:bottom w:val="single" w:sz="4" w:space="0" w:color="auto"/>
      </w:pBdr>
      <w:spacing w:before="100" w:beforeAutospacing="1" w:after="100" w:afterAutospacing="1"/>
    </w:pPr>
    <w:rPr>
      <w:sz w:val="20"/>
      <w:szCs w:val="20"/>
    </w:rPr>
  </w:style>
  <w:style w:type="paragraph" w:customStyle="1" w:styleId="xl32">
    <w:name w:val="xl32"/>
    <w:basedOn w:val="Normal"/>
    <w:rsid w:val="005978C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5978CE"/>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5978CE"/>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5978CE"/>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5978CE"/>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5978CE"/>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5978CE"/>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5978C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5978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5978C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5978C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5978C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5978C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5978C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rsid w:val="005978CE"/>
  </w:style>
  <w:style w:type="paragraph" w:styleId="BalloonText">
    <w:name w:val="Balloon Text"/>
    <w:basedOn w:val="Normal"/>
    <w:link w:val="BalloonTextChar"/>
    <w:rsid w:val="005978CE"/>
    <w:rPr>
      <w:rFonts w:ascii="Tahoma" w:eastAsia="Times New Roman" w:hAnsi="Tahoma" w:cs="Tahoma"/>
      <w:sz w:val="16"/>
      <w:szCs w:val="16"/>
    </w:rPr>
  </w:style>
  <w:style w:type="character" w:customStyle="1" w:styleId="BalloonTextChar">
    <w:name w:val="Balloon Text Char"/>
    <w:basedOn w:val="DefaultParagraphFont"/>
    <w:link w:val="BalloonText"/>
    <w:rsid w:val="005978CE"/>
    <w:rPr>
      <w:rFonts w:ascii="Tahoma" w:eastAsia="Times New Roman" w:hAnsi="Tahoma" w:cs="Tahoma"/>
      <w:sz w:val="16"/>
      <w:szCs w:val="16"/>
      <w:lang w:val="sq-AL"/>
    </w:rPr>
  </w:style>
  <w:style w:type="paragraph" w:customStyle="1" w:styleId="Formletterhead">
    <w:name w:val="Form: letterhead"/>
    <w:basedOn w:val="Normal"/>
    <w:rsid w:val="005978CE"/>
    <w:pPr>
      <w:tabs>
        <w:tab w:val="left" w:pos="5130"/>
        <w:tab w:val="left" w:pos="7290"/>
      </w:tabs>
      <w:ind w:left="180"/>
    </w:pPr>
    <w:rPr>
      <w:rFonts w:ascii="Arial" w:eastAsia="Times New Roman" w:hAnsi="Arial"/>
      <w:sz w:val="28"/>
      <w:szCs w:val="20"/>
      <w:lang w:val="en-US"/>
    </w:rPr>
  </w:style>
  <w:style w:type="paragraph" w:customStyle="1" w:styleId="Referencestyle">
    <w:name w:val="Reference style"/>
    <w:basedOn w:val="Normal"/>
    <w:rsid w:val="005978CE"/>
    <w:rPr>
      <w:rFonts w:eastAsia="Times New Roman"/>
      <w:szCs w:val="20"/>
      <w:lang w:val="en-US"/>
    </w:rPr>
  </w:style>
  <w:style w:type="character" w:styleId="Hyperlink">
    <w:name w:val="Hyperlink"/>
    <w:uiPriority w:val="99"/>
    <w:unhideWhenUsed/>
    <w:rsid w:val="005978CE"/>
    <w:rPr>
      <w:color w:val="0000FF"/>
      <w:u w:val="single"/>
    </w:rPr>
  </w:style>
  <w:style w:type="paragraph" w:styleId="FootnoteText">
    <w:name w:val="footnote text"/>
    <w:basedOn w:val="Normal"/>
    <w:link w:val="FootnoteTextChar"/>
    <w:uiPriority w:val="99"/>
    <w:unhideWhenUsed/>
    <w:rsid w:val="005978CE"/>
    <w:pPr>
      <w:spacing w:after="200" w:line="276" w:lineRule="auto"/>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rsid w:val="005978CE"/>
  </w:style>
  <w:style w:type="character" w:styleId="FootnoteReference">
    <w:name w:val="footnote reference"/>
    <w:uiPriority w:val="99"/>
    <w:unhideWhenUsed/>
    <w:rsid w:val="005978CE"/>
    <w:rPr>
      <w:vertAlign w:val="superscript"/>
    </w:rPr>
  </w:style>
  <w:style w:type="character" w:styleId="CommentReference">
    <w:name w:val="annotation reference"/>
    <w:rsid w:val="005978CE"/>
    <w:rPr>
      <w:sz w:val="16"/>
      <w:szCs w:val="16"/>
    </w:rPr>
  </w:style>
  <w:style w:type="paragraph" w:styleId="CommentText">
    <w:name w:val="annotation text"/>
    <w:basedOn w:val="Normal"/>
    <w:link w:val="CommentTextChar"/>
    <w:rsid w:val="005978CE"/>
    <w:pPr>
      <w:spacing w:after="200" w:line="276" w:lineRule="auto"/>
    </w:pPr>
    <w:rPr>
      <w:rFonts w:ascii="Calibri" w:eastAsia="Calibri" w:hAnsi="Calibri"/>
      <w:sz w:val="20"/>
      <w:szCs w:val="20"/>
      <w:lang w:val="en-US"/>
    </w:rPr>
  </w:style>
  <w:style w:type="character" w:customStyle="1" w:styleId="CommentTextChar">
    <w:name w:val="Comment Text Char"/>
    <w:basedOn w:val="DefaultParagraphFont"/>
    <w:link w:val="CommentText"/>
    <w:rsid w:val="005978CE"/>
  </w:style>
  <w:style w:type="paragraph" w:styleId="CommentSubject">
    <w:name w:val="annotation subject"/>
    <w:basedOn w:val="CommentText"/>
    <w:next w:val="CommentText"/>
    <w:link w:val="CommentSubjectChar"/>
    <w:rsid w:val="005978CE"/>
    <w:rPr>
      <w:b/>
      <w:bCs/>
    </w:rPr>
  </w:style>
  <w:style w:type="character" w:customStyle="1" w:styleId="CommentSubjectChar">
    <w:name w:val="Comment Subject Char"/>
    <w:basedOn w:val="CommentTextChar"/>
    <w:link w:val="CommentSubject"/>
    <w:rsid w:val="005978CE"/>
    <w:rPr>
      <w:b/>
      <w:bCs/>
    </w:rPr>
  </w:style>
  <w:style w:type="character" w:styleId="FollowedHyperlink">
    <w:name w:val="FollowedHyperlink"/>
    <w:basedOn w:val="DefaultParagraphFont"/>
    <w:uiPriority w:val="99"/>
    <w:unhideWhenUsed/>
    <w:rsid w:val="005978CE"/>
    <w:rPr>
      <w:color w:val="800080"/>
      <w:u w:val="single"/>
    </w:rPr>
  </w:style>
  <w:style w:type="paragraph" w:customStyle="1" w:styleId="font5">
    <w:name w:val="font5"/>
    <w:basedOn w:val="Normal"/>
    <w:rsid w:val="005978CE"/>
    <w:pPr>
      <w:spacing w:before="100" w:beforeAutospacing="1" w:after="100" w:afterAutospacing="1"/>
    </w:pPr>
    <w:rPr>
      <w:rFonts w:ascii="Verdana" w:eastAsia="Times New Roman" w:hAnsi="Verdana"/>
      <w:color w:val="000000"/>
      <w:sz w:val="20"/>
      <w:szCs w:val="20"/>
      <w:lang w:val="en-US"/>
    </w:rPr>
  </w:style>
  <w:style w:type="paragraph" w:customStyle="1" w:styleId="font6">
    <w:name w:val="font6"/>
    <w:basedOn w:val="Normal"/>
    <w:rsid w:val="005978CE"/>
    <w:pPr>
      <w:spacing w:before="100" w:beforeAutospacing="1" w:after="100" w:afterAutospacing="1"/>
    </w:pPr>
    <w:rPr>
      <w:rFonts w:ascii="CG Time" w:eastAsia="Times New Roman" w:hAnsi="CG Time"/>
      <w:sz w:val="14"/>
      <w:szCs w:val="14"/>
      <w:lang w:val="en-US"/>
    </w:rPr>
  </w:style>
  <w:style w:type="paragraph" w:customStyle="1" w:styleId="font7">
    <w:name w:val="font7"/>
    <w:basedOn w:val="Normal"/>
    <w:rsid w:val="005978CE"/>
    <w:pPr>
      <w:spacing w:before="100" w:beforeAutospacing="1" w:after="100" w:afterAutospacing="1"/>
    </w:pPr>
    <w:rPr>
      <w:rFonts w:ascii="CG Time" w:eastAsia="Times New Roman" w:hAnsi="CG Time"/>
      <w:b/>
      <w:bCs/>
      <w:color w:val="993300"/>
      <w:sz w:val="14"/>
      <w:szCs w:val="14"/>
      <w:lang w:val="en-US"/>
    </w:rPr>
  </w:style>
  <w:style w:type="paragraph" w:customStyle="1" w:styleId="xl67">
    <w:name w:val="xl67"/>
    <w:basedOn w:val="Normal"/>
    <w:rsid w:val="005978CE"/>
    <w:pPr>
      <w:spacing w:before="100" w:beforeAutospacing="1" w:after="100" w:afterAutospacing="1"/>
      <w:ind w:firstLineChars="100" w:firstLine="100"/>
      <w:jc w:val="right"/>
      <w:textAlignment w:val="center"/>
    </w:pPr>
    <w:rPr>
      <w:rFonts w:ascii="Arial" w:eastAsia="Times New Roman" w:hAnsi="Arial" w:cs="Arial"/>
      <w:lang w:val="en-US"/>
    </w:rPr>
  </w:style>
  <w:style w:type="paragraph" w:customStyle="1" w:styleId="xl68">
    <w:name w:val="xl68"/>
    <w:basedOn w:val="Normal"/>
    <w:rsid w:val="005978CE"/>
    <w:pPr>
      <w:spacing w:before="100" w:beforeAutospacing="1" w:after="100" w:afterAutospacing="1"/>
      <w:jc w:val="center"/>
      <w:textAlignment w:val="center"/>
    </w:pPr>
    <w:rPr>
      <w:rFonts w:ascii="Arial" w:eastAsia="Times New Roman" w:hAnsi="Arial" w:cs="Arial"/>
      <w:lang w:val="en-US"/>
    </w:rPr>
  </w:style>
  <w:style w:type="paragraph" w:customStyle="1" w:styleId="xl69">
    <w:name w:val="xl69"/>
    <w:basedOn w:val="Normal"/>
    <w:rsid w:val="005978CE"/>
    <w:pPr>
      <w:spacing w:before="100" w:beforeAutospacing="1" w:after="100" w:afterAutospacing="1"/>
      <w:jc w:val="center"/>
      <w:textAlignment w:val="center"/>
    </w:pPr>
    <w:rPr>
      <w:rFonts w:ascii="Arial" w:eastAsia="Times New Roman" w:hAnsi="Arial" w:cs="Arial"/>
      <w:lang w:val="en-US"/>
    </w:rPr>
  </w:style>
  <w:style w:type="paragraph" w:customStyle="1" w:styleId="xl70">
    <w:name w:val="xl70"/>
    <w:basedOn w:val="Normal"/>
    <w:rsid w:val="005978CE"/>
    <w:pPr>
      <w:spacing w:before="100" w:beforeAutospacing="1" w:after="100" w:afterAutospacing="1"/>
      <w:ind w:firstLineChars="100" w:firstLine="100"/>
      <w:textAlignment w:val="center"/>
    </w:pPr>
    <w:rPr>
      <w:rFonts w:ascii="Arial" w:eastAsia="Times New Roman" w:hAnsi="Arial" w:cs="Arial"/>
      <w:lang w:val="en-US"/>
    </w:rPr>
  </w:style>
  <w:style w:type="paragraph" w:customStyle="1" w:styleId="xl71">
    <w:name w:val="xl71"/>
    <w:basedOn w:val="Normal"/>
    <w:rsid w:val="005978CE"/>
    <w:pPr>
      <w:spacing w:before="100" w:beforeAutospacing="1" w:after="100" w:afterAutospacing="1"/>
      <w:jc w:val="center"/>
      <w:textAlignment w:val="center"/>
    </w:pPr>
    <w:rPr>
      <w:rFonts w:ascii="Arial" w:eastAsia="Times New Roman" w:hAnsi="Arial" w:cs="Arial"/>
      <w:b/>
      <w:bCs/>
      <w:lang w:val="en-US"/>
    </w:rPr>
  </w:style>
  <w:style w:type="paragraph" w:customStyle="1" w:styleId="xl72">
    <w:name w:val="xl72"/>
    <w:basedOn w:val="Normal"/>
    <w:rsid w:val="005978CE"/>
    <w:pPr>
      <w:spacing w:before="100" w:beforeAutospacing="1" w:after="100" w:afterAutospacing="1"/>
      <w:ind w:firstLineChars="200" w:firstLine="200"/>
      <w:jc w:val="right"/>
      <w:textAlignment w:val="center"/>
    </w:pPr>
    <w:rPr>
      <w:rFonts w:ascii="Arial" w:eastAsia="Times New Roman" w:hAnsi="Arial" w:cs="Arial"/>
      <w:lang w:val="en-US"/>
    </w:rPr>
  </w:style>
  <w:style w:type="paragraph" w:customStyle="1" w:styleId="xl73">
    <w:name w:val="xl73"/>
    <w:basedOn w:val="Normal"/>
    <w:rsid w:val="005978CE"/>
    <w:pPr>
      <w:pBdr>
        <w:top w:val="single" w:sz="8" w:space="0" w:color="auto"/>
        <w:left w:val="single" w:sz="8" w:space="0" w:color="auto"/>
        <w:bottom w:val="single" w:sz="8" w:space="0" w:color="auto"/>
      </w:pBdr>
      <w:spacing w:before="100" w:beforeAutospacing="1" w:after="100" w:afterAutospacing="1"/>
      <w:jc w:val="center"/>
      <w:textAlignment w:val="top"/>
    </w:pPr>
    <w:rPr>
      <w:rFonts w:ascii="CG Time" w:eastAsia="Times New Roman" w:hAnsi="CG Time"/>
      <w:b/>
      <w:bCs/>
      <w:color w:val="000000"/>
      <w:sz w:val="14"/>
      <w:szCs w:val="14"/>
      <w:lang w:val="en-US"/>
    </w:rPr>
  </w:style>
  <w:style w:type="paragraph" w:customStyle="1" w:styleId="xl74">
    <w:name w:val="xl74"/>
    <w:basedOn w:val="Normal"/>
    <w:rsid w:val="005978CE"/>
    <w:pPr>
      <w:pBdr>
        <w:top w:val="single" w:sz="8" w:space="0" w:color="auto"/>
        <w:bottom w:val="single" w:sz="8" w:space="0" w:color="auto"/>
      </w:pBdr>
      <w:spacing w:before="100" w:beforeAutospacing="1" w:after="100" w:afterAutospacing="1"/>
    </w:pPr>
    <w:rPr>
      <w:rFonts w:ascii="CG Time" w:eastAsia="Times New Roman" w:hAnsi="CG Time"/>
      <w:sz w:val="14"/>
      <w:szCs w:val="14"/>
      <w:lang w:val="en-US"/>
    </w:rPr>
  </w:style>
  <w:style w:type="paragraph" w:customStyle="1" w:styleId="xl75">
    <w:name w:val="xl75"/>
    <w:basedOn w:val="Normal"/>
    <w:rsid w:val="005978CE"/>
    <w:pPr>
      <w:pBdr>
        <w:top w:val="single" w:sz="8" w:space="0" w:color="auto"/>
        <w:bottom w:val="single" w:sz="8" w:space="0" w:color="auto"/>
        <w:right w:val="single" w:sz="8" w:space="0" w:color="auto"/>
      </w:pBdr>
      <w:spacing w:before="100" w:beforeAutospacing="1" w:after="100" w:afterAutospacing="1"/>
    </w:pPr>
    <w:rPr>
      <w:rFonts w:ascii="CG Time" w:eastAsia="Times New Roman" w:hAnsi="CG Time"/>
      <w:sz w:val="14"/>
      <w:szCs w:val="14"/>
      <w:lang w:val="en-US"/>
    </w:rPr>
  </w:style>
  <w:style w:type="paragraph" w:customStyle="1" w:styleId="xl76">
    <w:name w:val="xl76"/>
    <w:basedOn w:val="Normal"/>
    <w:rsid w:val="005978CE"/>
    <w:pPr>
      <w:pBdr>
        <w:top w:val="single" w:sz="8" w:space="0" w:color="auto"/>
        <w:left w:val="single" w:sz="8" w:space="0" w:color="auto"/>
        <w:bottom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77">
    <w:name w:val="xl77"/>
    <w:basedOn w:val="Normal"/>
    <w:rsid w:val="005978C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78">
    <w:name w:val="xl78"/>
    <w:basedOn w:val="Normal"/>
    <w:rsid w:val="005978CE"/>
    <w:pPr>
      <w:pBdr>
        <w:top w:val="single" w:sz="8" w:space="0" w:color="auto"/>
        <w:bottom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79">
    <w:name w:val="xl79"/>
    <w:basedOn w:val="Normal"/>
    <w:rsid w:val="005978CE"/>
    <w:pPr>
      <w:pBdr>
        <w:top w:val="single" w:sz="8" w:space="0" w:color="auto"/>
        <w:bottom w:val="single" w:sz="8" w:space="0" w:color="auto"/>
      </w:pBdr>
      <w:spacing w:before="100" w:beforeAutospacing="1" w:after="100" w:afterAutospacing="1"/>
      <w:jc w:val="center"/>
      <w:textAlignment w:val="center"/>
    </w:pPr>
    <w:rPr>
      <w:rFonts w:ascii="CG Time" w:eastAsia="Times New Roman" w:hAnsi="CG Time"/>
      <w:b/>
      <w:bCs/>
      <w:sz w:val="14"/>
      <w:szCs w:val="14"/>
      <w:lang w:val="en-US"/>
    </w:rPr>
  </w:style>
  <w:style w:type="paragraph" w:customStyle="1" w:styleId="xl80">
    <w:name w:val="xl80"/>
    <w:basedOn w:val="Normal"/>
    <w:rsid w:val="005978C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1">
    <w:name w:val="xl81"/>
    <w:basedOn w:val="Normal"/>
    <w:rsid w:val="005978CE"/>
    <w:pPr>
      <w:pBdr>
        <w:top w:val="single" w:sz="8" w:space="0" w:color="auto"/>
        <w:bottom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2">
    <w:name w:val="xl82"/>
    <w:basedOn w:val="Normal"/>
    <w:rsid w:val="005978C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3">
    <w:name w:val="xl83"/>
    <w:basedOn w:val="Normal"/>
    <w:rsid w:val="005978CE"/>
    <w:pPr>
      <w:pBdr>
        <w:top w:val="single" w:sz="8" w:space="0" w:color="auto"/>
        <w:bottom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4">
    <w:name w:val="xl84"/>
    <w:basedOn w:val="Normal"/>
    <w:rsid w:val="005978C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5">
    <w:name w:val="xl85"/>
    <w:basedOn w:val="Normal"/>
    <w:rsid w:val="005978CE"/>
    <w:pPr>
      <w:pBdr>
        <w:top w:val="single" w:sz="8" w:space="0" w:color="auto"/>
        <w:bottom w:val="single" w:sz="8" w:space="0" w:color="auto"/>
        <w:right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6">
    <w:name w:val="xl86"/>
    <w:basedOn w:val="Normal"/>
    <w:rsid w:val="005978CE"/>
    <w:pPr>
      <w:pBdr>
        <w:top w:val="single" w:sz="8" w:space="0" w:color="auto"/>
        <w:bottom w:val="single" w:sz="8"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87">
    <w:name w:val="xl87"/>
    <w:basedOn w:val="Normal"/>
    <w:rsid w:val="005978C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8">
    <w:name w:val="xl88"/>
    <w:basedOn w:val="Normal"/>
    <w:rsid w:val="005978CE"/>
    <w:pPr>
      <w:pBdr>
        <w:top w:val="single" w:sz="8" w:space="0" w:color="auto"/>
        <w:bottom w:val="single" w:sz="8"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89">
    <w:name w:val="xl89"/>
    <w:basedOn w:val="Normal"/>
    <w:rsid w:val="005978CE"/>
    <w:pPr>
      <w:pBdr>
        <w:left w:val="single" w:sz="4" w:space="0" w:color="auto"/>
        <w:bottom w:val="single" w:sz="4"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90">
    <w:name w:val="xl90"/>
    <w:basedOn w:val="Normal"/>
    <w:rsid w:val="005978CE"/>
    <w:pPr>
      <w:pBdr>
        <w:bottom w:val="single" w:sz="4"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91">
    <w:name w:val="xl91"/>
    <w:basedOn w:val="Normal"/>
    <w:rsid w:val="005978CE"/>
    <w:pPr>
      <w:pBdr>
        <w:bottom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92">
    <w:name w:val="xl92"/>
    <w:basedOn w:val="Normal"/>
    <w:rsid w:val="005978CE"/>
    <w:pPr>
      <w:pBdr>
        <w:bottom w:val="single" w:sz="4" w:space="0" w:color="auto"/>
      </w:pBdr>
      <w:spacing w:before="100" w:beforeAutospacing="1" w:after="100" w:afterAutospacing="1"/>
      <w:ind w:firstLineChars="100" w:firstLine="100"/>
      <w:jc w:val="right"/>
      <w:textAlignment w:val="center"/>
    </w:pPr>
    <w:rPr>
      <w:rFonts w:ascii="CG Time" w:eastAsia="Times New Roman" w:hAnsi="CG Time"/>
      <w:b/>
      <w:bCs/>
      <w:color w:val="000000"/>
      <w:sz w:val="14"/>
      <w:szCs w:val="14"/>
      <w:lang w:val="en-US"/>
    </w:rPr>
  </w:style>
  <w:style w:type="paragraph" w:customStyle="1" w:styleId="xl93">
    <w:name w:val="xl93"/>
    <w:basedOn w:val="Normal"/>
    <w:rsid w:val="005978CE"/>
    <w:pPr>
      <w:pBdr>
        <w:bottom w:val="single" w:sz="4" w:space="0" w:color="auto"/>
        <w:right w:val="single" w:sz="4" w:space="0" w:color="auto"/>
      </w:pBdr>
      <w:spacing w:before="100" w:beforeAutospacing="1" w:after="100" w:afterAutospacing="1"/>
      <w:jc w:val="center"/>
      <w:textAlignment w:val="center"/>
    </w:pPr>
    <w:rPr>
      <w:rFonts w:ascii="CG Time" w:eastAsia="Times New Roman" w:hAnsi="CG Time"/>
      <w:b/>
      <w:bCs/>
      <w:color w:val="000000"/>
      <w:sz w:val="14"/>
      <w:szCs w:val="14"/>
      <w:lang w:val="en-US"/>
    </w:rPr>
  </w:style>
  <w:style w:type="paragraph" w:customStyle="1" w:styleId="xl94">
    <w:name w:val="xl94"/>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95">
    <w:name w:val="xl95"/>
    <w:basedOn w:val="Normal"/>
    <w:rsid w:val="005978CE"/>
    <w:pPr>
      <w:pBdr>
        <w:top w:val="single" w:sz="4" w:space="0"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CG Time" w:eastAsia="Times New Roman" w:hAnsi="CG Time"/>
      <w:color w:val="000000"/>
      <w:sz w:val="14"/>
      <w:szCs w:val="14"/>
      <w:lang w:val="en-US"/>
    </w:rPr>
  </w:style>
  <w:style w:type="paragraph" w:customStyle="1" w:styleId="xl96">
    <w:name w:val="xl96"/>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97">
    <w:name w:val="xl97"/>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color w:val="000000"/>
      <w:sz w:val="14"/>
      <w:szCs w:val="14"/>
      <w:lang w:val="en-US"/>
    </w:rPr>
  </w:style>
  <w:style w:type="paragraph" w:customStyle="1" w:styleId="xl98">
    <w:name w:val="xl98"/>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color w:val="000000"/>
      <w:sz w:val="14"/>
      <w:szCs w:val="14"/>
      <w:lang w:val="en-US"/>
    </w:rPr>
  </w:style>
  <w:style w:type="paragraph" w:customStyle="1" w:styleId="xl99">
    <w:name w:val="xl99"/>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100">
    <w:name w:val="xl100"/>
    <w:basedOn w:val="Normal"/>
    <w:rsid w:val="005978CE"/>
    <w:pPr>
      <w:pBdr>
        <w:top w:val="single" w:sz="4" w:space="0" w:color="auto"/>
        <w:bottom w:val="single" w:sz="4" w:space="0" w:color="auto"/>
        <w:right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101">
    <w:name w:val="xl101"/>
    <w:basedOn w:val="Normal"/>
    <w:rsid w:val="005978CE"/>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102">
    <w:name w:val="xl102"/>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color w:val="000000"/>
      <w:sz w:val="14"/>
      <w:szCs w:val="14"/>
      <w:lang w:val="en-US"/>
    </w:rPr>
  </w:style>
  <w:style w:type="paragraph" w:customStyle="1" w:styleId="xl103">
    <w:name w:val="xl103"/>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color w:val="000000"/>
      <w:sz w:val="14"/>
      <w:szCs w:val="14"/>
      <w:lang w:val="en-US"/>
    </w:rPr>
  </w:style>
  <w:style w:type="paragraph" w:customStyle="1" w:styleId="xl104">
    <w:name w:val="xl104"/>
    <w:basedOn w:val="Normal"/>
    <w:rsid w:val="005978CE"/>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105">
    <w:name w:val="xl105"/>
    <w:basedOn w:val="Normal"/>
    <w:rsid w:val="005978CE"/>
    <w:pPr>
      <w:pBdr>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06">
    <w:name w:val="xl106"/>
    <w:basedOn w:val="Normal"/>
    <w:rsid w:val="005978CE"/>
    <w:pPr>
      <w:pBdr>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07">
    <w:name w:val="xl107"/>
    <w:basedOn w:val="Normal"/>
    <w:rsid w:val="005978CE"/>
    <w:pPr>
      <w:pBdr>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08">
    <w:name w:val="xl108"/>
    <w:basedOn w:val="Normal"/>
    <w:rsid w:val="005978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09">
    <w:name w:val="xl109"/>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10">
    <w:name w:val="xl110"/>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11">
    <w:name w:val="xl111"/>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12">
    <w:name w:val="xl112"/>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13">
    <w:name w:val="xl113"/>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14">
    <w:name w:val="xl114"/>
    <w:basedOn w:val="Normal"/>
    <w:rsid w:val="005978CE"/>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15">
    <w:name w:val="xl115"/>
    <w:basedOn w:val="Normal"/>
    <w:rsid w:val="005978CE"/>
    <w:pPr>
      <w:pBdr>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16">
    <w:name w:val="xl116"/>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17">
    <w:name w:val="xl117"/>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18">
    <w:name w:val="xl118"/>
    <w:basedOn w:val="Normal"/>
    <w:rsid w:val="005978CE"/>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19">
    <w:name w:val="xl119"/>
    <w:basedOn w:val="Normal"/>
    <w:rsid w:val="005978CE"/>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20">
    <w:name w:val="xl120"/>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21">
    <w:name w:val="xl121"/>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22">
    <w:name w:val="xl122"/>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23">
    <w:name w:val="xl123"/>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24">
    <w:name w:val="xl124"/>
    <w:basedOn w:val="Normal"/>
    <w:rsid w:val="005978CE"/>
    <w:pPr>
      <w:pBdr>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25">
    <w:name w:val="xl125"/>
    <w:basedOn w:val="Normal"/>
    <w:rsid w:val="005978CE"/>
    <w:pPr>
      <w:pBdr>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26">
    <w:name w:val="xl126"/>
    <w:basedOn w:val="Normal"/>
    <w:rsid w:val="005978CE"/>
    <w:pPr>
      <w:pBdr>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27">
    <w:name w:val="xl127"/>
    <w:basedOn w:val="Normal"/>
    <w:rsid w:val="005978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28">
    <w:name w:val="xl128"/>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29">
    <w:name w:val="xl129"/>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30">
    <w:name w:val="xl130"/>
    <w:basedOn w:val="Normal"/>
    <w:rsid w:val="005978CE"/>
    <w:pPr>
      <w:pBdr>
        <w:top w:val="single" w:sz="4" w:space="0" w:color="auto"/>
        <w:left w:val="single" w:sz="4" w:space="11" w:color="auto"/>
        <w:bottom w:val="single" w:sz="4" w:space="0" w:color="auto"/>
      </w:pBdr>
      <w:shd w:val="clear" w:color="000000" w:fill="D8D8D8"/>
      <w:spacing w:before="100" w:beforeAutospacing="1" w:after="100" w:afterAutospacing="1"/>
      <w:ind w:firstLineChars="200" w:firstLine="200"/>
      <w:textAlignment w:val="center"/>
    </w:pPr>
    <w:rPr>
      <w:rFonts w:ascii="CG Time" w:eastAsia="Times New Roman" w:hAnsi="CG Time"/>
      <w:color w:val="000000"/>
      <w:sz w:val="14"/>
      <w:szCs w:val="14"/>
      <w:lang w:val="en-US"/>
    </w:rPr>
  </w:style>
  <w:style w:type="paragraph" w:customStyle="1" w:styleId="xl131">
    <w:name w:val="xl131"/>
    <w:basedOn w:val="Normal"/>
    <w:rsid w:val="005978CE"/>
    <w:pPr>
      <w:pBdr>
        <w:top w:val="single" w:sz="4" w:space="0" w:color="auto"/>
        <w:bottom w:val="single" w:sz="4" w:space="0" w:color="auto"/>
      </w:pBdr>
      <w:shd w:val="clear" w:color="000000" w:fill="D8D8D8"/>
      <w:spacing w:before="100" w:beforeAutospacing="1" w:after="100" w:afterAutospacing="1"/>
      <w:ind w:firstLineChars="200" w:firstLine="200"/>
      <w:textAlignment w:val="center"/>
    </w:pPr>
    <w:rPr>
      <w:rFonts w:ascii="CG Time" w:eastAsia="Times New Roman" w:hAnsi="CG Time"/>
      <w:color w:val="000000"/>
      <w:sz w:val="14"/>
      <w:szCs w:val="14"/>
      <w:lang w:val="en-US"/>
    </w:rPr>
  </w:style>
  <w:style w:type="paragraph" w:customStyle="1" w:styleId="xl132">
    <w:name w:val="xl132"/>
    <w:basedOn w:val="Normal"/>
    <w:rsid w:val="005978CE"/>
    <w:pPr>
      <w:pBdr>
        <w:top w:val="single" w:sz="4" w:space="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CG Time" w:eastAsia="Times New Roman" w:hAnsi="CG Time"/>
      <w:color w:val="000000"/>
      <w:sz w:val="14"/>
      <w:szCs w:val="14"/>
      <w:lang w:val="en-US"/>
    </w:rPr>
  </w:style>
  <w:style w:type="paragraph" w:customStyle="1" w:styleId="xl133">
    <w:name w:val="xl133"/>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34">
    <w:name w:val="xl134"/>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35">
    <w:name w:val="xl135"/>
    <w:basedOn w:val="Normal"/>
    <w:rsid w:val="005978CE"/>
    <w:pPr>
      <w:pBdr>
        <w:left w:val="single" w:sz="4" w:space="0" w:color="auto"/>
        <w:bottom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36">
    <w:name w:val="xl136"/>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37">
    <w:name w:val="xl137"/>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38">
    <w:name w:val="xl138"/>
    <w:basedOn w:val="Normal"/>
    <w:rsid w:val="005978CE"/>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39">
    <w:name w:val="xl139"/>
    <w:basedOn w:val="Normal"/>
    <w:rsid w:val="005978CE"/>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40">
    <w:name w:val="xl140"/>
    <w:basedOn w:val="Normal"/>
    <w:rsid w:val="005978CE"/>
    <w:pPr>
      <w:pBdr>
        <w:top w:val="single" w:sz="4" w:space="0" w:color="auto"/>
        <w:left w:val="single" w:sz="4" w:space="0" w:color="auto"/>
        <w:bottom w:val="single" w:sz="4" w:space="0" w:color="auto"/>
      </w:pBdr>
      <w:shd w:val="clear" w:color="000000" w:fill="FFFFFF"/>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41">
    <w:name w:val="xl141"/>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42">
    <w:name w:val="xl142"/>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43">
    <w:name w:val="xl143"/>
    <w:basedOn w:val="Normal"/>
    <w:rsid w:val="005978CE"/>
    <w:pPr>
      <w:pBdr>
        <w:left w:val="single" w:sz="4" w:space="0" w:color="auto"/>
        <w:bottom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44">
    <w:name w:val="xl144"/>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45">
    <w:name w:val="xl145"/>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46">
    <w:name w:val="xl146"/>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47">
    <w:name w:val="xl147"/>
    <w:basedOn w:val="Normal"/>
    <w:rsid w:val="005978CE"/>
    <w:pPr>
      <w:pBdr>
        <w:left w:val="single" w:sz="4" w:space="0" w:color="auto"/>
        <w:bottom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48">
    <w:name w:val="xl148"/>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49">
    <w:name w:val="xl149"/>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50">
    <w:name w:val="xl150"/>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1">
    <w:name w:val="xl151"/>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2">
    <w:name w:val="xl152"/>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3">
    <w:name w:val="xl153"/>
    <w:basedOn w:val="Normal"/>
    <w:rsid w:val="005978CE"/>
    <w:pPr>
      <w:pBdr>
        <w:top w:val="single" w:sz="4" w:space="0" w:color="auto"/>
        <w:left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4">
    <w:name w:val="xl154"/>
    <w:basedOn w:val="Normal"/>
    <w:rsid w:val="005978CE"/>
    <w:pPr>
      <w:pBdr>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5">
    <w:name w:val="xl155"/>
    <w:basedOn w:val="Normal"/>
    <w:rsid w:val="005978CE"/>
    <w:pPr>
      <w:pBdr>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6">
    <w:name w:val="xl156"/>
    <w:basedOn w:val="Normal"/>
    <w:rsid w:val="005978CE"/>
    <w:pPr>
      <w:pBdr>
        <w:left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7">
    <w:name w:val="xl157"/>
    <w:basedOn w:val="Normal"/>
    <w:rsid w:val="005978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58">
    <w:name w:val="xl158"/>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59">
    <w:name w:val="xl159"/>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60">
    <w:name w:val="xl160"/>
    <w:basedOn w:val="Normal"/>
    <w:rsid w:val="005978CE"/>
    <w:pPr>
      <w:pBdr>
        <w:left w:val="single" w:sz="4" w:space="0" w:color="auto"/>
        <w:bottom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61">
    <w:name w:val="xl161"/>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62">
    <w:name w:val="xl162"/>
    <w:basedOn w:val="Normal"/>
    <w:rsid w:val="005978CE"/>
    <w:pPr>
      <w:pBdr>
        <w:top w:val="single" w:sz="4" w:space="0" w:color="auto"/>
        <w:bottom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63">
    <w:name w:val="xl163"/>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64">
    <w:name w:val="xl164"/>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65">
    <w:name w:val="xl165"/>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66">
    <w:name w:val="xl166"/>
    <w:basedOn w:val="Normal"/>
    <w:rsid w:val="005978CE"/>
    <w:pPr>
      <w:pBdr>
        <w:left w:val="single" w:sz="4" w:space="0" w:color="auto"/>
        <w:bottom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67">
    <w:name w:val="xl167"/>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68">
    <w:name w:val="xl168"/>
    <w:basedOn w:val="Normal"/>
    <w:rsid w:val="005978CE"/>
    <w:pPr>
      <w:pBdr>
        <w:top w:val="single" w:sz="4" w:space="0" w:color="auto"/>
        <w:left w:val="single" w:sz="4" w:space="17" w:color="auto"/>
        <w:bottom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169">
    <w:name w:val="xl169"/>
    <w:basedOn w:val="Normal"/>
    <w:rsid w:val="005978CE"/>
    <w:pPr>
      <w:pBdr>
        <w:top w:val="single" w:sz="4" w:space="0" w:color="auto"/>
        <w:bottom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170">
    <w:name w:val="xl170"/>
    <w:basedOn w:val="Normal"/>
    <w:rsid w:val="005978CE"/>
    <w:pPr>
      <w:pBdr>
        <w:top w:val="single" w:sz="4" w:space="0" w:color="auto"/>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71">
    <w:name w:val="xl171"/>
    <w:basedOn w:val="Normal"/>
    <w:rsid w:val="005978CE"/>
    <w:pPr>
      <w:pBdr>
        <w:top w:val="single" w:sz="4" w:space="0" w:color="auto"/>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72">
    <w:name w:val="xl172"/>
    <w:basedOn w:val="Normal"/>
    <w:rsid w:val="005978CE"/>
    <w:pPr>
      <w:pBdr>
        <w:top w:val="single" w:sz="4" w:space="0" w:color="auto"/>
        <w:bottom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73">
    <w:name w:val="xl173"/>
    <w:basedOn w:val="Normal"/>
    <w:rsid w:val="005978CE"/>
    <w:pPr>
      <w:pBdr>
        <w:top w:val="single" w:sz="4" w:space="0" w:color="auto"/>
        <w:bottom w:val="single" w:sz="4"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174">
    <w:name w:val="xl174"/>
    <w:basedOn w:val="Normal"/>
    <w:rsid w:val="005978CE"/>
    <w:pPr>
      <w:pBdr>
        <w:top w:val="single" w:sz="4" w:space="0" w:color="auto"/>
        <w:bottom w:val="single" w:sz="4"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175">
    <w:name w:val="xl175"/>
    <w:basedOn w:val="Normal"/>
    <w:rsid w:val="005978CE"/>
    <w:pPr>
      <w:pBdr>
        <w:top w:val="single" w:sz="8" w:space="0" w:color="auto"/>
        <w:left w:val="single" w:sz="8" w:space="0" w:color="auto"/>
        <w:bottom w:val="single" w:sz="8"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b/>
      <w:bCs/>
      <w:i/>
      <w:iCs/>
      <w:sz w:val="14"/>
      <w:szCs w:val="14"/>
      <w:lang w:val="en-US"/>
    </w:rPr>
  </w:style>
  <w:style w:type="paragraph" w:customStyle="1" w:styleId="xl176">
    <w:name w:val="xl176"/>
    <w:basedOn w:val="Normal"/>
    <w:rsid w:val="005978CE"/>
    <w:pPr>
      <w:pBdr>
        <w:top w:val="single" w:sz="8" w:space="0" w:color="auto"/>
        <w:left w:val="single" w:sz="4" w:space="0" w:color="auto"/>
        <w:bottom w:val="single" w:sz="8"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b/>
      <w:bCs/>
      <w:i/>
      <w:iCs/>
      <w:sz w:val="14"/>
      <w:szCs w:val="14"/>
      <w:lang w:val="en-US"/>
    </w:rPr>
  </w:style>
  <w:style w:type="paragraph" w:customStyle="1" w:styleId="xl177">
    <w:name w:val="xl177"/>
    <w:basedOn w:val="Normal"/>
    <w:rsid w:val="005978CE"/>
    <w:pPr>
      <w:pBdr>
        <w:top w:val="single" w:sz="8" w:space="0" w:color="auto"/>
        <w:left w:val="single" w:sz="4" w:space="0" w:color="auto"/>
        <w:bottom w:val="single" w:sz="8" w:space="0" w:color="auto"/>
        <w:right w:val="single" w:sz="8"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b/>
      <w:bCs/>
      <w:i/>
      <w:iCs/>
      <w:sz w:val="14"/>
      <w:szCs w:val="14"/>
      <w:lang w:val="en-US"/>
    </w:rPr>
  </w:style>
  <w:style w:type="paragraph" w:customStyle="1" w:styleId="xl178">
    <w:name w:val="xl178"/>
    <w:basedOn w:val="Normal"/>
    <w:rsid w:val="005978CE"/>
    <w:pPr>
      <w:pBdr>
        <w:top w:val="single" w:sz="4" w:space="0" w:color="auto"/>
        <w:bottom w:val="single" w:sz="4" w:space="0" w:color="auto"/>
      </w:pBdr>
      <w:spacing w:before="100" w:beforeAutospacing="1" w:after="100" w:afterAutospacing="1"/>
      <w:jc w:val="center"/>
      <w:textAlignment w:val="center"/>
    </w:pPr>
    <w:rPr>
      <w:rFonts w:ascii="CG Time" w:eastAsia="Times New Roman" w:hAnsi="CG Time"/>
      <w:b/>
      <w:bCs/>
      <w:sz w:val="14"/>
      <w:szCs w:val="14"/>
      <w:lang w:val="en-US"/>
    </w:rPr>
  </w:style>
  <w:style w:type="paragraph" w:customStyle="1" w:styleId="xl179">
    <w:name w:val="xl179"/>
    <w:basedOn w:val="Normal"/>
    <w:rsid w:val="005978CE"/>
    <w:pPr>
      <w:pBdr>
        <w:top w:val="single" w:sz="4" w:space="0" w:color="auto"/>
        <w:bottom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80">
    <w:name w:val="xl180"/>
    <w:basedOn w:val="Normal"/>
    <w:rsid w:val="005978CE"/>
    <w:pPr>
      <w:pBdr>
        <w:bottom w:val="single" w:sz="4" w:space="0" w:color="auto"/>
      </w:pBdr>
      <w:spacing w:before="100" w:beforeAutospacing="1" w:after="100" w:afterAutospacing="1"/>
      <w:ind w:firstLineChars="100" w:firstLine="100"/>
      <w:jc w:val="right"/>
      <w:textAlignment w:val="center"/>
    </w:pPr>
    <w:rPr>
      <w:rFonts w:ascii="CG Time" w:eastAsia="Times New Roman" w:hAnsi="CG Time"/>
      <w:b/>
      <w:bCs/>
      <w:sz w:val="14"/>
      <w:szCs w:val="14"/>
      <w:lang w:val="en-US"/>
    </w:rPr>
  </w:style>
  <w:style w:type="paragraph" w:customStyle="1" w:styleId="xl181">
    <w:name w:val="xl181"/>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b/>
      <w:bCs/>
      <w:sz w:val="14"/>
      <w:szCs w:val="14"/>
      <w:lang w:val="en-US"/>
    </w:rPr>
  </w:style>
  <w:style w:type="paragraph" w:customStyle="1" w:styleId="xl182">
    <w:name w:val="xl182"/>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83">
    <w:name w:val="xl183"/>
    <w:basedOn w:val="Normal"/>
    <w:rsid w:val="005978CE"/>
    <w:pPr>
      <w:pBdr>
        <w:top w:val="single" w:sz="4" w:space="0" w:color="auto"/>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84">
    <w:name w:val="xl184"/>
    <w:basedOn w:val="Normal"/>
    <w:rsid w:val="005978CE"/>
    <w:pPr>
      <w:pBdr>
        <w:top w:val="single" w:sz="4" w:space="0" w:color="auto"/>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85">
    <w:name w:val="xl185"/>
    <w:basedOn w:val="Normal"/>
    <w:rsid w:val="005978CE"/>
    <w:pPr>
      <w:pBdr>
        <w:top w:val="single" w:sz="4" w:space="0" w:color="auto"/>
        <w:left w:val="single" w:sz="4" w:space="0" w:color="auto"/>
        <w:bottom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86">
    <w:name w:val="xl186"/>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87">
    <w:name w:val="xl187"/>
    <w:basedOn w:val="Normal"/>
    <w:rsid w:val="005978CE"/>
    <w:pPr>
      <w:pBdr>
        <w:top w:val="single" w:sz="4" w:space="0" w:color="auto"/>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88">
    <w:name w:val="xl188"/>
    <w:basedOn w:val="Normal"/>
    <w:rsid w:val="005978CE"/>
    <w:pPr>
      <w:pBdr>
        <w:top w:val="single" w:sz="4" w:space="0" w:color="auto"/>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89">
    <w:name w:val="xl189"/>
    <w:basedOn w:val="Normal"/>
    <w:rsid w:val="005978CE"/>
    <w:pPr>
      <w:pBdr>
        <w:top w:val="single" w:sz="4" w:space="0" w:color="auto"/>
        <w:left w:val="single" w:sz="4" w:space="0" w:color="auto"/>
        <w:bottom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90">
    <w:name w:val="xl190"/>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91">
    <w:name w:val="xl191"/>
    <w:basedOn w:val="Normal"/>
    <w:rsid w:val="005978CE"/>
    <w:pPr>
      <w:pBdr>
        <w:left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92">
    <w:name w:val="xl192"/>
    <w:basedOn w:val="Normal"/>
    <w:rsid w:val="005978CE"/>
    <w:pPr>
      <w:pBdr>
        <w:left w:val="single" w:sz="4" w:space="0" w:color="auto"/>
        <w:bottom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93">
    <w:name w:val="xl193"/>
    <w:basedOn w:val="Normal"/>
    <w:rsid w:val="005978C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94">
    <w:name w:val="xl194"/>
    <w:basedOn w:val="Normal"/>
    <w:rsid w:val="005978C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95">
    <w:name w:val="xl195"/>
    <w:basedOn w:val="Normal"/>
    <w:rsid w:val="005978CE"/>
    <w:pPr>
      <w:pBdr>
        <w:top w:val="single" w:sz="4" w:space="0" w:color="auto"/>
        <w:left w:val="single" w:sz="4" w:space="0" w:color="auto"/>
        <w:right w:val="single" w:sz="4" w:space="6" w:color="auto"/>
      </w:pBdr>
      <w:shd w:val="clear" w:color="000000" w:fill="FFFFFF"/>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96">
    <w:name w:val="xl196"/>
    <w:basedOn w:val="Normal"/>
    <w:rsid w:val="005978CE"/>
    <w:pPr>
      <w:pBdr>
        <w:top w:val="single" w:sz="4" w:space="0" w:color="auto"/>
        <w:left w:val="single" w:sz="4" w:space="0" w:color="auto"/>
        <w:right w:val="single" w:sz="4" w:space="6" w:color="auto"/>
      </w:pBdr>
      <w:shd w:val="clear" w:color="000000" w:fill="FFFFFF"/>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97">
    <w:name w:val="xl197"/>
    <w:basedOn w:val="Normal"/>
    <w:rsid w:val="005978CE"/>
    <w:pPr>
      <w:pBdr>
        <w:top w:val="single" w:sz="4" w:space="0" w:color="auto"/>
        <w:left w:val="single" w:sz="4" w:space="0" w:color="auto"/>
      </w:pBdr>
      <w:shd w:val="clear" w:color="000000" w:fill="FFFFFF"/>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198">
    <w:name w:val="xl198"/>
    <w:basedOn w:val="Normal"/>
    <w:rsid w:val="005978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 w:eastAsia="Times New Roman" w:hAnsi="CG Time"/>
      <w:sz w:val="14"/>
      <w:szCs w:val="14"/>
      <w:lang w:val="en-US"/>
    </w:rPr>
  </w:style>
  <w:style w:type="paragraph" w:customStyle="1" w:styleId="xl199">
    <w:name w:val="xl199"/>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00">
    <w:name w:val="xl200"/>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01">
    <w:name w:val="xl201"/>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02">
    <w:name w:val="xl202"/>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03">
    <w:name w:val="xl203"/>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04">
    <w:name w:val="xl204"/>
    <w:basedOn w:val="Normal"/>
    <w:rsid w:val="005978CE"/>
    <w:pPr>
      <w:pBdr>
        <w:top w:val="single" w:sz="4" w:space="0" w:color="auto"/>
        <w:left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05">
    <w:name w:val="xl205"/>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06">
    <w:name w:val="xl206"/>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07">
    <w:name w:val="xl207"/>
    <w:basedOn w:val="Normal"/>
    <w:rsid w:val="005978CE"/>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08">
    <w:name w:val="xl208"/>
    <w:basedOn w:val="Normal"/>
    <w:rsid w:val="005978CE"/>
    <w:pPr>
      <w:pBdr>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09">
    <w:name w:val="xl209"/>
    <w:basedOn w:val="Normal"/>
    <w:rsid w:val="005978CE"/>
    <w:pPr>
      <w:pBdr>
        <w:left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10">
    <w:name w:val="xl210"/>
    <w:basedOn w:val="Normal"/>
    <w:rsid w:val="005978CE"/>
    <w:pPr>
      <w:pBdr>
        <w:top w:val="single" w:sz="4" w:space="0" w:color="auto"/>
        <w:left w:val="single" w:sz="4" w:space="23" w:color="auto"/>
      </w:pBdr>
      <w:shd w:val="clear" w:color="000000" w:fill="FFFFFF"/>
      <w:spacing w:before="100" w:beforeAutospacing="1" w:after="100" w:afterAutospacing="1"/>
      <w:ind w:firstLineChars="400" w:firstLine="400"/>
      <w:textAlignment w:val="center"/>
    </w:pPr>
    <w:rPr>
      <w:rFonts w:ascii="CG Time" w:eastAsia="Times New Roman" w:hAnsi="CG Time"/>
      <w:sz w:val="14"/>
      <w:szCs w:val="14"/>
      <w:lang w:val="en-US"/>
    </w:rPr>
  </w:style>
  <w:style w:type="paragraph" w:customStyle="1" w:styleId="xl211">
    <w:name w:val="xl211"/>
    <w:basedOn w:val="Normal"/>
    <w:rsid w:val="005978CE"/>
    <w:pPr>
      <w:pBdr>
        <w:top w:val="single" w:sz="4" w:space="0" w:color="auto"/>
      </w:pBdr>
      <w:shd w:val="clear" w:color="000000" w:fill="FFFFFF"/>
      <w:spacing w:before="100" w:beforeAutospacing="1" w:after="100" w:afterAutospacing="1"/>
      <w:ind w:firstLineChars="400" w:firstLine="400"/>
      <w:textAlignment w:val="center"/>
    </w:pPr>
    <w:rPr>
      <w:rFonts w:ascii="CG Time" w:eastAsia="Times New Roman" w:hAnsi="CG Time"/>
      <w:sz w:val="14"/>
      <w:szCs w:val="14"/>
      <w:lang w:val="en-US"/>
    </w:rPr>
  </w:style>
  <w:style w:type="paragraph" w:customStyle="1" w:styleId="xl212">
    <w:name w:val="xl212"/>
    <w:basedOn w:val="Normal"/>
    <w:rsid w:val="005978CE"/>
    <w:pPr>
      <w:pBdr>
        <w:top w:val="single" w:sz="4" w:space="0" w:color="auto"/>
        <w:right w:val="single" w:sz="4" w:space="0" w:color="auto"/>
      </w:pBdr>
      <w:shd w:val="clear" w:color="000000" w:fill="FFFFFF"/>
      <w:spacing w:before="100" w:beforeAutospacing="1" w:after="100" w:afterAutospacing="1"/>
      <w:ind w:firstLineChars="400" w:firstLine="400"/>
      <w:textAlignment w:val="center"/>
    </w:pPr>
    <w:rPr>
      <w:rFonts w:ascii="CG Time" w:eastAsia="Times New Roman" w:hAnsi="CG Time"/>
      <w:sz w:val="14"/>
      <w:szCs w:val="14"/>
      <w:lang w:val="en-US"/>
    </w:rPr>
  </w:style>
  <w:style w:type="paragraph" w:customStyle="1" w:styleId="xl213">
    <w:name w:val="xl213"/>
    <w:basedOn w:val="Normal"/>
    <w:rsid w:val="005978CE"/>
    <w:pPr>
      <w:pBdr>
        <w:top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14">
    <w:name w:val="xl214"/>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15">
    <w:name w:val="xl215"/>
    <w:basedOn w:val="Normal"/>
    <w:rsid w:val="005978CE"/>
    <w:pPr>
      <w:shd w:val="clear" w:color="000000" w:fill="FFFFFF"/>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16">
    <w:name w:val="xl216"/>
    <w:basedOn w:val="Normal"/>
    <w:rsid w:val="005978CE"/>
    <w:pPr>
      <w:shd w:val="clear" w:color="000000" w:fill="FFFFFF"/>
      <w:spacing w:before="100" w:beforeAutospacing="1" w:after="100" w:afterAutospacing="1"/>
      <w:textAlignment w:val="center"/>
    </w:pPr>
    <w:rPr>
      <w:rFonts w:ascii="CG Time" w:eastAsia="Times New Roman" w:hAnsi="CG Time"/>
      <w:sz w:val="14"/>
      <w:szCs w:val="14"/>
      <w:lang w:val="en-US"/>
    </w:rPr>
  </w:style>
  <w:style w:type="paragraph" w:customStyle="1" w:styleId="xl217">
    <w:name w:val="xl217"/>
    <w:basedOn w:val="Normal"/>
    <w:rsid w:val="005978CE"/>
    <w:pPr>
      <w:pBdr>
        <w:right w:val="single" w:sz="4" w:space="0" w:color="auto"/>
      </w:pBdr>
      <w:shd w:val="clear" w:color="000000" w:fill="FFFFFF"/>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18">
    <w:name w:val="xl218"/>
    <w:basedOn w:val="Normal"/>
    <w:rsid w:val="005978CE"/>
    <w:pPr>
      <w:pBdr>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19">
    <w:name w:val="xl219"/>
    <w:basedOn w:val="Normal"/>
    <w:rsid w:val="005978CE"/>
    <w:pPr>
      <w:pBdr>
        <w:top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20">
    <w:name w:val="xl220"/>
    <w:basedOn w:val="Normal"/>
    <w:rsid w:val="005978CE"/>
    <w:pPr>
      <w:pBdr>
        <w:top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21">
    <w:name w:val="xl221"/>
    <w:basedOn w:val="Normal"/>
    <w:rsid w:val="005978CE"/>
    <w:pPr>
      <w:pBdr>
        <w:top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22">
    <w:name w:val="xl222"/>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23">
    <w:name w:val="xl223"/>
    <w:basedOn w:val="Normal"/>
    <w:rsid w:val="005978CE"/>
    <w:pPr>
      <w:pBdr>
        <w:bottom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24">
    <w:name w:val="xl224"/>
    <w:basedOn w:val="Normal"/>
    <w:rsid w:val="005978CE"/>
    <w:pPr>
      <w:pBdr>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25">
    <w:name w:val="xl225"/>
    <w:basedOn w:val="Normal"/>
    <w:rsid w:val="005978CE"/>
    <w:pPr>
      <w:pBdr>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26">
    <w:name w:val="xl226"/>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27">
    <w:name w:val="xl227"/>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28">
    <w:name w:val="xl228"/>
    <w:basedOn w:val="Normal"/>
    <w:rsid w:val="005978CE"/>
    <w:pPr>
      <w:pBdr>
        <w:top w:val="single" w:sz="4" w:space="0" w:color="auto"/>
        <w:lef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29">
    <w:name w:val="xl229"/>
    <w:basedOn w:val="Normal"/>
    <w:rsid w:val="005978CE"/>
    <w:pPr>
      <w:pBdr>
        <w:left w:val="single" w:sz="4" w:space="0" w:color="auto"/>
        <w:righ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30">
    <w:name w:val="xl230"/>
    <w:basedOn w:val="Normal"/>
    <w:rsid w:val="005978CE"/>
    <w:pPr>
      <w:pBdr>
        <w:left w:val="single" w:sz="4" w:space="0" w:color="auto"/>
        <w:righ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31">
    <w:name w:val="xl231"/>
    <w:basedOn w:val="Normal"/>
    <w:rsid w:val="005978CE"/>
    <w:pPr>
      <w:pBdr>
        <w:lef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32">
    <w:name w:val="xl232"/>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33">
    <w:name w:val="xl233"/>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34">
    <w:name w:val="xl234"/>
    <w:basedOn w:val="Normal"/>
    <w:rsid w:val="005978CE"/>
    <w:pPr>
      <w:pBdr>
        <w:left w:val="single" w:sz="4" w:space="0" w:color="auto"/>
        <w:bottom w:val="single" w:sz="4" w:space="0" w:color="auto"/>
      </w:pBdr>
      <w:shd w:val="clear" w:color="000000" w:fill="D8D8D8"/>
      <w:spacing w:before="100" w:beforeAutospacing="1" w:after="100" w:afterAutospacing="1"/>
      <w:jc w:val="right"/>
      <w:textAlignment w:val="center"/>
    </w:pPr>
    <w:rPr>
      <w:rFonts w:ascii="CG Time" w:eastAsia="Times New Roman" w:hAnsi="CG Time"/>
      <w:sz w:val="14"/>
      <w:szCs w:val="14"/>
      <w:lang w:val="en-US"/>
    </w:rPr>
  </w:style>
  <w:style w:type="paragraph" w:customStyle="1" w:styleId="xl235">
    <w:name w:val="xl235"/>
    <w:basedOn w:val="Normal"/>
    <w:rsid w:val="005978CE"/>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36">
    <w:name w:val="xl236"/>
    <w:basedOn w:val="Normal"/>
    <w:rsid w:val="005978CE"/>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37">
    <w:name w:val="xl237"/>
    <w:basedOn w:val="Normal"/>
    <w:rsid w:val="005978CE"/>
    <w:pPr>
      <w:pBdr>
        <w:top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38">
    <w:name w:val="xl238"/>
    <w:basedOn w:val="Normal"/>
    <w:rsid w:val="005978CE"/>
    <w:pP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39">
    <w:name w:val="xl239"/>
    <w:basedOn w:val="Normal"/>
    <w:rsid w:val="005978CE"/>
    <w:pP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40">
    <w:name w:val="xl240"/>
    <w:basedOn w:val="Normal"/>
    <w:rsid w:val="005978CE"/>
    <w:pPr>
      <w:pBdr>
        <w:top w:val="single" w:sz="4" w:space="0" w:color="auto"/>
        <w:bottom w:val="single" w:sz="4" w:space="0" w:color="auto"/>
      </w:pBdr>
      <w:spacing w:before="100" w:beforeAutospacing="1" w:after="100" w:afterAutospacing="1"/>
      <w:ind w:firstLineChars="100" w:firstLine="100"/>
      <w:jc w:val="right"/>
      <w:textAlignment w:val="center"/>
    </w:pPr>
    <w:rPr>
      <w:rFonts w:ascii="CG Time" w:eastAsia="Times New Roman" w:hAnsi="CG Time"/>
      <w:b/>
      <w:bCs/>
      <w:sz w:val="14"/>
      <w:szCs w:val="14"/>
      <w:lang w:val="en-US"/>
    </w:rPr>
  </w:style>
  <w:style w:type="paragraph" w:customStyle="1" w:styleId="xl241">
    <w:name w:val="xl241"/>
    <w:basedOn w:val="Normal"/>
    <w:rsid w:val="005978CE"/>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42">
    <w:name w:val="xl242"/>
    <w:basedOn w:val="Normal"/>
    <w:rsid w:val="005978CE"/>
    <w:pP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43">
    <w:name w:val="xl243"/>
    <w:basedOn w:val="Normal"/>
    <w:rsid w:val="005978C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44">
    <w:name w:val="xl244"/>
    <w:basedOn w:val="Normal"/>
    <w:rsid w:val="005978CE"/>
    <w:pPr>
      <w:pBdr>
        <w:top w:val="single" w:sz="4" w:space="0" w:color="auto"/>
      </w:pBdr>
      <w:spacing w:before="100" w:beforeAutospacing="1" w:after="100" w:afterAutospacing="1"/>
      <w:ind w:firstLineChars="100" w:firstLine="100"/>
      <w:jc w:val="right"/>
      <w:textAlignment w:val="center"/>
    </w:pPr>
    <w:rPr>
      <w:rFonts w:ascii="CG Time" w:eastAsia="Times New Roman" w:hAnsi="CG Time"/>
      <w:b/>
      <w:bCs/>
      <w:sz w:val="14"/>
      <w:szCs w:val="14"/>
      <w:lang w:val="en-US"/>
    </w:rPr>
  </w:style>
  <w:style w:type="paragraph" w:customStyle="1" w:styleId="xl245">
    <w:name w:val="xl245"/>
    <w:basedOn w:val="Normal"/>
    <w:rsid w:val="005978CE"/>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46">
    <w:name w:val="xl246"/>
    <w:basedOn w:val="Normal"/>
    <w:rsid w:val="005978CE"/>
    <w:pPr>
      <w:pBdr>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47">
    <w:name w:val="xl247"/>
    <w:basedOn w:val="Normal"/>
    <w:rsid w:val="005978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48">
    <w:name w:val="xl248"/>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49">
    <w:name w:val="xl249"/>
    <w:basedOn w:val="Normal"/>
    <w:rsid w:val="005978CE"/>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50">
    <w:name w:val="xl250"/>
    <w:basedOn w:val="Normal"/>
    <w:rsid w:val="005978CE"/>
    <w:pPr>
      <w:pBdr>
        <w:top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CG Time" w:eastAsia="Times New Roman" w:hAnsi="CG Time"/>
      <w:color w:val="000000"/>
      <w:sz w:val="14"/>
      <w:szCs w:val="14"/>
      <w:lang w:val="en-US"/>
    </w:rPr>
  </w:style>
  <w:style w:type="paragraph" w:customStyle="1" w:styleId="xl251">
    <w:name w:val="xl251"/>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52">
    <w:name w:val="xl252"/>
    <w:basedOn w:val="Normal"/>
    <w:rsid w:val="005978CE"/>
    <w:pPr>
      <w:pBdr>
        <w:top w:val="single" w:sz="4" w:space="0" w:color="auto"/>
        <w:left w:val="single" w:sz="4" w:space="0" w:color="auto"/>
      </w:pBd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253">
    <w:name w:val="xl253"/>
    <w:basedOn w:val="Normal"/>
    <w:rsid w:val="005978CE"/>
    <w:pPr>
      <w:pBdr>
        <w:top w:val="single" w:sz="4" w:space="0" w:color="auto"/>
        <w:left w:val="single" w:sz="4" w:space="17"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254">
    <w:name w:val="xl254"/>
    <w:basedOn w:val="Normal"/>
    <w:rsid w:val="005978CE"/>
    <w:pPr>
      <w:pBdr>
        <w:top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255">
    <w:name w:val="xl255"/>
    <w:basedOn w:val="Normal"/>
    <w:rsid w:val="005978CE"/>
    <w:pPr>
      <w:pBdr>
        <w:top w:val="single" w:sz="4" w:space="0" w:color="auto"/>
        <w:right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256">
    <w:name w:val="xl256"/>
    <w:basedOn w:val="Normal"/>
    <w:rsid w:val="005978CE"/>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57">
    <w:name w:val="xl257"/>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58">
    <w:name w:val="xl258"/>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59">
    <w:name w:val="xl259"/>
    <w:basedOn w:val="Normal"/>
    <w:rsid w:val="005978CE"/>
    <w:pPr>
      <w:pBdr>
        <w:left w:val="single" w:sz="4" w:space="17"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260">
    <w:name w:val="xl260"/>
    <w:basedOn w:val="Normal"/>
    <w:rsid w:val="005978CE"/>
    <w:pP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261">
    <w:name w:val="xl261"/>
    <w:basedOn w:val="Normal"/>
    <w:rsid w:val="005978CE"/>
    <w:pPr>
      <w:pBdr>
        <w:right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262">
    <w:name w:val="xl262"/>
    <w:basedOn w:val="Normal"/>
    <w:rsid w:val="005978CE"/>
    <w:pPr>
      <w:pBdr>
        <w:left w:val="single" w:sz="4" w:space="0" w:color="auto"/>
        <w:bottom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63">
    <w:name w:val="xl263"/>
    <w:basedOn w:val="Normal"/>
    <w:rsid w:val="005978CE"/>
    <w:pPr>
      <w:pBdr>
        <w:top w:val="single" w:sz="4" w:space="0" w:color="auto"/>
        <w:left w:val="single" w:sz="4" w:space="0" w:color="auto"/>
      </w:pBdr>
      <w:shd w:val="clear" w:color="000000" w:fill="D8D8D8"/>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264">
    <w:name w:val="xl264"/>
    <w:basedOn w:val="Normal"/>
    <w:rsid w:val="005978CE"/>
    <w:pPr>
      <w:pBdr>
        <w:top w:val="single" w:sz="4" w:space="0" w:color="auto"/>
        <w:left w:val="single" w:sz="4" w:space="6" w:color="auto"/>
      </w:pBdr>
      <w:shd w:val="clear" w:color="000000" w:fill="D8D8D8"/>
      <w:spacing w:before="100" w:beforeAutospacing="1" w:after="100" w:afterAutospacing="1"/>
      <w:ind w:firstLineChars="100" w:firstLine="100"/>
      <w:textAlignment w:val="center"/>
    </w:pPr>
    <w:rPr>
      <w:rFonts w:ascii="CG Time" w:eastAsia="Times New Roman" w:hAnsi="CG Time"/>
      <w:color w:val="000000"/>
      <w:sz w:val="14"/>
      <w:szCs w:val="14"/>
      <w:lang w:val="en-US"/>
    </w:rPr>
  </w:style>
  <w:style w:type="paragraph" w:customStyle="1" w:styleId="xl265">
    <w:name w:val="xl265"/>
    <w:basedOn w:val="Normal"/>
    <w:rsid w:val="005978CE"/>
    <w:pPr>
      <w:pBdr>
        <w:top w:val="single" w:sz="4" w:space="0" w:color="auto"/>
      </w:pBdr>
      <w:shd w:val="clear" w:color="000000" w:fill="D8D8D8"/>
      <w:spacing w:before="100" w:beforeAutospacing="1" w:after="100" w:afterAutospacing="1"/>
      <w:ind w:firstLineChars="100" w:firstLine="100"/>
      <w:textAlignment w:val="center"/>
    </w:pPr>
    <w:rPr>
      <w:rFonts w:ascii="CG Time" w:eastAsia="Times New Roman" w:hAnsi="CG Time"/>
      <w:color w:val="000000"/>
      <w:sz w:val="14"/>
      <w:szCs w:val="14"/>
      <w:lang w:val="en-US"/>
    </w:rPr>
  </w:style>
  <w:style w:type="paragraph" w:customStyle="1" w:styleId="xl266">
    <w:name w:val="xl266"/>
    <w:basedOn w:val="Normal"/>
    <w:rsid w:val="005978CE"/>
    <w:pPr>
      <w:pBdr>
        <w:top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67">
    <w:name w:val="xl267"/>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68">
    <w:name w:val="xl268"/>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69">
    <w:name w:val="xl269"/>
    <w:basedOn w:val="Normal"/>
    <w:rsid w:val="005978CE"/>
    <w:pPr>
      <w:pBdr>
        <w:left w:val="single" w:sz="4" w:space="0" w:color="auto"/>
        <w:bottom w:val="single" w:sz="4" w:space="0" w:color="auto"/>
      </w:pBdr>
      <w:shd w:val="clear" w:color="000000" w:fill="D8D8D8"/>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270">
    <w:name w:val="xl270"/>
    <w:basedOn w:val="Normal"/>
    <w:rsid w:val="005978CE"/>
    <w:pPr>
      <w:pBdr>
        <w:left w:val="single" w:sz="4" w:space="6" w:color="auto"/>
        <w:bottom w:val="single" w:sz="4" w:space="0" w:color="auto"/>
      </w:pBdr>
      <w:shd w:val="clear" w:color="000000" w:fill="D8D8D8"/>
      <w:spacing w:before="100" w:beforeAutospacing="1" w:after="100" w:afterAutospacing="1"/>
      <w:ind w:firstLineChars="100" w:firstLine="100"/>
      <w:textAlignment w:val="center"/>
    </w:pPr>
    <w:rPr>
      <w:rFonts w:ascii="CG Time" w:eastAsia="Times New Roman" w:hAnsi="CG Time"/>
      <w:color w:val="000000"/>
      <w:sz w:val="14"/>
      <w:szCs w:val="14"/>
      <w:lang w:val="en-US"/>
    </w:rPr>
  </w:style>
  <w:style w:type="paragraph" w:customStyle="1" w:styleId="xl271">
    <w:name w:val="xl271"/>
    <w:basedOn w:val="Normal"/>
    <w:rsid w:val="005978CE"/>
    <w:pPr>
      <w:pBdr>
        <w:bottom w:val="single" w:sz="4" w:space="0" w:color="auto"/>
      </w:pBdr>
      <w:shd w:val="clear" w:color="000000" w:fill="D8D8D8"/>
      <w:spacing w:before="100" w:beforeAutospacing="1" w:after="100" w:afterAutospacing="1"/>
      <w:ind w:firstLineChars="100" w:firstLine="100"/>
      <w:textAlignment w:val="center"/>
    </w:pPr>
    <w:rPr>
      <w:rFonts w:ascii="CG Time" w:eastAsia="Times New Roman" w:hAnsi="CG Time"/>
      <w:color w:val="000000"/>
      <w:sz w:val="14"/>
      <w:szCs w:val="14"/>
      <w:lang w:val="en-US"/>
    </w:rPr>
  </w:style>
  <w:style w:type="paragraph" w:customStyle="1" w:styleId="xl272">
    <w:name w:val="xl272"/>
    <w:basedOn w:val="Normal"/>
    <w:rsid w:val="005978CE"/>
    <w:pPr>
      <w:pBdr>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CG Time" w:eastAsia="Times New Roman" w:hAnsi="CG Time"/>
      <w:color w:val="000000"/>
      <w:sz w:val="14"/>
      <w:szCs w:val="14"/>
      <w:lang w:val="en-US"/>
    </w:rPr>
  </w:style>
  <w:style w:type="paragraph" w:customStyle="1" w:styleId="xl273">
    <w:name w:val="xl273"/>
    <w:basedOn w:val="Normal"/>
    <w:rsid w:val="005978CE"/>
    <w:pPr>
      <w:pBdr>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74">
    <w:name w:val="xl274"/>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75">
    <w:name w:val="xl275"/>
    <w:basedOn w:val="Normal"/>
    <w:rsid w:val="005978CE"/>
    <w:pPr>
      <w:pBdr>
        <w:bottom w:val="single" w:sz="4" w:space="0" w:color="auto"/>
        <w:right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276">
    <w:name w:val="xl276"/>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77">
    <w:name w:val="xl277"/>
    <w:basedOn w:val="Normal"/>
    <w:rsid w:val="005978CE"/>
    <w:pPr>
      <w:pBdr>
        <w:top w:val="single" w:sz="4" w:space="0" w:color="auto"/>
        <w:left w:val="single" w:sz="4" w:space="0"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78">
    <w:name w:val="xl278"/>
    <w:basedOn w:val="Normal"/>
    <w:rsid w:val="005978CE"/>
    <w:pPr>
      <w:pBdr>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79">
    <w:name w:val="xl279"/>
    <w:basedOn w:val="Normal"/>
    <w:rsid w:val="005978C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80">
    <w:name w:val="xl280"/>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81">
    <w:name w:val="xl281"/>
    <w:basedOn w:val="Normal"/>
    <w:rsid w:val="005978CE"/>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82">
    <w:name w:val="xl282"/>
    <w:basedOn w:val="Normal"/>
    <w:rsid w:val="005978CE"/>
    <w:pPr>
      <w:pBdr>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83">
    <w:name w:val="xl283"/>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84">
    <w:name w:val="xl284"/>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85">
    <w:name w:val="xl285"/>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86">
    <w:name w:val="xl286"/>
    <w:basedOn w:val="Normal"/>
    <w:rsid w:val="005978CE"/>
    <w:pPr>
      <w:pBdr>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87">
    <w:name w:val="xl287"/>
    <w:basedOn w:val="Normal"/>
    <w:rsid w:val="005978CE"/>
    <w:pPr>
      <w:pBdr>
        <w:left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88">
    <w:name w:val="xl288"/>
    <w:basedOn w:val="Normal"/>
    <w:rsid w:val="005978CE"/>
    <w:pPr>
      <w:pBdr>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89">
    <w:name w:val="xl289"/>
    <w:basedOn w:val="Normal"/>
    <w:rsid w:val="005978CE"/>
    <w:pPr>
      <w:pBdr>
        <w:left w:val="single" w:sz="4" w:space="0" w:color="auto"/>
        <w:bottom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90">
    <w:name w:val="xl290"/>
    <w:basedOn w:val="Normal"/>
    <w:rsid w:val="005978CE"/>
    <w:pPr>
      <w:pBdr>
        <w:bottom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91">
    <w:name w:val="xl291"/>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92">
    <w:name w:val="xl292"/>
    <w:basedOn w:val="Normal"/>
    <w:rsid w:val="005978CE"/>
    <w:pPr>
      <w:pBdr>
        <w:top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93">
    <w:name w:val="xl293"/>
    <w:basedOn w:val="Normal"/>
    <w:rsid w:val="005978CE"/>
    <w:pPr>
      <w:pBdr>
        <w:top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94">
    <w:name w:val="xl294"/>
    <w:basedOn w:val="Normal"/>
    <w:rsid w:val="005978CE"/>
    <w:pPr>
      <w:pBdr>
        <w:left w:val="single" w:sz="4" w:space="23" w:color="auto"/>
        <w:bottom w:val="single" w:sz="4" w:space="0" w:color="auto"/>
      </w:pBdr>
      <w:spacing w:before="100" w:beforeAutospacing="1" w:after="100" w:afterAutospacing="1"/>
      <w:ind w:firstLineChars="400" w:firstLine="400"/>
      <w:textAlignment w:val="center"/>
    </w:pPr>
    <w:rPr>
      <w:rFonts w:ascii="CG Time" w:eastAsia="Times New Roman" w:hAnsi="CG Time"/>
      <w:sz w:val="14"/>
      <w:szCs w:val="14"/>
      <w:lang w:val="en-US"/>
    </w:rPr>
  </w:style>
  <w:style w:type="paragraph" w:customStyle="1" w:styleId="xl295">
    <w:name w:val="xl295"/>
    <w:basedOn w:val="Normal"/>
    <w:rsid w:val="005978CE"/>
    <w:pPr>
      <w:pBdr>
        <w:bottom w:val="single" w:sz="4" w:space="0" w:color="auto"/>
      </w:pBdr>
      <w:spacing w:before="100" w:beforeAutospacing="1" w:after="100" w:afterAutospacing="1"/>
      <w:ind w:firstLineChars="400" w:firstLine="400"/>
      <w:textAlignment w:val="center"/>
    </w:pPr>
    <w:rPr>
      <w:rFonts w:ascii="CG Time" w:eastAsia="Times New Roman" w:hAnsi="CG Time"/>
      <w:sz w:val="14"/>
      <w:szCs w:val="14"/>
      <w:lang w:val="en-US"/>
    </w:rPr>
  </w:style>
  <w:style w:type="paragraph" w:customStyle="1" w:styleId="xl296">
    <w:name w:val="xl296"/>
    <w:basedOn w:val="Normal"/>
    <w:rsid w:val="005978CE"/>
    <w:pPr>
      <w:pBdr>
        <w:bottom w:val="single" w:sz="4" w:space="0" w:color="auto"/>
        <w:right w:val="single" w:sz="4" w:space="0" w:color="auto"/>
      </w:pBdr>
      <w:spacing w:before="100" w:beforeAutospacing="1" w:after="100" w:afterAutospacing="1"/>
      <w:ind w:firstLineChars="400" w:firstLine="400"/>
      <w:textAlignment w:val="center"/>
    </w:pPr>
    <w:rPr>
      <w:rFonts w:ascii="CG Time" w:eastAsia="Times New Roman" w:hAnsi="CG Time"/>
      <w:sz w:val="14"/>
      <w:szCs w:val="14"/>
      <w:lang w:val="en-US"/>
    </w:rPr>
  </w:style>
  <w:style w:type="paragraph" w:customStyle="1" w:styleId="xl297">
    <w:name w:val="xl297"/>
    <w:basedOn w:val="Normal"/>
    <w:rsid w:val="005978CE"/>
    <w:pPr>
      <w:pBdr>
        <w:top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298">
    <w:name w:val="xl298"/>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299">
    <w:name w:val="xl299"/>
    <w:basedOn w:val="Normal"/>
    <w:rsid w:val="005978CE"/>
    <w:pPr>
      <w:pBdr>
        <w:top w:val="single" w:sz="4" w:space="0" w:color="auto"/>
        <w:left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300">
    <w:name w:val="xl300"/>
    <w:basedOn w:val="Normal"/>
    <w:rsid w:val="005978CE"/>
    <w:pPr>
      <w:pBdr>
        <w:top w:val="single" w:sz="4" w:space="0" w:color="auto"/>
        <w:bottom w:val="single" w:sz="4" w:space="0" w:color="auto"/>
        <w:right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301">
    <w:name w:val="xl301"/>
    <w:basedOn w:val="Normal"/>
    <w:rsid w:val="005978CE"/>
    <w:pPr>
      <w:pBdr>
        <w:top w:val="single" w:sz="4" w:space="0" w:color="auto"/>
        <w:left w:val="single" w:sz="4" w:space="17" w:color="auto"/>
        <w:bottom w:val="single" w:sz="4" w:space="0" w:color="auto"/>
        <w:right w:val="single" w:sz="4" w:space="0" w:color="auto"/>
      </w:pBdr>
      <w:spacing w:before="100" w:beforeAutospacing="1" w:after="100" w:afterAutospacing="1"/>
      <w:ind w:firstLineChars="300" w:firstLine="300"/>
      <w:textAlignment w:val="center"/>
    </w:pPr>
    <w:rPr>
      <w:rFonts w:ascii="CG Time" w:eastAsia="Times New Roman" w:hAnsi="CG Time"/>
      <w:sz w:val="14"/>
      <w:szCs w:val="14"/>
      <w:lang w:val="en-US"/>
    </w:rPr>
  </w:style>
  <w:style w:type="paragraph" w:customStyle="1" w:styleId="xl302">
    <w:name w:val="xl302"/>
    <w:basedOn w:val="Normal"/>
    <w:rsid w:val="005978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03">
    <w:name w:val="xl303"/>
    <w:basedOn w:val="Normal"/>
    <w:rsid w:val="005978CE"/>
    <w:pPr>
      <w:pBdr>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04">
    <w:name w:val="xl304"/>
    <w:basedOn w:val="Normal"/>
    <w:rsid w:val="005978CE"/>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05">
    <w:name w:val="xl305"/>
    <w:basedOn w:val="Normal"/>
    <w:rsid w:val="005978CE"/>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06">
    <w:name w:val="xl306"/>
    <w:basedOn w:val="Normal"/>
    <w:rsid w:val="005978C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07">
    <w:name w:val="xl307"/>
    <w:basedOn w:val="Normal"/>
    <w:rsid w:val="005978CE"/>
    <w:pPr>
      <w:pBdr>
        <w:top w:val="single" w:sz="4" w:space="0" w:color="auto"/>
        <w:left w:val="single" w:sz="4" w:space="0" w:color="auto"/>
        <w:right w:val="single" w:sz="4" w:space="6" w:color="auto"/>
      </w:pBd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308">
    <w:name w:val="xl308"/>
    <w:basedOn w:val="Normal"/>
    <w:rsid w:val="005978CE"/>
    <w:pPr>
      <w:pBdr>
        <w:top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09">
    <w:name w:val="xl309"/>
    <w:basedOn w:val="Normal"/>
    <w:rsid w:val="005978CE"/>
    <w:pPr>
      <w:pBdr>
        <w:bottom w:val="single" w:sz="4" w:space="0" w:color="auto"/>
      </w:pBdr>
      <w:shd w:val="clear" w:color="000000" w:fill="D8D8D8"/>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310">
    <w:name w:val="xl310"/>
    <w:basedOn w:val="Normal"/>
    <w:rsid w:val="005978CE"/>
    <w:pPr>
      <w:pBdr>
        <w:bottom w:val="single" w:sz="4" w:space="0" w:color="auto"/>
        <w:right w:val="single" w:sz="4" w:space="0" w:color="auto"/>
      </w:pBdr>
      <w:shd w:val="clear" w:color="000000" w:fill="D8D8D8"/>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311">
    <w:name w:val="xl311"/>
    <w:basedOn w:val="Normal"/>
    <w:rsid w:val="005978CE"/>
    <w:pPr>
      <w:pBdr>
        <w:top w:val="single" w:sz="4" w:space="0" w:color="auto"/>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312">
    <w:name w:val="xl312"/>
    <w:basedOn w:val="Normal"/>
    <w:rsid w:val="005978CE"/>
    <w:pPr>
      <w:pBdr>
        <w:left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313">
    <w:name w:val="xl313"/>
    <w:basedOn w:val="Normal"/>
    <w:rsid w:val="005978CE"/>
    <w:pPr>
      <w:pBdr>
        <w:left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14">
    <w:name w:val="xl314"/>
    <w:basedOn w:val="Normal"/>
    <w:rsid w:val="005978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15">
    <w:name w:val="xl315"/>
    <w:basedOn w:val="Normal"/>
    <w:rsid w:val="005978CE"/>
    <w:pPr>
      <w:pBdr>
        <w:top w:val="single" w:sz="4" w:space="0" w:color="auto"/>
        <w:left w:val="single" w:sz="4" w:space="0" w:color="auto"/>
        <w:bottom w:val="single" w:sz="4"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316">
    <w:name w:val="xl316"/>
    <w:basedOn w:val="Normal"/>
    <w:rsid w:val="005978CE"/>
    <w:pPr>
      <w:pBdr>
        <w:top w:val="single" w:sz="4" w:space="0" w:color="auto"/>
        <w:left w:val="single" w:sz="4" w:space="0" w:color="auto"/>
        <w:bottom w:val="single" w:sz="4"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317">
    <w:name w:val="xl317"/>
    <w:basedOn w:val="Normal"/>
    <w:rsid w:val="005978CE"/>
    <w:pPr>
      <w:spacing w:before="100" w:beforeAutospacing="1" w:after="100" w:afterAutospacing="1"/>
      <w:jc w:val="center"/>
      <w:textAlignment w:val="center"/>
    </w:pPr>
    <w:rPr>
      <w:rFonts w:ascii="CG Time" w:eastAsia="Times New Roman" w:hAnsi="CG Time"/>
      <w:color w:val="000000"/>
      <w:sz w:val="14"/>
      <w:szCs w:val="14"/>
      <w:lang w:val="en-US"/>
    </w:rPr>
  </w:style>
  <w:style w:type="paragraph" w:customStyle="1" w:styleId="xl318">
    <w:name w:val="xl318"/>
    <w:basedOn w:val="Normal"/>
    <w:rsid w:val="005978CE"/>
    <w:pP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19">
    <w:name w:val="xl319"/>
    <w:basedOn w:val="Normal"/>
    <w:rsid w:val="005978CE"/>
    <w:pPr>
      <w:pBdr>
        <w:right w:val="single" w:sz="4" w:space="0" w:color="auto"/>
      </w:pBdr>
      <w:spacing w:before="100" w:beforeAutospacing="1" w:after="100" w:afterAutospacing="1"/>
      <w:jc w:val="center"/>
      <w:textAlignment w:val="center"/>
    </w:pPr>
    <w:rPr>
      <w:rFonts w:ascii="CG Time" w:eastAsia="Times New Roman" w:hAnsi="CG Time"/>
      <w:sz w:val="14"/>
      <w:szCs w:val="14"/>
      <w:lang w:val="en-US"/>
    </w:rPr>
  </w:style>
  <w:style w:type="paragraph" w:customStyle="1" w:styleId="xl320">
    <w:name w:val="xl320"/>
    <w:basedOn w:val="Normal"/>
    <w:rsid w:val="005978CE"/>
    <w:pPr>
      <w:spacing w:before="100" w:beforeAutospacing="1" w:after="100" w:afterAutospacing="1"/>
      <w:ind w:firstLineChars="100" w:firstLine="100"/>
      <w:jc w:val="right"/>
      <w:textAlignment w:val="center"/>
    </w:pPr>
    <w:rPr>
      <w:rFonts w:ascii="CG Time" w:eastAsia="Times New Roman" w:hAnsi="CG Time"/>
      <w:b/>
      <w:bCs/>
      <w:sz w:val="14"/>
      <w:szCs w:val="14"/>
      <w:lang w:val="en-US"/>
    </w:rPr>
  </w:style>
  <w:style w:type="paragraph" w:customStyle="1" w:styleId="xl321">
    <w:name w:val="xl321"/>
    <w:basedOn w:val="Normal"/>
    <w:rsid w:val="005978CE"/>
    <w:pPr>
      <w:spacing w:before="100" w:beforeAutospacing="1" w:after="100" w:afterAutospacing="1"/>
      <w:ind w:firstLineChars="100" w:firstLine="100"/>
      <w:jc w:val="right"/>
      <w:textAlignment w:val="center"/>
    </w:pPr>
    <w:rPr>
      <w:rFonts w:ascii="CG Time" w:eastAsia="Times New Roman" w:hAnsi="CG Time"/>
      <w:b/>
      <w:bCs/>
      <w:sz w:val="14"/>
      <w:szCs w:val="14"/>
      <w:lang w:val="en-US"/>
    </w:rPr>
  </w:style>
  <w:style w:type="paragraph" w:customStyle="1" w:styleId="xl322">
    <w:name w:val="xl322"/>
    <w:basedOn w:val="Normal"/>
    <w:rsid w:val="005978CE"/>
    <w:pPr>
      <w:spacing w:before="100" w:beforeAutospacing="1" w:after="100" w:afterAutospacing="1"/>
      <w:ind w:firstLineChars="100" w:firstLine="100"/>
      <w:jc w:val="right"/>
      <w:textAlignment w:val="center"/>
    </w:pPr>
    <w:rPr>
      <w:rFonts w:ascii="CG Time" w:eastAsia="Times New Roman" w:hAnsi="CG Time"/>
      <w:sz w:val="14"/>
      <w:szCs w:val="14"/>
      <w:lang w:val="en-US"/>
    </w:rPr>
  </w:style>
  <w:style w:type="paragraph" w:customStyle="1" w:styleId="xl323">
    <w:name w:val="xl323"/>
    <w:basedOn w:val="Normal"/>
    <w:rsid w:val="005978CE"/>
    <w:pPr>
      <w:pBdr>
        <w:top w:val="single" w:sz="8" w:space="0" w:color="auto"/>
        <w:left w:val="single" w:sz="8" w:space="0" w:color="auto"/>
        <w:bottom w:val="single" w:sz="8"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b/>
      <w:bCs/>
      <w:i/>
      <w:iCs/>
      <w:sz w:val="14"/>
      <w:szCs w:val="14"/>
      <w:lang w:val="en-US"/>
    </w:rPr>
  </w:style>
  <w:style w:type="paragraph" w:customStyle="1" w:styleId="xl324">
    <w:name w:val="xl324"/>
    <w:basedOn w:val="Normal"/>
    <w:rsid w:val="005978CE"/>
    <w:pPr>
      <w:pBdr>
        <w:top w:val="single" w:sz="8" w:space="0" w:color="auto"/>
        <w:bottom w:val="single" w:sz="8" w:space="0" w:color="auto"/>
      </w:pBdr>
      <w:shd w:val="clear" w:color="000000" w:fill="D8D8D8"/>
      <w:spacing w:before="100" w:beforeAutospacing="1" w:after="100" w:afterAutospacing="1"/>
      <w:ind w:firstLineChars="100" w:firstLine="100"/>
      <w:jc w:val="right"/>
      <w:textAlignment w:val="center"/>
    </w:pPr>
    <w:rPr>
      <w:rFonts w:ascii="CG Time" w:eastAsia="Times New Roman" w:hAnsi="CG Time"/>
      <w:b/>
      <w:bCs/>
      <w:i/>
      <w:iCs/>
      <w:sz w:val="14"/>
      <w:szCs w:val="14"/>
      <w:lang w:val="en-US"/>
    </w:rPr>
  </w:style>
  <w:style w:type="paragraph" w:customStyle="1" w:styleId="xl325">
    <w:name w:val="xl325"/>
    <w:basedOn w:val="Normal"/>
    <w:rsid w:val="005978CE"/>
    <w:pPr>
      <w:pBdr>
        <w:top w:val="single" w:sz="8" w:space="0" w:color="auto"/>
        <w:bottom w:val="single" w:sz="8"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b/>
      <w:bCs/>
      <w:i/>
      <w:iCs/>
      <w:sz w:val="14"/>
      <w:szCs w:val="14"/>
      <w:lang w:val="en-US"/>
    </w:rPr>
  </w:style>
  <w:style w:type="paragraph" w:customStyle="1" w:styleId="xl326">
    <w:name w:val="xl326"/>
    <w:basedOn w:val="Normal"/>
    <w:rsid w:val="005978CE"/>
    <w:pPr>
      <w:pBdr>
        <w:top w:val="single" w:sz="8" w:space="0" w:color="auto"/>
        <w:left w:val="single" w:sz="4" w:space="0" w:color="auto"/>
        <w:bottom w:val="single" w:sz="8" w:space="0" w:color="auto"/>
        <w:right w:val="single" w:sz="4" w:space="6" w:color="auto"/>
      </w:pBdr>
      <w:shd w:val="clear" w:color="000000" w:fill="D8D8D8"/>
      <w:spacing w:before="100" w:beforeAutospacing="1" w:after="100" w:afterAutospacing="1"/>
      <w:ind w:firstLineChars="100" w:firstLine="100"/>
      <w:jc w:val="right"/>
      <w:textAlignment w:val="center"/>
    </w:pPr>
    <w:rPr>
      <w:rFonts w:ascii="CG Time" w:eastAsia="Times New Roman" w:hAnsi="CG Time"/>
      <w:b/>
      <w:bCs/>
      <w:i/>
      <w:iCs/>
      <w:sz w:val="14"/>
      <w:szCs w:val="14"/>
      <w:lang w:val="en-US"/>
    </w:rPr>
  </w:style>
  <w:style w:type="paragraph" w:customStyle="1" w:styleId="xl327">
    <w:name w:val="xl327"/>
    <w:basedOn w:val="Normal"/>
    <w:rsid w:val="005978CE"/>
    <w:pPr>
      <w:pBdr>
        <w:top w:val="single" w:sz="8" w:space="0" w:color="auto"/>
        <w:left w:val="single" w:sz="4" w:space="6" w:color="auto"/>
        <w:bottom w:val="single" w:sz="8" w:space="0" w:color="auto"/>
        <w:right w:val="single" w:sz="8" w:space="0" w:color="auto"/>
      </w:pBdr>
      <w:shd w:val="clear" w:color="000000" w:fill="D8D8D8"/>
      <w:spacing w:before="100" w:beforeAutospacing="1" w:after="100" w:afterAutospacing="1"/>
      <w:ind w:firstLineChars="100" w:firstLine="100"/>
      <w:textAlignment w:val="center"/>
    </w:pPr>
    <w:rPr>
      <w:rFonts w:ascii="CG Time" w:eastAsia="Times New Roman" w:hAnsi="CG Time"/>
      <w:b/>
      <w:bCs/>
      <w:i/>
      <w:iCs/>
      <w:sz w:val="14"/>
      <w:szCs w:val="14"/>
      <w:lang w:val="en-US"/>
    </w:rPr>
  </w:style>
  <w:style w:type="paragraph" w:customStyle="1" w:styleId="xl328">
    <w:name w:val="xl328"/>
    <w:basedOn w:val="Normal"/>
    <w:rsid w:val="005978CE"/>
    <w:pPr>
      <w:spacing w:before="100" w:beforeAutospacing="1" w:after="100" w:afterAutospacing="1"/>
      <w:jc w:val="center"/>
      <w:textAlignment w:val="center"/>
    </w:pPr>
    <w:rPr>
      <w:rFonts w:ascii="CG Time" w:eastAsia="Times New Roman" w:hAnsi="CG Time"/>
      <w:b/>
      <w:bCs/>
      <w:sz w:val="14"/>
      <w:szCs w:val="14"/>
      <w:lang w:val="en-US"/>
    </w:rPr>
  </w:style>
  <w:style w:type="paragraph" w:customStyle="1" w:styleId="xl329">
    <w:name w:val="xl329"/>
    <w:basedOn w:val="Normal"/>
    <w:rsid w:val="005978CE"/>
    <w:pPr>
      <w:spacing w:before="100" w:beforeAutospacing="1" w:after="100" w:afterAutospacing="1"/>
      <w:jc w:val="center"/>
      <w:textAlignment w:val="center"/>
    </w:pPr>
    <w:rPr>
      <w:rFonts w:ascii="CG Time" w:eastAsia="Times New Roman" w:hAnsi="CG Time"/>
      <w:b/>
      <w:bCs/>
      <w:sz w:val="14"/>
      <w:szCs w:val="14"/>
      <w:lang w:val="en-US"/>
    </w:rPr>
  </w:style>
  <w:style w:type="paragraph" w:customStyle="1" w:styleId="xl330">
    <w:name w:val="xl330"/>
    <w:basedOn w:val="Normal"/>
    <w:rsid w:val="005978CE"/>
    <w:pPr>
      <w:spacing w:before="100" w:beforeAutospacing="1" w:after="100" w:afterAutospacing="1"/>
      <w:ind w:firstLineChars="100" w:firstLine="100"/>
      <w:jc w:val="right"/>
      <w:textAlignment w:val="center"/>
    </w:pPr>
    <w:rPr>
      <w:rFonts w:ascii="CG Time" w:eastAsia="Times New Roman" w:hAnsi="CG Time"/>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7660">
      <w:bodyDiv w:val="1"/>
      <w:marLeft w:val="0"/>
      <w:marRight w:val="0"/>
      <w:marTop w:val="0"/>
      <w:marBottom w:val="0"/>
      <w:divBdr>
        <w:top w:val="none" w:sz="0" w:space="0" w:color="auto"/>
        <w:left w:val="none" w:sz="0" w:space="0" w:color="auto"/>
        <w:bottom w:val="none" w:sz="0" w:space="0" w:color="auto"/>
        <w:right w:val="none" w:sz="0" w:space="0" w:color="auto"/>
      </w:divBdr>
      <w:divsChild>
        <w:div w:id="687408889">
          <w:marLeft w:val="0"/>
          <w:marRight w:val="0"/>
          <w:marTop w:val="0"/>
          <w:marBottom w:val="0"/>
          <w:divBdr>
            <w:top w:val="none" w:sz="0" w:space="0" w:color="auto"/>
            <w:left w:val="none" w:sz="0" w:space="0" w:color="auto"/>
            <w:bottom w:val="none" w:sz="0" w:space="0" w:color="auto"/>
            <w:right w:val="none" w:sz="0" w:space="0" w:color="auto"/>
          </w:divBdr>
        </w:div>
      </w:divsChild>
    </w:div>
    <w:div w:id="1145973250">
      <w:bodyDiv w:val="1"/>
      <w:marLeft w:val="0"/>
      <w:marRight w:val="0"/>
      <w:marTop w:val="0"/>
      <w:marBottom w:val="0"/>
      <w:divBdr>
        <w:top w:val="none" w:sz="0" w:space="0" w:color="auto"/>
        <w:left w:val="none" w:sz="0" w:space="0" w:color="auto"/>
        <w:bottom w:val="none" w:sz="0" w:space="0" w:color="auto"/>
        <w:right w:val="none" w:sz="0" w:space="0" w:color="auto"/>
      </w:divBdr>
      <w:divsChild>
        <w:div w:id="114643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lientconnection@worldbank.org" TargetMode="External"/><Relationship Id="rId18" Type="http://schemas.openxmlformats.org/officeDocument/2006/relationships/hyperlink" Target="http://www.rsa.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lientconnection.worldbank.org" TargetMode="External"/><Relationship Id="rId17" Type="http://schemas.openxmlformats.org/officeDocument/2006/relationships/hyperlink" Target="mailto:clientconnection@worldbank.org"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clientconnection@worldbank.or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ientconnection.worldbank.org"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lientconnection.worldbank.org" TargetMode="External"/><Relationship Id="rId23" Type="http://schemas.openxmlformats.org/officeDocument/2006/relationships/footer" Target="footer2.xml"/><Relationship Id="rId10" Type="http://schemas.openxmlformats.org/officeDocument/2006/relationships/hyperlink" Target="https://www.worldbank.org"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loa-tf@worldbank.org"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15519</Words>
  <Characters>88464</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103776</CharactersWithSpaces>
  <SharedDoc>false</SharedDoc>
  <HLinks>
    <vt:vector size="54" baseType="variant">
      <vt:variant>
        <vt:i4>3539042</vt:i4>
      </vt:variant>
      <vt:variant>
        <vt:i4>24</vt:i4>
      </vt:variant>
      <vt:variant>
        <vt:i4>0</vt:i4>
      </vt:variant>
      <vt:variant>
        <vt:i4>5</vt:i4>
      </vt:variant>
      <vt:variant>
        <vt:lpwstr>http://www.rsa.com/</vt:lpwstr>
      </vt:variant>
      <vt:variant>
        <vt:lpwstr/>
      </vt:variant>
      <vt:variant>
        <vt:i4>6684758</vt:i4>
      </vt:variant>
      <vt:variant>
        <vt:i4>21</vt:i4>
      </vt:variant>
      <vt:variant>
        <vt:i4>0</vt:i4>
      </vt:variant>
      <vt:variant>
        <vt:i4>5</vt:i4>
      </vt:variant>
      <vt:variant>
        <vt:lpwstr>mailto:clientconnection@worldbank.org</vt:lpwstr>
      </vt:variant>
      <vt:variant>
        <vt:lpwstr/>
      </vt:variant>
      <vt:variant>
        <vt:i4>6684758</vt:i4>
      </vt:variant>
      <vt:variant>
        <vt:i4>18</vt:i4>
      </vt:variant>
      <vt:variant>
        <vt:i4>0</vt:i4>
      </vt:variant>
      <vt:variant>
        <vt:i4>5</vt:i4>
      </vt:variant>
      <vt:variant>
        <vt:lpwstr>mailto:clientconnection@worldbank.org</vt:lpwstr>
      </vt:variant>
      <vt:variant>
        <vt:lpwstr/>
      </vt:variant>
      <vt:variant>
        <vt:i4>6946858</vt:i4>
      </vt:variant>
      <vt:variant>
        <vt:i4>15</vt:i4>
      </vt:variant>
      <vt:variant>
        <vt:i4>0</vt:i4>
      </vt:variant>
      <vt:variant>
        <vt:i4>5</vt:i4>
      </vt:variant>
      <vt:variant>
        <vt:lpwstr>https://clientconnection.worldbank.org/</vt:lpwstr>
      </vt:variant>
      <vt:variant>
        <vt:lpwstr/>
      </vt:variant>
      <vt:variant>
        <vt:i4>524394</vt:i4>
      </vt:variant>
      <vt:variant>
        <vt:i4>12</vt:i4>
      </vt:variant>
      <vt:variant>
        <vt:i4>0</vt:i4>
      </vt:variant>
      <vt:variant>
        <vt:i4>5</vt:i4>
      </vt:variant>
      <vt:variant>
        <vt:lpwstr>mailto:loa-tf@worldbank.org</vt:lpwstr>
      </vt:variant>
      <vt:variant>
        <vt:lpwstr/>
      </vt:variant>
      <vt:variant>
        <vt:i4>6684758</vt:i4>
      </vt:variant>
      <vt:variant>
        <vt:i4>9</vt:i4>
      </vt:variant>
      <vt:variant>
        <vt:i4>0</vt:i4>
      </vt:variant>
      <vt:variant>
        <vt:i4>5</vt:i4>
      </vt:variant>
      <vt:variant>
        <vt:lpwstr>mailto:clientconnection@worldbank.org</vt:lpwstr>
      </vt:variant>
      <vt:variant>
        <vt:lpwstr/>
      </vt:variant>
      <vt:variant>
        <vt:i4>6946858</vt:i4>
      </vt:variant>
      <vt:variant>
        <vt:i4>6</vt:i4>
      </vt:variant>
      <vt:variant>
        <vt:i4>0</vt:i4>
      </vt:variant>
      <vt:variant>
        <vt:i4>5</vt:i4>
      </vt:variant>
      <vt:variant>
        <vt:lpwstr>https://clientconnection.worldbank.org/</vt:lpwstr>
      </vt:variant>
      <vt:variant>
        <vt:lpwstr/>
      </vt:variant>
      <vt:variant>
        <vt:i4>6946858</vt:i4>
      </vt:variant>
      <vt:variant>
        <vt:i4>3</vt:i4>
      </vt:variant>
      <vt:variant>
        <vt:i4>0</vt:i4>
      </vt:variant>
      <vt:variant>
        <vt:i4>5</vt:i4>
      </vt:variant>
      <vt:variant>
        <vt:lpwstr>https://clientconnection.worldbank.org/</vt:lpwstr>
      </vt:variant>
      <vt:variant>
        <vt:lpwstr/>
      </vt:variant>
      <vt:variant>
        <vt:i4>3407907</vt:i4>
      </vt:variant>
      <vt:variant>
        <vt:i4>0</vt:i4>
      </vt:variant>
      <vt:variant>
        <vt:i4>0</vt:i4>
      </vt:variant>
      <vt:variant>
        <vt:i4>5</vt:i4>
      </vt:variant>
      <vt:variant>
        <vt:lpwstr>https://www.worldbank.org/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cp:lastPrinted>2012-08-29T08:45:00Z</cp:lastPrinted>
  <dcterms:created xsi:type="dcterms:W3CDTF">2019-02-15T16:28:00Z</dcterms:created>
  <dcterms:modified xsi:type="dcterms:W3CDTF">2019-02-15T16:28:00Z</dcterms:modified>
</cp:coreProperties>
</file>