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569" w:rsidRPr="006D0F75" w:rsidRDefault="00E75569" w:rsidP="00E75569">
      <w:pPr>
        <w:pStyle w:val="Akti"/>
        <w:rPr>
          <w:lang w:val="sq-AL"/>
        </w:rPr>
      </w:pPr>
      <w:bookmarkStart w:id="0" w:name="_GoBack"/>
      <w:bookmarkEnd w:id="0"/>
      <w:r w:rsidRPr="006D0F75">
        <w:rPr>
          <w:lang w:val="sq-AL"/>
        </w:rPr>
        <w:t xml:space="preserve">Vendim </w:t>
      </w:r>
    </w:p>
    <w:p w:rsidR="00E75569" w:rsidRPr="006D0F75" w:rsidRDefault="00E75569" w:rsidP="00E75569">
      <w:pPr>
        <w:pStyle w:val="NumriData"/>
        <w:rPr>
          <w:lang w:val="sq-AL"/>
        </w:rPr>
      </w:pPr>
      <w:r w:rsidRPr="006D0F75">
        <w:rPr>
          <w:lang w:val="sq-AL"/>
        </w:rPr>
        <w:t>Nr. 530,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 xml:space="preserve">Për kalimin në përgjegjësi administrimi, nga ministria e mbrojtjes tE ministria e arsimit dhe SHKENCËS për </w:t>
      </w:r>
      <w:r>
        <w:rPr>
          <w:lang w:val="sq-AL"/>
        </w:rPr>
        <w:t>UNIVERSITETIn</w:t>
      </w:r>
      <w:r w:rsidRPr="006D0F75">
        <w:rPr>
          <w:lang w:val="sq-AL"/>
        </w:rPr>
        <w:t xml:space="preserve"> “Fan s. noli”, në KORÇË, të pronës nr. 549, me emë</w:t>
      </w:r>
      <w:r>
        <w:rPr>
          <w:lang w:val="sq-AL"/>
        </w:rPr>
        <w:t>rtim</w:t>
      </w:r>
      <w:r w:rsidRPr="006D0F75">
        <w:rPr>
          <w:lang w:val="sq-AL"/>
        </w:rPr>
        <w:t xml:space="preserve"> “Shtëpia e Ushtarakëve”, me venDN</w:t>
      </w:r>
      <w:r>
        <w:rPr>
          <w:lang w:val="sq-AL"/>
        </w:rPr>
        <w:t>dodhje</w:t>
      </w:r>
      <w:r w:rsidRPr="006D0F75">
        <w:rPr>
          <w:lang w:val="sq-AL"/>
        </w:rPr>
        <w:t xml:space="preserve"> në bulevardin “Republika”, Korçë dhe për një ndryshim në vendimin nr. 515, datë 18.7.2003 të Këshillit të Ministrave “Për miratimin e lIstës së inventarit të pronave të paluajtshme shtetërore, të cilat i kalojnë në përgjegjësi administrimi ministrisë së mbrojtjes”, të ndryshuar</w:t>
      </w:r>
    </w:p>
    <w:p w:rsidR="00E75569" w:rsidRPr="006D0F75" w:rsidRDefault="00E75569" w:rsidP="00E75569">
      <w:pPr>
        <w:pStyle w:val="Paragrafi"/>
        <w:rPr>
          <w:lang w:val="sq-AL"/>
        </w:rPr>
      </w:pPr>
    </w:p>
    <w:p w:rsidR="00E75569" w:rsidRPr="006D0F75" w:rsidRDefault="00E75569" w:rsidP="00E75569">
      <w:pPr>
        <w:pStyle w:val="BazLigjPropozues"/>
        <w:rPr>
          <w:lang w:val="sq-AL"/>
        </w:rPr>
      </w:pPr>
      <w:r w:rsidRPr="006D0F75">
        <w:rPr>
          <w:lang w:val="sq-AL"/>
        </w:rPr>
        <w:t>Në mbështetje të nenit 100 të Kushtetutës dhe të neneve 13 e 15 të ligjit nr. 8743, datë 22.2.2001 “Për pronat e paluajtshme të shtetit”, të ndryshuar, me propozimin e Ministrit të Mbrojtjes, Këshilli i Ministrave</w:t>
      </w:r>
    </w:p>
    <w:p w:rsidR="00E75569" w:rsidRPr="006D0F75" w:rsidRDefault="00E75569" w:rsidP="00E75569">
      <w:pPr>
        <w:pStyle w:val="Paragrafi"/>
        <w:rPr>
          <w:lang w:val="sq-AL"/>
        </w:rPr>
      </w:pPr>
    </w:p>
    <w:p w:rsidR="00E75569" w:rsidRDefault="00E75569" w:rsidP="00E75569">
      <w:pPr>
        <w:pStyle w:val="VENDOSI"/>
        <w:rPr>
          <w:lang w:val="sq-AL"/>
        </w:rPr>
      </w:pPr>
      <w:r w:rsidRPr="006D0F75">
        <w:rPr>
          <w:lang w:val="sq-AL"/>
        </w:rPr>
        <w:t>Vendosi:</w:t>
      </w:r>
    </w:p>
    <w:p w:rsidR="00E75569" w:rsidRPr="004B2D7F" w:rsidRDefault="00E75569" w:rsidP="00E75569">
      <w:pPr>
        <w:pStyle w:val="Paragrafi"/>
        <w:rPr>
          <w:lang w:val="sq-AL"/>
        </w:rPr>
      </w:pPr>
    </w:p>
    <w:p w:rsidR="00E75569" w:rsidRPr="006D0F75" w:rsidRDefault="00E75569" w:rsidP="00E75569">
      <w:pPr>
        <w:pStyle w:val="Paragrafi"/>
        <w:rPr>
          <w:lang w:val="sq-AL"/>
        </w:rPr>
      </w:pPr>
      <w:r w:rsidRPr="006D0F75">
        <w:rPr>
          <w:lang w:val="sq-AL"/>
        </w:rPr>
        <w:t>1. Kalimin në përgjegjësi administrimi, nga Ministria e Mbrojtjes te Ministria e Arsimit dhe Shkencës për universitetin “Fan S. Noli”, në Korçë, të pronës nr. 549, me emë</w:t>
      </w:r>
      <w:r>
        <w:rPr>
          <w:lang w:val="sq-AL"/>
        </w:rPr>
        <w:t>rtim</w:t>
      </w:r>
      <w:r w:rsidRPr="006D0F75">
        <w:rPr>
          <w:lang w:val="sq-AL"/>
        </w:rPr>
        <w:t xml:space="preserve"> “Shtëpia e Ushtarakëve”, me vendndodhje në bulevardin “Republika”, Korçë për t</w:t>
      </w:r>
      <w:r w:rsidR="00CC31AB">
        <w:rPr>
          <w:lang w:val="sq-AL"/>
        </w:rPr>
        <w:t>a</w:t>
      </w:r>
      <w:r w:rsidRPr="006D0F75">
        <w:rPr>
          <w:lang w:val="sq-AL"/>
        </w:rPr>
        <w:t xml:space="preserve"> përdorur për mjedise pune për krijimin e kushteve për zhvillimin normal të procesit mësimor dhe </w:t>
      </w:r>
      <w:r>
        <w:rPr>
          <w:lang w:val="sq-AL"/>
        </w:rPr>
        <w:t xml:space="preserve">për </w:t>
      </w:r>
      <w:r w:rsidRPr="006D0F75">
        <w:rPr>
          <w:lang w:val="sq-AL"/>
        </w:rPr>
        <w:t>garantimin e një infrastrukture të plotë e funksionale, në plotësim të nevojave të universitetit.</w:t>
      </w:r>
    </w:p>
    <w:p w:rsidR="00E75569" w:rsidRPr="006D0F75" w:rsidRDefault="00E75569" w:rsidP="00E75569">
      <w:pPr>
        <w:pStyle w:val="Paragrafi"/>
        <w:rPr>
          <w:lang w:val="sq-AL"/>
        </w:rPr>
      </w:pPr>
      <w:r w:rsidRPr="006D0F75">
        <w:rPr>
          <w:lang w:val="sq-AL"/>
        </w:rPr>
        <w:t xml:space="preserve">2. Prona nr. 549, me emërtim “Shtëpia </w:t>
      </w:r>
      <w:r>
        <w:rPr>
          <w:lang w:val="sq-AL"/>
        </w:rPr>
        <w:t xml:space="preserve">e </w:t>
      </w:r>
      <w:r w:rsidRPr="006D0F75">
        <w:rPr>
          <w:lang w:val="sq-AL"/>
        </w:rPr>
        <w:t>Ushtarak</w:t>
      </w:r>
      <w:r>
        <w:rPr>
          <w:lang w:val="sq-AL"/>
        </w:rPr>
        <w:t>ëve</w:t>
      </w:r>
      <w:r w:rsidRPr="006D0F75">
        <w:rPr>
          <w:lang w:val="sq-AL"/>
        </w:rPr>
        <w:t>”, me vendndodhje në bulevardin “Republika</w:t>
      </w:r>
      <w:r w:rsidR="00CC31AB">
        <w:rPr>
          <w:lang w:val="sq-AL"/>
        </w:rPr>
        <w:t>”</w:t>
      </w:r>
      <w:r w:rsidRPr="006D0F75">
        <w:rPr>
          <w:lang w:val="sq-AL"/>
        </w:rPr>
        <w:t xml:space="preserve"> Korçë, hiqet nga lista e inventarit të pronave paluajtshme shtetërore, që i bashkëlidhet vendimit nr. 515, datë 18.7.2003 të Këshillit të Ministrave, të ndryshuar.</w:t>
      </w:r>
    </w:p>
    <w:p w:rsidR="00E75569" w:rsidRPr="006D0F75" w:rsidRDefault="00E75569" w:rsidP="00E75569">
      <w:pPr>
        <w:pStyle w:val="Paragrafi"/>
        <w:rPr>
          <w:lang w:val="sq-AL"/>
        </w:rPr>
      </w:pPr>
      <w:r w:rsidRPr="006D0F75">
        <w:rPr>
          <w:lang w:val="sq-AL"/>
        </w:rPr>
        <w:t>3. Dorëzimi i mjediseve të pronës nr. 549, me emërtim “Shtëpia e Ushtarakëve”, Korçë, të bëhet pas ridislokimit në një destinacion tjetër të strukturave ushtarake të vendosura në këtë godinë dhe pas mbylljes nga Shtëpia Qendrore e Forcave të Armatosura, Tiranë, të veprimtarisë ekonomik</w:t>
      </w:r>
      <w:r>
        <w:rPr>
          <w:lang w:val="sq-AL"/>
        </w:rPr>
        <w:t>o</w:t>
      </w:r>
      <w:r w:rsidRPr="006D0F75">
        <w:rPr>
          <w:lang w:val="sq-AL"/>
        </w:rPr>
        <w:t xml:space="preserve">-financiare të këtij filiali, përfshirë heqjen e materialeve dhe </w:t>
      </w:r>
      <w:r>
        <w:rPr>
          <w:lang w:val="sq-AL"/>
        </w:rPr>
        <w:t xml:space="preserve">të </w:t>
      </w:r>
      <w:r w:rsidRPr="006D0F75">
        <w:rPr>
          <w:lang w:val="sq-AL"/>
        </w:rPr>
        <w:t>pajisjeve të magazinuara në këtë pronë.</w:t>
      </w:r>
    </w:p>
    <w:p w:rsidR="00E75569" w:rsidRPr="006D0F75" w:rsidRDefault="00E75569" w:rsidP="00E75569">
      <w:pPr>
        <w:pStyle w:val="Paragrafi"/>
        <w:rPr>
          <w:lang w:val="sq-AL"/>
        </w:rPr>
      </w:pPr>
      <w:r w:rsidRPr="006D0F75">
        <w:rPr>
          <w:lang w:val="sq-AL"/>
        </w:rPr>
        <w:t xml:space="preserve">4. Ministrisë së Arsimit dhe Shkencës e universitetit “Fan S. Noli”, Korçë, u ndalohet ta ndryshojnë destinacionin e pronës, të përcaktuar në pikën 1 të këtij vendimi, ta tjetërsojnë ose ta japin në përdorim </w:t>
      </w:r>
      <w:r>
        <w:rPr>
          <w:lang w:val="sq-AL"/>
        </w:rPr>
        <w:t xml:space="preserve">te </w:t>
      </w:r>
      <w:r w:rsidRPr="006D0F75">
        <w:rPr>
          <w:lang w:val="sq-AL"/>
        </w:rPr>
        <w:t>të tretë</w:t>
      </w:r>
      <w:r>
        <w:rPr>
          <w:lang w:val="sq-AL"/>
        </w:rPr>
        <w:t>t</w:t>
      </w:r>
      <w:r w:rsidRPr="006D0F75">
        <w:rPr>
          <w:lang w:val="sq-AL"/>
        </w:rPr>
        <w:t>.</w:t>
      </w:r>
    </w:p>
    <w:p w:rsidR="00E75569" w:rsidRPr="006D0F75" w:rsidRDefault="00E75569" w:rsidP="00E75569">
      <w:pPr>
        <w:pStyle w:val="Paragrafi"/>
        <w:rPr>
          <w:lang w:val="sq-AL"/>
        </w:rPr>
      </w:pPr>
      <w:r w:rsidRPr="006D0F75">
        <w:rPr>
          <w:lang w:val="sq-AL"/>
        </w:rPr>
        <w:t xml:space="preserve">5. Ngarkohen Ministri i Mbrojtjes, Ministri i Arsimit dhe Shkencës, Agjencia e Inventarizimit dhe Transferimit të Pronave të Paluajtshme dhe Kryeregjistruesi i Zyrës Qendrore të Regjistrimit të Pasurive të Paluajtshme </w:t>
      </w:r>
      <w:r>
        <w:rPr>
          <w:lang w:val="sq-AL"/>
        </w:rPr>
        <w:t xml:space="preserve">të </w:t>
      </w:r>
      <w:r w:rsidRPr="006D0F75">
        <w:rPr>
          <w:lang w:val="sq-AL"/>
        </w:rPr>
        <w:t>Republikës së Shqipërisë për zbatimin e këtij vendimi.</w:t>
      </w:r>
    </w:p>
    <w:p w:rsidR="00E75569" w:rsidRPr="006D0F75" w:rsidRDefault="00E75569" w:rsidP="00E75569">
      <w:pPr>
        <w:pStyle w:val="Paragrafi"/>
        <w:rPr>
          <w:lang w:val="sq-AL"/>
        </w:rPr>
      </w:pPr>
      <w:r w:rsidRPr="006D0F75">
        <w:rPr>
          <w:lang w:val="sq-AL"/>
        </w:rPr>
        <w:t>Ky vendim hyn në fuqi pas botimit në Fletoren Zyrtare.</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rPr>
          <w:lang w:val="sq-AL"/>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pStyle w:val="Header"/>
        <w:tabs>
          <w:tab w:val="left" w:pos="6225"/>
        </w:tabs>
        <w:jc w:val="center"/>
        <w:rPr>
          <w:rFonts w:ascii="CG Times" w:hAnsi="CG Times"/>
          <w:b/>
          <w:bCs/>
          <w:i/>
          <w:iC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AC76A2" w:rsidRPr="00435581" w:rsidRDefault="00AC76A2" w:rsidP="00AC76A2">
      <w:pPr>
        <w:rPr>
          <w:rFonts w:ascii="CG Times" w:hAnsi="CG Times"/>
          <w:sz w:val="21"/>
          <w:szCs w:val="21"/>
        </w:rPr>
      </w:pPr>
    </w:p>
    <w:p w:rsidR="00E75569" w:rsidRDefault="00E75569" w:rsidP="00AC76A2">
      <w:pPr>
        <w:rPr>
          <w:rFonts w:ascii="CG Times" w:hAnsi="CG Times"/>
          <w:sz w:val="21"/>
          <w:szCs w:val="21"/>
        </w:rPr>
        <w:sectPr w:rsidR="00E75569" w:rsidSect="00C96840">
          <w:headerReference w:type="even" r:id="rId7"/>
          <w:headerReference w:type="default" r:id="rId8"/>
          <w:footerReference w:type="even" r:id="rId9"/>
          <w:footerReference w:type="default" r:id="rId10"/>
          <w:pgSz w:w="11907" w:h="16840" w:code="9"/>
          <w:pgMar w:top="1418" w:right="1418" w:bottom="1418" w:left="1418" w:header="1588" w:footer="1134" w:gutter="0"/>
          <w:pgNumType w:start="6803"/>
          <w:cols w:space="720"/>
          <w:docGrid w:linePitch="360"/>
        </w:sectPr>
      </w:pPr>
    </w:p>
    <w:p w:rsidR="00E75569" w:rsidRPr="006D0F75" w:rsidRDefault="00E75569" w:rsidP="00E75569">
      <w:pPr>
        <w:rPr>
          <w:lang w:val="sq-AL"/>
        </w:rPr>
      </w:pPr>
    </w:p>
    <w:p w:rsidR="00E75569" w:rsidRPr="006D0F75" w:rsidRDefault="00E75569" w:rsidP="00E75569">
      <w:pPr>
        <w:numPr>
          <w:ilvl w:val="0"/>
          <w:numId w:val="24"/>
        </w:numPr>
        <w:jc w:val="center"/>
        <w:rPr>
          <w:lang w:val="sq-AL"/>
        </w:rPr>
      </w:pPr>
      <w:r>
        <w:rPr>
          <w:lang w:val="sq-AL"/>
        </w:rPr>
        <w:t>FORMULAR</w:t>
      </w:r>
      <w:r w:rsidRPr="006D0F75">
        <w:rPr>
          <w:lang w:val="sq-AL"/>
        </w:rPr>
        <w:t xml:space="preserve"> PËR INVENTARIZIMIN E PRONAVE Të PALUAJTSHME SHTETËRORE</w:t>
      </w:r>
    </w:p>
    <w:p w:rsidR="00E75569" w:rsidRPr="006D0F75" w:rsidRDefault="00E75569" w:rsidP="00E75569">
      <w:pPr>
        <w:ind w:left="720"/>
        <w:jc w:val="center"/>
        <w:rPr>
          <w:lang w:val="sq-AL"/>
        </w:rPr>
      </w:pPr>
      <w:r w:rsidRPr="006D0F75">
        <w:rPr>
          <w:lang w:val="sq-AL"/>
        </w:rPr>
        <w:t>(Për inventarizimin e pronave të veçanta)</w:t>
      </w:r>
    </w:p>
    <w:tbl>
      <w:tblPr>
        <w:tblpPr w:leftFromText="180" w:rightFromText="180" w:vertAnchor="text" w:tblpX="72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296"/>
        <w:gridCol w:w="1070"/>
        <w:gridCol w:w="1108"/>
        <w:gridCol w:w="1768"/>
        <w:gridCol w:w="1437"/>
        <w:gridCol w:w="1419"/>
        <w:gridCol w:w="1363"/>
        <w:gridCol w:w="1710"/>
        <w:gridCol w:w="1416"/>
        <w:gridCol w:w="1056"/>
      </w:tblGrid>
      <w:tr w:rsidR="00E75569" w:rsidRPr="00E75569" w:rsidTr="00253E43">
        <w:tc>
          <w:tcPr>
            <w:tcW w:w="14220" w:type="dxa"/>
            <w:gridSpan w:val="11"/>
          </w:tcPr>
          <w:p w:rsidR="00E75569" w:rsidRPr="00E75569" w:rsidRDefault="00E75569" w:rsidP="00253E43">
            <w:pPr>
              <w:rPr>
                <w:sz w:val="20"/>
                <w:szCs w:val="20"/>
                <w:lang w:val="sq-AL"/>
              </w:rPr>
            </w:pPr>
            <w:r w:rsidRPr="00E75569">
              <w:rPr>
                <w:sz w:val="20"/>
                <w:szCs w:val="20"/>
                <w:lang w:val="sq-AL"/>
              </w:rPr>
              <w:t>Ministria e Mbrojtjes</w:t>
            </w:r>
          </w:p>
          <w:p w:rsidR="00E75569" w:rsidRPr="00E75569" w:rsidRDefault="00E75569" w:rsidP="00253E43">
            <w:pPr>
              <w:rPr>
                <w:sz w:val="20"/>
                <w:szCs w:val="20"/>
                <w:lang w:val="sq-AL"/>
              </w:rPr>
            </w:pPr>
            <w:r w:rsidRPr="00E75569">
              <w:rPr>
                <w:sz w:val="20"/>
                <w:szCs w:val="20"/>
                <w:lang w:val="sq-AL"/>
              </w:rPr>
              <w:t>Bashkia Korçë</w:t>
            </w:r>
          </w:p>
          <w:p w:rsidR="00E75569" w:rsidRPr="00E75569" w:rsidRDefault="00E75569" w:rsidP="00253E43">
            <w:pPr>
              <w:rPr>
                <w:sz w:val="20"/>
                <w:szCs w:val="20"/>
                <w:lang w:val="sq-AL"/>
              </w:rPr>
            </w:pPr>
            <w:r w:rsidRPr="00E75569">
              <w:rPr>
                <w:sz w:val="20"/>
                <w:szCs w:val="20"/>
                <w:lang w:val="sq-AL"/>
              </w:rPr>
              <w:t>Fusha e Përdorimit të Pronës:</w:t>
            </w:r>
          </w:p>
          <w:p w:rsidR="00E75569" w:rsidRPr="00E75569" w:rsidRDefault="00E75569" w:rsidP="00253E43">
            <w:pPr>
              <w:rPr>
                <w:sz w:val="20"/>
                <w:szCs w:val="20"/>
                <w:lang w:val="sq-AL"/>
              </w:rPr>
            </w:pPr>
            <w:r w:rsidRPr="00E75569">
              <w:rPr>
                <w:sz w:val="20"/>
                <w:szCs w:val="20"/>
                <w:lang w:val="sq-AL"/>
              </w:rPr>
              <w:t>Për Mbrojtjen</w:t>
            </w:r>
          </w:p>
        </w:tc>
      </w:tr>
      <w:tr w:rsidR="00E75569" w:rsidRPr="00E75569" w:rsidTr="00253E43">
        <w:tc>
          <w:tcPr>
            <w:tcW w:w="577" w:type="dxa"/>
          </w:tcPr>
          <w:p w:rsidR="00E75569" w:rsidRPr="00E75569" w:rsidRDefault="00E75569" w:rsidP="00253E43">
            <w:pPr>
              <w:rPr>
                <w:sz w:val="20"/>
                <w:szCs w:val="20"/>
                <w:lang w:val="sq-AL"/>
              </w:rPr>
            </w:pPr>
          </w:p>
        </w:tc>
        <w:tc>
          <w:tcPr>
            <w:tcW w:w="3474" w:type="dxa"/>
            <w:gridSpan w:val="3"/>
          </w:tcPr>
          <w:p w:rsidR="00E75569" w:rsidRPr="00E75569" w:rsidRDefault="00E75569" w:rsidP="00253E43">
            <w:pPr>
              <w:jc w:val="center"/>
              <w:rPr>
                <w:b/>
                <w:sz w:val="20"/>
                <w:szCs w:val="20"/>
                <w:lang w:val="sq-AL"/>
              </w:rPr>
            </w:pPr>
            <w:r w:rsidRPr="00E75569">
              <w:rPr>
                <w:b/>
                <w:sz w:val="20"/>
                <w:szCs w:val="20"/>
                <w:lang w:val="sq-AL"/>
              </w:rPr>
              <w:t>A</w:t>
            </w:r>
          </w:p>
        </w:tc>
        <w:tc>
          <w:tcPr>
            <w:tcW w:w="4624" w:type="dxa"/>
            <w:gridSpan w:val="3"/>
          </w:tcPr>
          <w:p w:rsidR="00E75569" w:rsidRPr="00E75569" w:rsidRDefault="00E75569" w:rsidP="00253E43">
            <w:pPr>
              <w:jc w:val="center"/>
              <w:rPr>
                <w:b/>
                <w:sz w:val="20"/>
                <w:szCs w:val="20"/>
                <w:lang w:val="sq-AL"/>
              </w:rPr>
            </w:pPr>
            <w:r w:rsidRPr="00E75569">
              <w:rPr>
                <w:b/>
                <w:sz w:val="20"/>
                <w:szCs w:val="20"/>
                <w:lang w:val="sq-AL"/>
              </w:rPr>
              <w:t>B</w:t>
            </w:r>
          </w:p>
        </w:tc>
        <w:tc>
          <w:tcPr>
            <w:tcW w:w="5545" w:type="dxa"/>
            <w:gridSpan w:val="4"/>
          </w:tcPr>
          <w:p w:rsidR="00E75569" w:rsidRPr="00E75569" w:rsidRDefault="00E75569" w:rsidP="00253E43">
            <w:pPr>
              <w:jc w:val="center"/>
              <w:rPr>
                <w:b/>
                <w:sz w:val="20"/>
                <w:szCs w:val="20"/>
                <w:lang w:val="sq-AL"/>
              </w:rPr>
            </w:pPr>
            <w:r w:rsidRPr="00E75569">
              <w:rPr>
                <w:b/>
                <w:sz w:val="20"/>
                <w:szCs w:val="20"/>
                <w:lang w:val="sq-AL"/>
              </w:rPr>
              <w:t>C</w:t>
            </w:r>
          </w:p>
        </w:tc>
      </w:tr>
      <w:tr w:rsidR="00E75569" w:rsidRPr="00E75569" w:rsidTr="00253E43">
        <w:tc>
          <w:tcPr>
            <w:tcW w:w="577" w:type="dxa"/>
          </w:tcPr>
          <w:p w:rsidR="00E75569" w:rsidRPr="00E75569" w:rsidRDefault="00E75569" w:rsidP="00253E43">
            <w:pPr>
              <w:jc w:val="center"/>
              <w:rPr>
                <w:b/>
                <w:sz w:val="20"/>
                <w:szCs w:val="20"/>
                <w:lang w:val="sq-AL"/>
              </w:rPr>
            </w:pPr>
            <w:r w:rsidRPr="00E75569">
              <w:rPr>
                <w:b/>
                <w:sz w:val="20"/>
                <w:szCs w:val="20"/>
                <w:lang w:val="sq-AL"/>
              </w:rPr>
              <w:t>Nr.</w:t>
            </w:r>
          </w:p>
        </w:tc>
        <w:tc>
          <w:tcPr>
            <w:tcW w:w="1296" w:type="dxa"/>
          </w:tcPr>
          <w:p w:rsidR="00E75569" w:rsidRPr="00E75569" w:rsidRDefault="00E75569" w:rsidP="00253E43">
            <w:pPr>
              <w:jc w:val="center"/>
              <w:rPr>
                <w:b/>
                <w:sz w:val="20"/>
                <w:szCs w:val="20"/>
                <w:lang w:val="sq-AL"/>
              </w:rPr>
            </w:pPr>
            <w:r w:rsidRPr="00E75569">
              <w:rPr>
                <w:b/>
                <w:sz w:val="20"/>
                <w:szCs w:val="20"/>
                <w:lang w:val="sq-AL"/>
              </w:rPr>
              <w:t>Zona kadastrale indeksi i hartës</w:t>
            </w:r>
          </w:p>
        </w:tc>
        <w:tc>
          <w:tcPr>
            <w:tcW w:w="1070" w:type="dxa"/>
          </w:tcPr>
          <w:p w:rsidR="00E75569" w:rsidRPr="00E75569" w:rsidRDefault="00E75569" w:rsidP="00253E43">
            <w:pPr>
              <w:jc w:val="center"/>
              <w:rPr>
                <w:b/>
                <w:sz w:val="20"/>
                <w:szCs w:val="20"/>
                <w:lang w:val="sq-AL"/>
              </w:rPr>
            </w:pPr>
            <w:r w:rsidRPr="00E75569">
              <w:rPr>
                <w:b/>
                <w:sz w:val="20"/>
                <w:szCs w:val="20"/>
                <w:lang w:val="sq-AL"/>
              </w:rPr>
              <w:t>Numri i pasurisë</w:t>
            </w:r>
          </w:p>
        </w:tc>
        <w:tc>
          <w:tcPr>
            <w:tcW w:w="1108" w:type="dxa"/>
          </w:tcPr>
          <w:p w:rsidR="00E75569" w:rsidRPr="00E75569" w:rsidRDefault="00E75569" w:rsidP="00253E43">
            <w:pPr>
              <w:jc w:val="center"/>
              <w:rPr>
                <w:b/>
                <w:sz w:val="20"/>
                <w:szCs w:val="20"/>
                <w:lang w:val="sq-AL"/>
              </w:rPr>
            </w:pPr>
            <w:r w:rsidRPr="00E75569">
              <w:rPr>
                <w:b/>
                <w:sz w:val="20"/>
                <w:szCs w:val="20"/>
                <w:lang w:val="sq-AL"/>
              </w:rPr>
              <w:t>Lloji i pronës</w:t>
            </w:r>
          </w:p>
        </w:tc>
        <w:tc>
          <w:tcPr>
            <w:tcW w:w="1768" w:type="dxa"/>
          </w:tcPr>
          <w:p w:rsidR="00E75569" w:rsidRPr="00E75569" w:rsidRDefault="00E75569" w:rsidP="00253E43">
            <w:pPr>
              <w:jc w:val="center"/>
              <w:rPr>
                <w:b/>
                <w:sz w:val="20"/>
                <w:szCs w:val="20"/>
                <w:lang w:val="sq-AL"/>
              </w:rPr>
            </w:pPr>
            <w:r w:rsidRPr="00E75569">
              <w:rPr>
                <w:b/>
                <w:sz w:val="20"/>
                <w:szCs w:val="20"/>
                <w:lang w:val="sq-AL"/>
              </w:rPr>
              <w:t>Emërtimi i pronës, adresa</w:t>
            </w:r>
          </w:p>
        </w:tc>
        <w:tc>
          <w:tcPr>
            <w:tcW w:w="1437" w:type="dxa"/>
          </w:tcPr>
          <w:p w:rsidR="00E75569" w:rsidRPr="00E75569" w:rsidRDefault="00E75569" w:rsidP="00253E43">
            <w:pPr>
              <w:jc w:val="center"/>
              <w:rPr>
                <w:b/>
                <w:sz w:val="20"/>
                <w:szCs w:val="20"/>
                <w:vertAlign w:val="superscript"/>
                <w:lang w:val="sq-AL"/>
              </w:rPr>
            </w:pPr>
            <w:r w:rsidRPr="00E75569">
              <w:rPr>
                <w:b/>
                <w:sz w:val="20"/>
                <w:szCs w:val="20"/>
                <w:lang w:val="sq-AL"/>
              </w:rPr>
              <w:t>Sipërfaqja totale e pronës në m</w:t>
            </w:r>
            <w:r w:rsidRPr="00E75569">
              <w:rPr>
                <w:b/>
                <w:sz w:val="20"/>
                <w:szCs w:val="20"/>
                <w:vertAlign w:val="superscript"/>
                <w:lang w:val="sq-AL"/>
              </w:rPr>
              <w:t>2</w:t>
            </w:r>
          </w:p>
        </w:tc>
        <w:tc>
          <w:tcPr>
            <w:tcW w:w="1419" w:type="dxa"/>
          </w:tcPr>
          <w:p w:rsidR="00E75569" w:rsidRPr="00E75569" w:rsidRDefault="00E75569" w:rsidP="00253E43">
            <w:pPr>
              <w:jc w:val="center"/>
              <w:rPr>
                <w:b/>
                <w:sz w:val="20"/>
                <w:szCs w:val="20"/>
                <w:vertAlign w:val="superscript"/>
                <w:lang w:val="sq-AL"/>
              </w:rPr>
            </w:pPr>
            <w:r w:rsidRPr="00E75569">
              <w:rPr>
                <w:b/>
                <w:sz w:val="20"/>
                <w:szCs w:val="20"/>
                <w:lang w:val="sq-AL"/>
              </w:rPr>
              <w:t>Nga sipërfaqja totale, sa ndërtime në m</w:t>
            </w:r>
            <w:r w:rsidRPr="00E75569">
              <w:rPr>
                <w:b/>
                <w:sz w:val="20"/>
                <w:szCs w:val="20"/>
                <w:vertAlign w:val="superscript"/>
                <w:lang w:val="sq-AL"/>
              </w:rPr>
              <w:t>2</w:t>
            </w:r>
          </w:p>
        </w:tc>
        <w:tc>
          <w:tcPr>
            <w:tcW w:w="1363" w:type="dxa"/>
          </w:tcPr>
          <w:p w:rsidR="00E75569" w:rsidRPr="00E75569" w:rsidRDefault="00E75569" w:rsidP="00253E43">
            <w:pPr>
              <w:jc w:val="center"/>
              <w:rPr>
                <w:b/>
                <w:sz w:val="20"/>
                <w:szCs w:val="20"/>
                <w:lang w:val="sq-AL"/>
              </w:rPr>
            </w:pPr>
            <w:r w:rsidRPr="00E75569">
              <w:rPr>
                <w:b/>
                <w:sz w:val="20"/>
                <w:szCs w:val="20"/>
                <w:lang w:val="sq-AL"/>
              </w:rPr>
              <w:t>Funksioni për të cilin përdoret prona</w:t>
            </w:r>
          </w:p>
        </w:tc>
        <w:tc>
          <w:tcPr>
            <w:tcW w:w="1710" w:type="dxa"/>
          </w:tcPr>
          <w:p w:rsidR="00E75569" w:rsidRPr="00E75569" w:rsidRDefault="00E75569" w:rsidP="00253E43">
            <w:pPr>
              <w:jc w:val="center"/>
              <w:rPr>
                <w:b/>
                <w:sz w:val="20"/>
                <w:szCs w:val="20"/>
                <w:lang w:val="sq-AL"/>
              </w:rPr>
            </w:pPr>
            <w:r w:rsidRPr="00E75569">
              <w:rPr>
                <w:b/>
                <w:sz w:val="20"/>
                <w:szCs w:val="20"/>
                <w:lang w:val="sq-AL"/>
              </w:rPr>
              <w:t>Enti me përgjegjësi administrative</w:t>
            </w:r>
          </w:p>
        </w:tc>
        <w:tc>
          <w:tcPr>
            <w:tcW w:w="1416" w:type="dxa"/>
          </w:tcPr>
          <w:p w:rsidR="00E75569" w:rsidRPr="00E75569" w:rsidRDefault="00E75569" w:rsidP="00253E43">
            <w:pPr>
              <w:jc w:val="center"/>
              <w:rPr>
                <w:b/>
                <w:sz w:val="20"/>
                <w:szCs w:val="20"/>
                <w:lang w:val="sq-AL"/>
              </w:rPr>
            </w:pPr>
            <w:r w:rsidRPr="00E75569">
              <w:rPr>
                <w:b/>
                <w:sz w:val="20"/>
                <w:szCs w:val="20"/>
                <w:lang w:val="sq-AL"/>
              </w:rPr>
              <w:t>Enti përdorues, statusi juridik i përdorimit</w:t>
            </w:r>
          </w:p>
        </w:tc>
        <w:tc>
          <w:tcPr>
            <w:tcW w:w="1056" w:type="dxa"/>
          </w:tcPr>
          <w:p w:rsidR="00E75569" w:rsidRPr="00E75569" w:rsidRDefault="00E75569" w:rsidP="00253E43">
            <w:pPr>
              <w:jc w:val="center"/>
              <w:rPr>
                <w:b/>
                <w:sz w:val="20"/>
                <w:szCs w:val="20"/>
                <w:lang w:val="sq-AL"/>
              </w:rPr>
            </w:pPr>
            <w:r w:rsidRPr="00E75569">
              <w:rPr>
                <w:b/>
                <w:sz w:val="20"/>
                <w:szCs w:val="20"/>
                <w:lang w:val="sq-AL"/>
              </w:rPr>
              <w:t>Të dhëna të tjera shënime të veçanta</w:t>
            </w:r>
          </w:p>
        </w:tc>
      </w:tr>
      <w:tr w:rsidR="00E75569" w:rsidRPr="00E75569" w:rsidTr="00253E43">
        <w:tc>
          <w:tcPr>
            <w:tcW w:w="577" w:type="dxa"/>
          </w:tcPr>
          <w:p w:rsidR="00E75569" w:rsidRPr="00E75569" w:rsidRDefault="00E75569" w:rsidP="00253E43">
            <w:pPr>
              <w:jc w:val="center"/>
              <w:rPr>
                <w:b/>
                <w:sz w:val="20"/>
                <w:szCs w:val="20"/>
                <w:lang w:val="sq-AL"/>
              </w:rPr>
            </w:pPr>
            <w:r w:rsidRPr="00E75569">
              <w:rPr>
                <w:b/>
                <w:sz w:val="20"/>
                <w:szCs w:val="20"/>
                <w:lang w:val="sq-AL"/>
              </w:rPr>
              <w:t>1</w:t>
            </w:r>
          </w:p>
        </w:tc>
        <w:tc>
          <w:tcPr>
            <w:tcW w:w="1296" w:type="dxa"/>
          </w:tcPr>
          <w:p w:rsidR="00E75569" w:rsidRPr="00E75569" w:rsidRDefault="00E75569" w:rsidP="00253E43">
            <w:pPr>
              <w:jc w:val="center"/>
              <w:rPr>
                <w:b/>
                <w:sz w:val="20"/>
                <w:szCs w:val="20"/>
                <w:lang w:val="sq-AL"/>
              </w:rPr>
            </w:pPr>
            <w:r w:rsidRPr="00E75569">
              <w:rPr>
                <w:b/>
                <w:sz w:val="20"/>
                <w:szCs w:val="20"/>
                <w:lang w:val="sq-AL"/>
              </w:rPr>
              <w:t>2</w:t>
            </w:r>
          </w:p>
        </w:tc>
        <w:tc>
          <w:tcPr>
            <w:tcW w:w="1070" w:type="dxa"/>
          </w:tcPr>
          <w:p w:rsidR="00E75569" w:rsidRPr="00E75569" w:rsidRDefault="00E75569" w:rsidP="00253E43">
            <w:pPr>
              <w:jc w:val="center"/>
              <w:rPr>
                <w:b/>
                <w:sz w:val="20"/>
                <w:szCs w:val="20"/>
                <w:lang w:val="sq-AL"/>
              </w:rPr>
            </w:pPr>
            <w:r w:rsidRPr="00E75569">
              <w:rPr>
                <w:b/>
                <w:sz w:val="20"/>
                <w:szCs w:val="20"/>
                <w:lang w:val="sq-AL"/>
              </w:rPr>
              <w:t>3</w:t>
            </w:r>
          </w:p>
        </w:tc>
        <w:tc>
          <w:tcPr>
            <w:tcW w:w="1108" w:type="dxa"/>
          </w:tcPr>
          <w:p w:rsidR="00E75569" w:rsidRPr="00E75569" w:rsidRDefault="00E75569" w:rsidP="00253E43">
            <w:pPr>
              <w:jc w:val="center"/>
              <w:rPr>
                <w:b/>
                <w:sz w:val="20"/>
                <w:szCs w:val="20"/>
                <w:lang w:val="sq-AL"/>
              </w:rPr>
            </w:pPr>
            <w:r w:rsidRPr="00E75569">
              <w:rPr>
                <w:b/>
                <w:sz w:val="20"/>
                <w:szCs w:val="20"/>
                <w:lang w:val="sq-AL"/>
              </w:rPr>
              <w:t>4</w:t>
            </w:r>
          </w:p>
        </w:tc>
        <w:tc>
          <w:tcPr>
            <w:tcW w:w="1768" w:type="dxa"/>
          </w:tcPr>
          <w:p w:rsidR="00E75569" w:rsidRPr="00E75569" w:rsidRDefault="00E75569" w:rsidP="00253E43">
            <w:pPr>
              <w:jc w:val="center"/>
              <w:rPr>
                <w:b/>
                <w:sz w:val="20"/>
                <w:szCs w:val="20"/>
                <w:lang w:val="sq-AL"/>
              </w:rPr>
            </w:pPr>
            <w:r w:rsidRPr="00E75569">
              <w:rPr>
                <w:b/>
                <w:sz w:val="20"/>
                <w:szCs w:val="20"/>
                <w:lang w:val="sq-AL"/>
              </w:rPr>
              <w:t>5</w:t>
            </w:r>
          </w:p>
        </w:tc>
        <w:tc>
          <w:tcPr>
            <w:tcW w:w="1437" w:type="dxa"/>
          </w:tcPr>
          <w:p w:rsidR="00E75569" w:rsidRPr="00E75569" w:rsidRDefault="00E75569" w:rsidP="00253E43">
            <w:pPr>
              <w:jc w:val="center"/>
              <w:rPr>
                <w:b/>
                <w:sz w:val="20"/>
                <w:szCs w:val="20"/>
                <w:lang w:val="sq-AL"/>
              </w:rPr>
            </w:pPr>
            <w:r w:rsidRPr="00E75569">
              <w:rPr>
                <w:b/>
                <w:sz w:val="20"/>
                <w:szCs w:val="20"/>
                <w:lang w:val="sq-AL"/>
              </w:rPr>
              <w:t>6</w:t>
            </w:r>
          </w:p>
        </w:tc>
        <w:tc>
          <w:tcPr>
            <w:tcW w:w="1419" w:type="dxa"/>
          </w:tcPr>
          <w:p w:rsidR="00E75569" w:rsidRPr="00E75569" w:rsidRDefault="00E75569" w:rsidP="00253E43">
            <w:pPr>
              <w:jc w:val="center"/>
              <w:rPr>
                <w:b/>
                <w:sz w:val="20"/>
                <w:szCs w:val="20"/>
                <w:lang w:val="sq-AL"/>
              </w:rPr>
            </w:pPr>
            <w:r w:rsidRPr="00E75569">
              <w:rPr>
                <w:b/>
                <w:sz w:val="20"/>
                <w:szCs w:val="20"/>
                <w:lang w:val="sq-AL"/>
              </w:rPr>
              <w:t>7</w:t>
            </w:r>
          </w:p>
        </w:tc>
        <w:tc>
          <w:tcPr>
            <w:tcW w:w="1363" w:type="dxa"/>
          </w:tcPr>
          <w:p w:rsidR="00E75569" w:rsidRPr="00E75569" w:rsidRDefault="00E75569" w:rsidP="00253E43">
            <w:pPr>
              <w:jc w:val="center"/>
              <w:rPr>
                <w:b/>
                <w:sz w:val="20"/>
                <w:szCs w:val="20"/>
                <w:lang w:val="sq-AL"/>
              </w:rPr>
            </w:pPr>
            <w:r w:rsidRPr="00E75569">
              <w:rPr>
                <w:b/>
                <w:sz w:val="20"/>
                <w:szCs w:val="20"/>
                <w:lang w:val="sq-AL"/>
              </w:rPr>
              <w:t>8</w:t>
            </w:r>
          </w:p>
        </w:tc>
        <w:tc>
          <w:tcPr>
            <w:tcW w:w="1710" w:type="dxa"/>
          </w:tcPr>
          <w:p w:rsidR="00E75569" w:rsidRPr="00E75569" w:rsidRDefault="00E75569" w:rsidP="00253E43">
            <w:pPr>
              <w:jc w:val="center"/>
              <w:rPr>
                <w:b/>
                <w:sz w:val="20"/>
                <w:szCs w:val="20"/>
                <w:lang w:val="sq-AL"/>
              </w:rPr>
            </w:pPr>
            <w:r w:rsidRPr="00E75569">
              <w:rPr>
                <w:b/>
                <w:sz w:val="20"/>
                <w:szCs w:val="20"/>
                <w:lang w:val="sq-AL"/>
              </w:rPr>
              <w:t>9</w:t>
            </w:r>
          </w:p>
        </w:tc>
        <w:tc>
          <w:tcPr>
            <w:tcW w:w="1416" w:type="dxa"/>
          </w:tcPr>
          <w:p w:rsidR="00E75569" w:rsidRPr="00E75569" w:rsidRDefault="00E75569" w:rsidP="00253E43">
            <w:pPr>
              <w:jc w:val="center"/>
              <w:rPr>
                <w:b/>
                <w:sz w:val="20"/>
                <w:szCs w:val="20"/>
                <w:lang w:val="sq-AL"/>
              </w:rPr>
            </w:pPr>
            <w:r w:rsidRPr="00E75569">
              <w:rPr>
                <w:b/>
                <w:sz w:val="20"/>
                <w:szCs w:val="20"/>
                <w:lang w:val="sq-AL"/>
              </w:rPr>
              <w:t>10</w:t>
            </w:r>
          </w:p>
        </w:tc>
        <w:tc>
          <w:tcPr>
            <w:tcW w:w="1056" w:type="dxa"/>
          </w:tcPr>
          <w:p w:rsidR="00E75569" w:rsidRPr="00E75569" w:rsidRDefault="00E75569" w:rsidP="00253E43">
            <w:pPr>
              <w:jc w:val="center"/>
              <w:rPr>
                <w:b/>
                <w:sz w:val="20"/>
                <w:szCs w:val="20"/>
                <w:lang w:val="sq-AL"/>
              </w:rPr>
            </w:pPr>
            <w:r w:rsidRPr="00E75569">
              <w:rPr>
                <w:b/>
                <w:sz w:val="20"/>
                <w:szCs w:val="20"/>
                <w:lang w:val="sq-AL"/>
              </w:rPr>
              <w:t>11</w:t>
            </w:r>
          </w:p>
        </w:tc>
      </w:tr>
      <w:tr w:rsidR="00E75569" w:rsidRPr="00E75569" w:rsidTr="00253E43">
        <w:tc>
          <w:tcPr>
            <w:tcW w:w="577" w:type="dxa"/>
          </w:tcPr>
          <w:p w:rsidR="00E75569" w:rsidRPr="00E75569" w:rsidRDefault="00E75569" w:rsidP="00253E43">
            <w:pPr>
              <w:jc w:val="center"/>
              <w:rPr>
                <w:sz w:val="20"/>
                <w:szCs w:val="20"/>
                <w:lang w:val="sq-AL"/>
              </w:rPr>
            </w:pPr>
            <w:r w:rsidRPr="00E75569">
              <w:rPr>
                <w:sz w:val="20"/>
                <w:szCs w:val="20"/>
                <w:lang w:val="sq-AL"/>
              </w:rPr>
              <w:t>549</w:t>
            </w:r>
          </w:p>
        </w:tc>
        <w:tc>
          <w:tcPr>
            <w:tcW w:w="1296" w:type="dxa"/>
          </w:tcPr>
          <w:p w:rsidR="00E75569" w:rsidRPr="00E75569" w:rsidRDefault="00E75569" w:rsidP="00253E43">
            <w:pPr>
              <w:jc w:val="center"/>
              <w:rPr>
                <w:sz w:val="20"/>
                <w:szCs w:val="20"/>
                <w:lang w:val="sq-AL"/>
              </w:rPr>
            </w:pPr>
          </w:p>
        </w:tc>
        <w:tc>
          <w:tcPr>
            <w:tcW w:w="1070" w:type="dxa"/>
          </w:tcPr>
          <w:p w:rsidR="00E75569" w:rsidRPr="00E75569" w:rsidRDefault="00E75569" w:rsidP="00253E43">
            <w:pPr>
              <w:jc w:val="center"/>
              <w:rPr>
                <w:sz w:val="20"/>
                <w:szCs w:val="20"/>
                <w:lang w:val="sq-AL"/>
              </w:rPr>
            </w:pPr>
          </w:p>
        </w:tc>
        <w:tc>
          <w:tcPr>
            <w:tcW w:w="1108" w:type="dxa"/>
          </w:tcPr>
          <w:p w:rsidR="00E75569" w:rsidRPr="00E75569" w:rsidRDefault="00E75569" w:rsidP="00253E43">
            <w:pPr>
              <w:jc w:val="center"/>
              <w:rPr>
                <w:sz w:val="20"/>
                <w:szCs w:val="20"/>
                <w:lang w:val="sq-AL"/>
              </w:rPr>
            </w:pPr>
          </w:p>
        </w:tc>
        <w:tc>
          <w:tcPr>
            <w:tcW w:w="1768" w:type="dxa"/>
          </w:tcPr>
          <w:p w:rsidR="00E75569" w:rsidRPr="00E75569" w:rsidRDefault="00E75569" w:rsidP="00253E43">
            <w:pPr>
              <w:jc w:val="center"/>
              <w:rPr>
                <w:sz w:val="20"/>
                <w:szCs w:val="20"/>
                <w:lang w:val="sq-AL"/>
              </w:rPr>
            </w:pPr>
            <w:r w:rsidRPr="00E75569">
              <w:rPr>
                <w:sz w:val="20"/>
                <w:szCs w:val="20"/>
                <w:lang w:val="sq-AL"/>
              </w:rPr>
              <w:t>Shtëpia e Ushtarakëve</w:t>
            </w:r>
          </w:p>
        </w:tc>
        <w:tc>
          <w:tcPr>
            <w:tcW w:w="1437" w:type="dxa"/>
          </w:tcPr>
          <w:p w:rsidR="00E75569" w:rsidRPr="00E75569" w:rsidRDefault="00E75569" w:rsidP="00253E43">
            <w:pPr>
              <w:jc w:val="center"/>
              <w:rPr>
                <w:sz w:val="20"/>
                <w:szCs w:val="20"/>
                <w:lang w:val="sq-AL"/>
              </w:rPr>
            </w:pPr>
            <w:r w:rsidRPr="00E75569">
              <w:rPr>
                <w:sz w:val="20"/>
                <w:szCs w:val="20"/>
                <w:lang w:val="sq-AL"/>
              </w:rPr>
              <w:t>800 m</w:t>
            </w:r>
            <w:r w:rsidRPr="00E75569">
              <w:rPr>
                <w:sz w:val="20"/>
                <w:szCs w:val="20"/>
                <w:vertAlign w:val="superscript"/>
                <w:lang w:val="sq-AL"/>
              </w:rPr>
              <w:t>2</w:t>
            </w:r>
          </w:p>
        </w:tc>
        <w:tc>
          <w:tcPr>
            <w:tcW w:w="1419" w:type="dxa"/>
          </w:tcPr>
          <w:p w:rsidR="00E75569" w:rsidRPr="00E75569" w:rsidRDefault="00E75569" w:rsidP="00253E43">
            <w:pPr>
              <w:jc w:val="center"/>
              <w:rPr>
                <w:sz w:val="20"/>
                <w:szCs w:val="20"/>
                <w:lang w:val="sq-AL"/>
              </w:rPr>
            </w:pPr>
            <w:r w:rsidRPr="00E75569">
              <w:rPr>
                <w:sz w:val="20"/>
                <w:szCs w:val="20"/>
                <w:lang w:val="sq-AL"/>
              </w:rPr>
              <w:t>529 m</w:t>
            </w:r>
            <w:r w:rsidRPr="00E75569">
              <w:rPr>
                <w:sz w:val="20"/>
                <w:szCs w:val="20"/>
                <w:vertAlign w:val="superscript"/>
                <w:lang w:val="sq-AL"/>
              </w:rPr>
              <w:t>2</w:t>
            </w:r>
          </w:p>
        </w:tc>
        <w:tc>
          <w:tcPr>
            <w:tcW w:w="1363" w:type="dxa"/>
          </w:tcPr>
          <w:p w:rsidR="00E75569" w:rsidRPr="00E75569" w:rsidRDefault="00E75569" w:rsidP="00253E43">
            <w:pPr>
              <w:jc w:val="center"/>
              <w:rPr>
                <w:sz w:val="20"/>
                <w:szCs w:val="20"/>
                <w:lang w:val="sq-AL"/>
              </w:rPr>
            </w:pPr>
            <w:r w:rsidRPr="00E75569">
              <w:rPr>
                <w:sz w:val="20"/>
                <w:szCs w:val="20"/>
                <w:lang w:val="sq-AL"/>
              </w:rPr>
              <w:t>Për trajtimin e ushtarakëve</w:t>
            </w:r>
          </w:p>
        </w:tc>
        <w:tc>
          <w:tcPr>
            <w:tcW w:w="1710" w:type="dxa"/>
          </w:tcPr>
          <w:p w:rsidR="00E75569" w:rsidRPr="00E75569" w:rsidRDefault="00E75569" w:rsidP="00253E43">
            <w:pPr>
              <w:jc w:val="center"/>
              <w:rPr>
                <w:sz w:val="20"/>
                <w:szCs w:val="20"/>
                <w:lang w:val="sq-AL"/>
              </w:rPr>
            </w:pPr>
            <w:r w:rsidRPr="00E75569">
              <w:rPr>
                <w:sz w:val="20"/>
                <w:szCs w:val="20"/>
                <w:lang w:val="sq-AL"/>
              </w:rPr>
              <w:t>MM</w:t>
            </w:r>
          </w:p>
          <w:p w:rsidR="00E75569" w:rsidRPr="00E75569" w:rsidRDefault="00E75569" w:rsidP="00253E43">
            <w:pPr>
              <w:jc w:val="center"/>
              <w:rPr>
                <w:sz w:val="20"/>
                <w:szCs w:val="20"/>
                <w:lang w:val="sq-AL"/>
              </w:rPr>
            </w:pPr>
            <w:r w:rsidRPr="00E75569">
              <w:rPr>
                <w:sz w:val="20"/>
                <w:szCs w:val="20"/>
                <w:lang w:val="sq-AL"/>
              </w:rPr>
              <w:t>SH.Q.U,</w:t>
            </w:r>
          </w:p>
          <w:p w:rsidR="00E75569" w:rsidRPr="00E75569" w:rsidRDefault="00E75569" w:rsidP="00253E43">
            <w:pPr>
              <w:jc w:val="center"/>
              <w:rPr>
                <w:sz w:val="20"/>
                <w:szCs w:val="20"/>
                <w:lang w:val="sq-AL"/>
              </w:rPr>
            </w:pPr>
            <w:r w:rsidRPr="00E75569">
              <w:rPr>
                <w:sz w:val="20"/>
                <w:szCs w:val="20"/>
                <w:lang w:val="sq-AL"/>
              </w:rPr>
              <w:t>Tiranë</w:t>
            </w:r>
          </w:p>
        </w:tc>
        <w:tc>
          <w:tcPr>
            <w:tcW w:w="1416" w:type="dxa"/>
          </w:tcPr>
          <w:p w:rsidR="00E75569" w:rsidRPr="00E75569" w:rsidRDefault="00E75569" w:rsidP="00253E43">
            <w:pPr>
              <w:jc w:val="center"/>
              <w:rPr>
                <w:sz w:val="20"/>
                <w:szCs w:val="20"/>
                <w:lang w:val="sq-AL"/>
              </w:rPr>
            </w:pPr>
            <w:r w:rsidRPr="00E75569">
              <w:rPr>
                <w:sz w:val="20"/>
                <w:szCs w:val="20"/>
                <w:lang w:val="sq-AL"/>
              </w:rPr>
              <w:t>Shtëpia e Ushtarakëve,</w:t>
            </w:r>
          </w:p>
          <w:p w:rsidR="00E75569" w:rsidRPr="00E75569" w:rsidRDefault="00E75569" w:rsidP="00253E43">
            <w:pPr>
              <w:jc w:val="center"/>
              <w:rPr>
                <w:sz w:val="20"/>
                <w:szCs w:val="20"/>
                <w:lang w:val="sq-AL"/>
              </w:rPr>
            </w:pPr>
            <w:r w:rsidRPr="00E75569">
              <w:rPr>
                <w:sz w:val="20"/>
                <w:szCs w:val="20"/>
                <w:lang w:val="sq-AL"/>
              </w:rPr>
              <w:t>Korçë</w:t>
            </w:r>
          </w:p>
        </w:tc>
        <w:tc>
          <w:tcPr>
            <w:tcW w:w="1056" w:type="dxa"/>
          </w:tcPr>
          <w:p w:rsidR="00E75569" w:rsidRPr="00E75569" w:rsidRDefault="00E75569" w:rsidP="00253E43">
            <w:pPr>
              <w:jc w:val="center"/>
              <w:rPr>
                <w:sz w:val="20"/>
                <w:szCs w:val="20"/>
                <w:lang w:val="sq-AL"/>
              </w:rPr>
            </w:pPr>
          </w:p>
          <w:p w:rsidR="00E75569" w:rsidRPr="00E75569" w:rsidRDefault="00E75569" w:rsidP="00253E43">
            <w:pPr>
              <w:jc w:val="center"/>
              <w:rPr>
                <w:sz w:val="20"/>
                <w:szCs w:val="20"/>
                <w:lang w:val="sq-AL"/>
              </w:rPr>
            </w:pPr>
            <w:r w:rsidRPr="00E75569">
              <w:rPr>
                <w:sz w:val="20"/>
                <w:szCs w:val="20"/>
                <w:lang w:val="sq-AL"/>
              </w:rPr>
              <w:t>-</w:t>
            </w:r>
          </w:p>
          <w:p w:rsidR="00E75569" w:rsidRPr="00E75569" w:rsidRDefault="00E75569" w:rsidP="00253E43">
            <w:pPr>
              <w:jc w:val="center"/>
              <w:rPr>
                <w:sz w:val="20"/>
                <w:szCs w:val="20"/>
                <w:lang w:val="sq-AL"/>
              </w:rPr>
            </w:pPr>
          </w:p>
        </w:tc>
      </w:tr>
      <w:tr w:rsidR="00E75569" w:rsidRPr="00E75569" w:rsidTr="00253E43">
        <w:tc>
          <w:tcPr>
            <w:tcW w:w="577" w:type="dxa"/>
          </w:tcPr>
          <w:p w:rsidR="00E75569" w:rsidRPr="00E75569" w:rsidRDefault="00E75569" w:rsidP="00253E43">
            <w:pPr>
              <w:jc w:val="center"/>
              <w:rPr>
                <w:sz w:val="20"/>
                <w:szCs w:val="20"/>
                <w:lang w:val="sq-AL"/>
              </w:rPr>
            </w:pPr>
          </w:p>
        </w:tc>
        <w:tc>
          <w:tcPr>
            <w:tcW w:w="1296" w:type="dxa"/>
          </w:tcPr>
          <w:p w:rsidR="00E75569" w:rsidRPr="00E75569" w:rsidRDefault="00E75569" w:rsidP="00253E43">
            <w:pPr>
              <w:jc w:val="center"/>
              <w:rPr>
                <w:sz w:val="20"/>
                <w:szCs w:val="20"/>
                <w:lang w:val="sq-AL"/>
              </w:rPr>
            </w:pPr>
          </w:p>
        </w:tc>
        <w:tc>
          <w:tcPr>
            <w:tcW w:w="1070" w:type="dxa"/>
          </w:tcPr>
          <w:p w:rsidR="00E75569" w:rsidRPr="00E75569" w:rsidRDefault="00E75569" w:rsidP="00253E43">
            <w:pPr>
              <w:jc w:val="center"/>
              <w:rPr>
                <w:sz w:val="20"/>
                <w:szCs w:val="20"/>
                <w:lang w:val="sq-AL"/>
              </w:rPr>
            </w:pPr>
          </w:p>
        </w:tc>
        <w:tc>
          <w:tcPr>
            <w:tcW w:w="1108" w:type="dxa"/>
          </w:tcPr>
          <w:p w:rsidR="00E75569" w:rsidRPr="00E75569" w:rsidRDefault="00E75569" w:rsidP="00253E43">
            <w:pPr>
              <w:jc w:val="center"/>
              <w:rPr>
                <w:sz w:val="20"/>
                <w:szCs w:val="20"/>
                <w:lang w:val="sq-AL"/>
              </w:rPr>
            </w:pPr>
          </w:p>
        </w:tc>
        <w:tc>
          <w:tcPr>
            <w:tcW w:w="1768" w:type="dxa"/>
          </w:tcPr>
          <w:p w:rsidR="00E75569" w:rsidRPr="00E75569" w:rsidRDefault="00E75569" w:rsidP="00253E43">
            <w:pPr>
              <w:jc w:val="center"/>
              <w:rPr>
                <w:sz w:val="20"/>
                <w:szCs w:val="20"/>
                <w:lang w:val="sq-AL"/>
              </w:rPr>
            </w:pPr>
            <w:r w:rsidRPr="00E75569">
              <w:rPr>
                <w:sz w:val="20"/>
                <w:szCs w:val="20"/>
                <w:lang w:val="sq-AL"/>
              </w:rPr>
              <w:t>Bulevardi “Republika” Korçë</w:t>
            </w:r>
          </w:p>
        </w:tc>
        <w:tc>
          <w:tcPr>
            <w:tcW w:w="1437" w:type="dxa"/>
          </w:tcPr>
          <w:p w:rsidR="00E75569" w:rsidRPr="00E75569" w:rsidRDefault="00E75569" w:rsidP="00253E43">
            <w:pPr>
              <w:jc w:val="center"/>
              <w:rPr>
                <w:sz w:val="20"/>
                <w:szCs w:val="20"/>
                <w:lang w:val="sq-AL"/>
              </w:rPr>
            </w:pPr>
          </w:p>
        </w:tc>
        <w:tc>
          <w:tcPr>
            <w:tcW w:w="1419" w:type="dxa"/>
          </w:tcPr>
          <w:p w:rsidR="00E75569" w:rsidRPr="00E75569" w:rsidRDefault="00E75569" w:rsidP="00253E43">
            <w:pPr>
              <w:jc w:val="center"/>
              <w:rPr>
                <w:sz w:val="20"/>
                <w:szCs w:val="20"/>
                <w:lang w:val="sq-AL"/>
              </w:rPr>
            </w:pPr>
          </w:p>
        </w:tc>
        <w:tc>
          <w:tcPr>
            <w:tcW w:w="1363" w:type="dxa"/>
          </w:tcPr>
          <w:p w:rsidR="00E75569" w:rsidRPr="00E75569" w:rsidRDefault="00E75569" w:rsidP="00253E43">
            <w:pPr>
              <w:jc w:val="center"/>
              <w:rPr>
                <w:sz w:val="20"/>
                <w:szCs w:val="20"/>
                <w:lang w:val="sq-AL"/>
              </w:rPr>
            </w:pPr>
          </w:p>
        </w:tc>
        <w:tc>
          <w:tcPr>
            <w:tcW w:w="1710" w:type="dxa"/>
          </w:tcPr>
          <w:p w:rsidR="00E75569" w:rsidRPr="00E75569" w:rsidRDefault="00E75569" w:rsidP="00253E43">
            <w:pPr>
              <w:jc w:val="center"/>
              <w:rPr>
                <w:sz w:val="20"/>
                <w:szCs w:val="20"/>
                <w:lang w:val="sq-AL"/>
              </w:rPr>
            </w:pPr>
          </w:p>
        </w:tc>
        <w:tc>
          <w:tcPr>
            <w:tcW w:w="1416" w:type="dxa"/>
          </w:tcPr>
          <w:p w:rsidR="00E75569" w:rsidRPr="00E75569" w:rsidRDefault="00E75569" w:rsidP="00253E43">
            <w:pPr>
              <w:jc w:val="center"/>
              <w:rPr>
                <w:sz w:val="20"/>
                <w:szCs w:val="20"/>
                <w:lang w:val="sq-AL"/>
              </w:rPr>
            </w:pPr>
          </w:p>
        </w:tc>
        <w:tc>
          <w:tcPr>
            <w:tcW w:w="1056" w:type="dxa"/>
          </w:tcPr>
          <w:p w:rsidR="00E75569" w:rsidRPr="00E75569" w:rsidRDefault="00E75569" w:rsidP="00253E43">
            <w:pPr>
              <w:jc w:val="center"/>
              <w:rPr>
                <w:sz w:val="20"/>
                <w:szCs w:val="20"/>
                <w:lang w:val="sq-AL"/>
              </w:rPr>
            </w:pPr>
          </w:p>
        </w:tc>
      </w:tr>
      <w:tr w:rsidR="00E75569" w:rsidRPr="00E75569" w:rsidTr="00253E43">
        <w:tc>
          <w:tcPr>
            <w:tcW w:w="577" w:type="dxa"/>
          </w:tcPr>
          <w:p w:rsidR="00E75569" w:rsidRPr="00E75569" w:rsidRDefault="00E75569" w:rsidP="00253E43">
            <w:pPr>
              <w:jc w:val="center"/>
              <w:rPr>
                <w:sz w:val="20"/>
                <w:szCs w:val="20"/>
                <w:lang w:val="sq-AL"/>
              </w:rPr>
            </w:pPr>
          </w:p>
        </w:tc>
        <w:tc>
          <w:tcPr>
            <w:tcW w:w="1296" w:type="dxa"/>
          </w:tcPr>
          <w:p w:rsidR="00E75569" w:rsidRPr="00E75569" w:rsidRDefault="00E75569" w:rsidP="00253E43">
            <w:pPr>
              <w:jc w:val="center"/>
              <w:rPr>
                <w:sz w:val="20"/>
                <w:szCs w:val="20"/>
                <w:lang w:val="sq-AL"/>
              </w:rPr>
            </w:pPr>
          </w:p>
        </w:tc>
        <w:tc>
          <w:tcPr>
            <w:tcW w:w="1070" w:type="dxa"/>
          </w:tcPr>
          <w:p w:rsidR="00E75569" w:rsidRPr="00E75569" w:rsidRDefault="00E75569" w:rsidP="00253E43">
            <w:pPr>
              <w:jc w:val="center"/>
              <w:rPr>
                <w:sz w:val="20"/>
                <w:szCs w:val="20"/>
                <w:lang w:val="sq-AL"/>
              </w:rPr>
            </w:pPr>
          </w:p>
        </w:tc>
        <w:tc>
          <w:tcPr>
            <w:tcW w:w="1108" w:type="dxa"/>
          </w:tcPr>
          <w:p w:rsidR="00E75569" w:rsidRPr="00E75569" w:rsidRDefault="00E75569" w:rsidP="00253E43">
            <w:pPr>
              <w:jc w:val="center"/>
              <w:rPr>
                <w:sz w:val="20"/>
                <w:szCs w:val="20"/>
                <w:lang w:val="sq-AL"/>
              </w:rPr>
            </w:pPr>
          </w:p>
        </w:tc>
        <w:tc>
          <w:tcPr>
            <w:tcW w:w="1768" w:type="dxa"/>
          </w:tcPr>
          <w:p w:rsidR="00E75569" w:rsidRPr="00E75569" w:rsidRDefault="00E75569" w:rsidP="00253E43">
            <w:pPr>
              <w:jc w:val="center"/>
              <w:rPr>
                <w:sz w:val="20"/>
                <w:szCs w:val="20"/>
                <w:lang w:val="sq-AL"/>
              </w:rPr>
            </w:pPr>
            <w:r w:rsidRPr="00E75569">
              <w:rPr>
                <w:sz w:val="20"/>
                <w:szCs w:val="20"/>
                <w:lang w:val="sq-AL"/>
              </w:rPr>
              <w:t>Hotel, bar, restorant</w:t>
            </w:r>
          </w:p>
        </w:tc>
        <w:tc>
          <w:tcPr>
            <w:tcW w:w="1437" w:type="dxa"/>
          </w:tcPr>
          <w:p w:rsidR="00E75569" w:rsidRPr="00E75569" w:rsidRDefault="00E75569" w:rsidP="00253E43">
            <w:pPr>
              <w:jc w:val="center"/>
              <w:rPr>
                <w:sz w:val="20"/>
                <w:szCs w:val="20"/>
                <w:lang w:val="sq-AL"/>
              </w:rPr>
            </w:pPr>
            <w:r w:rsidRPr="00E75569">
              <w:rPr>
                <w:sz w:val="20"/>
                <w:szCs w:val="20"/>
                <w:lang w:val="sq-AL"/>
              </w:rPr>
              <w:t>529</w:t>
            </w:r>
          </w:p>
        </w:tc>
        <w:tc>
          <w:tcPr>
            <w:tcW w:w="1419" w:type="dxa"/>
          </w:tcPr>
          <w:p w:rsidR="00E75569" w:rsidRPr="00E75569" w:rsidRDefault="00E75569" w:rsidP="00253E43">
            <w:pPr>
              <w:jc w:val="center"/>
              <w:rPr>
                <w:sz w:val="20"/>
                <w:szCs w:val="20"/>
                <w:lang w:val="sq-AL"/>
              </w:rPr>
            </w:pPr>
            <w:r w:rsidRPr="00E75569">
              <w:rPr>
                <w:sz w:val="20"/>
                <w:szCs w:val="20"/>
                <w:lang w:val="sq-AL"/>
              </w:rPr>
              <w:t>529</w:t>
            </w:r>
          </w:p>
        </w:tc>
        <w:tc>
          <w:tcPr>
            <w:tcW w:w="1363" w:type="dxa"/>
          </w:tcPr>
          <w:p w:rsidR="00E75569" w:rsidRPr="00E75569" w:rsidRDefault="00E75569" w:rsidP="00253E43">
            <w:pPr>
              <w:jc w:val="center"/>
              <w:rPr>
                <w:sz w:val="20"/>
                <w:szCs w:val="20"/>
                <w:lang w:val="sq-AL"/>
              </w:rPr>
            </w:pPr>
          </w:p>
        </w:tc>
        <w:tc>
          <w:tcPr>
            <w:tcW w:w="1710" w:type="dxa"/>
          </w:tcPr>
          <w:p w:rsidR="00E75569" w:rsidRPr="00E75569" w:rsidRDefault="00E75569" w:rsidP="00253E43">
            <w:pPr>
              <w:jc w:val="center"/>
              <w:rPr>
                <w:sz w:val="20"/>
                <w:szCs w:val="20"/>
                <w:lang w:val="sq-AL"/>
              </w:rPr>
            </w:pPr>
          </w:p>
        </w:tc>
        <w:tc>
          <w:tcPr>
            <w:tcW w:w="1416" w:type="dxa"/>
          </w:tcPr>
          <w:p w:rsidR="00E75569" w:rsidRPr="00E75569" w:rsidRDefault="00E75569" w:rsidP="00253E43">
            <w:pPr>
              <w:jc w:val="center"/>
              <w:rPr>
                <w:sz w:val="20"/>
                <w:szCs w:val="20"/>
                <w:lang w:val="sq-AL"/>
              </w:rPr>
            </w:pPr>
          </w:p>
        </w:tc>
        <w:tc>
          <w:tcPr>
            <w:tcW w:w="1056" w:type="dxa"/>
          </w:tcPr>
          <w:p w:rsidR="00E75569" w:rsidRPr="00E75569" w:rsidRDefault="00E75569" w:rsidP="00253E43">
            <w:pPr>
              <w:jc w:val="center"/>
              <w:rPr>
                <w:sz w:val="20"/>
                <w:szCs w:val="20"/>
                <w:lang w:val="sq-AL"/>
              </w:rPr>
            </w:pPr>
            <w:r w:rsidRPr="00E75569">
              <w:rPr>
                <w:sz w:val="20"/>
                <w:szCs w:val="20"/>
                <w:lang w:val="sq-AL"/>
              </w:rPr>
              <w:t>5 kate</w:t>
            </w:r>
          </w:p>
        </w:tc>
      </w:tr>
      <w:tr w:rsidR="00E75569" w:rsidRPr="00E75569" w:rsidTr="00253E43">
        <w:tc>
          <w:tcPr>
            <w:tcW w:w="577" w:type="dxa"/>
          </w:tcPr>
          <w:p w:rsidR="00E75569" w:rsidRPr="00E75569" w:rsidRDefault="00E75569" w:rsidP="00253E43">
            <w:pPr>
              <w:jc w:val="center"/>
              <w:rPr>
                <w:sz w:val="20"/>
                <w:szCs w:val="20"/>
                <w:lang w:val="sq-AL"/>
              </w:rPr>
            </w:pPr>
          </w:p>
        </w:tc>
        <w:tc>
          <w:tcPr>
            <w:tcW w:w="1296" w:type="dxa"/>
          </w:tcPr>
          <w:p w:rsidR="00E75569" w:rsidRPr="00E75569" w:rsidRDefault="00E75569" w:rsidP="00253E43">
            <w:pPr>
              <w:jc w:val="center"/>
              <w:rPr>
                <w:sz w:val="20"/>
                <w:szCs w:val="20"/>
                <w:lang w:val="sq-AL"/>
              </w:rPr>
            </w:pPr>
          </w:p>
        </w:tc>
        <w:tc>
          <w:tcPr>
            <w:tcW w:w="1070" w:type="dxa"/>
          </w:tcPr>
          <w:p w:rsidR="00E75569" w:rsidRPr="00E75569" w:rsidRDefault="00E75569" w:rsidP="00253E43">
            <w:pPr>
              <w:jc w:val="center"/>
              <w:rPr>
                <w:sz w:val="20"/>
                <w:szCs w:val="20"/>
                <w:lang w:val="sq-AL"/>
              </w:rPr>
            </w:pPr>
          </w:p>
        </w:tc>
        <w:tc>
          <w:tcPr>
            <w:tcW w:w="1108" w:type="dxa"/>
          </w:tcPr>
          <w:p w:rsidR="00E75569" w:rsidRPr="00E75569" w:rsidRDefault="00E75569" w:rsidP="00253E43">
            <w:pPr>
              <w:jc w:val="center"/>
              <w:rPr>
                <w:sz w:val="20"/>
                <w:szCs w:val="20"/>
                <w:lang w:val="sq-AL"/>
              </w:rPr>
            </w:pPr>
          </w:p>
        </w:tc>
        <w:tc>
          <w:tcPr>
            <w:tcW w:w="1768" w:type="dxa"/>
          </w:tcPr>
          <w:p w:rsidR="00E75569" w:rsidRPr="00E75569" w:rsidRDefault="00E75569" w:rsidP="00253E43">
            <w:pPr>
              <w:jc w:val="center"/>
              <w:rPr>
                <w:sz w:val="20"/>
                <w:szCs w:val="20"/>
                <w:lang w:val="sq-AL"/>
              </w:rPr>
            </w:pPr>
            <w:r w:rsidRPr="00E75569">
              <w:rPr>
                <w:sz w:val="20"/>
                <w:szCs w:val="20"/>
                <w:lang w:val="sq-AL"/>
              </w:rPr>
              <w:t xml:space="preserve">Truall </w:t>
            </w:r>
          </w:p>
        </w:tc>
        <w:tc>
          <w:tcPr>
            <w:tcW w:w="1437" w:type="dxa"/>
          </w:tcPr>
          <w:p w:rsidR="00E75569" w:rsidRPr="00E75569" w:rsidRDefault="00E75569" w:rsidP="00253E43">
            <w:pPr>
              <w:jc w:val="center"/>
              <w:rPr>
                <w:sz w:val="20"/>
                <w:szCs w:val="20"/>
                <w:lang w:val="sq-AL"/>
              </w:rPr>
            </w:pPr>
            <w:r w:rsidRPr="00E75569">
              <w:rPr>
                <w:sz w:val="20"/>
                <w:szCs w:val="20"/>
                <w:lang w:val="sq-AL"/>
              </w:rPr>
              <w:t>271</w:t>
            </w:r>
          </w:p>
        </w:tc>
        <w:tc>
          <w:tcPr>
            <w:tcW w:w="1419" w:type="dxa"/>
          </w:tcPr>
          <w:p w:rsidR="00E75569" w:rsidRPr="00E75569" w:rsidRDefault="00E75569" w:rsidP="00253E43">
            <w:pPr>
              <w:jc w:val="center"/>
              <w:rPr>
                <w:sz w:val="20"/>
                <w:szCs w:val="20"/>
                <w:lang w:val="sq-AL"/>
              </w:rPr>
            </w:pPr>
            <w:r w:rsidRPr="00E75569">
              <w:rPr>
                <w:sz w:val="20"/>
                <w:szCs w:val="20"/>
                <w:lang w:val="sq-AL"/>
              </w:rPr>
              <w:t>-</w:t>
            </w:r>
          </w:p>
        </w:tc>
        <w:tc>
          <w:tcPr>
            <w:tcW w:w="1363" w:type="dxa"/>
          </w:tcPr>
          <w:p w:rsidR="00E75569" w:rsidRPr="00E75569" w:rsidRDefault="00E75569" w:rsidP="00253E43">
            <w:pPr>
              <w:jc w:val="center"/>
              <w:rPr>
                <w:sz w:val="20"/>
                <w:szCs w:val="20"/>
                <w:lang w:val="sq-AL"/>
              </w:rPr>
            </w:pPr>
          </w:p>
        </w:tc>
        <w:tc>
          <w:tcPr>
            <w:tcW w:w="1710" w:type="dxa"/>
          </w:tcPr>
          <w:p w:rsidR="00E75569" w:rsidRPr="00E75569" w:rsidRDefault="00E75569" w:rsidP="00253E43">
            <w:pPr>
              <w:jc w:val="center"/>
              <w:rPr>
                <w:sz w:val="20"/>
                <w:szCs w:val="20"/>
                <w:lang w:val="sq-AL"/>
              </w:rPr>
            </w:pPr>
          </w:p>
        </w:tc>
        <w:tc>
          <w:tcPr>
            <w:tcW w:w="1416" w:type="dxa"/>
          </w:tcPr>
          <w:p w:rsidR="00E75569" w:rsidRPr="00E75569" w:rsidRDefault="00E75569" w:rsidP="00253E43">
            <w:pPr>
              <w:jc w:val="center"/>
              <w:rPr>
                <w:sz w:val="20"/>
                <w:szCs w:val="20"/>
                <w:lang w:val="sq-AL"/>
              </w:rPr>
            </w:pPr>
          </w:p>
        </w:tc>
        <w:tc>
          <w:tcPr>
            <w:tcW w:w="1056" w:type="dxa"/>
          </w:tcPr>
          <w:p w:rsidR="00E75569" w:rsidRPr="00E75569" w:rsidRDefault="00E75569" w:rsidP="00253E43">
            <w:pPr>
              <w:jc w:val="center"/>
              <w:rPr>
                <w:sz w:val="20"/>
                <w:szCs w:val="20"/>
                <w:lang w:val="sq-AL"/>
              </w:rPr>
            </w:pPr>
          </w:p>
        </w:tc>
      </w:tr>
    </w:tbl>
    <w:p w:rsidR="00E75569" w:rsidRPr="006D0F75" w:rsidRDefault="00E75569" w:rsidP="00E75569">
      <w:pPr>
        <w:ind w:left="720"/>
        <w:rPr>
          <w:lang w:val="sq-AL"/>
        </w:rPr>
        <w:sectPr w:rsidR="00E75569" w:rsidRPr="006D0F75" w:rsidSect="00E75569">
          <w:pgSz w:w="16840" w:h="11907" w:orient="landscape" w:code="9"/>
          <w:pgMar w:top="1418" w:right="1418" w:bottom="1418" w:left="1418" w:header="1588" w:footer="1134" w:gutter="0"/>
          <w:cols w:space="720"/>
          <w:docGrid w:linePitch="360"/>
        </w:sectPr>
      </w:pPr>
    </w:p>
    <w:p w:rsidR="00E75569" w:rsidRPr="006D0F75" w:rsidRDefault="00E75569" w:rsidP="00E75569">
      <w:pPr>
        <w:pStyle w:val="Akti"/>
        <w:rPr>
          <w:lang w:val="sq-AL"/>
        </w:rPr>
      </w:pPr>
      <w:r w:rsidRPr="006D0F75">
        <w:rPr>
          <w:lang w:val="sq-AL"/>
        </w:rPr>
        <w:lastRenderedPageBreak/>
        <w:t xml:space="preserve">Vendim </w:t>
      </w:r>
    </w:p>
    <w:p w:rsidR="00E75569" w:rsidRPr="006D0F75" w:rsidRDefault="00E75569" w:rsidP="00E75569">
      <w:pPr>
        <w:pStyle w:val="NumriData"/>
        <w:rPr>
          <w:lang w:val="sq-AL"/>
        </w:rPr>
      </w:pPr>
      <w:r w:rsidRPr="006D0F75">
        <w:rPr>
          <w:lang w:val="sq-AL"/>
        </w:rPr>
        <w:t>Nr. 531,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Për dhënien e lejes për hapjen e ciklit fillor në institucionin arsimor jopublik “Shkolla Franceze e Tiranës”</w:t>
      </w:r>
    </w:p>
    <w:p w:rsidR="00E75569" w:rsidRPr="006D0F75" w:rsidRDefault="00E75569" w:rsidP="00E75569">
      <w:pPr>
        <w:pStyle w:val="Paragrafi"/>
        <w:rPr>
          <w:lang w:val="sq-AL"/>
        </w:rPr>
      </w:pPr>
    </w:p>
    <w:p w:rsidR="00E75569" w:rsidRPr="006D0F75" w:rsidRDefault="00E75569" w:rsidP="00E75569">
      <w:pPr>
        <w:pStyle w:val="BazLigjPropozues"/>
        <w:rPr>
          <w:lang w:val="sq-AL"/>
        </w:rPr>
      </w:pPr>
      <w:r w:rsidRPr="006D0F75">
        <w:rPr>
          <w:lang w:val="sq-AL"/>
        </w:rPr>
        <w:t>Në mbështetje të nenit 100 të Kushtetutës dhe të nenit 44 të ligjit nr. 7952, datë 21.6.1995 “Për sistemin arsimor parauniversitar”, të ndryshuar, me propozimin e Ministrit të Arsimit dhe Shkencës, Këshilli i Ministrave</w:t>
      </w:r>
    </w:p>
    <w:p w:rsidR="00E75569" w:rsidRPr="006D0F75" w:rsidRDefault="00E75569" w:rsidP="00E75569">
      <w:pPr>
        <w:pStyle w:val="Paragrafi"/>
        <w:rPr>
          <w:lang w:val="sq-AL"/>
        </w:rPr>
      </w:pPr>
    </w:p>
    <w:p w:rsidR="00E75569" w:rsidRPr="006D0F75" w:rsidRDefault="00E75569" w:rsidP="00E75569">
      <w:pPr>
        <w:pStyle w:val="VENDOSI"/>
        <w:rPr>
          <w:lang w:val="sq-AL"/>
        </w:rPr>
      </w:pPr>
      <w:r w:rsidRPr="006D0F75">
        <w:rPr>
          <w:lang w:val="sq-AL"/>
        </w:rPr>
        <w:t>Vendosi:</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1. Dhënien e lejes për hapjen, në qytetin e Tiranës, të ciklit fillor në institucionin arsimor jopublik “Shkolla Franceze e Tiranës”, që do të përfshijë në programin mësimor edhe lëndë në gjuhë të huaj.</w:t>
      </w:r>
    </w:p>
    <w:p w:rsidR="00E75569" w:rsidRPr="006D0F75" w:rsidRDefault="00E75569" w:rsidP="00E75569">
      <w:pPr>
        <w:pStyle w:val="Paragrafi"/>
        <w:rPr>
          <w:lang w:val="sq-AL"/>
        </w:rPr>
      </w:pPr>
      <w:r w:rsidRPr="006D0F75">
        <w:rPr>
          <w:lang w:val="sq-AL"/>
        </w:rPr>
        <w:t xml:space="preserve">2. Ngarkohet Ministria e Arsimit dhe Shkencës për ndjekjen dhe zbatimin e dispozitave </w:t>
      </w:r>
      <w:r>
        <w:rPr>
          <w:lang w:val="sq-AL"/>
        </w:rPr>
        <w:t xml:space="preserve">ligjore </w:t>
      </w:r>
      <w:r w:rsidRPr="006D0F75">
        <w:rPr>
          <w:lang w:val="sq-AL"/>
        </w:rPr>
        <w:t>e nënligjore për arsimi</w:t>
      </w:r>
      <w:r>
        <w:rPr>
          <w:lang w:val="sq-AL"/>
        </w:rPr>
        <w:t>min</w:t>
      </w:r>
      <w:r w:rsidRPr="006D0F75">
        <w:rPr>
          <w:lang w:val="sq-AL"/>
        </w:rPr>
        <w:t>, edukimin dhe formimin në këtë institucion.</w:t>
      </w:r>
    </w:p>
    <w:p w:rsidR="00E75569" w:rsidRPr="006D0F75" w:rsidRDefault="00E75569" w:rsidP="00E75569">
      <w:pPr>
        <w:pStyle w:val="Paragrafi"/>
        <w:rPr>
          <w:lang w:val="sq-AL"/>
        </w:rPr>
      </w:pPr>
      <w:r w:rsidRPr="006D0F75">
        <w:rPr>
          <w:lang w:val="sq-AL"/>
        </w:rPr>
        <w:t>Ky vendim hyn në fuqi pas botimit në Fletoren Zyrtare.</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532,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Për heqjen e licencës së kolegjit profesional privat “luigj benussi”</w:t>
      </w:r>
    </w:p>
    <w:p w:rsidR="00E75569" w:rsidRPr="006D0F75" w:rsidRDefault="00E75569" w:rsidP="00E75569">
      <w:pPr>
        <w:pStyle w:val="Paragrafi"/>
        <w:rPr>
          <w:lang w:val="sq-AL"/>
        </w:rPr>
      </w:pPr>
    </w:p>
    <w:p w:rsidR="00E75569" w:rsidRPr="006D0F75" w:rsidRDefault="00E75569" w:rsidP="00E75569">
      <w:pPr>
        <w:pStyle w:val="BazLigjPropozues"/>
        <w:rPr>
          <w:lang w:val="sq-AL"/>
        </w:rPr>
      </w:pPr>
      <w:r w:rsidRPr="006D0F75">
        <w:rPr>
          <w:lang w:val="sq-AL"/>
        </w:rPr>
        <w:t>Në mbështetje të nenit 100 të Kushtetutës dhe të</w:t>
      </w:r>
      <w:r>
        <w:rPr>
          <w:lang w:val="sq-AL"/>
        </w:rPr>
        <w:t xml:space="preserve"> neneve 44 pika 8 e 45</w:t>
      </w:r>
      <w:r w:rsidRPr="006D0F75">
        <w:rPr>
          <w:lang w:val="sq-AL"/>
        </w:rPr>
        <w:t xml:space="preserve"> pika 4 të ligjit nr. 9741, datë 21.5.2007 “Për arsimin e lartë në Republikën e Shqipërisë”, të ndryshuar, me propozimin e Ministrit të Arsimit dhe Shkencës, Këshilli i Ministrave </w:t>
      </w:r>
    </w:p>
    <w:p w:rsidR="00E75569" w:rsidRPr="006D0F75" w:rsidRDefault="00E75569" w:rsidP="00E75569">
      <w:pPr>
        <w:pStyle w:val="BazLigjPropozues"/>
        <w:rPr>
          <w:lang w:val="sq-AL"/>
        </w:rPr>
      </w:pPr>
    </w:p>
    <w:p w:rsidR="00E75569" w:rsidRPr="006D0F75" w:rsidRDefault="00E75569" w:rsidP="00E75569">
      <w:pPr>
        <w:pStyle w:val="VENDOSI"/>
        <w:rPr>
          <w:lang w:val="sq-AL"/>
        </w:rPr>
      </w:pPr>
      <w:r w:rsidRPr="006D0F75">
        <w:rPr>
          <w:lang w:val="sq-AL"/>
        </w:rPr>
        <w:t>Vendosi:</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1. Heqjen e licencës kolegjit profesional privat “Luigj Benussi”, dhe të lejeve për hapjen e programeve të studimeve, në zbatim të saj.</w:t>
      </w:r>
    </w:p>
    <w:p w:rsidR="00E75569" w:rsidRPr="006D0F75" w:rsidRDefault="00E75569" w:rsidP="00E75569">
      <w:pPr>
        <w:pStyle w:val="Paragrafi"/>
        <w:rPr>
          <w:lang w:val="sq-AL"/>
        </w:rPr>
      </w:pPr>
      <w:r w:rsidRPr="006D0F75">
        <w:rPr>
          <w:lang w:val="sq-AL"/>
        </w:rPr>
        <w:t>2. Ngarkohet Ministria e Arsimit dhe Shkencës për zbatimin e këtij vendimi.</w:t>
      </w:r>
    </w:p>
    <w:p w:rsidR="00E75569" w:rsidRPr="006D0F75" w:rsidRDefault="00E75569" w:rsidP="00E75569">
      <w:pPr>
        <w:pStyle w:val="Paragrafi"/>
        <w:rPr>
          <w:lang w:val="sq-AL"/>
        </w:rPr>
      </w:pPr>
      <w:r w:rsidRPr="006D0F75">
        <w:rPr>
          <w:lang w:val="sq-AL"/>
        </w:rPr>
        <w:t>Ky vendim hyn në fuqi pas botimit në Fletoren Zyrtare.</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Default="00E75569" w:rsidP="00E75569">
      <w:pPr>
        <w:pStyle w:val="Paragrafi"/>
        <w:rPr>
          <w:lang w:val="sq-AL"/>
        </w:rPr>
      </w:pPr>
    </w:p>
    <w:p w:rsidR="00C24AF1" w:rsidRDefault="00C24AF1" w:rsidP="00E75569">
      <w:pPr>
        <w:pStyle w:val="Paragrafi"/>
        <w:rPr>
          <w:lang w:val="sq-AL"/>
        </w:rPr>
      </w:pPr>
    </w:p>
    <w:p w:rsidR="00C24AF1" w:rsidRDefault="00C24AF1" w:rsidP="00E75569">
      <w:pPr>
        <w:pStyle w:val="Paragrafi"/>
        <w:rPr>
          <w:lang w:val="sq-AL"/>
        </w:rPr>
      </w:pPr>
    </w:p>
    <w:p w:rsidR="00C24AF1" w:rsidRDefault="00C24AF1" w:rsidP="00E75569">
      <w:pPr>
        <w:pStyle w:val="Paragrafi"/>
        <w:rPr>
          <w:lang w:val="sq-AL"/>
        </w:rPr>
      </w:pPr>
    </w:p>
    <w:p w:rsidR="00C24AF1" w:rsidRDefault="00C24AF1" w:rsidP="00E75569">
      <w:pPr>
        <w:pStyle w:val="Paragrafi"/>
        <w:rPr>
          <w:lang w:val="sq-AL"/>
        </w:rPr>
      </w:pPr>
    </w:p>
    <w:p w:rsidR="00C24AF1" w:rsidRPr="006D0F75" w:rsidRDefault="00C24AF1" w:rsidP="00E75569">
      <w:pPr>
        <w:pStyle w:val="Paragrafi"/>
        <w:rPr>
          <w:lang w:val="sq-AL"/>
        </w:rPr>
      </w:pPr>
    </w:p>
    <w:p w:rsidR="00E75569" w:rsidRPr="006D0F75" w:rsidRDefault="00E75569" w:rsidP="00E75569">
      <w:pPr>
        <w:pStyle w:val="Paragrafi"/>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533, datë 7.8.2012</w:t>
      </w:r>
    </w:p>
    <w:p w:rsidR="00E75569" w:rsidRPr="006D0F75" w:rsidRDefault="00E75569" w:rsidP="00E75569">
      <w:pPr>
        <w:pStyle w:val="Paragrafi"/>
        <w:rPr>
          <w:rFonts w:ascii="Sylfaen" w:hAnsi="Sylfaen"/>
          <w:lang w:val="sq-AL"/>
        </w:rPr>
      </w:pPr>
    </w:p>
    <w:p w:rsidR="00E75569" w:rsidRPr="006D0F75" w:rsidRDefault="00E75569" w:rsidP="00E75569">
      <w:pPr>
        <w:pStyle w:val="Titulli"/>
        <w:rPr>
          <w:lang w:val="sq-AL"/>
        </w:rPr>
      </w:pPr>
      <w:r w:rsidRPr="006D0F75">
        <w:rPr>
          <w:lang w:val="sq-AL"/>
        </w:rPr>
        <w:t xml:space="preserve">PëR DHËNIEN E LEJES PëR HAPJEN E CIKLIT PARASHKOLLOR Në INSTITUCIONIN </w:t>
      </w:r>
      <w:r w:rsidRPr="006D0F75">
        <w:rPr>
          <w:lang w:val="sq-AL"/>
        </w:rPr>
        <w:lastRenderedPageBreak/>
        <w:t xml:space="preserve">ARSIMOR JOPUBLIK “SHKOLLA FRANCEZE E TIRANëS”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Në mbështetje të nenit 100 të Kushtetutës dhe të nenit 44 të ligjit nr. 7952, datë 21.6.1995 “Për sistemin arsimor parauniversitar”, të ndryshuar, me propozimin e Ministrit të Arsimit dhe Shkencës, Këshilli i Ministrave </w:t>
      </w:r>
    </w:p>
    <w:p w:rsidR="00E75569" w:rsidRPr="006D0F75" w:rsidRDefault="00E75569" w:rsidP="00E75569">
      <w:pPr>
        <w:pStyle w:val="Paragrafi"/>
        <w:rPr>
          <w:lang w:val="sq-AL"/>
        </w:rPr>
      </w:pPr>
    </w:p>
    <w:p w:rsidR="00E75569" w:rsidRPr="006D0F75" w:rsidRDefault="00E75569" w:rsidP="00E75569">
      <w:pPr>
        <w:pStyle w:val="VENDOSI"/>
        <w:rPr>
          <w:lang w:val="sq-AL"/>
        </w:rPr>
      </w:pPr>
      <w:r w:rsidRPr="006D0F75">
        <w:rPr>
          <w:lang w:val="sq-AL"/>
        </w:rPr>
        <w:t xml:space="preserve">VENDOSI: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1. Dhënien e lejes për hapjen, në qytetin e </w:t>
      </w:r>
      <w:r>
        <w:rPr>
          <w:lang w:val="sq-AL"/>
        </w:rPr>
        <w:t xml:space="preserve">Tiranës, të ciklit parashkollor </w:t>
      </w:r>
      <w:r w:rsidRPr="006D0F75">
        <w:rPr>
          <w:lang w:val="sq-AL"/>
        </w:rPr>
        <w:t xml:space="preserve">(kopsht), në institucionin arsimor jopublik “Shkolla franceze e Tiranës”, që do të zhvillojë mësimin edhe në gjuhë të huaj. </w:t>
      </w:r>
    </w:p>
    <w:p w:rsidR="00E75569" w:rsidRPr="006D0F75" w:rsidRDefault="00E75569" w:rsidP="00E75569">
      <w:pPr>
        <w:pStyle w:val="Paragrafi"/>
        <w:rPr>
          <w:lang w:val="sq-AL"/>
        </w:rPr>
      </w:pPr>
      <w:r w:rsidRPr="006D0F75">
        <w:rPr>
          <w:lang w:val="sq-AL"/>
        </w:rPr>
        <w:t xml:space="preserve">2. Ngarkohet Ministria e Arsimit dhe Shkencës për ndjekjen e zbatimit të dispozitave ligjore e nënligjore për arsimimin, edukimin dhe formimin në këtë institucion. </w:t>
      </w:r>
    </w:p>
    <w:p w:rsidR="00E75569" w:rsidRPr="006D0F75" w:rsidRDefault="00E75569" w:rsidP="00E75569">
      <w:pPr>
        <w:pStyle w:val="Paragrafi"/>
        <w:rPr>
          <w:lang w:val="sq-AL"/>
        </w:rPr>
      </w:pPr>
      <w:r w:rsidRPr="006D0F75">
        <w:rPr>
          <w:lang w:val="sq-AL"/>
        </w:rPr>
        <w:t xml:space="preserve">Ky vendim hyn në fuqi pas botimit në Fletoren Zyrtare. </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pStyle w:val="Paragrafi"/>
        <w:rPr>
          <w:lang w:val="sq-AL"/>
        </w:rPr>
      </w:pPr>
    </w:p>
    <w:p w:rsidR="00E75569" w:rsidRPr="006D0F75" w:rsidRDefault="00E75569" w:rsidP="00E75569">
      <w:pPr>
        <w:pStyle w:val="Paragrafi"/>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534,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 xml:space="preserve">PëR HEqJEN E LICENCËS së KOLEGJIT PROFESIONAL PRiVAT “DENTARIUM-AL” </w:t>
      </w:r>
    </w:p>
    <w:p w:rsidR="00E75569" w:rsidRPr="006D0F75" w:rsidRDefault="00E75569" w:rsidP="00E75569">
      <w:pPr>
        <w:pStyle w:val="Paragrafi"/>
        <w:rPr>
          <w:lang w:val="sq-AL"/>
        </w:rPr>
      </w:pPr>
    </w:p>
    <w:p w:rsidR="00E75569" w:rsidRPr="006D0F75" w:rsidRDefault="00E75569" w:rsidP="00E75569">
      <w:pPr>
        <w:pStyle w:val="BazLigjPropozues"/>
        <w:rPr>
          <w:lang w:val="sq-AL"/>
        </w:rPr>
      </w:pPr>
      <w:r w:rsidRPr="006D0F75">
        <w:rPr>
          <w:lang w:val="sq-AL"/>
        </w:rPr>
        <w:t>N</w:t>
      </w:r>
      <w:r>
        <w:rPr>
          <w:lang w:val="sq-AL"/>
        </w:rPr>
        <w:t>ë</w:t>
      </w:r>
      <w:r w:rsidRPr="006D0F75">
        <w:rPr>
          <w:lang w:val="sq-AL"/>
        </w:rPr>
        <w:t xml:space="preserve"> mbështetje të nenit 100 të </w:t>
      </w:r>
      <w:r>
        <w:rPr>
          <w:lang w:val="sq-AL"/>
        </w:rPr>
        <w:t>Kushtetutës dhe të neneve 44 pika 8 e 45</w:t>
      </w:r>
      <w:r w:rsidRPr="006D0F75">
        <w:rPr>
          <w:lang w:val="sq-AL"/>
        </w:rPr>
        <w:t xml:space="preserve"> pika 4 të ligjit nr. 9741, datë 21.5.2007 “Për arsimin e lartë në Republikën e Shqipërisë”, me propozimin e Ministrit të Arsimit dhe të Shkencës, Këshilli i Ministrave </w:t>
      </w:r>
    </w:p>
    <w:p w:rsidR="00E75569" w:rsidRPr="006D0F75" w:rsidRDefault="00E75569" w:rsidP="00E75569">
      <w:pPr>
        <w:pStyle w:val="Paragrafi"/>
        <w:rPr>
          <w:lang w:val="sq-AL"/>
        </w:rPr>
      </w:pPr>
    </w:p>
    <w:p w:rsidR="00E75569" w:rsidRPr="006D0F75" w:rsidRDefault="00E75569" w:rsidP="00E75569">
      <w:pPr>
        <w:pStyle w:val="VENDOSI"/>
        <w:rPr>
          <w:lang w:val="sq-AL"/>
        </w:rPr>
      </w:pPr>
      <w:r w:rsidRPr="006D0F75">
        <w:rPr>
          <w:lang w:val="sq-AL"/>
        </w:rPr>
        <w:t xml:space="preserve">VENDOSI: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1. Heqjen e licencës kolegjit profesional privat “Dentarium-AL” dhe të lejeve për hapjen e programeve të studimeve, në zbatim të saj. </w:t>
      </w:r>
    </w:p>
    <w:p w:rsidR="00E75569" w:rsidRPr="006D0F75" w:rsidRDefault="00E75569" w:rsidP="00E75569">
      <w:pPr>
        <w:pStyle w:val="Paragrafi"/>
        <w:rPr>
          <w:lang w:val="sq-AL"/>
        </w:rPr>
      </w:pPr>
      <w:r w:rsidRPr="006D0F75">
        <w:rPr>
          <w:lang w:val="sq-AL"/>
        </w:rPr>
        <w:t xml:space="preserve">2. Ngarkohet Ministria e Arsimit dhe Shkencës për zbatimin e këtij vendimi. </w:t>
      </w:r>
    </w:p>
    <w:p w:rsidR="00E75569" w:rsidRPr="006D0F75" w:rsidRDefault="00E75569" w:rsidP="00E75569">
      <w:pPr>
        <w:pStyle w:val="Paragrafi"/>
        <w:rPr>
          <w:lang w:val="sq-AL"/>
        </w:rPr>
      </w:pPr>
      <w:r w:rsidRPr="006D0F75">
        <w:rPr>
          <w:lang w:val="sq-AL"/>
        </w:rPr>
        <w:t xml:space="preserve">Ky vendim hyn në fuqi pas botimit në Fletoren Zyrtare. </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pStyle w:val="Paragrafi"/>
        <w:rPr>
          <w:lang w:val="sq-AL"/>
        </w:rPr>
      </w:pPr>
    </w:p>
    <w:p w:rsidR="00C24AF1" w:rsidRDefault="00C24AF1" w:rsidP="00C24AF1">
      <w:pPr>
        <w:pStyle w:val="Akti"/>
        <w:keepNext w:val="0"/>
        <w:rPr>
          <w:lang w:val="sq-AL"/>
        </w:rPr>
      </w:pPr>
    </w:p>
    <w:p w:rsidR="00C24AF1" w:rsidRDefault="00C24AF1" w:rsidP="00C24AF1">
      <w:pPr>
        <w:pStyle w:val="Akti"/>
        <w:keepNext w:val="0"/>
        <w:rPr>
          <w:lang w:val="sq-AL"/>
        </w:rPr>
      </w:pPr>
    </w:p>
    <w:p w:rsidR="00C24AF1" w:rsidRDefault="00C24AF1" w:rsidP="00C24AF1">
      <w:pPr>
        <w:pStyle w:val="Akti"/>
        <w:keepNext w:val="0"/>
        <w:rPr>
          <w:lang w:val="sq-AL"/>
        </w:rPr>
      </w:pPr>
    </w:p>
    <w:p w:rsidR="00C24AF1" w:rsidRDefault="00C24AF1" w:rsidP="00C24AF1">
      <w:pPr>
        <w:pStyle w:val="Akti"/>
        <w:keepNext w:val="0"/>
        <w:rPr>
          <w:lang w:val="sq-AL"/>
        </w:rPr>
      </w:pPr>
    </w:p>
    <w:p w:rsidR="00C24AF1" w:rsidRDefault="00C24AF1" w:rsidP="00C24AF1">
      <w:pPr>
        <w:pStyle w:val="Akti"/>
        <w:keepNext w:val="0"/>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535,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 xml:space="preserve">PëR KUOTAT E PRANIMEVE në INSTITUCIONET PUBLIKE të ARSIMIT Të LARTë për STUDIMET E CIKLIT të PARë, ME KOHË TË PJESSHME, E të EDUKIMIT në DISTANCË, në VITIN AKADEMIK 2012-2013 </w:t>
      </w:r>
    </w:p>
    <w:p w:rsidR="00E75569" w:rsidRPr="006D0F75" w:rsidRDefault="00E75569" w:rsidP="00E75569">
      <w:pPr>
        <w:pStyle w:val="Paragrafi"/>
        <w:rPr>
          <w:lang w:val="sq-AL"/>
        </w:rPr>
      </w:pPr>
    </w:p>
    <w:p w:rsidR="00E75569" w:rsidRPr="006D0F75" w:rsidRDefault="00E75569" w:rsidP="00E75569">
      <w:pPr>
        <w:pStyle w:val="BazLigjPropozues"/>
        <w:rPr>
          <w:lang w:val="sq-AL"/>
        </w:rPr>
      </w:pPr>
      <w:r w:rsidRPr="006D0F75">
        <w:rPr>
          <w:lang w:val="sq-AL"/>
        </w:rPr>
        <w:t xml:space="preserve">Në mbështetje të nenit 100 të Kushtetutës dhe të neneve 33, 35, 36 e 75 të ligjit nr. 9741, datë </w:t>
      </w:r>
      <w:r w:rsidRPr="006D0F75">
        <w:rPr>
          <w:lang w:val="sq-AL"/>
        </w:rPr>
        <w:lastRenderedPageBreak/>
        <w:t>21.5. 2007 “Për arsimin e lartë në Republikën e Shqipërisë”, të ndryshuar, të ligjit nr. 7889, datë 14.12.1994 “Për statusin e invalidëve të punës”, të ndryshuar, të ligjit nr. 8626, datë 22.6.2000 “Për statusin e invalidit paraplegjik dhe tetraplegjik”,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8153, datë 31.10.1996 “Për statusin e jetimit”, të ndryshuar, të ligjit nr. 8098, datë 28.3.1996 “Për statusin e të verbrit”, të ligjit</w:t>
      </w:r>
      <w:r>
        <w:rPr>
          <w:lang w:val="sq-AL"/>
        </w:rPr>
        <w:t xml:space="preserve"> nr.</w:t>
      </w:r>
      <w:r w:rsidRPr="006D0F75">
        <w:rPr>
          <w:lang w:val="sq-AL"/>
        </w:rPr>
        <w:t xml:space="preserve"> 104/1992 “Ligji kuadër për asistencën, integrimin social dhe të drejtat e personave me aftësi të kufizuara”, të ligjit nr. 7748, datë 29.7.1993 “Për statusin e ish-të dënuarve dhe të përndjekurve politikë nga sistemi komunist”, të ndryshuar, me propozimin e Ministrit të Arsimit dhe Shkencës, Këshilli i Ministrave </w:t>
      </w:r>
    </w:p>
    <w:p w:rsidR="00E75569" w:rsidRPr="006D0F75" w:rsidRDefault="00E75569" w:rsidP="00E75569">
      <w:pPr>
        <w:pStyle w:val="VENDOSI"/>
        <w:rPr>
          <w:lang w:val="sq-AL"/>
        </w:rPr>
      </w:pPr>
    </w:p>
    <w:p w:rsidR="00E75569" w:rsidRPr="006D0F75" w:rsidRDefault="00E75569" w:rsidP="00E75569">
      <w:pPr>
        <w:pStyle w:val="VENDOSI"/>
        <w:rPr>
          <w:lang w:val="sq-AL"/>
        </w:rPr>
      </w:pPr>
      <w:r w:rsidRPr="006D0F75">
        <w:rPr>
          <w:lang w:val="sq-AL"/>
        </w:rPr>
        <w:t xml:space="preserve">VENDOSI: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1. Kuotat e përgjithshme të pranimeve në institucionet publike të arsimit të lartë, për studimet e ciklit të parë me kohë të pjesshme, e të edukimit në distancë, për vitin akademik 2012-2013, të jenë 10 045, të cilat ndahen, si më poshtë vijon: </w:t>
      </w:r>
    </w:p>
    <w:p w:rsidR="00151BD3" w:rsidRDefault="00E75569" w:rsidP="00E75569">
      <w:pPr>
        <w:pStyle w:val="Paragrafi"/>
        <w:rPr>
          <w:lang w:val="sq-AL"/>
        </w:rPr>
      </w:pPr>
      <w:r w:rsidRPr="006D0F75">
        <w:rPr>
          <w:lang w:val="sq-AL"/>
        </w:rPr>
        <w:t>a) Kuotat e pranimeve të reja, në programet e studimit të ciklit të parë, me kohë të pjesshme</w:t>
      </w:r>
      <w:r w:rsidR="00151BD3">
        <w:rPr>
          <w:lang w:val="sq-AL"/>
        </w:rPr>
        <w:t xml:space="preserve">                                 </w:t>
      </w:r>
      <w:r w:rsidRPr="006D0F75">
        <w:rPr>
          <w:lang w:val="sq-AL"/>
        </w:rPr>
        <w:t xml:space="preserve"> </w:t>
      </w:r>
      <w:r w:rsidR="00151BD3">
        <w:rPr>
          <w:lang w:val="sq-AL"/>
        </w:rPr>
        <w:t xml:space="preserve">                                                                                                                                  </w:t>
      </w:r>
    </w:p>
    <w:p w:rsidR="00E75569" w:rsidRPr="006D0F75" w:rsidRDefault="00151BD3" w:rsidP="00E75569">
      <w:pPr>
        <w:pStyle w:val="Paragrafi"/>
        <w:rPr>
          <w:lang w:val="sq-AL"/>
        </w:rPr>
      </w:pPr>
      <w:r>
        <w:rPr>
          <w:lang w:val="sq-AL"/>
        </w:rPr>
        <w:t xml:space="preserve">                                                                                                                        </w:t>
      </w:r>
      <w:r w:rsidR="00E75569" w:rsidRPr="006D0F75">
        <w:rPr>
          <w:lang w:val="sq-AL"/>
        </w:rPr>
        <w:t xml:space="preserve">9165; </w:t>
      </w:r>
    </w:p>
    <w:p w:rsidR="00E75569" w:rsidRPr="006D0F75" w:rsidRDefault="00E75569" w:rsidP="00E75569">
      <w:pPr>
        <w:pStyle w:val="Paragrafi"/>
        <w:rPr>
          <w:lang w:val="sq-AL"/>
        </w:rPr>
      </w:pPr>
      <w:r w:rsidRPr="006D0F75">
        <w:rPr>
          <w:lang w:val="sq-AL"/>
        </w:rPr>
        <w:t xml:space="preserve">b) Kuotat e pranimeve të reja, në programet e studimit të ciklit të parë, të edukimit në distancë </w:t>
      </w:r>
      <w:r w:rsidR="00151BD3">
        <w:rPr>
          <w:lang w:val="sq-AL"/>
        </w:rPr>
        <w:t xml:space="preserve">                                                                                                                           </w:t>
      </w:r>
      <w:r w:rsidRPr="006D0F75">
        <w:rPr>
          <w:lang w:val="sq-AL"/>
        </w:rPr>
        <w:t xml:space="preserve">40; </w:t>
      </w:r>
    </w:p>
    <w:p w:rsidR="00E75569" w:rsidRPr="006D0F75" w:rsidRDefault="00E75569" w:rsidP="00E75569">
      <w:pPr>
        <w:pStyle w:val="Paragrafi"/>
        <w:rPr>
          <w:lang w:val="sq-AL"/>
        </w:rPr>
      </w:pPr>
      <w:r w:rsidRPr="006D0F75">
        <w:rPr>
          <w:lang w:val="sq-AL"/>
        </w:rPr>
        <w:t xml:space="preserve">c) Kuotat për transferim studimesh </w:t>
      </w:r>
      <w:r>
        <w:rPr>
          <w:lang w:val="sq-AL"/>
        </w:rPr>
        <w:t xml:space="preserve">                                                                         </w:t>
      </w:r>
      <w:r w:rsidRPr="006D0F75">
        <w:rPr>
          <w:lang w:val="sq-AL"/>
        </w:rPr>
        <w:t xml:space="preserve">200; </w:t>
      </w:r>
    </w:p>
    <w:p w:rsidR="00E75569" w:rsidRPr="006D0F75" w:rsidRDefault="00E75569" w:rsidP="00E75569">
      <w:pPr>
        <w:pStyle w:val="Paragrafi"/>
        <w:rPr>
          <w:lang w:val="sq-AL"/>
        </w:rPr>
      </w:pPr>
      <w:r w:rsidRPr="006D0F75">
        <w:rPr>
          <w:lang w:val="sq-AL"/>
        </w:rPr>
        <w:t>ç) Kuota për shqiptar</w:t>
      </w:r>
      <w:r>
        <w:rPr>
          <w:lang w:val="sq-AL"/>
        </w:rPr>
        <w:t>ë</w:t>
      </w:r>
      <w:r w:rsidRPr="006D0F75">
        <w:rPr>
          <w:lang w:val="sq-AL"/>
        </w:rPr>
        <w:t xml:space="preserve"> nga trojet jashtë kufijve të vendit </w:t>
      </w:r>
      <w:r>
        <w:rPr>
          <w:lang w:val="sq-AL"/>
        </w:rPr>
        <w:t xml:space="preserve">                                    </w:t>
      </w:r>
      <w:r w:rsidR="00C24AF1">
        <w:rPr>
          <w:lang w:val="sq-AL"/>
        </w:rPr>
        <w:t xml:space="preserve"> </w:t>
      </w:r>
      <w:r>
        <w:rPr>
          <w:lang w:val="sq-AL"/>
        </w:rPr>
        <w:t xml:space="preserve">       </w:t>
      </w:r>
      <w:r w:rsidRPr="006D0F75">
        <w:rPr>
          <w:lang w:val="sq-AL"/>
        </w:rPr>
        <w:t xml:space="preserve">400; </w:t>
      </w:r>
    </w:p>
    <w:p w:rsidR="00E75569" w:rsidRPr="006D0F75" w:rsidRDefault="00E75569" w:rsidP="00E75569">
      <w:pPr>
        <w:pStyle w:val="Paragrafi"/>
        <w:rPr>
          <w:lang w:val="sq-AL"/>
        </w:rPr>
      </w:pPr>
      <w:r>
        <w:rPr>
          <w:lang w:val="sq-AL"/>
        </w:rPr>
        <w:t>d) Kuota</w:t>
      </w:r>
      <w:r w:rsidRPr="006D0F75">
        <w:rPr>
          <w:lang w:val="sq-AL"/>
        </w:rPr>
        <w:t xml:space="preserve"> për personat që nuk shikojnë</w:t>
      </w:r>
      <w:r>
        <w:rPr>
          <w:lang w:val="sq-AL"/>
        </w:rPr>
        <w:t xml:space="preserve">                                                                      </w:t>
      </w:r>
      <w:r w:rsidRPr="006D0F75">
        <w:rPr>
          <w:lang w:val="sq-AL"/>
        </w:rPr>
        <w:t xml:space="preserve"> 20; </w:t>
      </w:r>
    </w:p>
    <w:p w:rsidR="00E75569" w:rsidRPr="006D0F75" w:rsidRDefault="00E75569" w:rsidP="00E75569">
      <w:pPr>
        <w:pStyle w:val="Paragrafi"/>
        <w:rPr>
          <w:lang w:val="sq-AL"/>
        </w:rPr>
      </w:pPr>
      <w:r w:rsidRPr="006D0F75">
        <w:rPr>
          <w:lang w:val="sq-AL"/>
        </w:rPr>
        <w:t xml:space="preserve">e) Kuota për romët/ballkano-egjiptianë </w:t>
      </w:r>
      <w:r>
        <w:rPr>
          <w:lang w:val="sq-AL"/>
        </w:rPr>
        <w:t xml:space="preserve">                                                                     </w:t>
      </w:r>
      <w:r w:rsidRPr="006D0F75">
        <w:rPr>
          <w:lang w:val="sq-AL"/>
        </w:rPr>
        <w:t xml:space="preserve">20; </w:t>
      </w:r>
    </w:p>
    <w:p w:rsidR="00E75569" w:rsidRPr="006D0F75" w:rsidRDefault="00E75569" w:rsidP="00E75569">
      <w:pPr>
        <w:pStyle w:val="Paragrafi"/>
        <w:rPr>
          <w:lang w:val="sq-AL"/>
        </w:rPr>
      </w:pPr>
      <w:r>
        <w:rPr>
          <w:lang w:val="sq-AL"/>
        </w:rPr>
        <w:t>ë</w:t>
      </w:r>
      <w:r w:rsidRPr="006D0F75">
        <w:rPr>
          <w:lang w:val="sq-AL"/>
        </w:rPr>
        <w:t xml:space="preserve">) Kuota për të përndjekurit politikë </w:t>
      </w:r>
      <w:r>
        <w:rPr>
          <w:lang w:val="sq-AL"/>
        </w:rPr>
        <w:t xml:space="preserve">                                                                       </w:t>
      </w:r>
      <w:r w:rsidRPr="006D0F75">
        <w:rPr>
          <w:lang w:val="sq-AL"/>
        </w:rPr>
        <w:t xml:space="preserve">150; </w:t>
      </w:r>
    </w:p>
    <w:p w:rsidR="00E75569" w:rsidRPr="006D0F75" w:rsidRDefault="00E75569" w:rsidP="00E75569">
      <w:pPr>
        <w:pStyle w:val="Paragrafi"/>
        <w:rPr>
          <w:lang w:val="sq-AL"/>
        </w:rPr>
      </w:pPr>
      <w:r>
        <w:rPr>
          <w:lang w:val="sq-AL"/>
        </w:rPr>
        <w:t xml:space="preserve">f) </w:t>
      </w:r>
      <w:r w:rsidRPr="006D0F75">
        <w:rPr>
          <w:lang w:val="sq-AL"/>
        </w:rPr>
        <w:t xml:space="preserve">Kuota për shtetasit e huaj </w:t>
      </w:r>
      <w:r>
        <w:rPr>
          <w:lang w:val="sq-AL"/>
        </w:rPr>
        <w:t xml:space="preserve">                                                                                    </w:t>
      </w:r>
      <w:r w:rsidRPr="006D0F75">
        <w:rPr>
          <w:lang w:val="sq-AL"/>
        </w:rPr>
        <w:t xml:space="preserve">50. </w:t>
      </w:r>
    </w:p>
    <w:p w:rsidR="00E75569" w:rsidRPr="006D0F75" w:rsidRDefault="00E75569" w:rsidP="00E75569">
      <w:pPr>
        <w:pStyle w:val="Paragrafi"/>
        <w:rPr>
          <w:lang w:val="sq-AL"/>
        </w:rPr>
      </w:pPr>
      <w:r w:rsidRPr="006D0F75">
        <w:rPr>
          <w:lang w:val="sq-AL"/>
        </w:rPr>
        <w:t xml:space="preserve">2. Kuotat e pranimeve të reja për programet e studimit të ciklit të parë, me kohë të pjesshme, e të edukimit në distancë, sipas shkronjave “a” dhe “b” të pikës </w:t>
      </w:r>
      <w:r>
        <w:rPr>
          <w:lang w:val="sq-AL"/>
        </w:rPr>
        <w:t>1</w:t>
      </w:r>
      <w:r w:rsidRPr="006D0F75">
        <w:rPr>
          <w:lang w:val="sq-AL"/>
        </w:rPr>
        <w:t xml:space="preserve"> të këtij vendimi, shpërndahen sipas tabelës nr. 1, bashkëlidhur këtij vendimi. </w:t>
      </w:r>
    </w:p>
    <w:p w:rsidR="00E75569" w:rsidRPr="006D0F75" w:rsidRDefault="00E75569" w:rsidP="00E75569">
      <w:pPr>
        <w:pStyle w:val="Paragrafi"/>
        <w:rPr>
          <w:lang w:val="sq-AL"/>
        </w:rPr>
      </w:pPr>
      <w:r w:rsidRPr="006D0F75">
        <w:rPr>
          <w:lang w:val="sq-AL"/>
        </w:rPr>
        <w:t xml:space="preserve">Kuotat e çdo programi studimi ndahen në raportin 7:3, përkatësisht 70 % të tyre, për pranimet e reja, për programe të para studimi të ciklit të parë, me kohë të pjesshme, dhe 30 % për pranimet e reja për programe të dyta studimi të ciklit të parë, me kohë të pjesshme. </w:t>
      </w:r>
    </w:p>
    <w:p w:rsidR="00E75569" w:rsidRPr="006D0F75" w:rsidRDefault="00E75569" w:rsidP="00E75569">
      <w:pPr>
        <w:pStyle w:val="Paragrafi"/>
        <w:rPr>
          <w:lang w:val="sq-AL"/>
        </w:rPr>
      </w:pPr>
      <w:r w:rsidRPr="006D0F75">
        <w:rPr>
          <w:lang w:val="sq-AL"/>
        </w:rPr>
        <w:t xml:space="preserve">3. Kuotat për transferim studimesh, të përcaktuara në shkronjën “c” të pikës 1 të këtij vendimi, shpërndahen nga Ministria e Arsimit dhe Shkencës, sipas kërkesave të institucioneve publike të arsimit të lartë. </w:t>
      </w:r>
    </w:p>
    <w:p w:rsidR="00E75569" w:rsidRPr="006D0F75" w:rsidRDefault="00E75569" w:rsidP="00E75569">
      <w:pPr>
        <w:pStyle w:val="Paragrafi"/>
        <w:rPr>
          <w:lang w:val="sq-AL"/>
        </w:rPr>
      </w:pPr>
      <w:r w:rsidRPr="006D0F75">
        <w:rPr>
          <w:lang w:val="sq-AL"/>
        </w:rPr>
        <w:t>4. Kuotat e përcaktuara në shkronjën “</w:t>
      </w:r>
      <w:r>
        <w:rPr>
          <w:lang w:val="sq-AL"/>
        </w:rPr>
        <w:t>ç</w:t>
      </w:r>
      <w:r w:rsidRPr="006D0F75">
        <w:rPr>
          <w:lang w:val="sq-AL"/>
        </w:rPr>
        <w:t xml:space="preserve">” të pikës 1 të këtij vendimi, për kandidatët shqiptarë nga Republika e Kosovës, Maqedonia, Mali i Zi, Presheva, Bujanovci dhe Medvegja, pasqyrohen në tabelën nr. 2, bashkëlidhur këtij vendimi. </w:t>
      </w:r>
    </w:p>
    <w:p w:rsidR="00253E43" w:rsidRDefault="00253E43" w:rsidP="00E75569">
      <w:pPr>
        <w:pStyle w:val="Paragrafi"/>
        <w:rPr>
          <w:lang w:val="sq-AL"/>
        </w:rPr>
      </w:pPr>
    </w:p>
    <w:p w:rsidR="00E75569" w:rsidRPr="006D0F75" w:rsidRDefault="00E75569" w:rsidP="00E75569">
      <w:pPr>
        <w:pStyle w:val="Paragrafi"/>
        <w:rPr>
          <w:lang w:val="sq-AL"/>
        </w:rPr>
      </w:pPr>
      <w:r w:rsidRPr="006D0F75">
        <w:rPr>
          <w:lang w:val="sq-AL"/>
        </w:rPr>
        <w:t xml:space="preserve">Kandidatët nga Republika e Kosovës, Republika e Maqedonisë, Republika e Malit të Zi dhe nga Prefektura e Preshevës, Bujanovcit dhe Medvegjës aplikojnë direkt në institucionet publike të arsimit të lartë në Republikën e Shqipërisë. Rishpërndarja e kuotave të paplotësuara kryhet nga Ministria e Arsimit dhe Shkencës, duke marrë parasysh edhe kërkesat e institucioneve publike të arsimit të lartë. </w:t>
      </w:r>
    </w:p>
    <w:p w:rsidR="00E75569" w:rsidRPr="006D0F75" w:rsidRDefault="00E75569" w:rsidP="00E75569">
      <w:pPr>
        <w:pStyle w:val="Paragrafi"/>
        <w:rPr>
          <w:lang w:val="sq-AL"/>
        </w:rPr>
      </w:pPr>
      <w:r w:rsidRPr="006D0F75">
        <w:rPr>
          <w:lang w:val="sq-AL"/>
        </w:rPr>
        <w:t xml:space="preserve">5. Kuotat e pranimeve për personat që nuk shikojnë ndahen, për kandidatët me statusin për personat që nuk shikojnë, nga Ministria e Arsimit dhe Shkencës, në bazë të listës së hartuar nga Shoqata Kombëtare e të Verbërve. </w:t>
      </w:r>
    </w:p>
    <w:p w:rsidR="00E75569" w:rsidRPr="006D0F75" w:rsidRDefault="00E75569" w:rsidP="00E75569">
      <w:pPr>
        <w:pStyle w:val="Paragrafi"/>
        <w:rPr>
          <w:lang w:val="sq-AL"/>
        </w:rPr>
      </w:pPr>
      <w:r w:rsidRPr="006D0F75">
        <w:rPr>
          <w:lang w:val="sq-AL"/>
        </w:rPr>
        <w:t xml:space="preserve">6. Kuotat e pranimeve për romët dhe ballkano-egjiptianët ndahen nga Ministria e Arsimit dhe Shkencës, në bazë të listës së </w:t>
      </w:r>
      <w:r>
        <w:rPr>
          <w:lang w:val="sq-AL"/>
        </w:rPr>
        <w:t>hartuar nga Shoqata Kombëtare e</w:t>
      </w:r>
      <w:r w:rsidRPr="006D0F75">
        <w:rPr>
          <w:lang w:val="sq-AL"/>
        </w:rPr>
        <w:t xml:space="preserve"> Romëve dhe Shoqata Kombëtare e </w:t>
      </w:r>
      <w:r w:rsidRPr="006D0F75">
        <w:rPr>
          <w:lang w:val="sq-AL"/>
        </w:rPr>
        <w:lastRenderedPageBreak/>
        <w:t xml:space="preserve">Ballkano-Egjiptianëve, të vërtetuara nga Ministria e Punës, Çështjeve Sociale dhe Shanseve të Barabarta. </w:t>
      </w:r>
    </w:p>
    <w:p w:rsidR="00E75569" w:rsidRPr="006D0F75" w:rsidRDefault="00E75569" w:rsidP="00E75569">
      <w:pPr>
        <w:pStyle w:val="Paragrafi"/>
        <w:rPr>
          <w:lang w:val="sq-AL"/>
        </w:rPr>
      </w:pPr>
      <w:r w:rsidRPr="006D0F75">
        <w:rPr>
          <w:lang w:val="sq-AL"/>
        </w:rPr>
        <w:t xml:space="preserve">7. Kuotat e pranimeve për të përndjekurit politikë ndahen nga Ministria e Arsimit dhe Shkencës, në bazë të listës së hartuar nga Instituti i Integrimit të të Përndjekurve Politikë dhe plotësimit të kritereve të vendosura nga institucionet publike të arsimit të lartë. </w:t>
      </w:r>
    </w:p>
    <w:p w:rsidR="00E75569" w:rsidRPr="006D0F75" w:rsidRDefault="00E75569" w:rsidP="00E75569">
      <w:pPr>
        <w:pStyle w:val="Paragrafi"/>
        <w:rPr>
          <w:lang w:val="sq-AL"/>
        </w:rPr>
      </w:pPr>
      <w:r w:rsidRPr="006D0F75">
        <w:rPr>
          <w:lang w:val="sq-AL"/>
        </w:rPr>
        <w:t xml:space="preserve">8. Kuotat e pranimeve për shtetasit e huaj, të përcaktuara në shkronjën “f’ të pikës 1 të këtij vendimi, që do të studiojnë në institucionet publike të arsimit të lartë të Republikës së Shqipërisë, administrohen nga Ministria e Arsimit dhe Shkencës. Ato shpërndahen në bazë të marrëveshjeve dy apo shumëpalëshe, si dhe në bazë të kërkesave individuale, të paraqitura në Ministrinë e Arsimit dhe Shkencës nga personat e interesuar. </w:t>
      </w:r>
    </w:p>
    <w:p w:rsidR="00E75569" w:rsidRPr="006D0F75" w:rsidRDefault="00E75569" w:rsidP="00E75569">
      <w:pPr>
        <w:pStyle w:val="Paragrafi"/>
        <w:rPr>
          <w:lang w:val="sq-AL"/>
        </w:rPr>
      </w:pPr>
      <w:r w:rsidRPr="006D0F75">
        <w:rPr>
          <w:lang w:val="sq-AL"/>
        </w:rPr>
        <w:t xml:space="preserve">9. Çdo shtetas shqiptar, i cili ka përfunduar shkollën e mesme dhe zotëron diplomë të Maturës Shtetërore, dëftesë pjekurie apo çdo diplomë tjetër studimi, të fituar brenda ose jashtë vendit, të barasvlershme me të, ka të drejtë të aplikojë për në programet e studimit të ciklit të parë, me kohë të pjesshme, dhe edukimit në distancë, në institucionet publike të arsimit të lartë. Kandidatët që zotërojnë dëftesë pjekurie apo diplomë të fituar brenda ose jashtë vendit, të barasvlershme me të, duhet të kenë fituar provimet me zgjedhje dhe të paraqesin në aplikim certifikatën përkatëse të lëshuar nga Agjencia Kombëtare e Provimeve. </w:t>
      </w:r>
    </w:p>
    <w:p w:rsidR="00E75569" w:rsidRPr="006D0F75" w:rsidRDefault="00E75569" w:rsidP="00E75569">
      <w:pPr>
        <w:pStyle w:val="Paragrafi"/>
        <w:rPr>
          <w:lang w:val="sq-AL"/>
        </w:rPr>
      </w:pPr>
      <w:r w:rsidRPr="006D0F75">
        <w:rPr>
          <w:lang w:val="sq-AL"/>
        </w:rPr>
        <w:t xml:space="preserve">10. Transferimet e studentëve në numrin përkatës të kuotës, të përcaktuar </w:t>
      </w:r>
      <w:r>
        <w:rPr>
          <w:lang w:val="sq-AL"/>
        </w:rPr>
        <w:t xml:space="preserve">në </w:t>
      </w:r>
      <w:r w:rsidRPr="006D0F75">
        <w:rPr>
          <w:lang w:val="sq-AL"/>
        </w:rPr>
        <w:t xml:space="preserve">shkronjën “c” të pikës 1 të këtij vendimi, bëhen nga vetë institucionet publike të arsimit të lartë, në përputhje me kriteret e përcaktuara e të bëra publike paraprakisht. </w:t>
      </w:r>
    </w:p>
    <w:p w:rsidR="00E75569" w:rsidRPr="006D0F75" w:rsidRDefault="00E75569" w:rsidP="00E75569">
      <w:pPr>
        <w:pStyle w:val="Paragrafi"/>
        <w:rPr>
          <w:lang w:val="sq-AL"/>
        </w:rPr>
      </w:pPr>
      <w:r w:rsidRPr="006D0F75">
        <w:rPr>
          <w:lang w:val="sq-AL"/>
        </w:rPr>
        <w:t xml:space="preserve">11. Kandidatët që dëshirojnë të ndjekin studimet me kohë të pjesshme, në një program të dytë studimi, brenda kuotës së përcaktuar në pikën 2 të këtij vendimi, e fitojnë këtë të drejtë, sipas kritereve të përcaktuara nga vetë institucionet publike të arsimit të lartë e të bëra publike paraprakisht. </w:t>
      </w:r>
    </w:p>
    <w:p w:rsidR="00E75569" w:rsidRPr="006D0F75" w:rsidRDefault="00E75569" w:rsidP="00E75569">
      <w:pPr>
        <w:pStyle w:val="Paragrafi"/>
        <w:rPr>
          <w:lang w:val="sq-AL"/>
        </w:rPr>
      </w:pPr>
      <w:r w:rsidRPr="006D0F75">
        <w:rPr>
          <w:lang w:val="sq-AL"/>
        </w:rPr>
        <w:t xml:space="preserve">12. Tarifat e shkollimit për të gjitha programet e studimit të ciklit të parë, me kohë të pjesshme, për vitin akademik 2012-2013, të përcaktohen me udhëzim të përbashkët të Ministrit të Financave dhe Ministrit të Arsimit dhe Shkencës. </w:t>
      </w:r>
    </w:p>
    <w:p w:rsidR="00E75569" w:rsidRPr="006D0F75" w:rsidRDefault="00E75569" w:rsidP="00E75569">
      <w:pPr>
        <w:pStyle w:val="Paragrafi"/>
        <w:rPr>
          <w:lang w:val="sq-AL"/>
        </w:rPr>
      </w:pPr>
      <w:r w:rsidRPr="006D0F75">
        <w:rPr>
          <w:lang w:val="sq-AL"/>
        </w:rPr>
        <w:t xml:space="preserve">13. Ngarkohen Ministria e Arsimit dhe Shkencës dhe institucionet publike të arsimit të lartë për zbatimin e këtij vendimi. </w:t>
      </w:r>
    </w:p>
    <w:p w:rsidR="00E75569" w:rsidRPr="006D0F75" w:rsidRDefault="00E75569" w:rsidP="00E75569">
      <w:pPr>
        <w:pStyle w:val="Paragrafi"/>
        <w:rPr>
          <w:lang w:val="sq-AL"/>
        </w:rPr>
      </w:pPr>
      <w:r w:rsidRPr="006D0F75">
        <w:rPr>
          <w:lang w:val="sq-AL"/>
        </w:rPr>
        <w:t xml:space="preserve">Ky vendim hyn në fuqi pas botimit në Fletoren Zyrtare. </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pStyle w:val="Paragrafi"/>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5314950" cy="8029575"/>
            <wp:effectExtent l="0" t="0" r="0" b="9525"/>
            <wp:docPr id="3"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14950" cy="8029575"/>
                    </a:xfrm>
                    <a:prstGeom prst="rect">
                      <a:avLst/>
                    </a:prstGeom>
                    <a:noFill/>
                    <a:ln>
                      <a:noFill/>
                    </a:ln>
                  </pic:spPr>
                </pic:pic>
              </a:graphicData>
            </a:graphic>
          </wp:inline>
        </w:drawing>
      </w:r>
    </w:p>
    <w:p w:rsidR="00E75569" w:rsidRPr="006D0F75" w:rsidRDefault="00307985" w:rsidP="00E75569">
      <w:pPr>
        <w:pStyle w:val="Paragrafi"/>
        <w:ind w:firstLine="0"/>
        <w:rPr>
          <w:lang w:val="sq-AL"/>
        </w:rPr>
      </w:pPr>
      <w:r w:rsidRPr="006D0F75">
        <w:rPr>
          <w:noProof/>
          <w:lang w:val="en-GB" w:eastAsia="en-GB"/>
        </w:rPr>
        <w:drawing>
          <wp:inline distT="0" distB="0" distL="0" distR="0">
            <wp:extent cx="5734050" cy="753427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2" cstate="print">
                      <a:extLst>
                        <a:ext uri="{28A0092B-C50C-407E-A947-70E740481C1C}">
                          <a14:useLocalDpi xmlns:a14="http://schemas.microsoft.com/office/drawing/2010/main" val="0"/>
                        </a:ext>
                      </a:extLst>
                    </a:blip>
                    <a:srcRect l="4324" t="1726" r="6099" b="2438"/>
                    <a:stretch>
                      <a:fillRect/>
                    </a:stretch>
                  </pic:blipFill>
                  <pic:spPr bwMode="auto">
                    <a:xfrm>
                      <a:off x="0" y="0"/>
                      <a:ext cx="5734050" cy="7534275"/>
                    </a:xfrm>
                    <a:prstGeom prst="rect">
                      <a:avLst/>
                    </a:prstGeom>
                    <a:noFill/>
                    <a:ln>
                      <a:noFill/>
                    </a:ln>
                  </pic:spPr>
                </pic:pic>
              </a:graphicData>
            </a:graphic>
          </wp:inline>
        </w:drawing>
      </w:r>
    </w:p>
    <w:p w:rsidR="00E75569" w:rsidRPr="006D0F75" w:rsidRDefault="00E75569" w:rsidP="00E75569">
      <w:pPr>
        <w:pStyle w:val="Paragrafi"/>
        <w:rPr>
          <w:lang w:val="sq-AL"/>
        </w:rPr>
      </w:pPr>
    </w:p>
    <w:p w:rsidR="00E75569" w:rsidRPr="006D0F75" w:rsidRDefault="00E75569" w:rsidP="00E75569">
      <w:pPr>
        <w:pStyle w:val="Paragrafi"/>
        <w:rPr>
          <w:lang w:val="sq-AL"/>
        </w:rPr>
      </w:pPr>
    </w:p>
    <w:p w:rsidR="00E75569" w:rsidRPr="006D0F75" w:rsidRDefault="00E75569" w:rsidP="00E75569">
      <w:pPr>
        <w:pStyle w:val="Paragrafi"/>
        <w:rPr>
          <w:lang w:val="sq-AL"/>
        </w:rPr>
      </w:pPr>
    </w:p>
    <w:p w:rsidR="00E75569" w:rsidRPr="006D0F75" w:rsidRDefault="00E75569" w:rsidP="00E75569">
      <w:pPr>
        <w:pStyle w:val="Paragrafi"/>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5756910" cy="7879080"/>
            <wp:effectExtent l="0" t="0" r="0" b="7620"/>
            <wp:docPr id="10" name="Picture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
                    <pic:cNvPicPr>
                      <a:picLocks noChangeAspect="1" noChangeArrowheads="1"/>
                    </pic:cNvPicPr>
                  </pic:nvPicPr>
                  <pic:blipFill>
                    <a:blip r:embed="rId13" cstate="print">
                      <a:extLst>
                        <a:ext uri="{28A0092B-C50C-407E-A947-70E740481C1C}">
                          <a14:useLocalDpi xmlns:a14="http://schemas.microsoft.com/office/drawing/2010/main" val="0"/>
                        </a:ext>
                      </a:extLst>
                    </a:blip>
                    <a:srcRect b="5806"/>
                    <a:stretch>
                      <a:fillRect/>
                    </a:stretch>
                  </pic:blipFill>
                  <pic:spPr bwMode="auto">
                    <a:xfrm>
                      <a:off x="0" y="0"/>
                      <a:ext cx="5756910" cy="7879080"/>
                    </a:xfrm>
                    <a:prstGeom prst="rect">
                      <a:avLst/>
                    </a:prstGeom>
                    <a:noFill/>
                    <a:ln>
                      <a:noFill/>
                    </a:ln>
                  </pic:spPr>
                </pic:pic>
              </a:graphicData>
            </a:graphic>
          </wp:inline>
        </w:drawing>
      </w:r>
    </w:p>
    <w:p w:rsidR="00E75569" w:rsidRPr="006D0F75" w:rsidRDefault="00E75569" w:rsidP="00E75569">
      <w:pPr>
        <w:pStyle w:val="Paragrafi"/>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4133215" cy="7726045"/>
            <wp:effectExtent l="0" t="0" r="635" b="8255"/>
            <wp:docPr id="7"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14" cstate="print">
                      <a:extLst>
                        <a:ext uri="{28A0092B-C50C-407E-A947-70E740481C1C}">
                          <a14:useLocalDpi xmlns:a14="http://schemas.microsoft.com/office/drawing/2010/main" val="0"/>
                        </a:ext>
                      </a:extLst>
                    </a:blip>
                    <a:srcRect b="4265"/>
                    <a:stretch>
                      <a:fillRect/>
                    </a:stretch>
                  </pic:blipFill>
                  <pic:spPr bwMode="auto">
                    <a:xfrm>
                      <a:off x="0" y="0"/>
                      <a:ext cx="4133215" cy="7726045"/>
                    </a:xfrm>
                    <a:prstGeom prst="rect">
                      <a:avLst/>
                    </a:prstGeom>
                    <a:noFill/>
                    <a:ln>
                      <a:noFill/>
                    </a:ln>
                  </pic:spPr>
                </pic:pic>
              </a:graphicData>
            </a:graphic>
          </wp:inline>
        </w:drawing>
      </w:r>
    </w:p>
    <w:p w:rsidR="00E75569" w:rsidRPr="006D0F75" w:rsidRDefault="00E75569" w:rsidP="00E75569">
      <w:pPr>
        <w:pStyle w:val="Paragrafi"/>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536,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 xml:space="preserve">Për NJë NDRYSHIM në VENDIMIN NR. 827, DATë 11.6.2008 të KëSHILLIT të MINISTRAVE “PëR HAPJEN, PRANë UNIVERSITETIT “ALEKSANDËR MOISIU”, DURRëS, të FAKULTETIT të STUDIMEVE të INTEGRUARA ME PRAKTIKËN (FASTIP) DHE për MëNYRëN E FUNKSIONIMIT të TIJ në PERIUDHëN KALIMTARE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Në mbështetje të nenit 100 të Kushtetutës dhe të neneve 8, 9, 41 e 42 të ligjit nr. 9741, datë 21.5. 2007 “Për arsimin e lartë në Republikën e Shqipërisë”, të ndryshuar, me propozimin e Ministrit të Arsimit dhe Shkencës, Këshilli i Ministrave </w:t>
      </w:r>
    </w:p>
    <w:p w:rsidR="00E75569" w:rsidRPr="006D0F75" w:rsidRDefault="00E75569" w:rsidP="00E75569">
      <w:pPr>
        <w:pStyle w:val="VENDOSI"/>
        <w:rPr>
          <w:lang w:val="sq-AL"/>
        </w:rPr>
      </w:pPr>
    </w:p>
    <w:p w:rsidR="00E75569" w:rsidRPr="006D0F75" w:rsidRDefault="00E75569" w:rsidP="00E75569">
      <w:pPr>
        <w:pStyle w:val="VENDOSI"/>
        <w:rPr>
          <w:lang w:val="sq-AL"/>
        </w:rPr>
      </w:pPr>
      <w:r w:rsidRPr="006D0F75">
        <w:rPr>
          <w:lang w:val="sq-AL"/>
        </w:rPr>
        <w:t>VENDOSI:</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1. Në pikën 2 të vendimit nr. 827, datë 11.6.2008 të Këshillit të Ministrave, afati nga “... 4 vjet (2008-2012), ...</w:t>
      </w:r>
      <w:r>
        <w:rPr>
          <w:lang w:val="sq-AL"/>
        </w:rPr>
        <w:t>”</w:t>
      </w:r>
      <w:r w:rsidRPr="006D0F75">
        <w:rPr>
          <w:lang w:val="sq-AL"/>
        </w:rPr>
        <w:t xml:space="preserve"> bëhet </w:t>
      </w:r>
      <w:r>
        <w:rPr>
          <w:lang w:val="sq-AL"/>
        </w:rPr>
        <w:t>“</w:t>
      </w:r>
      <w:r w:rsidRPr="006D0F75">
        <w:rPr>
          <w:lang w:val="sq-AL"/>
        </w:rPr>
        <w:t xml:space="preserve">... 6 vjet (2008 -2014), ...”. </w:t>
      </w:r>
    </w:p>
    <w:p w:rsidR="00E75569" w:rsidRPr="006D0F75" w:rsidRDefault="00E75569" w:rsidP="00E75569">
      <w:pPr>
        <w:pStyle w:val="Paragrafi"/>
        <w:rPr>
          <w:lang w:val="sq-AL"/>
        </w:rPr>
      </w:pPr>
      <w:r w:rsidRPr="006D0F75">
        <w:rPr>
          <w:lang w:val="sq-AL"/>
        </w:rPr>
        <w:t xml:space="preserve">2. Ngarkohen Ministria e Arsimit dhe Shkencës dhe universiteti “Aleksandër Moisiu”, Durrës, për zbatimin e këtij vendimi. </w:t>
      </w:r>
    </w:p>
    <w:p w:rsidR="00E75569" w:rsidRPr="006D0F75" w:rsidRDefault="00E75569" w:rsidP="00E75569">
      <w:pPr>
        <w:pStyle w:val="Paragrafi"/>
        <w:rPr>
          <w:lang w:val="sq-AL"/>
        </w:rPr>
      </w:pPr>
      <w:r w:rsidRPr="006D0F75">
        <w:rPr>
          <w:lang w:val="sq-AL"/>
        </w:rPr>
        <w:t xml:space="preserve">Ky vendim hyn në fuqi menjëherë dhe botohet në Fletoren Zyrtare. </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Default="00E75569" w:rsidP="00E75569">
      <w:pPr>
        <w:pStyle w:val="Akti"/>
        <w:rPr>
          <w:lang w:val="sq-AL"/>
        </w:rPr>
      </w:pPr>
    </w:p>
    <w:p w:rsidR="00253E43" w:rsidRPr="006D0F75" w:rsidRDefault="00253E43" w:rsidP="00E75569">
      <w:pPr>
        <w:pStyle w:val="Akti"/>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537,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 xml:space="preserve">PëR MIRATIMIN E LISTëS PëRFUNDIMTARE të PRONAVE Të PALUAJTSHME PUBLIKE, SHTETëRORE, Që TRANSFEROHEN Në PRONËSI OSE në PëRDORIM të KOMUNëS LUMAS, Të QARKUT të BERATIT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Në mbështetje të nenit 100 të Kushtetutës dhe të neneve 2, 3 e 17 të ligjit nr. 8744, datë 22.2.2001 “Për transferimin e pronave të paluajtshme publike të shtetit në njësitë e qeverisjes vendore”, të ndryshuar, </w:t>
      </w:r>
      <w:r>
        <w:rPr>
          <w:lang w:val="sq-AL"/>
        </w:rPr>
        <w:t xml:space="preserve">me propozimin </w:t>
      </w:r>
      <w:r w:rsidRPr="006D0F75">
        <w:rPr>
          <w:lang w:val="sq-AL"/>
        </w:rPr>
        <w:t xml:space="preserve">e Ministrit të Brendshëm, Këshilli i Ministrave </w:t>
      </w:r>
    </w:p>
    <w:p w:rsidR="00E75569" w:rsidRPr="006D0F75" w:rsidRDefault="00E75569" w:rsidP="00E75569">
      <w:pPr>
        <w:pStyle w:val="Paragrafi"/>
        <w:rPr>
          <w:lang w:val="sq-AL"/>
        </w:rPr>
      </w:pPr>
    </w:p>
    <w:p w:rsidR="00E75569" w:rsidRPr="006D0F75" w:rsidRDefault="00E75569" w:rsidP="00E75569">
      <w:pPr>
        <w:pStyle w:val="VENDOSI"/>
        <w:rPr>
          <w:lang w:val="sq-AL"/>
        </w:rPr>
      </w:pPr>
      <w:r w:rsidRPr="006D0F75">
        <w:rPr>
          <w:lang w:val="sq-AL"/>
        </w:rPr>
        <w:t>VENDOSI:</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1. Miratimin e listës përfundimtare të pronave të paluajtshme publike, shtetërore, brenda juridiksionit territorial dhe administrativ të komunës Lumas, të qarkut të Beratit, që transferohen në pronësi ose në përdorim të kësaj komune, sipas lidhjes </w:t>
      </w:r>
      <w:r>
        <w:rPr>
          <w:lang w:val="sq-AL"/>
        </w:rPr>
        <w:t xml:space="preserve">nr. </w:t>
      </w:r>
      <w:r w:rsidRPr="006D0F75">
        <w:rPr>
          <w:lang w:val="sq-AL"/>
        </w:rPr>
        <w:t xml:space="preserve">1, që i bashkëlidhet këtij vendimi dhe është pjesë përbërëse e tij. </w:t>
      </w:r>
    </w:p>
    <w:p w:rsidR="00E75569" w:rsidRPr="006D0F75" w:rsidRDefault="00E75569" w:rsidP="00E75569">
      <w:pPr>
        <w:pStyle w:val="Paragrafi"/>
        <w:rPr>
          <w:lang w:val="sq-AL"/>
        </w:rPr>
      </w:pPr>
      <w:r w:rsidRPr="006D0F75">
        <w:rPr>
          <w:lang w:val="sq-AL"/>
        </w:rPr>
        <w:t xml:space="preserve">Lista e </w:t>
      </w:r>
      <w:r>
        <w:rPr>
          <w:lang w:val="sq-AL"/>
        </w:rPr>
        <w:t>i</w:t>
      </w:r>
      <w:r w:rsidRPr="006D0F75">
        <w:rPr>
          <w:lang w:val="sq-AL"/>
        </w:rPr>
        <w:t>nventarit me 154 (njëqind e pesëdhjetë e katër) fletë, që i bashkëlidhet këtij vendimi, përfundon</w:t>
      </w:r>
      <w:r w:rsidR="00995D63">
        <w:rPr>
          <w:lang w:val="sq-AL"/>
        </w:rPr>
        <w:t xml:space="preserve"> me numrin rendor 1132 (një mijë</w:t>
      </w:r>
      <w:r w:rsidRPr="006D0F75">
        <w:rPr>
          <w:lang w:val="sq-AL"/>
        </w:rPr>
        <w:t xml:space="preserve"> e njëqind e tridhjetë e dy). </w:t>
      </w:r>
    </w:p>
    <w:p w:rsidR="00E75569" w:rsidRPr="006D0F75" w:rsidRDefault="00E75569" w:rsidP="00E75569">
      <w:pPr>
        <w:pStyle w:val="Paragrafi"/>
        <w:rPr>
          <w:lang w:val="sq-AL"/>
        </w:rPr>
      </w:pPr>
      <w:r w:rsidRPr="006D0F75">
        <w:rPr>
          <w:lang w:val="sq-AL"/>
        </w:rPr>
        <w:t xml:space="preserve">2. Ngarkohen </w:t>
      </w:r>
      <w:r>
        <w:rPr>
          <w:lang w:val="sq-AL"/>
        </w:rPr>
        <w:t>M</w:t>
      </w:r>
      <w:r w:rsidRPr="006D0F75">
        <w:rPr>
          <w:lang w:val="sq-AL"/>
        </w:rPr>
        <w:t xml:space="preserve">inistri i Brendshëm, Kryeregjistruesi i Pasurive të Paluajtshme të Republikës së Shqipërisë dhe komuna Lumas për zbatimin e këtij vendimi. </w:t>
      </w:r>
    </w:p>
    <w:p w:rsidR="00E75569" w:rsidRPr="006D0F75" w:rsidRDefault="00E75569" w:rsidP="00E75569">
      <w:pPr>
        <w:pStyle w:val="Paragrafi"/>
        <w:rPr>
          <w:lang w:val="sq-AL"/>
        </w:rPr>
      </w:pPr>
      <w:r w:rsidRPr="006D0F75">
        <w:rPr>
          <w:lang w:val="sq-AL"/>
        </w:rPr>
        <w:t xml:space="preserve">Ky vendim hyn në fuqi pas botimit në Fletoren Zyrtare. </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pStyle w:val="Paragrafi"/>
        <w:rPr>
          <w:b/>
          <w:lang w:val="sq-AL"/>
        </w:rPr>
      </w:pPr>
      <w:r w:rsidRPr="006D0F75">
        <w:rPr>
          <w:b/>
          <w:lang w:val="sq-AL"/>
        </w:rPr>
        <w:t xml:space="preserve">Komuna Lumas </w:t>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t xml:space="preserve">Lidhje nr.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973"/>
        <w:gridCol w:w="2125"/>
      </w:tblGrid>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jc w:val="center"/>
              <w:rPr>
                <w:rFonts w:eastAsia="Times New Roman"/>
                <w:b/>
                <w:sz w:val="20"/>
                <w:szCs w:val="20"/>
                <w:lang w:val="sq-AL" w:bidi="en-US"/>
              </w:rPr>
            </w:pPr>
            <w:r w:rsidRPr="00FD6F7E">
              <w:rPr>
                <w:b/>
                <w:sz w:val="20"/>
                <w:szCs w:val="20"/>
                <w:lang w:val="sq-AL"/>
              </w:rPr>
              <w:t>Numrat rendorë të pronave në listën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jc w:val="center"/>
              <w:rPr>
                <w:rFonts w:eastAsia="Times New Roman"/>
                <w:b/>
                <w:sz w:val="20"/>
                <w:szCs w:val="20"/>
                <w:lang w:val="sq-AL" w:bidi="en-US"/>
              </w:rPr>
            </w:pPr>
            <w:r w:rsidRPr="00FD6F7E">
              <w:rPr>
                <w:b/>
                <w:sz w:val="20"/>
                <w:szCs w:val="20"/>
                <w:lang w:val="sq-AL"/>
              </w:rPr>
              <w:t>Fusha e përdorimit të pronës</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jc w:val="center"/>
              <w:rPr>
                <w:rFonts w:eastAsia="Times New Roman"/>
                <w:b/>
                <w:sz w:val="20"/>
                <w:szCs w:val="20"/>
                <w:lang w:val="sq-AL" w:bidi="en-US"/>
              </w:rPr>
            </w:pPr>
            <w:r w:rsidRPr="00FD6F7E">
              <w:rPr>
                <w:b/>
                <w:sz w:val="20"/>
                <w:szCs w:val="20"/>
                <w:lang w:val="sq-AL"/>
              </w:rPr>
              <w:t>Lloji i transferimit</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289-302, 1124-1125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Prona që përdoren për realizimin e programeve arsimore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Në pronësi </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303-307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Prona që përdoren për realizimin e programeve shëndetësore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308-327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Troje të lira dhe hapësira publike të pazëna ndërmjet ndërtesave ose objekteve të çdo lloji</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Në përdorim </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328-359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Prona që përdoren për realizimin e programeve në fushën e zhvillimit ekonomik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360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Prona që përdoren për realizimin e programeve në fushën e kulturës</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361-362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Prona që përdoren për realizimin e programeve në fushën e strehimit dhe mbrojtjes civile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363-402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Varrezat publike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403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Prona që përdoren për realizimin e programeve në fushën administrative.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495-537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Prona që përdoren për ushtrimin e funksioneve në fushën e bujqësisë dhe të ushqimit (toka produktive)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Në përdorim </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538-558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Prona që përdoren për ushtrimin e funksioneve në fushën e bujqësisë dhe të ushqimit (toka joproduktive dhe kanale të treta)</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 xml:space="preserve">559-1061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Infrastrukturë (rrugë vendore)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FD6F7E" w:rsidRDefault="00E75569" w:rsidP="00253E43">
            <w:pPr>
              <w:pStyle w:val="Tabele"/>
              <w:rPr>
                <w:rFonts w:eastAsia="Times New Roman"/>
                <w:sz w:val="20"/>
                <w:szCs w:val="20"/>
                <w:lang w:val="sq-AL" w:bidi="en-US"/>
              </w:rPr>
            </w:pPr>
            <w:r w:rsidRPr="00FD6F7E">
              <w:rPr>
                <w:sz w:val="20"/>
                <w:szCs w:val="20"/>
                <w:lang w:val="sq-AL"/>
              </w:rPr>
              <w:t>Në pronësi</w:t>
            </w:r>
          </w:p>
        </w:tc>
      </w:tr>
      <w:tr w:rsidR="00E75569" w:rsidRPr="00FD6F7E" w:rsidTr="00FD6F7E">
        <w:tc>
          <w:tcPr>
            <w:tcW w:w="0" w:type="auto"/>
            <w:tcBorders>
              <w:top w:val="outset" w:sz="6" w:space="0" w:color="auto"/>
              <w:left w:val="outset" w:sz="6" w:space="0" w:color="auto"/>
              <w:bottom w:val="outset" w:sz="6" w:space="0" w:color="auto"/>
              <w:right w:val="outset" w:sz="6" w:space="0" w:color="auto"/>
            </w:tcBorders>
          </w:tcPr>
          <w:p w:rsidR="00E75569" w:rsidRPr="00FD6F7E" w:rsidRDefault="00E75569" w:rsidP="00FD6F7E">
            <w:pPr>
              <w:pStyle w:val="Tabele"/>
              <w:rPr>
                <w:rFonts w:eastAsia="Times New Roman"/>
                <w:sz w:val="20"/>
                <w:szCs w:val="20"/>
                <w:lang w:val="sq-AL" w:bidi="en-US"/>
              </w:rPr>
            </w:pPr>
            <w:r w:rsidRPr="00FD6F7E">
              <w:rPr>
                <w:sz w:val="20"/>
                <w:szCs w:val="20"/>
                <w:lang w:val="sq-AL"/>
              </w:rPr>
              <w:t>1126-1127</w:t>
            </w:r>
          </w:p>
        </w:tc>
        <w:tc>
          <w:tcPr>
            <w:tcW w:w="0" w:type="auto"/>
            <w:tcBorders>
              <w:top w:val="outset" w:sz="6" w:space="0" w:color="auto"/>
              <w:left w:val="outset" w:sz="6" w:space="0" w:color="auto"/>
              <w:bottom w:val="outset" w:sz="6" w:space="0" w:color="auto"/>
              <w:right w:val="outset" w:sz="6" w:space="0" w:color="auto"/>
            </w:tcBorders>
          </w:tcPr>
          <w:p w:rsidR="00E75569" w:rsidRPr="00FD6F7E" w:rsidRDefault="00E75569" w:rsidP="00FD6F7E">
            <w:pPr>
              <w:pStyle w:val="Tabele"/>
              <w:rPr>
                <w:rFonts w:eastAsia="Times New Roman"/>
                <w:sz w:val="20"/>
                <w:szCs w:val="20"/>
                <w:lang w:val="sq-AL" w:bidi="en-US"/>
              </w:rPr>
            </w:pPr>
            <w:r w:rsidRPr="00FD6F7E">
              <w:rPr>
                <w:sz w:val="20"/>
                <w:szCs w:val="20"/>
                <w:lang w:val="sq-AL"/>
              </w:rPr>
              <w:t xml:space="preserve">Prona që përdoren për realizimin e programeve në fushën e shërbimit social. </w:t>
            </w:r>
          </w:p>
        </w:tc>
        <w:tc>
          <w:tcPr>
            <w:tcW w:w="0" w:type="auto"/>
            <w:tcBorders>
              <w:top w:val="outset" w:sz="6" w:space="0" w:color="auto"/>
              <w:left w:val="outset" w:sz="6" w:space="0" w:color="auto"/>
              <w:bottom w:val="outset" w:sz="6" w:space="0" w:color="auto"/>
              <w:right w:val="outset" w:sz="6" w:space="0" w:color="auto"/>
            </w:tcBorders>
          </w:tcPr>
          <w:p w:rsidR="00E75569" w:rsidRPr="00FD6F7E" w:rsidRDefault="00FD6F7E" w:rsidP="00FD6F7E">
            <w:pPr>
              <w:pStyle w:val="Tabele"/>
              <w:rPr>
                <w:sz w:val="20"/>
                <w:szCs w:val="20"/>
                <w:lang w:val="sq-AL"/>
              </w:rPr>
            </w:pPr>
            <w:r w:rsidRPr="00FD6F7E">
              <w:rPr>
                <w:sz w:val="20"/>
                <w:szCs w:val="20"/>
                <w:lang w:val="sq-AL"/>
              </w:rPr>
              <w:t>Në pronësi</w:t>
            </w:r>
          </w:p>
        </w:tc>
      </w:tr>
      <w:tr w:rsidR="00FD6F7E" w:rsidRPr="00FD6F7E" w:rsidTr="00FD6F7E">
        <w:tc>
          <w:tcPr>
            <w:tcW w:w="0" w:type="auto"/>
            <w:tcBorders>
              <w:top w:val="outset" w:sz="6" w:space="0" w:color="auto"/>
              <w:left w:val="outset" w:sz="6" w:space="0" w:color="auto"/>
              <w:bottom w:val="outset" w:sz="6" w:space="0" w:color="auto"/>
              <w:right w:val="outset" w:sz="6" w:space="0" w:color="auto"/>
            </w:tcBorders>
            <w:vAlign w:val="center"/>
          </w:tcPr>
          <w:p w:rsidR="00FD6F7E" w:rsidRPr="00FD6F7E" w:rsidRDefault="00FD6F7E" w:rsidP="00253E43">
            <w:pPr>
              <w:pStyle w:val="Tabele"/>
              <w:rPr>
                <w:sz w:val="20"/>
                <w:szCs w:val="20"/>
                <w:lang w:val="sq-AL"/>
              </w:rPr>
            </w:pPr>
            <w:r w:rsidRPr="00FD6F7E">
              <w:rPr>
                <w:sz w:val="20"/>
                <w:szCs w:val="20"/>
                <w:lang w:val="sq-AL"/>
              </w:rPr>
              <w:t>1-17, 19-70, 72-90, 105-106, 109-111, 115-118, 121-127, 129-206, 209-267, 269-274, 276-286, 288</w:t>
            </w:r>
          </w:p>
        </w:tc>
        <w:tc>
          <w:tcPr>
            <w:tcW w:w="0" w:type="auto"/>
            <w:tcBorders>
              <w:top w:val="outset" w:sz="6" w:space="0" w:color="auto"/>
              <w:left w:val="outset" w:sz="6" w:space="0" w:color="auto"/>
              <w:bottom w:val="outset" w:sz="6" w:space="0" w:color="auto"/>
              <w:right w:val="outset" w:sz="6" w:space="0" w:color="auto"/>
            </w:tcBorders>
          </w:tcPr>
          <w:p w:rsidR="00FD6F7E" w:rsidRPr="00FD6F7E" w:rsidRDefault="00FD6F7E" w:rsidP="00FD6F7E">
            <w:pPr>
              <w:pStyle w:val="Tabele"/>
              <w:rPr>
                <w:sz w:val="20"/>
                <w:szCs w:val="20"/>
                <w:lang w:val="sq-AL"/>
              </w:rPr>
            </w:pPr>
            <w:r w:rsidRPr="00FD6F7E">
              <w:rPr>
                <w:sz w:val="20"/>
                <w:szCs w:val="20"/>
                <w:lang w:val="sq-AL"/>
              </w:rPr>
              <w:t>Prona që përdoren për realizimin e programeve në fushën e pyjeve dhe kullotave</w:t>
            </w:r>
          </w:p>
        </w:tc>
        <w:tc>
          <w:tcPr>
            <w:tcW w:w="0" w:type="auto"/>
            <w:tcBorders>
              <w:top w:val="outset" w:sz="6" w:space="0" w:color="auto"/>
              <w:left w:val="outset" w:sz="6" w:space="0" w:color="auto"/>
              <w:bottom w:val="outset" w:sz="6" w:space="0" w:color="auto"/>
              <w:right w:val="outset" w:sz="6" w:space="0" w:color="auto"/>
            </w:tcBorders>
            <w:vAlign w:val="center"/>
          </w:tcPr>
          <w:p w:rsidR="00FD6F7E" w:rsidRPr="00FD6F7E" w:rsidRDefault="00FD6F7E" w:rsidP="00FD6F7E">
            <w:pPr>
              <w:pStyle w:val="Tabele"/>
              <w:rPr>
                <w:sz w:val="20"/>
                <w:szCs w:val="20"/>
                <w:lang w:val="sq-AL"/>
              </w:rPr>
            </w:pPr>
            <w:r w:rsidRPr="00FD6F7E">
              <w:rPr>
                <w:sz w:val="20"/>
                <w:szCs w:val="20"/>
                <w:lang w:val="sq-AL"/>
              </w:rPr>
              <w:t xml:space="preserve">Në pronësi </w:t>
            </w:r>
          </w:p>
          <w:p w:rsidR="00FD6F7E" w:rsidRPr="00FD6F7E" w:rsidRDefault="00FD6F7E" w:rsidP="00FD6F7E">
            <w:pPr>
              <w:pStyle w:val="Tabele"/>
              <w:rPr>
                <w:sz w:val="20"/>
                <w:szCs w:val="20"/>
                <w:lang w:val="sq-AL"/>
              </w:rPr>
            </w:pPr>
            <w:r w:rsidRPr="00FD6F7E">
              <w:rPr>
                <w:sz w:val="20"/>
                <w:szCs w:val="20"/>
                <w:lang w:val="sq-AL"/>
              </w:rPr>
              <w:t xml:space="preserve"> te prona me nr. 200, transferohet vetëm 19.25 ha</w:t>
            </w:r>
          </w:p>
        </w:tc>
      </w:tr>
    </w:tbl>
    <w:p w:rsidR="00253E43" w:rsidRDefault="00253E43" w:rsidP="00FD6F7E">
      <w:pPr>
        <w:pStyle w:val="Akti"/>
        <w:jc w:val="left"/>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538,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 xml:space="preserve">PëR MIRATIMIN E LISTëS PARAPRAKE të PRONAVE Të PALUAJTSHME PUBLIKE, SHTETëRORE, që TRANSFEROHEN Në PRONëSI OSE në PËRDORIM të BASHKISË MANËZ, TË QARKUT të DURRëSIT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 </w:t>
      </w:r>
    </w:p>
    <w:p w:rsidR="00E75569" w:rsidRPr="006D0F75" w:rsidRDefault="00E75569" w:rsidP="00E75569">
      <w:pPr>
        <w:pStyle w:val="Paragrafi"/>
        <w:rPr>
          <w:lang w:val="sq-AL"/>
        </w:rPr>
      </w:pPr>
    </w:p>
    <w:p w:rsidR="00E75569" w:rsidRPr="006D0F75" w:rsidRDefault="00E75569" w:rsidP="00E75569">
      <w:pPr>
        <w:pStyle w:val="VENDOSI"/>
        <w:rPr>
          <w:lang w:val="sq-AL"/>
        </w:rPr>
      </w:pPr>
      <w:r w:rsidRPr="006D0F75">
        <w:rPr>
          <w:lang w:val="sq-AL"/>
        </w:rPr>
        <w:t xml:space="preserve">VENDOSI: </w:t>
      </w:r>
    </w:p>
    <w:p w:rsidR="00E75569" w:rsidRPr="00253E43" w:rsidRDefault="00E75569" w:rsidP="00E75569">
      <w:pPr>
        <w:pStyle w:val="Paragrafi"/>
        <w:rPr>
          <w:sz w:val="14"/>
          <w:lang w:val="sq-AL"/>
        </w:rPr>
      </w:pPr>
    </w:p>
    <w:p w:rsidR="00E75569" w:rsidRPr="006D0F75" w:rsidRDefault="00E75569" w:rsidP="00E75569">
      <w:pPr>
        <w:pStyle w:val="Paragrafi"/>
        <w:rPr>
          <w:lang w:val="sq-AL"/>
        </w:rPr>
      </w:pPr>
      <w:r w:rsidRPr="006D0F75">
        <w:rPr>
          <w:lang w:val="sq-AL"/>
        </w:rPr>
        <w:t xml:space="preserve">1. Miratimin e listës paraprake të pronave të paluajtshme publike, shtetërore, që transferohen në pronësi ose në përdorim të bashkisë Manëz, të qarkut të Durrësit, sipas lidhjes nr. 1, e cila i bashkëlidhet këtij vendimi. </w:t>
      </w:r>
    </w:p>
    <w:p w:rsidR="00253E43" w:rsidRDefault="00253E43" w:rsidP="00E75569">
      <w:pPr>
        <w:pStyle w:val="Paragrafi"/>
        <w:rPr>
          <w:lang w:val="sq-AL"/>
        </w:rPr>
      </w:pPr>
    </w:p>
    <w:p w:rsidR="00E75569" w:rsidRPr="006D0F75" w:rsidRDefault="00E75569" w:rsidP="00E75569">
      <w:pPr>
        <w:pStyle w:val="Paragrafi"/>
        <w:rPr>
          <w:rFonts w:eastAsia="Times New Roman"/>
          <w:lang w:val="sq-AL"/>
        </w:rPr>
      </w:pPr>
      <w:r w:rsidRPr="006D0F75">
        <w:rPr>
          <w:lang w:val="sq-AL"/>
        </w:rPr>
        <w:t>Lista paraprake, sipas kërkesave të këshillit të kësaj bashkie, është pjesë e listës s</w:t>
      </w:r>
      <w:r>
        <w:rPr>
          <w:lang w:val="sq-AL"/>
        </w:rPr>
        <w:t>ë</w:t>
      </w:r>
      <w:r w:rsidRPr="006D0F75">
        <w:rPr>
          <w:lang w:val="sq-AL"/>
        </w:rPr>
        <w:t xml:space="preserve"> inventarit të pronave të paluajtshme publike, shtetërore, që janë brenda juridiksionit territorial dhe administrativ të bashkisë Manëz, të qarkut të Durrësit, miratuar me vendimin nr. 470, datë 16.7.2004 të Këshillit të Ministrave “Për miratimin e listës së inventarit të pronave të paluajtshme shtetërore në bashkinë Manëz, të qarkut të Durrësit”. </w:t>
      </w:r>
    </w:p>
    <w:p w:rsidR="00E75569" w:rsidRPr="006D0F75" w:rsidRDefault="00E75569" w:rsidP="00E75569">
      <w:pPr>
        <w:pStyle w:val="Paragrafi"/>
        <w:rPr>
          <w:lang w:val="sq-AL"/>
        </w:rPr>
      </w:pPr>
      <w:r w:rsidRPr="006D0F75">
        <w:rPr>
          <w:lang w:val="sq-AL"/>
        </w:rPr>
        <w:t xml:space="preserve">2. Ngarkohen Ministria e Brendshme dhe bashkia Manëz për zbatimin e këtij vendimi. </w:t>
      </w:r>
    </w:p>
    <w:p w:rsidR="00E75569" w:rsidRPr="006D0F75" w:rsidRDefault="00E75569" w:rsidP="00E75569">
      <w:pPr>
        <w:pStyle w:val="Paragrafi"/>
        <w:rPr>
          <w:lang w:val="sq-AL"/>
        </w:rPr>
      </w:pPr>
      <w:r w:rsidRPr="006D0F75">
        <w:rPr>
          <w:lang w:val="sq-AL"/>
        </w:rPr>
        <w:t>Ky vendim hyn në fuqi pas botimit në Fletoren Zyrtare.</w:t>
      </w:r>
    </w:p>
    <w:p w:rsidR="00E75569" w:rsidRPr="00253E43" w:rsidRDefault="00E75569" w:rsidP="00E75569">
      <w:pPr>
        <w:pStyle w:val="Paragrafi"/>
        <w:rPr>
          <w:sz w:val="16"/>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253E43" w:rsidRDefault="00E75569" w:rsidP="00E75569">
      <w:pPr>
        <w:pStyle w:val="Paragrafi"/>
        <w:rPr>
          <w:sz w:val="14"/>
          <w:lang w:val="sq-AL"/>
        </w:rPr>
      </w:pPr>
    </w:p>
    <w:p w:rsidR="00E75569" w:rsidRPr="006D0F75" w:rsidRDefault="00E75569" w:rsidP="00E75569">
      <w:pPr>
        <w:pStyle w:val="Paragrafi"/>
        <w:rPr>
          <w:b/>
          <w:lang w:val="sq-AL"/>
        </w:rPr>
      </w:pPr>
      <w:r w:rsidRPr="006D0F75">
        <w:rPr>
          <w:b/>
          <w:lang w:val="sq-AL"/>
        </w:rPr>
        <w:t xml:space="preserve">Manëz Durrës </w:t>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t xml:space="preserve">Lidhja nr.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3805"/>
        <w:gridCol w:w="1912"/>
      </w:tblGrid>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jc w:val="center"/>
              <w:rPr>
                <w:rFonts w:eastAsia="Times New Roman"/>
                <w:b/>
                <w:sz w:val="21"/>
                <w:szCs w:val="21"/>
                <w:lang w:val="sq-AL" w:bidi="en-US"/>
              </w:rPr>
            </w:pPr>
            <w:r w:rsidRPr="00253E43">
              <w:rPr>
                <w:b/>
                <w:sz w:val="21"/>
                <w:szCs w:val="21"/>
                <w:lang w:val="sq-AL"/>
              </w:rPr>
              <w:t>Numrat rendorë të pronave në listën e inventarit</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jc w:val="center"/>
              <w:rPr>
                <w:rFonts w:eastAsia="Times New Roman"/>
                <w:b/>
                <w:sz w:val="21"/>
                <w:szCs w:val="21"/>
                <w:lang w:val="sq-AL" w:bidi="en-US"/>
              </w:rPr>
            </w:pPr>
            <w:r w:rsidRPr="00253E43">
              <w:rPr>
                <w:b/>
                <w:sz w:val="21"/>
                <w:szCs w:val="21"/>
                <w:lang w:val="sq-AL"/>
              </w:rPr>
              <w:t>Fusha e përdorimit të pronës</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jc w:val="center"/>
              <w:rPr>
                <w:rFonts w:eastAsia="Times New Roman"/>
                <w:b/>
                <w:sz w:val="21"/>
                <w:szCs w:val="21"/>
                <w:lang w:val="sq-AL" w:bidi="en-US"/>
              </w:rPr>
            </w:pPr>
            <w:r w:rsidRPr="00253E43">
              <w:rPr>
                <w:b/>
                <w:sz w:val="21"/>
                <w:szCs w:val="21"/>
                <w:lang w:val="sq-AL"/>
              </w:rPr>
              <w:t>Lloji i transferimit</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1-13</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Prona që përdoren për realizimin e programeve arsimore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Në pronësi</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14-15</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realizimin e programeve kulturore dhe sportive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Në pronësi</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16-23</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realizimin e funksioneve në fushën e shëndetit publik</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Në pronësi</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24-47 </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Troje të lira dhe hapësira publike të pazëna ndërmjet ndërtesave ose objekteve të çdo lloji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përdorim </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48-53</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Prona që përdoren për shërbim funeral</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Në pronësi</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141,150,151,168, 177,191,192, 206, 209, 211, 216, 219, 221, 226, 229 </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ushtrimin e funksioneve në fushën e bujqësisë dhe të ushqimit (toka joproduktive dhe kanale të treta)</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Në pronësi</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207, 208, 210, 213, 214, 215, </w:t>
            </w:r>
            <w:r w:rsidRPr="00253E43">
              <w:rPr>
                <w:sz w:val="21"/>
                <w:szCs w:val="21"/>
                <w:lang w:val="sq-AL"/>
              </w:rPr>
              <w:br/>
              <w:t xml:space="preserve">220, 222, 223, 224, 225, 227, </w:t>
            </w:r>
            <w:r w:rsidRPr="00253E43">
              <w:rPr>
                <w:sz w:val="21"/>
                <w:szCs w:val="21"/>
                <w:lang w:val="sq-AL"/>
              </w:rPr>
              <w:br/>
              <w:t>228, 230, 231</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ushtrimin e funksioneve në fushën e bujqësisë dhe të ushqimit (toka produktive)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përdorim </w:t>
            </w:r>
          </w:p>
        </w:tc>
      </w:tr>
      <w:tr w:rsidR="00E75569" w:rsidRPr="00253E43" w:rsidTr="00253E43">
        <w:tc>
          <w:tcPr>
            <w:tcW w:w="3491"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232-269, 277-285</w:t>
            </w:r>
          </w:p>
        </w:tc>
        <w:tc>
          <w:tcPr>
            <w:tcW w:w="3805" w:type="dxa"/>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Infrastrukturë (rrugë vendore)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sz w:val="21"/>
                <w:szCs w:val="21"/>
                <w:lang w:val="sq-AL"/>
              </w:rPr>
            </w:pPr>
            <w:r w:rsidRPr="00253E43">
              <w:rPr>
                <w:sz w:val="21"/>
                <w:szCs w:val="21"/>
                <w:lang w:val="sq-AL"/>
              </w:rPr>
              <w:t>Në pronësi</w:t>
            </w:r>
          </w:p>
        </w:tc>
      </w:tr>
    </w:tbl>
    <w:p w:rsidR="00E75569" w:rsidRDefault="00E75569" w:rsidP="00E75569">
      <w:pPr>
        <w:pStyle w:val="Akti"/>
        <w:rPr>
          <w:lang w:val="sq-AL"/>
        </w:rPr>
      </w:pPr>
    </w:p>
    <w:p w:rsidR="00253E43" w:rsidRPr="00253E43" w:rsidRDefault="00253E43" w:rsidP="00E75569">
      <w:pPr>
        <w:pStyle w:val="Akti"/>
        <w:rPr>
          <w:sz w:val="16"/>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539,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Pr>
          <w:lang w:val="sq-AL"/>
        </w:rPr>
        <w:t xml:space="preserve">Për </w:t>
      </w:r>
      <w:r w:rsidRPr="006D0F75">
        <w:rPr>
          <w:lang w:val="sq-AL"/>
        </w:rPr>
        <w:t xml:space="preserve">MIRATIMIN E LISTëS PËRFUNDIMTARE të PRONAVE TË PALUAJTSHME PUBLIKE, SHTETËRORE, që TRANSFEROHEN në PRONËSI OSE në PËRDORIM të KOMUNëS GJERGJAN, të QARKUT të ELBASANIT </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Në mbështetje të nenit 100 të Kushtetutës dhe të neneve 3 e 17 të ligjit nr. 8744, datë 22.2.2001 “Për transferimin e pronave të paluajtshme publike të shtetit në njësitë e qeverisjes vendore”, të ndryshuar, me propozimin e Ministrit të Brendshëm, Këshilli i Ministrave </w:t>
      </w:r>
    </w:p>
    <w:p w:rsidR="00E75569" w:rsidRPr="00253E43" w:rsidRDefault="00E75569" w:rsidP="00E75569">
      <w:pPr>
        <w:pStyle w:val="Paragrafi"/>
        <w:rPr>
          <w:sz w:val="16"/>
          <w:lang w:val="sq-AL"/>
        </w:rPr>
      </w:pPr>
    </w:p>
    <w:p w:rsidR="00E75569" w:rsidRPr="006D0F75" w:rsidRDefault="00E75569" w:rsidP="00E75569">
      <w:pPr>
        <w:pStyle w:val="VENDOSI"/>
        <w:rPr>
          <w:lang w:val="sq-AL"/>
        </w:rPr>
      </w:pPr>
      <w:r w:rsidRPr="006D0F75">
        <w:rPr>
          <w:lang w:val="sq-AL"/>
        </w:rPr>
        <w:t xml:space="preserve">VENDOSI: </w:t>
      </w:r>
    </w:p>
    <w:p w:rsidR="00E75569" w:rsidRPr="00253E43" w:rsidRDefault="00E75569" w:rsidP="00E75569">
      <w:pPr>
        <w:pStyle w:val="Paragrafi"/>
        <w:rPr>
          <w:sz w:val="14"/>
          <w:lang w:val="sq-AL"/>
        </w:rPr>
      </w:pPr>
    </w:p>
    <w:p w:rsidR="00E75569" w:rsidRPr="006D0F75" w:rsidRDefault="00E75569" w:rsidP="00E75569">
      <w:pPr>
        <w:pStyle w:val="Paragrafi"/>
        <w:rPr>
          <w:lang w:val="sq-AL"/>
        </w:rPr>
      </w:pPr>
      <w:r w:rsidRPr="006D0F75">
        <w:rPr>
          <w:lang w:val="sq-AL"/>
        </w:rPr>
        <w:t xml:space="preserve">1. Miratimin e listës përfundimtare të pronave të paluajtshme publike, shtetërore, brenda juridiksionit territorial dhe administrativ të komunës Gjergjan të qarkut të Elbasanit, që transferohen në pronësi ose në përdorim të kësaj komune, sipas lidhjes </w:t>
      </w:r>
      <w:r>
        <w:rPr>
          <w:lang w:val="sq-AL"/>
        </w:rPr>
        <w:t xml:space="preserve">nr. </w:t>
      </w:r>
      <w:r w:rsidRPr="006D0F75">
        <w:rPr>
          <w:lang w:val="sq-AL"/>
        </w:rPr>
        <w:t xml:space="preserve">1, që i bashkëlidhet këtij vendimi dhe është pjesë përbërëse e tij. </w:t>
      </w:r>
    </w:p>
    <w:p w:rsidR="00E75569" w:rsidRPr="006D0F75" w:rsidRDefault="00E75569" w:rsidP="00E75569">
      <w:pPr>
        <w:pStyle w:val="Paragrafi"/>
        <w:rPr>
          <w:lang w:val="sq-AL"/>
        </w:rPr>
      </w:pPr>
      <w:r w:rsidRPr="006D0F75">
        <w:rPr>
          <w:lang w:val="sq-AL"/>
        </w:rPr>
        <w:t xml:space="preserve">Lista me 108 (njëqind e tetë) fletë, që i bashkëlidhet këtij vendimi, përfundon me numrin rendor 796 (shtatëqind e nëntëdhjetë e gjashtë). </w:t>
      </w:r>
    </w:p>
    <w:p w:rsidR="00E75569" w:rsidRPr="006D0F75" w:rsidRDefault="00E75569" w:rsidP="00E75569">
      <w:pPr>
        <w:pStyle w:val="Paragrafi"/>
        <w:rPr>
          <w:lang w:val="sq-AL"/>
        </w:rPr>
      </w:pPr>
      <w:r w:rsidRPr="006D0F75">
        <w:rPr>
          <w:lang w:val="sq-AL"/>
        </w:rPr>
        <w:t xml:space="preserve">2. Ngarkohen Ministri i Brendshëm, Kryeregjistruesi i Pasurive të Paluajtshme të Republikës së Shqipërisë dhe komuna Gjergjan për zbatimin e këtij vendimi. </w:t>
      </w:r>
    </w:p>
    <w:p w:rsidR="00E75569" w:rsidRPr="006D0F75" w:rsidRDefault="00E75569" w:rsidP="00E75569">
      <w:pPr>
        <w:pStyle w:val="Paragrafi"/>
        <w:rPr>
          <w:lang w:val="sq-AL"/>
        </w:rPr>
      </w:pPr>
      <w:r w:rsidRPr="006D0F75">
        <w:rPr>
          <w:lang w:val="sq-AL"/>
        </w:rPr>
        <w:t xml:space="preserve">Ky vendim hyn në fuqi pas botimit në Fletoren Zyrtare. </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pStyle w:val="Paragrafi"/>
        <w:rPr>
          <w:lang w:val="sq-AL"/>
        </w:rPr>
      </w:pPr>
    </w:p>
    <w:p w:rsidR="00E75569" w:rsidRPr="006D0F75" w:rsidRDefault="00E75569" w:rsidP="00E75569">
      <w:pPr>
        <w:pStyle w:val="Paragrafi"/>
        <w:rPr>
          <w:b/>
          <w:lang w:val="sq-AL"/>
        </w:rPr>
      </w:pPr>
      <w:r w:rsidRPr="006D0F75">
        <w:rPr>
          <w:b/>
          <w:lang w:val="sq-AL"/>
        </w:rPr>
        <w:t xml:space="preserve">Komuna Gjergjan </w:t>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r>
      <w:r w:rsidRPr="006D0F75">
        <w:rPr>
          <w:b/>
          <w:lang w:val="sq-AL"/>
        </w:rPr>
        <w:tab/>
        <w:t>Lidhja nr.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1"/>
        <w:gridCol w:w="4081"/>
        <w:gridCol w:w="1475"/>
      </w:tblGrid>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jc w:val="center"/>
              <w:rPr>
                <w:rFonts w:eastAsia="Times New Roman"/>
                <w:b/>
                <w:sz w:val="21"/>
                <w:szCs w:val="21"/>
                <w:lang w:val="sq-AL" w:bidi="en-US"/>
              </w:rPr>
            </w:pPr>
            <w:r w:rsidRPr="00253E43">
              <w:rPr>
                <w:b/>
                <w:sz w:val="21"/>
                <w:szCs w:val="21"/>
                <w:lang w:val="sq-AL"/>
              </w:rPr>
              <w:t>Numrat rendorë të pronave në listën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jc w:val="center"/>
              <w:rPr>
                <w:rFonts w:eastAsia="Times New Roman"/>
                <w:b/>
                <w:sz w:val="21"/>
                <w:szCs w:val="21"/>
                <w:lang w:val="sq-AL" w:bidi="en-US"/>
              </w:rPr>
            </w:pPr>
            <w:r w:rsidRPr="00253E43">
              <w:rPr>
                <w:b/>
                <w:sz w:val="21"/>
                <w:szCs w:val="21"/>
                <w:lang w:val="sq-AL"/>
              </w:rPr>
              <w:t>Fusha e përdorimit të pronës</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jc w:val="center"/>
              <w:rPr>
                <w:rFonts w:eastAsia="Times New Roman"/>
                <w:b/>
                <w:sz w:val="21"/>
                <w:szCs w:val="21"/>
                <w:lang w:val="sq-AL" w:bidi="en-US"/>
              </w:rPr>
            </w:pPr>
            <w:r w:rsidRPr="00253E43">
              <w:rPr>
                <w:b/>
                <w:sz w:val="21"/>
                <w:szCs w:val="21"/>
                <w:lang w:val="sq-AL"/>
              </w:rPr>
              <w:t>Lloji i transferimit</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1-8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realizimin e programeve arsimore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9-12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realizimin e funksioneve në fushën e shëndetit publik</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13, 14, 59-87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Troje të lir</w:t>
            </w:r>
            <w:r w:rsidR="00995D63">
              <w:rPr>
                <w:sz w:val="21"/>
                <w:szCs w:val="21"/>
                <w:lang w:val="sq-AL"/>
              </w:rPr>
              <w:t>a dhe hapësira publike të pazëna</w:t>
            </w:r>
            <w:r w:rsidRPr="00253E43">
              <w:rPr>
                <w:sz w:val="21"/>
                <w:szCs w:val="21"/>
                <w:lang w:val="sq-AL"/>
              </w:rPr>
              <w:t xml:space="preserve"> ndërmjet objekteve ose ndërtesave të çdo lloji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përdorim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15-58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Infrastrukturë (sheshe, lulishte dhe shërbime publike)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88-102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Prona që përdoren për shërbime funerale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103-653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Infrastrukturë (rrugë vendore)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662,669, 670, 697, 698, 699, 700, 704, 705, 706, 710, 711, 712, 716, 717, 718, 722, 723, 724, 729, 732, 733</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ushtrimin e funksioneve në fushën e bujqësisë dhe të ushqimit ( toka produktive)</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përdorim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702, 708, 709, 714, 715, 720, 726, 727, 730, 731, 734</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Prona që përdoren për ushtrimin e funksioneve në fushën e bujqësisë dhe të ushqimit (toka joproduktive dhe kanale të treta)</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r w:rsidR="00E75569" w:rsidRPr="00253E43" w:rsidTr="00253E43">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701, 703,707, 713, 719, 721,725,728</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Pyje dhe kullota komunale </w:t>
            </w:r>
          </w:p>
        </w:tc>
        <w:tc>
          <w:tcPr>
            <w:tcW w:w="0" w:type="auto"/>
            <w:tcBorders>
              <w:top w:val="outset" w:sz="6" w:space="0" w:color="auto"/>
              <w:left w:val="outset" w:sz="6" w:space="0" w:color="auto"/>
              <w:bottom w:val="outset" w:sz="6" w:space="0" w:color="auto"/>
              <w:right w:val="outset" w:sz="6" w:space="0" w:color="auto"/>
            </w:tcBorders>
            <w:vAlign w:val="center"/>
          </w:tcPr>
          <w:p w:rsidR="00E75569" w:rsidRPr="00253E43" w:rsidRDefault="00E75569" w:rsidP="00253E43">
            <w:pPr>
              <w:pStyle w:val="Tabele"/>
              <w:rPr>
                <w:rFonts w:eastAsia="Times New Roman"/>
                <w:sz w:val="21"/>
                <w:szCs w:val="21"/>
                <w:lang w:val="sq-AL" w:bidi="en-US"/>
              </w:rPr>
            </w:pPr>
            <w:r w:rsidRPr="00253E43">
              <w:rPr>
                <w:sz w:val="21"/>
                <w:szCs w:val="21"/>
                <w:lang w:val="sq-AL"/>
              </w:rPr>
              <w:t xml:space="preserve">Në pronësi </w:t>
            </w:r>
          </w:p>
        </w:tc>
      </w:tr>
    </w:tbl>
    <w:p w:rsidR="00E75569" w:rsidRPr="006D0F75" w:rsidRDefault="00E75569" w:rsidP="00E75569">
      <w:pPr>
        <w:pStyle w:val="Paragrafi"/>
        <w:rPr>
          <w:lang w:val="sq-AL"/>
        </w:rPr>
      </w:pPr>
    </w:p>
    <w:p w:rsidR="00253E43" w:rsidRDefault="00253E43" w:rsidP="00E75569">
      <w:pPr>
        <w:pStyle w:val="Akti"/>
        <w:rPr>
          <w:lang w:val="sq-AL"/>
        </w:rPr>
      </w:pPr>
    </w:p>
    <w:p w:rsidR="00E75569" w:rsidRPr="006D0F75" w:rsidRDefault="00E75569" w:rsidP="00E75569">
      <w:pPr>
        <w:pStyle w:val="Akti"/>
        <w:rPr>
          <w:lang w:val="sq-AL"/>
        </w:rPr>
      </w:pPr>
      <w:r w:rsidRPr="006D0F75">
        <w:rPr>
          <w:lang w:val="sq-AL"/>
        </w:rPr>
        <w:t xml:space="preserve">Vendim </w:t>
      </w:r>
    </w:p>
    <w:p w:rsidR="00E75569" w:rsidRPr="006D0F75" w:rsidRDefault="00E75569" w:rsidP="00E75569">
      <w:pPr>
        <w:pStyle w:val="NumriData"/>
        <w:rPr>
          <w:lang w:val="sq-AL"/>
        </w:rPr>
      </w:pPr>
      <w:r w:rsidRPr="006D0F75">
        <w:rPr>
          <w:lang w:val="sq-AL"/>
        </w:rPr>
        <w:t>Nr. 541, datë 7.8.2012</w:t>
      </w:r>
    </w:p>
    <w:p w:rsidR="00E75569" w:rsidRPr="006D0F75" w:rsidRDefault="00E75569" w:rsidP="00E75569">
      <w:pPr>
        <w:pStyle w:val="Paragrafi"/>
        <w:rPr>
          <w:lang w:val="sq-AL"/>
        </w:rPr>
      </w:pPr>
    </w:p>
    <w:p w:rsidR="00E75569" w:rsidRPr="006D0F75" w:rsidRDefault="00E75569" w:rsidP="00E75569">
      <w:pPr>
        <w:pStyle w:val="Titulli"/>
        <w:rPr>
          <w:lang w:val="sq-AL"/>
        </w:rPr>
      </w:pPr>
      <w:r w:rsidRPr="006D0F75">
        <w:rPr>
          <w:lang w:val="sq-AL"/>
        </w:rPr>
        <w:t>PëR TRANSFERIMIN në PRONË</w:t>
      </w:r>
      <w:r w:rsidR="008B4185">
        <w:rPr>
          <w:lang w:val="sq-AL"/>
        </w:rPr>
        <w:t>SI, NGA MINISTRIA E MBRoJTJES te</w:t>
      </w:r>
      <w:r w:rsidRPr="006D0F75">
        <w:rPr>
          <w:lang w:val="sq-AL"/>
        </w:rPr>
        <w:t xml:space="preserve"> BASHKIA KUKëS, të PRONëS NR. 437, ME EMëRTIM “QENDRA E MOBILIZIMIT”, ME VENDNDODHJE në KUKëS, DHE për Një NDRYSH</w:t>
      </w:r>
      <w:r>
        <w:rPr>
          <w:lang w:val="sq-AL"/>
        </w:rPr>
        <w:t>i</w:t>
      </w:r>
      <w:r w:rsidRPr="006D0F75">
        <w:rPr>
          <w:lang w:val="sq-AL"/>
        </w:rPr>
        <w:t xml:space="preserve">M në VENDIMIN NR. 515, DATë 18.7.2003 të KëSHILLIT të MINISTRAVE “PëR MIRATIMIN E LISTëS Së INVENTARIT të PRONAVE të PALUAJTSHME SHTETËRORE, të CILAT i KALOJNË në PëRGJEGJëSI ADMINISTRIMI MINISTRISë së MBROJTJES”, Të NDRYSHUAR </w:t>
      </w:r>
    </w:p>
    <w:p w:rsidR="00E75569" w:rsidRPr="006D0F75" w:rsidRDefault="00E75569" w:rsidP="00E75569">
      <w:pPr>
        <w:pStyle w:val="Paragrafi"/>
        <w:rPr>
          <w:lang w:val="sq-AL"/>
        </w:rPr>
      </w:pPr>
    </w:p>
    <w:p w:rsidR="00E75569" w:rsidRPr="006D0F75" w:rsidRDefault="00767819" w:rsidP="00E75569">
      <w:pPr>
        <w:pStyle w:val="Paragrafi"/>
        <w:rPr>
          <w:lang w:val="sq-AL"/>
        </w:rPr>
      </w:pPr>
      <w:r>
        <w:rPr>
          <w:lang w:val="sq-AL"/>
        </w:rPr>
        <w:t>Në</w:t>
      </w:r>
      <w:r w:rsidR="00E75569" w:rsidRPr="006D0F75">
        <w:rPr>
          <w:lang w:val="sq-AL"/>
        </w:rPr>
        <w:t xml:space="preserve"> mbështetje të nenit 100 të Kushtetutës dhe të neneve 2, shkronja “c”, 3, 5, 7 e 8 të ligjit nr. 8744, datë 22.2.2001 “Për transferimin e pronave të paluajtshme të shtetit në njësitë e qeverisjes vendore”, me propozimin e Ministrit të Mbrojtjes, Këshilli i Ministrave </w:t>
      </w:r>
    </w:p>
    <w:p w:rsidR="00E75569" w:rsidRDefault="00E75569" w:rsidP="00E75569">
      <w:pPr>
        <w:pStyle w:val="Paragrafi"/>
        <w:rPr>
          <w:lang w:val="sq-AL"/>
        </w:rPr>
      </w:pPr>
    </w:p>
    <w:p w:rsidR="00253E43" w:rsidRPr="006D0F75" w:rsidRDefault="00253E43" w:rsidP="00E75569">
      <w:pPr>
        <w:pStyle w:val="Paragrafi"/>
        <w:rPr>
          <w:lang w:val="sq-AL"/>
        </w:rPr>
      </w:pPr>
    </w:p>
    <w:p w:rsidR="00E75569" w:rsidRPr="006D0F75" w:rsidRDefault="00E75569" w:rsidP="00E75569">
      <w:pPr>
        <w:pStyle w:val="VENDOSI"/>
        <w:rPr>
          <w:lang w:val="sq-AL"/>
        </w:rPr>
      </w:pPr>
      <w:r w:rsidRPr="006D0F75">
        <w:rPr>
          <w:lang w:val="sq-AL"/>
        </w:rPr>
        <w:t>VENDOSI:</w:t>
      </w:r>
    </w:p>
    <w:p w:rsidR="00E75569" w:rsidRPr="006D0F75" w:rsidRDefault="00E75569" w:rsidP="00E75569">
      <w:pPr>
        <w:pStyle w:val="Paragrafi"/>
        <w:rPr>
          <w:lang w:val="sq-AL"/>
        </w:rPr>
      </w:pPr>
    </w:p>
    <w:p w:rsidR="00E75569" w:rsidRPr="006D0F75" w:rsidRDefault="00E75569" w:rsidP="00E75569">
      <w:pPr>
        <w:pStyle w:val="Paragrafi"/>
        <w:rPr>
          <w:lang w:val="sq-AL"/>
        </w:rPr>
      </w:pPr>
      <w:r w:rsidRPr="006D0F75">
        <w:rPr>
          <w:lang w:val="sq-AL"/>
        </w:rPr>
        <w:t xml:space="preserve">1. Transferimin në pronësi, nga Ministria e Mbrojtjes të </w:t>
      </w:r>
      <w:r>
        <w:rPr>
          <w:lang w:val="sq-AL"/>
        </w:rPr>
        <w:t>b</w:t>
      </w:r>
      <w:r w:rsidRPr="006D0F75">
        <w:rPr>
          <w:lang w:val="sq-AL"/>
        </w:rPr>
        <w:t>ashkia Kukës, të pronës nr. 437, me emërtim “Qendra e mobi</w:t>
      </w:r>
      <w:r>
        <w:rPr>
          <w:lang w:val="sq-AL"/>
        </w:rPr>
        <w:t>l</w:t>
      </w:r>
      <w:r w:rsidRPr="006D0F75">
        <w:rPr>
          <w:lang w:val="sq-AL"/>
        </w:rPr>
        <w:t xml:space="preserve">izimit”, me vendndodhje në Kukës, sipas formularit tip të inventarizimit, që i bashkëlidhet këtij vendimi dhe është pjesë përbërëse e tij, për ta përdorur për çerdhe dhe kopsht, për plotësimin e nevojave të komunitetit të bashkisë Kukës. </w:t>
      </w:r>
    </w:p>
    <w:p w:rsidR="00E75569" w:rsidRPr="006D0F75" w:rsidRDefault="00E75569" w:rsidP="00E75569">
      <w:pPr>
        <w:pStyle w:val="Paragrafi"/>
        <w:rPr>
          <w:lang w:val="sq-AL"/>
        </w:rPr>
      </w:pPr>
      <w:r w:rsidRPr="006D0F75">
        <w:rPr>
          <w:lang w:val="sq-AL"/>
        </w:rPr>
        <w:t xml:space="preserve">2. Prona nr. 437, me emërtim “Qendra e mobilizimit”, Kukës, të hiqet nga lista e inventarit të pronave të paluajtshme shtetërore, që i bashkëlidhet vendimit nr. 515, datë 18.7.2003 të Këshillit të Ministrave, të ndryshuar. </w:t>
      </w:r>
    </w:p>
    <w:p w:rsidR="00E75569" w:rsidRPr="006D0F75" w:rsidRDefault="00E75569" w:rsidP="00E75569">
      <w:pPr>
        <w:pStyle w:val="Paragrafi"/>
        <w:rPr>
          <w:lang w:val="sq-AL"/>
        </w:rPr>
      </w:pPr>
      <w:r w:rsidRPr="006D0F75">
        <w:rPr>
          <w:lang w:val="sq-AL"/>
        </w:rPr>
        <w:t>3. Bashkisë Kukës i ndalohet ta ndryshoj</w:t>
      </w:r>
      <w:r>
        <w:rPr>
          <w:lang w:val="sq-AL"/>
        </w:rPr>
        <w:t>ë</w:t>
      </w:r>
      <w:r w:rsidRPr="006D0F75">
        <w:rPr>
          <w:lang w:val="sq-AL"/>
        </w:rPr>
        <w:t xml:space="preserve"> destinacionin e përdorimit të pronës nr. 437, me emërtim “Qendra e mobilizimit”, në Kukës, të përcaktuar në pikën 1 të këtij vendimi, ta tjetërsojë ose t’ua japë në përdorim të tretëve. </w:t>
      </w:r>
    </w:p>
    <w:p w:rsidR="00E75569" w:rsidRPr="006D0F75" w:rsidRDefault="00E75569" w:rsidP="00E75569">
      <w:pPr>
        <w:pStyle w:val="Paragrafi"/>
        <w:rPr>
          <w:lang w:val="sq-AL"/>
        </w:rPr>
      </w:pPr>
      <w:r w:rsidRPr="006D0F75">
        <w:rPr>
          <w:lang w:val="sq-AL"/>
        </w:rPr>
        <w:t xml:space="preserve">4. Ngarkohen Ministri i Mbrojtjes, kryetari i bashkisë Kukës, Agjencia e Inventarizimit dhe Transferimit të Pronave të Paluajtshme dhe Kryeregjistruesi i Zyrës Qendrore të Regjistrimit </w:t>
      </w:r>
      <w:r>
        <w:rPr>
          <w:lang w:val="sq-AL"/>
        </w:rPr>
        <w:t xml:space="preserve">të </w:t>
      </w:r>
      <w:r w:rsidRPr="006D0F75">
        <w:rPr>
          <w:lang w:val="sq-AL"/>
        </w:rPr>
        <w:t xml:space="preserve">Pasurive të Paluajtshme të Republikës së Shqipërisë për zbatimin e këtij vendimi. </w:t>
      </w:r>
    </w:p>
    <w:p w:rsidR="00E75569" w:rsidRPr="006D0F75" w:rsidRDefault="00E75569" w:rsidP="00E75569">
      <w:pPr>
        <w:pStyle w:val="Paragrafi"/>
        <w:rPr>
          <w:lang w:val="sq-AL"/>
        </w:rPr>
      </w:pPr>
      <w:r w:rsidRPr="006D0F75">
        <w:rPr>
          <w:lang w:val="sq-AL"/>
        </w:rPr>
        <w:t>Ky vendim hyn në fuqi pas botimit në Fletoren Zyrtare.</w:t>
      </w:r>
    </w:p>
    <w:p w:rsidR="00E75569" w:rsidRPr="006D0F75" w:rsidRDefault="00E75569" w:rsidP="00E75569">
      <w:pPr>
        <w:pStyle w:val="Paragrafi"/>
        <w:rPr>
          <w:lang w:val="sq-AL"/>
        </w:rPr>
      </w:pPr>
    </w:p>
    <w:p w:rsidR="00E75569" w:rsidRPr="006D0F75" w:rsidRDefault="00E75569" w:rsidP="00E75569">
      <w:pPr>
        <w:pStyle w:val="Autoriteti"/>
        <w:rPr>
          <w:lang w:val="sq-AL"/>
        </w:rPr>
      </w:pPr>
      <w:r w:rsidRPr="006D0F75">
        <w:rPr>
          <w:lang w:val="sq-AL"/>
        </w:rPr>
        <w:t xml:space="preserve">Kryeministri </w:t>
      </w:r>
    </w:p>
    <w:p w:rsidR="00E75569" w:rsidRPr="006D0F75" w:rsidRDefault="00E75569" w:rsidP="00E75569">
      <w:pPr>
        <w:pStyle w:val="AutoritetiEmer"/>
        <w:rPr>
          <w:lang w:val="sq-AL"/>
        </w:rPr>
      </w:pPr>
      <w:r w:rsidRPr="006D0F75">
        <w:rPr>
          <w:lang w:val="sq-AL"/>
        </w:rPr>
        <w:t xml:space="preserve">Sali Berisha </w:t>
      </w:r>
    </w:p>
    <w:p w:rsidR="00E75569" w:rsidRPr="006D0F75" w:rsidRDefault="00E75569" w:rsidP="00E75569">
      <w:pPr>
        <w:pStyle w:val="Paragrafi"/>
        <w:ind w:firstLine="0"/>
        <w:rPr>
          <w:lang w:val="sq-AL"/>
        </w:rPr>
      </w:pPr>
    </w:p>
    <w:p w:rsidR="00E75569" w:rsidRPr="006D0F75" w:rsidRDefault="00E75569" w:rsidP="00E75569">
      <w:pPr>
        <w:pStyle w:val="Paragrafi"/>
        <w:ind w:firstLine="0"/>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4081780" cy="8009890"/>
            <wp:effectExtent l="0" t="0" r="0" b="0"/>
            <wp:docPr id="6" name="Picture 1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
                    <pic:cNvPicPr>
                      <a:picLocks noChangeAspect="1" noChangeArrowheads="1"/>
                    </pic:cNvPicPr>
                  </pic:nvPicPr>
                  <pic:blipFill>
                    <a:blip r:embed="rId15" cstate="print">
                      <a:extLst>
                        <a:ext uri="{28A0092B-C50C-407E-A947-70E740481C1C}">
                          <a14:useLocalDpi xmlns:a14="http://schemas.microsoft.com/office/drawing/2010/main" val="0"/>
                        </a:ext>
                      </a:extLst>
                    </a:blip>
                    <a:srcRect r="29097"/>
                    <a:stretch>
                      <a:fillRect/>
                    </a:stretch>
                  </pic:blipFill>
                  <pic:spPr bwMode="auto">
                    <a:xfrm>
                      <a:off x="0" y="0"/>
                      <a:ext cx="4081780" cy="8009890"/>
                    </a:xfrm>
                    <a:prstGeom prst="rect">
                      <a:avLst/>
                    </a:prstGeom>
                    <a:noFill/>
                    <a:ln>
                      <a:noFill/>
                    </a:ln>
                  </pic:spPr>
                </pic:pic>
              </a:graphicData>
            </a:graphic>
          </wp:inline>
        </w:drawing>
      </w:r>
    </w:p>
    <w:p w:rsidR="00E75569" w:rsidRPr="006D0F75" w:rsidRDefault="00307985" w:rsidP="00E75569">
      <w:pPr>
        <w:pStyle w:val="Paragrafi"/>
        <w:ind w:firstLine="0"/>
        <w:rPr>
          <w:lang w:val="sq-AL"/>
        </w:rPr>
      </w:pPr>
      <w:r w:rsidRPr="006D0F75">
        <w:rPr>
          <w:noProof/>
          <w:lang w:val="en-GB" w:eastAsia="en-GB"/>
        </w:rPr>
        <w:drawing>
          <wp:inline distT="0" distB="0" distL="0" distR="0">
            <wp:extent cx="5762625" cy="7410450"/>
            <wp:effectExtent l="0" t="0" r="9525" b="0"/>
            <wp:docPr id="8" name="Picture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7410450"/>
                    </a:xfrm>
                    <a:prstGeom prst="rect">
                      <a:avLst/>
                    </a:prstGeom>
                    <a:noFill/>
                    <a:ln>
                      <a:noFill/>
                    </a:ln>
                  </pic:spPr>
                </pic:pic>
              </a:graphicData>
            </a:graphic>
          </wp:inline>
        </w:drawing>
      </w:r>
    </w:p>
    <w:p w:rsidR="00E75569" w:rsidRPr="006D0F75" w:rsidRDefault="00E75569" w:rsidP="00E75569">
      <w:pPr>
        <w:pStyle w:val="Paragrafi"/>
        <w:ind w:firstLine="0"/>
        <w:rPr>
          <w:lang w:val="sq-AL"/>
        </w:rPr>
      </w:pPr>
    </w:p>
    <w:p w:rsidR="00E75569" w:rsidRPr="006D0F75" w:rsidRDefault="00E75569" w:rsidP="00E75569">
      <w:pPr>
        <w:pStyle w:val="Paragrafi"/>
        <w:ind w:firstLine="0"/>
        <w:rPr>
          <w:lang w:val="sq-AL"/>
        </w:rPr>
      </w:pPr>
    </w:p>
    <w:p w:rsidR="00E75569" w:rsidRPr="006D0F75" w:rsidRDefault="00E75569" w:rsidP="00E75569">
      <w:pPr>
        <w:pStyle w:val="Paragrafi"/>
        <w:ind w:firstLine="0"/>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5753100" cy="7715250"/>
            <wp:effectExtent l="0" t="0" r="0" b="0"/>
            <wp:docPr id="9" name="Picture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7715250"/>
                    </a:xfrm>
                    <a:prstGeom prst="rect">
                      <a:avLst/>
                    </a:prstGeom>
                    <a:noFill/>
                    <a:ln>
                      <a:noFill/>
                    </a:ln>
                  </pic:spPr>
                </pic:pic>
              </a:graphicData>
            </a:graphic>
          </wp:inline>
        </w:drawing>
      </w:r>
    </w:p>
    <w:p w:rsidR="00E75569" w:rsidRPr="006D0F75" w:rsidRDefault="00E75569" w:rsidP="00E75569">
      <w:pPr>
        <w:pStyle w:val="Paragrafi"/>
        <w:ind w:firstLine="0"/>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2713990" cy="7769860"/>
            <wp:effectExtent l="0" t="0" r="0" b="2540"/>
            <wp:docPr id="5" name="Picture 1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18" cstate="print">
                      <a:extLst>
                        <a:ext uri="{28A0092B-C50C-407E-A947-70E740481C1C}">
                          <a14:useLocalDpi xmlns:a14="http://schemas.microsoft.com/office/drawing/2010/main" val="0"/>
                        </a:ext>
                      </a:extLst>
                    </a:blip>
                    <a:srcRect t="4756"/>
                    <a:stretch>
                      <a:fillRect/>
                    </a:stretch>
                  </pic:blipFill>
                  <pic:spPr bwMode="auto">
                    <a:xfrm>
                      <a:off x="0" y="0"/>
                      <a:ext cx="2713990" cy="7769860"/>
                    </a:xfrm>
                    <a:prstGeom prst="rect">
                      <a:avLst/>
                    </a:prstGeom>
                    <a:noFill/>
                    <a:ln>
                      <a:noFill/>
                    </a:ln>
                  </pic:spPr>
                </pic:pic>
              </a:graphicData>
            </a:graphic>
          </wp:inline>
        </w:drawing>
      </w:r>
    </w:p>
    <w:p w:rsidR="00E75569" w:rsidRPr="006D0F75" w:rsidRDefault="00E75569" w:rsidP="00E75569">
      <w:pPr>
        <w:pStyle w:val="Paragrafi"/>
        <w:ind w:firstLine="0"/>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5762625" cy="7772400"/>
            <wp:effectExtent l="0" t="0" r="9525" b="0"/>
            <wp:docPr id="11" name="Picture 1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7772400"/>
                    </a:xfrm>
                    <a:prstGeom prst="rect">
                      <a:avLst/>
                    </a:prstGeom>
                    <a:noFill/>
                    <a:ln>
                      <a:noFill/>
                    </a:ln>
                  </pic:spPr>
                </pic:pic>
              </a:graphicData>
            </a:graphic>
          </wp:inline>
        </w:drawing>
      </w:r>
    </w:p>
    <w:p w:rsidR="00E75569" w:rsidRPr="006D0F75" w:rsidRDefault="00E75569" w:rsidP="00E75569">
      <w:pPr>
        <w:pStyle w:val="Paragrafi"/>
        <w:rPr>
          <w:lang w:val="sq-AL"/>
        </w:rPr>
      </w:pPr>
    </w:p>
    <w:p w:rsidR="00E75569" w:rsidRPr="006D0F75" w:rsidRDefault="00E75569" w:rsidP="00E75569">
      <w:pPr>
        <w:pStyle w:val="Paragrafi"/>
        <w:ind w:firstLine="0"/>
        <w:rPr>
          <w:lang w:val="sq-AL"/>
        </w:rPr>
      </w:pPr>
    </w:p>
    <w:p w:rsidR="00E75569" w:rsidRPr="006D0F75" w:rsidRDefault="00307985" w:rsidP="00624128">
      <w:pPr>
        <w:pStyle w:val="Paragrafi"/>
        <w:ind w:firstLine="0"/>
        <w:jc w:val="center"/>
        <w:rPr>
          <w:lang w:val="sq-AL"/>
        </w:rPr>
      </w:pPr>
      <w:r>
        <w:rPr>
          <w:noProof/>
          <w:lang w:val="en-GB" w:eastAsia="en-GB"/>
        </w:rPr>
        <w:drawing>
          <wp:inline distT="0" distB="0" distL="0" distR="0">
            <wp:extent cx="5562600" cy="7810500"/>
            <wp:effectExtent l="0" t="0" r="0" b="0"/>
            <wp:docPr id="12" name="Picture 12" descr="Kartel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rtela 2"/>
                    <pic:cNvPicPr>
                      <a:picLocks noChangeAspect="1" noChangeArrowheads="1"/>
                    </pic:cNvPicPr>
                  </pic:nvPicPr>
                  <pic:blipFill>
                    <a:blip r:embed="rId20">
                      <a:extLst>
                        <a:ext uri="{28A0092B-C50C-407E-A947-70E740481C1C}">
                          <a14:useLocalDpi xmlns:a14="http://schemas.microsoft.com/office/drawing/2010/main" val="0"/>
                        </a:ext>
                      </a:extLst>
                    </a:blip>
                    <a:srcRect l="7631" t="2591" r="1160"/>
                    <a:stretch>
                      <a:fillRect/>
                    </a:stretch>
                  </pic:blipFill>
                  <pic:spPr bwMode="auto">
                    <a:xfrm>
                      <a:off x="0" y="0"/>
                      <a:ext cx="5562600" cy="7810500"/>
                    </a:xfrm>
                    <a:prstGeom prst="rect">
                      <a:avLst/>
                    </a:prstGeom>
                    <a:noFill/>
                    <a:ln>
                      <a:noFill/>
                    </a:ln>
                  </pic:spPr>
                </pic:pic>
              </a:graphicData>
            </a:graphic>
          </wp:inline>
        </w:drawing>
      </w:r>
    </w:p>
    <w:p w:rsidR="00E75569" w:rsidRPr="006D0F75" w:rsidRDefault="00E75569" w:rsidP="00E75569">
      <w:pPr>
        <w:pStyle w:val="Paragrafi"/>
        <w:rPr>
          <w:lang w:val="sq-AL"/>
        </w:rPr>
      </w:pPr>
    </w:p>
    <w:p w:rsidR="00E75569" w:rsidRDefault="00307985" w:rsidP="00E75569">
      <w:pPr>
        <w:pStyle w:val="Paragrafi"/>
        <w:ind w:firstLine="0"/>
        <w:rPr>
          <w:lang w:val="sq-AL"/>
        </w:rPr>
      </w:pPr>
      <w:r w:rsidRPr="006D0F75">
        <w:rPr>
          <w:noProof/>
          <w:lang w:val="en-GB" w:eastAsia="en-GB"/>
        </w:rPr>
        <w:drawing>
          <wp:inline distT="0" distB="0" distL="0" distR="0">
            <wp:extent cx="5962650" cy="7296150"/>
            <wp:effectExtent l="0" t="0" r="0" b="0"/>
            <wp:docPr id="13" name="Picture 1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
                    <pic:cNvPicPr>
                      <a:picLocks noChangeAspect="1" noChangeArrowheads="1"/>
                    </pic:cNvPicPr>
                  </pic:nvPicPr>
                  <pic:blipFill>
                    <a:blip r:embed="rId21" cstate="print">
                      <a:lum contrast="80000"/>
                      <a:extLst>
                        <a:ext uri="{28A0092B-C50C-407E-A947-70E740481C1C}">
                          <a14:useLocalDpi xmlns:a14="http://schemas.microsoft.com/office/drawing/2010/main" val="0"/>
                        </a:ext>
                      </a:extLst>
                    </a:blip>
                    <a:srcRect l="6993" t="6767" r="2669" b="2017"/>
                    <a:stretch>
                      <a:fillRect/>
                    </a:stretch>
                  </pic:blipFill>
                  <pic:spPr bwMode="auto">
                    <a:xfrm>
                      <a:off x="0" y="0"/>
                      <a:ext cx="5962650" cy="7296150"/>
                    </a:xfrm>
                    <a:prstGeom prst="rect">
                      <a:avLst/>
                    </a:prstGeom>
                    <a:noFill/>
                    <a:ln>
                      <a:noFill/>
                    </a:ln>
                  </pic:spPr>
                </pic:pic>
              </a:graphicData>
            </a:graphic>
          </wp:inline>
        </w:drawing>
      </w:r>
    </w:p>
    <w:p w:rsidR="00E75569" w:rsidRDefault="00307985" w:rsidP="00E75569">
      <w:pPr>
        <w:pStyle w:val="Paragrafi"/>
        <w:ind w:firstLine="0"/>
        <w:rPr>
          <w:lang w:val="sq-AL"/>
        </w:rPr>
      </w:pPr>
      <w:r>
        <w:rPr>
          <w:noProof/>
          <w:lang w:val="en-GB" w:eastAsia="en-GB"/>
        </w:rPr>
        <w:drawing>
          <wp:inline distT="0" distB="0" distL="0" distR="0">
            <wp:extent cx="5762625" cy="7800975"/>
            <wp:effectExtent l="0" t="0" r="9525" b="9525"/>
            <wp:docPr id="14" name="Picture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7800975"/>
                    </a:xfrm>
                    <a:prstGeom prst="rect">
                      <a:avLst/>
                    </a:prstGeom>
                    <a:noFill/>
                    <a:ln>
                      <a:noFill/>
                    </a:ln>
                  </pic:spPr>
                </pic:pic>
              </a:graphicData>
            </a:graphic>
          </wp:inline>
        </w:drawing>
      </w:r>
    </w:p>
    <w:p w:rsidR="00E75569" w:rsidRPr="006D0F75" w:rsidRDefault="00E75569" w:rsidP="00E75569">
      <w:pPr>
        <w:pStyle w:val="Paragrafi"/>
        <w:ind w:firstLine="0"/>
        <w:rPr>
          <w:lang w:val="sq-AL"/>
        </w:rPr>
      </w:pPr>
    </w:p>
    <w:p w:rsidR="00E75569" w:rsidRPr="006D0F75" w:rsidRDefault="00307985" w:rsidP="00E75569">
      <w:pPr>
        <w:pStyle w:val="Paragrafi"/>
        <w:ind w:firstLine="0"/>
        <w:rPr>
          <w:lang w:val="sq-AL"/>
        </w:rPr>
      </w:pPr>
      <w:r w:rsidRPr="006D0F75">
        <w:rPr>
          <w:noProof/>
          <w:lang w:val="en-GB" w:eastAsia="en-GB"/>
        </w:rPr>
        <w:drawing>
          <wp:inline distT="0" distB="0" distL="0" distR="0">
            <wp:extent cx="5753100" cy="7886700"/>
            <wp:effectExtent l="0" t="0" r="0" b="0"/>
            <wp:docPr id="15" name="Picture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E75569" w:rsidRDefault="00E75569" w:rsidP="00E75569">
      <w:pPr>
        <w:pStyle w:val="Paragrafi"/>
        <w:rPr>
          <w:lang w:val="sq-AL"/>
        </w:rPr>
      </w:pPr>
    </w:p>
    <w:p w:rsidR="00D3265E" w:rsidRDefault="00D3265E" w:rsidP="00E75569">
      <w:pPr>
        <w:pStyle w:val="Paragrafi"/>
        <w:rPr>
          <w:lang w:val="sq-AL"/>
        </w:rPr>
      </w:pPr>
    </w:p>
    <w:p w:rsidR="00D3265E" w:rsidRPr="006D0F75" w:rsidRDefault="00D3265E" w:rsidP="00D3265E">
      <w:pPr>
        <w:pStyle w:val="Paragrafi"/>
        <w:jc w:val="center"/>
        <w:rPr>
          <w:b/>
          <w:lang w:val="sq-AL"/>
        </w:rPr>
      </w:pPr>
      <w:r w:rsidRPr="006D0F75">
        <w:rPr>
          <w:b/>
          <w:lang w:val="sq-AL"/>
        </w:rPr>
        <w:t>UDHËZIM</w:t>
      </w:r>
    </w:p>
    <w:p w:rsidR="00D3265E" w:rsidRPr="006D0F75" w:rsidRDefault="00D3265E" w:rsidP="00D3265E">
      <w:pPr>
        <w:pStyle w:val="Paragrafi"/>
        <w:jc w:val="center"/>
        <w:rPr>
          <w:b/>
          <w:lang w:val="sq-AL"/>
        </w:rPr>
      </w:pPr>
      <w:r w:rsidRPr="006D0F75">
        <w:rPr>
          <w:b/>
          <w:lang w:val="sq-AL"/>
        </w:rPr>
        <w:t>Nr. 15, datë 23.8.2012</w:t>
      </w:r>
    </w:p>
    <w:p w:rsidR="00D3265E" w:rsidRPr="006D0F75" w:rsidRDefault="00D3265E" w:rsidP="00D3265E">
      <w:pPr>
        <w:pStyle w:val="Paragrafi"/>
        <w:jc w:val="center"/>
        <w:rPr>
          <w:lang w:val="sq-AL"/>
        </w:rPr>
      </w:pPr>
    </w:p>
    <w:p w:rsidR="00D3265E" w:rsidRPr="006D0F75" w:rsidRDefault="00D3265E" w:rsidP="00D3265E">
      <w:pPr>
        <w:pStyle w:val="Paragrafi"/>
        <w:jc w:val="center"/>
        <w:rPr>
          <w:b/>
          <w:lang w:val="sq-AL"/>
        </w:rPr>
      </w:pPr>
      <w:r w:rsidRPr="006D0F75">
        <w:rPr>
          <w:b/>
          <w:lang w:val="sq-AL"/>
        </w:rPr>
        <w:t xml:space="preserve">PËR NJË NDRYSHIM NË UDHËZIMIN NR. 3606/2 </w:t>
      </w:r>
      <w:r>
        <w:rPr>
          <w:b/>
          <w:lang w:val="sq-AL"/>
        </w:rPr>
        <w:t>(</w:t>
      </w:r>
      <w:r w:rsidRPr="006D0F75">
        <w:rPr>
          <w:b/>
          <w:lang w:val="sq-AL"/>
        </w:rPr>
        <w:t>18</w:t>
      </w:r>
      <w:r>
        <w:rPr>
          <w:b/>
          <w:lang w:val="sq-AL"/>
        </w:rPr>
        <w:t>)</w:t>
      </w:r>
      <w:r w:rsidRPr="006D0F75">
        <w:rPr>
          <w:b/>
          <w:lang w:val="sq-AL"/>
        </w:rPr>
        <w:t>, DATË</w:t>
      </w:r>
      <w:r>
        <w:rPr>
          <w:b/>
          <w:lang w:val="sq-AL"/>
        </w:rPr>
        <w:t xml:space="preserve"> 28.10.20</w:t>
      </w:r>
      <w:r w:rsidRPr="006D0F75">
        <w:rPr>
          <w:b/>
          <w:lang w:val="sq-AL"/>
        </w:rPr>
        <w:t>11 “PËR PAJISJEN E PËRDORUESVE TË MJETEVE RRUGORE TË KATEGORIVE C, CE, D DHE DE ME CERTIFIKATËN E AFTËSIMIT PROFESIONAL”</w:t>
      </w:r>
    </w:p>
    <w:p w:rsidR="00D3265E" w:rsidRPr="006D0F75" w:rsidRDefault="00D3265E" w:rsidP="00D3265E">
      <w:pPr>
        <w:pStyle w:val="Paragrafi"/>
        <w:rPr>
          <w:lang w:val="sq-AL"/>
        </w:rPr>
      </w:pPr>
    </w:p>
    <w:p w:rsidR="00D3265E" w:rsidRPr="006D0F75" w:rsidRDefault="00D3265E" w:rsidP="00D3265E">
      <w:pPr>
        <w:pStyle w:val="Paragrafi"/>
        <w:rPr>
          <w:lang w:val="sq-AL"/>
        </w:rPr>
      </w:pPr>
      <w:r w:rsidRPr="006D0F75">
        <w:rPr>
          <w:lang w:val="sq-AL"/>
        </w:rPr>
        <w:t>Në mbështetje të</w:t>
      </w:r>
      <w:r>
        <w:rPr>
          <w:lang w:val="sq-AL"/>
        </w:rPr>
        <w:t xml:space="preserve"> nenit 102</w:t>
      </w:r>
      <w:r w:rsidRPr="006D0F75">
        <w:rPr>
          <w:lang w:val="sq-AL"/>
        </w:rPr>
        <w:t xml:space="preserve"> pika 4 e Kushtetutës, të pik</w:t>
      </w:r>
      <w:r>
        <w:rPr>
          <w:lang w:val="sq-AL"/>
        </w:rPr>
        <w:t>ave</w:t>
      </w:r>
      <w:r w:rsidRPr="006D0F75">
        <w:rPr>
          <w:lang w:val="sq-AL"/>
        </w:rPr>
        <w:t xml:space="preserve"> 8 dhe 9 të nenit 115, të nenit 224 të ligjit nr. 8378, datë 22.7.1998 “Kodi Rrugor i Republikës së Shqipërisë”, të ndryshuar, dhe të neneve 294, 295, 296 dhe 297 të vendimit nr. 153, datë 7.4.2000 “Për miratimin e rregullores së zbatimit të Kodit Rrugor të Republikës së Shqipërisë” të Këshillit të Ministrave, të ndryshuar, Ministri </w:t>
      </w:r>
      <w:r>
        <w:rPr>
          <w:lang w:val="sq-AL"/>
        </w:rPr>
        <w:t>i</w:t>
      </w:r>
      <w:r w:rsidRPr="006D0F75">
        <w:rPr>
          <w:lang w:val="sq-AL"/>
        </w:rPr>
        <w:t xml:space="preserve"> Punëve Publike dhe Transportit </w:t>
      </w:r>
    </w:p>
    <w:p w:rsidR="00D3265E" w:rsidRPr="006D0F75" w:rsidRDefault="00D3265E" w:rsidP="00D3265E">
      <w:pPr>
        <w:pStyle w:val="Paragrafi"/>
        <w:rPr>
          <w:lang w:val="sq-AL"/>
        </w:rPr>
      </w:pPr>
    </w:p>
    <w:p w:rsidR="00D3265E" w:rsidRPr="006D0F75" w:rsidRDefault="00D3265E" w:rsidP="00D3265E">
      <w:pPr>
        <w:pStyle w:val="Paragrafi"/>
        <w:jc w:val="center"/>
        <w:rPr>
          <w:lang w:val="sq-AL"/>
        </w:rPr>
      </w:pPr>
      <w:r w:rsidRPr="006D0F75">
        <w:rPr>
          <w:lang w:val="sq-AL"/>
        </w:rPr>
        <w:t>UDHËZON:</w:t>
      </w:r>
    </w:p>
    <w:p w:rsidR="00D3265E" w:rsidRPr="006D0F75" w:rsidRDefault="00D3265E" w:rsidP="00D3265E">
      <w:pPr>
        <w:pStyle w:val="Paragrafi"/>
        <w:rPr>
          <w:lang w:val="sq-AL"/>
        </w:rPr>
      </w:pPr>
    </w:p>
    <w:p w:rsidR="00D3265E" w:rsidRPr="006D0F75" w:rsidRDefault="00D3265E" w:rsidP="00D3265E">
      <w:pPr>
        <w:pStyle w:val="Paragrafi"/>
        <w:rPr>
          <w:lang w:val="sq-AL"/>
        </w:rPr>
      </w:pPr>
      <w:r w:rsidRPr="006D0F75">
        <w:rPr>
          <w:lang w:val="sq-AL"/>
        </w:rPr>
        <w:t>I. Në nenin 31 fjalia e parë ndrysho</w:t>
      </w:r>
      <w:r>
        <w:rPr>
          <w:lang w:val="sq-AL"/>
        </w:rPr>
        <w:t>n</w:t>
      </w:r>
      <w:r w:rsidRPr="006D0F75">
        <w:rPr>
          <w:lang w:val="sq-AL"/>
        </w:rPr>
        <w:t xml:space="preserve"> si vijon:</w:t>
      </w:r>
    </w:p>
    <w:p w:rsidR="00D3265E" w:rsidRPr="006D0F75" w:rsidRDefault="00D3265E" w:rsidP="00D3265E">
      <w:pPr>
        <w:pStyle w:val="Paragrafi"/>
        <w:rPr>
          <w:lang w:val="sq-AL"/>
        </w:rPr>
      </w:pPr>
      <w:r w:rsidRPr="006D0F75">
        <w:rPr>
          <w:lang w:val="sq-AL"/>
        </w:rPr>
        <w:t>“Certifikata e Aftësimit Profesional është sipas modeleve bashkëlidhur”.</w:t>
      </w:r>
    </w:p>
    <w:p w:rsidR="00D3265E" w:rsidRPr="006D0F75" w:rsidRDefault="00D3265E" w:rsidP="00D3265E">
      <w:pPr>
        <w:pStyle w:val="Paragrafi"/>
        <w:rPr>
          <w:lang w:val="sq-AL"/>
        </w:rPr>
      </w:pPr>
      <w:r w:rsidRPr="006D0F75">
        <w:rPr>
          <w:lang w:val="sq-AL"/>
        </w:rPr>
        <w:t xml:space="preserve">Ky udhëzim hyn në fuqi pas botimit në Fletoren Zyrtare. </w:t>
      </w:r>
    </w:p>
    <w:p w:rsidR="00D3265E" w:rsidRPr="006D0F75" w:rsidRDefault="00D3265E" w:rsidP="00D3265E">
      <w:pPr>
        <w:pStyle w:val="Paragrafi"/>
        <w:rPr>
          <w:lang w:val="sq-AL"/>
        </w:rPr>
      </w:pPr>
    </w:p>
    <w:p w:rsidR="00D3265E" w:rsidRPr="006D0F75" w:rsidRDefault="00D3265E" w:rsidP="00D3265E">
      <w:pPr>
        <w:pStyle w:val="Autoriteti"/>
        <w:rPr>
          <w:lang w:val="sq-AL"/>
        </w:rPr>
      </w:pPr>
      <w:r w:rsidRPr="006D0F75">
        <w:rPr>
          <w:lang w:val="sq-AL"/>
        </w:rPr>
        <w:t>Ministër I punëve publike dhe TRANSPORTIT</w:t>
      </w:r>
    </w:p>
    <w:p w:rsidR="00D3265E" w:rsidRPr="006D0F75" w:rsidRDefault="00D3265E" w:rsidP="00D3265E">
      <w:pPr>
        <w:pStyle w:val="AutoritetiEmer"/>
        <w:rPr>
          <w:lang w:val="sq-AL"/>
        </w:rPr>
      </w:pPr>
      <w:r w:rsidRPr="006D0F75">
        <w:rPr>
          <w:lang w:val="sq-AL"/>
        </w:rPr>
        <w:t>Sokol Olldashi</w:t>
      </w:r>
    </w:p>
    <w:p w:rsidR="00D3265E" w:rsidRPr="006D0F75" w:rsidRDefault="00D3265E" w:rsidP="00D3265E">
      <w:pPr>
        <w:pStyle w:val="Paragrafi"/>
        <w:rPr>
          <w:rFonts w:ascii="Times New Roman" w:hAnsi="Times New Roman" w:cs="Times New Roman"/>
          <w:lang w:val="sq-AL"/>
        </w:rPr>
      </w:pPr>
    </w:p>
    <w:p w:rsidR="00D3265E" w:rsidRPr="006D0F75" w:rsidRDefault="00D3265E" w:rsidP="00D3265E">
      <w:pPr>
        <w:pStyle w:val="Paragrafi"/>
        <w:rPr>
          <w:lang w:val="sq-AL"/>
        </w:rPr>
      </w:pPr>
    </w:p>
    <w:p w:rsidR="00D3265E" w:rsidRPr="006D0F75" w:rsidRDefault="00307985" w:rsidP="00D3265E">
      <w:pPr>
        <w:pStyle w:val="Paragrafi"/>
        <w:ind w:firstLine="0"/>
        <w:rPr>
          <w:lang w:val="sq-AL"/>
        </w:rPr>
      </w:pPr>
      <w:r w:rsidRPr="006D0F75">
        <w:rPr>
          <w:noProof/>
          <w:lang w:val="en-GB" w:eastAsia="en-GB"/>
        </w:rPr>
        <w:drawing>
          <wp:inline distT="0" distB="0" distL="0" distR="0">
            <wp:extent cx="5762625" cy="7991475"/>
            <wp:effectExtent l="0" t="0" r="9525" b="9525"/>
            <wp:docPr id="1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7991475"/>
                    </a:xfrm>
                    <a:prstGeom prst="rect">
                      <a:avLst/>
                    </a:prstGeom>
                    <a:noFill/>
                    <a:ln>
                      <a:noFill/>
                    </a:ln>
                  </pic:spPr>
                </pic:pic>
              </a:graphicData>
            </a:graphic>
          </wp:inline>
        </w:drawing>
      </w:r>
    </w:p>
    <w:p w:rsidR="00D3265E" w:rsidRPr="006D0F75" w:rsidRDefault="00307985" w:rsidP="00D3265E">
      <w:pPr>
        <w:pStyle w:val="Paragrafi"/>
        <w:rPr>
          <w:lang w:val="sq-AL"/>
        </w:rPr>
      </w:pPr>
      <w:r w:rsidRPr="006D0F75">
        <w:rPr>
          <w:noProof/>
          <w:lang w:val="en-GB" w:eastAsia="en-GB"/>
        </w:rPr>
        <w:drawing>
          <wp:inline distT="0" distB="0" distL="0" distR="0">
            <wp:extent cx="5762625" cy="7867650"/>
            <wp:effectExtent l="0" t="0" r="9525" b="0"/>
            <wp:docPr id="17" name="Picture 1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7867650"/>
                    </a:xfrm>
                    <a:prstGeom prst="rect">
                      <a:avLst/>
                    </a:prstGeom>
                    <a:noFill/>
                    <a:ln>
                      <a:noFill/>
                    </a:ln>
                  </pic:spPr>
                </pic:pic>
              </a:graphicData>
            </a:graphic>
          </wp:inline>
        </w:drawing>
      </w:r>
    </w:p>
    <w:p w:rsidR="00D3265E" w:rsidRPr="006D0F75" w:rsidRDefault="00307985" w:rsidP="00D3265E">
      <w:pPr>
        <w:pStyle w:val="Paragrafi"/>
        <w:ind w:firstLine="0"/>
        <w:rPr>
          <w:lang w:val="sq-AL"/>
        </w:rPr>
      </w:pPr>
      <w:r w:rsidRPr="006D0F75">
        <w:rPr>
          <w:noProof/>
          <w:lang w:val="en-GB" w:eastAsia="en-GB"/>
        </w:rPr>
        <w:drawing>
          <wp:inline distT="0" distB="0" distL="0" distR="0">
            <wp:extent cx="5762625" cy="8143875"/>
            <wp:effectExtent l="0" t="0" r="9525" b="9525"/>
            <wp:docPr id="18" name="Picture 18"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rsidR="00D3265E" w:rsidRPr="00435581" w:rsidRDefault="00307985" w:rsidP="00D3265E">
      <w:pPr>
        <w:rPr>
          <w:rFonts w:ascii="CG Times" w:hAnsi="CG Times"/>
          <w:sz w:val="21"/>
          <w:szCs w:val="21"/>
        </w:rPr>
      </w:pPr>
      <w:r w:rsidRPr="006D0F75">
        <w:rPr>
          <w:noProof/>
          <w:lang w:val="en-GB" w:eastAsia="en-GB"/>
        </w:rPr>
        <w:drawing>
          <wp:inline distT="0" distB="0" distL="0" distR="0">
            <wp:extent cx="5762625" cy="7705725"/>
            <wp:effectExtent l="0" t="0" r="9525" b="9525"/>
            <wp:docPr id="19" name="Picture 19"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7705725"/>
                    </a:xfrm>
                    <a:prstGeom prst="rect">
                      <a:avLst/>
                    </a:prstGeom>
                    <a:noFill/>
                    <a:ln>
                      <a:noFill/>
                    </a:ln>
                  </pic:spPr>
                </pic:pic>
              </a:graphicData>
            </a:graphic>
          </wp:inline>
        </w:drawing>
      </w:r>
    </w:p>
    <w:p w:rsidR="00D3265E" w:rsidRPr="00435581" w:rsidRDefault="00D3265E" w:rsidP="00D3265E">
      <w:pPr>
        <w:pStyle w:val="Paragrafi"/>
        <w:ind w:firstLine="0"/>
        <w:rPr>
          <w:rFonts w:cs="Times New Roman"/>
          <w:sz w:val="21"/>
          <w:szCs w:val="21"/>
        </w:rPr>
      </w:pPr>
    </w:p>
    <w:p w:rsidR="00D3265E" w:rsidRDefault="00D3265E" w:rsidP="00D3265E">
      <w:pPr>
        <w:pStyle w:val="Paragrafi"/>
        <w:ind w:firstLine="0"/>
        <w:rPr>
          <w:rFonts w:cs="Times New Roman"/>
          <w:sz w:val="21"/>
          <w:szCs w:val="21"/>
        </w:rPr>
      </w:pPr>
    </w:p>
    <w:p w:rsidR="00D3265E" w:rsidRDefault="00D3265E" w:rsidP="00D3265E">
      <w:pPr>
        <w:pStyle w:val="Paragrafi"/>
        <w:ind w:firstLine="0"/>
        <w:rPr>
          <w:rFonts w:cs="Times New Roman"/>
          <w:sz w:val="21"/>
          <w:szCs w:val="21"/>
        </w:rPr>
      </w:pPr>
    </w:p>
    <w:p w:rsidR="00D3265E" w:rsidRPr="006D0F75" w:rsidRDefault="00D3265E" w:rsidP="00D3265E">
      <w:pPr>
        <w:pStyle w:val="Akti"/>
        <w:rPr>
          <w:lang w:val="sq-AL"/>
        </w:rPr>
      </w:pPr>
      <w:r w:rsidRPr="006D0F75">
        <w:rPr>
          <w:lang w:val="sq-AL"/>
        </w:rPr>
        <w:t xml:space="preserve">Urdhër </w:t>
      </w:r>
    </w:p>
    <w:p w:rsidR="00D3265E" w:rsidRPr="006D0F75" w:rsidRDefault="00D3265E" w:rsidP="00D3265E">
      <w:pPr>
        <w:pStyle w:val="NumriData"/>
        <w:rPr>
          <w:lang w:val="sq-AL"/>
        </w:rPr>
      </w:pPr>
      <w:r w:rsidRPr="006D0F75">
        <w:rPr>
          <w:lang w:val="sq-AL"/>
        </w:rPr>
        <w:t>Nr. 230/2, datë 23.8.2012</w:t>
      </w:r>
    </w:p>
    <w:p w:rsidR="00D3265E" w:rsidRPr="006D0F75" w:rsidRDefault="00D3265E" w:rsidP="00D3265E">
      <w:pPr>
        <w:pStyle w:val="Paragrafi"/>
        <w:rPr>
          <w:lang w:val="sq-AL"/>
        </w:rPr>
      </w:pPr>
    </w:p>
    <w:p w:rsidR="00D3265E" w:rsidRPr="006D0F75" w:rsidRDefault="00D3265E" w:rsidP="00D3265E">
      <w:pPr>
        <w:pStyle w:val="Titulli"/>
        <w:rPr>
          <w:lang w:val="sq-AL"/>
        </w:rPr>
      </w:pPr>
      <w:r w:rsidRPr="006D0F75">
        <w:rPr>
          <w:lang w:val="sq-AL"/>
        </w:rPr>
        <w:t>Për revokimin e URDHRIT nr. 230, datë 5.7.2012 “për Delegim kompetencash</w:t>
      </w:r>
      <w:r>
        <w:rPr>
          <w:lang w:val="sq-AL"/>
        </w:rPr>
        <w:t>”</w:t>
      </w:r>
    </w:p>
    <w:p w:rsidR="00D3265E" w:rsidRPr="006D0F75" w:rsidRDefault="00D3265E" w:rsidP="00D3265E">
      <w:pPr>
        <w:pStyle w:val="Paragrafi"/>
        <w:rPr>
          <w:lang w:val="sq-AL"/>
        </w:rPr>
      </w:pPr>
    </w:p>
    <w:p w:rsidR="00D3265E" w:rsidRPr="006D0F75" w:rsidRDefault="00D3265E" w:rsidP="00D3265E">
      <w:pPr>
        <w:pStyle w:val="Paragrafi"/>
        <w:rPr>
          <w:lang w:val="sq-AL"/>
        </w:rPr>
      </w:pPr>
      <w:r w:rsidRPr="006D0F75">
        <w:rPr>
          <w:lang w:val="sq-AL"/>
        </w:rPr>
        <w:t>Në mbështetje të pikë</w:t>
      </w:r>
      <w:r>
        <w:rPr>
          <w:lang w:val="sq-AL"/>
        </w:rPr>
        <w:t>s 4</w:t>
      </w:r>
      <w:r w:rsidRPr="006D0F75">
        <w:rPr>
          <w:lang w:val="sq-AL"/>
        </w:rPr>
        <w:t xml:space="preserve"> të nenit 102 të Kushtetutës, të nenit 121 e në vijim, të ligjit nr. 8485, datë 12.5.1999 “</w:t>
      </w:r>
      <w:r>
        <w:rPr>
          <w:lang w:val="sq-AL"/>
        </w:rPr>
        <w:t>K</w:t>
      </w:r>
      <w:r w:rsidRPr="006D0F75">
        <w:rPr>
          <w:lang w:val="sq-AL"/>
        </w:rPr>
        <w:t xml:space="preserve">odi i Procedurës Administrative të </w:t>
      </w:r>
      <w:r>
        <w:rPr>
          <w:lang w:val="sq-AL"/>
        </w:rPr>
        <w:t>R</w:t>
      </w:r>
      <w:r w:rsidRPr="006D0F75">
        <w:rPr>
          <w:lang w:val="sq-AL"/>
        </w:rPr>
        <w:t>epublikës së Shqipërisë”, të ndryshuar</w:t>
      </w:r>
    </w:p>
    <w:p w:rsidR="00D3265E" w:rsidRPr="006D0F75" w:rsidRDefault="00D3265E" w:rsidP="00D3265E">
      <w:pPr>
        <w:pStyle w:val="Paragrafi"/>
        <w:rPr>
          <w:lang w:val="sq-AL"/>
        </w:rPr>
      </w:pPr>
    </w:p>
    <w:p w:rsidR="00D3265E" w:rsidRPr="006D0F75" w:rsidRDefault="00D3265E" w:rsidP="00D3265E">
      <w:pPr>
        <w:pStyle w:val="VENDOSI"/>
        <w:rPr>
          <w:lang w:val="sq-AL"/>
        </w:rPr>
      </w:pPr>
      <w:r w:rsidRPr="006D0F75">
        <w:rPr>
          <w:lang w:val="sq-AL"/>
        </w:rPr>
        <w:t>Urdhëroj:</w:t>
      </w:r>
    </w:p>
    <w:p w:rsidR="00D3265E" w:rsidRPr="006D0F75" w:rsidRDefault="00D3265E" w:rsidP="00D3265E">
      <w:pPr>
        <w:pStyle w:val="Paragrafi"/>
        <w:rPr>
          <w:lang w:val="sq-AL"/>
        </w:rPr>
      </w:pPr>
    </w:p>
    <w:p w:rsidR="00D3265E" w:rsidRPr="006D0F75" w:rsidRDefault="00D3265E" w:rsidP="00D3265E">
      <w:pPr>
        <w:pStyle w:val="Paragrafi"/>
        <w:rPr>
          <w:lang w:val="sq-AL"/>
        </w:rPr>
      </w:pPr>
      <w:r w:rsidRPr="006D0F75">
        <w:rPr>
          <w:lang w:val="sq-AL"/>
        </w:rPr>
        <w:t>1. Revokimin e urdhrit nr. 230, datë 5.7.2012 “</w:t>
      </w:r>
      <w:r>
        <w:rPr>
          <w:lang w:val="sq-AL"/>
        </w:rPr>
        <w:t>P</w:t>
      </w:r>
      <w:r w:rsidRPr="006D0F75">
        <w:rPr>
          <w:lang w:val="sq-AL"/>
        </w:rPr>
        <w:t>ër delegim kompetencash”, zëvendësministri</w:t>
      </w:r>
      <w:r w:rsidR="00FD7183">
        <w:rPr>
          <w:lang w:val="sq-AL"/>
        </w:rPr>
        <w:t>t të</w:t>
      </w:r>
      <w:r w:rsidRPr="006D0F75">
        <w:rPr>
          <w:lang w:val="sq-AL"/>
        </w:rPr>
        <w:t xml:space="preserve"> Brendshëm, z. Ferdinad Poni, të trajtimit të korrespondencës për marrjen e mendimeve nga ministritë e linjës lidhur me projektvendimet e pronave që hartohen nga Agjencia e Inventarizimit dhe Transferimit të Pronave Publike, në zbatim të ligjit nr. 8743, datë 22.2.2001 “Për pronat e paluajtshme të shtetit”, të ndryshuar, dhe ligjit nr. 8744, datë 22.2.2001 “Për transferimin e pronave të paluajtshme publike të shtetit në njësitë e qeverisjes vendore”, të ndryshuar.</w:t>
      </w:r>
    </w:p>
    <w:p w:rsidR="00D3265E" w:rsidRPr="006D0F75" w:rsidRDefault="00D3265E" w:rsidP="00D3265E">
      <w:pPr>
        <w:pStyle w:val="Paragrafi"/>
        <w:rPr>
          <w:lang w:val="sq-AL"/>
        </w:rPr>
      </w:pPr>
      <w:r w:rsidRPr="006D0F75">
        <w:rPr>
          <w:lang w:val="sq-AL"/>
        </w:rPr>
        <w:t>2. Ngar</w:t>
      </w:r>
      <w:r w:rsidR="00FD7183">
        <w:rPr>
          <w:lang w:val="sq-AL"/>
        </w:rPr>
        <w:t>kohet Sekretari i Përgjithshëm p</w:t>
      </w:r>
      <w:r w:rsidRPr="006D0F75">
        <w:rPr>
          <w:lang w:val="sq-AL"/>
        </w:rPr>
        <w:t>ë</w:t>
      </w:r>
      <w:r w:rsidR="00FD7183">
        <w:rPr>
          <w:lang w:val="sq-AL"/>
        </w:rPr>
        <w:t>r</w:t>
      </w:r>
      <w:r w:rsidRPr="006D0F75">
        <w:rPr>
          <w:lang w:val="sq-AL"/>
        </w:rPr>
        <w:t xml:space="preserve"> ndjekjen dhe zbatimin e këtij urdhri.</w:t>
      </w:r>
    </w:p>
    <w:p w:rsidR="00D3265E" w:rsidRPr="006D0F75" w:rsidRDefault="00D3265E" w:rsidP="00D3265E">
      <w:pPr>
        <w:pStyle w:val="Paragrafi"/>
        <w:rPr>
          <w:lang w:val="sq-AL"/>
        </w:rPr>
      </w:pPr>
      <w:r w:rsidRPr="006D0F75">
        <w:rPr>
          <w:lang w:val="sq-AL"/>
        </w:rPr>
        <w:t>Ky urdhër hyn në fuqi menjëherë dhe botohet në Fletoren Zyrtare.</w:t>
      </w:r>
    </w:p>
    <w:p w:rsidR="00D3265E" w:rsidRPr="006D0F75" w:rsidRDefault="00D3265E" w:rsidP="00D3265E">
      <w:pPr>
        <w:pStyle w:val="Paragrafi"/>
        <w:rPr>
          <w:lang w:val="sq-AL"/>
        </w:rPr>
      </w:pPr>
    </w:p>
    <w:p w:rsidR="00D3265E" w:rsidRPr="006D0F75" w:rsidRDefault="00D3265E" w:rsidP="00D3265E">
      <w:pPr>
        <w:pStyle w:val="Autoriteti"/>
        <w:rPr>
          <w:lang w:val="sq-AL"/>
        </w:rPr>
      </w:pPr>
      <w:r w:rsidRPr="006D0F75">
        <w:rPr>
          <w:lang w:val="sq-AL"/>
        </w:rPr>
        <w:t xml:space="preserve">Ministri i Brendshëm </w:t>
      </w:r>
    </w:p>
    <w:p w:rsidR="00D3265E" w:rsidRPr="006D0F75" w:rsidRDefault="00D3265E" w:rsidP="00D3265E">
      <w:pPr>
        <w:pStyle w:val="AutoritetiEmer"/>
        <w:rPr>
          <w:lang w:val="sq-AL"/>
        </w:rPr>
      </w:pPr>
      <w:r w:rsidRPr="006D0F75">
        <w:rPr>
          <w:lang w:val="sq-AL"/>
        </w:rPr>
        <w:t xml:space="preserve">Flamur Noka </w:t>
      </w:r>
    </w:p>
    <w:p w:rsidR="00D3265E" w:rsidRDefault="00D3265E" w:rsidP="00D3265E">
      <w:pPr>
        <w:pStyle w:val="Paragrafi"/>
        <w:ind w:firstLine="0"/>
        <w:rPr>
          <w:rFonts w:cs="Times New Roman"/>
          <w:sz w:val="21"/>
          <w:szCs w:val="21"/>
        </w:rPr>
      </w:pPr>
    </w:p>
    <w:p w:rsidR="00D3265E" w:rsidRDefault="00D3265E" w:rsidP="00D3265E">
      <w:pPr>
        <w:pStyle w:val="Paragrafi"/>
        <w:ind w:firstLine="0"/>
        <w:rPr>
          <w:rFonts w:cs="Times New Roman"/>
          <w:sz w:val="21"/>
          <w:szCs w:val="21"/>
        </w:rPr>
      </w:pPr>
    </w:p>
    <w:p w:rsidR="00D3265E" w:rsidRDefault="00D3265E" w:rsidP="00D3265E">
      <w:pPr>
        <w:pStyle w:val="Paragrafi"/>
        <w:ind w:firstLine="0"/>
        <w:rPr>
          <w:rFonts w:cs="Times New Roman"/>
          <w:sz w:val="21"/>
          <w:szCs w:val="21"/>
        </w:rPr>
        <w:sectPr w:rsidR="00D3265E" w:rsidSect="00D3265E">
          <w:type w:val="continuous"/>
          <w:pgSz w:w="11907" w:h="16840" w:code="9"/>
          <w:pgMar w:top="1418" w:right="1418" w:bottom="1418" w:left="1418" w:header="1588" w:footer="1134" w:gutter="0"/>
          <w:pgNumType w:start="6805"/>
          <w:cols w:space="720"/>
          <w:docGrid w:linePitch="360"/>
        </w:sectPr>
      </w:pPr>
    </w:p>
    <w:p w:rsidR="00D3265E" w:rsidRPr="006D0F75" w:rsidRDefault="00D3265E" w:rsidP="00E75569">
      <w:pPr>
        <w:pStyle w:val="Paragrafi"/>
        <w:rPr>
          <w:lang w:val="sq-AL"/>
        </w:rPr>
      </w:pPr>
    </w:p>
    <w:p w:rsidR="00E75569" w:rsidRDefault="00E75569" w:rsidP="00E75569">
      <w:pPr>
        <w:pStyle w:val="Paragrafi"/>
        <w:rPr>
          <w:lang w:val="sq-AL"/>
        </w:rPr>
      </w:pPr>
    </w:p>
    <w:p w:rsidR="00CD4C30" w:rsidRPr="006D0F75" w:rsidRDefault="00CD4C30" w:rsidP="00E75569">
      <w:pPr>
        <w:pStyle w:val="Paragrafi"/>
        <w:rPr>
          <w:lang w:val="sq-AL"/>
        </w:rPr>
      </w:pPr>
    </w:p>
    <w:p w:rsidR="00C172B4" w:rsidRPr="00435581" w:rsidRDefault="00C172B4" w:rsidP="00FA48F7">
      <w:pPr>
        <w:rPr>
          <w:rFonts w:ascii="CG Times" w:hAnsi="CG Times"/>
          <w:sz w:val="21"/>
          <w:szCs w:val="21"/>
        </w:rPr>
      </w:pPr>
    </w:p>
    <w:sectPr w:rsidR="00C172B4" w:rsidRPr="00435581" w:rsidSect="00AC76A2">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02D" w:rsidRDefault="0067202D" w:rsidP="0039754A">
      <w:pPr>
        <w:pStyle w:val="Paragrafi"/>
        <w:rPr>
          <w:rFonts w:cs="Times New Roman"/>
        </w:rPr>
      </w:pPr>
      <w:r>
        <w:rPr>
          <w:rFonts w:cs="Times New Roman"/>
        </w:rPr>
        <w:separator/>
      </w:r>
    </w:p>
  </w:endnote>
  <w:endnote w:type="continuationSeparator" w:id="0">
    <w:p w:rsidR="0067202D" w:rsidRDefault="0067202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2E" w:rsidRPr="00C96840" w:rsidRDefault="00A53A2E">
    <w:pPr>
      <w:pStyle w:val="Footer"/>
      <w:rPr>
        <w:sz w:val="22"/>
        <w:szCs w:val="22"/>
      </w:rPr>
    </w:pPr>
    <w:r w:rsidRPr="00C96840">
      <w:rPr>
        <w:sz w:val="22"/>
        <w:szCs w:val="22"/>
      </w:rPr>
      <w:fldChar w:fldCharType="begin"/>
    </w:r>
    <w:r w:rsidRPr="00C96840">
      <w:rPr>
        <w:sz w:val="22"/>
        <w:szCs w:val="22"/>
      </w:rPr>
      <w:instrText xml:space="preserve"> PAGE   \* MERGEFORMAT </w:instrText>
    </w:r>
    <w:r w:rsidRPr="00C96840">
      <w:rPr>
        <w:sz w:val="22"/>
        <w:szCs w:val="22"/>
      </w:rPr>
      <w:fldChar w:fldCharType="separate"/>
    </w:r>
    <w:r w:rsidR="00307985">
      <w:rPr>
        <w:noProof/>
        <w:sz w:val="22"/>
        <w:szCs w:val="22"/>
      </w:rPr>
      <w:t>6806</w:t>
    </w:r>
    <w:r w:rsidRPr="00C96840">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2E" w:rsidRDefault="00A53A2E">
    <w:pPr>
      <w:pStyle w:val="Footer"/>
      <w:jc w:val="right"/>
    </w:pPr>
    <w:r>
      <w:fldChar w:fldCharType="begin"/>
    </w:r>
    <w:r>
      <w:instrText xml:space="preserve"> PAGE   \* MERGEFORMAT </w:instrText>
    </w:r>
    <w:r>
      <w:fldChar w:fldCharType="separate"/>
    </w:r>
    <w:r w:rsidR="00307985">
      <w:rPr>
        <w:noProof/>
      </w:rPr>
      <w:t>6807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02D" w:rsidRDefault="0067202D" w:rsidP="0039754A">
      <w:pPr>
        <w:pStyle w:val="Paragrafi"/>
        <w:rPr>
          <w:rFonts w:cs="Times New Roman"/>
        </w:rPr>
      </w:pPr>
      <w:r>
        <w:rPr>
          <w:rFonts w:cs="Times New Roman"/>
        </w:rPr>
        <w:separator/>
      </w:r>
    </w:p>
  </w:footnote>
  <w:footnote w:type="continuationSeparator" w:id="0">
    <w:p w:rsidR="0067202D" w:rsidRDefault="0067202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2E" w:rsidRDefault="00307985"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53A2E" w:rsidRPr="00DC5099" w:rsidRDefault="00A53A2E"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2E" w:rsidRDefault="00307985"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53A2E" w:rsidRPr="00213FDE" w:rsidRDefault="00A53A2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2E" w:rsidRDefault="00A53A2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A2E" w:rsidRDefault="00A53A2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88C78C1"/>
    <w:multiLevelType w:val="hybridMultilevel"/>
    <w:tmpl w:val="26526A70"/>
    <w:lvl w:ilvl="0" w:tplc="A67ECEFC">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487A2DB3"/>
    <w:multiLevelType w:val="hybridMultilevel"/>
    <w:tmpl w:val="9AB0C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261"/>
    <w:multiLevelType w:val="hybridMultilevel"/>
    <w:tmpl w:val="F6C6B414"/>
    <w:lvl w:ilvl="0" w:tplc="BBA8B2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3"/>
  </w:num>
  <w:num w:numId="7">
    <w:abstractNumId w:val="15"/>
  </w:num>
  <w:num w:numId="8">
    <w:abstractNumId w:val="12"/>
  </w:num>
  <w:num w:numId="9">
    <w:abstractNumId w:val="2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num>
  <w:num w:numId="20">
    <w:abstractNumId w:val="11"/>
  </w:num>
  <w:num w:numId="21">
    <w:abstractNumId w:val="14"/>
  </w:num>
  <w:num w:numId="22">
    <w:abstractNumId w:val="17"/>
  </w:num>
  <w:num w:numId="23">
    <w:abstractNumId w:val="16"/>
  </w:num>
  <w:num w:numId="24">
    <w:abstractNumId w:val="18"/>
  </w:num>
  <w:num w:numId="25">
    <w:abstractNumId w:val="19"/>
  </w:num>
  <w:num w:numId="2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D0E53"/>
    <w:rsid w:val="001302D1"/>
    <w:rsid w:val="00151BD3"/>
    <w:rsid w:val="001659FA"/>
    <w:rsid w:val="001674A9"/>
    <w:rsid w:val="001D5148"/>
    <w:rsid w:val="00202EDD"/>
    <w:rsid w:val="00213FDE"/>
    <w:rsid w:val="00233A49"/>
    <w:rsid w:val="002340BC"/>
    <w:rsid w:val="00240677"/>
    <w:rsid w:val="00251027"/>
    <w:rsid w:val="00253E43"/>
    <w:rsid w:val="00275AA8"/>
    <w:rsid w:val="002B2A62"/>
    <w:rsid w:val="002B7F52"/>
    <w:rsid w:val="002D5F75"/>
    <w:rsid w:val="00307985"/>
    <w:rsid w:val="00324FE2"/>
    <w:rsid w:val="00326B0C"/>
    <w:rsid w:val="00376AA6"/>
    <w:rsid w:val="0039754A"/>
    <w:rsid w:val="003B329D"/>
    <w:rsid w:val="003C7C6D"/>
    <w:rsid w:val="003E3217"/>
    <w:rsid w:val="003F4FF5"/>
    <w:rsid w:val="00412F60"/>
    <w:rsid w:val="00435581"/>
    <w:rsid w:val="00501C46"/>
    <w:rsid w:val="00507BAC"/>
    <w:rsid w:val="00523391"/>
    <w:rsid w:val="005707B4"/>
    <w:rsid w:val="00572063"/>
    <w:rsid w:val="00613502"/>
    <w:rsid w:val="00622F48"/>
    <w:rsid w:val="00624128"/>
    <w:rsid w:val="0067202D"/>
    <w:rsid w:val="0067465B"/>
    <w:rsid w:val="00726052"/>
    <w:rsid w:val="00740FC3"/>
    <w:rsid w:val="00760BD9"/>
    <w:rsid w:val="00767819"/>
    <w:rsid w:val="007B3D25"/>
    <w:rsid w:val="00865ED3"/>
    <w:rsid w:val="0088207C"/>
    <w:rsid w:val="008A1A15"/>
    <w:rsid w:val="008B4185"/>
    <w:rsid w:val="00947EE5"/>
    <w:rsid w:val="00951404"/>
    <w:rsid w:val="0095190A"/>
    <w:rsid w:val="00995D63"/>
    <w:rsid w:val="009E6650"/>
    <w:rsid w:val="00A0512E"/>
    <w:rsid w:val="00A53A2E"/>
    <w:rsid w:val="00A604C0"/>
    <w:rsid w:val="00A832BC"/>
    <w:rsid w:val="00A9223E"/>
    <w:rsid w:val="00AC06B8"/>
    <w:rsid w:val="00AC76A2"/>
    <w:rsid w:val="00AE5DD6"/>
    <w:rsid w:val="00AF6F98"/>
    <w:rsid w:val="00B0651D"/>
    <w:rsid w:val="00B23644"/>
    <w:rsid w:val="00B511D2"/>
    <w:rsid w:val="00BE1B84"/>
    <w:rsid w:val="00BF5FAA"/>
    <w:rsid w:val="00C172B4"/>
    <w:rsid w:val="00C24AF1"/>
    <w:rsid w:val="00C71B4C"/>
    <w:rsid w:val="00C96840"/>
    <w:rsid w:val="00CA38C3"/>
    <w:rsid w:val="00CC31AB"/>
    <w:rsid w:val="00CD03D3"/>
    <w:rsid w:val="00CD2E8F"/>
    <w:rsid w:val="00CD4C30"/>
    <w:rsid w:val="00D3265E"/>
    <w:rsid w:val="00D34BF9"/>
    <w:rsid w:val="00D76E7C"/>
    <w:rsid w:val="00DB3D2B"/>
    <w:rsid w:val="00DC5099"/>
    <w:rsid w:val="00E21107"/>
    <w:rsid w:val="00E51779"/>
    <w:rsid w:val="00E75569"/>
    <w:rsid w:val="00E766C1"/>
    <w:rsid w:val="00ED2133"/>
    <w:rsid w:val="00F41E09"/>
    <w:rsid w:val="00F823DD"/>
    <w:rsid w:val="00F97A4A"/>
    <w:rsid w:val="00FA48F7"/>
    <w:rsid w:val="00FD6F7E"/>
    <w:rsid w:val="00FD7183"/>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324BDA6-0D67-426A-B83D-4DE772F4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E75569"/>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E75569"/>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3823</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2012-12-14T10:03:00Z</cp:lastPrinted>
  <dcterms:created xsi:type="dcterms:W3CDTF">2019-02-15T16:31:00Z</dcterms:created>
  <dcterms:modified xsi:type="dcterms:W3CDTF">2019-02-15T16:31:00Z</dcterms:modified>
</cp:coreProperties>
</file>