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6D8" w:rsidRPr="00DC1739" w:rsidRDefault="008A56D8" w:rsidP="008A56D8">
      <w:pPr>
        <w:pStyle w:val="Akti"/>
        <w:rPr>
          <w:sz w:val="21"/>
          <w:szCs w:val="21"/>
          <w:lang w:val="sq-AL"/>
        </w:rPr>
      </w:pPr>
      <w:bookmarkStart w:id="0" w:name="_GoBack"/>
      <w:bookmarkEnd w:id="0"/>
      <w:r w:rsidRPr="00DC1739">
        <w:rPr>
          <w:sz w:val="21"/>
          <w:szCs w:val="21"/>
          <w:lang w:val="sq-AL"/>
        </w:rPr>
        <w:t>VENDIM</w:t>
      </w:r>
    </w:p>
    <w:p w:rsidR="008A56D8" w:rsidRPr="00DC1739" w:rsidRDefault="008A56D8" w:rsidP="008A56D8">
      <w:pPr>
        <w:pStyle w:val="NumriData"/>
        <w:rPr>
          <w:sz w:val="21"/>
          <w:szCs w:val="21"/>
          <w:lang w:val="sq-AL"/>
        </w:rPr>
      </w:pPr>
      <w:r w:rsidRPr="00DC1739">
        <w:rPr>
          <w:sz w:val="21"/>
          <w:szCs w:val="21"/>
          <w:lang w:val="sq-AL"/>
        </w:rPr>
        <w:t>Nr.</w:t>
      </w:r>
      <w:r w:rsidR="00FC6223" w:rsidRPr="00DC1739">
        <w:rPr>
          <w:sz w:val="21"/>
          <w:szCs w:val="21"/>
          <w:lang w:val="sq-AL"/>
        </w:rPr>
        <w:t xml:space="preserve"> </w:t>
      </w:r>
      <w:r w:rsidRPr="00DC1739">
        <w:rPr>
          <w:sz w:val="21"/>
          <w:szCs w:val="21"/>
          <w:lang w:val="sq-AL"/>
        </w:rPr>
        <w:t>569, datë 29.8.2012</w:t>
      </w:r>
    </w:p>
    <w:p w:rsidR="008A56D8" w:rsidRPr="00DC1739" w:rsidRDefault="008A56D8" w:rsidP="008A56D8">
      <w:pPr>
        <w:pStyle w:val="Paragrafi"/>
        <w:rPr>
          <w:sz w:val="21"/>
          <w:szCs w:val="21"/>
          <w:lang w:val="sq-AL"/>
        </w:rPr>
      </w:pPr>
    </w:p>
    <w:p w:rsidR="008A56D8" w:rsidRPr="00DC1739" w:rsidRDefault="008A56D8" w:rsidP="008A56D8">
      <w:pPr>
        <w:pStyle w:val="Titulli"/>
        <w:rPr>
          <w:sz w:val="21"/>
          <w:szCs w:val="21"/>
          <w:lang w:val="sq-AL"/>
        </w:rPr>
      </w:pPr>
      <w:r w:rsidRPr="00DC1739">
        <w:rPr>
          <w:sz w:val="21"/>
          <w:szCs w:val="21"/>
          <w:lang w:val="sq-AL"/>
        </w:rPr>
        <w:t>PËR SHPRONËSIMIN, PËR INTERES PUBLIK, TË PRONARËVE TË PASURIVE TË PALUAJTSHME, PRONË PRIVATE, QË PREKEN NGA NDËRTIMI</w:t>
      </w:r>
      <w:r w:rsidR="00D77F56" w:rsidRPr="00DC1739">
        <w:rPr>
          <w:sz w:val="21"/>
          <w:szCs w:val="21"/>
          <w:lang w:val="sq-AL"/>
        </w:rPr>
        <w:t xml:space="preserve"> i </w:t>
      </w:r>
      <w:r w:rsidRPr="00DC1739">
        <w:rPr>
          <w:sz w:val="21"/>
          <w:szCs w:val="21"/>
          <w:lang w:val="sq-AL"/>
        </w:rPr>
        <w:t>SEGMENTIT RRUGOR FUSHË</w:t>
      </w:r>
      <w:r w:rsidR="00D34976" w:rsidRPr="00DC1739">
        <w:rPr>
          <w:sz w:val="21"/>
          <w:szCs w:val="21"/>
          <w:lang w:val="sq-AL"/>
        </w:rPr>
        <w:t>-</w:t>
      </w:r>
      <w:r w:rsidRPr="00DC1739">
        <w:rPr>
          <w:sz w:val="21"/>
          <w:szCs w:val="21"/>
          <w:lang w:val="sq-AL"/>
        </w:rPr>
        <w:t>KRUJË – MILOT</w:t>
      </w:r>
    </w:p>
    <w:p w:rsidR="008A56D8" w:rsidRPr="00DC1739" w:rsidRDefault="008A56D8" w:rsidP="008A56D8">
      <w:pPr>
        <w:pStyle w:val="Paragrafi"/>
        <w:rPr>
          <w:sz w:val="21"/>
          <w:szCs w:val="21"/>
          <w:shd w:val="clear" w:color="auto" w:fill="FFFFFF"/>
          <w:lang w:val="sq-AL"/>
        </w:rPr>
      </w:pPr>
    </w:p>
    <w:p w:rsidR="008A56D8" w:rsidRPr="00DC1739" w:rsidRDefault="008A56D8" w:rsidP="008A56D8">
      <w:pPr>
        <w:pStyle w:val="Paragrafi"/>
        <w:rPr>
          <w:sz w:val="21"/>
          <w:szCs w:val="21"/>
          <w:shd w:val="clear" w:color="auto" w:fill="FFFFFF"/>
          <w:lang w:val="sq-AL"/>
        </w:rPr>
      </w:pPr>
      <w:r w:rsidRPr="00DC1739">
        <w:rPr>
          <w:sz w:val="21"/>
          <w:szCs w:val="21"/>
          <w:shd w:val="clear" w:color="auto" w:fill="FFFFFF"/>
          <w:lang w:val="sq-AL"/>
        </w:rPr>
        <w:t>Në mbështetje të nenit 100 të Kushtetutës, të neneve 5 pika 1, 20 e 21 të ligjit nr.</w:t>
      </w:r>
      <w:r w:rsidR="00E1693F" w:rsidRPr="00DC1739">
        <w:rPr>
          <w:sz w:val="21"/>
          <w:szCs w:val="21"/>
          <w:shd w:val="clear" w:color="auto" w:fill="FFFFFF"/>
          <w:lang w:val="sq-AL"/>
        </w:rPr>
        <w:t xml:space="preserve"> </w:t>
      </w:r>
      <w:r w:rsidRPr="00DC1739">
        <w:rPr>
          <w:sz w:val="21"/>
          <w:szCs w:val="21"/>
          <w:shd w:val="clear" w:color="auto" w:fill="FFFFFF"/>
          <w:lang w:val="sq-AL"/>
        </w:rPr>
        <w:t>8561, datë 22.12.1999</w:t>
      </w:r>
      <w:r w:rsidR="00D34976" w:rsidRPr="00DC1739">
        <w:rPr>
          <w:sz w:val="21"/>
          <w:szCs w:val="21"/>
          <w:shd w:val="clear" w:color="auto" w:fill="FFFFFF"/>
          <w:lang w:val="sq-AL"/>
        </w:rPr>
        <w:t xml:space="preserve"> “Për </w:t>
      </w:r>
      <w:r w:rsidRPr="00DC1739">
        <w:rPr>
          <w:sz w:val="21"/>
          <w:szCs w:val="21"/>
          <w:shd w:val="clear" w:color="auto" w:fill="FFFFFF"/>
          <w:lang w:val="sq-AL"/>
        </w:rPr>
        <w:t xml:space="preserve">shpronësimet dhe marrjen në përdorim të përkohshëm të pasurisë, pronë private, për interes publik”, me propozimin e </w:t>
      </w:r>
      <w:r w:rsidR="00267A88" w:rsidRPr="00DC1739">
        <w:rPr>
          <w:sz w:val="21"/>
          <w:szCs w:val="21"/>
          <w:shd w:val="clear" w:color="auto" w:fill="FFFFFF"/>
          <w:lang w:val="sq-AL"/>
        </w:rPr>
        <w:t>M</w:t>
      </w:r>
      <w:r w:rsidRPr="00DC1739">
        <w:rPr>
          <w:sz w:val="21"/>
          <w:szCs w:val="21"/>
          <w:shd w:val="clear" w:color="auto" w:fill="FFFFFF"/>
          <w:lang w:val="sq-AL"/>
        </w:rPr>
        <w:t>inistrit të Punëve Publike dhe Transportit, Këshilli</w:t>
      </w:r>
      <w:r w:rsidR="00D77F56" w:rsidRPr="00DC1739">
        <w:rPr>
          <w:sz w:val="21"/>
          <w:szCs w:val="21"/>
          <w:shd w:val="clear" w:color="auto" w:fill="FFFFFF"/>
          <w:lang w:val="sq-AL"/>
        </w:rPr>
        <w:t xml:space="preserve"> i </w:t>
      </w:r>
      <w:r w:rsidRPr="00DC1739">
        <w:rPr>
          <w:sz w:val="21"/>
          <w:szCs w:val="21"/>
          <w:shd w:val="clear" w:color="auto" w:fill="FFFFFF"/>
          <w:lang w:val="sq-AL"/>
        </w:rPr>
        <w:t>Ministrave</w:t>
      </w:r>
    </w:p>
    <w:p w:rsidR="008A56D8" w:rsidRPr="00DC1739" w:rsidRDefault="008A56D8" w:rsidP="008A56D8">
      <w:pPr>
        <w:pStyle w:val="Paragrafi"/>
        <w:rPr>
          <w:sz w:val="21"/>
          <w:szCs w:val="21"/>
          <w:lang w:val="sq-AL"/>
        </w:rPr>
      </w:pPr>
    </w:p>
    <w:p w:rsidR="008A56D8" w:rsidRPr="00DC1739" w:rsidRDefault="008A56D8" w:rsidP="008A56D8">
      <w:pPr>
        <w:pStyle w:val="VENDOSI"/>
        <w:rPr>
          <w:sz w:val="21"/>
          <w:szCs w:val="21"/>
          <w:lang w:val="sq-AL"/>
        </w:rPr>
      </w:pPr>
      <w:r w:rsidRPr="00DC1739">
        <w:rPr>
          <w:sz w:val="21"/>
          <w:szCs w:val="21"/>
          <w:lang w:val="sq-AL"/>
        </w:rPr>
        <w:t>VENDOSI:</w:t>
      </w:r>
    </w:p>
    <w:p w:rsidR="008A56D8" w:rsidRPr="00DC1739" w:rsidRDefault="008A56D8" w:rsidP="008A56D8">
      <w:pPr>
        <w:pStyle w:val="Paragrafi"/>
        <w:rPr>
          <w:sz w:val="21"/>
          <w:szCs w:val="21"/>
          <w:shd w:val="clear" w:color="auto" w:fill="FFFFFF"/>
          <w:lang w:val="sq-AL"/>
        </w:rPr>
      </w:pPr>
    </w:p>
    <w:p w:rsidR="008A56D8" w:rsidRPr="00DC1739" w:rsidRDefault="008A56D8" w:rsidP="008A56D8">
      <w:pPr>
        <w:pStyle w:val="Paragrafi"/>
        <w:rPr>
          <w:sz w:val="21"/>
          <w:szCs w:val="21"/>
          <w:shd w:val="clear" w:color="auto" w:fill="FFFFFF"/>
          <w:lang w:val="sq-AL"/>
        </w:rPr>
      </w:pPr>
      <w:r w:rsidRPr="00DC1739">
        <w:rPr>
          <w:sz w:val="21"/>
          <w:szCs w:val="21"/>
          <w:shd w:val="clear" w:color="auto" w:fill="FFFFFF"/>
          <w:lang w:val="sq-AL"/>
        </w:rPr>
        <w:t xml:space="preserve">1. Shpronësimin, për interes </w:t>
      </w:r>
      <w:r w:rsidR="006A7D0B" w:rsidRPr="00DC1739">
        <w:rPr>
          <w:sz w:val="21"/>
          <w:szCs w:val="21"/>
          <w:shd w:val="clear" w:color="auto" w:fill="FFFFFF"/>
          <w:lang w:val="sq-AL"/>
        </w:rPr>
        <w:t>publik</w:t>
      </w:r>
      <w:r w:rsidRPr="00DC1739">
        <w:rPr>
          <w:sz w:val="21"/>
          <w:szCs w:val="21"/>
          <w:shd w:val="clear" w:color="auto" w:fill="FFFFFF"/>
          <w:lang w:val="sq-AL"/>
        </w:rPr>
        <w:t xml:space="preserve">, të pronarëve të pasurive të paluajtshme, </w:t>
      </w:r>
      <w:r w:rsidR="006A7D0B" w:rsidRPr="00DC1739">
        <w:rPr>
          <w:sz w:val="21"/>
          <w:szCs w:val="21"/>
          <w:shd w:val="clear" w:color="auto" w:fill="FFFFFF"/>
          <w:lang w:val="sq-AL"/>
        </w:rPr>
        <w:t>pronë</w:t>
      </w:r>
      <w:r w:rsidRPr="00DC1739">
        <w:rPr>
          <w:sz w:val="21"/>
          <w:szCs w:val="21"/>
          <w:shd w:val="clear" w:color="auto" w:fill="FFFFFF"/>
          <w:lang w:val="sq-AL"/>
        </w:rPr>
        <w:t xml:space="preserve"> private, që preken nga ndërtimi</w:t>
      </w:r>
      <w:r w:rsidR="00D77F56" w:rsidRPr="00DC1739">
        <w:rPr>
          <w:sz w:val="21"/>
          <w:szCs w:val="21"/>
          <w:shd w:val="clear" w:color="auto" w:fill="FFFFFF"/>
          <w:lang w:val="sq-AL"/>
        </w:rPr>
        <w:t xml:space="preserve"> i </w:t>
      </w:r>
      <w:r w:rsidRPr="00DC1739">
        <w:rPr>
          <w:sz w:val="21"/>
          <w:szCs w:val="21"/>
          <w:shd w:val="clear" w:color="auto" w:fill="FFFFFF"/>
          <w:lang w:val="sq-AL"/>
        </w:rPr>
        <w:t>segmentit rrugor Fushë</w:t>
      </w:r>
      <w:r w:rsidR="00D34976" w:rsidRPr="00DC1739">
        <w:rPr>
          <w:sz w:val="21"/>
          <w:szCs w:val="21"/>
          <w:shd w:val="clear" w:color="auto" w:fill="FFFFFF"/>
          <w:lang w:val="sq-AL"/>
        </w:rPr>
        <w:t>-</w:t>
      </w:r>
      <w:r w:rsidRPr="00DC1739">
        <w:rPr>
          <w:sz w:val="21"/>
          <w:szCs w:val="21"/>
          <w:shd w:val="clear" w:color="auto" w:fill="FFFFFF"/>
          <w:lang w:val="sq-AL"/>
        </w:rPr>
        <w:t>Krujë – Milot.</w:t>
      </w:r>
    </w:p>
    <w:p w:rsidR="008A56D8" w:rsidRPr="00DC1739" w:rsidRDefault="008A56D8" w:rsidP="008A56D8">
      <w:pPr>
        <w:pStyle w:val="Paragrafi"/>
        <w:rPr>
          <w:sz w:val="21"/>
          <w:szCs w:val="21"/>
          <w:shd w:val="clear" w:color="auto" w:fill="FFFFFF"/>
          <w:lang w:val="sq-AL"/>
        </w:rPr>
      </w:pPr>
      <w:r w:rsidRPr="00DC1739">
        <w:rPr>
          <w:sz w:val="21"/>
          <w:szCs w:val="21"/>
          <w:shd w:val="clear" w:color="auto" w:fill="FFFFFF"/>
          <w:lang w:val="sq-AL"/>
        </w:rPr>
        <w:t>2. Shpronësimi bëhet në favor të Drejtorisë së Përgjithshme të Rrugëve.</w:t>
      </w:r>
    </w:p>
    <w:p w:rsidR="008A56D8" w:rsidRPr="00DC1739" w:rsidRDefault="008A56D8" w:rsidP="008A56D8">
      <w:pPr>
        <w:pStyle w:val="Paragrafi"/>
        <w:rPr>
          <w:sz w:val="21"/>
          <w:szCs w:val="21"/>
          <w:shd w:val="clear" w:color="auto" w:fill="FFFFFF"/>
          <w:lang w:val="sq-AL"/>
        </w:rPr>
      </w:pPr>
      <w:r w:rsidRPr="00DC1739">
        <w:rPr>
          <w:sz w:val="21"/>
          <w:szCs w:val="21"/>
          <w:shd w:val="clear" w:color="auto" w:fill="FFFFFF"/>
          <w:lang w:val="sq-AL"/>
        </w:rPr>
        <w:t>3. Pronarët e pasurive të paluajtshme, që shpronësohen, të kompensohen në vlerë të plotë, sipas masës përkatëse që paraqitet në tabelën bashkëlidhur këtij vendimi, për kultura bujqësore dhe dru frutorë, me një vlerë 7 698 344 (shtatë milionë e gjashtëqind e nëntëdhjetë e tetë mijë e treqind e dyzet e katër) lekë, për vresht dhe dru dekorativë, me një vlerë 3 512 302 (tre milionë e pesëqind e dymbëdhjetë mijë e treqind e dy) lekë, me një vlerë të përgjithshme shpronësimi prej 11 210 646 (njëmbëdhjetë milionë e dyqind e dhjetë mijë e gjashtëqind e dyzet e gjashtë) lekësh.</w:t>
      </w:r>
    </w:p>
    <w:p w:rsidR="00FC6223" w:rsidRPr="00DC1739" w:rsidRDefault="008A56D8" w:rsidP="008A56D8">
      <w:pPr>
        <w:pStyle w:val="Paragrafi"/>
        <w:rPr>
          <w:sz w:val="21"/>
          <w:szCs w:val="21"/>
          <w:shd w:val="clear" w:color="auto" w:fill="FFFFFF"/>
          <w:lang w:val="sq-AL"/>
        </w:rPr>
      </w:pPr>
      <w:r w:rsidRPr="00DC1739">
        <w:rPr>
          <w:sz w:val="21"/>
          <w:szCs w:val="21"/>
          <w:shd w:val="clear" w:color="auto" w:fill="FFFFFF"/>
          <w:lang w:val="sq-AL"/>
        </w:rPr>
        <w:t>4. Shuma e përgjithshme e shpronësimit, prej 11 210 646 (njëmbëdhjetë milionë e dyqind e dhjetë mijë e gjashtëqind e dyzet e gjashtë) lekësh, të përballohet nga “Llogaria e veçantë” e Ministrisë së Financave, pranë Bankës së Shqipërisë “Fondi</w:t>
      </w:r>
      <w:r w:rsidR="00D77F56" w:rsidRPr="00DC1739">
        <w:rPr>
          <w:sz w:val="21"/>
          <w:szCs w:val="21"/>
          <w:shd w:val="clear" w:color="auto" w:fill="FFFFFF"/>
          <w:lang w:val="sq-AL"/>
        </w:rPr>
        <w:t xml:space="preserve"> i </w:t>
      </w:r>
      <w:r w:rsidRPr="00DC1739">
        <w:rPr>
          <w:sz w:val="21"/>
          <w:szCs w:val="21"/>
          <w:shd w:val="clear" w:color="auto" w:fill="FFFFFF"/>
          <w:lang w:val="sq-AL"/>
        </w:rPr>
        <w:t>shpronësimeve”.</w:t>
      </w:r>
    </w:p>
    <w:p w:rsidR="008A56D8" w:rsidRPr="00DC1739" w:rsidRDefault="008A56D8" w:rsidP="008A56D8">
      <w:pPr>
        <w:pStyle w:val="Paragrafi"/>
        <w:rPr>
          <w:sz w:val="21"/>
          <w:szCs w:val="21"/>
          <w:shd w:val="clear" w:color="auto" w:fill="FFFFFF"/>
          <w:lang w:val="sq-AL"/>
        </w:rPr>
      </w:pPr>
      <w:r w:rsidRPr="00DC1739">
        <w:rPr>
          <w:sz w:val="21"/>
          <w:szCs w:val="21"/>
          <w:shd w:val="clear" w:color="auto" w:fill="FFFFFF"/>
          <w:lang w:val="sq-AL"/>
        </w:rPr>
        <w:t>5. Shpenzimet procedurale, në vlerën 2 980 000 (dy milionë e nëntëqind e tetëdhjetë mijë) lekë, të përballohen nga Drejtoria e Përgjithshme e Rrugëve.</w:t>
      </w:r>
    </w:p>
    <w:p w:rsidR="008A56D8" w:rsidRPr="00DC1739" w:rsidRDefault="008A56D8" w:rsidP="008A56D8">
      <w:pPr>
        <w:pStyle w:val="Paragrafi"/>
        <w:rPr>
          <w:sz w:val="21"/>
          <w:szCs w:val="21"/>
          <w:shd w:val="clear" w:color="auto" w:fill="FFFFFF"/>
          <w:lang w:val="sq-AL"/>
        </w:rPr>
      </w:pPr>
      <w:r w:rsidRPr="00DC1739">
        <w:rPr>
          <w:sz w:val="21"/>
          <w:szCs w:val="21"/>
          <w:shd w:val="clear" w:color="auto" w:fill="FFFFFF"/>
          <w:lang w:val="sq-AL"/>
        </w:rPr>
        <w:t>6. Shpronësimi të fillojë në datën 3.9.2012.</w:t>
      </w:r>
    </w:p>
    <w:p w:rsidR="008A56D8" w:rsidRPr="00DC1739" w:rsidRDefault="008A56D8" w:rsidP="008A56D8">
      <w:pPr>
        <w:pStyle w:val="Paragrafi"/>
        <w:rPr>
          <w:sz w:val="21"/>
          <w:szCs w:val="21"/>
          <w:shd w:val="clear" w:color="auto" w:fill="FFFFFF"/>
          <w:lang w:val="sq-AL"/>
        </w:rPr>
      </w:pPr>
      <w:r w:rsidRPr="00DC1739">
        <w:rPr>
          <w:sz w:val="21"/>
          <w:szCs w:val="21"/>
          <w:shd w:val="clear" w:color="auto" w:fill="FFFFFF"/>
          <w:lang w:val="sq-AL"/>
        </w:rPr>
        <w:t xml:space="preserve">7. Drejtoria e Përgjithshme e Rrugëve të likuidojë pronarët, për të cilët është bërë shënimi “Proces saktësimi, proces saktësimi + </w:t>
      </w:r>
      <w:r w:rsidR="006A7D0B" w:rsidRPr="00DC1739">
        <w:rPr>
          <w:sz w:val="21"/>
          <w:szCs w:val="21"/>
          <w:shd w:val="clear" w:color="auto" w:fill="FFFFFF"/>
          <w:lang w:val="sq-AL"/>
        </w:rPr>
        <w:t>regjistrimi</w:t>
      </w:r>
      <w:r w:rsidRPr="00DC1739">
        <w:rPr>
          <w:sz w:val="21"/>
          <w:szCs w:val="21"/>
          <w:shd w:val="clear" w:color="auto" w:fill="FFFFFF"/>
          <w:lang w:val="sq-AL"/>
        </w:rPr>
        <w:t xml:space="preserve"> dhe proces regjistrimi”, pasi të kenë përfunduar proceset e saktësimit e të regjistrimit dhe të jetë dhënë konfirmimi zyrtar nga ZRPP-ja lidhur me këtë fakt</w:t>
      </w:r>
      <w:r w:rsidR="00615FDC" w:rsidRPr="00DC1739">
        <w:rPr>
          <w:sz w:val="21"/>
          <w:szCs w:val="21"/>
          <w:shd w:val="clear" w:color="auto" w:fill="FFFFFF"/>
          <w:lang w:val="sq-AL"/>
        </w:rPr>
        <w:t>, si dhe</w:t>
      </w:r>
      <w:r w:rsidRPr="00DC1739">
        <w:rPr>
          <w:sz w:val="21"/>
          <w:szCs w:val="21"/>
          <w:shd w:val="clear" w:color="auto" w:fill="FFFFFF"/>
          <w:lang w:val="sq-AL"/>
        </w:rPr>
        <w:t xml:space="preserve"> në bazë të dokumentacionit të pronësisë.</w:t>
      </w:r>
    </w:p>
    <w:p w:rsidR="008A56D8" w:rsidRPr="00DC1739" w:rsidRDefault="008A56D8" w:rsidP="008A56D8">
      <w:pPr>
        <w:pStyle w:val="Paragrafi"/>
        <w:rPr>
          <w:sz w:val="21"/>
          <w:szCs w:val="21"/>
          <w:shd w:val="clear" w:color="auto" w:fill="FFFFFF"/>
          <w:lang w:val="sq-AL"/>
        </w:rPr>
      </w:pPr>
      <w:r w:rsidRPr="00DC1739">
        <w:rPr>
          <w:sz w:val="21"/>
          <w:szCs w:val="21"/>
          <w:shd w:val="clear" w:color="auto" w:fill="FFFFFF"/>
          <w:lang w:val="sq-AL"/>
        </w:rPr>
        <w:t>8. Drejtoria e Përgjithshme e Rrugëve të kryejë likuidimin e pronarëve, për të cilët është bërë shënimi “Konfirmuar nga ZRPP-ja”, në bazë të dokumentacionit të plotë të pronësisë.</w:t>
      </w:r>
    </w:p>
    <w:p w:rsidR="008A56D8" w:rsidRPr="00DC1739" w:rsidRDefault="008A56D8" w:rsidP="008A56D8">
      <w:pPr>
        <w:pStyle w:val="Paragrafi"/>
        <w:rPr>
          <w:sz w:val="21"/>
          <w:szCs w:val="21"/>
          <w:shd w:val="clear" w:color="auto" w:fill="FFFFFF"/>
          <w:lang w:val="sq-AL"/>
        </w:rPr>
      </w:pPr>
      <w:r w:rsidRPr="00DC1739">
        <w:rPr>
          <w:sz w:val="21"/>
          <w:szCs w:val="21"/>
          <w:shd w:val="clear" w:color="auto" w:fill="FFFFFF"/>
          <w:lang w:val="sq-AL"/>
        </w:rPr>
        <w:t xml:space="preserve">9. Zyra Qendrore e Regjistrimit të Pasurive të Paluajtshme dhe </w:t>
      </w:r>
      <w:r w:rsidR="00E3389D" w:rsidRPr="00DC1739">
        <w:rPr>
          <w:sz w:val="21"/>
          <w:szCs w:val="21"/>
          <w:shd w:val="clear" w:color="auto" w:fill="FFFFFF"/>
          <w:lang w:val="sq-AL"/>
        </w:rPr>
        <w:t>zyrat vendore të regjistrimit të pasurive të paluajtshme</w:t>
      </w:r>
      <w:r w:rsidRPr="00DC1739">
        <w:rPr>
          <w:sz w:val="21"/>
          <w:szCs w:val="21"/>
          <w:shd w:val="clear" w:color="auto" w:fill="FFFFFF"/>
          <w:lang w:val="sq-AL"/>
        </w:rPr>
        <w:t xml:space="preserve">, Laç dhe Kurbin, </w:t>
      </w:r>
      <w:r w:rsidR="00293180" w:rsidRPr="00DC1739">
        <w:rPr>
          <w:sz w:val="21"/>
          <w:szCs w:val="21"/>
          <w:shd w:val="clear" w:color="auto" w:fill="FFFFFF"/>
          <w:lang w:val="sq-AL"/>
        </w:rPr>
        <w:t>b</w:t>
      </w:r>
      <w:r w:rsidRPr="00DC1739">
        <w:rPr>
          <w:sz w:val="21"/>
          <w:szCs w:val="21"/>
          <w:shd w:val="clear" w:color="auto" w:fill="FFFFFF"/>
          <w:lang w:val="sq-AL"/>
        </w:rPr>
        <w:t>renda 30 (tridhjetë) ditëve nga data e miratimit të këtij vendimi, në bashkëpunim me Drejtorinë e Përgjithshme të Rrugëve</w:t>
      </w:r>
      <w:r w:rsidR="00293180" w:rsidRPr="00DC1739">
        <w:rPr>
          <w:sz w:val="21"/>
          <w:szCs w:val="21"/>
          <w:shd w:val="clear" w:color="auto" w:fill="FFFFFF"/>
          <w:lang w:val="sq-AL"/>
        </w:rPr>
        <w:t>,</w:t>
      </w:r>
      <w:r w:rsidRPr="00DC1739">
        <w:rPr>
          <w:sz w:val="21"/>
          <w:szCs w:val="21"/>
          <w:shd w:val="clear" w:color="auto" w:fill="FFFFFF"/>
          <w:lang w:val="sq-AL"/>
        </w:rPr>
        <w:t xml:space="preserve"> të fillojnë procedurat për hedhjen e trupit të rrugës mbi hartat treguese të regjistrimit, sipas planimetrisë së shpronësimeve, që do t’u vihet në dispozicion nga Drejtoria e Përgjithshme e Rrugëve dhe të bëjnë kalimin e pronësisë për pasuritë e shpronësuara në bazë të vendimeve nr.</w:t>
      </w:r>
      <w:r w:rsidR="00E3389D" w:rsidRPr="00DC1739">
        <w:rPr>
          <w:sz w:val="21"/>
          <w:szCs w:val="21"/>
          <w:shd w:val="clear" w:color="auto" w:fill="FFFFFF"/>
          <w:lang w:val="sq-AL"/>
        </w:rPr>
        <w:t xml:space="preserve"> </w:t>
      </w:r>
      <w:r w:rsidRPr="00DC1739">
        <w:rPr>
          <w:sz w:val="21"/>
          <w:szCs w:val="21"/>
          <w:shd w:val="clear" w:color="auto" w:fill="FFFFFF"/>
          <w:lang w:val="sq-AL"/>
        </w:rPr>
        <w:t>961, datë 18.9.2009, dhe nr.</w:t>
      </w:r>
      <w:r w:rsidR="00E3389D" w:rsidRPr="00DC1739">
        <w:rPr>
          <w:sz w:val="21"/>
          <w:szCs w:val="21"/>
          <w:shd w:val="clear" w:color="auto" w:fill="FFFFFF"/>
          <w:lang w:val="sq-AL"/>
        </w:rPr>
        <w:t xml:space="preserve"> </w:t>
      </w:r>
      <w:r w:rsidRPr="00DC1739">
        <w:rPr>
          <w:sz w:val="21"/>
          <w:szCs w:val="21"/>
          <w:shd w:val="clear" w:color="auto" w:fill="FFFFFF"/>
          <w:lang w:val="sq-AL"/>
        </w:rPr>
        <w:t>64, datë 3.2.2010 të Këshillit të Ministrave.</w:t>
      </w:r>
    </w:p>
    <w:p w:rsidR="008A56D8" w:rsidRPr="00DC1739" w:rsidRDefault="008A56D8" w:rsidP="008A56D8">
      <w:pPr>
        <w:pStyle w:val="Paragrafi"/>
        <w:rPr>
          <w:sz w:val="21"/>
          <w:szCs w:val="21"/>
          <w:shd w:val="clear" w:color="auto" w:fill="FFFFFF"/>
          <w:lang w:val="sq-AL"/>
        </w:rPr>
      </w:pPr>
      <w:r w:rsidRPr="00DC1739">
        <w:rPr>
          <w:sz w:val="21"/>
          <w:szCs w:val="21"/>
          <w:shd w:val="clear" w:color="auto" w:fill="FFFFFF"/>
          <w:lang w:val="sq-AL"/>
        </w:rPr>
        <w:t xml:space="preserve">10. Ngarkohen Ministria e Punëve Publike dhe Transportit, Ministria e Financave, Zyra Qendrore e Regjistrimit të Pasurive të Paluajtshme, </w:t>
      </w:r>
      <w:r w:rsidR="00E3389D" w:rsidRPr="00DC1739">
        <w:rPr>
          <w:sz w:val="21"/>
          <w:szCs w:val="21"/>
          <w:shd w:val="clear" w:color="auto" w:fill="FFFFFF"/>
          <w:lang w:val="sq-AL"/>
        </w:rPr>
        <w:t>zyrat vendore të regjistrimit të pasurive të paluajtshme,</w:t>
      </w:r>
      <w:r w:rsidRPr="00DC1739">
        <w:rPr>
          <w:sz w:val="21"/>
          <w:szCs w:val="21"/>
          <w:shd w:val="clear" w:color="auto" w:fill="FFFFFF"/>
          <w:lang w:val="sq-AL"/>
        </w:rPr>
        <w:t xml:space="preserve"> Laç dhe Kurbin, dhe Drejtoria e Përgjithshme e Rrugëve për zbatimin e këtij vendimi.</w:t>
      </w:r>
    </w:p>
    <w:p w:rsidR="008A56D8" w:rsidRPr="00DC1739" w:rsidRDefault="008A56D8" w:rsidP="008A56D8">
      <w:pPr>
        <w:pStyle w:val="Paragrafi"/>
        <w:rPr>
          <w:sz w:val="21"/>
          <w:szCs w:val="21"/>
          <w:lang w:val="sq-AL"/>
        </w:rPr>
      </w:pPr>
      <w:r w:rsidRPr="00DC1739">
        <w:rPr>
          <w:sz w:val="21"/>
          <w:szCs w:val="21"/>
          <w:shd w:val="clear" w:color="auto" w:fill="FFFFFF"/>
          <w:lang w:val="sq-AL"/>
        </w:rPr>
        <w:t>Ky vendim hyn në fuqi menjëherë dhe botohet në Fletoren Zyrtare.</w:t>
      </w:r>
      <w:r w:rsidRPr="00DC1739">
        <w:rPr>
          <w:sz w:val="21"/>
          <w:szCs w:val="21"/>
          <w:lang w:val="sq-AL"/>
        </w:rPr>
        <w:t> </w:t>
      </w:r>
    </w:p>
    <w:p w:rsidR="008A56D8" w:rsidRPr="00DC1739" w:rsidRDefault="008A56D8" w:rsidP="008A56D8">
      <w:pPr>
        <w:pStyle w:val="Autoriteti"/>
        <w:rPr>
          <w:sz w:val="21"/>
          <w:szCs w:val="21"/>
          <w:lang w:val="sq-AL"/>
        </w:rPr>
      </w:pPr>
      <w:r w:rsidRPr="00DC1739">
        <w:rPr>
          <w:sz w:val="21"/>
          <w:szCs w:val="21"/>
          <w:lang w:val="sq-AL"/>
        </w:rPr>
        <w:t xml:space="preserve">Kryeministri </w:t>
      </w:r>
    </w:p>
    <w:p w:rsidR="008A56D8" w:rsidRPr="00DC1739" w:rsidRDefault="008A56D8" w:rsidP="00185E92">
      <w:pPr>
        <w:pStyle w:val="AutoritetiEmer"/>
        <w:rPr>
          <w:sz w:val="21"/>
          <w:szCs w:val="21"/>
          <w:lang w:val="sq-AL"/>
        </w:rPr>
      </w:pPr>
      <w:r w:rsidRPr="00DC1739">
        <w:rPr>
          <w:sz w:val="21"/>
          <w:szCs w:val="21"/>
          <w:lang w:val="sq-AL"/>
        </w:rPr>
        <w:t xml:space="preserve">Sali Berisha </w:t>
      </w:r>
    </w:p>
    <w:p w:rsidR="00532863" w:rsidRPr="00DC1739" w:rsidRDefault="00532863" w:rsidP="008A56D8">
      <w:pPr>
        <w:pStyle w:val="Akti"/>
        <w:rPr>
          <w:sz w:val="21"/>
          <w:szCs w:val="21"/>
          <w:lang w:val="sq-AL"/>
        </w:rPr>
        <w:sectPr w:rsidR="00532863" w:rsidRPr="00DC1739" w:rsidSect="000407FA">
          <w:headerReference w:type="even" r:id="rId7"/>
          <w:headerReference w:type="default" r:id="rId8"/>
          <w:footerReference w:type="even" r:id="rId9"/>
          <w:footerReference w:type="default" r:id="rId10"/>
          <w:pgSz w:w="11907" w:h="16840" w:code="9"/>
          <w:pgMar w:top="1418" w:right="1418" w:bottom="1418" w:left="1418" w:header="1588" w:footer="1134" w:gutter="0"/>
          <w:pgNumType w:start="7059"/>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2322"/>
        <w:gridCol w:w="515"/>
        <w:gridCol w:w="512"/>
        <w:gridCol w:w="1402"/>
        <w:gridCol w:w="1049"/>
        <w:gridCol w:w="1487"/>
        <w:gridCol w:w="1061"/>
        <w:gridCol w:w="574"/>
        <w:gridCol w:w="574"/>
        <w:gridCol w:w="1146"/>
        <w:gridCol w:w="887"/>
        <w:gridCol w:w="1069"/>
        <w:gridCol w:w="1069"/>
      </w:tblGrid>
      <w:tr w:rsidR="00293180" w:rsidRPr="00DC1739" w:rsidTr="00AE675B">
        <w:trPr>
          <w:trHeight w:val="139"/>
          <w:jc w:val="center"/>
        </w:trPr>
        <w:tc>
          <w:tcPr>
            <w:tcW w:w="2233" w:type="pct"/>
            <w:gridSpan w:val="6"/>
            <w:tcBorders>
              <w:top w:val="nil"/>
              <w:left w:val="nil"/>
              <w:bottom w:val="nil"/>
              <w:right w:val="nil"/>
            </w:tcBorders>
            <w:shd w:val="clear" w:color="auto" w:fill="auto"/>
            <w:noWrap/>
            <w:vAlign w:val="bottom"/>
            <w:hideMark/>
          </w:tcPr>
          <w:p w:rsidR="00293180" w:rsidRPr="00DC1739" w:rsidRDefault="00293180" w:rsidP="002C3A40">
            <w:pPr>
              <w:rPr>
                <w:rFonts w:ascii="CG Times" w:eastAsia="Times New Roman" w:hAnsi="CG Times"/>
                <w:b/>
                <w:bCs/>
                <w:sz w:val="12"/>
                <w:szCs w:val="12"/>
              </w:rPr>
            </w:pPr>
            <w:r w:rsidRPr="00DC1739">
              <w:rPr>
                <w:rFonts w:ascii="CG Times" w:eastAsia="Times New Roman" w:hAnsi="CG Times"/>
                <w:b/>
                <w:bCs/>
                <w:sz w:val="12"/>
                <w:szCs w:val="12"/>
              </w:rPr>
              <w:lastRenderedPageBreak/>
              <w:t>DREJTORIA E PËRGJITHSHME E RRUGËVE</w:t>
            </w:r>
          </w:p>
        </w:tc>
        <w:tc>
          <w:tcPr>
            <w:tcW w:w="52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p>
        </w:tc>
        <w:tc>
          <w:tcPr>
            <w:tcW w:w="37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404" w:type="pct"/>
            <w:gridSpan w:val="2"/>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40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11"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76"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76"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r>
      <w:tr w:rsidR="00293180" w:rsidRPr="00DC1739" w:rsidTr="00AE675B">
        <w:trPr>
          <w:trHeight w:val="139"/>
          <w:jc w:val="center"/>
        </w:trPr>
        <w:tc>
          <w:tcPr>
            <w:tcW w:w="1864" w:type="pct"/>
            <w:gridSpan w:val="5"/>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r w:rsidRPr="00DC1739">
              <w:rPr>
                <w:rFonts w:ascii="CG Times" w:eastAsia="Times New Roman" w:hAnsi="CG Times"/>
                <w:b/>
                <w:bCs/>
                <w:sz w:val="12"/>
                <w:szCs w:val="12"/>
              </w:rPr>
              <w:t xml:space="preserve"> DREJTORIA E SHPRONËSIMEVE</w:t>
            </w:r>
          </w:p>
        </w:tc>
        <w:tc>
          <w:tcPr>
            <w:tcW w:w="369"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p>
        </w:tc>
        <w:tc>
          <w:tcPr>
            <w:tcW w:w="52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p>
        </w:tc>
        <w:tc>
          <w:tcPr>
            <w:tcW w:w="37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404" w:type="pct"/>
            <w:gridSpan w:val="2"/>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40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11"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76"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76"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r>
      <w:tr w:rsidR="00293180" w:rsidRPr="00DC1739" w:rsidTr="00AE675B">
        <w:trPr>
          <w:trHeight w:val="139"/>
          <w:jc w:val="center"/>
        </w:trPr>
        <w:tc>
          <w:tcPr>
            <w:tcW w:w="194"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997" w:type="pct"/>
            <w:gridSpan w:val="2"/>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673" w:type="pct"/>
            <w:gridSpan w:val="2"/>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69"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52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7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404" w:type="pct"/>
            <w:gridSpan w:val="2"/>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40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11"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76"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76"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r>
      <w:tr w:rsidR="00293180" w:rsidRPr="00DC1739" w:rsidTr="00AE675B">
        <w:trPr>
          <w:trHeight w:val="139"/>
          <w:jc w:val="center"/>
        </w:trPr>
        <w:tc>
          <w:tcPr>
            <w:tcW w:w="194"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997" w:type="pct"/>
            <w:gridSpan w:val="2"/>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673" w:type="pct"/>
            <w:gridSpan w:val="2"/>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69"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52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7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404" w:type="pct"/>
            <w:gridSpan w:val="2"/>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40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11"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76"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376"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r>
      <w:tr w:rsidR="00293180" w:rsidRPr="00DC1739" w:rsidTr="00AE675B">
        <w:trPr>
          <w:trHeight w:val="139"/>
          <w:jc w:val="center"/>
        </w:trPr>
        <w:tc>
          <w:tcPr>
            <w:tcW w:w="194"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4054" w:type="pct"/>
            <w:gridSpan w:val="11"/>
            <w:tcBorders>
              <w:top w:val="nil"/>
              <w:left w:val="nil"/>
              <w:bottom w:val="nil"/>
              <w:right w:val="nil"/>
            </w:tcBorders>
            <w:shd w:val="clear" w:color="auto" w:fill="auto"/>
            <w:noWrap/>
            <w:vAlign w:val="bottom"/>
            <w:hideMark/>
          </w:tcPr>
          <w:p w:rsidR="00293180" w:rsidRPr="00DC1739" w:rsidRDefault="00293180" w:rsidP="00293180">
            <w:pPr>
              <w:jc w:val="center"/>
              <w:rPr>
                <w:rFonts w:ascii="CG Times" w:eastAsia="Times New Roman" w:hAnsi="CG Times"/>
                <w:b/>
                <w:bCs/>
                <w:sz w:val="12"/>
                <w:szCs w:val="12"/>
              </w:rPr>
            </w:pPr>
            <w:r w:rsidRPr="00DC1739">
              <w:rPr>
                <w:rFonts w:ascii="CG Times" w:eastAsia="Times New Roman" w:hAnsi="CG Times"/>
                <w:b/>
                <w:bCs/>
                <w:sz w:val="12"/>
                <w:szCs w:val="12"/>
              </w:rPr>
              <w:t>LISTA E FERMERËVE Q</w:t>
            </w:r>
            <w:r w:rsidRPr="00DC1739">
              <w:rPr>
                <w:rFonts w:eastAsia="Times New Roman"/>
                <w:b/>
                <w:bCs/>
                <w:sz w:val="12"/>
                <w:szCs w:val="12"/>
              </w:rPr>
              <w:t>Ë</w:t>
            </w:r>
            <w:r w:rsidRPr="00DC1739">
              <w:rPr>
                <w:rFonts w:ascii="CG Times" w:eastAsia="Times New Roman" w:hAnsi="CG Times"/>
                <w:b/>
                <w:bCs/>
                <w:sz w:val="12"/>
                <w:szCs w:val="12"/>
              </w:rPr>
              <w:t xml:space="preserve"> SHPRONËSOHEN NGA NDËRTIMI I RRUGËS “NËNKALIMI FUSHË – MAMURRAS”</w:t>
            </w:r>
          </w:p>
        </w:tc>
        <w:tc>
          <w:tcPr>
            <w:tcW w:w="753" w:type="pct"/>
            <w:gridSpan w:val="2"/>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r>
      <w:tr w:rsidR="00293180" w:rsidRPr="00DC1739" w:rsidTr="00AE675B">
        <w:trPr>
          <w:trHeight w:val="139"/>
          <w:jc w:val="center"/>
        </w:trPr>
        <w:tc>
          <w:tcPr>
            <w:tcW w:w="194"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c>
          <w:tcPr>
            <w:tcW w:w="816"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p>
        </w:tc>
        <w:tc>
          <w:tcPr>
            <w:tcW w:w="854" w:type="pct"/>
            <w:gridSpan w:val="3"/>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p>
        </w:tc>
        <w:tc>
          <w:tcPr>
            <w:tcW w:w="369"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p>
        </w:tc>
        <w:tc>
          <w:tcPr>
            <w:tcW w:w="52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p>
        </w:tc>
        <w:tc>
          <w:tcPr>
            <w:tcW w:w="37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p>
        </w:tc>
        <w:tc>
          <w:tcPr>
            <w:tcW w:w="202"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p>
        </w:tc>
        <w:tc>
          <w:tcPr>
            <w:tcW w:w="202"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p>
        </w:tc>
        <w:tc>
          <w:tcPr>
            <w:tcW w:w="403"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r w:rsidRPr="00DC1739">
              <w:rPr>
                <w:rFonts w:ascii="CG Times" w:eastAsia="Times New Roman" w:hAnsi="CG Times"/>
                <w:b/>
                <w:bCs/>
                <w:sz w:val="12"/>
                <w:szCs w:val="12"/>
              </w:rPr>
              <w:t xml:space="preserve"> </w:t>
            </w:r>
          </w:p>
        </w:tc>
        <w:tc>
          <w:tcPr>
            <w:tcW w:w="311" w:type="pct"/>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b/>
                <w:bCs/>
                <w:sz w:val="12"/>
                <w:szCs w:val="12"/>
              </w:rPr>
            </w:pPr>
          </w:p>
        </w:tc>
        <w:tc>
          <w:tcPr>
            <w:tcW w:w="753" w:type="pct"/>
            <w:gridSpan w:val="2"/>
            <w:tcBorders>
              <w:top w:val="nil"/>
              <w:left w:val="nil"/>
              <w:bottom w:val="nil"/>
              <w:right w:val="nil"/>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p>
        </w:tc>
      </w:tr>
      <w:tr w:rsidR="00115BFE" w:rsidRPr="00DC1739" w:rsidTr="00AE675B">
        <w:trPr>
          <w:trHeight w:val="139"/>
          <w:jc w:val="center"/>
        </w:trPr>
        <w:tc>
          <w:tcPr>
            <w:tcW w:w="5000" w:type="pct"/>
            <w:gridSpan w:val="14"/>
            <w:tcBorders>
              <w:top w:val="nil"/>
              <w:left w:val="nil"/>
              <w:bottom w:val="nil"/>
              <w:right w:val="nil"/>
            </w:tcBorders>
            <w:shd w:val="clear" w:color="auto" w:fill="auto"/>
            <w:noWrap/>
            <w:vAlign w:val="bottom"/>
            <w:hideMark/>
          </w:tcPr>
          <w:p w:rsidR="00115BFE" w:rsidRPr="00DC1739" w:rsidRDefault="00115BFE" w:rsidP="00115BFE">
            <w:pPr>
              <w:rPr>
                <w:rFonts w:ascii="CG Times" w:eastAsia="Times New Roman" w:hAnsi="CG Times"/>
                <w:color w:val="000000"/>
                <w:sz w:val="12"/>
                <w:szCs w:val="12"/>
              </w:rPr>
            </w:pPr>
            <w:r w:rsidRPr="00DC1739">
              <w:rPr>
                <w:rFonts w:ascii="CG Times" w:eastAsia="Times New Roman" w:hAnsi="CG Times"/>
                <w:b/>
                <w:bCs/>
                <w:sz w:val="12"/>
                <w:szCs w:val="12"/>
              </w:rPr>
              <w:t xml:space="preserve">Pasuritë: Kultura Bujqësore, dru frutorë dhe </w:t>
            </w:r>
            <w:r w:rsidR="00AE7C2F" w:rsidRPr="00DC1739">
              <w:rPr>
                <w:rFonts w:ascii="CG Times" w:eastAsia="Times New Roman" w:hAnsi="CG Times"/>
                <w:b/>
                <w:bCs/>
                <w:sz w:val="12"/>
                <w:szCs w:val="12"/>
              </w:rPr>
              <w:t>vresht</w:t>
            </w:r>
          </w:p>
        </w:tc>
      </w:tr>
      <w:tr w:rsidR="00293180" w:rsidRPr="00DC1739" w:rsidTr="00AE675B">
        <w:trPr>
          <w:trHeight w:val="139"/>
          <w:jc w:val="center"/>
        </w:trPr>
        <w:tc>
          <w:tcPr>
            <w:tcW w:w="194" w:type="pct"/>
            <w:tcBorders>
              <w:top w:val="nil"/>
              <w:left w:val="nil"/>
              <w:bottom w:val="nil"/>
              <w:right w:val="nil"/>
            </w:tcBorders>
            <w:shd w:val="clear" w:color="auto" w:fill="auto"/>
            <w:noWrap/>
            <w:vAlign w:val="bottom"/>
            <w:hideMark/>
          </w:tcPr>
          <w:p w:rsidR="00293180" w:rsidRPr="00DC1739" w:rsidRDefault="00293180" w:rsidP="00115BFE">
            <w:pPr>
              <w:rPr>
                <w:rFonts w:ascii="CG Times" w:eastAsia="Times New Roman" w:hAnsi="CG Times"/>
                <w:color w:val="000000"/>
                <w:sz w:val="12"/>
                <w:szCs w:val="12"/>
              </w:rPr>
            </w:pPr>
          </w:p>
        </w:tc>
        <w:tc>
          <w:tcPr>
            <w:tcW w:w="816" w:type="pct"/>
            <w:tcBorders>
              <w:top w:val="nil"/>
              <w:left w:val="nil"/>
              <w:bottom w:val="nil"/>
              <w:right w:val="nil"/>
            </w:tcBorders>
            <w:shd w:val="clear" w:color="auto" w:fill="auto"/>
            <w:noWrap/>
            <w:vAlign w:val="bottom"/>
            <w:hideMark/>
          </w:tcPr>
          <w:p w:rsidR="00293180" w:rsidRPr="00DC1739" w:rsidRDefault="00293180" w:rsidP="00115BFE">
            <w:pPr>
              <w:rPr>
                <w:rFonts w:ascii="CG Times" w:eastAsia="Times New Roman" w:hAnsi="CG Times"/>
                <w:color w:val="000000"/>
                <w:sz w:val="12"/>
                <w:szCs w:val="12"/>
              </w:rPr>
            </w:pPr>
          </w:p>
        </w:tc>
        <w:tc>
          <w:tcPr>
            <w:tcW w:w="361" w:type="pct"/>
            <w:gridSpan w:val="2"/>
            <w:tcBorders>
              <w:top w:val="nil"/>
              <w:left w:val="nil"/>
              <w:bottom w:val="nil"/>
              <w:right w:val="nil"/>
            </w:tcBorders>
            <w:shd w:val="clear" w:color="auto" w:fill="auto"/>
            <w:noWrap/>
            <w:vAlign w:val="bottom"/>
            <w:hideMark/>
          </w:tcPr>
          <w:p w:rsidR="00293180" w:rsidRPr="00DC1739" w:rsidRDefault="00293180" w:rsidP="00115BFE">
            <w:pPr>
              <w:rPr>
                <w:rFonts w:ascii="CG Times" w:eastAsia="Times New Roman" w:hAnsi="CG Times"/>
                <w:color w:val="000000"/>
                <w:sz w:val="12"/>
                <w:szCs w:val="12"/>
              </w:rPr>
            </w:pPr>
          </w:p>
        </w:tc>
        <w:tc>
          <w:tcPr>
            <w:tcW w:w="862" w:type="pct"/>
            <w:gridSpan w:val="2"/>
            <w:tcBorders>
              <w:top w:val="nil"/>
              <w:left w:val="nil"/>
              <w:bottom w:val="nil"/>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523" w:type="pct"/>
            <w:tcBorders>
              <w:top w:val="nil"/>
              <w:left w:val="nil"/>
              <w:bottom w:val="nil"/>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373" w:type="pct"/>
            <w:tcBorders>
              <w:top w:val="nil"/>
              <w:left w:val="nil"/>
              <w:bottom w:val="nil"/>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202" w:type="pct"/>
            <w:tcBorders>
              <w:top w:val="nil"/>
              <w:left w:val="nil"/>
              <w:bottom w:val="nil"/>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202" w:type="pct"/>
            <w:tcBorders>
              <w:top w:val="nil"/>
              <w:left w:val="nil"/>
              <w:bottom w:val="nil"/>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403" w:type="pct"/>
            <w:tcBorders>
              <w:top w:val="nil"/>
              <w:left w:val="nil"/>
              <w:bottom w:val="nil"/>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311" w:type="pct"/>
            <w:tcBorders>
              <w:top w:val="nil"/>
              <w:left w:val="nil"/>
              <w:bottom w:val="nil"/>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753" w:type="pct"/>
            <w:gridSpan w:val="2"/>
            <w:tcBorders>
              <w:top w:val="nil"/>
              <w:left w:val="nil"/>
              <w:bottom w:val="nil"/>
              <w:right w:val="nil"/>
            </w:tcBorders>
            <w:shd w:val="clear" w:color="auto" w:fill="auto"/>
            <w:noWrap/>
            <w:vAlign w:val="bottom"/>
            <w:hideMark/>
          </w:tcPr>
          <w:p w:rsidR="00293180" w:rsidRPr="00DC1739" w:rsidRDefault="00293180" w:rsidP="00115BFE">
            <w:pPr>
              <w:rPr>
                <w:rFonts w:ascii="CG Times" w:eastAsia="Times New Roman" w:hAnsi="CG Times"/>
                <w:color w:val="000000"/>
                <w:sz w:val="12"/>
                <w:szCs w:val="12"/>
              </w:rPr>
            </w:pPr>
          </w:p>
        </w:tc>
      </w:tr>
      <w:tr w:rsidR="00115BFE" w:rsidRPr="00DC1739" w:rsidTr="00AE675B">
        <w:trPr>
          <w:trHeight w:val="139"/>
          <w:jc w:val="center"/>
        </w:trPr>
        <w:tc>
          <w:tcPr>
            <w:tcW w:w="5000" w:type="pct"/>
            <w:gridSpan w:val="14"/>
            <w:tcBorders>
              <w:top w:val="nil"/>
              <w:left w:val="nil"/>
              <w:bottom w:val="nil"/>
              <w:right w:val="nil"/>
            </w:tcBorders>
            <w:shd w:val="clear" w:color="auto" w:fill="auto"/>
            <w:noWrap/>
            <w:vAlign w:val="bottom"/>
            <w:hideMark/>
          </w:tcPr>
          <w:p w:rsidR="00115BFE" w:rsidRPr="00DC1739" w:rsidRDefault="00115BFE" w:rsidP="00115BFE">
            <w:pPr>
              <w:rPr>
                <w:rFonts w:ascii="CG Times" w:eastAsia="Times New Roman" w:hAnsi="CG Times"/>
                <w:b/>
                <w:color w:val="000000"/>
                <w:sz w:val="12"/>
                <w:szCs w:val="12"/>
              </w:rPr>
            </w:pPr>
            <w:r w:rsidRPr="00DC1739">
              <w:rPr>
                <w:rFonts w:ascii="CG Times" w:eastAsia="Times New Roman" w:hAnsi="CG Times"/>
                <w:color w:val="000000"/>
                <w:sz w:val="12"/>
                <w:szCs w:val="12"/>
              </w:rPr>
              <w:t xml:space="preserve"> </w:t>
            </w:r>
            <w:r w:rsidRPr="00DC1739">
              <w:rPr>
                <w:rFonts w:ascii="CG Times" w:eastAsia="Times New Roman" w:hAnsi="CG Times"/>
                <w:b/>
                <w:color w:val="000000"/>
                <w:sz w:val="12"/>
                <w:szCs w:val="12"/>
              </w:rPr>
              <w:t xml:space="preserve">Komuna Milot </w:t>
            </w:r>
          </w:p>
          <w:p w:rsidR="00115BFE" w:rsidRPr="00DC1739" w:rsidRDefault="00115BFE" w:rsidP="00115BFE">
            <w:pPr>
              <w:rPr>
                <w:rFonts w:ascii="CG Times" w:eastAsia="Times New Roman" w:hAnsi="CG Times"/>
                <w:color w:val="000000"/>
                <w:sz w:val="12"/>
                <w:szCs w:val="12"/>
              </w:rPr>
            </w:pPr>
            <w:r w:rsidRPr="00DC1739">
              <w:rPr>
                <w:rFonts w:ascii="CG Times" w:eastAsia="Times New Roman" w:hAnsi="CG Times"/>
                <w:b/>
                <w:bCs/>
                <w:sz w:val="12"/>
                <w:szCs w:val="12"/>
              </w:rPr>
              <w:t xml:space="preserve"> Bashkia: Mamurras</w:t>
            </w:r>
          </w:p>
        </w:tc>
      </w:tr>
      <w:tr w:rsidR="00115BFE" w:rsidRPr="00DC1739" w:rsidTr="00AE675B">
        <w:trPr>
          <w:trHeight w:val="139"/>
          <w:jc w:val="center"/>
        </w:trPr>
        <w:tc>
          <w:tcPr>
            <w:tcW w:w="5000" w:type="pct"/>
            <w:gridSpan w:val="14"/>
            <w:tcBorders>
              <w:top w:val="nil"/>
              <w:left w:val="nil"/>
              <w:bottom w:val="nil"/>
              <w:right w:val="nil"/>
            </w:tcBorders>
            <w:shd w:val="clear" w:color="auto" w:fill="auto"/>
            <w:noWrap/>
            <w:vAlign w:val="bottom"/>
            <w:hideMark/>
          </w:tcPr>
          <w:p w:rsidR="00115BFE" w:rsidRPr="00DC1739" w:rsidRDefault="00115BFE" w:rsidP="00115BFE">
            <w:pPr>
              <w:rPr>
                <w:rFonts w:ascii="CG Times" w:eastAsia="Times New Roman" w:hAnsi="CG Times"/>
                <w:color w:val="000000"/>
                <w:sz w:val="12"/>
                <w:szCs w:val="12"/>
              </w:rPr>
            </w:pPr>
            <w:r w:rsidRPr="00DC1739">
              <w:rPr>
                <w:rFonts w:ascii="CG Times" w:eastAsia="Times New Roman" w:hAnsi="CG Times"/>
                <w:b/>
                <w:bCs/>
                <w:sz w:val="12"/>
                <w:szCs w:val="12"/>
              </w:rPr>
              <w:t xml:space="preserve"> Fshati: Fushë-Mamurras</w:t>
            </w:r>
          </w:p>
        </w:tc>
      </w:tr>
      <w:tr w:rsidR="00293180" w:rsidRPr="00DC1739" w:rsidTr="00AE675B">
        <w:trPr>
          <w:trHeight w:val="139"/>
          <w:jc w:val="center"/>
        </w:trPr>
        <w:tc>
          <w:tcPr>
            <w:tcW w:w="194" w:type="pct"/>
            <w:tcBorders>
              <w:top w:val="nil"/>
              <w:left w:val="nil"/>
              <w:bottom w:val="single" w:sz="12" w:space="0" w:color="auto"/>
              <w:right w:val="nil"/>
            </w:tcBorders>
            <w:shd w:val="clear" w:color="auto" w:fill="auto"/>
            <w:noWrap/>
            <w:vAlign w:val="bottom"/>
            <w:hideMark/>
          </w:tcPr>
          <w:p w:rsidR="00293180" w:rsidRPr="00DC1739" w:rsidRDefault="00293180" w:rsidP="00115BFE">
            <w:pPr>
              <w:rPr>
                <w:rFonts w:ascii="CG Times" w:eastAsia="Times New Roman" w:hAnsi="CG Times"/>
                <w:color w:val="000000"/>
                <w:sz w:val="12"/>
                <w:szCs w:val="12"/>
              </w:rPr>
            </w:pPr>
          </w:p>
        </w:tc>
        <w:tc>
          <w:tcPr>
            <w:tcW w:w="816" w:type="pct"/>
            <w:tcBorders>
              <w:top w:val="nil"/>
              <w:left w:val="nil"/>
              <w:bottom w:val="single" w:sz="12" w:space="0" w:color="auto"/>
              <w:right w:val="nil"/>
            </w:tcBorders>
            <w:shd w:val="clear" w:color="auto" w:fill="auto"/>
            <w:noWrap/>
            <w:vAlign w:val="bottom"/>
            <w:hideMark/>
          </w:tcPr>
          <w:p w:rsidR="00293180" w:rsidRPr="00DC1739" w:rsidRDefault="00293180" w:rsidP="00115BFE">
            <w:pPr>
              <w:rPr>
                <w:rFonts w:ascii="CG Times" w:eastAsia="Times New Roman" w:hAnsi="CG Times"/>
                <w:color w:val="000000"/>
                <w:sz w:val="12"/>
                <w:szCs w:val="12"/>
              </w:rPr>
            </w:pPr>
          </w:p>
        </w:tc>
        <w:tc>
          <w:tcPr>
            <w:tcW w:w="361" w:type="pct"/>
            <w:gridSpan w:val="2"/>
            <w:tcBorders>
              <w:top w:val="nil"/>
              <w:left w:val="nil"/>
              <w:bottom w:val="single" w:sz="12" w:space="0" w:color="auto"/>
              <w:right w:val="nil"/>
            </w:tcBorders>
            <w:shd w:val="clear" w:color="auto" w:fill="auto"/>
            <w:noWrap/>
            <w:vAlign w:val="bottom"/>
            <w:hideMark/>
          </w:tcPr>
          <w:p w:rsidR="00293180" w:rsidRPr="00DC1739" w:rsidRDefault="00293180" w:rsidP="00115BFE">
            <w:pPr>
              <w:rPr>
                <w:rFonts w:ascii="CG Times" w:eastAsia="Times New Roman" w:hAnsi="CG Times"/>
                <w:color w:val="000000"/>
                <w:sz w:val="12"/>
                <w:szCs w:val="12"/>
              </w:rPr>
            </w:pPr>
          </w:p>
        </w:tc>
        <w:tc>
          <w:tcPr>
            <w:tcW w:w="493" w:type="pct"/>
            <w:tcBorders>
              <w:top w:val="nil"/>
              <w:left w:val="nil"/>
              <w:bottom w:val="single" w:sz="12" w:space="0" w:color="auto"/>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369" w:type="pct"/>
            <w:tcBorders>
              <w:top w:val="nil"/>
              <w:left w:val="nil"/>
              <w:bottom w:val="single" w:sz="12" w:space="0" w:color="auto"/>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523" w:type="pct"/>
            <w:tcBorders>
              <w:top w:val="nil"/>
              <w:left w:val="nil"/>
              <w:bottom w:val="single" w:sz="12" w:space="0" w:color="auto"/>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373" w:type="pct"/>
            <w:tcBorders>
              <w:top w:val="nil"/>
              <w:left w:val="nil"/>
              <w:bottom w:val="single" w:sz="12" w:space="0" w:color="auto"/>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404" w:type="pct"/>
            <w:gridSpan w:val="2"/>
            <w:tcBorders>
              <w:top w:val="nil"/>
              <w:left w:val="nil"/>
              <w:bottom w:val="single" w:sz="12" w:space="0" w:color="auto"/>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403" w:type="pct"/>
            <w:tcBorders>
              <w:top w:val="nil"/>
              <w:left w:val="nil"/>
              <w:bottom w:val="single" w:sz="12" w:space="0" w:color="auto"/>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311" w:type="pct"/>
            <w:tcBorders>
              <w:top w:val="nil"/>
              <w:left w:val="nil"/>
              <w:bottom w:val="single" w:sz="12" w:space="0" w:color="auto"/>
              <w:right w:val="nil"/>
            </w:tcBorders>
            <w:shd w:val="clear" w:color="auto" w:fill="auto"/>
            <w:noWrap/>
            <w:vAlign w:val="bottom"/>
            <w:hideMark/>
          </w:tcPr>
          <w:p w:rsidR="00293180" w:rsidRPr="00DC1739" w:rsidRDefault="00293180" w:rsidP="00115BFE">
            <w:pPr>
              <w:rPr>
                <w:rFonts w:ascii="CG Times" w:eastAsia="Times New Roman" w:hAnsi="CG Times"/>
                <w:b/>
                <w:bCs/>
                <w:sz w:val="12"/>
                <w:szCs w:val="12"/>
              </w:rPr>
            </w:pPr>
          </w:p>
        </w:tc>
        <w:tc>
          <w:tcPr>
            <w:tcW w:w="753" w:type="pct"/>
            <w:gridSpan w:val="2"/>
            <w:tcBorders>
              <w:top w:val="nil"/>
              <w:left w:val="nil"/>
              <w:bottom w:val="single" w:sz="12" w:space="0" w:color="auto"/>
              <w:right w:val="nil"/>
            </w:tcBorders>
            <w:shd w:val="clear" w:color="auto" w:fill="auto"/>
            <w:noWrap/>
            <w:vAlign w:val="bottom"/>
            <w:hideMark/>
          </w:tcPr>
          <w:p w:rsidR="00293180" w:rsidRPr="00DC1739" w:rsidRDefault="00293180" w:rsidP="00115BFE">
            <w:pPr>
              <w:rPr>
                <w:rFonts w:ascii="CG Times" w:eastAsia="Times New Roman" w:hAnsi="CG Times"/>
                <w:color w:val="000000"/>
                <w:sz w:val="12"/>
                <w:szCs w:val="12"/>
              </w:rPr>
            </w:pPr>
          </w:p>
        </w:tc>
      </w:tr>
      <w:tr w:rsidR="00293180" w:rsidRPr="00DC1739" w:rsidTr="00AE675B">
        <w:trPr>
          <w:trHeight w:val="139"/>
          <w:jc w:val="center"/>
        </w:trPr>
        <w:tc>
          <w:tcPr>
            <w:tcW w:w="194" w:type="pct"/>
            <w:tcBorders>
              <w:top w:val="single" w:sz="12" w:space="0" w:color="auto"/>
              <w:left w:val="single" w:sz="12" w:space="0" w:color="auto"/>
              <w:bottom w:val="nil"/>
              <w:right w:val="single" w:sz="2" w:space="0" w:color="auto"/>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816" w:type="pct"/>
            <w:tcBorders>
              <w:top w:val="single" w:sz="12" w:space="0" w:color="auto"/>
              <w:left w:val="single" w:sz="2" w:space="0" w:color="auto"/>
              <w:bottom w:val="nil"/>
              <w:right w:val="single" w:sz="2" w:space="0" w:color="auto"/>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61" w:type="pct"/>
            <w:gridSpan w:val="2"/>
            <w:tcBorders>
              <w:top w:val="single" w:sz="12" w:space="0" w:color="auto"/>
              <w:left w:val="single" w:sz="2" w:space="0" w:color="auto"/>
              <w:bottom w:val="nil"/>
              <w:right w:val="single" w:sz="2" w:space="0" w:color="auto"/>
            </w:tcBorders>
            <w:shd w:val="clear" w:color="auto" w:fill="auto"/>
            <w:noWrap/>
            <w:vAlign w:val="bottom"/>
            <w:hideMark/>
          </w:tcPr>
          <w:p w:rsidR="00293180" w:rsidRPr="00DC1739" w:rsidRDefault="00293180" w:rsidP="00532863">
            <w:pPr>
              <w:rPr>
                <w:rFonts w:ascii="CG Times" w:eastAsia="Times New Roman" w:hAnsi="CG Times"/>
                <w:b/>
                <w:bCs/>
                <w:sz w:val="12"/>
                <w:szCs w:val="12"/>
              </w:rPr>
            </w:pPr>
            <w:r w:rsidRPr="00DC1739">
              <w:rPr>
                <w:rFonts w:ascii="CG Times" w:eastAsia="Times New Roman" w:hAnsi="CG Times"/>
                <w:b/>
                <w:bCs/>
                <w:sz w:val="12"/>
                <w:szCs w:val="12"/>
              </w:rPr>
              <w:t> </w:t>
            </w:r>
          </w:p>
        </w:tc>
        <w:tc>
          <w:tcPr>
            <w:tcW w:w="493" w:type="pct"/>
            <w:tcBorders>
              <w:top w:val="single" w:sz="12" w:space="0" w:color="auto"/>
              <w:left w:val="single" w:sz="2" w:space="0" w:color="auto"/>
              <w:bottom w:val="nil"/>
              <w:right w:val="single" w:sz="2" w:space="0" w:color="auto"/>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69" w:type="pct"/>
            <w:tcBorders>
              <w:top w:val="single" w:sz="12" w:space="0" w:color="auto"/>
              <w:left w:val="single" w:sz="2" w:space="0" w:color="auto"/>
              <w:bottom w:val="nil"/>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 xml:space="preserve">Zona </w:t>
            </w:r>
          </w:p>
        </w:tc>
        <w:tc>
          <w:tcPr>
            <w:tcW w:w="523" w:type="pct"/>
            <w:tcBorders>
              <w:top w:val="single" w:sz="12" w:space="0" w:color="auto"/>
              <w:left w:val="single" w:sz="2" w:space="0" w:color="auto"/>
              <w:bottom w:val="nil"/>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 xml:space="preserve">Numri i </w:t>
            </w:r>
          </w:p>
        </w:tc>
        <w:tc>
          <w:tcPr>
            <w:tcW w:w="373" w:type="pct"/>
            <w:tcBorders>
              <w:top w:val="single" w:sz="12" w:space="0" w:color="auto"/>
              <w:left w:val="single" w:sz="2" w:space="0" w:color="auto"/>
              <w:bottom w:val="nil"/>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Sipërfaqe</w:t>
            </w:r>
          </w:p>
        </w:tc>
        <w:tc>
          <w:tcPr>
            <w:tcW w:w="404" w:type="pct"/>
            <w:gridSpan w:val="2"/>
            <w:tcBorders>
              <w:top w:val="single" w:sz="12" w:space="0" w:color="auto"/>
              <w:left w:val="single" w:sz="2" w:space="0" w:color="auto"/>
              <w:bottom w:val="nil"/>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 xml:space="preserve">Kult. </w:t>
            </w:r>
            <w:r w:rsidR="00115BFE" w:rsidRPr="00DC1739">
              <w:rPr>
                <w:rFonts w:ascii="CG Times" w:eastAsia="Times New Roman" w:hAnsi="CG Times"/>
                <w:b/>
                <w:bCs/>
                <w:sz w:val="12"/>
                <w:szCs w:val="12"/>
              </w:rPr>
              <w:t>bujq</w:t>
            </w:r>
            <w:r w:rsidRPr="00DC1739">
              <w:rPr>
                <w:rFonts w:ascii="CG Times" w:eastAsia="Times New Roman" w:hAnsi="CG Times"/>
                <w:b/>
                <w:bCs/>
                <w:sz w:val="12"/>
                <w:szCs w:val="12"/>
              </w:rPr>
              <w:t xml:space="preserve">. </w:t>
            </w:r>
          </w:p>
        </w:tc>
        <w:tc>
          <w:tcPr>
            <w:tcW w:w="403" w:type="pct"/>
            <w:tcBorders>
              <w:top w:val="single" w:sz="12" w:space="0" w:color="auto"/>
              <w:left w:val="single" w:sz="2" w:space="0" w:color="auto"/>
              <w:bottom w:val="nil"/>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311" w:type="pct"/>
            <w:tcBorders>
              <w:top w:val="single" w:sz="12" w:space="0" w:color="auto"/>
              <w:left w:val="single" w:sz="2" w:space="0" w:color="auto"/>
              <w:bottom w:val="nil"/>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753" w:type="pct"/>
            <w:gridSpan w:val="2"/>
            <w:tcBorders>
              <w:top w:val="single" w:sz="12" w:space="0" w:color="auto"/>
              <w:left w:val="single" w:sz="2" w:space="0" w:color="auto"/>
              <w:bottom w:val="nil"/>
              <w:right w:val="single" w:sz="12" w:space="0" w:color="auto"/>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93180" w:rsidRPr="00DC1739" w:rsidTr="00AE675B">
        <w:trPr>
          <w:trHeight w:val="139"/>
          <w:jc w:val="center"/>
        </w:trPr>
        <w:tc>
          <w:tcPr>
            <w:tcW w:w="194" w:type="pct"/>
            <w:tcBorders>
              <w:top w:val="nil"/>
              <w:left w:val="single" w:sz="1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Nr.</w:t>
            </w:r>
          </w:p>
        </w:tc>
        <w:tc>
          <w:tcPr>
            <w:tcW w:w="816" w:type="pct"/>
            <w:tcBorders>
              <w:top w:val="nil"/>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Emri</w:t>
            </w:r>
          </w:p>
        </w:tc>
        <w:tc>
          <w:tcPr>
            <w:tcW w:w="361" w:type="pct"/>
            <w:gridSpan w:val="2"/>
            <w:tcBorders>
              <w:top w:val="nil"/>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Atësia</w:t>
            </w:r>
          </w:p>
        </w:tc>
        <w:tc>
          <w:tcPr>
            <w:tcW w:w="493" w:type="pct"/>
            <w:tcBorders>
              <w:top w:val="nil"/>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Mbiemri</w:t>
            </w:r>
          </w:p>
        </w:tc>
        <w:tc>
          <w:tcPr>
            <w:tcW w:w="369" w:type="pct"/>
            <w:tcBorders>
              <w:top w:val="nil"/>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kadastrale</w:t>
            </w:r>
          </w:p>
        </w:tc>
        <w:tc>
          <w:tcPr>
            <w:tcW w:w="523" w:type="pct"/>
            <w:tcBorders>
              <w:top w:val="nil"/>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pasurisë</w:t>
            </w:r>
          </w:p>
        </w:tc>
        <w:tc>
          <w:tcPr>
            <w:tcW w:w="373" w:type="pct"/>
            <w:tcBorders>
              <w:top w:val="nil"/>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m²</w:t>
            </w:r>
          </w:p>
        </w:tc>
        <w:tc>
          <w:tcPr>
            <w:tcW w:w="404" w:type="pct"/>
            <w:gridSpan w:val="2"/>
            <w:tcBorders>
              <w:top w:val="nil"/>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E257DA">
            <w:pPr>
              <w:jc w:val="center"/>
              <w:rPr>
                <w:rFonts w:ascii="CG Times" w:eastAsia="Times New Roman" w:hAnsi="CG Times"/>
                <w:b/>
                <w:bCs/>
                <w:sz w:val="12"/>
                <w:szCs w:val="12"/>
              </w:rPr>
            </w:pPr>
            <w:r w:rsidRPr="00DC1739">
              <w:rPr>
                <w:rFonts w:ascii="CG Times" w:eastAsia="Times New Roman" w:hAnsi="CG Times"/>
                <w:b/>
                <w:bCs/>
                <w:sz w:val="12"/>
                <w:szCs w:val="12"/>
              </w:rPr>
              <w:t>Dru frutorë</w:t>
            </w:r>
          </w:p>
        </w:tc>
        <w:tc>
          <w:tcPr>
            <w:tcW w:w="403" w:type="pct"/>
            <w:tcBorders>
              <w:top w:val="nil"/>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Vresht</w:t>
            </w:r>
          </w:p>
        </w:tc>
        <w:tc>
          <w:tcPr>
            <w:tcW w:w="311" w:type="pct"/>
            <w:tcBorders>
              <w:top w:val="nil"/>
              <w:left w:val="single" w:sz="2" w:space="0" w:color="auto"/>
              <w:bottom w:val="single" w:sz="12" w:space="0" w:color="auto"/>
              <w:right w:val="single" w:sz="2" w:space="0" w:color="auto"/>
            </w:tcBorders>
            <w:shd w:val="clear" w:color="auto" w:fill="auto"/>
            <w:noWrap/>
            <w:vAlign w:val="bottom"/>
            <w:hideMark/>
          </w:tcPr>
          <w:p w:rsidR="00293180" w:rsidRPr="00DC1739" w:rsidRDefault="00AE7C2F" w:rsidP="00532863">
            <w:pPr>
              <w:jc w:val="center"/>
              <w:rPr>
                <w:rFonts w:ascii="CG Times" w:eastAsia="Times New Roman" w:hAnsi="CG Times"/>
                <w:b/>
                <w:bCs/>
                <w:sz w:val="12"/>
                <w:szCs w:val="12"/>
              </w:rPr>
            </w:pPr>
            <w:r w:rsidRPr="00DC1739">
              <w:rPr>
                <w:rFonts w:ascii="CG Times" w:eastAsia="Times New Roman" w:hAnsi="CG Times"/>
                <w:b/>
                <w:bCs/>
                <w:sz w:val="12"/>
                <w:szCs w:val="12"/>
              </w:rPr>
              <w:t xml:space="preserve">Shuma </w:t>
            </w:r>
          </w:p>
        </w:tc>
        <w:tc>
          <w:tcPr>
            <w:tcW w:w="753" w:type="pct"/>
            <w:gridSpan w:val="2"/>
            <w:tcBorders>
              <w:top w:val="nil"/>
              <w:left w:val="single" w:sz="2" w:space="0" w:color="auto"/>
              <w:bottom w:val="single" w:sz="12" w:space="0" w:color="auto"/>
              <w:right w:val="single" w:sz="1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Shënime</w:t>
            </w:r>
          </w:p>
        </w:tc>
      </w:tr>
      <w:tr w:rsidR="00293180" w:rsidRPr="00DC1739" w:rsidTr="00AE675B">
        <w:trPr>
          <w:trHeight w:val="139"/>
          <w:jc w:val="center"/>
        </w:trPr>
        <w:tc>
          <w:tcPr>
            <w:tcW w:w="194" w:type="pct"/>
            <w:tcBorders>
              <w:top w:val="single" w:sz="1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p>
        </w:tc>
        <w:tc>
          <w:tcPr>
            <w:tcW w:w="816" w:type="pct"/>
            <w:tcBorders>
              <w:top w:val="single" w:sz="12" w:space="0" w:color="auto"/>
            </w:tcBorders>
            <w:shd w:val="clear" w:color="auto" w:fill="auto"/>
            <w:noWrap/>
            <w:vAlign w:val="bottom"/>
            <w:hideMark/>
          </w:tcPr>
          <w:p w:rsidR="00293180" w:rsidRPr="00DC1739" w:rsidRDefault="00293180" w:rsidP="00532863">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61" w:type="pct"/>
            <w:gridSpan w:val="2"/>
            <w:tcBorders>
              <w:top w:val="single" w:sz="12" w:space="0" w:color="auto"/>
            </w:tcBorders>
            <w:shd w:val="clear" w:color="auto" w:fill="auto"/>
            <w:noWrap/>
            <w:vAlign w:val="bottom"/>
            <w:hideMark/>
          </w:tcPr>
          <w:p w:rsidR="00293180" w:rsidRPr="00DC1739" w:rsidRDefault="00293180" w:rsidP="00532863">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493" w:type="pct"/>
            <w:tcBorders>
              <w:top w:val="single" w:sz="12" w:space="0" w:color="auto"/>
            </w:tcBorders>
            <w:shd w:val="clear" w:color="auto" w:fill="auto"/>
            <w:noWrap/>
            <w:vAlign w:val="bottom"/>
            <w:hideMark/>
          </w:tcPr>
          <w:p w:rsidR="00293180" w:rsidRPr="00DC1739" w:rsidRDefault="00293180" w:rsidP="00532863">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69" w:type="pct"/>
            <w:tcBorders>
              <w:top w:val="single" w:sz="12" w:space="0" w:color="auto"/>
            </w:tcBorders>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523" w:type="pct"/>
            <w:tcBorders>
              <w:top w:val="single" w:sz="12" w:space="0" w:color="auto"/>
            </w:tcBorders>
            <w:shd w:val="clear" w:color="auto" w:fill="auto"/>
            <w:noWrap/>
            <w:vAlign w:val="bottom"/>
            <w:hideMark/>
          </w:tcPr>
          <w:p w:rsidR="00293180" w:rsidRPr="00DC1739" w:rsidRDefault="00293180" w:rsidP="00532863">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73" w:type="pct"/>
            <w:tcBorders>
              <w:top w:val="single" w:sz="12" w:space="0" w:color="auto"/>
            </w:tcBorders>
            <w:shd w:val="clear" w:color="auto" w:fill="auto"/>
            <w:noWrap/>
            <w:vAlign w:val="bottom"/>
            <w:hideMark/>
          </w:tcPr>
          <w:p w:rsidR="00293180" w:rsidRPr="00DC1739" w:rsidRDefault="00293180" w:rsidP="00E257DA">
            <w:pPr>
              <w:jc w:val="center"/>
              <w:rPr>
                <w:rFonts w:ascii="CG Times" w:eastAsia="Times New Roman" w:hAnsi="CG Times"/>
                <w:b/>
                <w:bCs/>
                <w:sz w:val="12"/>
                <w:szCs w:val="12"/>
              </w:rPr>
            </w:pPr>
            <w:r w:rsidRPr="00DC1739">
              <w:rPr>
                <w:rFonts w:ascii="CG Times" w:eastAsia="Times New Roman" w:hAnsi="CG Times"/>
                <w:b/>
                <w:bCs/>
                <w:sz w:val="12"/>
                <w:szCs w:val="12"/>
              </w:rPr>
              <w:t>(e mbjellë)</w:t>
            </w:r>
          </w:p>
        </w:tc>
        <w:tc>
          <w:tcPr>
            <w:tcW w:w="404" w:type="pct"/>
            <w:gridSpan w:val="2"/>
            <w:tcBorders>
              <w:top w:val="single" w:sz="12" w:space="0" w:color="auto"/>
            </w:tcBorders>
            <w:shd w:val="clear" w:color="auto" w:fill="auto"/>
            <w:noWrap/>
            <w:vAlign w:val="bottom"/>
            <w:hideMark/>
          </w:tcPr>
          <w:p w:rsidR="00293180" w:rsidRPr="00DC1739" w:rsidRDefault="00AE7C2F" w:rsidP="00E257DA">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293180" w:rsidRPr="00DC1739">
              <w:rPr>
                <w:rFonts w:ascii="CG Times" w:eastAsia="Times New Roman" w:hAnsi="CG Times"/>
                <w:b/>
                <w:bCs/>
                <w:sz w:val="12"/>
                <w:szCs w:val="12"/>
              </w:rPr>
              <w:t>(lekë)</w:t>
            </w:r>
          </w:p>
        </w:tc>
        <w:tc>
          <w:tcPr>
            <w:tcW w:w="403" w:type="pct"/>
            <w:tcBorders>
              <w:top w:val="single" w:sz="12" w:space="0" w:color="auto"/>
            </w:tcBorders>
            <w:shd w:val="clear" w:color="auto" w:fill="auto"/>
            <w:noWrap/>
            <w:vAlign w:val="bottom"/>
            <w:hideMark/>
          </w:tcPr>
          <w:p w:rsidR="00293180" w:rsidRPr="00DC1739" w:rsidRDefault="00AE7C2F" w:rsidP="00E257DA">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293180" w:rsidRPr="00DC1739">
              <w:rPr>
                <w:rFonts w:ascii="CG Times" w:eastAsia="Times New Roman" w:hAnsi="CG Times"/>
                <w:b/>
                <w:bCs/>
                <w:sz w:val="12"/>
                <w:szCs w:val="12"/>
              </w:rPr>
              <w:t>(lekë)</w:t>
            </w:r>
          </w:p>
        </w:tc>
        <w:tc>
          <w:tcPr>
            <w:tcW w:w="311" w:type="pct"/>
            <w:tcBorders>
              <w:top w:val="single" w:sz="12" w:space="0" w:color="auto"/>
            </w:tcBorders>
            <w:shd w:val="clear" w:color="auto" w:fill="auto"/>
            <w:noWrap/>
            <w:vAlign w:val="bottom"/>
            <w:hideMark/>
          </w:tcPr>
          <w:p w:rsidR="00293180" w:rsidRPr="00DC1739" w:rsidRDefault="00293180" w:rsidP="00E257DA">
            <w:pPr>
              <w:jc w:val="center"/>
              <w:rPr>
                <w:rFonts w:ascii="CG Times" w:eastAsia="Times New Roman" w:hAnsi="CG Times"/>
                <w:b/>
                <w:bCs/>
                <w:sz w:val="12"/>
                <w:szCs w:val="12"/>
              </w:rPr>
            </w:pPr>
            <w:r w:rsidRPr="00DC1739">
              <w:rPr>
                <w:rFonts w:ascii="CG Times" w:eastAsia="Times New Roman" w:hAnsi="CG Times"/>
                <w:b/>
                <w:bCs/>
                <w:sz w:val="12"/>
                <w:szCs w:val="12"/>
              </w:rPr>
              <w:t>(</w:t>
            </w:r>
            <w:r w:rsidR="00AE7C2F" w:rsidRPr="00DC1739">
              <w:rPr>
                <w:rFonts w:ascii="CG Times" w:eastAsia="Times New Roman" w:hAnsi="CG Times"/>
                <w:b/>
                <w:bCs/>
                <w:sz w:val="12"/>
                <w:szCs w:val="12"/>
              </w:rPr>
              <w:t>Lekë</w:t>
            </w:r>
            <w:r w:rsidRPr="00DC1739">
              <w:rPr>
                <w:rFonts w:ascii="CG Times" w:eastAsia="Times New Roman" w:hAnsi="CG Times"/>
                <w:b/>
                <w:bCs/>
                <w:sz w:val="12"/>
                <w:szCs w:val="12"/>
              </w:rPr>
              <w:t>)</w:t>
            </w:r>
          </w:p>
        </w:tc>
        <w:tc>
          <w:tcPr>
            <w:tcW w:w="753" w:type="pct"/>
            <w:gridSpan w:val="2"/>
            <w:tcBorders>
              <w:top w:val="single" w:sz="12" w:space="0" w:color="auto"/>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AHMET</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GANI</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ZANI</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157/16</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2522</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114230</w:t>
            </w:r>
          </w:p>
        </w:tc>
        <w:tc>
          <w:tcPr>
            <w:tcW w:w="40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36050</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150280</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Proces regjistrimi</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2</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RAMAZAN</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LIMAN</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ISHMAKU</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157/18</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1126</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228000</w:t>
            </w:r>
          </w:p>
        </w:tc>
        <w:tc>
          <w:tcPr>
            <w:tcW w:w="40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 </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228000</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Proces regjistrimi</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3</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REXHEP</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GANI</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ZANI</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157/15</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2080</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86500</w:t>
            </w:r>
          </w:p>
        </w:tc>
        <w:tc>
          <w:tcPr>
            <w:tcW w:w="40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66218</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152718</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4</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GANI</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LIMAN</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ZANI</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157/14</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3500</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42700</w:t>
            </w:r>
          </w:p>
        </w:tc>
        <w:tc>
          <w:tcPr>
            <w:tcW w:w="403"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 </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42700</w:t>
            </w:r>
          </w:p>
        </w:tc>
        <w:tc>
          <w:tcPr>
            <w:tcW w:w="753"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Proces regjistrimi</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5</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GANI</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LIMAN</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ZANI</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157/17</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1992</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195500</w:t>
            </w:r>
          </w:p>
        </w:tc>
        <w:tc>
          <w:tcPr>
            <w:tcW w:w="40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73608</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269108</w:t>
            </w:r>
          </w:p>
        </w:tc>
        <w:tc>
          <w:tcPr>
            <w:tcW w:w="753"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Proces regjistrimi</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6</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ISLAM</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XHEMAL</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ALIU</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158/68/1; 157/19</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3126</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45000</w:t>
            </w:r>
          </w:p>
        </w:tc>
        <w:tc>
          <w:tcPr>
            <w:tcW w:w="403"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 </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45000</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7</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HYSANI</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DYL</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BICI</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200/3</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279</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48000</w:t>
            </w:r>
          </w:p>
        </w:tc>
        <w:tc>
          <w:tcPr>
            <w:tcW w:w="40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20587</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68587</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8</w:t>
            </w:r>
          </w:p>
        </w:tc>
        <w:tc>
          <w:tcPr>
            <w:tcW w:w="816" w:type="pct"/>
            <w:shd w:val="clear" w:color="auto" w:fill="auto"/>
            <w:noWrap/>
            <w:vAlign w:val="bottom"/>
            <w:hideMark/>
          </w:tcPr>
          <w:p w:rsidR="00293180" w:rsidRPr="00DC1739" w:rsidRDefault="00293180" w:rsidP="00532863">
            <w:pPr>
              <w:rPr>
                <w:rFonts w:ascii="CG Times" w:eastAsia="Times New Roman" w:hAnsi="CG Times"/>
                <w:bCs/>
                <w:sz w:val="12"/>
                <w:szCs w:val="12"/>
              </w:rPr>
            </w:pPr>
            <w:r w:rsidRPr="00DC1739">
              <w:rPr>
                <w:rFonts w:ascii="CG Times" w:eastAsia="Times New Roman" w:hAnsi="CG Times"/>
                <w:bCs/>
                <w:sz w:val="12"/>
                <w:szCs w:val="12"/>
              </w:rPr>
              <w:t>(B.Pron.) Bakie Adem FERA</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b/>
                <w:bCs/>
                <w:sz w:val="12"/>
                <w:szCs w:val="12"/>
              </w:rPr>
            </w:pPr>
            <w:r w:rsidRPr="00DC1739">
              <w:rPr>
                <w:rFonts w:ascii="CG Times" w:eastAsia="Times New Roman" w:hAnsi="CG Times"/>
                <w:b/>
                <w:bCs/>
                <w:sz w:val="12"/>
                <w:szCs w:val="12"/>
              </w:rPr>
              <w:t> </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 </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200/1</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3448</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67200</w:t>
            </w:r>
          </w:p>
        </w:tc>
        <w:tc>
          <w:tcPr>
            <w:tcW w:w="40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172943</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240143</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9</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HAJDAR</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MET</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MAXHALAKU</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201/1</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49</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20597</w:t>
            </w:r>
          </w:p>
        </w:tc>
        <w:tc>
          <w:tcPr>
            <w:tcW w:w="403"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 </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20597</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10</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REXHEP</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ISLAM</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HASANAJ</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158/52; 158/74</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775; 3044</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120600</w:t>
            </w:r>
          </w:p>
        </w:tc>
        <w:tc>
          <w:tcPr>
            <w:tcW w:w="40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85380</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205980</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11</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BEQIR</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IDRIZ</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HASANAJ</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158/75</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775</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78000</w:t>
            </w:r>
          </w:p>
        </w:tc>
        <w:tc>
          <w:tcPr>
            <w:tcW w:w="40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72858</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150858</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12</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ISLAM</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HASAN</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HASANAJ</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158/46</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961</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156300</w:t>
            </w:r>
          </w:p>
        </w:tc>
        <w:tc>
          <w:tcPr>
            <w:tcW w:w="403"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 </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156300</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13</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PETRIT</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DEDE</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STOJANI</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158/68</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145</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7600</w:t>
            </w:r>
          </w:p>
        </w:tc>
        <w:tc>
          <w:tcPr>
            <w:tcW w:w="40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14705</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22305</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14</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ZENEL</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HASAN</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HASANAJ</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158/63</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161</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21000</w:t>
            </w:r>
          </w:p>
        </w:tc>
        <w:tc>
          <w:tcPr>
            <w:tcW w:w="403"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 </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21000</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15</w:t>
            </w:r>
          </w:p>
        </w:tc>
        <w:tc>
          <w:tcPr>
            <w:tcW w:w="816"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VESEL</w:t>
            </w:r>
          </w:p>
        </w:tc>
        <w:tc>
          <w:tcPr>
            <w:tcW w:w="361" w:type="pct"/>
            <w:gridSpan w:val="2"/>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IDRIZ</w:t>
            </w:r>
          </w:p>
        </w:tc>
        <w:tc>
          <w:tcPr>
            <w:tcW w:w="493" w:type="pct"/>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HASANAJ</w:t>
            </w:r>
          </w:p>
        </w:tc>
        <w:tc>
          <w:tcPr>
            <w:tcW w:w="369" w:type="pct"/>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 xml:space="preserve"> 158/55</w:t>
            </w:r>
          </w:p>
        </w:tc>
        <w:tc>
          <w:tcPr>
            <w:tcW w:w="373" w:type="pct"/>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570; 209</w:t>
            </w:r>
          </w:p>
        </w:tc>
        <w:tc>
          <w:tcPr>
            <w:tcW w:w="404" w:type="pct"/>
            <w:gridSpan w:val="2"/>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49000</w:t>
            </w:r>
          </w:p>
        </w:tc>
        <w:tc>
          <w:tcPr>
            <w:tcW w:w="403" w:type="pct"/>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 </w:t>
            </w:r>
          </w:p>
        </w:tc>
        <w:tc>
          <w:tcPr>
            <w:tcW w:w="311" w:type="pct"/>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49000</w:t>
            </w:r>
          </w:p>
        </w:tc>
        <w:tc>
          <w:tcPr>
            <w:tcW w:w="753" w:type="pct"/>
            <w:gridSpan w:val="2"/>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tcBorders>
              <w:bottom w:val="single" w:sz="12" w:space="0" w:color="auto"/>
            </w:tcBorders>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16</w:t>
            </w:r>
          </w:p>
        </w:tc>
        <w:tc>
          <w:tcPr>
            <w:tcW w:w="816" w:type="pct"/>
            <w:tcBorders>
              <w:bottom w:val="single" w:sz="12" w:space="0" w:color="auto"/>
            </w:tcBorders>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BEQIR</w:t>
            </w:r>
          </w:p>
        </w:tc>
        <w:tc>
          <w:tcPr>
            <w:tcW w:w="361" w:type="pct"/>
            <w:gridSpan w:val="2"/>
            <w:tcBorders>
              <w:bottom w:val="single" w:sz="12" w:space="0" w:color="auto"/>
            </w:tcBorders>
            <w:shd w:val="clear" w:color="auto" w:fill="auto"/>
            <w:noWrap/>
            <w:vAlign w:val="bottom"/>
            <w:hideMark/>
          </w:tcPr>
          <w:p w:rsidR="00293180" w:rsidRPr="00DC1739" w:rsidRDefault="00293180" w:rsidP="00532863">
            <w:pPr>
              <w:rPr>
                <w:rFonts w:ascii="CG Times" w:eastAsia="Times New Roman" w:hAnsi="CG Times"/>
                <w:sz w:val="12"/>
                <w:szCs w:val="12"/>
              </w:rPr>
            </w:pPr>
            <w:r w:rsidRPr="00DC1739">
              <w:rPr>
                <w:rFonts w:ascii="CG Times" w:eastAsia="Times New Roman" w:hAnsi="CG Times"/>
                <w:sz w:val="12"/>
                <w:szCs w:val="12"/>
              </w:rPr>
              <w:t>IDRIZ</w:t>
            </w:r>
          </w:p>
        </w:tc>
        <w:tc>
          <w:tcPr>
            <w:tcW w:w="493" w:type="pct"/>
            <w:tcBorders>
              <w:bottom w:val="single" w:sz="12" w:space="0" w:color="auto"/>
            </w:tcBorders>
            <w:shd w:val="clear" w:color="auto" w:fill="auto"/>
            <w:noWrap/>
            <w:vAlign w:val="bottom"/>
            <w:hideMark/>
          </w:tcPr>
          <w:p w:rsidR="00293180" w:rsidRPr="00DC1739" w:rsidRDefault="00293180" w:rsidP="00293180">
            <w:pPr>
              <w:rPr>
                <w:rFonts w:ascii="CG Times" w:eastAsia="Times New Roman" w:hAnsi="CG Times"/>
                <w:bCs/>
                <w:sz w:val="12"/>
                <w:szCs w:val="12"/>
              </w:rPr>
            </w:pPr>
            <w:r w:rsidRPr="00DC1739">
              <w:rPr>
                <w:rFonts w:ascii="CG Times" w:eastAsia="Times New Roman" w:hAnsi="CG Times"/>
                <w:bCs/>
                <w:sz w:val="12"/>
                <w:szCs w:val="12"/>
              </w:rPr>
              <w:t>HASANAJ</w:t>
            </w:r>
          </w:p>
        </w:tc>
        <w:tc>
          <w:tcPr>
            <w:tcW w:w="369" w:type="pct"/>
            <w:tcBorders>
              <w:bottom w:val="single" w:sz="12" w:space="0" w:color="auto"/>
            </w:tcBorders>
            <w:shd w:val="clear" w:color="auto" w:fill="auto"/>
            <w:noWrap/>
            <w:vAlign w:val="bottom"/>
            <w:hideMark/>
          </w:tcPr>
          <w:p w:rsidR="00293180" w:rsidRPr="00DC1739" w:rsidRDefault="00293180" w:rsidP="00115BFE">
            <w:pPr>
              <w:jc w:val="right"/>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523" w:type="pct"/>
            <w:tcBorders>
              <w:bottom w:val="single" w:sz="12" w:space="0" w:color="auto"/>
            </w:tcBorders>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158/76</w:t>
            </w:r>
          </w:p>
        </w:tc>
        <w:tc>
          <w:tcPr>
            <w:tcW w:w="373" w:type="pct"/>
            <w:tcBorders>
              <w:bottom w:val="single" w:sz="12" w:space="0" w:color="auto"/>
            </w:tcBorders>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1003</w:t>
            </w:r>
          </w:p>
        </w:tc>
        <w:tc>
          <w:tcPr>
            <w:tcW w:w="404" w:type="pct"/>
            <w:gridSpan w:val="2"/>
            <w:tcBorders>
              <w:bottom w:val="single" w:sz="12" w:space="0" w:color="auto"/>
            </w:tcBorders>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56000</w:t>
            </w:r>
          </w:p>
        </w:tc>
        <w:tc>
          <w:tcPr>
            <w:tcW w:w="403" w:type="pct"/>
            <w:tcBorders>
              <w:bottom w:val="single" w:sz="12" w:space="0" w:color="auto"/>
            </w:tcBorders>
            <w:shd w:val="clear" w:color="auto" w:fill="auto"/>
            <w:noWrap/>
            <w:vAlign w:val="bottom"/>
            <w:hideMark/>
          </w:tcPr>
          <w:p w:rsidR="00293180" w:rsidRPr="00DC1739" w:rsidRDefault="00293180" w:rsidP="00532863">
            <w:pPr>
              <w:jc w:val="right"/>
              <w:rPr>
                <w:rFonts w:ascii="CG Times" w:eastAsia="Times New Roman" w:hAnsi="CG Times"/>
                <w:sz w:val="12"/>
                <w:szCs w:val="12"/>
              </w:rPr>
            </w:pPr>
            <w:r w:rsidRPr="00DC1739">
              <w:rPr>
                <w:rFonts w:ascii="CG Times" w:eastAsia="Times New Roman" w:hAnsi="CG Times"/>
                <w:sz w:val="12"/>
                <w:szCs w:val="12"/>
              </w:rPr>
              <w:t> </w:t>
            </w:r>
          </w:p>
        </w:tc>
        <w:tc>
          <w:tcPr>
            <w:tcW w:w="311" w:type="pct"/>
            <w:tcBorders>
              <w:bottom w:val="single" w:sz="12" w:space="0" w:color="auto"/>
            </w:tcBorders>
            <w:shd w:val="clear" w:color="auto" w:fill="auto"/>
            <w:noWrap/>
            <w:vAlign w:val="bottom"/>
            <w:hideMark/>
          </w:tcPr>
          <w:p w:rsidR="00293180" w:rsidRPr="00DC1739" w:rsidRDefault="00293180" w:rsidP="00532863">
            <w:pPr>
              <w:jc w:val="right"/>
              <w:rPr>
                <w:rFonts w:ascii="CG Times" w:eastAsia="Times New Roman" w:hAnsi="CG Times"/>
                <w:bCs/>
                <w:sz w:val="12"/>
                <w:szCs w:val="12"/>
              </w:rPr>
            </w:pPr>
            <w:r w:rsidRPr="00DC1739">
              <w:rPr>
                <w:rFonts w:ascii="CG Times" w:eastAsia="Times New Roman" w:hAnsi="CG Times"/>
                <w:bCs/>
                <w:sz w:val="12"/>
                <w:szCs w:val="12"/>
              </w:rPr>
              <w:t>56000</w:t>
            </w:r>
          </w:p>
        </w:tc>
        <w:tc>
          <w:tcPr>
            <w:tcW w:w="753" w:type="pct"/>
            <w:gridSpan w:val="2"/>
            <w:tcBorders>
              <w:bottom w:val="single" w:sz="12" w:space="0" w:color="auto"/>
            </w:tcBorders>
            <w:shd w:val="clear" w:color="auto" w:fill="auto"/>
            <w:noWrap/>
            <w:vAlign w:val="bottom"/>
            <w:hideMark/>
          </w:tcPr>
          <w:p w:rsidR="00293180" w:rsidRPr="00DC1739" w:rsidRDefault="00293180" w:rsidP="00E257DA">
            <w:pPr>
              <w:rPr>
                <w:rFonts w:ascii="CG Times" w:eastAsia="Times New Roman" w:hAnsi="CG Times"/>
                <w:sz w:val="12"/>
                <w:szCs w:val="12"/>
              </w:rPr>
            </w:pPr>
            <w:r w:rsidRPr="00DC1739">
              <w:rPr>
                <w:rFonts w:ascii="CG Times" w:eastAsia="Times New Roman" w:hAnsi="CG Times"/>
                <w:sz w:val="12"/>
                <w:szCs w:val="12"/>
              </w:rPr>
              <w:t>Konfirmuar nga ZVRPP-ja</w:t>
            </w:r>
          </w:p>
        </w:tc>
      </w:tr>
      <w:tr w:rsidR="00293180" w:rsidRPr="00DC1739" w:rsidTr="00AE675B">
        <w:trPr>
          <w:trHeight w:val="139"/>
          <w:jc w:val="center"/>
        </w:trPr>
        <w:tc>
          <w:tcPr>
            <w:tcW w:w="194" w:type="pct"/>
            <w:tcBorders>
              <w:top w:val="single" w:sz="12" w:space="0" w:color="auto"/>
              <w:left w:val="single" w:sz="12" w:space="0" w:color="auto"/>
              <w:bottom w:val="single" w:sz="12" w:space="0" w:color="auto"/>
              <w:right w:val="single" w:sz="2" w:space="0" w:color="auto"/>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816" w:type="pct"/>
            <w:tcBorders>
              <w:top w:val="single" w:sz="12" w:space="0" w:color="auto"/>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E257DA">
            <w:pPr>
              <w:rPr>
                <w:rFonts w:ascii="CG Times" w:eastAsia="Times New Roman" w:hAnsi="CG Times"/>
                <w:b/>
                <w:bCs/>
                <w:sz w:val="12"/>
                <w:szCs w:val="12"/>
              </w:rPr>
            </w:pPr>
            <w:r w:rsidRPr="00DC1739">
              <w:rPr>
                <w:rFonts w:ascii="CG Times" w:eastAsia="Times New Roman" w:hAnsi="CG Times"/>
                <w:b/>
                <w:bCs/>
                <w:sz w:val="12"/>
                <w:szCs w:val="12"/>
              </w:rPr>
              <w:t xml:space="preserve"> TOTALI (lekë)</w:t>
            </w:r>
          </w:p>
        </w:tc>
        <w:tc>
          <w:tcPr>
            <w:tcW w:w="361" w:type="pct"/>
            <w:gridSpan w:val="2"/>
            <w:tcBorders>
              <w:top w:val="single" w:sz="12" w:space="0" w:color="auto"/>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rPr>
                <w:rFonts w:ascii="CG Times" w:eastAsia="Times New Roman" w:hAnsi="CG Times"/>
                <w:b/>
                <w:bCs/>
                <w:sz w:val="12"/>
                <w:szCs w:val="12"/>
              </w:rPr>
            </w:pPr>
            <w:r w:rsidRPr="00DC1739">
              <w:rPr>
                <w:rFonts w:ascii="CG Times" w:eastAsia="Times New Roman" w:hAnsi="CG Times"/>
                <w:b/>
                <w:bCs/>
                <w:sz w:val="12"/>
                <w:szCs w:val="12"/>
              </w:rPr>
              <w:t> </w:t>
            </w:r>
          </w:p>
        </w:tc>
        <w:tc>
          <w:tcPr>
            <w:tcW w:w="493" w:type="pct"/>
            <w:tcBorders>
              <w:top w:val="single" w:sz="12" w:space="0" w:color="auto"/>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29318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69" w:type="pct"/>
            <w:tcBorders>
              <w:top w:val="single" w:sz="12" w:space="0" w:color="auto"/>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523" w:type="pct"/>
            <w:tcBorders>
              <w:top w:val="single" w:sz="12" w:space="0" w:color="auto"/>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73" w:type="pct"/>
            <w:tcBorders>
              <w:top w:val="single" w:sz="12" w:space="0" w:color="auto"/>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04" w:type="pct"/>
            <w:gridSpan w:val="2"/>
            <w:tcBorders>
              <w:top w:val="single" w:sz="12" w:space="0" w:color="auto"/>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right"/>
              <w:rPr>
                <w:rFonts w:ascii="CG Times" w:eastAsia="Times New Roman" w:hAnsi="CG Times"/>
                <w:b/>
                <w:bCs/>
                <w:sz w:val="12"/>
                <w:szCs w:val="12"/>
              </w:rPr>
            </w:pPr>
            <w:r w:rsidRPr="00DC1739">
              <w:rPr>
                <w:rFonts w:ascii="CG Times" w:eastAsia="Times New Roman" w:hAnsi="CG Times"/>
                <w:b/>
                <w:bCs/>
                <w:sz w:val="12"/>
                <w:szCs w:val="12"/>
              </w:rPr>
              <w:t>1336227</w:t>
            </w:r>
          </w:p>
        </w:tc>
        <w:tc>
          <w:tcPr>
            <w:tcW w:w="403" w:type="pct"/>
            <w:tcBorders>
              <w:top w:val="single" w:sz="12" w:space="0" w:color="auto"/>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right"/>
              <w:rPr>
                <w:rFonts w:ascii="CG Times" w:eastAsia="Times New Roman" w:hAnsi="CG Times"/>
                <w:b/>
                <w:bCs/>
                <w:sz w:val="12"/>
                <w:szCs w:val="12"/>
              </w:rPr>
            </w:pPr>
            <w:r w:rsidRPr="00DC1739">
              <w:rPr>
                <w:rFonts w:ascii="CG Times" w:eastAsia="Times New Roman" w:hAnsi="CG Times"/>
                <w:b/>
                <w:bCs/>
                <w:sz w:val="12"/>
                <w:szCs w:val="12"/>
              </w:rPr>
              <w:t>542349</w:t>
            </w:r>
          </w:p>
        </w:tc>
        <w:tc>
          <w:tcPr>
            <w:tcW w:w="311" w:type="pct"/>
            <w:tcBorders>
              <w:top w:val="single" w:sz="12" w:space="0" w:color="auto"/>
              <w:left w:val="single" w:sz="2" w:space="0" w:color="auto"/>
              <w:bottom w:val="single" w:sz="12" w:space="0" w:color="auto"/>
              <w:right w:val="single" w:sz="2" w:space="0" w:color="auto"/>
            </w:tcBorders>
            <w:shd w:val="clear" w:color="auto" w:fill="auto"/>
            <w:noWrap/>
            <w:vAlign w:val="bottom"/>
            <w:hideMark/>
          </w:tcPr>
          <w:p w:rsidR="00293180" w:rsidRPr="00DC1739" w:rsidRDefault="00293180" w:rsidP="00532863">
            <w:pPr>
              <w:jc w:val="right"/>
              <w:rPr>
                <w:rFonts w:ascii="CG Times" w:eastAsia="Times New Roman" w:hAnsi="CG Times"/>
                <w:b/>
                <w:bCs/>
                <w:sz w:val="12"/>
                <w:szCs w:val="12"/>
              </w:rPr>
            </w:pPr>
            <w:r w:rsidRPr="00DC1739">
              <w:rPr>
                <w:rFonts w:ascii="CG Times" w:eastAsia="Times New Roman" w:hAnsi="CG Times"/>
                <w:b/>
                <w:bCs/>
                <w:sz w:val="12"/>
                <w:szCs w:val="12"/>
              </w:rPr>
              <w:t>1878576</w:t>
            </w:r>
          </w:p>
        </w:tc>
        <w:tc>
          <w:tcPr>
            <w:tcW w:w="753" w:type="pct"/>
            <w:gridSpan w:val="2"/>
            <w:tcBorders>
              <w:top w:val="single" w:sz="12" w:space="0" w:color="auto"/>
              <w:left w:val="single" w:sz="2" w:space="0" w:color="auto"/>
              <w:bottom w:val="single" w:sz="12" w:space="0" w:color="auto"/>
              <w:right w:val="single" w:sz="12" w:space="0" w:color="auto"/>
            </w:tcBorders>
            <w:shd w:val="clear" w:color="auto" w:fill="auto"/>
            <w:noWrap/>
            <w:vAlign w:val="bottom"/>
            <w:hideMark/>
          </w:tcPr>
          <w:p w:rsidR="00293180" w:rsidRPr="00DC1739" w:rsidRDefault="00293180" w:rsidP="00532863">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bl>
    <w:p w:rsidR="004F3074" w:rsidRPr="00DC1739" w:rsidRDefault="004F3074" w:rsidP="004F3074">
      <w:pPr>
        <w:pStyle w:val="Akti"/>
        <w:keepNext w:val="0"/>
        <w:rPr>
          <w:sz w:val="21"/>
          <w:szCs w:val="21"/>
          <w:lang w:val="sq-AL"/>
        </w:rPr>
      </w:pPr>
    </w:p>
    <w:p w:rsidR="004F3074" w:rsidRPr="00DC1739" w:rsidRDefault="004F3074" w:rsidP="004F3074">
      <w:pPr>
        <w:pStyle w:val="Akti"/>
        <w:keepNext w:val="0"/>
        <w:rPr>
          <w:sz w:val="21"/>
          <w:szCs w:val="21"/>
          <w:lang w:val="sq-AL"/>
        </w:rPr>
      </w:pPr>
    </w:p>
    <w:p w:rsidR="004F3074" w:rsidRPr="00DC1739" w:rsidRDefault="004F3074" w:rsidP="004F3074">
      <w:pPr>
        <w:pStyle w:val="Akti"/>
        <w:keepNext w:val="0"/>
        <w:rPr>
          <w:sz w:val="21"/>
          <w:szCs w:val="21"/>
          <w:lang w:val="sq-AL"/>
        </w:rPr>
      </w:pPr>
    </w:p>
    <w:p w:rsidR="004F3074" w:rsidRPr="00DC1739" w:rsidRDefault="004F3074" w:rsidP="004F3074">
      <w:pPr>
        <w:pStyle w:val="Akti"/>
        <w:keepNext w:val="0"/>
        <w:rPr>
          <w:sz w:val="21"/>
          <w:szCs w:val="21"/>
          <w:lang w:val="sq-AL"/>
        </w:rPr>
      </w:pPr>
    </w:p>
    <w:p w:rsidR="004F3074" w:rsidRPr="00DC1739" w:rsidRDefault="004F3074" w:rsidP="004F3074">
      <w:pPr>
        <w:pStyle w:val="Akti"/>
        <w:keepNext w:val="0"/>
        <w:rPr>
          <w:sz w:val="21"/>
          <w:szCs w:val="21"/>
          <w:lang w:val="sq-AL"/>
        </w:rPr>
      </w:pPr>
    </w:p>
    <w:p w:rsidR="004F3074" w:rsidRPr="00DC1739" w:rsidRDefault="004F3074" w:rsidP="004F3074">
      <w:pPr>
        <w:pStyle w:val="Akti"/>
        <w:keepNext w:val="0"/>
        <w:rPr>
          <w:sz w:val="21"/>
          <w:szCs w:val="21"/>
          <w:lang w:val="sq-AL"/>
        </w:rPr>
      </w:pPr>
    </w:p>
    <w:p w:rsidR="004F3074" w:rsidRPr="00DC1739" w:rsidRDefault="004F3074" w:rsidP="004F3074">
      <w:pPr>
        <w:pStyle w:val="Akti"/>
        <w:keepNext w:val="0"/>
        <w:rPr>
          <w:sz w:val="21"/>
          <w:szCs w:val="21"/>
          <w:lang w:val="sq-AL"/>
        </w:rPr>
      </w:pPr>
    </w:p>
    <w:p w:rsidR="004F3074" w:rsidRPr="00DC1739" w:rsidRDefault="004F3074" w:rsidP="004F3074">
      <w:pPr>
        <w:pStyle w:val="Akti"/>
        <w:keepNext w:val="0"/>
        <w:rPr>
          <w:sz w:val="21"/>
          <w:szCs w:val="21"/>
          <w:lang w:val="sq-AL"/>
        </w:rPr>
      </w:pPr>
    </w:p>
    <w:p w:rsidR="004F3074" w:rsidRPr="00DC1739" w:rsidRDefault="004F3074" w:rsidP="004F3074">
      <w:pPr>
        <w:pStyle w:val="Akti"/>
        <w:keepNext w:val="0"/>
        <w:rPr>
          <w:sz w:val="21"/>
          <w:szCs w:val="21"/>
          <w:lang w:val="sq-AL"/>
        </w:rPr>
      </w:pPr>
    </w:p>
    <w:p w:rsidR="00042958" w:rsidRPr="00DC1739" w:rsidRDefault="00042958" w:rsidP="004F3074">
      <w:pPr>
        <w:pStyle w:val="Akti"/>
        <w:keepNext w:val="0"/>
        <w:rPr>
          <w:sz w:val="21"/>
          <w:szCs w:val="21"/>
          <w:lang w:val="sq-AL"/>
        </w:rPr>
      </w:pPr>
    </w:p>
    <w:p w:rsidR="004F3074" w:rsidRPr="00DC1739" w:rsidRDefault="004F3074" w:rsidP="004F3074">
      <w:pPr>
        <w:pStyle w:val="Akti"/>
        <w:keepNext w:val="0"/>
        <w:rPr>
          <w:sz w:val="21"/>
          <w:szCs w:val="21"/>
          <w:lang w:val="sq-AL"/>
        </w:rPr>
      </w:pPr>
    </w:p>
    <w:p w:rsidR="00293180" w:rsidRPr="00DC1739" w:rsidRDefault="00293180" w:rsidP="004F3074">
      <w:pPr>
        <w:pStyle w:val="Akti"/>
        <w:keepNext w:val="0"/>
        <w:rPr>
          <w:sz w:val="21"/>
          <w:szCs w:val="21"/>
          <w:lang w:val="sq-AL"/>
        </w:rPr>
      </w:pPr>
    </w:p>
    <w:tbl>
      <w:tblPr>
        <w:tblW w:w="5000" w:type="pct"/>
        <w:jc w:val="center"/>
        <w:tblLook w:val="04A0" w:firstRow="1" w:lastRow="0" w:firstColumn="1" w:lastColumn="0" w:noHBand="0" w:noVBand="1"/>
      </w:tblPr>
      <w:tblGrid>
        <w:gridCol w:w="526"/>
        <w:gridCol w:w="2369"/>
        <w:gridCol w:w="1140"/>
        <w:gridCol w:w="1337"/>
        <w:gridCol w:w="1001"/>
        <w:gridCol w:w="1758"/>
        <w:gridCol w:w="1012"/>
        <w:gridCol w:w="1095"/>
        <w:gridCol w:w="1092"/>
        <w:gridCol w:w="845"/>
        <w:gridCol w:w="2045"/>
      </w:tblGrid>
      <w:tr w:rsidR="00115BFE" w:rsidRPr="00DC1739" w:rsidTr="003E1D6F">
        <w:trPr>
          <w:trHeight w:val="139"/>
          <w:jc w:val="center"/>
        </w:trPr>
        <w:tc>
          <w:tcPr>
            <w:tcW w:w="1889" w:type="pct"/>
            <w:gridSpan w:val="4"/>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b/>
                <w:bCs/>
                <w:sz w:val="12"/>
                <w:szCs w:val="12"/>
              </w:rPr>
            </w:pPr>
            <w:r w:rsidRPr="00DC1739">
              <w:rPr>
                <w:rFonts w:ascii="CG Times" w:eastAsia="Times New Roman" w:hAnsi="CG Times"/>
                <w:b/>
                <w:bCs/>
                <w:sz w:val="12"/>
                <w:szCs w:val="12"/>
              </w:rPr>
              <w:t>DREJTORIA E PËRGJITHSHME E RRUGËVE</w:t>
            </w:r>
          </w:p>
        </w:tc>
        <w:tc>
          <w:tcPr>
            <w:tcW w:w="352"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b/>
                <w:bCs/>
                <w:sz w:val="12"/>
                <w:szCs w:val="12"/>
              </w:rPr>
            </w:pPr>
          </w:p>
        </w:tc>
        <w:tc>
          <w:tcPr>
            <w:tcW w:w="618"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356"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385"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384"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297"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719"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r>
      <w:tr w:rsidR="00115BFE" w:rsidRPr="00DC1739" w:rsidTr="003E1D6F">
        <w:trPr>
          <w:trHeight w:val="139"/>
          <w:jc w:val="center"/>
        </w:trPr>
        <w:tc>
          <w:tcPr>
            <w:tcW w:w="5000" w:type="pct"/>
            <w:gridSpan w:val="11"/>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b/>
                <w:color w:val="000000"/>
                <w:sz w:val="12"/>
                <w:szCs w:val="12"/>
              </w:rPr>
            </w:pPr>
            <w:r w:rsidRPr="00DC1739">
              <w:rPr>
                <w:rFonts w:ascii="CG Times" w:eastAsia="Times New Roman" w:hAnsi="CG Times"/>
                <w:b/>
                <w:color w:val="000000"/>
                <w:sz w:val="12"/>
                <w:szCs w:val="12"/>
              </w:rPr>
              <w:t xml:space="preserve">DREJTORIA E SHPRONËSIMEVE </w:t>
            </w:r>
          </w:p>
        </w:tc>
      </w:tr>
      <w:tr w:rsidR="00115BFE" w:rsidRPr="00DC1739" w:rsidTr="003E1D6F">
        <w:trPr>
          <w:trHeight w:val="139"/>
          <w:jc w:val="center"/>
        </w:trPr>
        <w:tc>
          <w:tcPr>
            <w:tcW w:w="5000" w:type="pct"/>
            <w:gridSpan w:val="11"/>
            <w:tcBorders>
              <w:top w:val="nil"/>
              <w:left w:val="nil"/>
              <w:bottom w:val="nil"/>
              <w:right w:val="nil"/>
            </w:tcBorders>
            <w:shd w:val="clear" w:color="auto" w:fill="auto"/>
            <w:noWrap/>
            <w:vAlign w:val="bottom"/>
            <w:hideMark/>
          </w:tcPr>
          <w:p w:rsidR="00115BFE" w:rsidRPr="00DC1739" w:rsidRDefault="00115BFE" w:rsidP="00115BFE">
            <w:pPr>
              <w:jc w:val="center"/>
              <w:rPr>
                <w:rFonts w:ascii="CG Times" w:eastAsia="Times New Roman" w:hAnsi="CG Times"/>
                <w:b/>
                <w:bCs/>
                <w:sz w:val="12"/>
                <w:szCs w:val="12"/>
              </w:rPr>
            </w:pPr>
            <w:r w:rsidRPr="00DC1739">
              <w:rPr>
                <w:rFonts w:ascii="CG Times" w:eastAsia="Times New Roman" w:hAnsi="CG Times"/>
                <w:b/>
                <w:bCs/>
                <w:sz w:val="12"/>
                <w:szCs w:val="12"/>
              </w:rPr>
              <w:lastRenderedPageBreak/>
              <w:t>LISTA E FERMERËVE QË SHPRONËSOHEN NGA NDËRTIMI I RRUGËS “THUMANË – MILOT”</w:t>
            </w:r>
          </w:p>
        </w:tc>
      </w:tr>
      <w:tr w:rsidR="00115BFE" w:rsidRPr="00DC1739" w:rsidTr="003E1D6F">
        <w:trPr>
          <w:trHeight w:val="139"/>
          <w:jc w:val="center"/>
        </w:trPr>
        <w:tc>
          <w:tcPr>
            <w:tcW w:w="5000" w:type="pct"/>
            <w:gridSpan w:val="11"/>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b/>
                <w:bCs/>
                <w:sz w:val="12"/>
                <w:szCs w:val="12"/>
              </w:rPr>
            </w:pPr>
            <w:r w:rsidRPr="00DC1739">
              <w:rPr>
                <w:rFonts w:ascii="CG Times" w:eastAsia="Times New Roman" w:hAnsi="CG Times"/>
                <w:b/>
                <w:bCs/>
                <w:sz w:val="12"/>
                <w:szCs w:val="12"/>
              </w:rPr>
              <w:t>Pasuritë: Kultura bujqësore, dru frutorë dhe vresht</w:t>
            </w:r>
          </w:p>
        </w:tc>
      </w:tr>
      <w:tr w:rsidR="00115BFE" w:rsidRPr="00DC1739" w:rsidTr="003E1D6F">
        <w:trPr>
          <w:trHeight w:val="139"/>
          <w:jc w:val="center"/>
        </w:trPr>
        <w:tc>
          <w:tcPr>
            <w:tcW w:w="5000" w:type="pct"/>
            <w:gridSpan w:val="11"/>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b/>
                <w:color w:val="000000"/>
                <w:sz w:val="12"/>
                <w:szCs w:val="12"/>
              </w:rPr>
            </w:pPr>
            <w:r w:rsidRPr="00DC1739">
              <w:rPr>
                <w:rFonts w:ascii="CG Times" w:eastAsia="Times New Roman" w:hAnsi="CG Times"/>
                <w:b/>
                <w:color w:val="000000"/>
                <w:sz w:val="12"/>
                <w:szCs w:val="12"/>
              </w:rPr>
              <w:t xml:space="preserve"> Komuna Milot </w:t>
            </w:r>
          </w:p>
          <w:p w:rsidR="00115BFE" w:rsidRPr="00DC1739" w:rsidRDefault="00115BFE" w:rsidP="009772F9">
            <w:pPr>
              <w:rPr>
                <w:rFonts w:ascii="CG Times" w:eastAsia="Times New Roman" w:hAnsi="CG Times"/>
                <w:b/>
                <w:bCs/>
                <w:sz w:val="12"/>
                <w:szCs w:val="12"/>
              </w:rPr>
            </w:pPr>
            <w:r w:rsidRPr="00DC1739">
              <w:rPr>
                <w:rFonts w:ascii="CG Times" w:eastAsia="Times New Roman" w:hAnsi="CG Times"/>
                <w:b/>
                <w:bCs/>
                <w:sz w:val="12"/>
                <w:szCs w:val="12"/>
              </w:rPr>
              <w:t xml:space="preserve"> Bashkia: Mamurras</w:t>
            </w:r>
          </w:p>
        </w:tc>
      </w:tr>
      <w:tr w:rsidR="00115BFE" w:rsidRPr="00DC1739" w:rsidTr="003E1D6F">
        <w:trPr>
          <w:trHeight w:val="139"/>
          <w:jc w:val="center"/>
        </w:trPr>
        <w:tc>
          <w:tcPr>
            <w:tcW w:w="5000" w:type="pct"/>
            <w:gridSpan w:val="11"/>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b/>
                <w:bCs/>
                <w:sz w:val="12"/>
                <w:szCs w:val="12"/>
              </w:rPr>
            </w:pPr>
            <w:r w:rsidRPr="00DC1739">
              <w:rPr>
                <w:rFonts w:ascii="CG Times" w:eastAsia="Times New Roman" w:hAnsi="CG Times"/>
                <w:b/>
                <w:bCs/>
                <w:sz w:val="12"/>
                <w:szCs w:val="12"/>
              </w:rPr>
              <w:t xml:space="preserve"> Fshati: Fushë-Mamurras</w:t>
            </w:r>
          </w:p>
        </w:tc>
      </w:tr>
      <w:tr w:rsidR="00115BFE" w:rsidRPr="00DC1739" w:rsidTr="003E1D6F">
        <w:trPr>
          <w:trHeight w:val="139"/>
          <w:jc w:val="center"/>
        </w:trPr>
        <w:tc>
          <w:tcPr>
            <w:tcW w:w="185"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833"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401"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470"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352"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618"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356"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385"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384"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297" w:type="pct"/>
            <w:tcBorders>
              <w:top w:val="nil"/>
              <w:left w:val="nil"/>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c>
          <w:tcPr>
            <w:tcW w:w="719" w:type="pct"/>
            <w:tcBorders>
              <w:top w:val="nil"/>
              <w:left w:val="nil"/>
              <w:bottom w:val="single" w:sz="8" w:space="0" w:color="auto"/>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p>
        </w:tc>
      </w:tr>
      <w:tr w:rsidR="00115BFE" w:rsidRPr="00DC1739" w:rsidTr="003E1D6F">
        <w:trPr>
          <w:trHeight w:val="139"/>
          <w:jc w:val="center"/>
        </w:trPr>
        <w:tc>
          <w:tcPr>
            <w:tcW w:w="185" w:type="pct"/>
            <w:tcBorders>
              <w:top w:val="single" w:sz="8" w:space="0" w:color="auto"/>
              <w:left w:val="single" w:sz="8" w:space="0" w:color="auto"/>
              <w:bottom w:val="nil"/>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833" w:type="pct"/>
            <w:tcBorders>
              <w:top w:val="single" w:sz="8" w:space="0" w:color="auto"/>
              <w:left w:val="single" w:sz="4" w:space="0" w:color="auto"/>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01" w:type="pct"/>
            <w:tcBorders>
              <w:top w:val="single" w:sz="8" w:space="0" w:color="auto"/>
              <w:left w:val="single" w:sz="4" w:space="0" w:color="auto"/>
              <w:bottom w:val="nil"/>
              <w:right w:val="nil"/>
            </w:tcBorders>
            <w:shd w:val="clear" w:color="auto" w:fill="auto"/>
            <w:noWrap/>
            <w:vAlign w:val="bottom"/>
            <w:hideMark/>
          </w:tcPr>
          <w:p w:rsidR="00115BFE" w:rsidRPr="00DC1739" w:rsidRDefault="00115BFE" w:rsidP="009772F9">
            <w:pPr>
              <w:rPr>
                <w:rFonts w:ascii="CG Times" w:eastAsia="Times New Roman" w:hAnsi="CG Times"/>
                <w:b/>
                <w:bCs/>
                <w:sz w:val="12"/>
                <w:szCs w:val="12"/>
              </w:rPr>
            </w:pPr>
            <w:r w:rsidRPr="00DC1739">
              <w:rPr>
                <w:rFonts w:ascii="CG Times" w:eastAsia="Times New Roman" w:hAnsi="CG Times"/>
                <w:b/>
                <w:bCs/>
                <w:sz w:val="12"/>
                <w:szCs w:val="12"/>
              </w:rPr>
              <w:t> </w:t>
            </w:r>
          </w:p>
        </w:tc>
        <w:tc>
          <w:tcPr>
            <w:tcW w:w="470" w:type="pct"/>
            <w:tcBorders>
              <w:top w:val="single" w:sz="8" w:space="0" w:color="auto"/>
              <w:left w:val="single" w:sz="4" w:space="0" w:color="auto"/>
              <w:bottom w:val="nil"/>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52" w:type="pct"/>
            <w:tcBorders>
              <w:top w:val="single" w:sz="8" w:space="0" w:color="auto"/>
              <w:left w:val="single" w:sz="4" w:space="0" w:color="auto"/>
              <w:bottom w:val="nil"/>
              <w:right w:val="nil"/>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 xml:space="preserve">Zona </w:t>
            </w:r>
          </w:p>
        </w:tc>
        <w:tc>
          <w:tcPr>
            <w:tcW w:w="618" w:type="pct"/>
            <w:tcBorders>
              <w:top w:val="single" w:sz="8" w:space="0" w:color="auto"/>
              <w:left w:val="single" w:sz="4" w:space="0" w:color="auto"/>
              <w:bottom w:val="nil"/>
              <w:right w:val="nil"/>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Numri i</w:t>
            </w:r>
          </w:p>
        </w:tc>
        <w:tc>
          <w:tcPr>
            <w:tcW w:w="356" w:type="pct"/>
            <w:tcBorders>
              <w:top w:val="single" w:sz="8" w:space="0" w:color="auto"/>
              <w:left w:val="single" w:sz="4" w:space="0" w:color="auto"/>
              <w:bottom w:val="nil"/>
              <w:right w:val="nil"/>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Sipërfaqe</w:t>
            </w:r>
          </w:p>
        </w:tc>
        <w:tc>
          <w:tcPr>
            <w:tcW w:w="385" w:type="pct"/>
            <w:tcBorders>
              <w:top w:val="single" w:sz="8" w:space="0" w:color="auto"/>
              <w:left w:val="single" w:sz="4" w:space="0" w:color="auto"/>
              <w:bottom w:val="nil"/>
              <w:right w:val="nil"/>
            </w:tcBorders>
            <w:shd w:val="clear" w:color="auto" w:fill="auto"/>
            <w:noWrap/>
            <w:vAlign w:val="bottom"/>
            <w:hideMark/>
          </w:tcPr>
          <w:p w:rsidR="00115BFE" w:rsidRPr="00DC1739" w:rsidRDefault="00115BFE" w:rsidP="007E009F">
            <w:pPr>
              <w:jc w:val="center"/>
              <w:rPr>
                <w:rFonts w:ascii="CG Times" w:eastAsia="Times New Roman" w:hAnsi="CG Times"/>
                <w:b/>
                <w:bCs/>
                <w:sz w:val="12"/>
                <w:szCs w:val="12"/>
              </w:rPr>
            </w:pPr>
            <w:r w:rsidRPr="00DC1739">
              <w:rPr>
                <w:rFonts w:ascii="CG Times" w:eastAsia="Times New Roman" w:hAnsi="CG Times"/>
                <w:b/>
                <w:bCs/>
                <w:sz w:val="12"/>
                <w:szCs w:val="12"/>
              </w:rPr>
              <w:t xml:space="preserve">Kult. bujq. </w:t>
            </w:r>
          </w:p>
        </w:tc>
        <w:tc>
          <w:tcPr>
            <w:tcW w:w="384" w:type="pct"/>
            <w:tcBorders>
              <w:top w:val="single" w:sz="8" w:space="0" w:color="auto"/>
              <w:left w:val="single" w:sz="4" w:space="0" w:color="auto"/>
              <w:bottom w:val="nil"/>
              <w:right w:val="nil"/>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297" w:type="pct"/>
            <w:tcBorders>
              <w:top w:val="single" w:sz="8" w:space="0" w:color="auto"/>
              <w:left w:val="single" w:sz="4" w:space="0" w:color="auto"/>
              <w:bottom w:val="nil"/>
              <w:right w:val="nil"/>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719" w:type="pct"/>
            <w:tcBorders>
              <w:top w:val="single" w:sz="8" w:space="0" w:color="auto"/>
              <w:left w:val="single" w:sz="4" w:space="0" w:color="auto"/>
              <w:bottom w:val="nil"/>
              <w:right w:val="single" w:sz="8"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115BFE" w:rsidRPr="00DC1739" w:rsidTr="003E1D6F">
        <w:trPr>
          <w:trHeight w:val="139"/>
          <w:jc w:val="center"/>
        </w:trPr>
        <w:tc>
          <w:tcPr>
            <w:tcW w:w="185" w:type="pct"/>
            <w:tcBorders>
              <w:top w:val="nil"/>
              <w:left w:val="single" w:sz="8" w:space="0" w:color="auto"/>
              <w:bottom w:val="nil"/>
              <w:right w:val="nil"/>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Nr.</w:t>
            </w:r>
          </w:p>
        </w:tc>
        <w:tc>
          <w:tcPr>
            <w:tcW w:w="833" w:type="pct"/>
            <w:tcBorders>
              <w:top w:val="nil"/>
              <w:left w:val="single" w:sz="4" w:space="0" w:color="auto"/>
              <w:bottom w:val="nil"/>
              <w:right w:val="nil"/>
            </w:tcBorders>
            <w:shd w:val="clear" w:color="auto" w:fill="auto"/>
            <w:noWrap/>
            <w:vAlign w:val="bottom"/>
            <w:hideMark/>
          </w:tcPr>
          <w:p w:rsidR="00115BFE" w:rsidRPr="00DC1739" w:rsidRDefault="00115BFE" w:rsidP="007E009F">
            <w:pPr>
              <w:jc w:val="center"/>
              <w:rPr>
                <w:rFonts w:ascii="CG Times" w:eastAsia="Times New Roman" w:hAnsi="CG Times"/>
                <w:b/>
                <w:bCs/>
                <w:sz w:val="12"/>
                <w:szCs w:val="12"/>
              </w:rPr>
            </w:pPr>
            <w:r w:rsidRPr="00DC1739">
              <w:rPr>
                <w:rFonts w:ascii="CG Times" w:eastAsia="Times New Roman" w:hAnsi="CG Times"/>
                <w:b/>
                <w:bCs/>
                <w:sz w:val="12"/>
                <w:szCs w:val="12"/>
              </w:rPr>
              <w:t>Emri</w:t>
            </w:r>
          </w:p>
        </w:tc>
        <w:tc>
          <w:tcPr>
            <w:tcW w:w="401" w:type="pct"/>
            <w:tcBorders>
              <w:top w:val="nil"/>
              <w:left w:val="single" w:sz="4" w:space="0" w:color="auto"/>
              <w:bottom w:val="nil"/>
              <w:right w:val="nil"/>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Atësia</w:t>
            </w:r>
          </w:p>
        </w:tc>
        <w:tc>
          <w:tcPr>
            <w:tcW w:w="470" w:type="pct"/>
            <w:tcBorders>
              <w:top w:val="nil"/>
              <w:left w:val="single" w:sz="4" w:space="0" w:color="auto"/>
              <w:bottom w:val="nil"/>
              <w:right w:val="nil"/>
            </w:tcBorders>
            <w:shd w:val="clear" w:color="auto" w:fill="auto"/>
            <w:noWrap/>
            <w:vAlign w:val="bottom"/>
            <w:hideMark/>
          </w:tcPr>
          <w:p w:rsidR="00115BFE" w:rsidRPr="00DC1739" w:rsidRDefault="00115BFE" w:rsidP="007E009F">
            <w:pPr>
              <w:jc w:val="center"/>
              <w:rPr>
                <w:rFonts w:ascii="CG Times" w:eastAsia="Times New Roman" w:hAnsi="CG Times"/>
                <w:b/>
                <w:bCs/>
                <w:sz w:val="12"/>
                <w:szCs w:val="12"/>
              </w:rPr>
            </w:pPr>
            <w:r w:rsidRPr="00DC1739">
              <w:rPr>
                <w:rFonts w:ascii="CG Times" w:eastAsia="Times New Roman" w:hAnsi="CG Times"/>
                <w:b/>
                <w:bCs/>
                <w:sz w:val="12"/>
                <w:szCs w:val="12"/>
              </w:rPr>
              <w:t>Mbiemri</w:t>
            </w:r>
          </w:p>
        </w:tc>
        <w:tc>
          <w:tcPr>
            <w:tcW w:w="352" w:type="pct"/>
            <w:tcBorders>
              <w:top w:val="nil"/>
              <w:left w:val="single" w:sz="4" w:space="0" w:color="auto"/>
              <w:bottom w:val="nil"/>
              <w:right w:val="nil"/>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kadastrale</w:t>
            </w:r>
          </w:p>
        </w:tc>
        <w:tc>
          <w:tcPr>
            <w:tcW w:w="618" w:type="pct"/>
            <w:tcBorders>
              <w:top w:val="nil"/>
              <w:left w:val="single" w:sz="4" w:space="0" w:color="auto"/>
              <w:bottom w:val="nil"/>
              <w:right w:val="nil"/>
            </w:tcBorders>
            <w:shd w:val="clear" w:color="auto" w:fill="auto"/>
            <w:noWrap/>
            <w:vAlign w:val="bottom"/>
            <w:hideMark/>
          </w:tcPr>
          <w:p w:rsidR="00115BFE" w:rsidRPr="00DC1739" w:rsidRDefault="00115BFE" w:rsidP="007E009F">
            <w:pPr>
              <w:jc w:val="center"/>
              <w:rPr>
                <w:rFonts w:ascii="CG Times" w:eastAsia="Times New Roman" w:hAnsi="CG Times"/>
                <w:b/>
                <w:bCs/>
                <w:sz w:val="12"/>
                <w:szCs w:val="12"/>
              </w:rPr>
            </w:pPr>
            <w:r w:rsidRPr="00DC1739">
              <w:rPr>
                <w:rFonts w:ascii="CG Times" w:eastAsia="Times New Roman" w:hAnsi="CG Times"/>
                <w:b/>
                <w:bCs/>
                <w:sz w:val="12"/>
                <w:szCs w:val="12"/>
              </w:rPr>
              <w:t>pasurisë</w:t>
            </w:r>
          </w:p>
        </w:tc>
        <w:tc>
          <w:tcPr>
            <w:tcW w:w="356" w:type="pct"/>
            <w:tcBorders>
              <w:top w:val="nil"/>
              <w:left w:val="single" w:sz="4" w:space="0" w:color="auto"/>
              <w:bottom w:val="nil"/>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m²</w:t>
            </w:r>
          </w:p>
        </w:tc>
        <w:tc>
          <w:tcPr>
            <w:tcW w:w="385" w:type="pct"/>
            <w:tcBorders>
              <w:top w:val="nil"/>
              <w:left w:val="nil"/>
              <w:bottom w:val="nil"/>
              <w:right w:val="nil"/>
            </w:tcBorders>
            <w:shd w:val="clear" w:color="auto" w:fill="auto"/>
            <w:noWrap/>
            <w:vAlign w:val="bottom"/>
            <w:hideMark/>
          </w:tcPr>
          <w:p w:rsidR="00115BFE" w:rsidRPr="00DC1739" w:rsidRDefault="00115BFE" w:rsidP="00B467F2">
            <w:pPr>
              <w:jc w:val="center"/>
              <w:rPr>
                <w:rFonts w:ascii="CG Times" w:eastAsia="Times New Roman" w:hAnsi="CG Times"/>
                <w:b/>
                <w:bCs/>
                <w:sz w:val="12"/>
                <w:szCs w:val="12"/>
              </w:rPr>
            </w:pPr>
            <w:r w:rsidRPr="00DC1739">
              <w:rPr>
                <w:rFonts w:ascii="CG Times" w:eastAsia="Times New Roman" w:hAnsi="CG Times"/>
                <w:b/>
                <w:bCs/>
                <w:sz w:val="12"/>
                <w:szCs w:val="12"/>
              </w:rPr>
              <w:t>Dru frutor</w:t>
            </w:r>
            <w:r w:rsidR="00B467F2" w:rsidRPr="00DC1739">
              <w:rPr>
                <w:rFonts w:ascii="CG Times" w:eastAsia="Times New Roman" w:hAnsi="CG Times"/>
                <w:b/>
                <w:bCs/>
                <w:sz w:val="12"/>
                <w:szCs w:val="12"/>
              </w:rPr>
              <w:t>ë</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AE7C2F" w:rsidP="009772F9">
            <w:pPr>
              <w:jc w:val="center"/>
              <w:rPr>
                <w:rFonts w:ascii="CG Times" w:eastAsia="Times New Roman" w:hAnsi="CG Times"/>
                <w:b/>
                <w:bCs/>
                <w:sz w:val="12"/>
                <w:szCs w:val="12"/>
              </w:rPr>
            </w:pPr>
            <w:r w:rsidRPr="00DC1739">
              <w:rPr>
                <w:rFonts w:ascii="CG Times" w:eastAsia="Times New Roman" w:hAnsi="CG Times"/>
                <w:b/>
                <w:bCs/>
                <w:sz w:val="12"/>
                <w:szCs w:val="12"/>
              </w:rPr>
              <w:t>Vresht</w:t>
            </w:r>
          </w:p>
        </w:tc>
        <w:tc>
          <w:tcPr>
            <w:tcW w:w="297" w:type="pct"/>
            <w:tcBorders>
              <w:top w:val="nil"/>
              <w:left w:val="nil"/>
              <w:bottom w:val="nil"/>
              <w:right w:val="nil"/>
            </w:tcBorders>
            <w:shd w:val="clear" w:color="auto" w:fill="auto"/>
            <w:noWrap/>
            <w:vAlign w:val="bottom"/>
            <w:hideMark/>
          </w:tcPr>
          <w:p w:rsidR="00115BFE" w:rsidRPr="00DC1739" w:rsidRDefault="00AE7C2F" w:rsidP="009772F9">
            <w:pPr>
              <w:jc w:val="center"/>
              <w:rPr>
                <w:rFonts w:ascii="CG Times" w:eastAsia="Times New Roman" w:hAnsi="CG Times"/>
                <w:b/>
                <w:bCs/>
                <w:sz w:val="12"/>
                <w:szCs w:val="12"/>
              </w:rPr>
            </w:pPr>
            <w:r w:rsidRPr="00DC1739">
              <w:rPr>
                <w:rFonts w:ascii="CG Times" w:eastAsia="Times New Roman" w:hAnsi="CG Times"/>
                <w:b/>
                <w:bCs/>
                <w:sz w:val="12"/>
                <w:szCs w:val="12"/>
              </w:rPr>
              <w:t xml:space="preserve">Shuma </w:t>
            </w:r>
          </w:p>
        </w:tc>
        <w:tc>
          <w:tcPr>
            <w:tcW w:w="719" w:type="pct"/>
            <w:tcBorders>
              <w:top w:val="nil"/>
              <w:left w:val="single" w:sz="4" w:space="0" w:color="auto"/>
              <w:bottom w:val="nil"/>
              <w:right w:val="single" w:sz="8" w:space="0" w:color="auto"/>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Shënime</w:t>
            </w:r>
          </w:p>
        </w:tc>
      </w:tr>
      <w:tr w:rsidR="00115BFE" w:rsidRPr="00DC1739" w:rsidTr="003E1D6F">
        <w:trPr>
          <w:trHeight w:val="139"/>
          <w:jc w:val="center"/>
        </w:trPr>
        <w:tc>
          <w:tcPr>
            <w:tcW w:w="185" w:type="pct"/>
            <w:tcBorders>
              <w:top w:val="nil"/>
              <w:left w:val="single" w:sz="8" w:space="0" w:color="auto"/>
              <w:bottom w:val="single" w:sz="8"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p>
        </w:tc>
        <w:tc>
          <w:tcPr>
            <w:tcW w:w="833" w:type="pct"/>
            <w:tcBorders>
              <w:top w:val="nil"/>
              <w:left w:val="single" w:sz="4" w:space="0" w:color="auto"/>
              <w:bottom w:val="single" w:sz="8"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01" w:type="pct"/>
            <w:tcBorders>
              <w:top w:val="nil"/>
              <w:left w:val="single" w:sz="4" w:space="0" w:color="auto"/>
              <w:bottom w:val="single" w:sz="8"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470" w:type="pct"/>
            <w:tcBorders>
              <w:top w:val="nil"/>
              <w:left w:val="single" w:sz="4" w:space="0" w:color="auto"/>
              <w:bottom w:val="single" w:sz="8"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52" w:type="pct"/>
            <w:tcBorders>
              <w:top w:val="nil"/>
              <w:left w:val="single" w:sz="4" w:space="0" w:color="auto"/>
              <w:bottom w:val="single" w:sz="8"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618" w:type="pct"/>
            <w:tcBorders>
              <w:top w:val="nil"/>
              <w:left w:val="single" w:sz="4" w:space="0" w:color="auto"/>
              <w:bottom w:val="single" w:sz="8"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56" w:type="pct"/>
            <w:tcBorders>
              <w:top w:val="nil"/>
              <w:left w:val="single" w:sz="4" w:space="0" w:color="auto"/>
              <w:bottom w:val="single" w:sz="8" w:space="0" w:color="auto"/>
              <w:right w:val="nil"/>
            </w:tcBorders>
            <w:shd w:val="clear" w:color="auto" w:fill="auto"/>
            <w:noWrap/>
            <w:vAlign w:val="bottom"/>
            <w:hideMark/>
          </w:tcPr>
          <w:p w:rsidR="00115BFE" w:rsidRPr="00DC1739" w:rsidRDefault="00115BFE" w:rsidP="00B467F2">
            <w:pPr>
              <w:jc w:val="center"/>
              <w:rPr>
                <w:rFonts w:ascii="CG Times" w:eastAsia="Times New Roman" w:hAnsi="CG Times"/>
                <w:b/>
                <w:bCs/>
                <w:sz w:val="12"/>
                <w:szCs w:val="12"/>
              </w:rPr>
            </w:pPr>
            <w:r w:rsidRPr="00DC1739">
              <w:rPr>
                <w:rFonts w:ascii="CG Times" w:eastAsia="Times New Roman" w:hAnsi="CG Times"/>
                <w:b/>
                <w:bCs/>
                <w:sz w:val="12"/>
                <w:szCs w:val="12"/>
              </w:rPr>
              <w:t>(e mbjell</w:t>
            </w:r>
            <w:r w:rsidR="00B467F2" w:rsidRPr="00DC1739">
              <w:rPr>
                <w:rFonts w:ascii="CG Times" w:eastAsia="Times New Roman" w:hAnsi="CG Times"/>
                <w:b/>
                <w:bCs/>
                <w:sz w:val="12"/>
                <w:szCs w:val="12"/>
              </w:rPr>
              <w:t>ë</w:t>
            </w:r>
            <w:r w:rsidRPr="00DC1739">
              <w:rPr>
                <w:rFonts w:ascii="CG Times" w:eastAsia="Times New Roman" w:hAnsi="CG Times"/>
                <w:b/>
                <w:bCs/>
                <w:sz w:val="12"/>
                <w:szCs w:val="12"/>
              </w:rPr>
              <w:t>)</w:t>
            </w:r>
          </w:p>
        </w:tc>
        <w:tc>
          <w:tcPr>
            <w:tcW w:w="385"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115BFE" w:rsidRPr="00DC1739" w:rsidRDefault="00AE7C2F" w:rsidP="00301792">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115BFE" w:rsidRPr="00DC1739">
              <w:rPr>
                <w:rFonts w:ascii="CG Times" w:eastAsia="Times New Roman" w:hAnsi="CG Times"/>
                <w:b/>
                <w:bCs/>
                <w:sz w:val="12"/>
                <w:szCs w:val="12"/>
              </w:rPr>
              <w:t>(lekë)</w:t>
            </w:r>
          </w:p>
        </w:tc>
        <w:tc>
          <w:tcPr>
            <w:tcW w:w="384" w:type="pct"/>
            <w:tcBorders>
              <w:top w:val="nil"/>
              <w:left w:val="nil"/>
              <w:bottom w:val="single" w:sz="8" w:space="0" w:color="auto"/>
              <w:right w:val="single" w:sz="4" w:space="0" w:color="auto"/>
            </w:tcBorders>
            <w:shd w:val="clear" w:color="auto" w:fill="auto"/>
            <w:noWrap/>
            <w:vAlign w:val="bottom"/>
            <w:hideMark/>
          </w:tcPr>
          <w:p w:rsidR="00115BFE" w:rsidRPr="00DC1739" w:rsidRDefault="00AE7C2F" w:rsidP="00301792">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115BFE" w:rsidRPr="00DC1739">
              <w:rPr>
                <w:rFonts w:ascii="CG Times" w:eastAsia="Times New Roman" w:hAnsi="CG Times"/>
                <w:b/>
                <w:bCs/>
                <w:sz w:val="12"/>
                <w:szCs w:val="12"/>
              </w:rPr>
              <w:t>(lekë)</w:t>
            </w:r>
          </w:p>
        </w:tc>
        <w:tc>
          <w:tcPr>
            <w:tcW w:w="297" w:type="pct"/>
            <w:tcBorders>
              <w:top w:val="nil"/>
              <w:left w:val="nil"/>
              <w:bottom w:val="single" w:sz="8" w:space="0" w:color="auto"/>
              <w:right w:val="nil"/>
            </w:tcBorders>
            <w:shd w:val="clear" w:color="auto" w:fill="auto"/>
            <w:noWrap/>
            <w:vAlign w:val="bottom"/>
            <w:hideMark/>
          </w:tcPr>
          <w:p w:rsidR="00115BFE" w:rsidRPr="00DC1739" w:rsidRDefault="00115BFE" w:rsidP="007E009F">
            <w:pPr>
              <w:jc w:val="center"/>
              <w:rPr>
                <w:rFonts w:ascii="CG Times" w:eastAsia="Times New Roman" w:hAnsi="CG Times"/>
                <w:b/>
                <w:bCs/>
                <w:sz w:val="12"/>
                <w:szCs w:val="12"/>
              </w:rPr>
            </w:pPr>
            <w:r w:rsidRPr="00DC1739">
              <w:rPr>
                <w:rFonts w:ascii="CG Times" w:eastAsia="Times New Roman" w:hAnsi="CG Times"/>
                <w:b/>
                <w:bCs/>
                <w:sz w:val="12"/>
                <w:szCs w:val="12"/>
              </w:rPr>
              <w:t>(</w:t>
            </w:r>
            <w:r w:rsidR="00B467F2" w:rsidRPr="00DC1739">
              <w:rPr>
                <w:rFonts w:ascii="CG Times" w:eastAsia="Times New Roman" w:hAnsi="CG Times"/>
                <w:b/>
                <w:bCs/>
                <w:sz w:val="12"/>
                <w:szCs w:val="12"/>
              </w:rPr>
              <w:t>lekë</w:t>
            </w:r>
            <w:r w:rsidRPr="00DC1739">
              <w:rPr>
                <w:rFonts w:ascii="CG Times" w:eastAsia="Times New Roman" w:hAnsi="CG Times"/>
                <w:b/>
                <w:bCs/>
                <w:sz w:val="12"/>
                <w:szCs w:val="12"/>
              </w:rPr>
              <w:t>)</w:t>
            </w:r>
          </w:p>
        </w:tc>
        <w:tc>
          <w:tcPr>
            <w:tcW w:w="719" w:type="pct"/>
            <w:tcBorders>
              <w:top w:val="nil"/>
              <w:left w:val="single" w:sz="4" w:space="0" w:color="auto"/>
              <w:bottom w:val="single" w:sz="8" w:space="0" w:color="auto"/>
              <w:right w:val="single" w:sz="8"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115BFE" w:rsidRPr="00DC1739" w:rsidTr="003E1D6F">
        <w:trPr>
          <w:trHeight w:val="139"/>
          <w:jc w:val="center"/>
        </w:trPr>
        <w:tc>
          <w:tcPr>
            <w:tcW w:w="185" w:type="pct"/>
            <w:tcBorders>
              <w:top w:val="nil"/>
              <w:left w:val="single" w:sz="4" w:space="0" w:color="auto"/>
              <w:bottom w:val="single" w:sz="4" w:space="0" w:color="auto"/>
              <w:right w:val="nil"/>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833" w:type="pct"/>
            <w:tcBorders>
              <w:top w:val="nil"/>
              <w:left w:val="single" w:sz="4" w:space="0" w:color="auto"/>
              <w:bottom w:val="single" w:sz="4"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01"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470"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52"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618"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56"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5"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297"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719" w:type="pct"/>
            <w:tcBorders>
              <w:top w:val="single" w:sz="8"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AVNI</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RUSTEM</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PEPA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212/14/1</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356</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48000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48000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KOL</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BIB</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ZIRA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xml:space="preserve">213/19/1; 213/20/1 </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1643</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219000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219000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ZEF</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PRENDUSH</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BUÇA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92/19</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483</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14700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14700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4</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ESAT</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HAJDAR</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DEMA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106/4</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260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19500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19500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5</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GJON</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BARDHOK</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BAÇUKU</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155/9</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200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27000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27000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6</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GJON</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BARDHOK</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BAÇUKU</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155/12;155/6</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1019</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31500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75000</w:t>
            </w:r>
          </w:p>
        </w:tc>
        <w:tc>
          <w:tcPr>
            <w:tcW w:w="297" w:type="pct"/>
            <w:tcBorders>
              <w:top w:val="nil"/>
              <w:left w:val="single" w:sz="4" w:space="0" w:color="auto"/>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106500</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Proces regjistrimi</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7</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 xml:space="preserve">GJON </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BARDHOK</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BAÇUKU</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155/2</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1828</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34000</w:t>
            </w:r>
          </w:p>
        </w:tc>
        <w:tc>
          <w:tcPr>
            <w:tcW w:w="384"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372020</w:t>
            </w:r>
          </w:p>
        </w:tc>
        <w:tc>
          <w:tcPr>
            <w:tcW w:w="297"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406020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8</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MARTIN</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MARK</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PERKEQI</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216/20</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427</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68500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68500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9</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ARTAN</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GJON</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BAÇUKU</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156/11</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274</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36000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36000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10</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PJETER</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MARK</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PERKEQI</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208/7</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866</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74500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74500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11</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PASHK</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BIB</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ZIRA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213/22/1</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250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3400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3400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Proces regjistrimi</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12</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SHPETIM</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ALI</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GOCI</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74/11</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930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12400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12400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13</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SABRI</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BAKI</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SELA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87/4</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700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10350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10350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14</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PRENG</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NDUE</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SHPANI</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87/6</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400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5200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5200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15</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ISLAM</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ALI</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MAXHALAKU</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87/7</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114</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800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800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16</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ISLAM</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HASAN</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HASANAJ</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92/4;108/5; 158/46</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1300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17200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17200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17</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ISLAM</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HASAN</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HASANAJ</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108/24</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879</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85000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85000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Proces regjistrimi</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18</w:t>
            </w:r>
          </w:p>
        </w:tc>
        <w:tc>
          <w:tcPr>
            <w:tcW w:w="833" w:type="pct"/>
            <w:tcBorders>
              <w:top w:val="nil"/>
              <w:left w:val="nil"/>
              <w:bottom w:val="nil"/>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EDI</w:t>
            </w:r>
          </w:p>
        </w:tc>
        <w:tc>
          <w:tcPr>
            <w:tcW w:w="401" w:type="pct"/>
            <w:tcBorders>
              <w:top w:val="nil"/>
              <w:left w:val="nil"/>
              <w:bottom w:val="nil"/>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LIRI</w:t>
            </w:r>
          </w:p>
        </w:tc>
        <w:tc>
          <w:tcPr>
            <w:tcW w:w="470" w:type="pct"/>
            <w:tcBorders>
              <w:top w:val="nil"/>
              <w:left w:val="nil"/>
              <w:bottom w:val="nil"/>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XHEKA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nil"/>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92/16</w:t>
            </w:r>
          </w:p>
        </w:tc>
        <w:tc>
          <w:tcPr>
            <w:tcW w:w="356" w:type="pct"/>
            <w:tcBorders>
              <w:top w:val="nil"/>
              <w:left w:val="nil"/>
              <w:bottom w:val="nil"/>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4374</w:t>
            </w:r>
          </w:p>
        </w:tc>
        <w:tc>
          <w:tcPr>
            <w:tcW w:w="385" w:type="pct"/>
            <w:tcBorders>
              <w:top w:val="nil"/>
              <w:left w:val="nil"/>
              <w:bottom w:val="nil"/>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128900</w:t>
            </w:r>
          </w:p>
        </w:tc>
        <w:tc>
          <w:tcPr>
            <w:tcW w:w="384"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nil"/>
              <w:bottom w:val="nil"/>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128900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19</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KADRI</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MEHMET</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DEMA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108/9</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437</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5850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5850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20</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ZENEL</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HASAN</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HASANAJ</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108/7;158/48</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872; 841</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21120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21120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21</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SALI</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HAJDAR</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DEMA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108/8</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800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10400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10400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 xml:space="preserve">Konfirmuar nga ZVRPP-ja </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22</w:t>
            </w:r>
          </w:p>
        </w:tc>
        <w:tc>
          <w:tcPr>
            <w:tcW w:w="833" w:type="pct"/>
            <w:tcBorders>
              <w:top w:val="nil"/>
              <w:left w:val="nil"/>
              <w:bottom w:val="nil"/>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HASAN</w:t>
            </w:r>
          </w:p>
        </w:tc>
        <w:tc>
          <w:tcPr>
            <w:tcW w:w="401" w:type="pct"/>
            <w:tcBorders>
              <w:top w:val="nil"/>
              <w:left w:val="nil"/>
              <w:bottom w:val="nil"/>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ISLAM</w:t>
            </w:r>
          </w:p>
        </w:tc>
        <w:tc>
          <w:tcPr>
            <w:tcW w:w="470" w:type="pct"/>
            <w:tcBorders>
              <w:top w:val="nil"/>
              <w:left w:val="nil"/>
              <w:bottom w:val="nil"/>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HASANI</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nil"/>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108/23;108/6;158/47</w:t>
            </w:r>
          </w:p>
        </w:tc>
        <w:tc>
          <w:tcPr>
            <w:tcW w:w="356" w:type="pct"/>
            <w:tcBorders>
              <w:top w:val="nil"/>
              <w:left w:val="nil"/>
              <w:bottom w:val="nil"/>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1826</w:t>
            </w:r>
          </w:p>
        </w:tc>
        <w:tc>
          <w:tcPr>
            <w:tcW w:w="385" w:type="pct"/>
            <w:tcBorders>
              <w:top w:val="nil"/>
              <w:left w:val="nil"/>
              <w:bottom w:val="nil"/>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40000</w:t>
            </w:r>
          </w:p>
        </w:tc>
        <w:tc>
          <w:tcPr>
            <w:tcW w:w="384"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66003</w:t>
            </w:r>
          </w:p>
        </w:tc>
        <w:tc>
          <w:tcPr>
            <w:tcW w:w="297"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106003</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B467F2" w:rsidP="00301792">
            <w:pPr>
              <w:rPr>
                <w:rFonts w:ascii="CG Times" w:eastAsia="Times New Roman" w:hAnsi="CG Times"/>
                <w:sz w:val="12"/>
                <w:szCs w:val="12"/>
              </w:rPr>
            </w:pPr>
            <w:r w:rsidRPr="00DC1739">
              <w:rPr>
                <w:rFonts w:ascii="CG Times" w:eastAsia="Times New Roman" w:hAnsi="CG Times"/>
                <w:sz w:val="12"/>
                <w:szCs w:val="12"/>
              </w:rPr>
              <w:t>Proces</w:t>
            </w:r>
            <w:r w:rsidR="00115BFE" w:rsidRPr="00DC1739">
              <w:rPr>
                <w:rFonts w:ascii="CG Times" w:eastAsia="Times New Roman" w:hAnsi="CG Times"/>
                <w:sz w:val="12"/>
                <w:szCs w:val="12"/>
              </w:rPr>
              <w:t xml:space="preserve"> regjistrimi</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23</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ALI</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IDRIZ</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HASANI</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108/25;108/4</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950</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12600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12600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24</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ALI</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IDRIZ</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HASANI</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158/49</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1003</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132000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132000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25</w:t>
            </w:r>
          </w:p>
        </w:tc>
        <w:tc>
          <w:tcPr>
            <w:tcW w:w="833" w:type="pct"/>
            <w:tcBorders>
              <w:top w:val="nil"/>
              <w:left w:val="nil"/>
              <w:bottom w:val="nil"/>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VESEL</w:t>
            </w:r>
          </w:p>
        </w:tc>
        <w:tc>
          <w:tcPr>
            <w:tcW w:w="401" w:type="pct"/>
            <w:tcBorders>
              <w:top w:val="nil"/>
              <w:left w:val="nil"/>
              <w:bottom w:val="nil"/>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IDRIZ</w:t>
            </w:r>
          </w:p>
        </w:tc>
        <w:tc>
          <w:tcPr>
            <w:tcW w:w="470" w:type="pct"/>
            <w:tcBorders>
              <w:top w:val="nil"/>
              <w:left w:val="nil"/>
              <w:bottom w:val="nil"/>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HASANI</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nil"/>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108/2</w:t>
            </w:r>
          </w:p>
        </w:tc>
        <w:tc>
          <w:tcPr>
            <w:tcW w:w="356" w:type="pct"/>
            <w:tcBorders>
              <w:top w:val="nil"/>
              <w:left w:val="nil"/>
              <w:bottom w:val="nil"/>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890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40000</w:t>
            </w:r>
          </w:p>
        </w:tc>
        <w:tc>
          <w:tcPr>
            <w:tcW w:w="384"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40000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26</w:t>
            </w:r>
          </w:p>
        </w:tc>
        <w:tc>
          <w:tcPr>
            <w:tcW w:w="833" w:type="pct"/>
            <w:tcBorders>
              <w:top w:val="single" w:sz="4" w:space="0" w:color="auto"/>
              <w:left w:val="nil"/>
              <w:bottom w:val="nil"/>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REXHEP</w:t>
            </w:r>
          </w:p>
        </w:tc>
        <w:tc>
          <w:tcPr>
            <w:tcW w:w="401" w:type="pct"/>
            <w:tcBorders>
              <w:top w:val="single" w:sz="4" w:space="0" w:color="auto"/>
              <w:left w:val="nil"/>
              <w:bottom w:val="nil"/>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LAM</w:t>
            </w:r>
          </w:p>
        </w:tc>
        <w:tc>
          <w:tcPr>
            <w:tcW w:w="470" w:type="pct"/>
            <w:tcBorders>
              <w:top w:val="single" w:sz="4" w:space="0" w:color="auto"/>
              <w:left w:val="nil"/>
              <w:bottom w:val="nil"/>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HASANAJ</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single" w:sz="4" w:space="0" w:color="auto"/>
              <w:left w:val="nil"/>
              <w:bottom w:val="nil"/>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158/52; 108/1; 158/74</w:t>
            </w:r>
          </w:p>
        </w:tc>
        <w:tc>
          <w:tcPr>
            <w:tcW w:w="356" w:type="pct"/>
            <w:tcBorders>
              <w:top w:val="single" w:sz="4" w:space="0" w:color="auto"/>
              <w:left w:val="nil"/>
              <w:bottom w:val="nil"/>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28000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28000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27</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MUHARREM</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ISUF</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LIKA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155/3</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687</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85000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85000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28</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LEKË</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PAL</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BAÇUKU</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155/7;155/8</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703</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12000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12000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B467F2" w:rsidP="00301792">
            <w:pPr>
              <w:rPr>
                <w:rFonts w:ascii="CG Times" w:eastAsia="Times New Roman" w:hAnsi="CG Times"/>
                <w:sz w:val="12"/>
                <w:szCs w:val="12"/>
              </w:rPr>
            </w:pPr>
            <w:r w:rsidRPr="00DC1739">
              <w:rPr>
                <w:rFonts w:ascii="CG Times" w:eastAsia="Times New Roman" w:hAnsi="CG Times"/>
                <w:sz w:val="12"/>
                <w:szCs w:val="12"/>
              </w:rPr>
              <w:t>Proces</w:t>
            </w:r>
            <w:r w:rsidR="00115BFE" w:rsidRPr="00DC1739">
              <w:rPr>
                <w:rFonts w:ascii="CG Times" w:eastAsia="Times New Roman" w:hAnsi="CG Times"/>
                <w:sz w:val="12"/>
                <w:szCs w:val="12"/>
              </w:rPr>
              <w:t xml:space="preserve"> regjistrimi</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29</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ISLAM</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XHEMAL</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ALIU</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xml:space="preserve"> 158/68/1; 157/19</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3376</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24800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9668</w:t>
            </w:r>
          </w:p>
        </w:tc>
        <w:tc>
          <w:tcPr>
            <w:tcW w:w="297" w:type="pct"/>
            <w:tcBorders>
              <w:top w:val="nil"/>
              <w:left w:val="single" w:sz="4" w:space="0" w:color="auto"/>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34468</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30</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KUJTIM</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XHEMAL</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ALIU</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158/45</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2795</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37000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37000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31</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bCs/>
                <w:sz w:val="12"/>
                <w:szCs w:val="12"/>
              </w:rPr>
            </w:pPr>
            <w:r w:rsidRPr="00DC1739">
              <w:rPr>
                <w:rFonts w:ascii="CG Times" w:eastAsia="Times New Roman" w:hAnsi="CG Times"/>
                <w:bCs/>
                <w:sz w:val="12"/>
                <w:szCs w:val="12"/>
              </w:rPr>
              <w:t>(B. Pron.) Bakie Adem FERRA</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b/>
                <w:bCs/>
                <w:sz w:val="12"/>
                <w:szCs w:val="12"/>
              </w:rPr>
            </w:pPr>
            <w:r w:rsidRPr="00DC1739">
              <w:rPr>
                <w:rFonts w:ascii="CG Times" w:eastAsia="Times New Roman" w:hAnsi="CG Times"/>
                <w:b/>
                <w:bCs/>
                <w:sz w:val="12"/>
                <w:szCs w:val="12"/>
              </w:rPr>
              <w:t> </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 </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xml:space="preserve">200/1 </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750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10000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10000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32</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ALFRED</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AQIF</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BASHA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 xml:space="preserve">202/2; </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1734</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169800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169800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33</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GANI</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LIMAN</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ZANI</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157/14; 157/17</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7900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7900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B467F2" w:rsidP="00301792">
            <w:pPr>
              <w:rPr>
                <w:rFonts w:ascii="CG Times" w:eastAsia="Times New Roman" w:hAnsi="CG Times"/>
                <w:sz w:val="12"/>
                <w:szCs w:val="12"/>
              </w:rPr>
            </w:pPr>
            <w:r w:rsidRPr="00DC1739">
              <w:rPr>
                <w:rFonts w:ascii="CG Times" w:eastAsia="Times New Roman" w:hAnsi="CG Times"/>
                <w:sz w:val="12"/>
                <w:szCs w:val="12"/>
              </w:rPr>
              <w:t>Proces</w:t>
            </w:r>
            <w:r w:rsidR="00115BFE" w:rsidRPr="00DC1739">
              <w:rPr>
                <w:rFonts w:ascii="CG Times" w:eastAsia="Times New Roman" w:hAnsi="CG Times"/>
                <w:sz w:val="12"/>
                <w:szCs w:val="12"/>
              </w:rPr>
              <w:t xml:space="preserve"> regjistrimi</w:t>
            </w:r>
          </w:p>
        </w:tc>
      </w:tr>
      <w:tr w:rsidR="00115BFE" w:rsidRPr="00DC1739" w:rsidTr="003E1D6F">
        <w:trPr>
          <w:trHeight w:val="139"/>
          <w:jc w:val="center"/>
        </w:trPr>
        <w:tc>
          <w:tcPr>
            <w:tcW w:w="1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34</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ALEKSANDER</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PJETER</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PERKEQI</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216/22</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417</w:t>
            </w: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14500</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14500</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35</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PRENG</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ZEF</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HANI</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216/6</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1878</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52400</w:t>
            </w:r>
          </w:p>
        </w:tc>
        <w:tc>
          <w:tcPr>
            <w:tcW w:w="384" w:type="pct"/>
            <w:tcBorders>
              <w:top w:val="single" w:sz="4" w:space="0" w:color="auto"/>
              <w:left w:val="nil"/>
              <w:bottom w:val="single" w:sz="4" w:space="0" w:color="auto"/>
              <w:right w:val="nil"/>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52400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36</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REXHEP</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GANI</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ZANI</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157/15</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2080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76000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76000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37</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NDUE</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PASHK</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BIBA</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70/25</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1820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2360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2360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301792">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38</w:t>
            </w:r>
          </w:p>
        </w:tc>
        <w:tc>
          <w:tcPr>
            <w:tcW w:w="833"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ADEM</w:t>
            </w:r>
          </w:p>
        </w:tc>
        <w:tc>
          <w:tcPr>
            <w:tcW w:w="401"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BEQIR</w:t>
            </w:r>
          </w:p>
        </w:tc>
        <w:tc>
          <w:tcPr>
            <w:tcW w:w="470"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GOCI</w:t>
            </w:r>
          </w:p>
        </w:tc>
        <w:tc>
          <w:tcPr>
            <w:tcW w:w="352"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71/8</w:t>
            </w:r>
          </w:p>
        </w:tc>
        <w:tc>
          <w:tcPr>
            <w:tcW w:w="356"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950</w:t>
            </w:r>
          </w:p>
        </w:tc>
        <w:tc>
          <w:tcPr>
            <w:tcW w:w="385" w:type="pct"/>
            <w:tcBorders>
              <w:top w:val="nil"/>
              <w:left w:val="nil"/>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12250</w:t>
            </w:r>
          </w:p>
        </w:tc>
        <w:tc>
          <w:tcPr>
            <w:tcW w:w="384" w:type="pct"/>
            <w:tcBorders>
              <w:top w:val="nil"/>
              <w:left w:val="nil"/>
              <w:bottom w:val="single" w:sz="4" w:space="0" w:color="auto"/>
              <w:right w:val="nil"/>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12250</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115BFE" w:rsidRPr="00DC1739" w:rsidRDefault="00115BFE" w:rsidP="007E009F">
            <w:pPr>
              <w:rPr>
                <w:rFonts w:ascii="CG Times" w:eastAsia="Times New Roman" w:hAnsi="CG Times"/>
                <w:sz w:val="12"/>
                <w:szCs w:val="12"/>
              </w:rPr>
            </w:pPr>
            <w:r w:rsidRPr="00DC1739">
              <w:rPr>
                <w:rFonts w:ascii="CG Times" w:eastAsia="Times New Roman" w:hAnsi="CG Times"/>
                <w:sz w:val="12"/>
                <w:szCs w:val="12"/>
              </w:rPr>
              <w:t>Proces regjistrimi</w:t>
            </w:r>
          </w:p>
        </w:tc>
      </w:tr>
      <w:tr w:rsidR="00115BFE" w:rsidRPr="00DC1739" w:rsidTr="003E1D6F">
        <w:trPr>
          <w:trHeight w:val="139"/>
          <w:jc w:val="center"/>
        </w:trPr>
        <w:tc>
          <w:tcPr>
            <w:tcW w:w="185" w:type="pct"/>
            <w:tcBorders>
              <w:top w:val="nil"/>
              <w:left w:val="single" w:sz="4" w:space="0" w:color="auto"/>
              <w:bottom w:val="single" w:sz="4"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39</w:t>
            </w:r>
          </w:p>
        </w:tc>
        <w:tc>
          <w:tcPr>
            <w:tcW w:w="833"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ISHE</w:t>
            </w:r>
          </w:p>
        </w:tc>
        <w:tc>
          <w:tcPr>
            <w:tcW w:w="401"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AQIF</w:t>
            </w:r>
          </w:p>
        </w:tc>
        <w:tc>
          <w:tcPr>
            <w:tcW w:w="470"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bCs/>
                <w:sz w:val="12"/>
                <w:szCs w:val="12"/>
              </w:rPr>
            </w:pPr>
            <w:r w:rsidRPr="00DC1739">
              <w:rPr>
                <w:rFonts w:ascii="CG Times" w:eastAsia="Times New Roman" w:hAnsi="CG Times"/>
                <w:bCs/>
                <w:sz w:val="12"/>
                <w:szCs w:val="12"/>
              </w:rPr>
              <w:t>JAURI</w:t>
            </w:r>
          </w:p>
        </w:tc>
        <w:tc>
          <w:tcPr>
            <w:tcW w:w="352"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1676</w:t>
            </w:r>
          </w:p>
        </w:tc>
        <w:tc>
          <w:tcPr>
            <w:tcW w:w="618"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204/15</w:t>
            </w:r>
          </w:p>
        </w:tc>
        <w:tc>
          <w:tcPr>
            <w:tcW w:w="356"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587</w:t>
            </w:r>
          </w:p>
        </w:tc>
        <w:tc>
          <w:tcPr>
            <w:tcW w:w="385"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6500</w:t>
            </w:r>
          </w:p>
        </w:tc>
        <w:tc>
          <w:tcPr>
            <w:tcW w:w="384"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sz w:val="12"/>
                <w:szCs w:val="12"/>
              </w:rPr>
            </w:pPr>
            <w:r w:rsidRPr="00DC1739">
              <w:rPr>
                <w:rFonts w:ascii="CG Times" w:eastAsia="Times New Roman" w:hAnsi="CG Times"/>
                <w:sz w:val="12"/>
                <w:szCs w:val="12"/>
              </w:rPr>
              <w:t>5000</w:t>
            </w:r>
          </w:p>
        </w:tc>
        <w:tc>
          <w:tcPr>
            <w:tcW w:w="297"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Cs/>
                <w:sz w:val="12"/>
                <w:szCs w:val="12"/>
              </w:rPr>
            </w:pPr>
            <w:r w:rsidRPr="00DC1739">
              <w:rPr>
                <w:rFonts w:ascii="CG Times" w:eastAsia="Times New Roman" w:hAnsi="CG Times"/>
                <w:bCs/>
                <w:sz w:val="12"/>
                <w:szCs w:val="12"/>
              </w:rPr>
              <w:t>11500</w:t>
            </w:r>
          </w:p>
        </w:tc>
        <w:tc>
          <w:tcPr>
            <w:tcW w:w="719" w:type="pct"/>
            <w:tcBorders>
              <w:top w:val="single" w:sz="4" w:space="0" w:color="auto"/>
              <w:left w:val="nil"/>
              <w:bottom w:val="single" w:sz="8"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sz w:val="12"/>
                <w:szCs w:val="12"/>
              </w:rPr>
            </w:pPr>
            <w:r w:rsidRPr="00DC1739">
              <w:rPr>
                <w:rFonts w:ascii="CG Times" w:eastAsia="Times New Roman" w:hAnsi="CG Times"/>
                <w:sz w:val="12"/>
                <w:szCs w:val="12"/>
              </w:rPr>
              <w:t>Konfirmuar nga ZVRPP-ja</w:t>
            </w:r>
          </w:p>
        </w:tc>
      </w:tr>
      <w:tr w:rsidR="00115BFE" w:rsidRPr="00DC1739" w:rsidTr="003E1D6F">
        <w:trPr>
          <w:trHeight w:val="139"/>
          <w:jc w:val="center"/>
        </w:trPr>
        <w:tc>
          <w:tcPr>
            <w:tcW w:w="185" w:type="pct"/>
            <w:tcBorders>
              <w:top w:val="nil"/>
              <w:left w:val="single" w:sz="4" w:space="0" w:color="auto"/>
              <w:bottom w:val="single" w:sz="8"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833"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7E009F">
            <w:pPr>
              <w:rPr>
                <w:rFonts w:ascii="CG Times" w:eastAsia="Times New Roman" w:hAnsi="CG Times"/>
                <w:b/>
                <w:bCs/>
                <w:sz w:val="12"/>
                <w:szCs w:val="12"/>
              </w:rPr>
            </w:pPr>
            <w:r w:rsidRPr="00DC1739">
              <w:rPr>
                <w:rFonts w:ascii="CG Times" w:eastAsia="Times New Roman" w:hAnsi="CG Times"/>
                <w:b/>
                <w:bCs/>
                <w:sz w:val="12"/>
                <w:szCs w:val="12"/>
              </w:rPr>
              <w:t>TOTALI ( LEKË )</w:t>
            </w:r>
          </w:p>
        </w:tc>
        <w:tc>
          <w:tcPr>
            <w:tcW w:w="401"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70"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B467F2">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52"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618"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56"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5" w:type="pct"/>
            <w:tcBorders>
              <w:top w:val="nil"/>
              <w:left w:val="nil"/>
              <w:bottom w:val="single" w:sz="8" w:space="0" w:color="auto"/>
              <w:right w:val="single" w:sz="4" w:space="0" w:color="auto"/>
            </w:tcBorders>
            <w:shd w:val="clear" w:color="auto" w:fill="auto"/>
            <w:noWrap/>
            <w:vAlign w:val="bottom"/>
            <w:hideMark/>
          </w:tcPr>
          <w:p w:rsidR="00115BFE" w:rsidRPr="00DC1739" w:rsidRDefault="00115BFE" w:rsidP="009772F9">
            <w:pPr>
              <w:jc w:val="right"/>
              <w:rPr>
                <w:rFonts w:ascii="CG Times" w:eastAsia="Times New Roman" w:hAnsi="CG Times"/>
                <w:b/>
                <w:bCs/>
                <w:sz w:val="12"/>
                <w:szCs w:val="12"/>
              </w:rPr>
            </w:pPr>
            <w:r w:rsidRPr="00DC1739">
              <w:rPr>
                <w:rFonts w:ascii="CG Times" w:eastAsia="Times New Roman" w:hAnsi="CG Times"/>
                <w:b/>
                <w:bCs/>
                <w:sz w:val="12"/>
                <w:szCs w:val="12"/>
              </w:rPr>
              <w:t>1636430</w:t>
            </w:r>
          </w:p>
        </w:tc>
        <w:tc>
          <w:tcPr>
            <w:tcW w:w="384" w:type="pct"/>
            <w:tcBorders>
              <w:top w:val="nil"/>
              <w:left w:val="nil"/>
              <w:bottom w:val="single" w:sz="8"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b/>
                <w:bCs/>
                <w:sz w:val="12"/>
                <w:szCs w:val="12"/>
              </w:rPr>
            </w:pPr>
            <w:r w:rsidRPr="00DC1739">
              <w:rPr>
                <w:rFonts w:ascii="CG Times" w:eastAsia="Times New Roman" w:hAnsi="CG Times"/>
                <w:b/>
                <w:bCs/>
                <w:sz w:val="12"/>
                <w:szCs w:val="12"/>
              </w:rPr>
              <w:t>527691</w:t>
            </w:r>
          </w:p>
        </w:tc>
        <w:tc>
          <w:tcPr>
            <w:tcW w:w="297" w:type="pct"/>
            <w:tcBorders>
              <w:top w:val="nil"/>
              <w:left w:val="single" w:sz="4" w:space="0" w:color="auto"/>
              <w:bottom w:val="single" w:sz="8" w:space="0" w:color="auto"/>
              <w:right w:val="nil"/>
            </w:tcBorders>
            <w:shd w:val="clear" w:color="auto" w:fill="auto"/>
            <w:noWrap/>
            <w:vAlign w:val="bottom"/>
            <w:hideMark/>
          </w:tcPr>
          <w:p w:rsidR="00115BFE" w:rsidRPr="00DC1739" w:rsidRDefault="00115BFE" w:rsidP="009772F9">
            <w:pPr>
              <w:jc w:val="right"/>
              <w:rPr>
                <w:rFonts w:ascii="CG Times" w:eastAsia="Times New Roman" w:hAnsi="CG Times"/>
                <w:b/>
                <w:bCs/>
                <w:sz w:val="12"/>
                <w:szCs w:val="12"/>
              </w:rPr>
            </w:pPr>
            <w:r w:rsidRPr="00DC1739">
              <w:rPr>
                <w:rFonts w:ascii="CG Times" w:eastAsia="Times New Roman" w:hAnsi="CG Times"/>
                <w:b/>
                <w:bCs/>
                <w:sz w:val="12"/>
                <w:szCs w:val="12"/>
              </w:rPr>
              <w:t>2164121</w:t>
            </w:r>
          </w:p>
        </w:tc>
        <w:tc>
          <w:tcPr>
            <w:tcW w:w="719" w:type="pct"/>
            <w:tcBorders>
              <w:top w:val="nil"/>
              <w:left w:val="single" w:sz="4" w:space="0" w:color="auto"/>
              <w:bottom w:val="single" w:sz="8" w:space="0" w:color="auto"/>
              <w:right w:val="single" w:sz="8" w:space="0" w:color="auto"/>
            </w:tcBorders>
            <w:shd w:val="clear" w:color="auto" w:fill="auto"/>
            <w:noWrap/>
            <w:vAlign w:val="bottom"/>
            <w:hideMark/>
          </w:tcPr>
          <w:p w:rsidR="00115BFE" w:rsidRPr="00DC1739" w:rsidRDefault="00115BFE" w:rsidP="009772F9">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bl>
    <w:p w:rsidR="004F3074" w:rsidRPr="00DC1739" w:rsidRDefault="004F3074" w:rsidP="008A56D8">
      <w:pPr>
        <w:pStyle w:val="Akti"/>
        <w:rPr>
          <w:sz w:val="21"/>
          <w:szCs w:val="21"/>
          <w:lang w:val="sq-AL"/>
        </w:rPr>
      </w:pPr>
    </w:p>
    <w:tbl>
      <w:tblPr>
        <w:tblW w:w="5000" w:type="pct"/>
        <w:jc w:val="center"/>
        <w:tblLook w:val="04A0" w:firstRow="1" w:lastRow="0" w:firstColumn="1" w:lastColumn="0" w:noHBand="0" w:noVBand="1"/>
      </w:tblPr>
      <w:tblGrid>
        <w:gridCol w:w="517"/>
        <w:gridCol w:w="2804"/>
        <w:gridCol w:w="1086"/>
        <w:gridCol w:w="1078"/>
        <w:gridCol w:w="811"/>
        <w:gridCol w:w="956"/>
        <w:gridCol w:w="1416"/>
        <w:gridCol w:w="1121"/>
        <w:gridCol w:w="1300"/>
        <w:gridCol w:w="830"/>
        <w:gridCol w:w="2011"/>
        <w:gridCol w:w="290"/>
      </w:tblGrid>
      <w:tr w:rsidR="004F3074" w:rsidRPr="00DC1739" w:rsidTr="003E1D6F">
        <w:trPr>
          <w:trHeight w:val="139"/>
          <w:jc w:val="center"/>
        </w:trPr>
        <w:tc>
          <w:tcPr>
            <w:tcW w:w="1929" w:type="pct"/>
            <w:gridSpan w:val="4"/>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r w:rsidRPr="00DC1739">
              <w:rPr>
                <w:rFonts w:ascii="CG Times" w:eastAsia="Times New Roman" w:hAnsi="CG Times"/>
                <w:b/>
                <w:bCs/>
                <w:sz w:val="12"/>
                <w:szCs w:val="12"/>
              </w:rPr>
              <w:t xml:space="preserve">DREJTORIA E </w:t>
            </w:r>
            <w:r w:rsidR="007E009F" w:rsidRPr="00DC1739">
              <w:rPr>
                <w:rFonts w:ascii="CG Times" w:eastAsia="Times New Roman" w:hAnsi="CG Times"/>
                <w:b/>
                <w:bCs/>
                <w:sz w:val="12"/>
                <w:szCs w:val="12"/>
              </w:rPr>
              <w:t>PËRGJITHSHME</w:t>
            </w:r>
            <w:r w:rsidRPr="00DC1739">
              <w:rPr>
                <w:rFonts w:ascii="CG Times" w:eastAsia="Times New Roman" w:hAnsi="CG Times"/>
                <w:b/>
                <w:bCs/>
                <w:sz w:val="12"/>
                <w:szCs w:val="12"/>
              </w:rPr>
              <w:t xml:space="preserve"> E </w:t>
            </w:r>
            <w:r w:rsidR="007E009F" w:rsidRPr="00DC1739">
              <w:rPr>
                <w:rFonts w:ascii="CG Times" w:eastAsia="Times New Roman" w:hAnsi="CG Times"/>
                <w:b/>
                <w:bCs/>
                <w:sz w:val="12"/>
                <w:szCs w:val="12"/>
              </w:rPr>
              <w:t>RRUGËVE</w:t>
            </w:r>
          </w:p>
        </w:tc>
        <w:tc>
          <w:tcPr>
            <w:tcW w:w="285"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33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498"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94"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45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29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707"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10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r>
      <w:tr w:rsidR="004F3074" w:rsidRPr="00DC1739" w:rsidTr="003E1D6F">
        <w:trPr>
          <w:trHeight w:val="139"/>
          <w:jc w:val="center"/>
        </w:trPr>
        <w:tc>
          <w:tcPr>
            <w:tcW w:w="1550" w:type="pct"/>
            <w:gridSpan w:val="3"/>
            <w:tcBorders>
              <w:top w:val="nil"/>
              <w:left w:val="nil"/>
              <w:bottom w:val="nil"/>
              <w:right w:val="nil"/>
            </w:tcBorders>
            <w:shd w:val="clear" w:color="auto" w:fill="auto"/>
            <w:noWrap/>
            <w:vAlign w:val="bottom"/>
            <w:hideMark/>
          </w:tcPr>
          <w:p w:rsidR="004F3074" w:rsidRPr="00DC1739" w:rsidRDefault="00B467F2" w:rsidP="004F3074">
            <w:pPr>
              <w:rPr>
                <w:rFonts w:ascii="CG Times" w:eastAsia="Times New Roman" w:hAnsi="CG Times"/>
                <w:b/>
                <w:bCs/>
                <w:sz w:val="12"/>
                <w:szCs w:val="12"/>
              </w:rPr>
            </w:pPr>
            <w:r w:rsidRPr="00DC1739">
              <w:rPr>
                <w:rFonts w:ascii="CG Times" w:eastAsia="Times New Roman" w:hAnsi="CG Times"/>
                <w:b/>
                <w:bCs/>
                <w:sz w:val="12"/>
                <w:szCs w:val="12"/>
              </w:rPr>
              <w:t>DREJTORIA E SHPRONËSIMEVE</w:t>
            </w:r>
          </w:p>
        </w:tc>
        <w:tc>
          <w:tcPr>
            <w:tcW w:w="379"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285"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33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498"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94"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45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29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707"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10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r>
      <w:tr w:rsidR="004F3074" w:rsidRPr="00DC1739" w:rsidTr="003E1D6F">
        <w:trPr>
          <w:trHeight w:val="139"/>
          <w:jc w:val="center"/>
        </w:trPr>
        <w:tc>
          <w:tcPr>
            <w:tcW w:w="18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98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8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79"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285"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3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498"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94"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45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29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707"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10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r>
      <w:tr w:rsidR="004F3074" w:rsidRPr="00DC1739" w:rsidTr="003E1D6F">
        <w:trPr>
          <w:trHeight w:val="139"/>
          <w:jc w:val="center"/>
        </w:trPr>
        <w:tc>
          <w:tcPr>
            <w:tcW w:w="18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98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8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79"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285"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3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498"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94"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45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29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707"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10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r>
      <w:tr w:rsidR="004F3074" w:rsidRPr="00DC1739" w:rsidTr="003E1D6F">
        <w:trPr>
          <w:trHeight w:val="139"/>
          <w:jc w:val="center"/>
        </w:trPr>
        <w:tc>
          <w:tcPr>
            <w:tcW w:w="182" w:type="pct"/>
            <w:tcBorders>
              <w:top w:val="nil"/>
              <w:left w:val="nil"/>
              <w:bottom w:val="nil"/>
              <w:right w:val="nil"/>
            </w:tcBorders>
            <w:shd w:val="clear" w:color="auto" w:fill="auto"/>
            <w:noWrap/>
            <w:vAlign w:val="bottom"/>
            <w:hideMark/>
          </w:tcPr>
          <w:p w:rsidR="004F3074" w:rsidRPr="00DC1739" w:rsidRDefault="004F3074" w:rsidP="00B467F2">
            <w:pPr>
              <w:jc w:val="center"/>
              <w:rPr>
                <w:rFonts w:ascii="CG Times" w:eastAsia="Times New Roman" w:hAnsi="CG Times"/>
                <w:sz w:val="12"/>
                <w:szCs w:val="12"/>
              </w:rPr>
            </w:pPr>
          </w:p>
        </w:tc>
        <w:tc>
          <w:tcPr>
            <w:tcW w:w="3717" w:type="pct"/>
            <w:gridSpan w:val="8"/>
            <w:tcBorders>
              <w:top w:val="nil"/>
              <w:left w:val="nil"/>
              <w:bottom w:val="nil"/>
              <w:right w:val="nil"/>
            </w:tcBorders>
            <w:shd w:val="clear" w:color="auto" w:fill="auto"/>
            <w:noWrap/>
            <w:vAlign w:val="bottom"/>
            <w:hideMark/>
          </w:tcPr>
          <w:p w:rsidR="004F3074" w:rsidRPr="00DC1739" w:rsidRDefault="004F3074" w:rsidP="00B467F2">
            <w:pPr>
              <w:jc w:val="center"/>
              <w:rPr>
                <w:rFonts w:ascii="CG Times" w:eastAsia="Times New Roman" w:hAnsi="CG Times"/>
                <w:b/>
                <w:bCs/>
                <w:sz w:val="12"/>
                <w:szCs w:val="12"/>
              </w:rPr>
            </w:pPr>
            <w:r w:rsidRPr="00DC1739">
              <w:rPr>
                <w:rFonts w:ascii="CG Times" w:eastAsia="Times New Roman" w:hAnsi="CG Times"/>
                <w:b/>
                <w:bCs/>
                <w:sz w:val="12"/>
                <w:szCs w:val="12"/>
              </w:rPr>
              <w:t xml:space="preserve">LISTA E </w:t>
            </w:r>
            <w:r w:rsidR="007E009F" w:rsidRPr="00DC1739">
              <w:rPr>
                <w:rFonts w:ascii="CG Times" w:eastAsia="Times New Roman" w:hAnsi="CG Times"/>
                <w:b/>
                <w:bCs/>
                <w:sz w:val="12"/>
                <w:szCs w:val="12"/>
              </w:rPr>
              <w:t>FERMERËVE</w:t>
            </w:r>
            <w:r w:rsidRPr="00DC1739">
              <w:rPr>
                <w:rFonts w:ascii="CG Times" w:eastAsia="Times New Roman" w:hAnsi="CG Times"/>
                <w:b/>
                <w:bCs/>
                <w:sz w:val="12"/>
                <w:szCs w:val="12"/>
              </w:rPr>
              <w:t xml:space="preserve"> Q</w:t>
            </w:r>
            <w:r w:rsidR="007E009F" w:rsidRPr="00DC1739">
              <w:rPr>
                <w:rFonts w:ascii="CG Times" w:eastAsia="Times New Roman" w:hAnsi="CG Times"/>
                <w:b/>
                <w:bCs/>
                <w:sz w:val="12"/>
                <w:szCs w:val="12"/>
              </w:rPr>
              <w:t>Ë</w:t>
            </w:r>
            <w:r w:rsidRPr="00DC1739">
              <w:rPr>
                <w:rFonts w:ascii="CG Times" w:eastAsia="Times New Roman" w:hAnsi="CG Times"/>
                <w:b/>
                <w:bCs/>
                <w:sz w:val="12"/>
                <w:szCs w:val="12"/>
              </w:rPr>
              <w:t xml:space="preserve"> </w:t>
            </w:r>
            <w:r w:rsidR="007E009F" w:rsidRPr="00DC1739">
              <w:rPr>
                <w:rFonts w:ascii="CG Times" w:eastAsia="Times New Roman" w:hAnsi="CG Times"/>
                <w:b/>
                <w:bCs/>
                <w:sz w:val="12"/>
                <w:szCs w:val="12"/>
              </w:rPr>
              <w:t>SHPRONËSOHEN NGA NDË</w:t>
            </w:r>
            <w:r w:rsidRPr="00DC1739">
              <w:rPr>
                <w:rFonts w:ascii="CG Times" w:eastAsia="Times New Roman" w:hAnsi="CG Times"/>
                <w:b/>
                <w:bCs/>
                <w:sz w:val="12"/>
                <w:szCs w:val="12"/>
              </w:rPr>
              <w:t>RTIMI I RRUG</w:t>
            </w:r>
            <w:r w:rsidR="007E009F" w:rsidRPr="00DC1739">
              <w:rPr>
                <w:rFonts w:ascii="CG Times" w:eastAsia="Times New Roman" w:hAnsi="CG Times"/>
                <w:b/>
                <w:bCs/>
                <w:sz w:val="12"/>
                <w:szCs w:val="12"/>
              </w:rPr>
              <w:t>Ë</w:t>
            </w:r>
            <w:r w:rsidRPr="00DC1739">
              <w:rPr>
                <w:rFonts w:ascii="CG Times" w:eastAsia="Times New Roman" w:hAnsi="CG Times"/>
                <w:b/>
                <w:bCs/>
                <w:sz w:val="12"/>
                <w:szCs w:val="12"/>
              </w:rPr>
              <w:t xml:space="preserve">S </w:t>
            </w:r>
            <w:r w:rsidR="00B467F2" w:rsidRPr="00DC1739">
              <w:rPr>
                <w:rFonts w:ascii="CG Times" w:eastAsia="Times New Roman" w:hAnsi="CG Times"/>
                <w:b/>
                <w:bCs/>
                <w:sz w:val="12"/>
                <w:szCs w:val="12"/>
              </w:rPr>
              <w:t>“</w:t>
            </w:r>
            <w:r w:rsidRPr="00DC1739">
              <w:rPr>
                <w:rFonts w:ascii="CG Times" w:eastAsia="Times New Roman" w:hAnsi="CG Times"/>
                <w:b/>
                <w:bCs/>
                <w:sz w:val="12"/>
                <w:szCs w:val="12"/>
              </w:rPr>
              <w:t>THUMAN</w:t>
            </w:r>
            <w:r w:rsidR="007E009F" w:rsidRPr="00DC1739">
              <w:rPr>
                <w:rFonts w:ascii="CG Times" w:eastAsia="Times New Roman" w:hAnsi="CG Times"/>
                <w:b/>
                <w:bCs/>
                <w:sz w:val="12"/>
                <w:szCs w:val="12"/>
              </w:rPr>
              <w:t>Ë</w:t>
            </w:r>
            <w:r w:rsidRPr="00DC1739">
              <w:rPr>
                <w:rFonts w:ascii="CG Times" w:eastAsia="Times New Roman" w:hAnsi="CG Times"/>
                <w:b/>
                <w:bCs/>
                <w:sz w:val="12"/>
                <w:szCs w:val="12"/>
              </w:rPr>
              <w:t xml:space="preserve"> </w:t>
            </w:r>
            <w:r w:rsidR="00B467F2" w:rsidRPr="00DC1739">
              <w:rPr>
                <w:rFonts w:ascii="CG Times" w:eastAsia="Times New Roman" w:hAnsi="CG Times"/>
                <w:b/>
                <w:bCs/>
                <w:sz w:val="12"/>
                <w:szCs w:val="12"/>
              </w:rPr>
              <w:t>–</w:t>
            </w:r>
            <w:r w:rsidRPr="00DC1739">
              <w:rPr>
                <w:rFonts w:ascii="CG Times" w:eastAsia="Times New Roman" w:hAnsi="CG Times"/>
                <w:b/>
                <w:bCs/>
                <w:sz w:val="12"/>
                <w:szCs w:val="12"/>
              </w:rPr>
              <w:t xml:space="preserve"> MILOT</w:t>
            </w:r>
            <w:r w:rsidR="00B467F2" w:rsidRPr="00DC1739">
              <w:rPr>
                <w:rFonts w:ascii="CG Times" w:eastAsia="Times New Roman" w:hAnsi="CG Times"/>
                <w:b/>
                <w:bCs/>
                <w:sz w:val="12"/>
                <w:szCs w:val="12"/>
              </w:rPr>
              <w:t>”</w:t>
            </w:r>
          </w:p>
        </w:tc>
        <w:tc>
          <w:tcPr>
            <w:tcW w:w="292" w:type="pct"/>
            <w:tcBorders>
              <w:top w:val="nil"/>
              <w:left w:val="nil"/>
              <w:bottom w:val="nil"/>
              <w:right w:val="nil"/>
            </w:tcBorders>
            <w:shd w:val="clear" w:color="auto" w:fill="auto"/>
            <w:noWrap/>
            <w:vAlign w:val="bottom"/>
            <w:hideMark/>
          </w:tcPr>
          <w:p w:rsidR="004F3074" w:rsidRPr="00DC1739" w:rsidRDefault="004F3074" w:rsidP="00B467F2">
            <w:pPr>
              <w:jc w:val="center"/>
              <w:rPr>
                <w:rFonts w:ascii="CG Times" w:eastAsia="Times New Roman" w:hAnsi="CG Times"/>
                <w:b/>
                <w:bCs/>
                <w:sz w:val="12"/>
                <w:szCs w:val="12"/>
              </w:rPr>
            </w:pPr>
          </w:p>
        </w:tc>
        <w:tc>
          <w:tcPr>
            <w:tcW w:w="707" w:type="pct"/>
            <w:tcBorders>
              <w:top w:val="nil"/>
              <w:left w:val="nil"/>
              <w:bottom w:val="nil"/>
              <w:right w:val="nil"/>
            </w:tcBorders>
            <w:shd w:val="clear" w:color="auto" w:fill="auto"/>
            <w:noWrap/>
            <w:vAlign w:val="bottom"/>
            <w:hideMark/>
          </w:tcPr>
          <w:p w:rsidR="004F3074" w:rsidRPr="00DC1739" w:rsidRDefault="004F3074" w:rsidP="00B467F2">
            <w:pPr>
              <w:jc w:val="center"/>
              <w:rPr>
                <w:rFonts w:ascii="CG Times" w:eastAsia="Times New Roman" w:hAnsi="CG Times"/>
                <w:b/>
                <w:bCs/>
                <w:sz w:val="12"/>
                <w:szCs w:val="12"/>
              </w:rPr>
            </w:pPr>
          </w:p>
        </w:tc>
        <w:tc>
          <w:tcPr>
            <w:tcW w:w="102" w:type="pct"/>
            <w:tcBorders>
              <w:top w:val="nil"/>
              <w:left w:val="nil"/>
              <w:bottom w:val="nil"/>
              <w:right w:val="nil"/>
            </w:tcBorders>
            <w:shd w:val="clear" w:color="auto" w:fill="auto"/>
            <w:noWrap/>
            <w:vAlign w:val="bottom"/>
            <w:hideMark/>
          </w:tcPr>
          <w:p w:rsidR="004F3074" w:rsidRPr="00DC1739" w:rsidRDefault="004F3074" w:rsidP="00B467F2">
            <w:pPr>
              <w:jc w:val="center"/>
              <w:rPr>
                <w:rFonts w:ascii="CG Times" w:eastAsia="Times New Roman" w:hAnsi="CG Times"/>
                <w:b/>
                <w:bCs/>
                <w:sz w:val="12"/>
                <w:szCs w:val="12"/>
              </w:rPr>
            </w:pPr>
          </w:p>
        </w:tc>
      </w:tr>
      <w:tr w:rsidR="004F3074" w:rsidRPr="00DC1739" w:rsidTr="003E1D6F">
        <w:trPr>
          <w:trHeight w:val="139"/>
          <w:jc w:val="center"/>
        </w:trPr>
        <w:tc>
          <w:tcPr>
            <w:tcW w:w="18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98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38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379"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285"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33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498"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394"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45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29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707"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10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r>
      <w:tr w:rsidR="00B467F2" w:rsidRPr="00DC1739" w:rsidTr="003E1D6F">
        <w:trPr>
          <w:trHeight w:val="139"/>
          <w:jc w:val="center"/>
        </w:trPr>
        <w:tc>
          <w:tcPr>
            <w:tcW w:w="5000" w:type="pct"/>
            <w:gridSpan w:val="12"/>
            <w:tcBorders>
              <w:top w:val="nil"/>
              <w:left w:val="nil"/>
              <w:bottom w:val="nil"/>
              <w:right w:val="nil"/>
            </w:tcBorders>
            <w:shd w:val="clear" w:color="auto" w:fill="auto"/>
            <w:noWrap/>
            <w:vAlign w:val="bottom"/>
            <w:hideMark/>
          </w:tcPr>
          <w:p w:rsidR="00B467F2" w:rsidRPr="00DC1739" w:rsidRDefault="00B467F2" w:rsidP="00B467F2">
            <w:pPr>
              <w:jc w:val="both"/>
              <w:rPr>
                <w:rFonts w:ascii="CG Times" w:eastAsia="Times New Roman" w:hAnsi="CG Times"/>
                <w:b/>
                <w:bCs/>
                <w:sz w:val="12"/>
                <w:szCs w:val="12"/>
              </w:rPr>
            </w:pPr>
            <w:r w:rsidRPr="00DC1739">
              <w:rPr>
                <w:rFonts w:ascii="CG Times" w:eastAsia="Times New Roman" w:hAnsi="CG Times"/>
                <w:b/>
                <w:bCs/>
                <w:sz w:val="12"/>
                <w:szCs w:val="12"/>
              </w:rPr>
              <w:t>Pasuritë: Kultura bujqësore, dru frutorë dhe vresht</w:t>
            </w:r>
          </w:p>
        </w:tc>
      </w:tr>
      <w:tr w:rsidR="00B467F2" w:rsidRPr="00DC1739" w:rsidTr="003E1D6F">
        <w:trPr>
          <w:trHeight w:val="322"/>
          <w:jc w:val="center"/>
        </w:trPr>
        <w:tc>
          <w:tcPr>
            <w:tcW w:w="5000" w:type="pct"/>
            <w:gridSpan w:val="12"/>
            <w:tcBorders>
              <w:top w:val="nil"/>
              <w:left w:val="nil"/>
              <w:right w:val="nil"/>
            </w:tcBorders>
            <w:shd w:val="clear" w:color="auto" w:fill="auto"/>
            <w:noWrap/>
            <w:vAlign w:val="bottom"/>
            <w:hideMark/>
          </w:tcPr>
          <w:p w:rsidR="00B467F2" w:rsidRPr="00DC1739" w:rsidRDefault="00B467F2" w:rsidP="004F3074">
            <w:pPr>
              <w:rPr>
                <w:rFonts w:ascii="CG Times" w:eastAsia="Times New Roman" w:hAnsi="CG Times"/>
                <w:b/>
                <w:sz w:val="12"/>
                <w:szCs w:val="12"/>
              </w:rPr>
            </w:pPr>
            <w:r w:rsidRPr="00DC1739">
              <w:rPr>
                <w:rFonts w:ascii="CG Times" w:eastAsia="Times New Roman" w:hAnsi="CG Times"/>
                <w:b/>
                <w:sz w:val="12"/>
                <w:szCs w:val="12"/>
              </w:rPr>
              <w:t xml:space="preserve">Komuna: Milot </w:t>
            </w:r>
          </w:p>
          <w:p w:rsidR="00B467F2" w:rsidRPr="00DC1739" w:rsidRDefault="00B467F2" w:rsidP="004F3074">
            <w:pPr>
              <w:rPr>
                <w:rFonts w:ascii="CG Times" w:eastAsia="Times New Roman" w:hAnsi="CG Times"/>
                <w:b/>
                <w:bCs/>
                <w:sz w:val="12"/>
                <w:szCs w:val="12"/>
              </w:rPr>
            </w:pPr>
            <w:r w:rsidRPr="00DC1739">
              <w:rPr>
                <w:rFonts w:ascii="CG Times" w:eastAsia="Times New Roman" w:hAnsi="CG Times"/>
                <w:b/>
                <w:bCs/>
                <w:sz w:val="12"/>
                <w:szCs w:val="12"/>
              </w:rPr>
              <w:t>Fshati: Shullaz</w:t>
            </w:r>
          </w:p>
        </w:tc>
      </w:tr>
      <w:tr w:rsidR="004F3074" w:rsidRPr="00DC1739" w:rsidTr="003E1D6F">
        <w:trPr>
          <w:trHeight w:val="139"/>
          <w:jc w:val="center"/>
        </w:trPr>
        <w:tc>
          <w:tcPr>
            <w:tcW w:w="18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98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8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79"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285"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33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p>
        </w:tc>
        <w:tc>
          <w:tcPr>
            <w:tcW w:w="498"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394"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456"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29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707"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c>
          <w:tcPr>
            <w:tcW w:w="102" w:type="pct"/>
            <w:tcBorders>
              <w:top w:val="nil"/>
              <w:left w:val="nil"/>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p>
        </w:tc>
      </w:tr>
      <w:tr w:rsidR="004F3074" w:rsidRPr="00DC1739" w:rsidTr="003E1D6F">
        <w:trPr>
          <w:gridAfter w:val="1"/>
          <w:wAfter w:w="102" w:type="pct"/>
          <w:trHeight w:val="139"/>
          <w:jc w:val="center"/>
        </w:trPr>
        <w:tc>
          <w:tcPr>
            <w:tcW w:w="182" w:type="pct"/>
            <w:tcBorders>
              <w:top w:val="single" w:sz="8" w:space="0" w:color="auto"/>
              <w:left w:val="single" w:sz="8" w:space="0" w:color="auto"/>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 </w:t>
            </w:r>
          </w:p>
        </w:tc>
        <w:tc>
          <w:tcPr>
            <w:tcW w:w="986" w:type="pct"/>
            <w:tcBorders>
              <w:top w:val="single" w:sz="8" w:space="0" w:color="auto"/>
              <w:left w:val="single" w:sz="4" w:space="0" w:color="auto"/>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 </w:t>
            </w:r>
          </w:p>
        </w:tc>
        <w:tc>
          <w:tcPr>
            <w:tcW w:w="382" w:type="pct"/>
            <w:tcBorders>
              <w:top w:val="single" w:sz="8" w:space="0" w:color="auto"/>
              <w:left w:val="single" w:sz="4" w:space="0" w:color="auto"/>
              <w:bottom w:val="nil"/>
              <w:right w:val="nil"/>
            </w:tcBorders>
            <w:shd w:val="clear" w:color="auto" w:fill="auto"/>
            <w:noWrap/>
            <w:vAlign w:val="bottom"/>
            <w:hideMark/>
          </w:tcPr>
          <w:p w:rsidR="004F3074" w:rsidRPr="00DC1739" w:rsidRDefault="004F3074" w:rsidP="004F3074">
            <w:pPr>
              <w:rPr>
                <w:rFonts w:ascii="CG Times" w:eastAsia="Times New Roman" w:hAnsi="CG Times"/>
                <w:b/>
                <w:bCs/>
                <w:sz w:val="12"/>
                <w:szCs w:val="12"/>
              </w:rPr>
            </w:pPr>
            <w:r w:rsidRPr="00DC1739">
              <w:rPr>
                <w:rFonts w:ascii="CG Times" w:eastAsia="Times New Roman" w:hAnsi="CG Times"/>
                <w:b/>
                <w:bCs/>
                <w:sz w:val="12"/>
                <w:szCs w:val="12"/>
              </w:rPr>
              <w:t> </w:t>
            </w:r>
          </w:p>
        </w:tc>
        <w:tc>
          <w:tcPr>
            <w:tcW w:w="379" w:type="pct"/>
            <w:tcBorders>
              <w:top w:val="single" w:sz="8" w:space="0" w:color="auto"/>
              <w:left w:val="single" w:sz="4" w:space="0" w:color="auto"/>
              <w:bottom w:val="nil"/>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 </w:t>
            </w:r>
          </w:p>
        </w:tc>
        <w:tc>
          <w:tcPr>
            <w:tcW w:w="285" w:type="pct"/>
            <w:tcBorders>
              <w:top w:val="single" w:sz="8" w:space="0" w:color="auto"/>
              <w:left w:val="single" w:sz="4" w:space="0" w:color="auto"/>
              <w:bottom w:val="nil"/>
              <w:right w:val="nil"/>
            </w:tcBorders>
            <w:shd w:val="clear" w:color="auto" w:fill="auto"/>
            <w:noWrap/>
            <w:vAlign w:val="bottom"/>
            <w:hideMark/>
          </w:tcPr>
          <w:p w:rsidR="004F3074" w:rsidRPr="00DC1739" w:rsidRDefault="004F3074" w:rsidP="004F3074">
            <w:pPr>
              <w:jc w:val="center"/>
              <w:rPr>
                <w:rFonts w:ascii="CG Times" w:eastAsia="Times New Roman" w:hAnsi="CG Times"/>
                <w:b/>
                <w:bCs/>
                <w:sz w:val="12"/>
                <w:szCs w:val="12"/>
              </w:rPr>
            </w:pPr>
            <w:r w:rsidRPr="00DC1739">
              <w:rPr>
                <w:rFonts w:ascii="CG Times" w:eastAsia="Times New Roman" w:hAnsi="CG Times"/>
                <w:b/>
                <w:bCs/>
                <w:sz w:val="12"/>
                <w:szCs w:val="12"/>
              </w:rPr>
              <w:t xml:space="preserve">Zona </w:t>
            </w:r>
          </w:p>
        </w:tc>
        <w:tc>
          <w:tcPr>
            <w:tcW w:w="336" w:type="pct"/>
            <w:tcBorders>
              <w:top w:val="single" w:sz="8" w:space="0" w:color="auto"/>
              <w:left w:val="single" w:sz="4" w:space="0" w:color="auto"/>
              <w:bottom w:val="nil"/>
              <w:right w:val="nil"/>
            </w:tcBorders>
            <w:shd w:val="clear" w:color="auto" w:fill="auto"/>
            <w:noWrap/>
            <w:vAlign w:val="bottom"/>
            <w:hideMark/>
          </w:tcPr>
          <w:p w:rsidR="004F3074" w:rsidRPr="00DC1739" w:rsidRDefault="007E009F" w:rsidP="004F3074">
            <w:pPr>
              <w:jc w:val="center"/>
              <w:rPr>
                <w:rFonts w:ascii="CG Times" w:eastAsia="Times New Roman" w:hAnsi="CG Times"/>
                <w:b/>
                <w:bCs/>
                <w:sz w:val="12"/>
                <w:szCs w:val="12"/>
              </w:rPr>
            </w:pPr>
            <w:r w:rsidRPr="00DC1739">
              <w:rPr>
                <w:rFonts w:ascii="CG Times" w:eastAsia="Times New Roman" w:hAnsi="CG Times"/>
                <w:b/>
                <w:bCs/>
                <w:sz w:val="12"/>
                <w:szCs w:val="12"/>
              </w:rPr>
              <w:t>Numri i</w:t>
            </w:r>
            <w:r w:rsidR="004F3074" w:rsidRPr="00DC1739">
              <w:rPr>
                <w:rFonts w:ascii="CG Times" w:eastAsia="Times New Roman" w:hAnsi="CG Times"/>
                <w:b/>
                <w:bCs/>
                <w:sz w:val="12"/>
                <w:szCs w:val="12"/>
              </w:rPr>
              <w:t xml:space="preserve"> </w:t>
            </w:r>
          </w:p>
        </w:tc>
        <w:tc>
          <w:tcPr>
            <w:tcW w:w="498" w:type="pct"/>
            <w:tcBorders>
              <w:top w:val="single" w:sz="8" w:space="0" w:color="auto"/>
              <w:left w:val="single" w:sz="4" w:space="0" w:color="auto"/>
              <w:bottom w:val="nil"/>
              <w:right w:val="nil"/>
            </w:tcBorders>
            <w:shd w:val="clear" w:color="auto" w:fill="auto"/>
            <w:noWrap/>
            <w:vAlign w:val="bottom"/>
            <w:hideMark/>
          </w:tcPr>
          <w:p w:rsidR="004F3074" w:rsidRPr="00DC1739" w:rsidRDefault="007E009F" w:rsidP="004F3074">
            <w:pPr>
              <w:jc w:val="center"/>
              <w:rPr>
                <w:rFonts w:ascii="CG Times" w:eastAsia="Times New Roman" w:hAnsi="CG Times"/>
                <w:b/>
                <w:bCs/>
                <w:sz w:val="12"/>
                <w:szCs w:val="12"/>
              </w:rPr>
            </w:pPr>
            <w:r w:rsidRPr="00DC1739">
              <w:rPr>
                <w:rFonts w:ascii="CG Times" w:eastAsia="Times New Roman" w:hAnsi="CG Times"/>
                <w:b/>
                <w:bCs/>
                <w:sz w:val="12"/>
                <w:szCs w:val="12"/>
              </w:rPr>
              <w:t>Sipërfaqe</w:t>
            </w:r>
          </w:p>
        </w:tc>
        <w:tc>
          <w:tcPr>
            <w:tcW w:w="394" w:type="pct"/>
            <w:tcBorders>
              <w:top w:val="single" w:sz="8" w:space="0" w:color="auto"/>
              <w:left w:val="single" w:sz="4" w:space="0" w:color="auto"/>
              <w:bottom w:val="nil"/>
              <w:right w:val="nil"/>
            </w:tcBorders>
            <w:shd w:val="clear" w:color="auto" w:fill="auto"/>
            <w:noWrap/>
            <w:vAlign w:val="bottom"/>
            <w:hideMark/>
          </w:tcPr>
          <w:p w:rsidR="004F3074" w:rsidRPr="00DC1739" w:rsidRDefault="004F3074" w:rsidP="007E009F">
            <w:pPr>
              <w:jc w:val="center"/>
              <w:rPr>
                <w:rFonts w:ascii="CG Times" w:eastAsia="Times New Roman" w:hAnsi="CG Times"/>
                <w:b/>
                <w:bCs/>
                <w:sz w:val="12"/>
                <w:szCs w:val="12"/>
              </w:rPr>
            </w:pPr>
            <w:r w:rsidRPr="00DC1739">
              <w:rPr>
                <w:rFonts w:ascii="CG Times" w:eastAsia="Times New Roman" w:hAnsi="CG Times"/>
                <w:b/>
                <w:bCs/>
                <w:sz w:val="12"/>
                <w:szCs w:val="12"/>
              </w:rPr>
              <w:t>Kult.</w:t>
            </w:r>
            <w:r w:rsidR="007E009F" w:rsidRPr="00DC1739">
              <w:rPr>
                <w:rFonts w:ascii="CG Times" w:eastAsia="Times New Roman" w:hAnsi="CG Times"/>
                <w:b/>
                <w:bCs/>
                <w:sz w:val="12"/>
                <w:szCs w:val="12"/>
              </w:rPr>
              <w:t xml:space="preserve"> b</w:t>
            </w:r>
            <w:r w:rsidRPr="00DC1739">
              <w:rPr>
                <w:rFonts w:ascii="CG Times" w:eastAsia="Times New Roman" w:hAnsi="CG Times"/>
                <w:b/>
                <w:bCs/>
                <w:sz w:val="12"/>
                <w:szCs w:val="12"/>
              </w:rPr>
              <w:t xml:space="preserve">ujq. </w:t>
            </w:r>
          </w:p>
        </w:tc>
        <w:tc>
          <w:tcPr>
            <w:tcW w:w="456" w:type="pct"/>
            <w:tcBorders>
              <w:top w:val="single" w:sz="8" w:space="0" w:color="auto"/>
              <w:left w:val="single" w:sz="4" w:space="0" w:color="auto"/>
              <w:bottom w:val="nil"/>
              <w:right w:val="nil"/>
            </w:tcBorders>
            <w:shd w:val="clear" w:color="auto" w:fill="auto"/>
            <w:noWrap/>
            <w:vAlign w:val="bottom"/>
            <w:hideMark/>
          </w:tcPr>
          <w:p w:rsidR="004F3074" w:rsidRPr="00DC1739" w:rsidRDefault="004F3074" w:rsidP="004F3074">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single" w:sz="8" w:space="0" w:color="auto"/>
              <w:left w:val="single" w:sz="4" w:space="0" w:color="auto"/>
              <w:bottom w:val="nil"/>
              <w:right w:val="nil"/>
            </w:tcBorders>
            <w:shd w:val="clear" w:color="auto" w:fill="auto"/>
            <w:noWrap/>
            <w:vAlign w:val="bottom"/>
            <w:hideMark/>
          </w:tcPr>
          <w:p w:rsidR="004F3074" w:rsidRPr="00DC1739" w:rsidRDefault="004F3074" w:rsidP="004F3074">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707" w:type="pct"/>
            <w:tcBorders>
              <w:top w:val="single" w:sz="8" w:space="0" w:color="auto"/>
              <w:left w:val="single" w:sz="4" w:space="0" w:color="auto"/>
              <w:bottom w:val="nil"/>
              <w:right w:val="single" w:sz="8"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 </w:t>
            </w:r>
          </w:p>
        </w:tc>
      </w:tr>
      <w:tr w:rsidR="004F3074" w:rsidRPr="00DC1739" w:rsidTr="003E1D6F">
        <w:trPr>
          <w:gridAfter w:val="1"/>
          <w:wAfter w:w="102" w:type="pct"/>
          <w:trHeight w:val="139"/>
          <w:jc w:val="center"/>
        </w:trPr>
        <w:tc>
          <w:tcPr>
            <w:tcW w:w="182" w:type="pct"/>
            <w:tcBorders>
              <w:top w:val="nil"/>
              <w:left w:val="single" w:sz="8" w:space="0" w:color="auto"/>
              <w:bottom w:val="nil"/>
              <w:right w:val="nil"/>
            </w:tcBorders>
            <w:shd w:val="clear" w:color="auto" w:fill="auto"/>
            <w:noWrap/>
            <w:vAlign w:val="bottom"/>
            <w:hideMark/>
          </w:tcPr>
          <w:p w:rsidR="004F3074" w:rsidRPr="00DC1739" w:rsidRDefault="004F3074" w:rsidP="004F3074">
            <w:pPr>
              <w:jc w:val="center"/>
              <w:rPr>
                <w:rFonts w:ascii="CG Times" w:eastAsia="Times New Roman" w:hAnsi="CG Times"/>
                <w:b/>
                <w:bCs/>
                <w:sz w:val="12"/>
                <w:szCs w:val="12"/>
              </w:rPr>
            </w:pPr>
            <w:r w:rsidRPr="00DC1739">
              <w:rPr>
                <w:rFonts w:ascii="CG Times" w:eastAsia="Times New Roman" w:hAnsi="CG Times"/>
                <w:b/>
                <w:bCs/>
                <w:sz w:val="12"/>
                <w:szCs w:val="12"/>
              </w:rPr>
              <w:t>Nr.</w:t>
            </w:r>
          </w:p>
        </w:tc>
        <w:tc>
          <w:tcPr>
            <w:tcW w:w="986" w:type="pct"/>
            <w:tcBorders>
              <w:top w:val="nil"/>
              <w:left w:val="single" w:sz="4" w:space="0" w:color="auto"/>
              <w:bottom w:val="nil"/>
              <w:right w:val="nil"/>
            </w:tcBorders>
            <w:shd w:val="clear" w:color="auto" w:fill="auto"/>
            <w:noWrap/>
            <w:vAlign w:val="bottom"/>
            <w:hideMark/>
          </w:tcPr>
          <w:p w:rsidR="004F3074" w:rsidRPr="00DC1739" w:rsidRDefault="004F3074" w:rsidP="007E009F">
            <w:pPr>
              <w:jc w:val="center"/>
              <w:rPr>
                <w:rFonts w:ascii="CG Times" w:eastAsia="Times New Roman" w:hAnsi="CG Times"/>
                <w:b/>
                <w:bCs/>
                <w:sz w:val="12"/>
                <w:szCs w:val="12"/>
              </w:rPr>
            </w:pPr>
            <w:r w:rsidRPr="00DC1739">
              <w:rPr>
                <w:rFonts w:ascii="CG Times" w:eastAsia="Times New Roman" w:hAnsi="CG Times"/>
                <w:b/>
                <w:bCs/>
                <w:sz w:val="12"/>
                <w:szCs w:val="12"/>
              </w:rPr>
              <w:t>Emri</w:t>
            </w:r>
          </w:p>
        </w:tc>
        <w:tc>
          <w:tcPr>
            <w:tcW w:w="382" w:type="pct"/>
            <w:tcBorders>
              <w:top w:val="nil"/>
              <w:left w:val="single" w:sz="4" w:space="0" w:color="auto"/>
              <w:bottom w:val="nil"/>
              <w:right w:val="nil"/>
            </w:tcBorders>
            <w:shd w:val="clear" w:color="auto" w:fill="auto"/>
            <w:noWrap/>
            <w:vAlign w:val="bottom"/>
            <w:hideMark/>
          </w:tcPr>
          <w:p w:rsidR="004F3074" w:rsidRPr="00DC1739" w:rsidRDefault="007E009F" w:rsidP="004F3074">
            <w:pPr>
              <w:jc w:val="center"/>
              <w:rPr>
                <w:rFonts w:ascii="CG Times" w:eastAsia="Times New Roman" w:hAnsi="CG Times"/>
                <w:b/>
                <w:bCs/>
                <w:sz w:val="12"/>
                <w:szCs w:val="12"/>
              </w:rPr>
            </w:pPr>
            <w:r w:rsidRPr="00DC1739">
              <w:rPr>
                <w:rFonts w:ascii="CG Times" w:eastAsia="Times New Roman" w:hAnsi="CG Times"/>
                <w:b/>
                <w:bCs/>
                <w:sz w:val="12"/>
                <w:szCs w:val="12"/>
              </w:rPr>
              <w:t>Atësia</w:t>
            </w:r>
          </w:p>
        </w:tc>
        <w:tc>
          <w:tcPr>
            <w:tcW w:w="379" w:type="pct"/>
            <w:tcBorders>
              <w:top w:val="nil"/>
              <w:left w:val="single" w:sz="4" w:space="0" w:color="auto"/>
              <w:bottom w:val="nil"/>
              <w:right w:val="nil"/>
            </w:tcBorders>
            <w:shd w:val="clear" w:color="auto" w:fill="auto"/>
            <w:noWrap/>
            <w:vAlign w:val="bottom"/>
            <w:hideMark/>
          </w:tcPr>
          <w:p w:rsidR="004F3074" w:rsidRPr="00DC1739" w:rsidRDefault="004F3074" w:rsidP="007E009F">
            <w:pPr>
              <w:jc w:val="center"/>
              <w:rPr>
                <w:rFonts w:ascii="CG Times" w:eastAsia="Times New Roman" w:hAnsi="CG Times"/>
                <w:b/>
                <w:bCs/>
                <w:sz w:val="12"/>
                <w:szCs w:val="12"/>
              </w:rPr>
            </w:pPr>
            <w:r w:rsidRPr="00DC1739">
              <w:rPr>
                <w:rFonts w:ascii="CG Times" w:eastAsia="Times New Roman" w:hAnsi="CG Times"/>
                <w:b/>
                <w:bCs/>
                <w:sz w:val="12"/>
                <w:szCs w:val="12"/>
              </w:rPr>
              <w:t>Mbiemri</w:t>
            </w:r>
          </w:p>
        </w:tc>
        <w:tc>
          <w:tcPr>
            <w:tcW w:w="285" w:type="pct"/>
            <w:tcBorders>
              <w:top w:val="nil"/>
              <w:left w:val="single" w:sz="4" w:space="0" w:color="auto"/>
              <w:bottom w:val="nil"/>
              <w:right w:val="nil"/>
            </w:tcBorders>
            <w:shd w:val="clear" w:color="auto" w:fill="auto"/>
            <w:noWrap/>
            <w:vAlign w:val="bottom"/>
            <w:hideMark/>
          </w:tcPr>
          <w:p w:rsidR="004F3074" w:rsidRPr="00DC1739" w:rsidRDefault="004F3074" w:rsidP="004F3074">
            <w:pPr>
              <w:jc w:val="center"/>
              <w:rPr>
                <w:rFonts w:ascii="CG Times" w:eastAsia="Times New Roman" w:hAnsi="CG Times"/>
                <w:b/>
                <w:bCs/>
                <w:sz w:val="12"/>
                <w:szCs w:val="12"/>
              </w:rPr>
            </w:pPr>
            <w:r w:rsidRPr="00DC1739">
              <w:rPr>
                <w:rFonts w:ascii="CG Times" w:eastAsia="Times New Roman" w:hAnsi="CG Times"/>
                <w:b/>
                <w:bCs/>
                <w:sz w:val="12"/>
                <w:szCs w:val="12"/>
              </w:rPr>
              <w:t>Kadast.</w:t>
            </w:r>
          </w:p>
        </w:tc>
        <w:tc>
          <w:tcPr>
            <w:tcW w:w="336" w:type="pct"/>
            <w:tcBorders>
              <w:top w:val="nil"/>
              <w:left w:val="single" w:sz="4" w:space="0" w:color="auto"/>
              <w:bottom w:val="nil"/>
              <w:right w:val="nil"/>
            </w:tcBorders>
            <w:shd w:val="clear" w:color="auto" w:fill="auto"/>
            <w:noWrap/>
            <w:vAlign w:val="bottom"/>
            <w:hideMark/>
          </w:tcPr>
          <w:p w:rsidR="004F3074" w:rsidRPr="00DC1739" w:rsidRDefault="007E009F" w:rsidP="004F3074">
            <w:pPr>
              <w:jc w:val="center"/>
              <w:rPr>
                <w:rFonts w:ascii="CG Times" w:eastAsia="Times New Roman" w:hAnsi="CG Times"/>
                <w:b/>
                <w:bCs/>
                <w:sz w:val="12"/>
                <w:szCs w:val="12"/>
              </w:rPr>
            </w:pPr>
            <w:r w:rsidRPr="00DC1739">
              <w:rPr>
                <w:rFonts w:ascii="CG Times" w:eastAsia="Times New Roman" w:hAnsi="CG Times"/>
                <w:b/>
                <w:bCs/>
                <w:sz w:val="12"/>
                <w:szCs w:val="12"/>
              </w:rPr>
              <w:t>pasurisë</w:t>
            </w:r>
          </w:p>
        </w:tc>
        <w:tc>
          <w:tcPr>
            <w:tcW w:w="498" w:type="pct"/>
            <w:tcBorders>
              <w:top w:val="nil"/>
              <w:left w:val="single" w:sz="4" w:space="0" w:color="auto"/>
              <w:bottom w:val="nil"/>
              <w:right w:val="single" w:sz="4" w:space="0" w:color="auto"/>
            </w:tcBorders>
            <w:shd w:val="clear" w:color="auto" w:fill="auto"/>
            <w:noWrap/>
            <w:vAlign w:val="bottom"/>
            <w:hideMark/>
          </w:tcPr>
          <w:p w:rsidR="004F3074" w:rsidRPr="00DC1739" w:rsidRDefault="00B467F2" w:rsidP="004F3074">
            <w:pPr>
              <w:jc w:val="center"/>
              <w:rPr>
                <w:rFonts w:ascii="CG Times" w:eastAsia="Times New Roman" w:hAnsi="CG Times"/>
                <w:b/>
                <w:bCs/>
                <w:sz w:val="12"/>
                <w:szCs w:val="12"/>
              </w:rPr>
            </w:pPr>
            <w:r w:rsidRPr="00DC1739">
              <w:rPr>
                <w:rFonts w:ascii="CG Times" w:eastAsia="Times New Roman" w:hAnsi="CG Times"/>
                <w:b/>
                <w:bCs/>
                <w:sz w:val="12"/>
                <w:szCs w:val="12"/>
              </w:rPr>
              <w:t>m</w:t>
            </w:r>
            <w:r w:rsidR="004F3074" w:rsidRPr="00DC1739">
              <w:rPr>
                <w:rFonts w:ascii="CG Times" w:eastAsia="Times New Roman" w:hAnsi="CG Times"/>
                <w:b/>
                <w:bCs/>
                <w:sz w:val="12"/>
                <w:szCs w:val="12"/>
              </w:rPr>
              <w:t>²</w:t>
            </w:r>
          </w:p>
        </w:tc>
        <w:tc>
          <w:tcPr>
            <w:tcW w:w="394" w:type="pct"/>
            <w:tcBorders>
              <w:top w:val="nil"/>
              <w:left w:val="nil"/>
              <w:bottom w:val="nil"/>
              <w:right w:val="nil"/>
            </w:tcBorders>
            <w:shd w:val="clear" w:color="auto" w:fill="auto"/>
            <w:noWrap/>
            <w:vAlign w:val="bottom"/>
            <w:hideMark/>
          </w:tcPr>
          <w:p w:rsidR="004F3074" w:rsidRPr="00DC1739" w:rsidRDefault="00B467F2" w:rsidP="00B467F2">
            <w:pPr>
              <w:jc w:val="center"/>
              <w:rPr>
                <w:rFonts w:ascii="CG Times" w:eastAsia="Times New Roman" w:hAnsi="CG Times"/>
                <w:b/>
                <w:bCs/>
                <w:sz w:val="12"/>
                <w:szCs w:val="12"/>
              </w:rPr>
            </w:pPr>
            <w:r w:rsidRPr="00DC1739">
              <w:rPr>
                <w:rFonts w:ascii="CG Times" w:eastAsia="Times New Roman" w:hAnsi="CG Times"/>
                <w:b/>
                <w:bCs/>
                <w:sz w:val="12"/>
                <w:szCs w:val="12"/>
              </w:rPr>
              <w:t>Dru-</w:t>
            </w:r>
            <w:r w:rsidR="004F3074" w:rsidRPr="00DC1739">
              <w:rPr>
                <w:rFonts w:ascii="CG Times" w:eastAsia="Times New Roman" w:hAnsi="CG Times"/>
                <w:b/>
                <w:bCs/>
                <w:sz w:val="12"/>
                <w:szCs w:val="12"/>
              </w:rPr>
              <w:t>frutor</w:t>
            </w:r>
            <w:r w:rsidRPr="00DC1739">
              <w:rPr>
                <w:rFonts w:ascii="CG Times" w:eastAsia="Times New Roman" w:hAnsi="CG Times"/>
                <w:b/>
                <w:bCs/>
                <w:sz w:val="12"/>
                <w:szCs w:val="12"/>
              </w:rPr>
              <w:t>ë</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AE7C2F" w:rsidP="004F3074">
            <w:pPr>
              <w:jc w:val="center"/>
              <w:rPr>
                <w:rFonts w:ascii="CG Times" w:eastAsia="Times New Roman" w:hAnsi="CG Times"/>
                <w:b/>
                <w:bCs/>
                <w:sz w:val="12"/>
                <w:szCs w:val="12"/>
              </w:rPr>
            </w:pPr>
            <w:r w:rsidRPr="00DC1739">
              <w:rPr>
                <w:rFonts w:ascii="CG Times" w:eastAsia="Times New Roman" w:hAnsi="CG Times"/>
                <w:b/>
                <w:bCs/>
                <w:sz w:val="12"/>
                <w:szCs w:val="12"/>
              </w:rPr>
              <w:t>Vresht</w:t>
            </w:r>
          </w:p>
        </w:tc>
        <w:tc>
          <w:tcPr>
            <w:tcW w:w="292" w:type="pct"/>
            <w:tcBorders>
              <w:top w:val="nil"/>
              <w:left w:val="nil"/>
              <w:bottom w:val="nil"/>
              <w:right w:val="nil"/>
            </w:tcBorders>
            <w:shd w:val="clear" w:color="auto" w:fill="auto"/>
            <w:noWrap/>
            <w:vAlign w:val="bottom"/>
            <w:hideMark/>
          </w:tcPr>
          <w:p w:rsidR="004F3074" w:rsidRPr="00DC1739" w:rsidRDefault="00AE7C2F" w:rsidP="004F3074">
            <w:pPr>
              <w:jc w:val="center"/>
              <w:rPr>
                <w:rFonts w:ascii="CG Times" w:eastAsia="Times New Roman" w:hAnsi="CG Times"/>
                <w:b/>
                <w:bCs/>
                <w:sz w:val="12"/>
                <w:szCs w:val="12"/>
              </w:rPr>
            </w:pPr>
            <w:r w:rsidRPr="00DC1739">
              <w:rPr>
                <w:rFonts w:ascii="CG Times" w:eastAsia="Times New Roman" w:hAnsi="CG Times"/>
                <w:b/>
                <w:bCs/>
                <w:sz w:val="12"/>
                <w:szCs w:val="12"/>
              </w:rPr>
              <w:t xml:space="preserve">Shuma </w:t>
            </w:r>
          </w:p>
        </w:tc>
        <w:tc>
          <w:tcPr>
            <w:tcW w:w="707" w:type="pct"/>
            <w:tcBorders>
              <w:top w:val="nil"/>
              <w:left w:val="single" w:sz="4" w:space="0" w:color="auto"/>
              <w:bottom w:val="nil"/>
              <w:right w:val="single" w:sz="8" w:space="0" w:color="auto"/>
            </w:tcBorders>
            <w:shd w:val="clear" w:color="auto" w:fill="auto"/>
            <w:noWrap/>
            <w:vAlign w:val="bottom"/>
            <w:hideMark/>
          </w:tcPr>
          <w:p w:rsidR="004F3074" w:rsidRPr="00DC1739" w:rsidRDefault="007E009F" w:rsidP="004F3074">
            <w:pPr>
              <w:jc w:val="center"/>
              <w:rPr>
                <w:rFonts w:ascii="CG Times" w:eastAsia="Times New Roman" w:hAnsi="CG Times"/>
                <w:b/>
                <w:bCs/>
                <w:sz w:val="12"/>
                <w:szCs w:val="12"/>
              </w:rPr>
            </w:pPr>
            <w:r w:rsidRPr="00DC1739">
              <w:rPr>
                <w:rFonts w:ascii="CG Times" w:eastAsia="Times New Roman" w:hAnsi="CG Times"/>
                <w:b/>
                <w:bCs/>
                <w:sz w:val="12"/>
                <w:szCs w:val="12"/>
              </w:rPr>
              <w:t>Shënime</w:t>
            </w:r>
          </w:p>
        </w:tc>
      </w:tr>
      <w:tr w:rsidR="004F3074" w:rsidRPr="00DC1739" w:rsidTr="003E1D6F">
        <w:trPr>
          <w:gridAfter w:val="1"/>
          <w:wAfter w:w="102" w:type="pct"/>
          <w:trHeight w:val="139"/>
          <w:jc w:val="center"/>
        </w:trPr>
        <w:tc>
          <w:tcPr>
            <w:tcW w:w="182" w:type="pct"/>
            <w:tcBorders>
              <w:top w:val="nil"/>
              <w:left w:val="single" w:sz="8" w:space="0" w:color="auto"/>
              <w:bottom w:val="single" w:sz="8"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b/>
                <w:bCs/>
                <w:sz w:val="12"/>
                <w:szCs w:val="12"/>
              </w:rPr>
            </w:pPr>
          </w:p>
        </w:tc>
        <w:tc>
          <w:tcPr>
            <w:tcW w:w="986" w:type="pct"/>
            <w:tcBorders>
              <w:top w:val="nil"/>
              <w:left w:val="single" w:sz="4" w:space="0" w:color="auto"/>
              <w:bottom w:val="single" w:sz="8"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382" w:type="pct"/>
            <w:tcBorders>
              <w:top w:val="nil"/>
              <w:left w:val="single" w:sz="4" w:space="0" w:color="auto"/>
              <w:bottom w:val="single" w:sz="8"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379" w:type="pct"/>
            <w:tcBorders>
              <w:top w:val="nil"/>
              <w:left w:val="single" w:sz="4" w:space="0" w:color="auto"/>
              <w:bottom w:val="single" w:sz="8"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285" w:type="pct"/>
            <w:tcBorders>
              <w:top w:val="nil"/>
              <w:left w:val="single" w:sz="4" w:space="0" w:color="auto"/>
              <w:bottom w:val="single" w:sz="8"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336" w:type="pct"/>
            <w:tcBorders>
              <w:top w:val="nil"/>
              <w:left w:val="single" w:sz="4" w:space="0" w:color="auto"/>
              <w:bottom w:val="single" w:sz="8"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498" w:type="pct"/>
            <w:tcBorders>
              <w:top w:val="nil"/>
              <w:left w:val="single" w:sz="4" w:space="0" w:color="auto"/>
              <w:bottom w:val="single" w:sz="8" w:space="0" w:color="auto"/>
              <w:right w:val="nil"/>
            </w:tcBorders>
            <w:shd w:val="clear" w:color="auto" w:fill="auto"/>
            <w:noWrap/>
            <w:vAlign w:val="bottom"/>
            <w:hideMark/>
          </w:tcPr>
          <w:p w:rsidR="004F3074" w:rsidRPr="00DC1739" w:rsidRDefault="004F3074" w:rsidP="007E009F">
            <w:pPr>
              <w:jc w:val="center"/>
              <w:rPr>
                <w:rFonts w:ascii="CG Times" w:eastAsia="Times New Roman" w:hAnsi="CG Times"/>
                <w:b/>
                <w:bCs/>
                <w:sz w:val="12"/>
                <w:szCs w:val="12"/>
              </w:rPr>
            </w:pPr>
            <w:r w:rsidRPr="00DC1739">
              <w:rPr>
                <w:rFonts w:ascii="CG Times" w:eastAsia="Times New Roman" w:hAnsi="CG Times"/>
                <w:b/>
                <w:bCs/>
                <w:sz w:val="12"/>
                <w:szCs w:val="12"/>
              </w:rPr>
              <w:t>( mbjell</w:t>
            </w:r>
            <w:r w:rsidR="007E009F" w:rsidRPr="00DC1739">
              <w:rPr>
                <w:rFonts w:ascii="CG Times" w:eastAsia="Times New Roman" w:hAnsi="CG Times"/>
                <w:b/>
                <w:bCs/>
                <w:sz w:val="12"/>
                <w:szCs w:val="12"/>
              </w:rPr>
              <w:t>ë</w:t>
            </w:r>
            <w:r w:rsidRPr="00DC1739">
              <w:rPr>
                <w:rFonts w:ascii="CG Times" w:eastAsia="Times New Roman" w:hAnsi="CG Times"/>
                <w:b/>
                <w:bCs/>
                <w:sz w:val="12"/>
                <w:szCs w:val="12"/>
              </w:rPr>
              <w:t>)</w:t>
            </w:r>
          </w:p>
        </w:tc>
        <w:tc>
          <w:tcPr>
            <w:tcW w:w="394"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4F3074" w:rsidRPr="00DC1739" w:rsidRDefault="00AE7C2F" w:rsidP="004F3074">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4F3074" w:rsidRPr="00DC1739">
              <w:rPr>
                <w:rFonts w:ascii="CG Times" w:eastAsia="Times New Roman" w:hAnsi="CG Times"/>
                <w:b/>
                <w:bCs/>
                <w:sz w:val="12"/>
                <w:szCs w:val="12"/>
              </w:rPr>
              <w:t xml:space="preserve">( </w:t>
            </w:r>
            <w:r w:rsidR="00B467F2" w:rsidRPr="00DC1739">
              <w:rPr>
                <w:rFonts w:ascii="CG Times" w:eastAsia="Times New Roman" w:hAnsi="CG Times"/>
                <w:b/>
                <w:bCs/>
                <w:sz w:val="12"/>
                <w:szCs w:val="12"/>
              </w:rPr>
              <w:t>lekë</w:t>
            </w:r>
            <w:r w:rsidR="004F3074" w:rsidRPr="00DC1739">
              <w:rPr>
                <w:rFonts w:ascii="CG Times" w:eastAsia="Times New Roman" w:hAnsi="CG Times"/>
                <w:b/>
                <w:bCs/>
                <w:sz w:val="12"/>
                <w:szCs w:val="12"/>
              </w:rPr>
              <w:t>)</w:t>
            </w:r>
          </w:p>
        </w:tc>
        <w:tc>
          <w:tcPr>
            <w:tcW w:w="456" w:type="pct"/>
            <w:tcBorders>
              <w:top w:val="nil"/>
              <w:left w:val="nil"/>
              <w:bottom w:val="single" w:sz="8" w:space="0" w:color="auto"/>
              <w:right w:val="single" w:sz="4" w:space="0" w:color="auto"/>
            </w:tcBorders>
            <w:shd w:val="clear" w:color="auto" w:fill="auto"/>
            <w:noWrap/>
            <w:vAlign w:val="bottom"/>
            <w:hideMark/>
          </w:tcPr>
          <w:p w:rsidR="004F3074" w:rsidRPr="00DC1739" w:rsidRDefault="00AE7C2F" w:rsidP="004F3074">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4F3074" w:rsidRPr="00DC1739">
              <w:rPr>
                <w:rFonts w:ascii="CG Times" w:eastAsia="Times New Roman" w:hAnsi="CG Times"/>
                <w:b/>
                <w:bCs/>
                <w:sz w:val="12"/>
                <w:szCs w:val="12"/>
              </w:rPr>
              <w:t xml:space="preserve">( </w:t>
            </w:r>
            <w:r w:rsidR="00B467F2" w:rsidRPr="00DC1739">
              <w:rPr>
                <w:rFonts w:ascii="CG Times" w:eastAsia="Times New Roman" w:hAnsi="CG Times"/>
                <w:b/>
                <w:bCs/>
                <w:sz w:val="12"/>
                <w:szCs w:val="12"/>
              </w:rPr>
              <w:t>lekë</w:t>
            </w:r>
            <w:r w:rsidR="004F3074" w:rsidRPr="00DC1739">
              <w:rPr>
                <w:rFonts w:ascii="CG Times" w:eastAsia="Times New Roman" w:hAnsi="CG Times"/>
                <w:b/>
                <w:bCs/>
                <w:sz w:val="12"/>
                <w:szCs w:val="12"/>
              </w:rPr>
              <w:t>)</w:t>
            </w:r>
          </w:p>
        </w:tc>
        <w:tc>
          <w:tcPr>
            <w:tcW w:w="292" w:type="pct"/>
            <w:tcBorders>
              <w:top w:val="nil"/>
              <w:left w:val="nil"/>
              <w:bottom w:val="single" w:sz="8"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b/>
                <w:bCs/>
                <w:sz w:val="12"/>
                <w:szCs w:val="12"/>
              </w:rPr>
            </w:pPr>
            <w:r w:rsidRPr="00DC1739">
              <w:rPr>
                <w:rFonts w:ascii="CG Times" w:eastAsia="Times New Roman" w:hAnsi="CG Times"/>
                <w:b/>
                <w:bCs/>
                <w:sz w:val="12"/>
                <w:szCs w:val="12"/>
              </w:rPr>
              <w:t>(</w:t>
            </w:r>
            <w:r w:rsidR="00B467F2" w:rsidRPr="00DC1739">
              <w:rPr>
                <w:rFonts w:ascii="CG Times" w:eastAsia="Times New Roman" w:hAnsi="CG Times"/>
                <w:b/>
                <w:bCs/>
                <w:sz w:val="12"/>
                <w:szCs w:val="12"/>
              </w:rPr>
              <w:t>lekë</w:t>
            </w:r>
            <w:r w:rsidRPr="00DC1739">
              <w:rPr>
                <w:rFonts w:ascii="CG Times" w:eastAsia="Times New Roman" w:hAnsi="CG Times"/>
                <w:b/>
                <w:bCs/>
                <w:sz w:val="12"/>
                <w:szCs w:val="12"/>
              </w:rPr>
              <w:t>)</w:t>
            </w:r>
          </w:p>
        </w:tc>
        <w:tc>
          <w:tcPr>
            <w:tcW w:w="707" w:type="pct"/>
            <w:tcBorders>
              <w:top w:val="nil"/>
              <w:left w:val="single" w:sz="4" w:space="0" w:color="auto"/>
              <w:bottom w:val="single" w:sz="8" w:space="0" w:color="auto"/>
              <w:right w:val="single" w:sz="8"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 </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 </w:t>
            </w:r>
          </w:p>
        </w:tc>
        <w:tc>
          <w:tcPr>
            <w:tcW w:w="986" w:type="pct"/>
            <w:tcBorders>
              <w:top w:val="nil"/>
              <w:left w:val="single" w:sz="4" w:space="0" w:color="auto"/>
              <w:bottom w:val="single" w:sz="4"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382"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379"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285"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33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498"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394"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292"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707" w:type="pct"/>
            <w:tcBorders>
              <w:top w:val="nil"/>
              <w:left w:val="nil"/>
              <w:bottom w:val="single" w:sz="4" w:space="0" w:color="auto"/>
              <w:right w:val="nil"/>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 </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 xml:space="preserve">MARK </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GEG</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GJETA</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6/31</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341</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12000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12000</w:t>
            </w:r>
          </w:p>
        </w:tc>
        <w:tc>
          <w:tcPr>
            <w:tcW w:w="7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MEHILL</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NDUE</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NDRECA</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6/32</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298</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10500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10500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3</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NDRE</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ZEF</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BROZI</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6/47; 6/51</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1433; 484</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85500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85500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4</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GJETE</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NDUE</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GJETA</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6/50</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94</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3600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3600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5</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FROK</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GJETE</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BROZI</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9/42</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783</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52500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52500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6</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DEDE</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PRENG</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BROZI</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9/45</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2628</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165000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165000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AGIM</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HASAN</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SUFA</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10/23</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1261</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46500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46500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8</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DODE</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GJETE</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LASKA</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13/14</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331</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12000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12000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9</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DERVISH</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HASAN</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LAMA</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13/5</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2390</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199500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199500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10</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KOL</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GJETE</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LASKA</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13/15</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229</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30000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30000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11</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RAMAZAN</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ISUF</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HIDRI</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14/1; 14/3</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126; 859</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70500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70500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12</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PJETER</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DEDE</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SEFGJINI</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76/28</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382</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13500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13500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13</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HAMDI</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RAMAZAN</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LAMA</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10/12</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964</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6000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6000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 xml:space="preserve">ZVRPP-ja </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14</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SKENDER</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SHUAIP</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ANXHAKU</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3/21</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357</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13500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13500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15</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GJERGJ</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MARK</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SEFGJINI</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76/9</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624</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84000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84000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4F3074">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16</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DEDE</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MARK</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SEFGJINI</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76/27</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3335</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6800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75000</w:t>
            </w:r>
          </w:p>
        </w:tc>
        <w:tc>
          <w:tcPr>
            <w:tcW w:w="292" w:type="pct"/>
            <w:tcBorders>
              <w:top w:val="nil"/>
              <w:left w:val="single" w:sz="4" w:space="0" w:color="auto"/>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81800</w:t>
            </w:r>
          </w:p>
        </w:tc>
        <w:tc>
          <w:tcPr>
            <w:tcW w:w="7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3074" w:rsidRPr="00DC1739" w:rsidRDefault="00293180" w:rsidP="004F3074">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17</w:t>
            </w:r>
          </w:p>
        </w:tc>
        <w:tc>
          <w:tcPr>
            <w:tcW w:w="986" w:type="pct"/>
            <w:tcBorders>
              <w:top w:val="nil"/>
              <w:left w:val="nil"/>
              <w:bottom w:val="nil"/>
              <w:right w:val="single" w:sz="4" w:space="0" w:color="auto"/>
            </w:tcBorders>
            <w:shd w:val="clear" w:color="auto" w:fill="auto"/>
            <w:noWrap/>
            <w:vAlign w:val="bottom"/>
            <w:hideMark/>
          </w:tcPr>
          <w:p w:rsidR="004F3074" w:rsidRPr="00DC1739" w:rsidRDefault="004F3074" w:rsidP="004F3074">
            <w:pPr>
              <w:rPr>
                <w:rFonts w:ascii="CG Times" w:eastAsia="Times New Roman" w:hAnsi="CG Times"/>
                <w:bCs/>
                <w:sz w:val="12"/>
                <w:szCs w:val="12"/>
              </w:rPr>
            </w:pPr>
            <w:r w:rsidRPr="00DC1739">
              <w:rPr>
                <w:rFonts w:ascii="CG Times" w:eastAsia="Times New Roman" w:hAnsi="CG Times"/>
                <w:bCs/>
                <w:sz w:val="12"/>
                <w:szCs w:val="12"/>
              </w:rPr>
              <w:t>(B.Pr.) Gjin Pal Doda, Preng Pal Doda</w:t>
            </w:r>
            <w:r w:rsidR="006A7D0B" w:rsidRPr="00DC1739">
              <w:rPr>
                <w:rFonts w:ascii="CG Times" w:eastAsia="Times New Roman" w:hAnsi="CG Times"/>
                <w:bCs/>
                <w:sz w:val="12"/>
                <w:szCs w:val="12"/>
              </w:rPr>
              <w:t xml:space="preserve"> </w:t>
            </w:r>
          </w:p>
        </w:tc>
        <w:tc>
          <w:tcPr>
            <w:tcW w:w="382" w:type="pct"/>
            <w:tcBorders>
              <w:top w:val="nil"/>
              <w:left w:val="nil"/>
              <w:bottom w:val="nil"/>
              <w:right w:val="single" w:sz="4" w:space="0" w:color="auto"/>
            </w:tcBorders>
            <w:shd w:val="clear" w:color="auto" w:fill="auto"/>
            <w:noWrap/>
            <w:vAlign w:val="bottom"/>
            <w:hideMark/>
          </w:tcPr>
          <w:p w:rsidR="004F3074" w:rsidRPr="00DC1739" w:rsidRDefault="004F3074" w:rsidP="004F3074">
            <w:pPr>
              <w:rPr>
                <w:rFonts w:ascii="CG Times" w:eastAsia="Times New Roman" w:hAnsi="CG Times"/>
                <w:b/>
                <w:bCs/>
                <w:sz w:val="12"/>
                <w:szCs w:val="12"/>
              </w:rPr>
            </w:pPr>
            <w:r w:rsidRPr="00DC1739">
              <w:rPr>
                <w:rFonts w:ascii="CG Times" w:eastAsia="Times New Roman" w:hAnsi="CG Times"/>
                <w:b/>
                <w:bCs/>
                <w:sz w:val="12"/>
                <w:szCs w:val="12"/>
              </w:rPr>
              <w:t> </w:t>
            </w:r>
          </w:p>
        </w:tc>
        <w:tc>
          <w:tcPr>
            <w:tcW w:w="379" w:type="pct"/>
            <w:tcBorders>
              <w:top w:val="nil"/>
              <w:left w:val="nil"/>
              <w:bottom w:val="nil"/>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 </w:t>
            </w:r>
          </w:p>
        </w:tc>
        <w:tc>
          <w:tcPr>
            <w:tcW w:w="285" w:type="pct"/>
            <w:tcBorders>
              <w:top w:val="nil"/>
              <w:left w:val="nil"/>
              <w:bottom w:val="nil"/>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nil"/>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76/25</w:t>
            </w:r>
          </w:p>
        </w:tc>
        <w:tc>
          <w:tcPr>
            <w:tcW w:w="498" w:type="pct"/>
            <w:tcBorders>
              <w:top w:val="nil"/>
              <w:left w:val="nil"/>
              <w:bottom w:val="nil"/>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4450</w:t>
            </w:r>
          </w:p>
        </w:tc>
        <w:tc>
          <w:tcPr>
            <w:tcW w:w="394" w:type="pct"/>
            <w:tcBorders>
              <w:top w:val="nil"/>
              <w:left w:val="nil"/>
              <w:bottom w:val="nil"/>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49600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85346</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134946</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18</w:t>
            </w:r>
          </w:p>
        </w:tc>
        <w:tc>
          <w:tcPr>
            <w:tcW w:w="986"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ALI</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RAMAZAN</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TAFILI</w:t>
            </w:r>
          </w:p>
        </w:tc>
        <w:tc>
          <w:tcPr>
            <w:tcW w:w="285"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77/12</w:t>
            </w:r>
          </w:p>
        </w:tc>
        <w:tc>
          <w:tcPr>
            <w:tcW w:w="498"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1333</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49500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49500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19</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BUJAR</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RAMAZAN</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TAFILI</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78/10</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637</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22500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 </w:t>
            </w:r>
          </w:p>
        </w:tc>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22500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20</w:t>
            </w:r>
          </w:p>
        </w:tc>
        <w:tc>
          <w:tcPr>
            <w:tcW w:w="986"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XHEVIT</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RAMAZAN</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TAFILI</w:t>
            </w:r>
          </w:p>
        </w:tc>
        <w:tc>
          <w:tcPr>
            <w:tcW w:w="285"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78/12</w:t>
            </w:r>
          </w:p>
        </w:tc>
        <w:tc>
          <w:tcPr>
            <w:tcW w:w="498"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1968</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73500</w:t>
            </w:r>
          </w:p>
        </w:tc>
        <w:tc>
          <w:tcPr>
            <w:tcW w:w="456" w:type="pct"/>
            <w:tcBorders>
              <w:top w:val="single" w:sz="4" w:space="0" w:color="auto"/>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 </w:t>
            </w:r>
          </w:p>
        </w:tc>
        <w:tc>
          <w:tcPr>
            <w:tcW w:w="2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73500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21</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ISUF</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RAMAZAN</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TAFILI</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78/13</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1635</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60000</w:t>
            </w:r>
          </w:p>
        </w:tc>
        <w:tc>
          <w:tcPr>
            <w:tcW w:w="45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 </w:t>
            </w:r>
          </w:p>
        </w:tc>
        <w:tc>
          <w:tcPr>
            <w:tcW w:w="29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60000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22</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NIKOLL</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DEDE</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NDRECA</w:t>
            </w:r>
          </w:p>
        </w:tc>
        <w:tc>
          <w:tcPr>
            <w:tcW w:w="285"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3/13; 6/37</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1422; 1171</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39650</w:t>
            </w:r>
          </w:p>
        </w:tc>
        <w:tc>
          <w:tcPr>
            <w:tcW w:w="45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21003</w:t>
            </w:r>
          </w:p>
        </w:tc>
        <w:tc>
          <w:tcPr>
            <w:tcW w:w="29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60653</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23</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MEHILL</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GJIN</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DODA</w:t>
            </w:r>
          </w:p>
        </w:tc>
        <w:tc>
          <w:tcPr>
            <w:tcW w:w="285" w:type="pct"/>
            <w:tcBorders>
              <w:top w:val="nil"/>
              <w:left w:val="nil"/>
              <w:bottom w:val="nil"/>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77/20</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4361</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72000</w:t>
            </w:r>
          </w:p>
        </w:tc>
        <w:tc>
          <w:tcPr>
            <w:tcW w:w="456" w:type="pct"/>
            <w:tcBorders>
              <w:top w:val="nil"/>
              <w:left w:val="nil"/>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24377</w:t>
            </w:r>
          </w:p>
        </w:tc>
        <w:tc>
          <w:tcPr>
            <w:tcW w:w="292" w:type="pct"/>
            <w:tcBorders>
              <w:top w:val="nil"/>
              <w:left w:val="single" w:sz="4" w:space="0" w:color="auto"/>
              <w:bottom w:val="single" w:sz="4"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96377</w:t>
            </w:r>
          </w:p>
        </w:tc>
        <w:tc>
          <w:tcPr>
            <w:tcW w:w="7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24</w:t>
            </w:r>
          </w:p>
        </w:tc>
        <w:tc>
          <w:tcPr>
            <w:tcW w:w="98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PRENG</w:t>
            </w:r>
          </w:p>
        </w:tc>
        <w:tc>
          <w:tcPr>
            <w:tcW w:w="38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PJETER</w:t>
            </w:r>
          </w:p>
        </w:tc>
        <w:tc>
          <w:tcPr>
            <w:tcW w:w="379"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GJETA</w:t>
            </w:r>
          </w:p>
        </w:tc>
        <w:tc>
          <w:tcPr>
            <w:tcW w:w="285"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9/38</w:t>
            </w:r>
          </w:p>
        </w:tc>
        <w:tc>
          <w:tcPr>
            <w:tcW w:w="498"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05AC4">
            <w:pPr>
              <w:jc w:val="right"/>
              <w:rPr>
                <w:rFonts w:ascii="CG Times" w:eastAsia="Times New Roman" w:hAnsi="CG Times"/>
                <w:sz w:val="12"/>
                <w:szCs w:val="12"/>
              </w:rPr>
            </w:pPr>
            <w:r w:rsidRPr="00DC1739">
              <w:rPr>
                <w:rFonts w:ascii="CG Times" w:eastAsia="Times New Roman" w:hAnsi="CG Times"/>
                <w:sz w:val="12"/>
                <w:szCs w:val="12"/>
              </w:rPr>
              <w:t xml:space="preserve">Nd. </w:t>
            </w:r>
            <w:r w:rsidR="00405AC4" w:rsidRPr="00DC1739">
              <w:rPr>
                <w:rFonts w:ascii="CG Times" w:eastAsia="Times New Roman" w:hAnsi="CG Times"/>
                <w:sz w:val="12"/>
                <w:szCs w:val="12"/>
              </w:rPr>
              <w:t>s</w:t>
            </w:r>
            <w:r w:rsidRPr="00DC1739">
              <w:rPr>
                <w:rFonts w:ascii="CG Times" w:eastAsia="Times New Roman" w:hAnsi="CG Times"/>
                <w:sz w:val="12"/>
                <w:szCs w:val="12"/>
              </w:rPr>
              <w:t>e</w:t>
            </w:r>
            <w:r w:rsidR="00405AC4" w:rsidRPr="00DC1739">
              <w:rPr>
                <w:rFonts w:ascii="CG Times" w:eastAsia="Times New Roman" w:hAnsi="CG Times"/>
                <w:sz w:val="12"/>
                <w:szCs w:val="12"/>
              </w:rPr>
              <w:t>r</w:t>
            </w:r>
            <w:r w:rsidRPr="00DC1739">
              <w:rPr>
                <w:rFonts w:ascii="CG Times" w:eastAsia="Times New Roman" w:hAnsi="CG Times"/>
                <w:sz w:val="12"/>
                <w:szCs w:val="12"/>
              </w:rPr>
              <w:t>e plas.280</w:t>
            </w:r>
          </w:p>
        </w:tc>
        <w:tc>
          <w:tcPr>
            <w:tcW w:w="394"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 </w:t>
            </w:r>
          </w:p>
        </w:tc>
        <w:tc>
          <w:tcPr>
            <w:tcW w:w="456"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Sere pl. 441160</w:t>
            </w:r>
          </w:p>
        </w:tc>
        <w:tc>
          <w:tcPr>
            <w:tcW w:w="292" w:type="pct"/>
            <w:tcBorders>
              <w:top w:val="nil"/>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441160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25</w:t>
            </w:r>
          </w:p>
        </w:tc>
        <w:tc>
          <w:tcPr>
            <w:tcW w:w="986"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PRENG</w:t>
            </w:r>
          </w:p>
        </w:tc>
        <w:tc>
          <w:tcPr>
            <w:tcW w:w="382"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PJETER</w:t>
            </w:r>
          </w:p>
        </w:tc>
        <w:tc>
          <w:tcPr>
            <w:tcW w:w="379"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GJETA</w:t>
            </w:r>
          </w:p>
        </w:tc>
        <w:tc>
          <w:tcPr>
            <w:tcW w:w="285"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9/38</w:t>
            </w:r>
          </w:p>
        </w:tc>
        <w:tc>
          <w:tcPr>
            <w:tcW w:w="498"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e mbjelle 280</w:t>
            </w:r>
          </w:p>
        </w:tc>
        <w:tc>
          <w:tcPr>
            <w:tcW w:w="394"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20000</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 </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20000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4F3074">
            <w:pPr>
              <w:jc w:val="cente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26</w:t>
            </w:r>
          </w:p>
        </w:tc>
        <w:tc>
          <w:tcPr>
            <w:tcW w:w="986"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PRENG</w:t>
            </w:r>
          </w:p>
        </w:tc>
        <w:tc>
          <w:tcPr>
            <w:tcW w:w="382"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PJETER</w:t>
            </w:r>
          </w:p>
        </w:tc>
        <w:tc>
          <w:tcPr>
            <w:tcW w:w="379"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B467F2">
            <w:pPr>
              <w:rPr>
                <w:rFonts w:ascii="CG Times" w:eastAsia="Times New Roman" w:hAnsi="CG Times"/>
                <w:bCs/>
                <w:sz w:val="12"/>
                <w:szCs w:val="12"/>
              </w:rPr>
            </w:pPr>
            <w:r w:rsidRPr="00DC1739">
              <w:rPr>
                <w:rFonts w:ascii="CG Times" w:eastAsia="Times New Roman" w:hAnsi="CG Times"/>
                <w:bCs/>
                <w:sz w:val="12"/>
                <w:szCs w:val="12"/>
              </w:rPr>
              <w:t>GJETA</w:t>
            </w:r>
          </w:p>
        </w:tc>
        <w:tc>
          <w:tcPr>
            <w:tcW w:w="285"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3441</w:t>
            </w:r>
          </w:p>
        </w:tc>
        <w:tc>
          <w:tcPr>
            <w:tcW w:w="336"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9/38</w:t>
            </w:r>
          </w:p>
        </w:tc>
        <w:tc>
          <w:tcPr>
            <w:tcW w:w="498"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735</w:t>
            </w:r>
          </w:p>
        </w:tc>
        <w:tc>
          <w:tcPr>
            <w:tcW w:w="394" w:type="pct"/>
            <w:tcBorders>
              <w:top w:val="single" w:sz="4" w:space="0" w:color="auto"/>
              <w:left w:val="nil"/>
              <w:bottom w:val="nil"/>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7500</w:t>
            </w:r>
          </w:p>
        </w:tc>
        <w:tc>
          <w:tcPr>
            <w:tcW w:w="456" w:type="pct"/>
            <w:tcBorders>
              <w:top w:val="nil"/>
              <w:left w:val="nil"/>
              <w:bottom w:val="single" w:sz="8"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 </w:t>
            </w:r>
          </w:p>
        </w:tc>
        <w:tc>
          <w:tcPr>
            <w:tcW w:w="292" w:type="pct"/>
            <w:tcBorders>
              <w:top w:val="nil"/>
              <w:left w:val="nil"/>
              <w:bottom w:val="single" w:sz="8"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Cs/>
                <w:sz w:val="12"/>
                <w:szCs w:val="12"/>
              </w:rPr>
            </w:pPr>
            <w:r w:rsidRPr="00DC1739">
              <w:rPr>
                <w:rFonts w:ascii="CG Times" w:eastAsia="Times New Roman" w:hAnsi="CG Times"/>
                <w:bCs/>
                <w:sz w:val="12"/>
                <w:szCs w:val="12"/>
              </w:rPr>
              <w:t>7500</w:t>
            </w:r>
          </w:p>
        </w:tc>
        <w:tc>
          <w:tcPr>
            <w:tcW w:w="707" w:type="pct"/>
            <w:tcBorders>
              <w:top w:val="single" w:sz="4" w:space="0" w:color="auto"/>
              <w:left w:val="nil"/>
              <w:bottom w:val="single" w:sz="4" w:space="0" w:color="auto"/>
              <w:right w:val="single" w:sz="4" w:space="0" w:color="auto"/>
            </w:tcBorders>
            <w:shd w:val="clear" w:color="auto" w:fill="auto"/>
            <w:noWrap/>
            <w:vAlign w:val="bottom"/>
            <w:hideMark/>
          </w:tcPr>
          <w:p w:rsidR="004F3074" w:rsidRPr="00DC1739" w:rsidRDefault="00293180" w:rsidP="004F3074">
            <w:pPr>
              <w:jc w:val="center"/>
              <w:rPr>
                <w:rFonts w:ascii="CG Times" w:eastAsia="Times New Roman" w:hAnsi="CG Times"/>
                <w:sz w:val="12"/>
                <w:szCs w:val="12"/>
              </w:rPr>
            </w:pPr>
            <w:r w:rsidRPr="00DC1739">
              <w:rPr>
                <w:rFonts w:ascii="CG Times" w:eastAsia="Times New Roman" w:hAnsi="CG Times"/>
                <w:sz w:val="12"/>
                <w:szCs w:val="12"/>
              </w:rPr>
              <w:t>Konfirmuar</w:t>
            </w:r>
            <w:r w:rsidR="004F3074"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4F3074" w:rsidRPr="00DC1739" w:rsidTr="003E1D6F">
        <w:trPr>
          <w:gridAfter w:val="1"/>
          <w:wAfter w:w="102" w:type="pct"/>
          <w:trHeight w:val="139"/>
          <w:jc w:val="center"/>
        </w:trPr>
        <w:tc>
          <w:tcPr>
            <w:tcW w:w="182"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 </w:t>
            </w:r>
          </w:p>
        </w:tc>
        <w:tc>
          <w:tcPr>
            <w:tcW w:w="986" w:type="pct"/>
            <w:tcBorders>
              <w:top w:val="single" w:sz="8" w:space="0" w:color="auto"/>
              <w:left w:val="nil"/>
              <w:bottom w:val="single" w:sz="8" w:space="0" w:color="auto"/>
              <w:right w:val="single" w:sz="4" w:space="0" w:color="auto"/>
            </w:tcBorders>
            <w:shd w:val="clear" w:color="auto" w:fill="auto"/>
            <w:noWrap/>
            <w:vAlign w:val="bottom"/>
            <w:hideMark/>
          </w:tcPr>
          <w:p w:rsidR="004F3074" w:rsidRPr="00DC1739" w:rsidRDefault="004F3074" w:rsidP="007E009F">
            <w:pPr>
              <w:rPr>
                <w:rFonts w:ascii="CG Times" w:eastAsia="Times New Roman" w:hAnsi="CG Times"/>
                <w:b/>
                <w:bCs/>
                <w:sz w:val="12"/>
                <w:szCs w:val="12"/>
              </w:rPr>
            </w:pPr>
            <w:r w:rsidRPr="00DC1739">
              <w:rPr>
                <w:rFonts w:ascii="CG Times" w:eastAsia="Times New Roman" w:hAnsi="CG Times"/>
                <w:b/>
                <w:bCs/>
                <w:sz w:val="12"/>
                <w:szCs w:val="12"/>
              </w:rPr>
              <w:t>TOTALI</w:t>
            </w:r>
            <w:r w:rsidR="006A7D0B" w:rsidRPr="00DC1739">
              <w:rPr>
                <w:rFonts w:ascii="CG Times" w:eastAsia="Times New Roman" w:hAnsi="CG Times"/>
                <w:b/>
                <w:bCs/>
                <w:sz w:val="12"/>
                <w:szCs w:val="12"/>
              </w:rPr>
              <w:t xml:space="preserve"> </w:t>
            </w:r>
            <w:r w:rsidRPr="00DC1739">
              <w:rPr>
                <w:rFonts w:ascii="CG Times" w:eastAsia="Times New Roman" w:hAnsi="CG Times"/>
                <w:b/>
                <w:bCs/>
                <w:sz w:val="12"/>
                <w:szCs w:val="12"/>
              </w:rPr>
              <w:t>( LEK</w:t>
            </w:r>
            <w:r w:rsidR="007E009F" w:rsidRPr="00DC1739">
              <w:rPr>
                <w:rFonts w:ascii="CG Times" w:eastAsia="Times New Roman" w:hAnsi="CG Times"/>
                <w:b/>
                <w:bCs/>
                <w:sz w:val="12"/>
                <w:szCs w:val="12"/>
              </w:rPr>
              <w:t>Ë</w:t>
            </w:r>
            <w:r w:rsidRPr="00DC1739">
              <w:rPr>
                <w:rFonts w:ascii="CG Times" w:eastAsia="Times New Roman" w:hAnsi="CG Times"/>
                <w:b/>
                <w:bCs/>
                <w:sz w:val="12"/>
                <w:szCs w:val="12"/>
              </w:rPr>
              <w:t xml:space="preserve"> )</w:t>
            </w:r>
          </w:p>
        </w:tc>
        <w:tc>
          <w:tcPr>
            <w:tcW w:w="382" w:type="pct"/>
            <w:tcBorders>
              <w:top w:val="single" w:sz="8" w:space="0" w:color="auto"/>
              <w:left w:val="nil"/>
              <w:bottom w:val="single" w:sz="8"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 </w:t>
            </w:r>
          </w:p>
        </w:tc>
        <w:tc>
          <w:tcPr>
            <w:tcW w:w="379" w:type="pct"/>
            <w:tcBorders>
              <w:top w:val="single" w:sz="8" w:space="0" w:color="auto"/>
              <w:left w:val="nil"/>
              <w:bottom w:val="single" w:sz="8" w:space="0" w:color="auto"/>
              <w:right w:val="single" w:sz="4" w:space="0" w:color="auto"/>
            </w:tcBorders>
            <w:shd w:val="clear" w:color="auto" w:fill="auto"/>
            <w:noWrap/>
            <w:vAlign w:val="bottom"/>
            <w:hideMark/>
          </w:tcPr>
          <w:p w:rsidR="004F3074" w:rsidRPr="00DC1739" w:rsidRDefault="004F3074" w:rsidP="00B467F2">
            <w:pPr>
              <w:rPr>
                <w:rFonts w:ascii="CG Times" w:eastAsia="Times New Roman" w:hAnsi="CG Times"/>
                <w:sz w:val="12"/>
                <w:szCs w:val="12"/>
              </w:rPr>
            </w:pPr>
            <w:r w:rsidRPr="00DC1739">
              <w:rPr>
                <w:rFonts w:ascii="CG Times" w:eastAsia="Times New Roman" w:hAnsi="CG Times"/>
                <w:sz w:val="12"/>
                <w:szCs w:val="12"/>
              </w:rPr>
              <w:t> </w:t>
            </w:r>
          </w:p>
        </w:tc>
        <w:tc>
          <w:tcPr>
            <w:tcW w:w="285" w:type="pct"/>
            <w:tcBorders>
              <w:top w:val="single" w:sz="8" w:space="0" w:color="auto"/>
              <w:left w:val="nil"/>
              <w:bottom w:val="single" w:sz="8" w:space="0" w:color="auto"/>
              <w:right w:val="single" w:sz="4" w:space="0" w:color="auto"/>
            </w:tcBorders>
            <w:shd w:val="clear" w:color="auto" w:fill="auto"/>
            <w:noWrap/>
            <w:vAlign w:val="bottom"/>
            <w:hideMark/>
          </w:tcPr>
          <w:p w:rsidR="004F3074" w:rsidRPr="00DC1739" w:rsidRDefault="004F3074" w:rsidP="004F3074">
            <w:pPr>
              <w:jc w:val="center"/>
              <w:rPr>
                <w:rFonts w:ascii="CG Times" w:eastAsia="Times New Roman" w:hAnsi="CG Times"/>
                <w:sz w:val="12"/>
                <w:szCs w:val="12"/>
              </w:rPr>
            </w:pPr>
            <w:r w:rsidRPr="00DC1739">
              <w:rPr>
                <w:rFonts w:ascii="CG Times" w:eastAsia="Times New Roman" w:hAnsi="CG Times"/>
                <w:sz w:val="12"/>
                <w:szCs w:val="12"/>
              </w:rPr>
              <w:t> </w:t>
            </w:r>
          </w:p>
        </w:tc>
        <w:tc>
          <w:tcPr>
            <w:tcW w:w="336" w:type="pct"/>
            <w:tcBorders>
              <w:top w:val="single" w:sz="8" w:space="0" w:color="auto"/>
              <w:left w:val="nil"/>
              <w:bottom w:val="single" w:sz="8"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 </w:t>
            </w:r>
          </w:p>
        </w:tc>
        <w:tc>
          <w:tcPr>
            <w:tcW w:w="498" w:type="pct"/>
            <w:tcBorders>
              <w:top w:val="single" w:sz="8" w:space="0" w:color="auto"/>
              <w:left w:val="nil"/>
              <w:bottom w:val="single" w:sz="8"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sz w:val="12"/>
                <w:szCs w:val="12"/>
              </w:rPr>
            </w:pPr>
            <w:r w:rsidRPr="00DC1739">
              <w:rPr>
                <w:rFonts w:ascii="CG Times" w:eastAsia="Times New Roman" w:hAnsi="CG Times"/>
                <w:sz w:val="12"/>
                <w:szCs w:val="12"/>
              </w:rPr>
              <w:t> </w:t>
            </w:r>
          </w:p>
        </w:tc>
        <w:tc>
          <w:tcPr>
            <w:tcW w:w="394" w:type="pct"/>
            <w:tcBorders>
              <w:top w:val="single" w:sz="8" w:space="0" w:color="auto"/>
              <w:left w:val="nil"/>
              <w:bottom w:val="single" w:sz="8" w:space="0" w:color="auto"/>
              <w:right w:val="single" w:sz="4" w:space="0" w:color="auto"/>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1205650</w:t>
            </w:r>
          </w:p>
        </w:tc>
        <w:tc>
          <w:tcPr>
            <w:tcW w:w="456" w:type="pct"/>
            <w:tcBorders>
              <w:top w:val="nil"/>
              <w:left w:val="nil"/>
              <w:bottom w:val="single" w:sz="8"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646886</w:t>
            </w:r>
          </w:p>
        </w:tc>
        <w:tc>
          <w:tcPr>
            <w:tcW w:w="292" w:type="pct"/>
            <w:tcBorders>
              <w:top w:val="nil"/>
              <w:left w:val="single" w:sz="4" w:space="0" w:color="auto"/>
              <w:bottom w:val="single" w:sz="8" w:space="0" w:color="auto"/>
              <w:right w:val="nil"/>
            </w:tcBorders>
            <w:shd w:val="clear" w:color="auto" w:fill="auto"/>
            <w:noWrap/>
            <w:vAlign w:val="bottom"/>
            <w:hideMark/>
          </w:tcPr>
          <w:p w:rsidR="004F3074" w:rsidRPr="00DC1739" w:rsidRDefault="004F3074" w:rsidP="004F3074">
            <w:pPr>
              <w:jc w:val="right"/>
              <w:rPr>
                <w:rFonts w:ascii="CG Times" w:eastAsia="Times New Roman" w:hAnsi="CG Times"/>
                <w:b/>
                <w:bCs/>
                <w:sz w:val="12"/>
                <w:szCs w:val="12"/>
              </w:rPr>
            </w:pPr>
            <w:r w:rsidRPr="00DC1739">
              <w:rPr>
                <w:rFonts w:ascii="CG Times" w:eastAsia="Times New Roman" w:hAnsi="CG Times"/>
                <w:b/>
                <w:bCs/>
                <w:sz w:val="12"/>
                <w:szCs w:val="12"/>
              </w:rPr>
              <w:t>1852536</w:t>
            </w:r>
          </w:p>
        </w:tc>
        <w:tc>
          <w:tcPr>
            <w:tcW w:w="7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3074" w:rsidRPr="00DC1739" w:rsidRDefault="004F3074" w:rsidP="004F3074">
            <w:pPr>
              <w:rPr>
                <w:rFonts w:ascii="CG Times" w:eastAsia="Times New Roman" w:hAnsi="CG Times"/>
                <w:sz w:val="12"/>
                <w:szCs w:val="12"/>
              </w:rPr>
            </w:pPr>
            <w:r w:rsidRPr="00DC1739">
              <w:rPr>
                <w:rFonts w:ascii="CG Times" w:eastAsia="Times New Roman" w:hAnsi="CG Times"/>
                <w:sz w:val="12"/>
                <w:szCs w:val="12"/>
              </w:rPr>
              <w:t> </w:t>
            </w:r>
          </w:p>
        </w:tc>
      </w:tr>
    </w:tbl>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DC1739" w:rsidRPr="00DC1739" w:rsidRDefault="00DC1739" w:rsidP="00DC1739">
      <w:pPr>
        <w:pStyle w:val="Akti"/>
        <w:keepNext w:val="0"/>
        <w:rPr>
          <w:sz w:val="21"/>
          <w:szCs w:val="21"/>
          <w:lang w:val="sq-AL"/>
        </w:rPr>
      </w:pPr>
    </w:p>
    <w:tbl>
      <w:tblPr>
        <w:tblW w:w="5000" w:type="pct"/>
        <w:jc w:val="center"/>
        <w:tblLook w:val="04A0" w:firstRow="1" w:lastRow="0" w:firstColumn="1" w:lastColumn="0" w:noHBand="0" w:noVBand="1"/>
      </w:tblPr>
      <w:tblGrid>
        <w:gridCol w:w="696"/>
        <w:gridCol w:w="1917"/>
        <w:gridCol w:w="1001"/>
        <w:gridCol w:w="1175"/>
        <w:gridCol w:w="961"/>
        <w:gridCol w:w="1038"/>
        <w:gridCol w:w="1246"/>
        <w:gridCol w:w="1408"/>
        <w:gridCol w:w="1408"/>
        <w:gridCol w:w="927"/>
        <w:gridCol w:w="2443"/>
      </w:tblGrid>
      <w:tr w:rsidR="00BF313D" w:rsidRPr="00DC1739" w:rsidTr="003E1D6F">
        <w:trPr>
          <w:trHeight w:val="139"/>
          <w:jc w:val="center"/>
        </w:trPr>
        <w:tc>
          <w:tcPr>
            <w:tcW w:w="1684" w:type="pct"/>
            <w:gridSpan w:val="4"/>
            <w:tcBorders>
              <w:top w:val="nil"/>
              <w:left w:val="nil"/>
              <w:bottom w:val="nil"/>
              <w:right w:val="nil"/>
            </w:tcBorders>
            <w:shd w:val="clear" w:color="auto" w:fill="auto"/>
            <w:noWrap/>
            <w:vAlign w:val="bottom"/>
            <w:hideMark/>
          </w:tcPr>
          <w:p w:rsidR="00BF313D" w:rsidRPr="00DC1739" w:rsidRDefault="00BF313D" w:rsidP="007E009F">
            <w:pPr>
              <w:rPr>
                <w:rFonts w:ascii="CG Times" w:eastAsia="Times New Roman" w:hAnsi="CG Times"/>
                <w:b/>
                <w:bCs/>
                <w:sz w:val="12"/>
                <w:szCs w:val="12"/>
              </w:rPr>
            </w:pPr>
            <w:r w:rsidRPr="00DC1739">
              <w:rPr>
                <w:rFonts w:ascii="CG Times" w:eastAsia="Times New Roman" w:hAnsi="CG Times"/>
                <w:b/>
                <w:bCs/>
                <w:sz w:val="12"/>
                <w:szCs w:val="12"/>
              </w:rPr>
              <w:t xml:space="preserve">DREJTORIA E </w:t>
            </w:r>
            <w:r w:rsidR="007E009F" w:rsidRPr="00DC1739">
              <w:rPr>
                <w:rFonts w:ascii="CG Times" w:eastAsia="Times New Roman" w:hAnsi="CG Times"/>
                <w:b/>
                <w:bCs/>
                <w:sz w:val="12"/>
                <w:szCs w:val="12"/>
              </w:rPr>
              <w:t>PËRGJITHSHME</w:t>
            </w:r>
            <w:r w:rsidRPr="00DC1739">
              <w:rPr>
                <w:rFonts w:ascii="CG Times" w:eastAsia="Times New Roman" w:hAnsi="CG Times"/>
                <w:b/>
                <w:bCs/>
                <w:sz w:val="12"/>
                <w:szCs w:val="12"/>
              </w:rPr>
              <w:t xml:space="preserve"> E </w:t>
            </w:r>
            <w:r w:rsidR="007E009F" w:rsidRPr="00DC1739">
              <w:rPr>
                <w:rFonts w:ascii="CG Times" w:eastAsia="Times New Roman" w:hAnsi="CG Times"/>
                <w:b/>
                <w:bCs/>
                <w:sz w:val="12"/>
                <w:szCs w:val="12"/>
              </w:rPr>
              <w:t>RRUGËVE</w:t>
            </w:r>
          </w:p>
        </w:tc>
        <w:tc>
          <w:tcPr>
            <w:tcW w:w="3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36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4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326"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859"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r>
      <w:tr w:rsidR="00BF313D" w:rsidRPr="00DC1739" w:rsidTr="003E1D6F">
        <w:trPr>
          <w:trHeight w:val="139"/>
          <w:jc w:val="center"/>
        </w:trPr>
        <w:tc>
          <w:tcPr>
            <w:tcW w:w="1271" w:type="pct"/>
            <w:gridSpan w:val="3"/>
            <w:tcBorders>
              <w:top w:val="nil"/>
              <w:left w:val="nil"/>
              <w:bottom w:val="nil"/>
              <w:right w:val="nil"/>
            </w:tcBorders>
            <w:shd w:val="clear" w:color="auto" w:fill="auto"/>
            <w:noWrap/>
            <w:vAlign w:val="bottom"/>
            <w:hideMark/>
          </w:tcPr>
          <w:p w:rsidR="00BF313D" w:rsidRPr="00DC1739" w:rsidRDefault="00B467F2" w:rsidP="00BF313D">
            <w:pPr>
              <w:rPr>
                <w:rFonts w:ascii="CG Times" w:eastAsia="Times New Roman" w:hAnsi="CG Times"/>
                <w:b/>
                <w:bCs/>
                <w:sz w:val="12"/>
                <w:szCs w:val="12"/>
              </w:rPr>
            </w:pPr>
            <w:r w:rsidRPr="00DC1739">
              <w:rPr>
                <w:rFonts w:ascii="CG Times" w:eastAsia="Times New Roman" w:hAnsi="CG Times"/>
                <w:b/>
                <w:bCs/>
                <w:sz w:val="12"/>
                <w:szCs w:val="12"/>
              </w:rPr>
              <w:t>DREJTORIA E SHPRONËSIMEVE</w:t>
            </w:r>
          </w:p>
        </w:tc>
        <w:tc>
          <w:tcPr>
            <w:tcW w:w="413"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3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36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4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326"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859"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r>
      <w:tr w:rsidR="00BF313D" w:rsidRPr="00DC1739" w:rsidTr="003E1D6F">
        <w:trPr>
          <w:trHeight w:val="139"/>
          <w:jc w:val="center"/>
        </w:trPr>
        <w:tc>
          <w:tcPr>
            <w:tcW w:w="24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674"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52"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13"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6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26"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859"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r>
      <w:tr w:rsidR="00BF313D" w:rsidRPr="00DC1739" w:rsidTr="003E1D6F">
        <w:trPr>
          <w:trHeight w:val="139"/>
          <w:jc w:val="center"/>
        </w:trPr>
        <w:tc>
          <w:tcPr>
            <w:tcW w:w="24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674"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52"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13"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6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26"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859"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r>
      <w:tr w:rsidR="00BF313D" w:rsidRPr="00DC1739" w:rsidTr="003E1D6F">
        <w:trPr>
          <w:trHeight w:val="139"/>
          <w:jc w:val="center"/>
        </w:trPr>
        <w:tc>
          <w:tcPr>
            <w:tcW w:w="245" w:type="pct"/>
            <w:tcBorders>
              <w:top w:val="nil"/>
              <w:left w:val="nil"/>
              <w:bottom w:val="nil"/>
              <w:right w:val="nil"/>
            </w:tcBorders>
            <w:shd w:val="clear" w:color="auto" w:fill="auto"/>
            <w:noWrap/>
            <w:vAlign w:val="bottom"/>
            <w:hideMark/>
          </w:tcPr>
          <w:p w:rsidR="00BF313D" w:rsidRPr="00DC1739" w:rsidRDefault="00BF313D" w:rsidP="00B467F2">
            <w:pPr>
              <w:jc w:val="center"/>
              <w:rPr>
                <w:rFonts w:ascii="CG Times" w:eastAsia="Times New Roman" w:hAnsi="CG Times"/>
                <w:sz w:val="12"/>
                <w:szCs w:val="12"/>
              </w:rPr>
            </w:pPr>
          </w:p>
        </w:tc>
        <w:tc>
          <w:tcPr>
            <w:tcW w:w="4755" w:type="pct"/>
            <w:gridSpan w:val="10"/>
            <w:tcBorders>
              <w:top w:val="nil"/>
              <w:left w:val="nil"/>
              <w:bottom w:val="nil"/>
              <w:right w:val="nil"/>
            </w:tcBorders>
            <w:shd w:val="clear" w:color="auto" w:fill="auto"/>
            <w:noWrap/>
            <w:vAlign w:val="bottom"/>
            <w:hideMark/>
          </w:tcPr>
          <w:p w:rsidR="00BF313D" w:rsidRPr="00DC1739" w:rsidRDefault="00BF313D" w:rsidP="00B467F2">
            <w:pPr>
              <w:jc w:val="center"/>
              <w:rPr>
                <w:rFonts w:ascii="CG Times" w:eastAsia="Times New Roman" w:hAnsi="CG Times"/>
                <w:b/>
                <w:bCs/>
                <w:sz w:val="12"/>
                <w:szCs w:val="12"/>
              </w:rPr>
            </w:pPr>
            <w:r w:rsidRPr="00DC1739">
              <w:rPr>
                <w:rFonts w:ascii="CG Times" w:eastAsia="Times New Roman" w:hAnsi="CG Times"/>
                <w:b/>
                <w:bCs/>
                <w:sz w:val="12"/>
                <w:szCs w:val="12"/>
              </w:rPr>
              <w:t xml:space="preserve">LISTA E </w:t>
            </w:r>
            <w:r w:rsidR="007E009F" w:rsidRPr="00DC1739">
              <w:rPr>
                <w:rFonts w:ascii="CG Times" w:eastAsia="Times New Roman" w:hAnsi="CG Times"/>
                <w:b/>
                <w:bCs/>
                <w:sz w:val="12"/>
                <w:szCs w:val="12"/>
              </w:rPr>
              <w:t>FERMERËVE</w:t>
            </w:r>
            <w:r w:rsidRPr="00DC1739">
              <w:rPr>
                <w:rFonts w:ascii="CG Times" w:eastAsia="Times New Roman" w:hAnsi="CG Times"/>
                <w:b/>
                <w:bCs/>
                <w:sz w:val="12"/>
                <w:szCs w:val="12"/>
              </w:rPr>
              <w:t xml:space="preserve"> Q</w:t>
            </w:r>
            <w:r w:rsidR="007E009F" w:rsidRPr="00DC1739">
              <w:rPr>
                <w:rFonts w:ascii="CG Times" w:eastAsia="Times New Roman" w:hAnsi="CG Times"/>
                <w:b/>
                <w:bCs/>
                <w:sz w:val="12"/>
                <w:szCs w:val="12"/>
              </w:rPr>
              <w:t>Ë</w:t>
            </w:r>
            <w:r w:rsidRPr="00DC1739">
              <w:rPr>
                <w:rFonts w:ascii="CG Times" w:eastAsia="Times New Roman" w:hAnsi="CG Times"/>
                <w:b/>
                <w:bCs/>
                <w:sz w:val="12"/>
                <w:szCs w:val="12"/>
              </w:rPr>
              <w:t xml:space="preserve"> </w:t>
            </w:r>
            <w:r w:rsidR="007E009F" w:rsidRPr="00DC1739">
              <w:rPr>
                <w:rFonts w:ascii="CG Times" w:eastAsia="Times New Roman" w:hAnsi="CG Times"/>
                <w:b/>
                <w:bCs/>
                <w:sz w:val="12"/>
                <w:szCs w:val="12"/>
              </w:rPr>
              <w:t>SHPRONËSOHEN</w:t>
            </w:r>
            <w:r w:rsidRPr="00DC1739">
              <w:rPr>
                <w:rFonts w:ascii="CG Times" w:eastAsia="Times New Roman" w:hAnsi="CG Times"/>
                <w:b/>
                <w:bCs/>
                <w:sz w:val="12"/>
                <w:szCs w:val="12"/>
              </w:rPr>
              <w:t xml:space="preserve"> NGA </w:t>
            </w:r>
            <w:r w:rsidR="007E009F" w:rsidRPr="00DC1739">
              <w:rPr>
                <w:rFonts w:ascii="CG Times" w:eastAsia="Times New Roman" w:hAnsi="CG Times"/>
                <w:b/>
                <w:bCs/>
                <w:sz w:val="12"/>
                <w:szCs w:val="12"/>
              </w:rPr>
              <w:t>NDËRTIMI</w:t>
            </w:r>
            <w:r w:rsidRPr="00DC1739">
              <w:rPr>
                <w:rFonts w:ascii="CG Times" w:eastAsia="Times New Roman" w:hAnsi="CG Times"/>
                <w:b/>
                <w:bCs/>
                <w:sz w:val="12"/>
                <w:szCs w:val="12"/>
              </w:rPr>
              <w:t xml:space="preserve"> I </w:t>
            </w:r>
            <w:r w:rsidR="007E009F" w:rsidRPr="00DC1739">
              <w:rPr>
                <w:rFonts w:ascii="CG Times" w:eastAsia="Times New Roman" w:hAnsi="CG Times"/>
                <w:b/>
                <w:bCs/>
                <w:sz w:val="12"/>
                <w:szCs w:val="12"/>
              </w:rPr>
              <w:t>RRUGËS</w:t>
            </w:r>
            <w:r w:rsidRPr="00DC1739">
              <w:rPr>
                <w:rFonts w:ascii="CG Times" w:eastAsia="Times New Roman" w:hAnsi="CG Times"/>
                <w:b/>
                <w:bCs/>
                <w:sz w:val="12"/>
                <w:szCs w:val="12"/>
              </w:rPr>
              <w:t xml:space="preserve"> </w:t>
            </w:r>
            <w:r w:rsidR="00B467F2" w:rsidRPr="00DC1739">
              <w:rPr>
                <w:rFonts w:ascii="CG Times" w:eastAsia="Times New Roman" w:hAnsi="CG Times"/>
                <w:b/>
                <w:bCs/>
                <w:sz w:val="12"/>
                <w:szCs w:val="12"/>
              </w:rPr>
              <w:t>“</w:t>
            </w:r>
            <w:r w:rsidRPr="00DC1739">
              <w:rPr>
                <w:rFonts w:ascii="CG Times" w:eastAsia="Times New Roman" w:hAnsi="CG Times"/>
                <w:b/>
                <w:bCs/>
                <w:sz w:val="12"/>
                <w:szCs w:val="12"/>
              </w:rPr>
              <w:t>THUMAN</w:t>
            </w:r>
            <w:r w:rsidR="007E009F" w:rsidRPr="00DC1739">
              <w:rPr>
                <w:rFonts w:ascii="CG Times" w:eastAsia="Times New Roman" w:hAnsi="CG Times"/>
                <w:b/>
                <w:bCs/>
                <w:sz w:val="12"/>
                <w:szCs w:val="12"/>
              </w:rPr>
              <w:t>Ë</w:t>
            </w:r>
            <w:r w:rsidRPr="00DC1739">
              <w:rPr>
                <w:rFonts w:ascii="CG Times" w:eastAsia="Times New Roman" w:hAnsi="CG Times"/>
                <w:b/>
                <w:bCs/>
                <w:sz w:val="12"/>
                <w:szCs w:val="12"/>
              </w:rPr>
              <w:t xml:space="preserve"> </w:t>
            </w:r>
            <w:r w:rsidR="00B467F2" w:rsidRPr="00DC1739">
              <w:rPr>
                <w:rFonts w:ascii="CG Times" w:eastAsia="Times New Roman" w:hAnsi="CG Times"/>
                <w:b/>
                <w:bCs/>
                <w:sz w:val="12"/>
                <w:szCs w:val="12"/>
              </w:rPr>
              <w:t>–</w:t>
            </w:r>
            <w:r w:rsidRPr="00DC1739">
              <w:rPr>
                <w:rFonts w:ascii="CG Times" w:eastAsia="Times New Roman" w:hAnsi="CG Times"/>
                <w:b/>
                <w:bCs/>
                <w:sz w:val="12"/>
                <w:szCs w:val="12"/>
              </w:rPr>
              <w:t xml:space="preserve"> MILOT</w:t>
            </w:r>
            <w:r w:rsidR="00B467F2" w:rsidRPr="00DC1739">
              <w:rPr>
                <w:rFonts w:ascii="CG Times" w:eastAsia="Times New Roman" w:hAnsi="CG Times"/>
                <w:b/>
                <w:bCs/>
                <w:sz w:val="12"/>
                <w:szCs w:val="12"/>
              </w:rPr>
              <w:t>”</w:t>
            </w:r>
            <w:r w:rsidRPr="00DC1739">
              <w:rPr>
                <w:rFonts w:ascii="CG Times" w:eastAsia="Times New Roman" w:hAnsi="CG Times"/>
                <w:b/>
                <w:bCs/>
                <w:sz w:val="12"/>
                <w:szCs w:val="12"/>
              </w:rPr>
              <w:t xml:space="preserve"> dhe </w:t>
            </w:r>
            <w:r w:rsidR="00B467F2" w:rsidRPr="00DC1739">
              <w:rPr>
                <w:rFonts w:ascii="CG Times" w:eastAsia="Times New Roman" w:hAnsi="CG Times"/>
                <w:b/>
                <w:bCs/>
                <w:sz w:val="12"/>
                <w:szCs w:val="12"/>
              </w:rPr>
              <w:t>“</w:t>
            </w:r>
            <w:r w:rsidRPr="00DC1739">
              <w:rPr>
                <w:rFonts w:ascii="CG Times" w:eastAsia="Times New Roman" w:hAnsi="CG Times"/>
                <w:b/>
                <w:bCs/>
                <w:sz w:val="12"/>
                <w:szCs w:val="12"/>
              </w:rPr>
              <w:t>MBIKALIMI</w:t>
            </w:r>
            <w:r w:rsidR="006A7D0B" w:rsidRPr="00DC1739">
              <w:rPr>
                <w:rFonts w:ascii="CG Times" w:eastAsia="Times New Roman" w:hAnsi="CG Times"/>
                <w:b/>
                <w:bCs/>
                <w:sz w:val="12"/>
                <w:szCs w:val="12"/>
              </w:rPr>
              <w:t xml:space="preserve"> </w:t>
            </w:r>
            <w:r w:rsidRPr="00DC1739">
              <w:rPr>
                <w:rFonts w:ascii="CG Times" w:eastAsia="Times New Roman" w:hAnsi="CG Times"/>
                <w:b/>
                <w:bCs/>
                <w:sz w:val="12"/>
                <w:szCs w:val="12"/>
              </w:rPr>
              <w:t>BUSHNESH</w:t>
            </w:r>
            <w:r w:rsidR="00B467F2" w:rsidRPr="00DC1739">
              <w:rPr>
                <w:rFonts w:ascii="CG Times" w:eastAsia="Times New Roman" w:hAnsi="CG Times"/>
                <w:b/>
                <w:bCs/>
                <w:sz w:val="12"/>
                <w:szCs w:val="12"/>
              </w:rPr>
              <w:t>”</w:t>
            </w:r>
          </w:p>
        </w:tc>
      </w:tr>
      <w:tr w:rsidR="00BF313D" w:rsidRPr="00DC1739" w:rsidTr="003E1D6F">
        <w:trPr>
          <w:trHeight w:val="139"/>
          <w:jc w:val="center"/>
        </w:trPr>
        <w:tc>
          <w:tcPr>
            <w:tcW w:w="24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674"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352"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413"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3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36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4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326"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p>
        </w:tc>
        <w:tc>
          <w:tcPr>
            <w:tcW w:w="859"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r>
      <w:tr w:rsidR="00B467F2" w:rsidRPr="00DC1739" w:rsidTr="003E1D6F">
        <w:trPr>
          <w:trHeight w:val="139"/>
          <w:jc w:val="center"/>
        </w:trPr>
        <w:tc>
          <w:tcPr>
            <w:tcW w:w="5000" w:type="pct"/>
            <w:gridSpan w:val="11"/>
            <w:tcBorders>
              <w:top w:val="nil"/>
              <w:left w:val="nil"/>
              <w:bottom w:val="nil"/>
              <w:right w:val="nil"/>
            </w:tcBorders>
            <w:shd w:val="clear" w:color="auto" w:fill="auto"/>
            <w:noWrap/>
            <w:vAlign w:val="bottom"/>
            <w:hideMark/>
          </w:tcPr>
          <w:p w:rsidR="00B467F2" w:rsidRPr="00DC1739" w:rsidRDefault="00B467F2" w:rsidP="00BF313D">
            <w:pPr>
              <w:rPr>
                <w:rFonts w:ascii="CG Times" w:eastAsia="Times New Roman" w:hAnsi="CG Times"/>
                <w:sz w:val="12"/>
                <w:szCs w:val="12"/>
              </w:rPr>
            </w:pPr>
            <w:r w:rsidRPr="00DC1739">
              <w:rPr>
                <w:rFonts w:ascii="CG Times" w:eastAsia="Times New Roman" w:hAnsi="CG Times"/>
                <w:b/>
                <w:bCs/>
                <w:sz w:val="12"/>
                <w:szCs w:val="12"/>
              </w:rPr>
              <w:t xml:space="preserve">Pasuritë: </w:t>
            </w:r>
            <w:r w:rsidR="00AE7C2F" w:rsidRPr="00DC1739">
              <w:rPr>
                <w:rFonts w:ascii="CG Times" w:eastAsia="Times New Roman" w:hAnsi="CG Times"/>
                <w:b/>
                <w:bCs/>
                <w:sz w:val="12"/>
                <w:szCs w:val="12"/>
              </w:rPr>
              <w:t xml:space="preserve">Kultura </w:t>
            </w:r>
            <w:r w:rsidRPr="00DC1739">
              <w:rPr>
                <w:rFonts w:ascii="CG Times" w:eastAsia="Times New Roman" w:hAnsi="CG Times"/>
                <w:b/>
                <w:bCs/>
                <w:sz w:val="12"/>
                <w:szCs w:val="12"/>
              </w:rPr>
              <w:t>bujqësore, dru frutorë dhe vresht</w:t>
            </w:r>
          </w:p>
        </w:tc>
      </w:tr>
      <w:tr w:rsidR="00970C40" w:rsidRPr="00DC1739" w:rsidTr="003E1D6F">
        <w:trPr>
          <w:trHeight w:val="139"/>
          <w:jc w:val="center"/>
        </w:trPr>
        <w:tc>
          <w:tcPr>
            <w:tcW w:w="5000" w:type="pct"/>
            <w:gridSpan w:val="11"/>
            <w:tcBorders>
              <w:top w:val="nil"/>
              <w:left w:val="nil"/>
              <w:bottom w:val="nil"/>
              <w:right w:val="nil"/>
            </w:tcBorders>
            <w:shd w:val="clear" w:color="auto" w:fill="auto"/>
            <w:noWrap/>
            <w:vAlign w:val="bottom"/>
            <w:hideMark/>
          </w:tcPr>
          <w:p w:rsidR="00970C40" w:rsidRPr="00DC1739" w:rsidRDefault="00970C40" w:rsidP="00BF313D">
            <w:pPr>
              <w:rPr>
                <w:rFonts w:ascii="CG Times" w:eastAsia="Times New Roman" w:hAnsi="CG Times"/>
                <w:b/>
                <w:sz w:val="12"/>
                <w:szCs w:val="12"/>
              </w:rPr>
            </w:pPr>
            <w:r w:rsidRPr="00DC1739">
              <w:rPr>
                <w:rFonts w:ascii="CG Times" w:eastAsia="Times New Roman" w:hAnsi="CG Times"/>
                <w:b/>
                <w:sz w:val="12"/>
                <w:szCs w:val="12"/>
              </w:rPr>
              <w:t xml:space="preserve">Komuna </w:t>
            </w:r>
            <w:r w:rsidR="00AE7C2F" w:rsidRPr="00DC1739">
              <w:rPr>
                <w:rFonts w:ascii="CG Times" w:eastAsia="Times New Roman" w:hAnsi="CG Times"/>
                <w:b/>
                <w:sz w:val="12"/>
                <w:szCs w:val="12"/>
              </w:rPr>
              <w:t xml:space="preserve">Milot </w:t>
            </w:r>
          </w:p>
          <w:p w:rsidR="00970C40" w:rsidRPr="00DC1739" w:rsidRDefault="00970C40" w:rsidP="00BF313D">
            <w:pPr>
              <w:rPr>
                <w:rFonts w:ascii="CG Times" w:eastAsia="Times New Roman" w:hAnsi="CG Times"/>
                <w:b/>
                <w:sz w:val="12"/>
                <w:szCs w:val="12"/>
              </w:rPr>
            </w:pPr>
            <w:r w:rsidRPr="00DC1739">
              <w:rPr>
                <w:rFonts w:ascii="CG Times" w:eastAsia="Times New Roman" w:hAnsi="CG Times"/>
                <w:b/>
                <w:bCs/>
                <w:sz w:val="12"/>
                <w:szCs w:val="12"/>
              </w:rPr>
              <w:t>Komuna: Thumanë</w:t>
            </w:r>
          </w:p>
        </w:tc>
      </w:tr>
      <w:tr w:rsidR="00970C40" w:rsidRPr="00DC1739" w:rsidTr="003E1D6F">
        <w:trPr>
          <w:trHeight w:val="139"/>
          <w:jc w:val="center"/>
        </w:trPr>
        <w:tc>
          <w:tcPr>
            <w:tcW w:w="5000" w:type="pct"/>
            <w:gridSpan w:val="11"/>
            <w:tcBorders>
              <w:top w:val="nil"/>
              <w:left w:val="nil"/>
              <w:bottom w:val="nil"/>
              <w:right w:val="nil"/>
            </w:tcBorders>
            <w:shd w:val="clear" w:color="auto" w:fill="auto"/>
            <w:noWrap/>
            <w:vAlign w:val="bottom"/>
            <w:hideMark/>
          </w:tcPr>
          <w:p w:rsidR="00970C40" w:rsidRPr="00DC1739" w:rsidRDefault="00970C40" w:rsidP="00BF313D">
            <w:pPr>
              <w:rPr>
                <w:rFonts w:ascii="CG Times" w:eastAsia="Times New Roman" w:hAnsi="CG Times"/>
                <w:sz w:val="12"/>
                <w:szCs w:val="12"/>
              </w:rPr>
            </w:pPr>
            <w:r w:rsidRPr="00DC1739">
              <w:rPr>
                <w:rFonts w:ascii="CG Times" w:eastAsia="Times New Roman" w:hAnsi="CG Times"/>
                <w:b/>
                <w:bCs/>
                <w:sz w:val="12"/>
                <w:szCs w:val="12"/>
              </w:rPr>
              <w:t>Fshati: Bushnesh</w:t>
            </w:r>
          </w:p>
        </w:tc>
      </w:tr>
      <w:tr w:rsidR="00BF313D" w:rsidRPr="00DC1739" w:rsidTr="003E1D6F">
        <w:trPr>
          <w:trHeight w:val="139"/>
          <w:jc w:val="center"/>
        </w:trPr>
        <w:tc>
          <w:tcPr>
            <w:tcW w:w="24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674"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52"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13"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6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326"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c>
          <w:tcPr>
            <w:tcW w:w="859"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r>
      <w:tr w:rsidR="00BF313D" w:rsidRPr="00DC1739" w:rsidTr="003E1D6F">
        <w:trPr>
          <w:trHeight w:val="139"/>
          <w:jc w:val="center"/>
        </w:trPr>
        <w:tc>
          <w:tcPr>
            <w:tcW w:w="24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674"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352"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413"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3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36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438"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495"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326" w:type="pct"/>
            <w:tcBorders>
              <w:top w:val="nil"/>
              <w:left w:val="nil"/>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c>
          <w:tcPr>
            <w:tcW w:w="859" w:type="pct"/>
            <w:tcBorders>
              <w:top w:val="nil"/>
              <w:left w:val="nil"/>
              <w:bottom w:val="single" w:sz="12" w:space="0" w:color="auto"/>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p>
        </w:tc>
      </w:tr>
      <w:tr w:rsidR="00BF313D" w:rsidRPr="00DC1739" w:rsidTr="003E1D6F">
        <w:trPr>
          <w:trHeight w:val="139"/>
          <w:jc w:val="center"/>
        </w:trPr>
        <w:tc>
          <w:tcPr>
            <w:tcW w:w="245" w:type="pct"/>
            <w:tcBorders>
              <w:top w:val="single" w:sz="8" w:space="0" w:color="auto"/>
              <w:left w:val="single" w:sz="8" w:space="0" w:color="auto"/>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r w:rsidRPr="00DC1739">
              <w:rPr>
                <w:rFonts w:ascii="CG Times" w:eastAsia="Times New Roman" w:hAnsi="CG Times"/>
                <w:sz w:val="12"/>
                <w:szCs w:val="12"/>
              </w:rPr>
              <w:t> </w:t>
            </w:r>
          </w:p>
        </w:tc>
        <w:tc>
          <w:tcPr>
            <w:tcW w:w="674" w:type="pct"/>
            <w:tcBorders>
              <w:top w:val="single" w:sz="8" w:space="0" w:color="auto"/>
              <w:left w:val="single" w:sz="4" w:space="0" w:color="auto"/>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r w:rsidRPr="00DC1739">
              <w:rPr>
                <w:rFonts w:ascii="CG Times" w:eastAsia="Times New Roman" w:hAnsi="CG Times"/>
                <w:sz w:val="12"/>
                <w:szCs w:val="12"/>
              </w:rPr>
              <w:t> </w:t>
            </w:r>
          </w:p>
        </w:tc>
        <w:tc>
          <w:tcPr>
            <w:tcW w:w="352" w:type="pct"/>
            <w:tcBorders>
              <w:top w:val="single" w:sz="8" w:space="0" w:color="auto"/>
              <w:left w:val="single" w:sz="4" w:space="0" w:color="auto"/>
              <w:bottom w:val="nil"/>
              <w:right w:val="nil"/>
            </w:tcBorders>
            <w:shd w:val="clear" w:color="auto" w:fill="auto"/>
            <w:noWrap/>
            <w:vAlign w:val="bottom"/>
            <w:hideMark/>
          </w:tcPr>
          <w:p w:rsidR="00BF313D" w:rsidRPr="00DC1739" w:rsidRDefault="00BF313D" w:rsidP="00BF313D">
            <w:pPr>
              <w:rPr>
                <w:rFonts w:ascii="CG Times" w:eastAsia="Times New Roman" w:hAnsi="CG Times"/>
                <w:b/>
                <w:bCs/>
                <w:sz w:val="12"/>
                <w:szCs w:val="12"/>
              </w:rPr>
            </w:pPr>
            <w:r w:rsidRPr="00DC1739">
              <w:rPr>
                <w:rFonts w:ascii="CG Times" w:eastAsia="Times New Roman" w:hAnsi="CG Times"/>
                <w:b/>
                <w:bCs/>
                <w:sz w:val="12"/>
                <w:szCs w:val="12"/>
              </w:rPr>
              <w:t> </w:t>
            </w:r>
          </w:p>
        </w:tc>
        <w:tc>
          <w:tcPr>
            <w:tcW w:w="413" w:type="pct"/>
            <w:tcBorders>
              <w:top w:val="single" w:sz="8" w:space="0" w:color="auto"/>
              <w:left w:val="single" w:sz="4" w:space="0" w:color="auto"/>
              <w:bottom w:val="nil"/>
              <w:right w:val="nil"/>
            </w:tcBorders>
            <w:shd w:val="clear" w:color="auto" w:fill="auto"/>
            <w:noWrap/>
            <w:vAlign w:val="bottom"/>
            <w:hideMark/>
          </w:tcPr>
          <w:p w:rsidR="00BF313D" w:rsidRPr="00DC1739" w:rsidRDefault="00BF313D" w:rsidP="00BF313D">
            <w:pPr>
              <w:rPr>
                <w:rFonts w:ascii="CG Times" w:eastAsia="Times New Roman" w:hAnsi="CG Times"/>
                <w:sz w:val="12"/>
                <w:szCs w:val="12"/>
              </w:rPr>
            </w:pPr>
            <w:r w:rsidRPr="00DC1739">
              <w:rPr>
                <w:rFonts w:ascii="CG Times" w:eastAsia="Times New Roman" w:hAnsi="CG Times"/>
                <w:sz w:val="12"/>
                <w:szCs w:val="12"/>
              </w:rPr>
              <w:t> </w:t>
            </w:r>
          </w:p>
        </w:tc>
        <w:tc>
          <w:tcPr>
            <w:tcW w:w="338" w:type="pct"/>
            <w:tcBorders>
              <w:top w:val="single" w:sz="8" w:space="0" w:color="auto"/>
              <w:left w:val="single" w:sz="4" w:space="0" w:color="auto"/>
              <w:bottom w:val="nil"/>
              <w:right w:val="nil"/>
            </w:tcBorders>
            <w:shd w:val="clear" w:color="auto" w:fill="auto"/>
            <w:noWrap/>
            <w:vAlign w:val="bottom"/>
            <w:hideMark/>
          </w:tcPr>
          <w:p w:rsidR="00BF313D" w:rsidRPr="00DC1739" w:rsidRDefault="00BF313D" w:rsidP="00BF313D">
            <w:pPr>
              <w:jc w:val="center"/>
              <w:rPr>
                <w:rFonts w:ascii="CG Times" w:eastAsia="Times New Roman" w:hAnsi="CG Times"/>
                <w:b/>
                <w:bCs/>
                <w:sz w:val="12"/>
                <w:szCs w:val="12"/>
              </w:rPr>
            </w:pPr>
            <w:r w:rsidRPr="00DC1739">
              <w:rPr>
                <w:rFonts w:ascii="CG Times" w:eastAsia="Times New Roman" w:hAnsi="CG Times"/>
                <w:b/>
                <w:bCs/>
                <w:sz w:val="12"/>
                <w:szCs w:val="12"/>
              </w:rPr>
              <w:t xml:space="preserve">Zona </w:t>
            </w:r>
          </w:p>
        </w:tc>
        <w:tc>
          <w:tcPr>
            <w:tcW w:w="365" w:type="pct"/>
            <w:tcBorders>
              <w:top w:val="single" w:sz="8" w:space="0" w:color="auto"/>
              <w:left w:val="single" w:sz="4" w:space="0" w:color="auto"/>
              <w:bottom w:val="nil"/>
              <w:right w:val="nil"/>
            </w:tcBorders>
            <w:shd w:val="clear" w:color="auto" w:fill="auto"/>
            <w:noWrap/>
            <w:vAlign w:val="bottom"/>
            <w:hideMark/>
          </w:tcPr>
          <w:p w:rsidR="00BF313D" w:rsidRPr="00DC1739" w:rsidRDefault="007E009F" w:rsidP="00BF313D">
            <w:pPr>
              <w:jc w:val="center"/>
              <w:rPr>
                <w:rFonts w:ascii="CG Times" w:eastAsia="Times New Roman" w:hAnsi="CG Times"/>
                <w:b/>
                <w:bCs/>
                <w:sz w:val="12"/>
                <w:szCs w:val="12"/>
              </w:rPr>
            </w:pPr>
            <w:r w:rsidRPr="00DC1739">
              <w:rPr>
                <w:rFonts w:ascii="CG Times" w:eastAsia="Times New Roman" w:hAnsi="CG Times"/>
                <w:b/>
                <w:bCs/>
                <w:sz w:val="12"/>
                <w:szCs w:val="12"/>
              </w:rPr>
              <w:t>Numri i</w:t>
            </w:r>
            <w:r w:rsidR="00BF313D" w:rsidRPr="00DC1739">
              <w:rPr>
                <w:rFonts w:ascii="CG Times" w:eastAsia="Times New Roman" w:hAnsi="CG Times"/>
                <w:b/>
                <w:bCs/>
                <w:sz w:val="12"/>
                <w:szCs w:val="12"/>
              </w:rPr>
              <w:t xml:space="preserve"> </w:t>
            </w:r>
          </w:p>
        </w:tc>
        <w:tc>
          <w:tcPr>
            <w:tcW w:w="438" w:type="pct"/>
            <w:tcBorders>
              <w:top w:val="single" w:sz="8" w:space="0" w:color="auto"/>
              <w:left w:val="single" w:sz="4" w:space="0" w:color="auto"/>
              <w:bottom w:val="nil"/>
              <w:right w:val="nil"/>
            </w:tcBorders>
            <w:shd w:val="clear" w:color="auto" w:fill="auto"/>
            <w:noWrap/>
            <w:vAlign w:val="bottom"/>
            <w:hideMark/>
          </w:tcPr>
          <w:p w:rsidR="00BF313D" w:rsidRPr="00DC1739" w:rsidRDefault="007E009F" w:rsidP="00BF313D">
            <w:pPr>
              <w:jc w:val="center"/>
              <w:rPr>
                <w:rFonts w:ascii="CG Times" w:eastAsia="Times New Roman" w:hAnsi="CG Times"/>
                <w:b/>
                <w:bCs/>
                <w:sz w:val="12"/>
                <w:szCs w:val="12"/>
              </w:rPr>
            </w:pPr>
            <w:r w:rsidRPr="00DC1739">
              <w:rPr>
                <w:rFonts w:ascii="CG Times" w:eastAsia="Times New Roman" w:hAnsi="CG Times"/>
                <w:b/>
                <w:bCs/>
                <w:sz w:val="12"/>
                <w:szCs w:val="12"/>
              </w:rPr>
              <w:t>Sipërfaqe</w:t>
            </w:r>
          </w:p>
        </w:tc>
        <w:tc>
          <w:tcPr>
            <w:tcW w:w="495" w:type="pct"/>
            <w:tcBorders>
              <w:top w:val="single" w:sz="8" w:space="0" w:color="auto"/>
              <w:left w:val="single" w:sz="4" w:space="0" w:color="auto"/>
              <w:bottom w:val="nil"/>
              <w:right w:val="nil"/>
            </w:tcBorders>
            <w:shd w:val="clear" w:color="auto" w:fill="auto"/>
            <w:noWrap/>
            <w:vAlign w:val="bottom"/>
            <w:hideMark/>
          </w:tcPr>
          <w:p w:rsidR="00BF313D" w:rsidRPr="00DC1739" w:rsidRDefault="00BF313D" w:rsidP="007E009F">
            <w:pPr>
              <w:jc w:val="center"/>
              <w:rPr>
                <w:rFonts w:ascii="CG Times" w:eastAsia="Times New Roman" w:hAnsi="CG Times"/>
                <w:b/>
                <w:bCs/>
                <w:sz w:val="12"/>
                <w:szCs w:val="12"/>
              </w:rPr>
            </w:pPr>
            <w:r w:rsidRPr="00DC1739">
              <w:rPr>
                <w:rFonts w:ascii="CG Times" w:eastAsia="Times New Roman" w:hAnsi="CG Times"/>
                <w:b/>
                <w:bCs/>
                <w:sz w:val="12"/>
                <w:szCs w:val="12"/>
              </w:rPr>
              <w:t xml:space="preserve">Kult. </w:t>
            </w:r>
            <w:r w:rsidR="007E009F" w:rsidRPr="00DC1739">
              <w:rPr>
                <w:rFonts w:ascii="CG Times" w:eastAsia="Times New Roman" w:hAnsi="CG Times"/>
                <w:b/>
                <w:bCs/>
                <w:sz w:val="12"/>
                <w:szCs w:val="12"/>
              </w:rPr>
              <w:t>b</w:t>
            </w:r>
            <w:r w:rsidRPr="00DC1739">
              <w:rPr>
                <w:rFonts w:ascii="CG Times" w:eastAsia="Times New Roman" w:hAnsi="CG Times"/>
                <w:b/>
                <w:bCs/>
                <w:sz w:val="12"/>
                <w:szCs w:val="12"/>
              </w:rPr>
              <w:t xml:space="preserve">ujq. </w:t>
            </w:r>
          </w:p>
        </w:tc>
        <w:tc>
          <w:tcPr>
            <w:tcW w:w="495" w:type="pct"/>
            <w:tcBorders>
              <w:top w:val="single" w:sz="8" w:space="0" w:color="auto"/>
              <w:left w:val="single" w:sz="4" w:space="0" w:color="auto"/>
              <w:bottom w:val="nil"/>
              <w:right w:val="nil"/>
            </w:tcBorders>
            <w:shd w:val="clear" w:color="auto" w:fill="auto"/>
            <w:noWrap/>
            <w:vAlign w:val="bottom"/>
            <w:hideMark/>
          </w:tcPr>
          <w:p w:rsidR="00BF313D" w:rsidRPr="00DC1739" w:rsidRDefault="00BF313D" w:rsidP="00BF313D">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326" w:type="pct"/>
            <w:tcBorders>
              <w:top w:val="single" w:sz="8" w:space="0" w:color="auto"/>
              <w:left w:val="single" w:sz="4" w:space="0" w:color="auto"/>
              <w:bottom w:val="nil"/>
              <w:right w:val="single" w:sz="8" w:space="0" w:color="auto"/>
            </w:tcBorders>
            <w:shd w:val="clear" w:color="auto" w:fill="auto"/>
            <w:noWrap/>
            <w:vAlign w:val="bottom"/>
            <w:hideMark/>
          </w:tcPr>
          <w:p w:rsidR="00BF313D" w:rsidRPr="00DC1739" w:rsidRDefault="00BF313D" w:rsidP="00BF313D">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859" w:type="pct"/>
            <w:tcBorders>
              <w:top w:val="single" w:sz="12" w:space="0" w:color="auto"/>
              <w:left w:val="single" w:sz="8" w:space="0" w:color="auto"/>
              <w:bottom w:val="nil"/>
              <w:right w:val="single" w:sz="12" w:space="0" w:color="auto"/>
            </w:tcBorders>
            <w:shd w:val="clear" w:color="auto" w:fill="auto"/>
            <w:noWrap/>
            <w:vAlign w:val="bottom"/>
            <w:hideMark/>
          </w:tcPr>
          <w:p w:rsidR="00BF313D" w:rsidRPr="00DC1739" w:rsidRDefault="00BF313D" w:rsidP="00BF313D">
            <w:pPr>
              <w:rPr>
                <w:rFonts w:ascii="CG Times" w:eastAsia="Times New Roman" w:hAnsi="CG Times"/>
                <w:color w:val="000000"/>
                <w:sz w:val="12"/>
                <w:szCs w:val="12"/>
              </w:rPr>
            </w:pPr>
          </w:p>
        </w:tc>
      </w:tr>
      <w:tr w:rsidR="00BF313D" w:rsidRPr="00DC1739" w:rsidTr="003E1D6F">
        <w:trPr>
          <w:trHeight w:val="139"/>
          <w:jc w:val="center"/>
        </w:trPr>
        <w:tc>
          <w:tcPr>
            <w:tcW w:w="245" w:type="pct"/>
            <w:tcBorders>
              <w:top w:val="nil"/>
              <w:left w:val="single" w:sz="8" w:space="0" w:color="auto"/>
              <w:bottom w:val="nil"/>
              <w:right w:val="nil"/>
            </w:tcBorders>
            <w:shd w:val="clear" w:color="auto" w:fill="auto"/>
            <w:noWrap/>
            <w:vAlign w:val="bottom"/>
            <w:hideMark/>
          </w:tcPr>
          <w:p w:rsidR="00BF313D" w:rsidRPr="00DC1739" w:rsidRDefault="00BF313D" w:rsidP="00BF313D">
            <w:pPr>
              <w:jc w:val="center"/>
              <w:rPr>
                <w:rFonts w:ascii="CG Times" w:eastAsia="Times New Roman" w:hAnsi="CG Times"/>
                <w:b/>
                <w:bCs/>
                <w:sz w:val="12"/>
                <w:szCs w:val="12"/>
              </w:rPr>
            </w:pPr>
            <w:r w:rsidRPr="00DC1739">
              <w:rPr>
                <w:rFonts w:ascii="CG Times" w:eastAsia="Times New Roman" w:hAnsi="CG Times"/>
                <w:b/>
                <w:bCs/>
                <w:sz w:val="12"/>
                <w:szCs w:val="12"/>
              </w:rPr>
              <w:t>Nr.</w:t>
            </w:r>
          </w:p>
        </w:tc>
        <w:tc>
          <w:tcPr>
            <w:tcW w:w="674" w:type="pct"/>
            <w:tcBorders>
              <w:top w:val="nil"/>
              <w:left w:val="single" w:sz="4" w:space="0" w:color="auto"/>
              <w:bottom w:val="nil"/>
              <w:right w:val="nil"/>
            </w:tcBorders>
            <w:shd w:val="clear" w:color="auto" w:fill="auto"/>
            <w:noWrap/>
            <w:vAlign w:val="bottom"/>
            <w:hideMark/>
          </w:tcPr>
          <w:p w:rsidR="00BF313D" w:rsidRPr="00DC1739" w:rsidRDefault="007E009F" w:rsidP="00BF313D">
            <w:pPr>
              <w:jc w:val="center"/>
              <w:rPr>
                <w:rFonts w:ascii="CG Times" w:eastAsia="Times New Roman" w:hAnsi="CG Times"/>
                <w:b/>
                <w:bCs/>
                <w:sz w:val="12"/>
                <w:szCs w:val="12"/>
              </w:rPr>
            </w:pPr>
            <w:r w:rsidRPr="00DC1739">
              <w:rPr>
                <w:rFonts w:ascii="CG Times" w:eastAsia="Times New Roman" w:hAnsi="CG Times"/>
                <w:b/>
                <w:bCs/>
                <w:sz w:val="12"/>
                <w:szCs w:val="12"/>
              </w:rPr>
              <w:t>Emri</w:t>
            </w:r>
          </w:p>
        </w:tc>
        <w:tc>
          <w:tcPr>
            <w:tcW w:w="352" w:type="pct"/>
            <w:tcBorders>
              <w:top w:val="nil"/>
              <w:left w:val="single" w:sz="4" w:space="0" w:color="auto"/>
              <w:bottom w:val="nil"/>
              <w:right w:val="nil"/>
            </w:tcBorders>
            <w:shd w:val="clear" w:color="auto" w:fill="auto"/>
            <w:noWrap/>
            <w:vAlign w:val="bottom"/>
            <w:hideMark/>
          </w:tcPr>
          <w:p w:rsidR="00BF313D" w:rsidRPr="00DC1739" w:rsidRDefault="007E009F" w:rsidP="00BF313D">
            <w:pPr>
              <w:jc w:val="center"/>
              <w:rPr>
                <w:rFonts w:ascii="CG Times" w:eastAsia="Times New Roman" w:hAnsi="CG Times"/>
                <w:b/>
                <w:bCs/>
                <w:sz w:val="12"/>
                <w:szCs w:val="12"/>
              </w:rPr>
            </w:pPr>
            <w:r w:rsidRPr="00DC1739">
              <w:rPr>
                <w:rFonts w:ascii="CG Times" w:eastAsia="Times New Roman" w:hAnsi="CG Times"/>
                <w:b/>
                <w:bCs/>
                <w:sz w:val="12"/>
                <w:szCs w:val="12"/>
              </w:rPr>
              <w:t>Atësia</w:t>
            </w:r>
          </w:p>
        </w:tc>
        <w:tc>
          <w:tcPr>
            <w:tcW w:w="413" w:type="pct"/>
            <w:tcBorders>
              <w:top w:val="nil"/>
              <w:left w:val="single" w:sz="4" w:space="0" w:color="auto"/>
              <w:bottom w:val="nil"/>
              <w:right w:val="nil"/>
            </w:tcBorders>
            <w:shd w:val="clear" w:color="auto" w:fill="auto"/>
            <w:noWrap/>
            <w:vAlign w:val="bottom"/>
            <w:hideMark/>
          </w:tcPr>
          <w:p w:rsidR="00BF313D" w:rsidRPr="00DC1739" w:rsidRDefault="007E009F" w:rsidP="00BF313D">
            <w:pPr>
              <w:jc w:val="center"/>
              <w:rPr>
                <w:rFonts w:ascii="CG Times" w:eastAsia="Times New Roman" w:hAnsi="CG Times"/>
                <w:b/>
                <w:bCs/>
                <w:sz w:val="12"/>
                <w:szCs w:val="12"/>
              </w:rPr>
            </w:pPr>
            <w:r w:rsidRPr="00DC1739">
              <w:rPr>
                <w:rFonts w:ascii="CG Times" w:eastAsia="Times New Roman" w:hAnsi="CG Times"/>
                <w:b/>
                <w:bCs/>
                <w:sz w:val="12"/>
                <w:szCs w:val="12"/>
              </w:rPr>
              <w:t>Mbiemri</w:t>
            </w:r>
          </w:p>
        </w:tc>
        <w:tc>
          <w:tcPr>
            <w:tcW w:w="338" w:type="pct"/>
            <w:tcBorders>
              <w:top w:val="nil"/>
              <w:left w:val="single" w:sz="4" w:space="0" w:color="auto"/>
              <w:bottom w:val="nil"/>
              <w:right w:val="nil"/>
            </w:tcBorders>
            <w:shd w:val="clear" w:color="auto" w:fill="auto"/>
            <w:noWrap/>
            <w:vAlign w:val="bottom"/>
            <w:hideMark/>
          </w:tcPr>
          <w:p w:rsidR="00BF313D" w:rsidRPr="00DC1739" w:rsidRDefault="00AE7C2F" w:rsidP="00BF313D">
            <w:pPr>
              <w:jc w:val="center"/>
              <w:rPr>
                <w:rFonts w:ascii="CG Times" w:eastAsia="Times New Roman" w:hAnsi="CG Times"/>
                <w:b/>
                <w:bCs/>
                <w:sz w:val="12"/>
                <w:szCs w:val="12"/>
              </w:rPr>
            </w:pPr>
            <w:r w:rsidRPr="00DC1739">
              <w:rPr>
                <w:rFonts w:ascii="CG Times" w:eastAsia="Times New Roman" w:hAnsi="CG Times"/>
                <w:b/>
                <w:bCs/>
                <w:sz w:val="12"/>
                <w:szCs w:val="12"/>
              </w:rPr>
              <w:t>kadast</w:t>
            </w:r>
            <w:r w:rsidR="00BF313D" w:rsidRPr="00DC1739">
              <w:rPr>
                <w:rFonts w:ascii="CG Times" w:eastAsia="Times New Roman" w:hAnsi="CG Times"/>
                <w:b/>
                <w:bCs/>
                <w:sz w:val="12"/>
                <w:szCs w:val="12"/>
              </w:rPr>
              <w:t>.</w:t>
            </w:r>
          </w:p>
        </w:tc>
        <w:tc>
          <w:tcPr>
            <w:tcW w:w="365" w:type="pct"/>
            <w:tcBorders>
              <w:top w:val="nil"/>
              <w:left w:val="single" w:sz="4" w:space="0" w:color="auto"/>
              <w:bottom w:val="nil"/>
              <w:right w:val="nil"/>
            </w:tcBorders>
            <w:shd w:val="clear" w:color="auto" w:fill="auto"/>
            <w:noWrap/>
            <w:vAlign w:val="bottom"/>
            <w:hideMark/>
          </w:tcPr>
          <w:p w:rsidR="00BF313D" w:rsidRPr="00DC1739" w:rsidRDefault="007E009F" w:rsidP="007E009F">
            <w:pPr>
              <w:jc w:val="center"/>
              <w:rPr>
                <w:rFonts w:ascii="CG Times" w:eastAsia="Times New Roman" w:hAnsi="CG Times"/>
                <w:b/>
                <w:bCs/>
                <w:sz w:val="12"/>
                <w:szCs w:val="12"/>
              </w:rPr>
            </w:pPr>
            <w:r w:rsidRPr="00DC1739">
              <w:rPr>
                <w:rFonts w:ascii="CG Times" w:eastAsia="Times New Roman" w:hAnsi="CG Times"/>
                <w:b/>
                <w:bCs/>
                <w:sz w:val="12"/>
                <w:szCs w:val="12"/>
              </w:rPr>
              <w:t>p</w:t>
            </w:r>
            <w:r w:rsidR="00BF313D" w:rsidRPr="00DC1739">
              <w:rPr>
                <w:rFonts w:ascii="CG Times" w:eastAsia="Times New Roman" w:hAnsi="CG Times"/>
                <w:b/>
                <w:bCs/>
                <w:sz w:val="12"/>
                <w:szCs w:val="12"/>
              </w:rPr>
              <w:t>asuris</w:t>
            </w:r>
            <w:r w:rsidRPr="00DC1739">
              <w:rPr>
                <w:rFonts w:ascii="CG Times" w:eastAsia="Times New Roman" w:hAnsi="CG Times"/>
                <w:b/>
                <w:bCs/>
                <w:sz w:val="12"/>
                <w:szCs w:val="12"/>
              </w:rPr>
              <w:t>ë</w:t>
            </w:r>
          </w:p>
        </w:tc>
        <w:tc>
          <w:tcPr>
            <w:tcW w:w="438" w:type="pct"/>
            <w:tcBorders>
              <w:top w:val="nil"/>
              <w:left w:val="single" w:sz="4" w:space="0" w:color="auto"/>
              <w:bottom w:val="nil"/>
              <w:right w:val="single" w:sz="4" w:space="0" w:color="auto"/>
            </w:tcBorders>
            <w:shd w:val="clear" w:color="auto" w:fill="auto"/>
            <w:noWrap/>
            <w:vAlign w:val="bottom"/>
            <w:hideMark/>
          </w:tcPr>
          <w:p w:rsidR="00BF313D" w:rsidRPr="00DC1739" w:rsidRDefault="007E009F" w:rsidP="00BF313D">
            <w:pPr>
              <w:jc w:val="center"/>
              <w:rPr>
                <w:rFonts w:ascii="CG Times" w:eastAsia="Times New Roman" w:hAnsi="CG Times"/>
                <w:b/>
                <w:bCs/>
                <w:sz w:val="12"/>
                <w:szCs w:val="12"/>
              </w:rPr>
            </w:pPr>
            <w:r w:rsidRPr="00DC1739">
              <w:rPr>
                <w:rFonts w:ascii="CG Times" w:eastAsia="Times New Roman" w:hAnsi="CG Times"/>
                <w:b/>
                <w:bCs/>
                <w:sz w:val="12"/>
                <w:szCs w:val="12"/>
              </w:rPr>
              <w:t>m</w:t>
            </w:r>
            <w:r w:rsidR="00BF313D" w:rsidRPr="00DC1739">
              <w:rPr>
                <w:rFonts w:ascii="CG Times" w:eastAsia="Times New Roman" w:hAnsi="CG Times"/>
                <w:b/>
                <w:bCs/>
                <w:sz w:val="12"/>
                <w:szCs w:val="12"/>
              </w:rPr>
              <w:t>²</w:t>
            </w:r>
          </w:p>
        </w:tc>
        <w:tc>
          <w:tcPr>
            <w:tcW w:w="495" w:type="pct"/>
            <w:tcBorders>
              <w:top w:val="nil"/>
              <w:left w:val="nil"/>
              <w:bottom w:val="nil"/>
              <w:right w:val="nil"/>
            </w:tcBorders>
            <w:shd w:val="clear" w:color="auto" w:fill="auto"/>
            <w:noWrap/>
            <w:vAlign w:val="bottom"/>
            <w:hideMark/>
          </w:tcPr>
          <w:p w:rsidR="00BF313D" w:rsidRPr="00DC1739" w:rsidRDefault="00BF313D" w:rsidP="007E009F">
            <w:pPr>
              <w:jc w:val="center"/>
              <w:rPr>
                <w:rFonts w:ascii="CG Times" w:eastAsia="Times New Roman" w:hAnsi="CG Times"/>
                <w:b/>
                <w:bCs/>
                <w:sz w:val="12"/>
                <w:szCs w:val="12"/>
              </w:rPr>
            </w:pPr>
            <w:r w:rsidRPr="00DC1739">
              <w:rPr>
                <w:rFonts w:ascii="CG Times" w:eastAsia="Times New Roman" w:hAnsi="CG Times"/>
                <w:b/>
                <w:bCs/>
                <w:sz w:val="12"/>
                <w:szCs w:val="12"/>
              </w:rPr>
              <w:t>Dru frutor</w:t>
            </w:r>
            <w:r w:rsidR="007E009F" w:rsidRPr="00DC1739">
              <w:rPr>
                <w:rFonts w:ascii="CG Times" w:eastAsia="Times New Roman" w:hAnsi="CG Times"/>
                <w:b/>
                <w:bCs/>
                <w:sz w:val="12"/>
                <w:szCs w:val="12"/>
              </w:rPr>
              <w:t>ë</w:t>
            </w:r>
          </w:p>
        </w:tc>
        <w:tc>
          <w:tcPr>
            <w:tcW w:w="495" w:type="pct"/>
            <w:tcBorders>
              <w:top w:val="nil"/>
              <w:left w:val="single" w:sz="4" w:space="0" w:color="auto"/>
              <w:bottom w:val="single" w:sz="4" w:space="0" w:color="auto"/>
              <w:right w:val="single" w:sz="4" w:space="0" w:color="auto"/>
            </w:tcBorders>
            <w:shd w:val="clear" w:color="auto" w:fill="auto"/>
            <w:noWrap/>
            <w:vAlign w:val="bottom"/>
            <w:hideMark/>
          </w:tcPr>
          <w:p w:rsidR="00BF313D" w:rsidRPr="00DC1739" w:rsidRDefault="00AE7C2F" w:rsidP="00BF313D">
            <w:pPr>
              <w:jc w:val="center"/>
              <w:rPr>
                <w:rFonts w:ascii="CG Times" w:eastAsia="Times New Roman" w:hAnsi="CG Times"/>
                <w:b/>
                <w:bCs/>
                <w:sz w:val="12"/>
                <w:szCs w:val="12"/>
              </w:rPr>
            </w:pPr>
            <w:r w:rsidRPr="00DC1739">
              <w:rPr>
                <w:rFonts w:ascii="CG Times" w:eastAsia="Times New Roman" w:hAnsi="CG Times"/>
                <w:b/>
                <w:bCs/>
                <w:sz w:val="12"/>
                <w:szCs w:val="12"/>
              </w:rPr>
              <w:t>Vresht</w:t>
            </w:r>
          </w:p>
        </w:tc>
        <w:tc>
          <w:tcPr>
            <w:tcW w:w="326" w:type="pct"/>
            <w:tcBorders>
              <w:top w:val="nil"/>
              <w:left w:val="nil"/>
              <w:bottom w:val="nil"/>
              <w:right w:val="single" w:sz="8" w:space="0" w:color="auto"/>
            </w:tcBorders>
            <w:shd w:val="clear" w:color="auto" w:fill="auto"/>
            <w:noWrap/>
            <w:vAlign w:val="bottom"/>
            <w:hideMark/>
          </w:tcPr>
          <w:p w:rsidR="00BF313D" w:rsidRPr="00DC1739" w:rsidRDefault="00AE7C2F" w:rsidP="00BF313D">
            <w:pPr>
              <w:jc w:val="center"/>
              <w:rPr>
                <w:rFonts w:ascii="CG Times" w:eastAsia="Times New Roman" w:hAnsi="CG Times"/>
                <w:b/>
                <w:bCs/>
                <w:sz w:val="12"/>
                <w:szCs w:val="12"/>
              </w:rPr>
            </w:pPr>
            <w:r w:rsidRPr="00DC1739">
              <w:rPr>
                <w:rFonts w:ascii="CG Times" w:eastAsia="Times New Roman" w:hAnsi="CG Times"/>
                <w:b/>
                <w:bCs/>
                <w:sz w:val="12"/>
                <w:szCs w:val="12"/>
              </w:rPr>
              <w:t xml:space="preserve">Shuma </w:t>
            </w:r>
          </w:p>
        </w:tc>
        <w:tc>
          <w:tcPr>
            <w:tcW w:w="859" w:type="pct"/>
            <w:tcBorders>
              <w:top w:val="nil"/>
              <w:left w:val="single" w:sz="8" w:space="0" w:color="auto"/>
              <w:bottom w:val="nil"/>
              <w:right w:val="single" w:sz="12" w:space="0" w:color="auto"/>
            </w:tcBorders>
            <w:shd w:val="clear" w:color="auto" w:fill="auto"/>
            <w:noWrap/>
            <w:vAlign w:val="bottom"/>
            <w:hideMark/>
          </w:tcPr>
          <w:p w:rsidR="00BF313D" w:rsidRPr="00DC1739" w:rsidRDefault="00301792" w:rsidP="00BF313D">
            <w:pPr>
              <w:jc w:val="center"/>
              <w:rPr>
                <w:rFonts w:ascii="CG Times" w:eastAsia="Times New Roman" w:hAnsi="CG Times"/>
                <w:b/>
                <w:bCs/>
                <w:sz w:val="12"/>
                <w:szCs w:val="12"/>
              </w:rPr>
            </w:pPr>
            <w:r w:rsidRPr="00DC1739">
              <w:rPr>
                <w:rFonts w:ascii="CG Times" w:eastAsia="Times New Roman" w:hAnsi="CG Times"/>
                <w:b/>
                <w:bCs/>
                <w:sz w:val="12"/>
                <w:szCs w:val="12"/>
              </w:rPr>
              <w:t>Shënime</w:t>
            </w:r>
          </w:p>
        </w:tc>
      </w:tr>
      <w:tr w:rsidR="00BF313D" w:rsidRPr="00DC1739" w:rsidTr="003E1D6F">
        <w:trPr>
          <w:trHeight w:val="139"/>
          <w:jc w:val="center"/>
        </w:trPr>
        <w:tc>
          <w:tcPr>
            <w:tcW w:w="245" w:type="pct"/>
            <w:tcBorders>
              <w:top w:val="nil"/>
              <w:left w:val="single" w:sz="8" w:space="0" w:color="auto"/>
              <w:bottom w:val="single" w:sz="8" w:space="0" w:color="auto"/>
              <w:right w:val="nil"/>
            </w:tcBorders>
            <w:shd w:val="clear" w:color="auto" w:fill="auto"/>
            <w:noWrap/>
            <w:vAlign w:val="bottom"/>
            <w:hideMark/>
          </w:tcPr>
          <w:p w:rsidR="00BF313D" w:rsidRPr="00DC1739" w:rsidRDefault="00BF313D" w:rsidP="00BF313D">
            <w:pPr>
              <w:jc w:val="center"/>
              <w:rPr>
                <w:rFonts w:ascii="CG Times" w:eastAsia="Times New Roman" w:hAnsi="CG Times"/>
                <w:b/>
                <w:bCs/>
                <w:sz w:val="12"/>
                <w:szCs w:val="12"/>
              </w:rPr>
            </w:pPr>
          </w:p>
        </w:tc>
        <w:tc>
          <w:tcPr>
            <w:tcW w:w="674" w:type="pct"/>
            <w:tcBorders>
              <w:top w:val="nil"/>
              <w:left w:val="single" w:sz="4" w:space="0" w:color="auto"/>
              <w:bottom w:val="single" w:sz="8" w:space="0" w:color="auto"/>
              <w:right w:val="nil"/>
            </w:tcBorders>
            <w:shd w:val="clear" w:color="auto" w:fill="auto"/>
            <w:noWrap/>
            <w:vAlign w:val="bottom"/>
            <w:hideMark/>
          </w:tcPr>
          <w:p w:rsidR="00BF313D" w:rsidRPr="00DC1739" w:rsidRDefault="00BF313D" w:rsidP="00BF313D">
            <w:pPr>
              <w:jc w:val="center"/>
              <w:rPr>
                <w:rFonts w:ascii="CG Times" w:eastAsia="Times New Roman" w:hAnsi="CG Times"/>
                <w:sz w:val="12"/>
                <w:szCs w:val="12"/>
              </w:rPr>
            </w:pPr>
            <w:r w:rsidRPr="00DC1739">
              <w:rPr>
                <w:rFonts w:ascii="CG Times" w:eastAsia="Times New Roman" w:hAnsi="CG Times"/>
                <w:sz w:val="12"/>
                <w:szCs w:val="12"/>
              </w:rPr>
              <w:t> </w:t>
            </w:r>
          </w:p>
        </w:tc>
        <w:tc>
          <w:tcPr>
            <w:tcW w:w="352" w:type="pct"/>
            <w:tcBorders>
              <w:top w:val="nil"/>
              <w:left w:val="single" w:sz="4" w:space="0" w:color="auto"/>
              <w:bottom w:val="single" w:sz="8" w:space="0" w:color="auto"/>
              <w:right w:val="nil"/>
            </w:tcBorders>
            <w:shd w:val="clear" w:color="auto" w:fill="auto"/>
            <w:noWrap/>
            <w:vAlign w:val="bottom"/>
            <w:hideMark/>
          </w:tcPr>
          <w:p w:rsidR="00BF313D" w:rsidRPr="00DC1739" w:rsidRDefault="00BF313D" w:rsidP="00BF313D">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413" w:type="pct"/>
            <w:tcBorders>
              <w:top w:val="nil"/>
              <w:left w:val="single" w:sz="4" w:space="0" w:color="auto"/>
              <w:bottom w:val="single" w:sz="8" w:space="0" w:color="auto"/>
              <w:right w:val="nil"/>
            </w:tcBorders>
            <w:shd w:val="clear" w:color="auto" w:fill="auto"/>
            <w:noWrap/>
            <w:vAlign w:val="bottom"/>
            <w:hideMark/>
          </w:tcPr>
          <w:p w:rsidR="00BF313D" w:rsidRPr="00DC1739" w:rsidRDefault="00BF313D" w:rsidP="00BF313D">
            <w:pPr>
              <w:jc w:val="center"/>
              <w:rPr>
                <w:rFonts w:ascii="CG Times" w:eastAsia="Times New Roman" w:hAnsi="CG Times"/>
                <w:sz w:val="12"/>
                <w:szCs w:val="12"/>
              </w:rPr>
            </w:pPr>
            <w:r w:rsidRPr="00DC1739">
              <w:rPr>
                <w:rFonts w:ascii="CG Times" w:eastAsia="Times New Roman" w:hAnsi="CG Times"/>
                <w:sz w:val="12"/>
                <w:szCs w:val="12"/>
              </w:rPr>
              <w:t> </w:t>
            </w:r>
          </w:p>
        </w:tc>
        <w:tc>
          <w:tcPr>
            <w:tcW w:w="338" w:type="pct"/>
            <w:tcBorders>
              <w:top w:val="nil"/>
              <w:left w:val="single" w:sz="4" w:space="0" w:color="auto"/>
              <w:bottom w:val="single" w:sz="8" w:space="0" w:color="auto"/>
              <w:right w:val="nil"/>
            </w:tcBorders>
            <w:shd w:val="clear" w:color="auto" w:fill="auto"/>
            <w:noWrap/>
            <w:vAlign w:val="bottom"/>
            <w:hideMark/>
          </w:tcPr>
          <w:p w:rsidR="00BF313D" w:rsidRPr="00DC1739" w:rsidRDefault="00BF313D" w:rsidP="00BF313D">
            <w:pPr>
              <w:jc w:val="center"/>
              <w:rPr>
                <w:rFonts w:ascii="CG Times" w:eastAsia="Times New Roman" w:hAnsi="CG Times"/>
                <w:sz w:val="12"/>
                <w:szCs w:val="12"/>
              </w:rPr>
            </w:pPr>
            <w:r w:rsidRPr="00DC1739">
              <w:rPr>
                <w:rFonts w:ascii="CG Times" w:eastAsia="Times New Roman" w:hAnsi="CG Times"/>
                <w:sz w:val="12"/>
                <w:szCs w:val="12"/>
              </w:rPr>
              <w:t> </w:t>
            </w:r>
          </w:p>
        </w:tc>
        <w:tc>
          <w:tcPr>
            <w:tcW w:w="365" w:type="pct"/>
            <w:tcBorders>
              <w:top w:val="nil"/>
              <w:left w:val="single" w:sz="4" w:space="0" w:color="auto"/>
              <w:bottom w:val="single" w:sz="8" w:space="0" w:color="auto"/>
              <w:right w:val="nil"/>
            </w:tcBorders>
            <w:shd w:val="clear" w:color="auto" w:fill="auto"/>
            <w:noWrap/>
            <w:vAlign w:val="bottom"/>
            <w:hideMark/>
          </w:tcPr>
          <w:p w:rsidR="00BF313D" w:rsidRPr="00DC1739" w:rsidRDefault="00BF313D" w:rsidP="00BF313D">
            <w:pPr>
              <w:jc w:val="center"/>
              <w:rPr>
                <w:rFonts w:ascii="CG Times" w:eastAsia="Times New Roman" w:hAnsi="CG Times"/>
                <w:sz w:val="12"/>
                <w:szCs w:val="12"/>
              </w:rPr>
            </w:pPr>
            <w:r w:rsidRPr="00DC1739">
              <w:rPr>
                <w:rFonts w:ascii="CG Times" w:eastAsia="Times New Roman" w:hAnsi="CG Times"/>
                <w:sz w:val="12"/>
                <w:szCs w:val="12"/>
              </w:rPr>
              <w:t> </w:t>
            </w:r>
          </w:p>
        </w:tc>
        <w:tc>
          <w:tcPr>
            <w:tcW w:w="438" w:type="pct"/>
            <w:tcBorders>
              <w:top w:val="nil"/>
              <w:left w:val="single" w:sz="4" w:space="0" w:color="auto"/>
              <w:bottom w:val="single" w:sz="8" w:space="0" w:color="auto"/>
              <w:right w:val="nil"/>
            </w:tcBorders>
            <w:shd w:val="clear" w:color="auto" w:fill="auto"/>
            <w:noWrap/>
            <w:vAlign w:val="bottom"/>
            <w:hideMark/>
          </w:tcPr>
          <w:p w:rsidR="00BF313D" w:rsidRPr="00DC1739" w:rsidRDefault="00BF313D" w:rsidP="00AE7C2F">
            <w:pPr>
              <w:jc w:val="center"/>
              <w:rPr>
                <w:rFonts w:ascii="CG Times" w:eastAsia="Times New Roman" w:hAnsi="CG Times"/>
                <w:b/>
                <w:bCs/>
                <w:sz w:val="12"/>
                <w:szCs w:val="12"/>
              </w:rPr>
            </w:pPr>
            <w:r w:rsidRPr="00DC1739">
              <w:rPr>
                <w:rFonts w:ascii="CG Times" w:eastAsia="Times New Roman" w:hAnsi="CG Times"/>
                <w:b/>
                <w:bCs/>
                <w:sz w:val="12"/>
                <w:szCs w:val="12"/>
              </w:rPr>
              <w:t>(e mbjell</w:t>
            </w:r>
            <w:r w:rsidR="007E009F" w:rsidRPr="00DC1739">
              <w:rPr>
                <w:rFonts w:ascii="CG Times" w:eastAsia="Times New Roman" w:hAnsi="CG Times"/>
                <w:b/>
                <w:bCs/>
                <w:sz w:val="12"/>
                <w:szCs w:val="12"/>
              </w:rPr>
              <w:t>ë</w:t>
            </w:r>
            <w:r w:rsidRPr="00DC1739">
              <w:rPr>
                <w:rFonts w:ascii="CG Times" w:eastAsia="Times New Roman" w:hAnsi="CG Times"/>
                <w:b/>
                <w:bCs/>
                <w:sz w:val="12"/>
                <w:szCs w:val="12"/>
              </w:rPr>
              <w:t>)</w:t>
            </w:r>
          </w:p>
        </w:tc>
        <w:tc>
          <w:tcPr>
            <w:tcW w:w="495"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BF313D" w:rsidRPr="00DC1739" w:rsidRDefault="00AE7C2F" w:rsidP="007E009F">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BF313D" w:rsidRPr="00DC1739">
              <w:rPr>
                <w:rFonts w:ascii="CG Times" w:eastAsia="Times New Roman" w:hAnsi="CG Times"/>
                <w:b/>
                <w:bCs/>
                <w:sz w:val="12"/>
                <w:szCs w:val="12"/>
              </w:rPr>
              <w:t xml:space="preserve">( </w:t>
            </w:r>
            <w:r w:rsidRPr="00DC1739">
              <w:rPr>
                <w:rFonts w:ascii="CG Times" w:eastAsia="Times New Roman" w:hAnsi="CG Times"/>
                <w:b/>
                <w:bCs/>
                <w:sz w:val="12"/>
                <w:szCs w:val="12"/>
              </w:rPr>
              <w:t>lekë</w:t>
            </w:r>
            <w:r w:rsidR="00BF313D" w:rsidRPr="00DC1739">
              <w:rPr>
                <w:rFonts w:ascii="CG Times" w:eastAsia="Times New Roman" w:hAnsi="CG Times"/>
                <w:b/>
                <w:bCs/>
                <w:sz w:val="12"/>
                <w:szCs w:val="12"/>
              </w:rPr>
              <w:t>)</w:t>
            </w:r>
          </w:p>
        </w:tc>
        <w:tc>
          <w:tcPr>
            <w:tcW w:w="495" w:type="pct"/>
            <w:tcBorders>
              <w:top w:val="nil"/>
              <w:left w:val="nil"/>
              <w:bottom w:val="single" w:sz="8" w:space="0" w:color="auto"/>
              <w:right w:val="single" w:sz="4" w:space="0" w:color="auto"/>
            </w:tcBorders>
            <w:shd w:val="clear" w:color="auto" w:fill="auto"/>
            <w:noWrap/>
            <w:vAlign w:val="bottom"/>
            <w:hideMark/>
          </w:tcPr>
          <w:p w:rsidR="00BF313D" w:rsidRPr="00DC1739" w:rsidRDefault="00AE7C2F" w:rsidP="007E009F">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BF313D" w:rsidRPr="00DC1739">
              <w:rPr>
                <w:rFonts w:ascii="CG Times" w:eastAsia="Times New Roman" w:hAnsi="CG Times"/>
                <w:b/>
                <w:bCs/>
                <w:sz w:val="12"/>
                <w:szCs w:val="12"/>
              </w:rPr>
              <w:t xml:space="preserve">( </w:t>
            </w:r>
            <w:r w:rsidRPr="00DC1739">
              <w:rPr>
                <w:rFonts w:ascii="CG Times" w:eastAsia="Times New Roman" w:hAnsi="CG Times"/>
                <w:b/>
                <w:bCs/>
                <w:sz w:val="12"/>
                <w:szCs w:val="12"/>
              </w:rPr>
              <w:t>lekë</w:t>
            </w:r>
            <w:r w:rsidR="00BF313D" w:rsidRPr="00DC1739">
              <w:rPr>
                <w:rFonts w:ascii="CG Times" w:eastAsia="Times New Roman" w:hAnsi="CG Times"/>
                <w:b/>
                <w:bCs/>
                <w:sz w:val="12"/>
                <w:szCs w:val="12"/>
              </w:rPr>
              <w:t>)</w:t>
            </w:r>
          </w:p>
        </w:tc>
        <w:tc>
          <w:tcPr>
            <w:tcW w:w="326" w:type="pct"/>
            <w:tcBorders>
              <w:top w:val="nil"/>
              <w:left w:val="nil"/>
              <w:bottom w:val="single" w:sz="8" w:space="0" w:color="auto"/>
              <w:right w:val="single" w:sz="8" w:space="0" w:color="auto"/>
            </w:tcBorders>
            <w:shd w:val="clear" w:color="auto" w:fill="auto"/>
            <w:noWrap/>
            <w:vAlign w:val="bottom"/>
            <w:hideMark/>
          </w:tcPr>
          <w:p w:rsidR="00BF313D" w:rsidRPr="00DC1739" w:rsidRDefault="00BF313D" w:rsidP="007E009F">
            <w:pPr>
              <w:jc w:val="center"/>
              <w:rPr>
                <w:rFonts w:ascii="CG Times" w:eastAsia="Times New Roman" w:hAnsi="CG Times"/>
                <w:b/>
                <w:bCs/>
                <w:sz w:val="12"/>
                <w:szCs w:val="12"/>
              </w:rPr>
            </w:pPr>
            <w:r w:rsidRPr="00DC1739">
              <w:rPr>
                <w:rFonts w:ascii="CG Times" w:eastAsia="Times New Roman" w:hAnsi="CG Times"/>
                <w:b/>
                <w:bCs/>
                <w:sz w:val="12"/>
                <w:szCs w:val="12"/>
              </w:rPr>
              <w:t>(</w:t>
            </w:r>
            <w:r w:rsidR="00AE7C2F" w:rsidRPr="00DC1739">
              <w:rPr>
                <w:rFonts w:ascii="CG Times" w:eastAsia="Times New Roman" w:hAnsi="CG Times"/>
                <w:b/>
                <w:bCs/>
                <w:sz w:val="12"/>
                <w:szCs w:val="12"/>
              </w:rPr>
              <w:t>lekë</w:t>
            </w:r>
            <w:r w:rsidRPr="00DC1739">
              <w:rPr>
                <w:rFonts w:ascii="CG Times" w:eastAsia="Times New Roman" w:hAnsi="CG Times"/>
                <w:b/>
                <w:bCs/>
                <w:sz w:val="12"/>
                <w:szCs w:val="12"/>
              </w:rPr>
              <w:t>)</w:t>
            </w:r>
          </w:p>
        </w:tc>
        <w:tc>
          <w:tcPr>
            <w:tcW w:w="859" w:type="pct"/>
            <w:tcBorders>
              <w:top w:val="nil"/>
              <w:left w:val="single" w:sz="8" w:space="0" w:color="auto"/>
              <w:bottom w:val="single" w:sz="12" w:space="0" w:color="auto"/>
              <w:right w:val="single" w:sz="12" w:space="0" w:color="auto"/>
            </w:tcBorders>
            <w:shd w:val="clear" w:color="auto" w:fill="auto"/>
            <w:noWrap/>
            <w:vAlign w:val="bottom"/>
            <w:hideMark/>
          </w:tcPr>
          <w:p w:rsidR="00BF313D" w:rsidRPr="00DC1739" w:rsidRDefault="00BF313D" w:rsidP="00BF313D">
            <w:pPr>
              <w:rPr>
                <w:rFonts w:ascii="CG Times" w:eastAsia="Times New Roman" w:hAnsi="CG Times"/>
                <w:sz w:val="12"/>
                <w:szCs w:val="12"/>
              </w:rPr>
            </w:pPr>
            <w:r w:rsidRPr="00DC1739">
              <w:rPr>
                <w:rFonts w:ascii="CG Times" w:eastAsia="Times New Roman" w:hAnsi="CG Times"/>
                <w:sz w:val="12"/>
                <w:szCs w:val="12"/>
              </w:rPr>
              <w:t> </w:t>
            </w:r>
          </w:p>
        </w:tc>
      </w:tr>
      <w:tr w:rsidR="00BF313D" w:rsidRPr="00DC1739" w:rsidTr="003E1D6F">
        <w:trPr>
          <w:trHeight w:val="139"/>
          <w:jc w:val="center"/>
        </w:trPr>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1</w:t>
            </w:r>
          </w:p>
        </w:tc>
        <w:tc>
          <w:tcPr>
            <w:tcW w:w="674" w:type="pct"/>
            <w:tcBorders>
              <w:top w:val="nil"/>
              <w:left w:val="nil"/>
              <w:bottom w:val="single" w:sz="4" w:space="0" w:color="auto"/>
              <w:right w:val="single" w:sz="4" w:space="0" w:color="auto"/>
            </w:tcBorders>
            <w:shd w:val="clear" w:color="auto" w:fill="auto"/>
            <w:noWrap/>
            <w:vAlign w:val="bottom"/>
            <w:hideMark/>
          </w:tcPr>
          <w:p w:rsidR="00BF313D" w:rsidRPr="00DC1739" w:rsidRDefault="00BF313D" w:rsidP="00BF313D">
            <w:pPr>
              <w:rPr>
                <w:rFonts w:ascii="CG Times" w:eastAsia="Times New Roman" w:hAnsi="CG Times"/>
                <w:sz w:val="12"/>
                <w:szCs w:val="12"/>
              </w:rPr>
            </w:pPr>
            <w:r w:rsidRPr="00DC1739">
              <w:rPr>
                <w:rFonts w:ascii="CG Times" w:eastAsia="Times New Roman" w:hAnsi="CG Times"/>
                <w:sz w:val="12"/>
                <w:szCs w:val="12"/>
              </w:rPr>
              <w:t>GJERGJ</w:t>
            </w:r>
          </w:p>
        </w:tc>
        <w:tc>
          <w:tcPr>
            <w:tcW w:w="352" w:type="pct"/>
            <w:tcBorders>
              <w:top w:val="nil"/>
              <w:left w:val="nil"/>
              <w:bottom w:val="single" w:sz="4" w:space="0" w:color="auto"/>
              <w:right w:val="single" w:sz="4" w:space="0" w:color="auto"/>
            </w:tcBorders>
            <w:shd w:val="clear" w:color="auto" w:fill="auto"/>
            <w:noWrap/>
            <w:vAlign w:val="bottom"/>
            <w:hideMark/>
          </w:tcPr>
          <w:p w:rsidR="00BF313D" w:rsidRPr="00DC1739" w:rsidRDefault="00BF313D" w:rsidP="00BF313D">
            <w:pPr>
              <w:rPr>
                <w:rFonts w:ascii="CG Times" w:eastAsia="Times New Roman" w:hAnsi="CG Times"/>
                <w:sz w:val="12"/>
                <w:szCs w:val="12"/>
              </w:rPr>
            </w:pPr>
            <w:r w:rsidRPr="00DC1739">
              <w:rPr>
                <w:rFonts w:ascii="CG Times" w:eastAsia="Times New Roman" w:hAnsi="CG Times"/>
                <w:sz w:val="12"/>
                <w:szCs w:val="12"/>
              </w:rPr>
              <w:t>NDUE</w:t>
            </w:r>
          </w:p>
        </w:tc>
        <w:tc>
          <w:tcPr>
            <w:tcW w:w="413" w:type="pct"/>
            <w:tcBorders>
              <w:top w:val="nil"/>
              <w:left w:val="nil"/>
              <w:bottom w:val="single" w:sz="4" w:space="0" w:color="auto"/>
              <w:right w:val="single" w:sz="4" w:space="0" w:color="auto"/>
            </w:tcBorders>
            <w:shd w:val="clear" w:color="auto" w:fill="auto"/>
            <w:noWrap/>
            <w:vAlign w:val="bottom"/>
            <w:hideMark/>
          </w:tcPr>
          <w:p w:rsidR="00BF313D" w:rsidRPr="00DC1739" w:rsidRDefault="00BF313D" w:rsidP="00B467F2">
            <w:pPr>
              <w:rPr>
                <w:rFonts w:ascii="CG Times" w:eastAsia="Times New Roman" w:hAnsi="CG Times"/>
                <w:bCs/>
                <w:sz w:val="12"/>
                <w:szCs w:val="12"/>
              </w:rPr>
            </w:pPr>
            <w:r w:rsidRPr="00DC1739">
              <w:rPr>
                <w:rFonts w:ascii="CG Times" w:eastAsia="Times New Roman" w:hAnsi="CG Times"/>
                <w:bCs/>
                <w:sz w:val="12"/>
                <w:szCs w:val="12"/>
              </w:rPr>
              <w:t>KOLA</w:t>
            </w:r>
          </w:p>
        </w:tc>
        <w:tc>
          <w:tcPr>
            <w:tcW w:w="338" w:type="pct"/>
            <w:tcBorders>
              <w:top w:val="nil"/>
              <w:left w:val="nil"/>
              <w:bottom w:val="single" w:sz="4" w:space="0" w:color="auto"/>
              <w:right w:val="single" w:sz="4" w:space="0" w:color="auto"/>
            </w:tcBorders>
            <w:shd w:val="clear" w:color="auto" w:fill="auto"/>
            <w:noWrap/>
            <w:vAlign w:val="bottom"/>
            <w:hideMark/>
          </w:tcPr>
          <w:p w:rsidR="00BF313D" w:rsidRPr="00DC1739" w:rsidRDefault="00BF313D" w:rsidP="00BF313D">
            <w:pPr>
              <w:jc w:val="center"/>
              <w:rPr>
                <w:rFonts w:ascii="CG Times" w:eastAsia="Times New Roman" w:hAnsi="CG Times"/>
                <w:sz w:val="12"/>
                <w:szCs w:val="12"/>
              </w:rPr>
            </w:pPr>
            <w:r w:rsidRPr="00DC1739">
              <w:rPr>
                <w:rFonts w:ascii="CG Times" w:eastAsia="Times New Roman" w:hAnsi="CG Times"/>
                <w:sz w:val="12"/>
                <w:szCs w:val="12"/>
              </w:rPr>
              <w:t>1332</w:t>
            </w:r>
          </w:p>
        </w:tc>
        <w:tc>
          <w:tcPr>
            <w:tcW w:w="365" w:type="pct"/>
            <w:tcBorders>
              <w:top w:val="nil"/>
              <w:left w:val="nil"/>
              <w:bottom w:val="single" w:sz="4" w:space="0" w:color="auto"/>
              <w:right w:val="single" w:sz="4" w:space="0" w:color="auto"/>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72/26</w:t>
            </w:r>
          </w:p>
        </w:tc>
        <w:tc>
          <w:tcPr>
            <w:tcW w:w="438" w:type="pct"/>
            <w:tcBorders>
              <w:top w:val="nil"/>
              <w:left w:val="nil"/>
              <w:bottom w:val="single" w:sz="4" w:space="0" w:color="auto"/>
              <w:right w:val="single" w:sz="4" w:space="0" w:color="auto"/>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1977</w:t>
            </w:r>
          </w:p>
        </w:tc>
        <w:tc>
          <w:tcPr>
            <w:tcW w:w="495" w:type="pct"/>
            <w:tcBorders>
              <w:top w:val="nil"/>
              <w:left w:val="nil"/>
              <w:bottom w:val="single" w:sz="4" w:space="0" w:color="auto"/>
              <w:right w:val="single" w:sz="4" w:space="0" w:color="auto"/>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82348</w:t>
            </w:r>
          </w:p>
        </w:tc>
        <w:tc>
          <w:tcPr>
            <w:tcW w:w="495" w:type="pct"/>
            <w:tcBorders>
              <w:top w:val="nil"/>
              <w:left w:val="nil"/>
              <w:bottom w:val="single" w:sz="4" w:space="0" w:color="auto"/>
              <w:right w:val="nil"/>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30582</w:t>
            </w:r>
          </w:p>
        </w:tc>
        <w:tc>
          <w:tcPr>
            <w:tcW w:w="326" w:type="pct"/>
            <w:tcBorders>
              <w:top w:val="nil"/>
              <w:left w:val="single" w:sz="4" w:space="0" w:color="auto"/>
              <w:bottom w:val="single" w:sz="4" w:space="0" w:color="auto"/>
              <w:right w:val="nil"/>
            </w:tcBorders>
            <w:shd w:val="clear" w:color="auto" w:fill="auto"/>
            <w:noWrap/>
            <w:vAlign w:val="bottom"/>
            <w:hideMark/>
          </w:tcPr>
          <w:p w:rsidR="00BF313D" w:rsidRPr="00DC1739" w:rsidRDefault="00BF313D" w:rsidP="00BF313D">
            <w:pPr>
              <w:jc w:val="right"/>
              <w:rPr>
                <w:rFonts w:ascii="CG Times" w:eastAsia="Times New Roman" w:hAnsi="CG Times"/>
                <w:bCs/>
                <w:sz w:val="12"/>
                <w:szCs w:val="12"/>
              </w:rPr>
            </w:pPr>
            <w:r w:rsidRPr="00DC1739">
              <w:rPr>
                <w:rFonts w:ascii="CG Times" w:eastAsia="Times New Roman" w:hAnsi="CG Times"/>
                <w:bCs/>
                <w:sz w:val="12"/>
                <w:szCs w:val="12"/>
              </w:rPr>
              <w:t>112930</w:t>
            </w:r>
          </w:p>
        </w:tc>
        <w:tc>
          <w:tcPr>
            <w:tcW w:w="859"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F313D"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BF313D"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BF313D" w:rsidRPr="00DC1739" w:rsidTr="003E1D6F">
        <w:trPr>
          <w:trHeight w:val="139"/>
          <w:jc w:val="center"/>
        </w:trPr>
        <w:tc>
          <w:tcPr>
            <w:tcW w:w="245" w:type="pct"/>
            <w:tcBorders>
              <w:top w:val="nil"/>
              <w:left w:val="single" w:sz="4" w:space="0" w:color="auto"/>
              <w:bottom w:val="nil"/>
              <w:right w:val="single" w:sz="4" w:space="0" w:color="auto"/>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2</w:t>
            </w:r>
          </w:p>
        </w:tc>
        <w:tc>
          <w:tcPr>
            <w:tcW w:w="674" w:type="pct"/>
            <w:tcBorders>
              <w:top w:val="nil"/>
              <w:left w:val="nil"/>
              <w:bottom w:val="nil"/>
              <w:right w:val="single" w:sz="4" w:space="0" w:color="auto"/>
            </w:tcBorders>
            <w:shd w:val="clear" w:color="auto" w:fill="auto"/>
            <w:noWrap/>
            <w:vAlign w:val="bottom"/>
            <w:hideMark/>
          </w:tcPr>
          <w:p w:rsidR="00BF313D" w:rsidRPr="00DC1739" w:rsidRDefault="00BF313D" w:rsidP="00BF313D">
            <w:pPr>
              <w:rPr>
                <w:rFonts w:ascii="CG Times" w:eastAsia="Times New Roman" w:hAnsi="CG Times"/>
                <w:sz w:val="12"/>
                <w:szCs w:val="12"/>
              </w:rPr>
            </w:pPr>
            <w:r w:rsidRPr="00DC1739">
              <w:rPr>
                <w:rFonts w:ascii="CG Times" w:eastAsia="Times New Roman" w:hAnsi="CG Times"/>
                <w:sz w:val="12"/>
                <w:szCs w:val="12"/>
              </w:rPr>
              <w:t>HASAN</w:t>
            </w:r>
          </w:p>
        </w:tc>
        <w:tc>
          <w:tcPr>
            <w:tcW w:w="352" w:type="pct"/>
            <w:tcBorders>
              <w:top w:val="nil"/>
              <w:left w:val="nil"/>
              <w:bottom w:val="nil"/>
              <w:right w:val="single" w:sz="4" w:space="0" w:color="auto"/>
            </w:tcBorders>
            <w:shd w:val="clear" w:color="auto" w:fill="auto"/>
            <w:noWrap/>
            <w:vAlign w:val="bottom"/>
            <w:hideMark/>
          </w:tcPr>
          <w:p w:rsidR="00BF313D" w:rsidRPr="00DC1739" w:rsidRDefault="00BF313D" w:rsidP="00BF313D">
            <w:pPr>
              <w:rPr>
                <w:rFonts w:ascii="CG Times" w:eastAsia="Times New Roman" w:hAnsi="CG Times"/>
                <w:sz w:val="12"/>
                <w:szCs w:val="12"/>
              </w:rPr>
            </w:pPr>
            <w:r w:rsidRPr="00DC1739">
              <w:rPr>
                <w:rFonts w:ascii="CG Times" w:eastAsia="Times New Roman" w:hAnsi="CG Times"/>
                <w:sz w:val="12"/>
                <w:szCs w:val="12"/>
              </w:rPr>
              <w:t> </w:t>
            </w:r>
          </w:p>
        </w:tc>
        <w:tc>
          <w:tcPr>
            <w:tcW w:w="413" w:type="pct"/>
            <w:tcBorders>
              <w:top w:val="nil"/>
              <w:left w:val="nil"/>
              <w:bottom w:val="nil"/>
              <w:right w:val="single" w:sz="4" w:space="0" w:color="auto"/>
            </w:tcBorders>
            <w:shd w:val="clear" w:color="auto" w:fill="auto"/>
            <w:noWrap/>
            <w:vAlign w:val="bottom"/>
            <w:hideMark/>
          </w:tcPr>
          <w:p w:rsidR="00BF313D" w:rsidRPr="00DC1739" w:rsidRDefault="00BF313D" w:rsidP="00B467F2">
            <w:pPr>
              <w:rPr>
                <w:rFonts w:ascii="CG Times" w:eastAsia="Times New Roman" w:hAnsi="CG Times"/>
                <w:bCs/>
                <w:sz w:val="12"/>
                <w:szCs w:val="12"/>
              </w:rPr>
            </w:pPr>
            <w:r w:rsidRPr="00DC1739">
              <w:rPr>
                <w:rFonts w:ascii="CG Times" w:eastAsia="Times New Roman" w:hAnsi="CG Times"/>
                <w:bCs/>
                <w:sz w:val="12"/>
                <w:szCs w:val="12"/>
              </w:rPr>
              <w:t>MYRTA</w:t>
            </w:r>
          </w:p>
        </w:tc>
        <w:tc>
          <w:tcPr>
            <w:tcW w:w="338" w:type="pct"/>
            <w:tcBorders>
              <w:top w:val="nil"/>
              <w:left w:val="nil"/>
              <w:bottom w:val="nil"/>
              <w:right w:val="single" w:sz="4" w:space="0" w:color="auto"/>
            </w:tcBorders>
            <w:shd w:val="clear" w:color="auto" w:fill="auto"/>
            <w:noWrap/>
            <w:vAlign w:val="bottom"/>
            <w:hideMark/>
          </w:tcPr>
          <w:p w:rsidR="00BF313D" w:rsidRPr="00DC1739" w:rsidRDefault="00BF313D" w:rsidP="00BF313D">
            <w:pPr>
              <w:jc w:val="center"/>
              <w:rPr>
                <w:rFonts w:ascii="CG Times" w:eastAsia="Times New Roman" w:hAnsi="CG Times"/>
                <w:sz w:val="12"/>
                <w:szCs w:val="12"/>
              </w:rPr>
            </w:pPr>
            <w:r w:rsidRPr="00DC1739">
              <w:rPr>
                <w:rFonts w:ascii="CG Times" w:eastAsia="Times New Roman" w:hAnsi="CG Times"/>
                <w:sz w:val="12"/>
                <w:szCs w:val="12"/>
              </w:rPr>
              <w:t>1332</w:t>
            </w:r>
          </w:p>
        </w:tc>
        <w:tc>
          <w:tcPr>
            <w:tcW w:w="365" w:type="pct"/>
            <w:tcBorders>
              <w:top w:val="nil"/>
              <w:left w:val="nil"/>
              <w:bottom w:val="nil"/>
              <w:right w:val="single" w:sz="4" w:space="0" w:color="auto"/>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70/3</w:t>
            </w:r>
          </w:p>
        </w:tc>
        <w:tc>
          <w:tcPr>
            <w:tcW w:w="438" w:type="pct"/>
            <w:tcBorders>
              <w:top w:val="nil"/>
              <w:left w:val="nil"/>
              <w:bottom w:val="nil"/>
              <w:right w:val="single" w:sz="4" w:space="0" w:color="auto"/>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1282</w:t>
            </w:r>
          </w:p>
        </w:tc>
        <w:tc>
          <w:tcPr>
            <w:tcW w:w="495" w:type="pct"/>
            <w:tcBorders>
              <w:top w:val="nil"/>
              <w:left w:val="nil"/>
              <w:bottom w:val="nil"/>
              <w:right w:val="single" w:sz="4" w:space="0" w:color="auto"/>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85485</w:t>
            </w:r>
          </w:p>
        </w:tc>
        <w:tc>
          <w:tcPr>
            <w:tcW w:w="495" w:type="pct"/>
            <w:tcBorders>
              <w:top w:val="nil"/>
              <w:left w:val="nil"/>
              <w:bottom w:val="nil"/>
              <w:right w:val="nil"/>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27061</w:t>
            </w:r>
          </w:p>
        </w:tc>
        <w:tc>
          <w:tcPr>
            <w:tcW w:w="326" w:type="pct"/>
            <w:tcBorders>
              <w:top w:val="nil"/>
              <w:left w:val="single" w:sz="4" w:space="0" w:color="auto"/>
              <w:bottom w:val="nil"/>
              <w:right w:val="nil"/>
            </w:tcBorders>
            <w:shd w:val="clear" w:color="auto" w:fill="auto"/>
            <w:noWrap/>
            <w:vAlign w:val="bottom"/>
            <w:hideMark/>
          </w:tcPr>
          <w:p w:rsidR="00BF313D" w:rsidRPr="00DC1739" w:rsidRDefault="00BF313D" w:rsidP="00BF313D">
            <w:pPr>
              <w:jc w:val="right"/>
              <w:rPr>
                <w:rFonts w:ascii="CG Times" w:eastAsia="Times New Roman" w:hAnsi="CG Times"/>
                <w:bCs/>
                <w:sz w:val="12"/>
                <w:szCs w:val="12"/>
              </w:rPr>
            </w:pPr>
            <w:r w:rsidRPr="00DC1739">
              <w:rPr>
                <w:rFonts w:ascii="CG Times" w:eastAsia="Times New Roman" w:hAnsi="CG Times"/>
                <w:bCs/>
                <w:sz w:val="12"/>
                <w:szCs w:val="12"/>
              </w:rPr>
              <w:t>112546</w:t>
            </w:r>
          </w:p>
        </w:tc>
        <w:tc>
          <w:tcPr>
            <w:tcW w:w="85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BF313D" w:rsidRPr="00DC1739" w:rsidRDefault="00293180" w:rsidP="00301792">
            <w:pPr>
              <w:rPr>
                <w:rFonts w:ascii="CG Times" w:eastAsia="Times New Roman" w:hAnsi="CG Times"/>
                <w:sz w:val="12"/>
                <w:szCs w:val="12"/>
              </w:rPr>
            </w:pPr>
            <w:r w:rsidRPr="00DC1739">
              <w:rPr>
                <w:rFonts w:ascii="CG Times" w:eastAsia="Times New Roman" w:hAnsi="CG Times"/>
                <w:sz w:val="12"/>
                <w:szCs w:val="12"/>
              </w:rPr>
              <w:t>Konfirmuar</w:t>
            </w:r>
            <w:r w:rsidR="00BF313D"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r>
      <w:tr w:rsidR="00BF313D" w:rsidRPr="00DC1739" w:rsidTr="003E1D6F">
        <w:trPr>
          <w:trHeight w:val="139"/>
          <w:jc w:val="center"/>
        </w:trPr>
        <w:tc>
          <w:tcPr>
            <w:tcW w:w="245"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F313D" w:rsidRPr="00DC1739" w:rsidRDefault="00BF313D" w:rsidP="00BF313D">
            <w:pPr>
              <w:rPr>
                <w:rFonts w:ascii="CG Times" w:eastAsia="Times New Roman" w:hAnsi="CG Times"/>
                <w:sz w:val="12"/>
                <w:szCs w:val="12"/>
              </w:rPr>
            </w:pPr>
            <w:r w:rsidRPr="00DC1739">
              <w:rPr>
                <w:rFonts w:ascii="CG Times" w:eastAsia="Times New Roman" w:hAnsi="CG Times"/>
                <w:sz w:val="12"/>
                <w:szCs w:val="12"/>
              </w:rPr>
              <w:t> </w:t>
            </w:r>
          </w:p>
        </w:tc>
        <w:tc>
          <w:tcPr>
            <w:tcW w:w="674" w:type="pct"/>
            <w:tcBorders>
              <w:top w:val="single" w:sz="8" w:space="0" w:color="auto"/>
              <w:left w:val="nil"/>
              <w:bottom w:val="single" w:sz="8" w:space="0" w:color="auto"/>
              <w:right w:val="single" w:sz="4" w:space="0" w:color="auto"/>
            </w:tcBorders>
            <w:shd w:val="clear" w:color="auto" w:fill="auto"/>
            <w:noWrap/>
            <w:vAlign w:val="bottom"/>
            <w:hideMark/>
          </w:tcPr>
          <w:p w:rsidR="00BF313D" w:rsidRPr="00DC1739" w:rsidRDefault="00BF313D" w:rsidP="007E009F">
            <w:pPr>
              <w:rPr>
                <w:rFonts w:ascii="CG Times" w:eastAsia="Times New Roman" w:hAnsi="CG Times"/>
                <w:b/>
                <w:bCs/>
                <w:sz w:val="12"/>
                <w:szCs w:val="12"/>
              </w:rPr>
            </w:pPr>
            <w:r w:rsidRPr="00DC1739">
              <w:rPr>
                <w:rFonts w:ascii="CG Times" w:eastAsia="Times New Roman" w:hAnsi="CG Times"/>
                <w:b/>
                <w:bCs/>
                <w:sz w:val="12"/>
                <w:szCs w:val="12"/>
              </w:rPr>
              <w:t>TOTALI</w:t>
            </w:r>
            <w:r w:rsidR="006A7D0B" w:rsidRPr="00DC1739">
              <w:rPr>
                <w:rFonts w:ascii="CG Times" w:eastAsia="Times New Roman" w:hAnsi="CG Times"/>
                <w:b/>
                <w:bCs/>
                <w:sz w:val="12"/>
                <w:szCs w:val="12"/>
              </w:rPr>
              <w:t xml:space="preserve"> </w:t>
            </w:r>
            <w:r w:rsidRPr="00DC1739">
              <w:rPr>
                <w:rFonts w:ascii="CG Times" w:eastAsia="Times New Roman" w:hAnsi="CG Times"/>
                <w:b/>
                <w:bCs/>
                <w:sz w:val="12"/>
                <w:szCs w:val="12"/>
              </w:rPr>
              <w:t xml:space="preserve">( </w:t>
            </w:r>
            <w:r w:rsidR="00970C40" w:rsidRPr="00DC1739">
              <w:rPr>
                <w:rFonts w:ascii="CG Times" w:eastAsia="Times New Roman" w:hAnsi="CG Times"/>
                <w:b/>
                <w:bCs/>
                <w:sz w:val="12"/>
                <w:szCs w:val="12"/>
              </w:rPr>
              <w:t>lekë</w:t>
            </w:r>
            <w:r w:rsidRPr="00DC1739">
              <w:rPr>
                <w:rFonts w:ascii="CG Times" w:eastAsia="Times New Roman" w:hAnsi="CG Times"/>
                <w:b/>
                <w:bCs/>
                <w:sz w:val="12"/>
                <w:szCs w:val="12"/>
              </w:rPr>
              <w:t>)</w:t>
            </w:r>
          </w:p>
        </w:tc>
        <w:tc>
          <w:tcPr>
            <w:tcW w:w="352" w:type="pct"/>
            <w:tcBorders>
              <w:top w:val="single" w:sz="8" w:space="0" w:color="auto"/>
              <w:left w:val="nil"/>
              <w:bottom w:val="single" w:sz="8" w:space="0" w:color="auto"/>
              <w:right w:val="single" w:sz="4" w:space="0" w:color="auto"/>
            </w:tcBorders>
            <w:shd w:val="clear" w:color="auto" w:fill="auto"/>
            <w:noWrap/>
            <w:vAlign w:val="bottom"/>
            <w:hideMark/>
          </w:tcPr>
          <w:p w:rsidR="00BF313D" w:rsidRPr="00DC1739" w:rsidRDefault="00BF313D" w:rsidP="00BF313D">
            <w:pPr>
              <w:rPr>
                <w:rFonts w:ascii="CG Times" w:eastAsia="Times New Roman" w:hAnsi="CG Times"/>
                <w:b/>
                <w:bCs/>
                <w:sz w:val="12"/>
                <w:szCs w:val="12"/>
              </w:rPr>
            </w:pPr>
            <w:r w:rsidRPr="00DC1739">
              <w:rPr>
                <w:rFonts w:ascii="CG Times" w:eastAsia="Times New Roman" w:hAnsi="CG Times"/>
                <w:b/>
                <w:bCs/>
                <w:sz w:val="12"/>
                <w:szCs w:val="12"/>
              </w:rPr>
              <w:t> </w:t>
            </w:r>
          </w:p>
        </w:tc>
        <w:tc>
          <w:tcPr>
            <w:tcW w:w="413" w:type="pct"/>
            <w:tcBorders>
              <w:top w:val="single" w:sz="8" w:space="0" w:color="auto"/>
              <w:left w:val="nil"/>
              <w:bottom w:val="single" w:sz="8" w:space="0" w:color="auto"/>
              <w:right w:val="single" w:sz="4" w:space="0" w:color="auto"/>
            </w:tcBorders>
            <w:shd w:val="clear" w:color="auto" w:fill="auto"/>
            <w:noWrap/>
            <w:vAlign w:val="bottom"/>
            <w:hideMark/>
          </w:tcPr>
          <w:p w:rsidR="00BF313D" w:rsidRPr="00DC1739" w:rsidRDefault="00BF313D" w:rsidP="00BF313D">
            <w:pPr>
              <w:rPr>
                <w:rFonts w:ascii="CG Times" w:eastAsia="Times New Roman" w:hAnsi="CG Times"/>
                <w:sz w:val="12"/>
                <w:szCs w:val="12"/>
              </w:rPr>
            </w:pPr>
            <w:r w:rsidRPr="00DC1739">
              <w:rPr>
                <w:rFonts w:ascii="CG Times" w:eastAsia="Times New Roman" w:hAnsi="CG Times"/>
                <w:sz w:val="12"/>
                <w:szCs w:val="12"/>
              </w:rPr>
              <w:t> </w:t>
            </w:r>
          </w:p>
        </w:tc>
        <w:tc>
          <w:tcPr>
            <w:tcW w:w="338" w:type="pct"/>
            <w:tcBorders>
              <w:top w:val="single" w:sz="8" w:space="0" w:color="auto"/>
              <w:left w:val="nil"/>
              <w:bottom w:val="single" w:sz="8" w:space="0" w:color="auto"/>
              <w:right w:val="single" w:sz="4" w:space="0" w:color="auto"/>
            </w:tcBorders>
            <w:shd w:val="clear" w:color="auto" w:fill="auto"/>
            <w:noWrap/>
            <w:vAlign w:val="bottom"/>
            <w:hideMark/>
          </w:tcPr>
          <w:p w:rsidR="00BF313D" w:rsidRPr="00DC1739" w:rsidRDefault="00BF313D" w:rsidP="00BF313D">
            <w:pPr>
              <w:jc w:val="center"/>
              <w:rPr>
                <w:rFonts w:ascii="CG Times" w:eastAsia="Times New Roman" w:hAnsi="CG Times"/>
                <w:sz w:val="12"/>
                <w:szCs w:val="12"/>
              </w:rPr>
            </w:pPr>
            <w:r w:rsidRPr="00DC1739">
              <w:rPr>
                <w:rFonts w:ascii="CG Times" w:eastAsia="Times New Roman" w:hAnsi="CG Times"/>
                <w:sz w:val="12"/>
                <w:szCs w:val="12"/>
              </w:rPr>
              <w:t> </w:t>
            </w:r>
          </w:p>
        </w:tc>
        <w:tc>
          <w:tcPr>
            <w:tcW w:w="365" w:type="pct"/>
            <w:tcBorders>
              <w:top w:val="single" w:sz="8" w:space="0" w:color="auto"/>
              <w:left w:val="nil"/>
              <w:bottom w:val="single" w:sz="8" w:space="0" w:color="auto"/>
              <w:right w:val="single" w:sz="4" w:space="0" w:color="auto"/>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 </w:t>
            </w:r>
          </w:p>
        </w:tc>
        <w:tc>
          <w:tcPr>
            <w:tcW w:w="438" w:type="pct"/>
            <w:tcBorders>
              <w:top w:val="single" w:sz="8" w:space="0" w:color="auto"/>
              <w:left w:val="nil"/>
              <w:bottom w:val="single" w:sz="8" w:space="0" w:color="auto"/>
              <w:right w:val="single" w:sz="4" w:space="0" w:color="auto"/>
            </w:tcBorders>
            <w:shd w:val="clear" w:color="auto" w:fill="auto"/>
            <w:noWrap/>
            <w:vAlign w:val="bottom"/>
            <w:hideMark/>
          </w:tcPr>
          <w:p w:rsidR="00BF313D" w:rsidRPr="00DC1739" w:rsidRDefault="00BF313D" w:rsidP="00BF313D">
            <w:pPr>
              <w:jc w:val="right"/>
              <w:rPr>
                <w:rFonts w:ascii="CG Times" w:eastAsia="Times New Roman" w:hAnsi="CG Times"/>
                <w:sz w:val="12"/>
                <w:szCs w:val="12"/>
              </w:rPr>
            </w:pPr>
            <w:r w:rsidRPr="00DC1739">
              <w:rPr>
                <w:rFonts w:ascii="CG Times" w:eastAsia="Times New Roman" w:hAnsi="CG Times"/>
                <w:sz w:val="12"/>
                <w:szCs w:val="12"/>
              </w:rPr>
              <w:t> </w:t>
            </w:r>
          </w:p>
        </w:tc>
        <w:tc>
          <w:tcPr>
            <w:tcW w:w="495" w:type="pct"/>
            <w:tcBorders>
              <w:top w:val="single" w:sz="8" w:space="0" w:color="auto"/>
              <w:left w:val="nil"/>
              <w:bottom w:val="single" w:sz="8" w:space="0" w:color="auto"/>
              <w:right w:val="single" w:sz="4" w:space="0" w:color="auto"/>
            </w:tcBorders>
            <w:shd w:val="clear" w:color="auto" w:fill="auto"/>
            <w:noWrap/>
            <w:vAlign w:val="bottom"/>
            <w:hideMark/>
          </w:tcPr>
          <w:p w:rsidR="00BF313D" w:rsidRPr="00DC1739" w:rsidRDefault="00BF313D" w:rsidP="00BF313D">
            <w:pPr>
              <w:jc w:val="right"/>
              <w:rPr>
                <w:rFonts w:ascii="CG Times" w:eastAsia="Times New Roman" w:hAnsi="CG Times"/>
                <w:b/>
                <w:bCs/>
                <w:sz w:val="12"/>
                <w:szCs w:val="12"/>
              </w:rPr>
            </w:pPr>
            <w:r w:rsidRPr="00DC1739">
              <w:rPr>
                <w:rFonts w:ascii="CG Times" w:eastAsia="Times New Roman" w:hAnsi="CG Times"/>
                <w:b/>
                <w:bCs/>
                <w:sz w:val="12"/>
                <w:szCs w:val="12"/>
              </w:rPr>
              <w:t>167833</w:t>
            </w:r>
          </w:p>
        </w:tc>
        <w:tc>
          <w:tcPr>
            <w:tcW w:w="495" w:type="pct"/>
            <w:tcBorders>
              <w:top w:val="single" w:sz="8" w:space="0" w:color="auto"/>
              <w:left w:val="nil"/>
              <w:bottom w:val="single" w:sz="8" w:space="0" w:color="auto"/>
              <w:right w:val="nil"/>
            </w:tcBorders>
            <w:shd w:val="clear" w:color="auto" w:fill="auto"/>
            <w:noWrap/>
            <w:vAlign w:val="bottom"/>
            <w:hideMark/>
          </w:tcPr>
          <w:p w:rsidR="00BF313D" w:rsidRPr="00DC1739" w:rsidRDefault="00BF313D" w:rsidP="00BF313D">
            <w:pPr>
              <w:jc w:val="right"/>
              <w:rPr>
                <w:rFonts w:ascii="CG Times" w:eastAsia="Times New Roman" w:hAnsi="CG Times"/>
                <w:b/>
                <w:bCs/>
                <w:sz w:val="12"/>
                <w:szCs w:val="12"/>
              </w:rPr>
            </w:pPr>
            <w:r w:rsidRPr="00DC1739">
              <w:rPr>
                <w:rFonts w:ascii="CG Times" w:eastAsia="Times New Roman" w:hAnsi="CG Times"/>
                <w:b/>
                <w:bCs/>
                <w:sz w:val="12"/>
                <w:szCs w:val="12"/>
              </w:rPr>
              <w:t>57643</w:t>
            </w:r>
          </w:p>
        </w:tc>
        <w:tc>
          <w:tcPr>
            <w:tcW w:w="326" w:type="pct"/>
            <w:tcBorders>
              <w:top w:val="single" w:sz="8" w:space="0" w:color="auto"/>
              <w:left w:val="single" w:sz="4" w:space="0" w:color="auto"/>
              <w:bottom w:val="single" w:sz="8" w:space="0" w:color="auto"/>
              <w:right w:val="nil"/>
            </w:tcBorders>
            <w:shd w:val="clear" w:color="auto" w:fill="auto"/>
            <w:noWrap/>
            <w:vAlign w:val="bottom"/>
            <w:hideMark/>
          </w:tcPr>
          <w:p w:rsidR="00BF313D" w:rsidRPr="00DC1739" w:rsidRDefault="00BF313D" w:rsidP="00BF313D">
            <w:pPr>
              <w:jc w:val="right"/>
              <w:rPr>
                <w:rFonts w:ascii="CG Times" w:eastAsia="Times New Roman" w:hAnsi="CG Times"/>
                <w:b/>
                <w:bCs/>
                <w:sz w:val="12"/>
                <w:szCs w:val="12"/>
              </w:rPr>
            </w:pPr>
            <w:r w:rsidRPr="00DC1739">
              <w:rPr>
                <w:rFonts w:ascii="CG Times" w:eastAsia="Times New Roman" w:hAnsi="CG Times"/>
                <w:b/>
                <w:bCs/>
                <w:sz w:val="12"/>
                <w:szCs w:val="12"/>
              </w:rPr>
              <w:t>225476</w:t>
            </w:r>
          </w:p>
        </w:tc>
        <w:tc>
          <w:tcPr>
            <w:tcW w:w="859"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rsidR="00BF313D" w:rsidRPr="00DC1739" w:rsidRDefault="00BF313D" w:rsidP="00BF313D">
            <w:pPr>
              <w:rPr>
                <w:rFonts w:ascii="CG Times" w:eastAsia="Times New Roman" w:hAnsi="CG Times"/>
                <w:sz w:val="12"/>
                <w:szCs w:val="12"/>
              </w:rPr>
            </w:pPr>
            <w:r w:rsidRPr="00DC1739">
              <w:rPr>
                <w:rFonts w:ascii="CG Times" w:eastAsia="Times New Roman" w:hAnsi="CG Times"/>
                <w:sz w:val="12"/>
                <w:szCs w:val="12"/>
              </w:rPr>
              <w:t> </w:t>
            </w:r>
          </w:p>
        </w:tc>
      </w:tr>
    </w:tbl>
    <w:p w:rsidR="00BF313D" w:rsidRPr="00DC1739" w:rsidRDefault="00BF313D" w:rsidP="00244FE0">
      <w:pPr>
        <w:pStyle w:val="Akti"/>
        <w:keepNext w:val="0"/>
        <w:rPr>
          <w:sz w:val="21"/>
          <w:szCs w:val="21"/>
          <w:lang w:val="sq-AL"/>
        </w:rPr>
      </w:pPr>
    </w:p>
    <w:p w:rsidR="00244FE0" w:rsidRDefault="00244FE0"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Default="00DC1739" w:rsidP="00244FE0">
      <w:pPr>
        <w:pStyle w:val="Akti"/>
        <w:keepNext w:val="0"/>
        <w:rPr>
          <w:sz w:val="21"/>
          <w:szCs w:val="21"/>
          <w:lang w:val="sq-AL"/>
        </w:rPr>
      </w:pPr>
    </w:p>
    <w:p w:rsidR="00DC1739" w:rsidRPr="00DC1739" w:rsidRDefault="00DC1739" w:rsidP="00244FE0">
      <w:pPr>
        <w:pStyle w:val="Akti"/>
        <w:keepNext w:val="0"/>
        <w:rPr>
          <w:sz w:val="21"/>
          <w:szCs w:val="21"/>
          <w:lang w:val="sq-AL"/>
        </w:rPr>
      </w:pPr>
    </w:p>
    <w:tbl>
      <w:tblPr>
        <w:tblW w:w="5000" w:type="pct"/>
        <w:jc w:val="center"/>
        <w:tblLook w:val="04A0" w:firstRow="1" w:lastRow="0" w:firstColumn="1" w:lastColumn="0" w:noHBand="0" w:noVBand="1"/>
      </w:tblPr>
      <w:tblGrid>
        <w:gridCol w:w="536"/>
        <w:gridCol w:w="2466"/>
        <w:gridCol w:w="1146"/>
        <w:gridCol w:w="1092"/>
        <w:gridCol w:w="813"/>
        <w:gridCol w:w="1172"/>
        <w:gridCol w:w="1049"/>
        <w:gridCol w:w="1186"/>
        <w:gridCol w:w="1413"/>
        <w:gridCol w:w="870"/>
        <w:gridCol w:w="2144"/>
        <w:gridCol w:w="333"/>
      </w:tblGrid>
      <w:tr w:rsidR="00D03FFC" w:rsidRPr="00DC1739" w:rsidTr="00D03FFC">
        <w:trPr>
          <w:trHeight w:val="139"/>
          <w:jc w:val="center"/>
        </w:trPr>
        <w:tc>
          <w:tcPr>
            <w:tcW w:w="5000" w:type="pct"/>
            <w:gridSpan w:val="12"/>
            <w:tcBorders>
              <w:top w:val="nil"/>
              <w:left w:val="nil"/>
              <w:bottom w:val="nil"/>
              <w:right w:val="nil"/>
            </w:tcBorders>
            <w:shd w:val="clear" w:color="auto" w:fill="auto"/>
            <w:noWrap/>
            <w:vAlign w:val="bottom"/>
            <w:hideMark/>
          </w:tcPr>
          <w:p w:rsidR="00D03FFC" w:rsidRDefault="00D03FFC" w:rsidP="00B467F2">
            <w:pPr>
              <w:rPr>
                <w:rFonts w:ascii="CG Times" w:eastAsia="Times New Roman" w:hAnsi="CG Times"/>
                <w:b/>
                <w:bCs/>
                <w:sz w:val="12"/>
                <w:szCs w:val="12"/>
              </w:rPr>
            </w:pPr>
            <w:r w:rsidRPr="00DC1739">
              <w:rPr>
                <w:rFonts w:ascii="CG Times" w:eastAsia="Times New Roman" w:hAnsi="CG Times"/>
                <w:b/>
                <w:bCs/>
                <w:sz w:val="12"/>
                <w:szCs w:val="12"/>
              </w:rPr>
              <w:t>DREJTORIA E PËRGJITHSHME E RRUGËVE</w:t>
            </w:r>
          </w:p>
          <w:p w:rsidR="00D03FFC" w:rsidRDefault="00D03FFC" w:rsidP="00B467F2">
            <w:pPr>
              <w:rPr>
                <w:rFonts w:ascii="CG Times" w:eastAsia="Times New Roman" w:hAnsi="CG Times"/>
                <w:b/>
                <w:bCs/>
                <w:sz w:val="12"/>
                <w:szCs w:val="12"/>
              </w:rPr>
            </w:pPr>
            <w:r w:rsidRPr="00DC1739">
              <w:rPr>
                <w:rFonts w:ascii="CG Times" w:eastAsia="Times New Roman" w:hAnsi="CG Times"/>
                <w:b/>
                <w:bCs/>
                <w:sz w:val="12"/>
                <w:szCs w:val="12"/>
              </w:rPr>
              <w:t>DREJTORIA E SHPRONËSIMEVE</w:t>
            </w:r>
          </w:p>
          <w:p w:rsidR="00D03FFC" w:rsidRDefault="00D03FFC" w:rsidP="00B467F2">
            <w:pPr>
              <w:rPr>
                <w:rFonts w:ascii="CG Times" w:eastAsia="Times New Roman" w:hAnsi="CG Times"/>
                <w:b/>
                <w:bCs/>
                <w:sz w:val="12"/>
                <w:szCs w:val="12"/>
              </w:rPr>
            </w:pPr>
          </w:p>
          <w:p w:rsidR="00D03FFC" w:rsidRPr="00DC1739" w:rsidRDefault="00D03FFC" w:rsidP="00D03FFC">
            <w:pPr>
              <w:jc w:val="center"/>
              <w:rPr>
                <w:rFonts w:ascii="CG Times" w:eastAsia="Times New Roman" w:hAnsi="CG Times"/>
                <w:color w:val="000000"/>
                <w:sz w:val="12"/>
                <w:szCs w:val="12"/>
              </w:rPr>
            </w:pPr>
            <w:r w:rsidRPr="00DC1739">
              <w:rPr>
                <w:rFonts w:ascii="CG Times" w:eastAsia="Times New Roman" w:hAnsi="CG Times"/>
                <w:b/>
                <w:bCs/>
                <w:sz w:val="12"/>
                <w:szCs w:val="12"/>
              </w:rPr>
              <w:t>LISTA E FERMERËVE QË SHPRONËSOHEN NGA NDËRTIMI I RRUGËS “THUMANË – MILOT”</w:t>
            </w:r>
          </w:p>
        </w:tc>
      </w:tr>
      <w:tr w:rsidR="00244FE0" w:rsidRPr="00DC1739" w:rsidTr="00803476">
        <w:trPr>
          <w:trHeight w:val="139"/>
          <w:jc w:val="center"/>
        </w:trPr>
        <w:tc>
          <w:tcPr>
            <w:tcW w:w="188"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p>
        </w:tc>
        <w:tc>
          <w:tcPr>
            <w:tcW w:w="86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403"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384"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286"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412"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369"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4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49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306"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754"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p>
        </w:tc>
      </w:tr>
      <w:tr w:rsidR="00970C40" w:rsidRPr="00DC1739" w:rsidTr="00803476">
        <w:trPr>
          <w:trHeight w:val="139"/>
          <w:jc w:val="center"/>
        </w:trPr>
        <w:tc>
          <w:tcPr>
            <w:tcW w:w="5000" w:type="pct"/>
            <w:gridSpan w:val="12"/>
            <w:tcBorders>
              <w:top w:val="nil"/>
              <w:left w:val="nil"/>
              <w:bottom w:val="nil"/>
              <w:right w:val="nil"/>
            </w:tcBorders>
            <w:shd w:val="clear" w:color="auto" w:fill="auto"/>
            <w:noWrap/>
            <w:vAlign w:val="bottom"/>
            <w:hideMark/>
          </w:tcPr>
          <w:p w:rsidR="00970C40" w:rsidRPr="00DC1739" w:rsidRDefault="00970C40" w:rsidP="00244FE0">
            <w:pPr>
              <w:rPr>
                <w:rFonts w:ascii="CG Times" w:eastAsia="Times New Roman" w:hAnsi="CG Times"/>
                <w:color w:val="000000"/>
                <w:sz w:val="12"/>
                <w:szCs w:val="12"/>
              </w:rPr>
            </w:pPr>
            <w:r w:rsidRPr="00DC1739">
              <w:rPr>
                <w:rFonts w:ascii="CG Times" w:eastAsia="Times New Roman" w:hAnsi="CG Times"/>
                <w:b/>
                <w:bCs/>
                <w:sz w:val="12"/>
                <w:szCs w:val="12"/>
              </w:rPr>
              <w:t>Pasuritë: Kultura bujqësore, dru frutorë dhe vresht</w:t>
            </w:r>
          </w:p>
        </w:tc>
      </w:tr>
      <w:tr w:rsidR="00244FE0" w:rsidRPr="00DC1739" w:rsidTr="00803476">
        <w:trPr>
          <w:trHeight w:val="139"/>
          <w:jc w:val="center"/>
        </w:trPr>
        <w:tc>
          <w:tcPr>
            <w:tcW w:w="188"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p>
        </w:tc>
        <w:tc>
          <w:tcPr>
            <w:tcW w:w="86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p>
        </w:tc>
        <w:tc>
          <w:tcPr>
            <w:tcW w:w="403"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p>
        </w:tc>
        <w:tc>
          <w:tcPr>
            <w:tcW w:w="384"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286"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412"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369"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4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49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306"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754"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p>
        </w:tc>
      </w:tr>
      <w:tr w:rsidR="00970C40" w:rsidRPr="00DC1739" w:rsidTr="00803476">
        <w:trPr>
          <w:trHeight w:val="139"/>
          <w:jc w:val="center"/>
        </w:trPr>
        <w:tc>
          <w:tcPr>
            <w:tcW w:w="5000" w:type="pct"/>
            <w:gridSpan w:val="12"/>
            <w:tcBorders>
              <w:top w:val="nil"/>
              <w:left w:val="nil"/>
              <w:bottom w:val="nil"/>
              <w:right w:val="nil"/>
            </w:tcBorders>
            <w:shd w:val="clear" w:color="auto" w:fill="auto"/>
            <w:noWrap/>
            <w:vAlign w:val="bottom"/>
            <w:hideMark/>
          </w:tcPr>
          <w:p w:rsidR="00970C40" w:rsidRPr="00DC1739" w:rsidRDefault="00970C40" w:rsidP="00244FE0">
            <w:pPr>
              <w:rPr>
                <w:rFonts w:ascii="CG Times" w:eastAsia="Times New Roman" w:hAnsi="CG Times"/>
                <w:b/>
                <w:color w:val="000000"/>
                <w:sz w:val="12"/>
                <w:szCs w:val="12"/>
              </w:rPr>
            </w:pPr>
            <w:r w:rsidRPr="00DC1739">
              <w:rPr>
                <w:rFonts w:ascii="CG Times" w:eastAsia="Times New Roman" w:hAnsi="CG Times"/>
                <w:b/>
                <w:color w:val="000000"/>
                <w:sz w:val="12"/>
                <w:szCs w:val="12"/>
              </w:rPr>
              <w:t xml:space="preserve"> Komuna Milot </w:t>
            </w:r>
          </w:p>
          <w:p w:rsidR="00970C40" w:rsidRPr="00DC1739" w:rsidRDefault="00970C40" w:rsidP="00244FE0">
            <w:pPr>
              <w:rPr>
                <w:rFonts w:ascii="CG Times" w:eastAsia="Times New Roman" w:hAnsi="CG Times"/>
                <w:b/>
                <w:color w:val="000000"/>
                <w:sz w:val="12"/>
                <w:szCs w:val="12"/>
              </w:rPr>
            </w:pPr>
            <w:r w:rsidRPr="00DC1739">
              <w:rPr>
                <w:rFonts w:ascii="CG Times" w:eastAsia="Times New Roman" w:hAnsi="CG Times"/>
                <w:b/>
                <w:bCs/>
                <w:sz w:val="12"/>
                <w:szCs w:val="12"/>
              </w:rPr>
              <w:t xml:space="preserve"> Komuna: Thumanë</w:t>
            </w:r>
          </w:p>
        </w:tc>
      </w:tr>
      <w:tr w:rsidR="00970C40" w:rsidRPr="00DC1739" w:rsidTr="00803476">
        <w:trPr>
          <w:trHeight w:val="139"/>
          <w:jc w:val="center"/>
        </w:trPr>
        <w:tc>
          <w:tcPr>
            <w:tcW w:w="5000" w:type="pct"/>
            <w:gridSpan w:val="12"/>
            <w:tcBorders>
              <w:top w:val="nil"/>
              <w:left w:val="nil"/>
              <w:bottom w:val="nil"/>
              <w:right w:val="nil"/>
            </w:tcBorders>
            <w:shd w:val="clear" w:color="auto" w:fill="auto"/>
            <w:noWrap/>
            <w:vAlign w:val="bottom"/>
            <w:hideMark/>
          </w:tcPr>
          <w:p w:rsidR="00970C40" w:rsidRPr="00DC1739" w:rsidRDefault="00970C40" w:rsidP="00244FE0">
            <w:pPr>
              <w:rPr>
                <w:rFonts w:ascii="CG Times" w:eastAsia="Times New Roman" w:hAnsi="CG Times"/>
                <w:color w:val="000000"/>
                <w:sz w:val="12"/>
                <w:szCs w:val="12"/>
              </w:rPr>
            </w:pPr>
            <w:r w:rsidRPr="00DC1739">
              <w:rPr>
                <w:rFonts w:ascii="CG Times" w:eastAsia="Times New Roman" w:hAnsi="CG Times"/>
                <w:b/>
                <w:bCs/>
                <w:sz w:val="12"/>
                <w:szCs w:val="12"/>
              </w:rPr>
              <w:t xml:space="preserve"> Fshati: Thumanë</w:t>
            </w:r>
          </w:p>
        </w:tc>
      </w:tr>
      <w:tr w:rsidR="00244FE0" w:rsidRPr="00DC1739" w:rsidTr="00803476">
        <w:trPr>
          <w:trHeight w:val="139"/>
          <w:jc w:val="center"/>
        </w:trPr>
        <w:tc>
          <w:tcPr>
            <w:tcW w:w="188" w:type="pct"/>
            <w:tcBorders>
              <w:top w:val="single" w:sz="8" w:space="0" w:color="auto"/>
              <w:left w:val="single" w:sz="8" w:space="0" w:color="auto"/>
              <w:bottom w:val="nil"/>
              <w:right w:val="nil"/>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867" w:type="pct"/>
            <w:tcBorders>
              <w:top w:val="single" w:sz="8" w:space="0" w:color="auto"/>
              <w:left w:val="single" w:sz="4" w:space="0" w:color="auto"/>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03" w:type="pct"/>
            <w:tcBorders>
              <w:top w:val="single" w:sz="8" w:space="0" w:color="auto"/>
              <w:left w:val="single" w:sz="4" w:space="0" w:color="auto"/>
              <w:bottom w:val="nil"/>
              <w:right w:val="nil"/>
            </w:tcBorders>
            <w:shd w:val="clear" w:color="auto" w:fill="auto"/>
            <w:noWrap/>
            <w:vAlign w:val="bottom"/>
            <w:hideMark/>
          </w:tcPr>
          <w:p w:rsidR="00244FE0" w:rsidRPr="00DC1739" w:rsidRDefault="00244FE0" w:rsidP="00244FE0">
            <w:pPr>
              <w:rPr>
                <w:rFonts w:ascii="CG Times" w:eastAsia="Times New Roman" w:hAnsi="CG Times"/>
                <w:b/>
                <w:bCs/>
                <w:sz w:val="12"/>
                <w:szCs w:val="12"/>
              </w:rPr>
            </w:pPr>
            <w:r w:rsidRPr="00DC1739">
              <w:rPr>
                <w:rFonts w:ascii="CG Times" w:eastAsia="Times New Roman" w:hAnsi="CG Times"/>
                <w:b/>
                <w:bCs/>
                <w:sz w:val="12"/>
                <w:szCs w:val="12"/>
              </w:rPr>
              <w:t> </w:t>
            </w:r>
          </w:p>
        </w:tc>
        <w:tc>
          <w:tcPr>
            <w:tcW w:w="384" w:type="pct"/>
            <w:tcBorders>
              <w:top w:val="single" w:sz="8" w:space="0" w:color="auto"/>
              <w:left w:val="single" w:sz="4" w:space="0" w:color="auto"/>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286" w:type="pct"/>
            <w:tcBorders>
              <w:top w:val="single" w:sz="8" w:space="0" w:color="auto"/>
              <w:left w:val="single" w:sz="4" w:space="0" w:color="auto"/>
              <w:bottom w:val="nil"/>
              <w:right w:val="nil"/>
            </w:tcBorders>
            <w:shd w:val="clear" w:color="auto" w:fill="auto"/>
            <w:noWrap/>
            <w:vAlign w:val="bottom"/>
            <w:hideMark/>
          </w:tcPr>
          <w:p w:rsidR="00244FE0" w:rsidRPr="00DC1739" w:rsidRDefault="00244FE0" w:rsidP="00244FE0">
            <w:pPr>
              <w:jc w:val="center"/>
              <w:rPr>
                <w:rFonts w:ascii="CG Times" w:eastAsia="Times New Roman" w:hAnsi="CG Times"/>
                <w:b/>
                <w:bCs/>
                <w:sz w:val="12"/>
                <w:szCs w:val="12"/>
              </w:rPr>
            </w:pPr>
            <w:r w:rsidRPr="00DC1739">
              <w:rPr>
                <w:rFonts w:ascii="CG Times" w:eastAsia="Times New Roman" w:hAnsi="CG Times"/>
                <w:b/>
                <w:bCs/>
                <w:sz w:val="12"/>
                <w:szCs w:val="12"/>
              </w:rPr>
              <w:t xml:space="preserve">Zona </w:t>
            </w:r>
          </w:p>
        </w:tc>
        <w:tc>
          <w:tcPr>
            <w:tcW w:w="412" w:type="pct"/>
            <w:tcBorders>
              <w:top w:val="single" w:sz="8" w:space="0" w:color="auto"/>
              <w:left w:val="single" w:sz="4" w:space="0" w:color="auto"/>
              <w:bottom w:val="nil"/>
              <w:right w:val="nil"/>
            </w:tcBorders>
            <w:shd w:val="clear" w:color="auto" w:fill="auto"/>
            <w:noWrap/>
            <w:vAlign w:val="bottom"/>
            <w:hideMark/>
          </w:tcPr>
          <w:p w:rsidR="00244FE0" w:rsidRPr="00DC1739" w:rsidRDefault="00244FE0" w:rsidP="007E009F">
            <w:pPr>
              <w:jc w:val="center"/>
              <w:rPr>
                <w:rFonts w:ascii="CG Times" w:eastAsia="Times New Roman" w:hAnsi="CG Times"/>
                <w:b/>
                <w:bCs/>
                <w:sz w:val="12"/>
                <w:szCs w:val="12"/>
              </w:rPr>
            </w:pPr>
            <w:r w:rsidRPr="00DC1739">
              <w:rPr>
                <w:rFonts w:ascii="CG Times" w:eastAsia="Times New Roman" w:hAnsi="CG Times"/>
                <w:b/>
                <w:bCs/>
                <w:sz w:val="12"/>
                <w:szCs w:val="12"/>
              </w:rPr>
              <w:t xml:space="preserve">Numri </w:t>
            </w:r>
            <w:r w:rsidR="007E009F" w:rsidRPr="00DC1739">
              <w:rPr>
                <w:rFonts w:ascii="CG Times" w:eastAsia="Times New Roman" w:hAnsi="CG Times"/>
                <w:b/>
                <w:bCs/>
                <w:sz w:val="12"/>
                <w:szCs w:val="12"/>
              </w:rPr>
              <w:t>i</w:t>
            </w:r>
          </w:p>
        </w:tc>
        <w:tc>
          <w:tcPr>
            <w:tcW w:w="369" w:type="pct"/>
            <w:tcBorders>
              <w:top w:val="single" w:sz="8" w:space="0" w:color="auto"/>
              <w:left w:val="single" w:sz="4" w:space="0" w:color="auto"/>
              <w:bottom w:val="nil"/>
              <w:right w:val="nil"/>
            </w:tcBorders>
            <w:shd w:val="clear" w:color="auto" w:fill="auto"/>
            <w:noWrap/>
            <w:vAlign w:val="bottom"/>
            <w:hideMark/>
          </w:tcPr>
          <w:p w:rsidR="00244FE0" w:rsidRPr="00DC1739" w:rsidRDefault="007E009F" w:rsidP="00244FE0">
            <w:pPr>
              <w:jc w:val="center"/>
              <w:rPr>
                <w:rFonts w:ascii="CG Times" w:eastAsia="Times New Roman" w:hAnsi="CG Times"/>
                <w:b/>
                <w:bCs/>
                <w:sz w:val="12"/>
                <w:szCs w:val="12"/>
              </w:rPr>
            </w:pPr>
            <w:r w:rsidRPr="00DC1739">
              <w:rPr>
                <w:rFonts w:ascii="CG Times" w:eastAsia="Times New Roman" w:hAnsi="CG Times"/>
                <w:b/>
                <w:bCs/>
                <w:sz w:val="12"/>
                <w:szCs w:val="12"/>
              </w:rPr>
              <w:t>Sipërfaqe</w:t>
            </w:r>
          </w:p>
        </w:tc>
        <w:tc>
          <w:tcPr>
            <w:tcW w:w="417" w:type="pct"/>
            <w:tcBorders>
              <w:top w:val="single" w:sz="8" w:space="0" w:color="auto"/>
              <w:left w:val="single" w:sz="4" w:space="0" w:color="auto"/>
              <w:bottom w:val="nil"/>
              <w:right w:val="nil"/>
            </w:tcBorders>
            <w:shd w:val="clear" w:color="auto" w:fill="auto"/>
            <w:noWrap/>
            <w:vAlign w:val="bottom"/>
            <w:hideMark/>
          </w:tcPr>
          <w:p w:rsidR="00244FE0" w:rsidRPr="00DC1739" w:rsidRDefault="00244FE0" w:rsidP="007E009F">
            <w:pPr>
              <w:jc w:val="center"/>
              <w:rPr>
                <w:rFonts w:ascii="CG Times" w:eastAsia="Times New Roman" w:hAnsi="CG Times"/>
                <w:b/>
                <w:bCs/>
                <w:sz w:val="12"/>
                <w:szCs w:val="12"/>
              </w:rPr>
            </w:pPr>
            <w:r w:rsidRPr="00DC1739">
              <w:rPr>
                <w:rFonts w:ascii="CG Times" w:eastAsia="Times New Roman" w:hAnsi="CG Times"/>
                <w:b/>
                <w:bCs/>
                <w:sz w:val="12"/>
                <w:szCs w:val="12"/>
              </w:rPr>
              <w:t xml:space="preserve">Kult. </w:t>
            </w:r>
            <w:r w:rsidR="007E009F" w:rsidRPr="00DC1739">
              <w:rPr>
                <w:rFonts w:ascii="CG Times" w:eastAsia="Times New Roman" w:hAnsi="CG Times"/>
                <w:b/>
                <w:bCs/>
                <w:sz w:val="12"/>
                <w:szCs w:val="12"/>
              </w:rPr>
              <w:t>b</w:t>
            </w:r>
            <w:r w:rsidRPr="00DC1739">
              <w:rPr>
                <w:rFonts w:ascii="CG Times" w:eastAsia="Times New Roman" w:hAnsi="CG Times"/>
                <w:b/>
                <w:bCs/>
                <w:sz w:val="12"/>
                <w:szCs w:val="12"/>
              </w:rPr>
              <w:t xml:space="preserve">ujq. </w:t>
            </w:r>
          </w:p>
        </w:tc>
        <w:tc>
          <w:tcPr>
            <w:tcW w:w="497" w:type="pct"/>
            <w:tcBorders>
              <w:top w:val="single" w:sz="8" w:space="0" w:color="auto"/>
              <w:left w:val="single" w:sz="4" w:space="0" w:color="auto"/>
              <w:bottom w:val="nil"/>
              <w:right w:val="nil"/>
            </w:tcBorders>
            <w:shd w:val="clear" w:color="auto" w:fill="auto"/>
            <w:noWrap/>
            <w:vAlign w:val="bottom"/>
            <w:hideMark/>
          </w:tcPr>
          <w:p w:rsidR="00244FE0" w:rsidRPr="00DC1739" w:rsidRDefault="00244FE0" w:rsidP="00244FE0">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306" w:type="pct"/>
            <w:tcBorders>
              <w:top w:val="single" w:sz="8" w:space="0" w:color="auto"/>
              <w:left w:val="single" w:sz="4" w:space="0" w:color="auto"/>
              <w:bottom w:val="nil"/>
              <w:right w:val="nil"/>
            </w:tcBorders>
            <w:shd w:val="clear" w:color="auto" w:fill="auto"/>
            <w:noWrap/>
            <w:vAlign w:val="bottom"/>
            <w:hideMark/>
          </w:tcPr>
          <w:p w:rsidR="00244FE0" w:rsidRPr="00DC1739" w:rsidRDefault="00244FE0" w:rsidP="00244FE0">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754" w:type="pct"/>
            <w:tcBorders>
              <w:top w:val="single" w:sz="8" w:space="0" w:color="auto"/>
              <w:left w:val="single" w:sz="4" w:space="0" w:color="auto"/>
              <w:bottom w:val="nil"/>
              <w:right w:val="single" w:sz="8"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p>
        </w:tc>
      </w:tr>
      <w:tr w:rsidR="00244FE0" w:rsidRPr="00DC1739" w:rsidTr="00803476">
        <w:trPr>
          <w:trHeight w:val="139"/>
          <w:jc w:val="center"/>
        </w:trPr>
        <w:tc>
          <w:tcPr>
            <w:tcW w:w="188" w:type="pct"/>
            <w:tcBorders>
              <w:top w:val="nil"/>
              <w:left w:val="single" w:sz="8" w:space="0" w:color="auto"/>
              <w:bottom w:val="nil"/>
              <w:right w:val="nil"/>
            </w:tcBorders>
            <w:shd w:val="clear" w:color="auto" w:fill="auto"/>
            <w:noWrap/>
            <w:vAlign w:val="bottom"/>
            <w:hideMark/>
          </w:tcPr>
          <w:p w:rsidR="00244FE0" w:rsidRPr="00DC1739" w:rsidRDefault="00244FE0" w:rsidP="00244FE0">
            <w:pPr>
              <w:jc w:val="center"/>
              <w:rPr>
                <w:rFonts w:ascii="CG Times" w:eastAsia="Times New Roman" w:hAnsi="CG Times"/>
                <w:b/>
                <w:bCs/>
                <w:sz w:val="12"/>
                <w:szCs w:val="12"/>
              </w:rPr>
            </w:pPr>
            <w:r w:rsidRPr="00DC1739">
              <w:rPr>
                <w:rFonts w:ascii="CG Times" w:eastAsia="Times New Roman" w:hAnsi="CG Times"/>
                <w:b/>
                <w:bCs/>
                <w:sz w:val="12"/>
                <w:szCs w:val="12"/>
              </w:rPr>
              <w:t>N</w:t>
            </w:r>
            <w:r w:rsidR="00AE7C2F" w:rsidRPr="00DC1739">
              <w:rPr>
                <w:rFonts w:ascii="CG Times" w:eastAsia="Times New Roman" w:hAnsi="CG Times"/>
                <w:b/>
                <w:bCs/>
                <w:sz w:val="12"/>
                <w:szCs w:val="12"/>
              </w:rPr>
              <w:t>r.</w:t>
            </w:r>
          </w:p>
        </w:tc>
        <w:tc>
          <w:tcPr>
            <w:tcW w:w="867" w:type="pct"/>
            <w:tcBorders>
              <w:top w:val="nil"/>
              <w:left w:val="single" w:sz="4" w:space="0" w:color="auto"/>
              <w:bottom w:val="nil"/>
              <w:right w:val="nil"/>
            </w:tcBorders>
            <w:shd w:val="clear" w:color="auto" w:fill="auto"/>
            <w:noWrap/>
            <w:vAlign w:val="bottom"/>
            <w:hideMark/>
          </w:tcPr>
          <w:p w:rsidR="00244FE0" w:rsidRPr="00DC1739" w:rsidRDefault="007E009F" w:rsidP="00244FE0">
            <w:pPr>
              <w:jc w:val="center"/>
              <w:rPr>
                <w:rFonts w:ascii="CG Times" w:eastAsia="Times New Roman" w:hAnsi="CG Times"/>
                <w:b/>
                <w:bCs/>
                <w:sz w:val="12"/>
                <w:szCs w:val="12"/>
              </w:rPr>
            </w:pPr>
            <w:r w:rsidRPr="00DC1739">
              <w:rPr>
                <w:rFonts w:ascii="CG Times" w:eastAsia="Times New Roman" w:hAnsi="CG Times"/>
                <w:b/>
                <w:bCs/>
                <w:sz w:val="12"/>
                <w:szCs w:val="12"/>
              </w:rPr>
              <w:t>Emri</w:t>
            </w:r>
          </w:p>
        </w:tc>
        <w:tc>
          <w:tcPr>
            <w:tcW w:w="403" w:type="pct"/>
            <w:tcBorders>
              <w:top w:val="nil"/>
              <w:left w:val="single" w:sz="4" w:space="0" w:color="auto"/>
              <w:bottom w:val="nil"/>
              <w:right w:val="nil"/>
            </w:tcBorders>
            <w:shd w:val="clear" w:color="auto" w:fill="auto"/>
            <w:noWrap/>
            <w:vAlign w:val="bottom"/>
            <w:hideMark/>
          </w:tcPr>
          <w:p w:rsidR="00244FE0" w:rsidRPr="00DC1739" w:rsidRDefault="007E009F" w:rsidP="00244FE0">
            <w:pPr>
              <w:jc w:val="center"/>
              <w:rPr>
                <w:rFonts w:ascii="CG Times" w:eastAsia="Times New Roman" w:hAnsi="CG Times"/>
                <w:b/>
                <w:bCs/>
                <w:sz w:val="12"/>
                <w:szCs w:val="12"/>
              </w:rPr>
            </w:pPr>
            <w:r w:rsidRPr="00DC1739">
              <w:rPr>
                <w:rFonts w:ascii="CG Times" w:eastAsia="Times New Roman" w:hAnsi="CG Times"/>
                <w:b/>
                <w:bCs/>
                <w:sz w:val="12"/>
                <w:szCs w:val="12"/>
              </w:rPr>
              <w:t>Atësia</w:t>
            </w:r>
          </w:p>
        </w:tc>
        <w:tc>
          <w:tcPr>
            <w:tcW w:w="384" w:type="pct"/>
            <w:tcBorders>
              <w:top w:val="nil"/>
              <w:left w:val="single" w:sz="4" w:space="0" w:color="auto"/>
              <w:bottom w:val="nil"/>
              <w:right w:val="nil"/>
            </w:tcBorders>
            <w:shd w:val="clear" w:color="auto" w:fill="auto"/>
            <w:noWrap/>
            <w:vAlign w:val="bottom"/>
            <w:hideMark/>
          </w:tcPr>
          <w:p w:rsidR="00244FE0" w:rsidRPr="00DC1739" w:rsidRDefault="00244FE0" w:rsidP="00244FE0">
            <w:pPr>
              <w:jc w:val="center"/>
              <w:rPr>
                <w:rFonts w:ascii="CG Times" w:eastAsia="Times New Roman" w:hAnsi="CG Times"/>
                <w:b/>
                <w:bCs/>
                <w:sz w:val="12"/>
                <w:szCs w:val="12"/>
              </w:rPr>
            </w:pPr>
            <w:r w:rsidRPr="00DC1739">
              <w:rPr>
                <w:rFonts w:ascii="CG Times" w:eastAsia="Times New Roman" w:hAnsi="CG Times"/>
                <w:b/>
                <w:bCs/>
                <w:sz w:val="12"/>
                <w:szCs w:val="12"/>
              </w:rPr>
              <w:t>Mbiemri</w:t>
            </w:r>
          </w:p>
        </w:tc>
        <w:tc>
          <w:tcPr>
            <w:tcW w:w="286" w:type="pct"/>
            <w:tcBorders>
              <w:top w:val="nil"/>
              <w:left w:val="single" w:sz="4" w:space="0" w:color="auto"/>
              <w:bottom w:val="nil"/>
              <w:right w:val="nil"/>
            </w:tcBorders>
            <w:shd w:val="clear" w:color="auto" w:fill="auto"/>
            <w:noWrap/>
            <w:vAlign w:val="bottom"/>
            <w:hideMark/>
          </w:tcPr>
          <w:p w:rsidR="00244FE0" w:rsidRPr="00DC1739" w:rsidRDefault="00AE7C2F" w:rsidP="00244FE0">
            <w:pPr>
              <w:jc w:val="center"/>
              <w:rPr>
                <w:rFonts w:ascii="CG Times" w:eastAsia="Times New Roman" w:hAnsi="CG Times"/>
                <w:b/>
                <w:bCs/>
                <w:sz w:val="12"/>
                <w:szCs w:val="12"/>
              </w:rPr>
            </w:pPr>
            <w:r w:rsidRPr="00DC1739">
              <w:rPr>
                <w:rFonts w:ascii="CG Times" w:eastAsia="Times New Roman" w:hAnsi="CG Times"/>
                <w:b/>
                <w:bCs/>
                <w:sz w:val="12"/>
                <w:szCs w:val="12"/>
              </w:rPr>
              <w:t>kadast</w:t>
            </w:r>
            <w:r w:rsidR="00244FE0" w:rsidRPr="00DC1739">
              <w:rPr>
                <w:rFonts w:ascii="CG Times" w:eastAsia="Times New Roman" w:hAnsi="CG Times"/>
                <w:b/>
                <w:bCs/>
                <w:sz w:val="12"/>
                <w:szCs w:val="12"/>
              </w:rPr>
              <w:t>.</w:t>
            </w:r>
          </w:p>
        </w:tc>
        <w:tc>
          <w:tcPr>
            <w:tcW w:w="412" w:type="pct"/>
            <w:tcBorders>
              <w:top w:val="nil"/>
              <w:left w:val="single" w:sz="4" w:space="0" w:color="auto"/>
              <w:bottom w:val="nil"/>
              <w:right w:val="nil"/>
            </w:tcBorders>
            <w:shd w:val="clear" w:color="auto" w:fill="auto"/>
            <w:noWrap/>
            <w:vAlign w:val="bottom"/>
            <w:hideMark/>
          </w:tcPr>
          <w:p w:rsidR="00244FE0" w:rsidRPr="00DC1739" w:rsidRDefault="007E009F" w:rsidP="00244FE0">
            <w:pPr>
              <w:jc w:val="center"/>
              <w:rPr>
                <w:rFonts w:ascii="CG Times" w:eastAsia="Times New Roman" w:hAnsi="CG Times"/>
                <w:b/>
                <w:bCs/>
                <w:sz w:val="12"/>
                <w:szCs w:val="12"/>
              </w:rPr>
            </w:pPr>
            <w:r w:rsidRPr="00DC1739">
              <w:rPr>
                <w:rFonts w:ascii="CG Times" w:eastAsia="Times New Roman" w:hAnsi="CG Times"/>
                <w:b/>
                <w:bCs/>
                <w:sz w:val="12"/>
                <w:szCs w:val="12"/>
              </w:rPr>
              <w:t>pasurisë</w:t>
            </w:r>
          </w:p>
        </w:tc>
        <w:tc>
          <w:tcPr>
            <w:tcW w:w="369" w:type="pct"/>
            <w:tcBorders>
              <w:top w:val="nil"/>
              <w:left w:val="single" w:sz="4" w:space="0" w:color="auto"/>
              <w:bottom w:val="nil"/>
              <w:right w:val="single" w:sz="4" w:space="0" w:color="auto"/>
            </w:tcBorders>
            <w:shd w:val="clear" w:color="auto" w:fill="auto"/>
            <w:noWrap/>
            <w:vAlign w:val="bottom"/>
            <w:hideMark/>
          </w:tcPr>
          <w:p w:rsidR="00244FE0" w:rsidRPr="00DC1739" w:rsidRDefault="007E009F" w:rsidP="00244FE0">
            <w:pPr>
              <w:jc w:val="center"/>
              <w:rPr>
                <w:rFonts w:ascii="CG Times" w:eastAsia="Times New Roman" w:hAnsi="CG Times"/>
                <w:b/>
                <w:bCs/>
                <w:sz w:val="12"/>
                <w:szCs w:val="12"/>
              </w:rPr>
            </w:pPr>
            <w:r w:rsidRPr="00DC1739">
              <w:rPr>
                <w:rFonts w:ascii="CG Times" w:eastAsia="Times New Roman" w:hAnsi="CG Times"/>
                <w:b/>
                <w:bCs/>
                <w:sz w:val="12"/>
                <w:szCs w:val="12"/>
              </w:rPr>
              <w:t>m</w:t>
            </w:r>
            <w:r w:rsidR="00244FE0" w:rsidRPr="00DC1739">
              <w:rPr>
                <w:rFonts w:ascii="CG Times" w:eastAsia="Times New Roman" w:hAnsi="CG Times"/>
                <w:b/>
                <w:bCs/>
                <w:sz w:val="12"/>
                <w:szCs w:val="12"/>
              </w:rPr>
              <w:t>²</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E009F">
            <w:pPr>
              <w:jc w:val="center"/>
              <w:rPr>
                <w:rFonts w:ascii="CG Times" w:eastAsia="Times New Roman" w:hAnsi="CG Times"/>
                <w:b/>
                <w:bCs/>
                <w:sz w:val="12"/>
                <w:szCs w:val="12"/>
              </w:rPr>
            </w:pPr>
            <w:r w:rsidRPr="00DC1739">
              <w:rPr>
                <w:rFonts w:ascii="CG Times" w:eastAsia="Times New Roman" w:hAnsi="CG Times"/>
                <w:b/>
                <w:bCs/>
                <w:sz w:val="12"/>
                <w:szCs w:val="12"/>
              </w:rPr>
              <w:t>Dru frutor</w:t>
            </w:r>
            <w:r w:rsidR="007E009F" w:rsidRPr="00DC1739">
              <w:rPr>
                <w:rFonts w:ascii="CG Times" w:eastAsia="Times New Roman" w:hAnsi="CG Times"/>
                <w:b/>
                <w:bCs/>
                <w:sz w:val="12"/>
                <w:szCs w:val="12"/>
              </w:rPr>
              <w:t>ë</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Vresht</w:t>
            </w:r>
          </w:p>
        </w:tc>
        <w:tc>
          <w:tcPr>
            <w:tcW w:w="306" w:type="pct"/>
            <w:tcBorders>
              <w:top w:val="nil"/>
              <w:left w:val="nil"/>
              <w:bottom w:val="nil"/>
              <w:right w:val="nil"/>
            </w:tcBorders>
            <w:shd w:val="clear" w:color="auto" w:fill="auto"/>
            <w:noWrap/>
            <w:vAlign w:val="bottom"/>
            <w:hideMark/>
          </w:tcPr>
          <w:p w:rsidR="00244FE0"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 xml:space="preserve">Shuma </w:t>
            </w:r>
          </w:p>
        </w:tc>
        <w:tc>
          <w:tcPr>
            <w:tcW w:w="754" w:type="pct"/>
            <w:tcBorders>
              <w:top w:val="nil"/>
              <w:left w:val="single" w:sz="4" w:space="0" w:color="auto"/>
              <w:bottom w:val="nil"/>
              <w:right w:val="single" w:sz="8" w:space="0" w:color="auto"/>
            </w:tcBorders>
            <w:shd w:val="clear" w:color="auto" w:fill="auto"/>
            <w:noWrap/>
            <w:vAlign w:val="bottom"/>
            <w:hideMark/>
          </w:tcPr>
          <w:p w:rsidR="00244FE0" w:rsidRPr="00DC1739" w:rsidRDefault="00301792" w:rsidP="00244FE0">
            <w:pPr>
              <w:jc w:val="center"/>
              <w:rPr>
                <w:rFonts w:ascii="CG Times" w:eastAsia="Times New Roman" w:hAnsi="CG Times"/>
                <w:b/>
                <w:bCs/>
                <w:sz w:val="12"/>
                <w:szCs w:val="12"/>
              </w:rPr>
            </w:pPr>
            <w:r w:rsidRPr="00DC1739">
              <w:rPr>
                <w:rFonts w:ascii="CG Times" w:eastAsia="Times New Roman" w:hAnsi="CG Times"/>
                <w:b/>
                <w:bCs/>
                <w:sz w:val="12"/>
                <w:szCs w:val="12"/>
              </w:rPr>
              <w:t>Shënime</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p>
        </w:tc>
      </w:tr>
      <w:tr w:rsidR="00244FE0" w:rsidRPr="00DC1739" w:rsidTr="00803476">
        <w:trPr>
          <w:trHeight w:val="139"/>
          <w:jc w:val="center"/>
        </w:trPr>
        <w:tc>
          <w:tcPr>
            <w:tcW w:w="188" w:type="pct"/>
            <w:tcBorders>
              <w:top w:val="nil"/>
              <w:left w:val="single" w:sz="8" w:space="0" w:color="auto"/>
              <w:bottom w:val="single" w:sz="8" w:space="0" w:color="auto"/>
              <w:right w:val="nil"/>
            </w:tcBorders>
            <w:shd w:val="clear" w:color="auto" w:fill="auto"/>
            <w:noWrap/>
            <w:vAlign w:val="bottom"/>
            <w:hideMark/>
          </w:tcPr>
          <w:p w:rsidR="00244FE0" w:rsidRPr="00DC1739" w:rsidRDefault="00244FE0" w:rsidP="00244FE0">
            <w:pPr>
              <w:jc w:val="center"/>
              <w:rPr>
                <w:rFonts w:ascii="CG Times" w:eastAsia="Times New Roman" w:hAnsi="CG Times"/>
                <w:b/>
                <w:bCs/>
                <w:sz w:val="12"/>
                <w:szCs w:val="12"/>
              </w:rPr>
            </w:pPr>
          </w:p>
        </w:tc>
        <w:tc>
          <w:tcPr>
            <w:tcW w:w="867" w:type="pct"/>
            <w:tcBorders>
              <w:top w:val="nil"/>
              <w:left w:val="single" w:sz="4" w:space="0" w:color="auto"/>
              <w:bottom w:val="nil"/>
              <w:right w:val="nil"/>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03" w:type="pct"/>
            <w:tcBorders>
              <w:top w:val="nil"/>
              <w:left w:val="single" w:sz="4" w:space="0" w:color="auto"/>
              <w:bottom w:val="nil"/>
              <w:right w:val="nil"/>
            </w:tcBorders>
            <w:shd w:val="clear" w:color="auto" w:fill="auto"/>
            <w:noWrap/>
            <w:vAlign w:val="bottom"/>
            <w:hideMark/>
          </w:tcPr>
          <w:p w:rsidR="00244FE0" w:rsidRPr="00DC1739" w:rsidRDefault="00244FE0" w:rsidP="00244FE0">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384" w:type="pct"/>
            <w:tcBorders>
              <w:top w:val="nil"/>
              <w:left w:val="single" w:sz="4" w:space="0" w:color="auto"/>
              <w:bottom w:val="nil"/>
              <w:right w:val="nil"/>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286" w:type="pct"/>
            <w:tcBorders>
              <w:top w:val="nil"/>
              <w:left w:val="single" w:sz="4" w:space="0" w:color="auto"/>
              <w:bottom w:val="nil"/>
              <w:right w:val="nil"/>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12" w:type="pct"/>
            <w:tcBorders>
              <w:top w:val="nil"/>
              <w:left w:val="single" w:sz="4" w:space="0" w:color="auto"/>
              <w:bottom w:val="nil"/>
              <w:right w:val="nil"/>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69" w:type="pct"/>
            <w:tcBorders>
              <w:top w:val="nil"/>
              <w:left w:val="single" w:sz="4" w:space="0" w:color="auto"/>
              <w:bottom w:val="nil"/>
              <w:right w:val="nil"/>
            </w:tcBorders>
            <w:shd w:val="clear" w:color="auto" w:fill="auto"/>
            <w:noWrap/>
            <w:vAlign w:val="bottom"/>
            <w:hideMark/>
          </w:tcPr>
          <w:p w:rsidR="00244FE0" w:rsidRPr="00DC1739" w:rsidRDefault="007E009F" w:rsidP="00244FE0">
            <w:pPr>
              <w:jc w:val="center"/>
              <w:rPr>
                <w:rFonts w:ascii="CG Times" w:eastAsia="Times New Roman" w:hAnsi="CG Times"/>
                <w:b/>
                <w:bCs/>
                <w:sz w:val="12"/>
                <w:szCs w:val="12"/>
              </w:rPr>
            </w:pPr>
            <w:r w:rsidRPr="00DC1739">
              <w:rPr>
                <w:rFonts w:ascii="CG Times" w:eastAsia="Times New Roman" w:hAnsi="CG Times"/>
                <w:b/>
                <w:bCs/>
                <w:sz w:val="12"/>
                <w:szCs w:val="12"/>
              </w:rPr>
              <w:t>(e mbjellë</w:t>
            </w:r>
            <w:r w:rsidR="00244FE0" w:rsidRPr="00DC1739">
              <w:rPr>
                <w:rFonts w:ascii="CG Times" w:eastAsia="Times New Roman" w:hAnsi="CG Times"/>
                <w:b/>
                <w:bCs/>
                <w:sz w:val="12"/>
                <w:szCs w:val="12"/>
              </w:rPr>
              <w:t>)</w:t>
            </w:r>
          </w:p>
        </w:tc>
        <w:tc>
          <w:tcPr>
            <w:tcW w:w="417" w:type="pct"/>
            <w:tcBorders>
              <w:top w:val="nil"/>
              <w:left w:val="single" w:sz="4" w:space="0" w:color="auto"/>
              <w:bottom w:val="nil"/>
              <w:right w:val="nil"/>
            </w:tcBorders>
            <w:shd w:val="clear" w:color="auto" w:fill="auto"/>
            <w:noWrap/>
            <w:vAlign w:val="bottom"/>
            <w:hideMark/>
          </w:tcPr>
          <w:p w:rsidR="00244FE0" w:rsidRPr="00DC1739" w:rsidRDefault="00744DB2" w:rsidP="007E009F">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244FE0" w:rsidRPr="00DC1739">
              <w:rPr>
                <w:rFonts w:ascii="CG Times" w:eastAsia="Times New Roman" w:hAnsi="CG Times"/>
                <w:b/>
                <w:bCs/>
                <w:sz w:val="12"/>
                <w:szCs w:val="12"/>
              </w:rPr>
              <w:t xml:space="preserve">( </w:t>
            </w:r>
            <w:r w:rsidRPr="00DC1739">
              <w:rPr>
                <w:rFonts w:ascii="CG Times" w:eastAsia="Times New Roman" w:hAnsi="CG Times"/>
                <w:b/>
                <w:bCs/>
                <w:sz w:val="12"/>
                <w:szCs w:val="12"/>
              </w:rPr>
              <w:t>lekë</w:t>
            </w:r>
            <w:r w:rsidR="00244FE0" w:rsidRPr="00DC1739">
              <w:rPr>
                <w:rFonts w:ascii="CG Times" w:eastAsia="Times New Roman" w:hAnsi="CG Times"/>
                <w:b/>
                <w:bCs/>
                <w:sz w:val="12"/>
                <w:szCs w:val="12"/>
              </w:rPr>
              <w:t>)</w:t>
            </w:r>
          </w:p>
        </w:tc>
        <w:tc>
          <w:tcPr>
            <w:tcW w:w="497" w:type="pct"/>
            <w:tcBorders>
              <w:top w:val="nil"/>
              <w:left w:val="single" w:sz="4" w:space="0" w:color="auto"/>
              <w:bottom w:val="nil"/>
              <w:right w:val="single" w:sz="4" w:space="0" w:color="auto"/>
            </w:tcBorders>
            <w:shd w:val="clear" w:color="auto" w:fill="auto"/>
            <w:noWrap/>
            <w:vAlign w:val="bottom"/>
            <w:hideMark/>
          </w:tcPr>
          <w:p w:rsidR="00244FE0" w:rsidRPr="00DC1739" w:rsidRDefault="00744DB2" w:rsidP="007E009F">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244FE0" w:rsidRPr="00DC1739">
              <w:rPr>
                <w:rFonts w:ascii="CG Times" w:eastAsia="Times New Roman" w:hAnsi="CG Times"/>
                <w:b/>
                <w:bCs/>
                <w:sz w:val="12"/>
                <w:szCs w:val="12"/>
              </w:rPr>
              <w:t xml:space="preserve">( </w:t>
            </w:r>
            <w:r w:rsidRPr="00DC1739">
              <w:rPr>
                <w:rFonts w:ascii="CG Times" w:eastAsia="Times New Roman" w:hAnsi="CG Times"/>
                <w:b/>
                <w:bCs/>
                <w:sz w:val="12"/>
                <w:szCs w:val="12"/>
              </w:rPr>
              <w:t>lekë</w:t>
            </w:r>
            <w:r w:rsidR="00244FE0" w:rsidRPr="00DC1739">
              <w:rPr>
                <w:rFonts w:ascii="CG Times" w:eastAsia="Times New Roman" w:hAnsi="CG Times"/>
                <w:b/>
                <w:bCs/>
                <w:sz w:val="12"/>
                <w:szCs w:val="12"/>
              </w:rPr>
              <w:t>)</w:t>
            </w:r>
          </w:p>
        </w:tc>
        <w:tc>
          <w:tcPr>
            <w:tcW w:w="306" w:type="pct"/>
            <w:tcBorders>
              <w:top w:val="nil"/>
              <w:left w:val="nil"/>
              <w:bottom w:val="nil"/>
              <w:right w:val="nil"/>
            </w:tcBorders>
            <w:shd w:val="clear" w:color="auto" w:fill="auto"/>
            <w:noWrap/>
            <w:vAlign w:val="bottom"/>
            <w:hideMark/>
          </w:tcPr>
          <w:p w:rsidR="00244FE0" w:rsidRPr="00DC1739" w:rsidRDefault="00244FE0" w:rsidP="007E009F">
            <w:pPr>
              <w:jc w:val="center"/>
              <w:rPr>
                <w:rFonts w:ascii="CG Times" w:eastAsia="Times New Roman" w:hAnsi="CG Times"/>
                <w:b/>
                <w:bCs/>
                <w:sz w:val="12"/>
                <w:szCs w:val="12"/>
              </w:rPr>
            </w:pPr>
            <w:r w:rsidRPr="00DC1739">
              <w:rPr>
                <w:rFonts w:ascii="CG Times" w:eastAsia="Times New Roman" w:hAnsi="CG Times"/>
                <w:b/>
                <w:bCs/>
                <w:sz w:val="12"/>
                <w:szCs w:val="12"/>
              </w:rPr>
              <w:t>(</w:t>
            </w:r>
            <w:r w:rsidR="00744DB2" w:rsidRPr="00DC1739">
              <w:rPr>
                <w:rFonts w:ascii="CG Times" w:eastAsia="Times New Roman" w:hAnsi="CG Times"/>
                <w:b/>
                <w:bCs/>
                <w:sz w:val="12"/>
                <w:szCs w:val="12"/>
              </w:rPr>
              <w:t>lekë</w:t>
            </w:r>
            <w:r w:rsidRPr="00DC1739">
              <w:rPr>
                <w:rFonts w:ascii="CG Times" w:eastAsia="Times New Roman" w:hAnsi="CG Times"/>
                <w:b/>
                <w:bCs/>
                <w:sz w:val="12"/>
                <w:szCs w:val="12"/>
              </w:rPr>
              <w:t>)</w:t>
            </w:r>
          </w:p>
        </w:tc>
        <w:tc>
          <w:tcPr>
            <w:tcW w:w="754" w:type="pct"/>
            <w:tcBorders>
              <w:top w:val="nil"/>
              <w:left w:val="single" w:sz="4" w:space="0" w:color="auto"/>
              <w:bottom w:val="nil"/>
              <w:right w:val="single" w:sz="8"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Cs/>
                <w:sz w:val="12"/>
                <w:szCs w:val="12"/>
              </w:rPr>
            </w:pPr>
            <w:r w:rsidRPr="00DC1739">
              <w:rPr>
                <w:rFonts w:ascii="CG Times" w:eastAsia="Times New Roman" w:hAnsi="CG Times"/>
                <w:bCs/>
                <w:sz w:val="12"/>
                <w:szCs w:val="12"/>
              </w:rPr>
              <w:t>( B.Pron.)</w:t>
            </w:r>
            <w:r w:rsidR="006A7D0B" w:rsidRPr="00DC1739">
              <w:rPr>
                <w:rFonts w:ascii="CG Times" w:eastAsia="Times New Roman" w:hAnsi="CG Times"/>
                <w:bCs/>
                <w:sz w:val="12"/>
                <w:szCs w:val="12"/>
              </w:rPr>
              <w:t xml:space="preserve"> </w:t>
            </w:r>
            <w:r w:rsidRPr="00DC1739">
              <w:rPr>
                <w:rFonts w:ascii="CG Times" w:eastAsia="Times New Roman" w:hAnsi="CG Times"/>
                <w:bCs/>
                <w:sz w:val="12"/>
                <w:szCs w:val="12"/>
              </w:rPr>
              <w:t>JANGOZI</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RRYÇI</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32/2/2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232</w:t>
            </w:r>
          </w:p>
        </w:tc>
        <w:tc>
          <w:tcPr>
            <w:tcW w:w="417"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46800</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23493</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70293</w:t>
            </w:r>
          </w:p>
        </w:tc>
        <w:tc>
          <w:tcPr>
            <w:tcW w:w="754"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Cs/>
                <w:sz w:val="12"/>
                <w:szCs w:val="12"/>
              </w:rPr>
            </w:pPr>
            <w:r w:rsidRPr="00DC1739">
              <w:rPr>
                <w:rFonts w:ascii="CG Times" w:eastAsia="Times New Roman" w:hAnsi="CG Times"/>
                <w:bCs/>
                <w:sz w:val="12"/>
                <w:szCs w:val="12"/>
              </w:rPr>
              <w:t>( B.Pron.)</w:t>
            </w:r>
            <w:r w:rsidR="006A7D0B" w:rsidRPr="00DC1739">
              <w:rPr>
                <w:rFonts w:ascii="CG Times" w:eastAsia="Times New Roman" w:hAnsi="CG Times"/>
                <w:bCs/>
                <w:sz w:val="12"/>
                <w:szCs w:val="12"/>
              </w:rPr>
              <w:t xml:space="preserve"> </w:t>
            </w:r>
            <w:r w:rsidRPr="00DC1739">
              <w:rPr>
                <w:rFonts w:ascii="CG Times" w:eastAsia="Times New Roman" w:hAnsi="CG Times"/>
                <w:bCs/>
                <w:sz w:val="12"/>
                <w:szCs w:val="12"/>
              </w:rPr>
              <w:t>JANGOZI</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
                <w:bCs/>
                <w:sz w:val="12"/>
                <w:szCs w:val="12"/>
              </w:rPr>
            </w:pPr>
            <w:r w:rsidRPr="00DC1739">
              <w:rPr>
                <w:rFonts w:ascii="CG Times" w:eastAsia="Times New Roman" w:hAnsi="CG Times"/>
                <w:b/>
                <w:bCs/>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DIKA</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66/24</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1402</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64800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35573</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100373</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3</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VELI</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KEQI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89/4</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674</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85300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28325</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113625</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4</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PETRIT</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RASIM</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JANGOZI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89/5</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129</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12600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12600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5</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BASHKIM</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JANGOZI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89/8</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223</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47000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47000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6</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FEJZULLA</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CAKA</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b/>
                <w:bCs/>
                <w:sz w:val="12"/>
                <w:szCs w:val="12"/>
              </w:rPr>
            </w:pPr>
            <w:r w:rsidRPr="00DC1739">
              <w:rPr>
                <w:rFonts w:ascii="CG Times" w:eastAsia="Times New Roman" w:hAnsi="CG Times"/>
                <w:b/>
                <w:bCs/>
                <w:sz w:val="12"/>
                <w:szCs w:val="12"/>
              </w:rPr>
              <w:t>3/7</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150</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28400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8745</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37145</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AE7C2F" w:rsidP="00AE7C2F">
            <w:pPr>
              <w:rPr>
                <w:rFonts w:ascii="CG Times" w:eastAsia="Times New Roman" w:hAnsi="CG Times"/>
                <w:bCs/>
                <w:sz w:val="12"/>
                <w:szCs w:val="12"/>
              </w:rPr>
            </w:pPr>
            <w:r w:rsidRPr="00DC1739">
              <w:rPr>
                <w:rFonts w:ascii="CG Times" w:eastAsia="Times New Roman" w:hAnsi="CG Times"/>
                <w:bCs/>
                <w:sz w:val="12"/>
                <w:szCs w:val="12"/>
              </w:rPr>
              <w:t>Proces regjist</w:t>
            </w:r>
            <w:r w:rsidR="00244FE0" w:rsidRPr="00DC1739">
              <w:rPr>
                <w:rFonts w:ascii="CG Times" w:eastAsia="Times New Roman" w:hAnsi="CG Times"/>
                <w:bCs/>
                <w:sz w:val="12"/>
                <w:szCs w:val="12"/>
              </w:rPr>
              <w:t>.</w:t>
            </w:r>
            <w:r w:rsidRPr="00DC1739">
              <w:rPr>
                <w:rFonts w:ascii="CG Times" w:eastAsia="Times New Roman" w:hAnsi="CG Times"/>
                <w:bCs/>
                <w:sz w:val="12"/>
                <w:szCs w:val="12"/>
              </w:rPr>
              <w:t xml:space="preserve"> saktës</w:t>
            </w:r>
            <w:r w:rsidR="00244FE0" w:rsidRPr="00DC1739">
              <w:rPr>
                <w:rFonts w:ascii="CG Times" w:eastAsia="Times New Roman" w:hAnsi="CG Times"/>
                <w:bCs/>
                <w:sz w:val="12"/>
                <w:szCs w:val="12"/>
              </w:rPr>
              <w:t>.</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7</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ISLAM</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RAMAZAN</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RRYÇI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35/35</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611</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41000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41000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8</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Cs/>
                <w:sz w:val="12"/>
                <w:szCs w:val="12"/>
              </w:rPr>
            </w:pPr>
            <w:r w:rsidRPr="00DC1739">
              <w:rPr>
                <w:rFonts w:ascii="CG Times" w:eastAsia="Times New Roman" w:hAnsi="CG Times"/>
                <w:bCs/>
                <w:sz w:val="12"/>
                <w:szCs w:val="12"/>
              </w:rPr>
              <w:t>(B.Pron.)</w:t>
            </w:r>
            <w:r w:rsidR="006A7D0B" w:rsidRPr="00DC1739">
              <w:rPr>
                <w:rFonts w:ascii="CG Times" w:eastAsia="Times New Roman" w:hAnsi="CG Times"/>
                <w:bCs/>
                <w:sz w:val="12"/>
                <w:szCs w:val="12"/>
              </w:rPr>
              <w:t xml:space="preserve"> </w:t>
            </w:r>
          </w:p>
          <w:p w:rsidR="00244FE0" w:rsidRPr="00DC1739" w:rsidRDefault="006A7D0B" w:rsidP="00244FE0">
            <w:pPr>
              <w:rPr>
                <w:rFonts w:ascii="CG Times" w:eastAsia="Times New Roman" w:hAnsi="CG Times"/>
                <w:bCs/>
                <w:sz w:val="12"/>
                <w:szCs w:val="12"/>
              </w:rPr>
            </w:pPr>
            <w:r w:rsidRPr="00DC1739">
              <w:rPr>
                <w:rFonts w:ascii="CG Times" w:eastAsia="Times New Roman" w:hAnsi="CG Times"/>
                <w:bCs/>
                <w:sz w:val="12"/>
                <w:szCs w:val="12"/>
              </w:rPr>
              <w:t xml:space="preserve"> </w:t>
            </w:r>
            <w:r w:rsidR="00244FE0" w:rsidRPr="00DC1739">
              <w:rPr>
                <w:rFonts w:ascii="CG Times" w:eastAsia="Times New Roman" w:hAnsi="CG Times"/>
                <w:bCs/>
                <w:sz w:val="12"/>
                <w:szCs w:val="12"/>
              </w:rPr>
              <w:t>JANGOZI</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
                <w:bCs/>
                <w:sz w:val="12"/>
                <w:szCs w:val="12"/>
              </w:rPr>
            </w:pPr>
            <w:r w:rsidRPr="00DC1739">
              <w:rPr>
                <w:rFonts w:ascii="CG Times" w:eastAsia="Times New Roman" w:hAnsi="CG Times"/>
                <w:b/>
                <w:bCs/>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JANGOZI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35/32</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19200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19200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9</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Cs/>
                <w:sz w:val="12"/>
                <w:szCs w:val="12"/>
              </w:rPr>
            </w:pPr>
            <w:r w:rsidRPr="00DC1739">
              <w:rPr>
                <w:rFonts w:ascii="CG Times" w:eastAsia="Times New Roman" w:hAnsi="CG Times"/>
                <w:bCs/>
                <w:sz w:val="12"/>
                <w:szCs w:val="12"/>
              </w:rPr>
              <w:t>(B.Pron.)</w:t>
            </w:r>
            <w:r w:rsidR="006A7D0B" w:rsidRPr="00DC1739">
              <w:rPr>
                <w:rFonts w:ascii="CG Times" w:eastAsia="Times New Roman" w:hAnsi="CG Times"/>
                <w:bCs/>
                <w:sz w:val="12"/>
                <w:szCs w:val="12"/>
              </w:rPr>
              <w:t xml:space="preserve"> </w:t>
            </w:r>
          </w:p>
          <w:p w:rsidR="00244FE0" w:rsidRPr="00DC1739" w:rsidRDefault="00244FE0" w:rsidP="00244FE0">
            <w:pPr>
              <w:rPr>
                <w:rFonts w:ascii="CG Times" w:eastAsia="Times New Roman" w:hAnsi="CG Times"/>
                <w:bCs/>
                <w:sz w:val="12"/>
                <w:szCs w:val="12"/>
              </w:rPr>
            </w:pPr>
            <w:r w:rsidRPr="00DC1739">
              <w:rPr>
                <w:rFonts w:ascii="CG Times" w:eastAsia="Times New Roman" w:hAnsi="CG Times"/>
                <w:bCs/>
                <w:sz w:val="12"/>
                <w:szCs w:val="12"/>
              </w:rPr>
              <w:t>JANGOZI</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
                <w:bCs/>
                <w:sz w:val="12"/>
                <w:szCs w:val="12"/>
              </w:rPr>
            </w:pPr>
            <w:r w:rsidRPr="00DC1739">
              <w:rPr>
                <w:rFonts w:ascii="CG Times" w:eastAsia="Times New Roman" w:hAnsi="CG Times"/>
                <w:b/>
                <w:bCs/>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JANGOZI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35/33</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3436</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243200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15662</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258862</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10</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NEZIR</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JANGOZI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35/30</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1222</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89600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15662</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105262</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11</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xml:space="preserve">OSMAN </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ZENEL</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DIKA</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b/>
                <w:bCs/>
                <w:sz w:val="12"/>
                <w:szCs w:val="12"/>
              </w:rPr>
            </w:pPr>
            <w:r w:rsidRPr="00DC1739">
              <w:rPr>
                <w:rFonts w:ascii="CG Times" w:eastAsia="Times New Roman" w:hAnsi="CG Times"/>
                <w:b/>
                <w:bCs/>
                <w:sz w:val="12"/>
                <w:szCs w:val="12"/>
              </w:rPr>
              <w:t>3/1</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2122</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100000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33157</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133157</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AE7C2F" w:rsidP="00AE7C2F">
            <w:pPr>
              <w:rPr>
                <w:rFonts w:ascii="CG Times" w:eastAsia="Times New Roman" w:hAnsi="CG Times"/>
                <w:bCs/>
                <w:sz w:val="12"/>
                <w:szCs w:val="12"/>
              </w:rPr>
            </w:pPr>
            <w:r w:rsidRPr="00DC1739">
              <w:rPr>
                <w:rFonts w:ascii="CG Times" w:eastAsia="Times New Roman" w:hAnsi="CG Times"/>
                <w:bCs/>
                <w:sz w:val="12"/>
                <w:szCs w:val="12"/>
              </w:rPr>
              <w:t>Proces regjist</w:t>
            </w:r>
            <w:r w:rsidR="00244FE0" w:rsidRPr="00DC1739">
              <w:rPr>
                <w:rFonts w:ascii="CG Times" w:eastAsia="Times New Roman" w:hAnsi="CG Times"/>
                <w:bCs/>
                <w:sz w:val="12"/>
                <w:szCs w:val="12"/>
              </w:rPr>
              <w:t>.</w:t>
            </w:r>
            <w:r w:rsidRPr="00DC1739">
              <w:rPr>
                <w:rFonts w:ascii="CG Times" w:eastAsia="Times New Roman" w:hAnsi="CG Times"/>
                <w:bCs/>
                <w:sz w:val="12"/>
                <w:szCs w:val="12"/>
              </w:rPr>
              <w:t xml:space="preserve"> saktës</w:t>
            </w:r>
            <w:r w:rsidR="00244FE0" w:rsidRPr="00DC1739">
              <w:rPr>
                <w:rFonts w:ascii="CG Times" w:eastAsia="Times New Roman" w:hAnsi="CG Times"/>
                <w:bCs/>
                <w:sz w:val="12"/>
                <w:szCs w:val="12"/>
              </w:rPr>
              <w:t>.</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12</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HAJRIE</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HAJDAR</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FRESKU</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87/18</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180</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4320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4320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13</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DAVE</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ALIU</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b/>
                <w:bCs/>
                <w:sz w:val="12"/>
                <w:szCs w:val="12"/>
              </w:rPr>
            </w:pPr>
            <w:r w:rsidRPr="00DC1739">
              <w:rPr>
                <w:rFonts w:ascii="CG Times" w:eastAsia="Times New Roman" w:hAnsi="CG Times"/>
                <w:b/>
                <w:bCs/>
                <w:sz w:val="12"/>
                <w:szCs w:val="12"/>
              </w:rPr>
              <w:t>4/26</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1531</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245000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2100</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247100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AE7C2F" w:rsidP="00AE7C2F">
            <w:pPr>
              <w:rPr>
                <w:rFonts w:ascii="CG Times" w:eastAsia="Times New Roman" w:hAnsi="CG Times"/>
                <w:bCs/>
                <w:sz w:val="12"/>
                <w:szCs w:val="12"/>
              </w:rPr>
            </w:pPr>
            <w:r w:rsidRPr="00DC1739">
              <w:rPr>
                <w:rFonts w:ascii="CG Times" w:eastAsia="Times New Roman" w:hAnsi="CG Times"/>
                <w:bCs/>
                <w:sz w:val="12"/>
                <w:szCs w:val="12"/>
              </w:rPr>
              <w:t>Proces regjist</w:t>
            </w:r>
            <w:r w:rsidR="00244FE0" w:rsidRPr="00DC1739">
              <w:rPr>
                <w:rFonts w:ascii="CG Times" w:eastAsia="Times New Roman" w:hAnsi="CG Times"/>
                <w:bCs/>
                <w:sz w:val="12"/>
                <w:szCs w:val="12"/>
              </w:rPr>
              <w:t>.</w:t>
            </w:r>
            <w:r w:rsidRPr="00DC1739">
              <w:rPr>
                <w:rFonts w:ascii="CG Times" w:eastAsia="Times New Roman" w:hAnsi="CG Times"/>
                <w:bCs/>
                <w:sz w:val="12"/>
                <w:szCs w:val="12"/>
              </w:rPr>
              <w:t xml:space="preserve"> saktës</w:t>
            </w:r>
            <w:r w:rsidR="00244FE0" w:rsidRPr="00DC1739">
              <w:rPr>
                <w:rFonts w:ascii="CG Times" w:eastAsia="Times New Roman" w:hAnsi="CG Times"/>
                <w:bCs/>
                <w:sz w:val="12"/>
                <w:szCs w:val="12"/>
              </w:rPr>
              <w:t>.</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14</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XHEMALI</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ALIU</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87/13</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933</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60400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6996</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67396</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15</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HASAN</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ALIU</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86/30</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1878</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297400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23493</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320893</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16</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VESEL</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JANGOZI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 xml:space="preserve"> 89/16; </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677;</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107900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107900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17</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RAM</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JANGOZI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89/6</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437</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42300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6996</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49296</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single" w:sz="4" w:space="0" w:color="auto"/>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18</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ALI</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HAJDAR</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MUZHAQI</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28/7/1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1186</w:t>
            </w:r>
          </w:p>
        </w:tc>
        <w:tc>
          <w:tcPr>
            <w:tcW w:w="417"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181600</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61566</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243166</w:t>
            </w:r>
          </w:p>
        </w:tc>
        <w:tc>
          <w:tcPr>
            <w:tcW w:w="754"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19</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XHEMAL</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JANGOZI</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89/17</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1071</w:t>
            </w:r>
          </w:p>
        </w:tc>
        <w:tc>
          <w:tcPr>
            <w:tcW w:w="417"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162400</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47653</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210053</w:t>
            </w:r>
          </w:p>
        </w:tc>
        <w:tc>
          <w:tcPr>
            <w:tcW w:w="754" w:type="pct"/>
            <w:tcBorders>
              <w:top w:val="single" w:sz="4" w:space="0" w:color="auto"/>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single" w:sz="4" w:space="0" w:color="auto"/>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20</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Cs/>
                <w:sz w:val="12"/>
                <w:szCs w:val="12"/>
              </w:rPr>
            </w:pPr>
            <w:r w:rsidRPr="00DC1739">
              <w:rPr>
                <w:rFonts w:ascii="CG Times" w:eastAsia="Times New Roman" w:hAnsi="CG Times"/>
                <w:bCs/>
                <w:sz w:val="12"/>
                <w:szCs w:val="12"/>
              </w:rPr>
              <w:t>(B.Pron.)</w:t>
            </w:r>
            <w:r w:rsidR="006A7D0B" w:rsidRPr="00DC1739">
              <w:rPr>
                <w:rFonts w:ascii="CG Times" w:eastAsia="Times New Roman" w:hAnsi="CG Times"/>
                <w:bCs/>
                <w:sz w:val="12"/>
                <w:szCs w:val="12"/>
              </w:rPr>
              <w:t xml:space="preserve"> </w:t>
            </w:r>
          </w:p>
          <w:p w:rsidR="00244FE0" w:rsidRPr="00DC1739" w:rsidRDefault="00244FE0" w:rsidP="00244FE0">
            <w:pPr>
              <w:rPr>
                <w:rFonts w:ascii="CG Times" w:eastAsia="Times New Roman" w:hAnsi="CG Times"/>
                <w:bCs/>
                <w:sz w:val="12"/>
                <w:szCs w:val="12"/>
              </w:rPr>
            </w:pPr>
            <w:r w:rsidRPr="00DC1739">
              <w:rPr>
                <w:rFonts w:ascii="CG Times" w:eastAsia="Times New Roman" w:hAnsi="CG Times"/>
                <w:bCs/>
                <w:sz w:val="12"/>
                <w:szCs w:val="12"/>
              </w:rPr>
              <w:t>RRYÇI</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
                <w:bCs/>
                <w:sz w:val="12"/>
                <w:szCs w:val="12"/>
              </w:rPr>
            </w:pPr>
            <w:r w:rsidRPr="00DC1739">
              <w:rPr>
                <w:rFonts w:ascii="CG Times" w:eastAsia="Times New Roman" w:hAnsi="CG Times"/>
                <w:b/>
                <w:bCs/>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28/6/1</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563</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41400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20494</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61894</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21</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BAJRAM</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DANI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28/12; 28/11</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430; 1132</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277600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10903</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288503</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22</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IDRIZ</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JANGOZI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89/10</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550</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105500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31991</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137491</w:t>
            </w:r>
          </w:p>
        </w:tc>
        <w:tc>
          <w:tcPr>
            <w:tcW w:w="754" w:type="pct"/>
            <w:tcBorders>
              <w:top w:val="nil"/>
              <w:left w:val="nil"/>
              <w:bottom w:val="single" w:sz="4" w:space="0" w:color="auto"/>
              <w:right w:val="nil"/>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single" w:sz="4" w:space="0" w:color="auto"/>
              <w:bottom w:val="nil"/>
              <w:right w:val="nil"/>
            </w:tcBorders>
            <w:shd w:val="clear" w:color="auto" w:fill="auto"/>
            <w:noWrap/>
            <w:vAlign w:val="bottom"/>
            <w:hideMark/>
          </w:tcPr>
          <w:p w:rsidR="00244FE0" w:rsidRPr="00DC1739" w:rsidRDefault="00244FE0"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23</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MUHARREM</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MANA</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89/20</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385</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9240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9240</w:t>
            </w:r>
          </w:p>
        </w:tc>
        <w:tc>
          <w:tcPr>
            <w:tcW w:w="754" w:type="pct"/>
            <w:tcBorders>
              <w:top w:val="nil"/>
              <w:left w:val="nil"/>
              <w:bottom w:val="single" w:sz="4" w:space="0" w:color="auto"/>
              <w:right w:val="nil"/>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single" w:sz="4" w:space="0" w:color="auto"/>
              <w:bottom w:val="nil"/>
              <w:right w:val="nil"/>
            </w:tcBorders>
            <w:shd w:val="clear" w:color="auto" w:fill="auto"/>
            <w:noWrap/>
            <w:vAlign w:val="bottom"/>
            <w:hideMark/>
          </w:tcPr>
          <w:p w:rsidR="00244FE0" w:rsidRPr="00DC1739" w:rsidRDefault="00244FE0"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24</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HASAN</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MANA</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89/19</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893</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21432</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21432</w:t>
            </w:r>
          </w:p>
        </w:tc>
        <w:tc>
          <w:tcPr>
            <w:tcW w:w="754" w:type="pct"/>
            <w:tcBorders>
              <w:top w:val="nil"/>
              <w:left w:val="nil"/>
              <w:bottom w:val="single" w:sz="4" w:space="0" w:color="auto"/>
              <w:right w:val="nil"/>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single" w:sz="4" w:space="0" w:color="auto"/>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25</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KASEM</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DANI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22/2</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1904</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75980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17496</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93476</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26</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NEVRUZ</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RRYÇI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32/14</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511</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36181</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36181</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27</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XHEMAL</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DERVISH</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MIRDITA</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89/22</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928</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85800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85800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28</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BERAM</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DELIU</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66/18</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458</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18830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18830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29</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IDRIZ</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JANGOZI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89/18</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883</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34115</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34115</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30</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VELI</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RRYÇI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28/5/1</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61100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34980</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96080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31</w:t>
            </w:r>
          </w:p>
        </w:tc>
        <w:tc>
          <w:tcPr>
            <w:tcW w:w="86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VESEL</w:t>
            </w:r>
          </w:p>
        </w:tc>
        <w:tc>
          <w:tcPr>
            <w:tcW w:w="403"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4"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KEQI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66/10</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820</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66600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17496</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84096</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32</w:t>
            </w:r>
          </w:p>
        </w:tc>
        <w:tc>
          <w:tcPr>
            <w:tcW w:w="867" w:type="pct"/>
            <w:tcBorders>
              <w:top w:val="nil"/>
              <w:left w:val="nil"/>
              <w:bottom w:val="nil"/>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SHABAN</w:t>
            </w:r>
          </w:p>
        </w:tc>
        <w:tc>
          <w:tcPr>
            <w:tcW w:w="403" w:type="pct"/>
            <w:tcBorders>
              <w:top w:val="nil"/>
              <w:left w:val="nil"/>
              <w:bottom w:val="nil"/>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RAMAZAN</w:t>
            </w:r>
          </w:p>
        </w:tc>
        <w:tc>
          <w:tcPr>
            <w:tcW w:w="384" w:type="pct"/>
            <w:tcBorders>
              <w:top w:val="nil"/>
              <w:left w:val="nil"/>
              <w:bottom w:val="nil"/>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RRYÇI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35/36</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1400</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1400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33</w:t>
            </w:r>
          </w:p>
        </w:tc>
        <w:tc>
          <w:tcPr>
            <w:tcW w:w="867" w:type="pct"/>
            <w:tcBorders>
              <w:top w:val="single" w:sz="4" w:space="0" w:color="auto"/>
              <w:left w:val="nil"/>
              <w:bottom w:val="nil"/>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RAMAZAN</w:t>
            </w:r>
          </w:p>
        </w:tc>
        <w:tc>
          <w:tcPr>
            <w:tcW w:w="403" w:type="pct"/>
            <w:tcBorders>
              <w:top w:val="single" w:sz="4" w:space="0" w:color="auto"/>
              <w:left w:val="nil"/>
              <w:bottom w:val="nil"/>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HAJDAR</w:t>
            </w:r>
          </w:p>
        </w:tc>
        <w:tc>
          <w:tcPr>
            <w:tcW w:w="384" w:type="pct"/>
            <w:tcBorders>
              <w:top w:val="single" w:sz="4" w:space="0" w:color="auto"/>
              <w:left w:val="nil"/>
              <w:bottom w:val="nil"/>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MUZHAQI</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28/8/1</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73506</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57752</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131258</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sz w:val="12"/>
                <w:szCs w:val="12"/>
              </w:rPr>
            </w:pPr>
            <w:r w:rsidRPr="00DC1739">
              <w:rPr>
                <w:rFonts w:ascii="CG Times" w:eastAsia="Times New Roman" w:hAnsi="CG Times"/>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34</w:t>
            </w:r>
          </w:p>
        </w:tc>
        <w:tc>
          <w:tcPr>
            <w:tcW w:w="867" w:type="pct"/>
            <w:tcBorders>
              <w:top w:val="single" w:sz="4" w:space="0" w:color="auto"/>
              <w:left w:val="nil"/>
              <w:bottom w:val="single" w:sz="8"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Cs/>
                <w:sz w:val="12"/>
                <w:szCs w:val="12"/>
              </w:rPr>
            </w:pPr>
            <w:r w:rsidRPr="00DC1739">
              <w:rPr>
                <w:rFonts w:ascii="CG Times" w:eastAsia="Times New Roman" w:hAnsi="CG Times"/>
                <w:bCs/>
                <w:sz w:val="12"/>
                <w:szCs w:val="12"/>
              </w:rPr>
              <w:t>(B.Pr.) Blerim, Mentor</w:t>
            </w:r>
            <w:r w:rsidR="006A7D0B" w:rsidRPr="00DC1739">
              <w:rPr>
                <w:rFonts w:ascii="CG Times" w:eastAsia="Times New Roman" w:hAnsi="CG Times"/>
                <w:bCs/>
                <w:sz w:val="12"/>
                <w:szCs w:val="12"/>
              </w:rPr>
              <w:t xml:space="preserve"> </w:t>
            </w:r>
            <w:r w:rsidRPr="00DC1739">
              <w:rPr>
                <w:rFonts w:ascii="CG Times" w:eastAsia="Times New Roman" w:hAnsi="CG Times"/>
                <w:bCs/>
                <w:sz w:val="12"/>
                <w:szCs w:val="12"/>
              </w:rPr>
              <w:t xml:space="preserve">RRYÇI </w:t>
            </w:r>
          </w:p>
        </w:tc>
        <w:tc>
          <w:tcPr>
            <w:tcW w:w="403" w:type="pct"/>
            <w:tcBorders>
              <w:top w:val="single" w:sz="4" w:space="0" w:color="auto"/>
              <w:left w:val="nil"/>
              <w:bottom w:val="single" w:sz="8"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
                <w:bCs/>
                <w:sz w:val="12"/>
                <w:szCs w:val="12"/>
              </w:rPr>
            </w:pPr>
            <w:r w:rsidRPr="00DC1739">
              <w:rPr>
                <w:rFonts w:ascii="CG Times" w:eastAsia="Times New Roman" w:hAnsi="CG Times"/>
                <w:b/>
                <w:bCs/>
                <w:sz w:val="12"/>
                <w:szCs w:val="12"/>
              </w:rPr>
              <w:t> </w:t>
            </w:r>
          </w:p>
        </w:tc>
        <w:tc>
          <w:tcPr>
            <w:tcW w:w="384" w:type="pct"/>
            <w:tcBorders>
              <w:top w:val="single" w:sz="4" w:space="0" w:color="auto"/>
              <w:left w:val="nil"/>
              <w:bottom w:val="single" w:sz="8"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32/35</w:t>
            </w:r>
          </w:p>
        </w:tc>
        <w:tc>
          <w:tcPr>
            <w:tcW w:w="369"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1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497"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
                <w:bCs/>
                <w:sz w:val="12"/>
                <w:szCs w:val="12"/>
              </w:rPr>
            </w:pPr>
            <w:r w:rsidRPr="00DC1739">
              <w:rPr>
                <w:rFonts w:ascii="CG Times" w:eastAsia="Times New Roman" w:hAnsi="CG Times"/>
                <w:b/>
                <w:bCs/>
                <w:sz w:val="12"/>
                <w:szCs w:val="12"/>
              </w:rPr>
              <w:t>D-Dek. 188500</w:t>
            </w:r>
          </w:p>
        </w:tc>
        <w:tc>
          <w:tcPr>
            <w:tcW w:w="306" w:type="pct"/>
            <w:tcBorders>
              <w:top w:val="nil"/>
              <w:left w:val="nil"/>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188500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4" w:space="0" w:color="auto"/>
              <w:bottom w:val="single" w:sz="4"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35</w:t>
            </w:r>
          </w:p>
        </w:tc>
        <w:tc>
          <w:tcPr>
            <w:tcW w:w="867" w:type="pct"/>
            <w:tcBorders>
              <w:top w:val="single" w:sz="4" w:space="0" w:color="auto"/>
              <w:left w:val="nil"/>
              <w:bottom w:val="single" w:sz="8"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Cs/>
                <w:sz w:val="12"/>
                <w:szCs w:val="12"/>
              </w:rPr>
            </w:pPr>
            <w:r w:rsidRPr="00DC1739">
              <w:rPr>
                <w:rFonts w:ascii="CG Times" w:eastAsia="Times New Roman" w:hAnsi="CG Times"/>
                <w:bCs/>
                <w:sz w:val="12"/>
                <w:szCs w:val="12"/>
              </w:rPr>
              <w:t>(B.Pr.) Blerim, Mentor</w:t>
            </w:r>
            <w:r w:rsidR="006A7D0B" w:rsidRPr="00DC1739">
              <w:rPr>
                <w:rFonts w:ascii="CG Times" w:eastAsia="Times New Roman" w:hAnsi="CG Times"/>
                <w:bCs/>
                <w:sz w:val="12"/>
                <w:szCs w:val="12"/>
              </w:rPr>
              <w:t xml:space="preserve"> </w:t>
            </w:r>
            <w:r w:rsidRPr="00DC1739">
              <w:rPr>
                <w:rFonts w:ascii="CG Times" w:eastAsia="Times New Roman" w:hAnsi="CG Times"/>
                <w:bCs/>
                <w:sz w:val="12"/>
                <w:szCs w:val="12"/>
              </w:rPr>
              <w:t xml:space="preserve">RRYÇI </w:t>
            </w:r>
          </w:p>
        </w:tc>
        <w:tc>
          <w:tcPr>
            <w:tcW w:w="403" w:type="pct"/>
            <w:tcBorders>
              <w:top w:val="single" w:sz="4" w:space="0" w:color="auto"/>
              <w:left w:val="nil"/>
              <w:bottom w:val="single" w:sz="8"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
                <w:bCs/>
                <w:sz w:val="12"/>
                <w:szCs w:val="12"/>
              </w:rPr>
            </w:pPr>
            <w:r w:rsidRPr="00DC1739">
              <w:rPr>
                <w:rFonts w:ascii="CG Times" w:eastAsia="Times New Roman" w:hAnsi="CG Times"/>
                <w:b/>
                <w:bCs/>
                <w:sz w:val="12"/>
                <w:szCs w:val="12"/>
              </w:rPr>
              <w:t> </w:t>
            </w:r>
          </w:p>
        </w:tc>
        <w:tc>
          <w:tcPr>
            <w:tcW w:w="384" w:type="pct"/>
            <w:tcBorders>
              <w:top w:val="single" w:sz="4" w:space="0" w:color="auto"/>
              <w:left w:val="nil"/>
              <w:bottom w:val="single" w:sz="8"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bCs/>
                <w:sz w:val="12"/>
                <w:szCs w:val="12"/>
              </w:rPr>
            </w:pPr>
            <w:r w:rsidRPr="00DC1739">
              <w:rPr>
                <w:rFonts w:ascii="CG Times" w:eastAsia="Times New Roman" w:hAnsi="CG Times"/>
                <w:bCs/>
                <w:sz w:val="12"/>
                <w:szCs w:val="12"/>
              </w:rPr>
              <w:t> </w:t>
            </w:r>
          </w:p>
        </w:tc>
        <w:tc>
          <w:tcPr>
            <w:tcW w:w="286"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3599</w:t>
            </w:r>
          </w:p>
        </w:tc>
        <w:tc>
          <w:tcPr>
            <w:tcW w:w="412"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32/36</w:t>
            </w:r>
          </w:p>
        </w:tc>
        <w:tc>
          <w:tcPr>
            <w:tcW w:w="369"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208</w:t>
            </w:r>
          </w:p>
        </w:tc>
        <w:tc>
          <w:tcPr>
            <w:tcW w:w="417"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497"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
                <w:bCs/>
                <w:sz w:val="12"/>
                <w:szCs w:val="12"/>
              </w:rPr>
            </w:pPr>
            <w:r w:rsidRPr="00DC1739">
              <w:rPr>
                <w:rFonts w:ascii="CG Times" w:eastAsia="Times New Roman" w:hAnsi="CG Times"/>
                <w:b/>
                <w:bCs/>
                <w:sz w:val="12"/>
                <w:szCs w:val="12"/>
              </w:rPr>
              <w:t xml:space="preserve"> D-Dek.</w:t>
            </w:r>
            <w:r w:rsidR="006A7D0B" w:rsidRPr="00DC1739">
              <w:rPr>
                <w:rFonts w:ascii="CG Times" w:eastAsia="Times New Roman" w:hAnsi="CG Times"/>
                <w:b/>
                <w:bCs/>
                <w:sz w:val="12"/>
                <w:szCs w:val="12"/>
              </w:rPr>
              <w:t xml:space="preserve"> </w:t>
            </w:r>
            <w:r w:rsidRPr="00DC1739">
              <w:rPr>
                <w:rFonts w:ascii="CG Times" w:eastAsia="Times New Roman" w:hAnsi="CG Times"/>
                <w:b/>
                <w:bCs/>
                <w:sz w:val="12"/>
                <w:szCs w:val="12"/>
              </w:rPr>
              <w:t>111200</w:t>
            </w:r>
          </w:p>
        </w:tc>
        <w:tc>
          <w:tcPr>
            <w:tcW w:w="306"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Cs/>
                <w:sz w:val="12"/>
                <w:szCs w:val="12"/>
              </w:rPr>
            </w:pPr>
            <w:r w:rsidRPr="00DC1739">
              <w:rPr>
                <w:rFonts w:ascii="CG Times" w:eastAsia="Times New Roman" w:hAnsi="CG Times"/>
                <w:bCs/>
                <w:sz w:val="12"/>
                <w:szCs w:val="12"/>
              </w:rPr>
              <w:t>111200</w:t>
            </w:r>
          </w:p>
        </w:tc>
        <w:tc>
          <w:tcPr>
            <w:tcW w:w="754" w:type="pct"/>
            <w:tcBorders>
              <w:top w:val="nil"/>
              <w:left w:val="nil"/>
              <w:bottom w:val="single" w:sz="4" w:space="0" w:color="auto"/>
              <w:right w:val="single" w:sz="4" w:space="0" w:color="auto"/>
            </w:tcBorders>
            <w:shd w:val="clear" w:color="auto" w:fill="auto"/>
            <w:noWrap/>
            <w:vAlign w:val="bottom"/>
            <w:hideMark/>
          </w:tcPr>
          <w:p w:rsidR="00244FE0" w:rsidRPr="00DC1739" w:rsidRDefault="00293180" w:rsidP="00244FE0">
            <w:pPr>
              <w:rPr>
                <w:rFonts w:ascii="CG Times" w:eastAsia="Times New Roman" w:hAnsi="CG Times"/>
                <w:sz w:val="12"/>
                <w:szCs w:val="12"/>
              </w:rPr>
            </w:pPr>
            <w:r w:rsidRPr="00DC1739">
              <w:rPr>
                <w:rFonts w:ascii="CG Times" w:eastAsia="Times New Roman" w:hAnsi="CG Times"/>
                <w:sz w:val="12"/>
                <w:szCs w:val="12"/>
              </w:rPr>
              <w:t>Konfirmuar</w:t>
            </w:r>
            <w:r w:rsidR="00244FE0" w:rsidRPr="00DC1739">
              <w:rPr>
                <w:rFonts w:ascii="CG Times" w:eastAsia="Times New Roman" w:hAnsi="CG Times"/>
                <w:sz w:val="12"/>
                <w:szCs w:val="12"/>
              </w:rPr>
              <w:t xml:space="preserve"> nga </w:t>
            </w:r>
            <w:r w:rsidR="00301792" w:rsidRPr="00DC1739">
              <w:rPr>
                <w:rFonts w:ascii="CG Times" w:eastAsia="Times New Roman" w:hAnsi="CG Times"/>
                <w:sz w:val="12"/>
                <w:szCs w:val="12"/>
              </w:rPr>
              <w:t>ZVRPP-ja</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244FE0" w:rsidRPr="00DC1739" w:rsidTr="00803476">
        <w:trPr>
          <w:trHeight w:val="139"/>
          <w:jc w:val="center"/>
        </w:trPr>
        <w:tc>
          <w:tcPr>
            <w:tcW w:w="188" w:type="pct"/>
            <w:tcBorders>
              <w:top w:val="nil"/>
              <w:left w:val="single" w:sz="8" w:space="0" w:color="auto"/>
              <w:bottom w:val="single" w:sz="8"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867" w:type="pct"/>
            <w:tcBorders>
              <w:top w:val="nil"/>
              <w:left w:val="nil"/>
              <w:bottom w:val="single" w:sz="8" w:space="0" w:color="auto"/>
              <w:right w:val="single" w:sz="4" w:space="0" w:color="auto"/>
            </w:tcBorders>
            <w:shd w:val="clear" w:color="auto" w:fill="auto"/>
            <w:noWrap/>
            <w:vAlign w:val="bottom"/>
            <w:hideMark/>
          </w:tcPr>
          <w:p w:rsidR="00244FE0" w:rsidRPr="00DC1739" w:rsidRDefault="006A7D0B" w:rsidP="00244FE0">
            <w:pPr>
              <w:rPr>
                <w:rFonts w:ascii="CG Times" w:eastAsia="Times New Roman" w:hAnsi="CG Times"/>
                <w:b/>
                <w:bCs/>
                <w:sz w:val="12"/>
                <w:szCs w:val="12"/>
              </w:rPr>
            </w:pPr>
            <w:r w:rsidRPr="00DC1739">
              <w:rPr>
                <w:rFonts w:ascii="CG Times" w:eastAsia="Times New Roman" w:hAnsi="CG Times"/>
                <w:b/>
                <w:bCs/>
                <w:sz w:val="12"/>
                <w:szCs w:val="12"/>
              </w:rPr>
              <w:t xml:space="preserve"> </w:t>
            </w:r>
            <w:r w:rsidR="007E009F" w:rsidRPr="00DC1739">
              <w:rPr>
                <w:rFonts w:ascii="CG Times" w:eastAsia="Times New Roman" w:hAnsi="CG Times"/>
                <w:b/>
                <w:bCs/>
                <w:sz w:val="12"/>
                <w:szCs w:val="12"/>
              </w:rPr>
              <w:t>TOTALI</w:t>
            </w:r>
            <w:r w:rsidRPr="00DC1739">
              <w:rPr>
                <w:rFonts w:ascii="CG Times" w:eastAsia="Times New Roman" w:hAnsi="CG Times"/>
                <w:b/>
                <w:bCs/>
                <w:sz w:val="12"/>
                <w:szCs w:val="12"/>
              </w:rPr>
              <w:t xml:space="preserve"> </w:t>
            </w:r>
            <w:r w:rsidR="007E009F" w:rsidRPr="00DC1739">
              <w:rPr>
                <w:rFonts w:ascii="CG Times" w:eastAsia="Times New Roman" w:hAnsi="CG Times"/>
                <w:b/>
                <w:bCs/>
                <w:sz w:val="12"/>
                <w:szCs w:val="12"/>
              </w:rPr>
              <w:t>( Lekë</w:t>
            </w:r>
            <w:r w:rsidR="00244FE0" w:rsidRPr="00DC1739">
              <w:rPr>
                <w:rFonts w:ascii="CG Times" w:eastAsia="Times New Roman" w:hAnsi="CG Times"/>
                <w:b/>
                <w:bCs/>
                <w:sz w:val="12"/>
                <w:szCs w:val="12"/>
              </w:rPr>
              <w:t>)</w:t>
            </w:r>
          </w:p>
        </w:tc>
        <w:tc>
          <w:tcPr>
            <w:tcW w:w="403"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b/>
                <w:bCs/>
                <w:sz w:val="12"/>
                <w:szCs w:val="12"/>
              </w:rPr>
            </w:pPr>
            <w:r w:rsidRPr="00DC1739">
              <w:rPr>
                <w:rFonts w:ascii="CG Times" w:eastAsia="Times New Roman" w:hAnsi="CG Times"/>
                <w:b/>
                <w:bCs/>
                <w:sz w:val="12"/>
                <w:szCs w:val="12"/>
              </w:rPr>
              <w:t> </w:t>
            </w:r>
          </w:p>
        </w:tc>
        <w:tc>
          <w:tcPr>
            <w:tcW w:w="384"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744DB2">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286"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12"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244FE0">
            <w:pPr>
              <w:jc w:val="center"/>
              <w:rPr>
                <w:rFonts w:ascii="CG Times" w:eastAsia="Times New Roman" w:hAnsi="CG Times"/>
                <w:sz w:val="12"/>
                <w:szCs w:val="12"/>
              </w:rPr>
            </w:pPr>
            <w:r w:rsidRPr="00DC1739">
              <w:rPr>
                <w:rFonts w:ascii="CG Times" w:eastAsia="Times New Roman" w:hAnsi="CG Times"/>
                <w:sz w:val="12"/>
                <w:szCs w:val="12"/>
              </w:rPr>
              <w:t> </w:t>
            </w:r>
          </w:p>
        </w:tc>
        <w:tc>
          <w:tcPr>
            <w:tcW w:w="369"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17" w:type="pct"/>
            <w:tcBorders>
              <w:top w:val="nil"/>
              <w:left w:val="nil"/>
              <w:bottom w:val="single" w:sz="8" w:space="0" w:color="auto"/>
              <w:right w:val="single" w:sz="4" w:space="0" w:color="auto"/>
            </w:tcBorders>
            <w:shd w:val="clear" w:color="auto" w:fill="auto"/>
            <w:noWrap/>
            <w:vAlign w:val="bottom"/>
            <w:hideMark/>
          </w:tcPr>
          <w:p w:rsidR="00244FE0" w:rsidRPr="00DC1739" w:rsidRDefault="00244FE0" w:rsidP="00244FE0">
            <w:pPr>
              <w:jc w:val="right"/>
              <w:rPr>
                <w:rFonts w:ascii="CG Times" w:eastAsia="Times New Roman" w:hAnsi="CG Times"/>
                <w:b/>
                <w:bCs/>
                <w:sz w:val="12"/>
                <w:szCs w:val="12"/>
              </w:rPr>
            </w:pPr>
            <w:r w:rsidRPr="00DC1739">
              <w:rPr>
                <w:rFonts w:ascii="CG Times" w:eastAsia="Times New Roman" w:hAnsi="CG Times"/>
                <w:b/>
                <w:bCs/>
                <w:sz w:val="12"/>
                <w:szCs w:val="12"/>
              </w:rPr>
              <w:t>2787904</w:t>
            </w:r>
          </w:p>
        </w:tc>
        <w:tc>
          <w:tcPr>
            <w:tcW w:w="497" w:type="pct"/>
            <w:tcBorders>
              <w:top w:val="nil"/>
              <w:left w:val="nil"/>
              <w:bottom w:val="single" w:sz="8" w:space="0" w:color="auto"/>
              <w:right w:val="nil"/>
            </w:tcBorders>
            <w:shd w:val="clear" w:color="auto" w:fill="auto"/>
            <w:noWrap/>
            <w:vAlign w:val="bottom"/>
            <w:hideMark/>
          </w:tcPr>
          <w:p w:rsidR="00244FE0" w:rsidRPr="00DC1739" w:rsidRDefault="00244FE0" w:rsidP="00244FE0">
            <w:pPr>
              <w:jc w:val="right"/>
              <w:rPr>
                <w:rFonts w:ascii="CG Times" w:eastAsia="Times New Roman" w:hAnsi="CG Times"/>
                <w:b/>
                <w:bCs/>
                <w:sz w:val="12"/>
                <w:szCs w:val="12"/>
              </w:rPr>
            </w:pPr>
            <w:r w:rsidRPr="00DC1739">
              <w:rPr>
                <w:rFonts w:ascii="CG Times" w:eastAsia="Times New Roman" w:hAnsi="CG Times"/>
                <w:b/>
                <w:bCs/>
                <w:sz w:val="12"/>
                <w:szCs w:val="12"/>
              </w:rPr>
              <w:t>800233</w:t>
            </w:r>
          </w:p>
        </w:tc>
        <w:tc>
          <w:tcPr>
            <w:tcW w:w="306" w:type="pct"/>
            <w:tcBorders>
              <w:top w:val="nil"/>
              <w:left w:val="single" w:sz="4" w:space="0" w:color="auto"/>
              <w:bottom w:val="single" w:sz="8" w:space="0" w:color="auto"/>
              <w:right w:val="nil"/>
            </w:tcBorders>
            <w:shd w:val="clear" w:color="auto" w:fill="auto"/>
            <w:noWrap/>
            <w:vAlign w:val="bottom"/>
            <w:hideMark/>
          </w:tcPr>
          <w:p w:rsidR="00244FE0" w:rsidRPr="00DC1739" w:rsidRDefault="00244FE0" w:rsidP="00244FE0">
            <w:pPr>
              <w:jc w:val="right"/>
              <w:rPr>
                <w:rFonts w:ascii="CG Times" w:eastAsia="Times New Roman" w:hAnsi="CG Times"/>
                <w:b/>
                <w:bCs/>
                <w:sz w:val="12"/>
                <w:szCs w:val="12"/>
              </w:rPr>
            </w:pPr>
            <w:r w:rsidRPr="00DC1739">
              <w:rPr>
                <w:rFonts w:ascii="CG Times" w:eastAsia="Times New Roman" w:hAnsi="CG Times"/>
                <w:b/>
                <w:bCs/>
                <w:sz w:val="12"/>
                <w:szCs w:val="12"/>
              </w:rPr>
              <w:t>3588137</w:t>
            </w:r>
          </w:p>
        </w:tc>
        <w:tc>
          <w:tcPr>
            <w:tcW w:w="754" w:type="pct"/>
            <w:tcBorders>
              <w:top w:val="nil"/>
              <w:left w:val="single" w:sz="4" w:space="0" w:color="auto"/>
              <w:bottom w:val="single" w:sz="8" w:space="0" w:color="auto"/>
              <w:right w:val="single" w:sz="8" w:space="0" w:color="auto"/>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117" w:type="pct"/>
            <w:tcBorders>
              <w:top w:val="nil"/>
              <w:left w:val="nil"/>
              <w:bottom w:val="nil"/>
              <w:right w:val="nil"/>
            </w:tcBorders>
            <w:shd w:val="clear" w:color="auto" w:fill="auto"/>
            <w:noWrap/>
            <w:vAlign w:val="bottom"/>
            <w:hideMark/>
          </w:tcPr>
          <w:p w:rsidR="00244FE0" w:rsidRPr="00DC1739" w:rsidRDefault="00244FE0" w:rsidP="00244FE0">
            <w:pPr>
              <w:rPr>
                <w:rFonts w:ascii="CG Times" w:eastAsia="Times New Roman" w:hAnsi="CG Times"/>
                <w:color w:val="000000"/>
                <w:sz w:val="12"/>
                <w:szCs w:val="12"/>
              </w:rPr>
            </w:pPr>
          </w:p>
        </w:tc>
      </w:tr>
    </w:tbl>
    <w:p w:rsidR="00244FE0" w:rsidRPr="00DC1739" w:rsidRDefault="00244FE0" w:rsidP="00DC1739">
      <w:pPr>
        <w:pStyle w:val="Akti"/>
        <w:keepNext w:val="0"/>
        <w:rPr>
          <w:sz w:val="21"/>
          <w:szCs w:val="21"/>
          <w:lang w:val="sq-AL"/>
        </w:rPr>
      </w:pPr>
    </w:p>
    <w:tbl>
      <w:tblPr>
        <w:tblW w:w="5000" w:type="pct"/>
        <w:jc w:val="center"/>
        <w:tblLook w:val="04A0" w:firstRow="1" w:lastRow="0" w:firstColumn="1" w:lastColumn="0" w:noHBand="0" w:noVBand="1"/>
      </w:tblPr>
      <w:tblGrid>
        <w:gridCol w:w="572"/>
        <w:gridCol w:w="1982"/>
        <w:gridCol w:w="1089"/>
        <w:gridCol w:w="1277"/>
        <w:gridCol w:w="873"/>
        <w:gridCol w:w="1559"/>
        <w:gridCol w:w="1126"/>
        <w:gridCol w:w="1220"/>
        <w:gridCol w:w="1294"/>
        <w:gridCol w:w="933"/>
        <w:gridCol w:w="2295"/>
      </w:tblGrid>
      <w:tr w:rsidR="00744DB2" w:rsidRPr="00DC1739" w:rsidTr="00803476">
        <w:trPr>
          <w:trHeight w:val="139"/>
          <w:jc w:val="center"/>
        </w:trPr>
        <w:tc>
          <w:tcPr>
            <w:tcW w:w="1730" w:type="pct"/>
            <w:gridSpan w:val="4"/>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r w:rsidRPr="00DC1739">
              <w:rPr>
                <w:rFonts w:ascii="CG Times" w:eastAsia="Times New Roman" w:hAnsi="CG Times"/>
                <w:b/>
                <w:bCs/>
                <w:sz w:val="12"/>
                <w:szCs w:val="12"/>
              </w:rPr>
              <w:t>DREJTORIA E PËRGJITHSHME E RRUGËVE</w:t>
            </w:r>
          </w:p>
        </w:tc>
        <w:tc>
          <w:tcPr>
            <w:tcW w:w="3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54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396"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429"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455"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32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8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r>
      <w:tr w:rsidR="00744DB2" w:rsidRPr="00DC1739" w:rsidTr="00803476">
        <w:trPr>
          <w:trHeight w:val="139"/>
          <w:jc w:val="center"/>
        </w:trPr>
        <w:tc>
          <w:tcPr>
            <w:tcW w:w="1281" w:type="pct"/>
            <w:gridSpan w:val="3"/>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r w:rsidRPr="00DC1739">
              <w:rPr>
                <w:rFonts w:ascii="CG Times" w:eastAsia="Times New Roman" w:hAnsi="CG Times"/>
                <w:b/>
                <w:bCs/>
                <w:sz w:val="12"/>
                <w:szCs w:val="12"/>
              </w:rPr>
              <w:t xml:space="preserve"> DREJTORIA E SHPRONËSIMEVE</w:t>
            </w:r>
          </w:p>
        </w:tc>
        <w:tc>
          <w:tcPr>
            <w:tcW w:w="449"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3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54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396"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429"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455"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32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8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r>
      <w:tr w:rsidR="00744DB2" w:rsidRPr="00DC1739" w:rsidTr="00803476">
        <w:trPr>
          <w:trHeight w:val="139"/>
          <w:jc w:val="center"/>
        </w:trPr>
        <w:tc>
          <w:tcPr>
            <w:tcW w:w="201"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69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383"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449"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3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54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396"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429"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455"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32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8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r>
      <w:tr w:rsidR="00744DB2" w:rsidRPr="00DC1739" w:rsidTr="00803476">
        <w:trPr>
          <w:trHeight w:val="139"/>
          <w:jc w:val="center"/>
        </w:trPr>
        <w:tc>
          <w:tcPr>
            <w:tcW w:w="201"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3992" w:type="pct"/>
            <w:gridSpan w:val="9"/>
            <w:tcBorders>
              <w:top w:val="nil"/>
              <w:left w:val="nil"/>
              <w:bottom w:val="nil"/>
              <w:right w:val="nil"/>
            </w:tcBorders>
            <w:shd w:val="clear" w:color="auto" w:fill="auto"/>
            <w:noWrap/>
            <w:vAlign w:val="bottom"/>
            <w:hideMark/>
          </w:tcPr>
          <w:p w:rsidR="00744DB2" w:rsidRPr="00DC1739" w:rsidRDefault="00744DB2" w:rsidP="00744DB2">
            <w:pPr>
              <w:jc w:val="center"/>
              <w:rPr>
                <w:rFonts w:ascii="CG Times" w:eastAsia="Times New Roman" w:hAnsi="CG Times"/>
                <w:b/>
                <w:bCs/>
                <w:sz w:val="12"/>
                <w:szCs w:val="12"/>
              </w:rPr>
            </w:pPr>
            <w:r w:rsidRPr="00DC1739">
              <w:rPr>
                <w:rFonts w:ascii="CG Times" w:eastAsia="Times New Roman" w:hAnsi="CG Times"/>
                <w:b/>
                <w:bCs/>
                <w:sz w:val="12"/>
                <w:szCs w:val="12"/>
              </w:rPr>
              <w:t>LISTA E FERMERËVE QË SHPRONËSOHEN NGA NDËRTIMI I RRUGËS “THUMANË – MILOT”</w:t>
            </w:r>
          </w:p>
        </w:tc>
        <w:tc>
          <w:tcPr>
            <w:tcW w:w="8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r>
      <w:tr w:rsidR="00744DB2" w:rsidRPr="00DC1739" w:rsidTr="00803476">
        <w:trPr>
          <w:trHeight w:val="139"/>
          <w:jc w:val="center"/>
        </w:trPr>
        <w:tc>
          <w:tcPr>
            <w:tcW w:w="201"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69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383"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449"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3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54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396"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429"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455"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32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8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r>
      <w:tr w:rsidR="00744DB2" w:rsidRPr="00DC1739" w:rsidTr="00803476">
        <w:trPr>
          <w:trHeight w:val="139"/>
          <w:jc w:val="center"/>
        </w:trPr>
        <w:tc>
          <w:tcPr>
            <w:tcW w:w="3865" w:type="pct"/>
            <w:gridSpan w:val="9"/>
            <w:tcBorders>
              <w:top w:val="nil"/>
              <w:left w:val="nil"/>
              <w:bottom w:val="nil"/>
              <w:right w:val="nil"/>
            </w:tcBorders>
            <w:shd w:val="clear" w:color="auto" w:fill="auto"/>
            <w:noWrap/>
            <w:vAlign w:val="bottom"/>
            <w:hideMark/>
          </w:tcPr>
          <w:p w:rsidR="00744DB2" w:rsidRPr="00DC1739" w:rsidRDefault="00744DB2" w:rsidP="00744DB2">
            <w:pPr>
              <w:rPr>
                <w:rFonts w:ascii="CG Times" w:eastAsia="Times New Roman" w:hAnsi="CG Times"/>
                <w:b/>
                <w:bCs/>
                <w:sz w:val="12"/>
                <w:szCs w:val="12"/>
              </w:rPr>
            </w:pPr>
            <w:r w:rsidRPr="00DC1739">
              <w:rPr>
                <w:rFonts w:ascii="CG Times" w:eastAsia="Times New Roman" w:hAnsi="CG Times"/>
                <w:b/>
                <w:bCs/>
                <w:sz w:val="12"/>
                <w:szCs w:val="12"/>
              </w:rPr>
              <w:t xml:space="preserve"> Pasuritë: </w:t>
            </w:r>
            <w:r w:rsidR="00AE7C2F" w:rsidRPr="00DC1739">
              <w:rPr>
                <w:rFonts w:ascii="CG Times" w:eastAsia="Times New Roman" w:hAnsi="CG Times"/>
                <w:b/>
                <w:bCs/>
                <w:sz w:val="12"/>
                <w:szCs w:val="12"/>
              </w:rPr>
              <w:t xml:space="preserve">Kultura </w:t>
            </w:r>
            <w:r w:rsidRPr="00DC1739">
              <w:rPr>
                <w:rFonts w:ascii="CG Times" w:eastAsia="Times New Roman" w:hAnsi="CG Times"/>
                <w:b/>
                <w:bCs/>
                <w:sz w:val="12"/>
                <w:szCs w:val="12"/>
              </w:rPr>
              <w:t xml:space="preserve">bujqësore, dru frutorë, dru dekorativë dhe vresht </w:t>
            </w:r>
          </w:p>
        </w:tc>
        <w:tc>
          <w:tcPr>
            <w:tcW w:w="32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8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r>
      <w:tr w:rsidR="00744DB2" w:rsidRPr="00DC1739" w:rsidTr="00803476">
        <w:trPr>
          <w:trHeight w:val="139"/>
          <w:jc w:val="center"/>
        </w:trPr>
        <w:tc>
          <w:tcPr>
            <w:tcW w:w="201"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69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383"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449"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3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54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396"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429"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455"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32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8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r>
      <w:tr w:rsidR="00744DB2" w:rsidRPr="00DC1739" w:rsidTr="00803476">
        <w:trPr>
          <w:trHeight w:val="139"/>
          <w:jc w:val="center"/>
        </w:trPr>
        <w:tc>
          <w:tcPr>
            <w:tcW w:w="5000" w:type="pct"/>
            <w:gridSpan w:val="11"/>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color w:val="000000"/>
                <w:sz w:val="12"/>
                <w:szCs w:val="12"/>
              </w:rPr>
            </w:pPr>
            <w:r w:rsidRPr="00DC1739">
              <w:rPr>
                <w:rFonts w:ascii="CG Times" w:eastAsia="Times New Roman" w:hAnsi="CG Times"/>
                <w:b/>
                <w:color w:val="000000"/>
                <w:sz w:val="12"/>
                <w:szCs w:val="12"/>
              </w:rPr>
              <w:t xml:space="preserve"> Komuna Milot </w:t>
            </w:r>
          </w:p>
          <w:p w:rsidR="00744DB2" w:rsidRPr="00DC1739" w:rsidRDefault="00744DB2" w:rsidP="00244FE0">
            <w:pPr>
              <w:rPr>
                <w:rFonts w:ascii="CG Times" w:eastAsia="Times New Roman" w:hAnsi="CG Times"/>
                <w:b/>
                <w:bCs/>
                <w:sz w:val="12"/>
                <w:szCs w:val="12"/>
              </w:rPr>
            </w:pPr>
            <w:r w:rsidRPr="00DC1739">
              <w:rPr>
                <w:rFonts w:ascii="CG Times" w:eastAsia="Times New Roman" w:hAnsi="CG Times"/>
                <w:b/>
                <w:bCs/>
                <w:sz w:val="12"/>
                <w:szCs w:val="12"/>
              </w:rPr>
              <w:t xml:space="preserve"> Bashkia: Laç</w:t>
            </w:r>
          </w:p>
          <w:p w:rsidR="00744DB2" w:rsidRPr="00DC1739" w:rsidRDefault="00744DB2" w:rsidP="00744DB2">
            <w:pPr>
              <w:rPr>
                <w:rFonts w:ascii="CG Times" w:eastAsia="Times New Roman" w:hAnsi="CG Times"/>
                <w:b/>
                <w:bCs/>
                <w:sz w:val="12"/>
                <w:szCs w:val="12"/>
              </w:rPr>
            </w:pPr>
            <w:r w:rsidRPr="00DC1739">
              <w:rPr>
                <w:rFonts w:ascii="CG Times" w:eastAsia="Times New Roman" w:hAnsi="CG Times"/>
                <w:b/>
                <w:bCs/>
                <w:sz w:val="12"/>
                <w:szCs w:val="12"/>
              </w:rPr>
              <w:t xml:space="preserve"> Fshatrat: Fshati Laç; Gjorem ( ish - NB )</w:t>
            </w:r>
          </w:p>
        </w:tc>
      </w:tr>
      <w:tr w:rsidR="00744DB2" w:rsidRPr="00DC1739" w:rsidTr="00803476">
        <w:trPr>
          <w:trHeight w:val="139"/>
          <w:jc w:val="center"/>
        </w:trPr>
        <w:tc>
          <w:tcPr>
            <w:tcW w:w="201"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69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383"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p>
        </w:tc>
        <w:tc>
          <w:tcPr>
            <w:tcW w:w="449"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3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54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396"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429"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455"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328"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c>
          <w:tcPr>
            <w:tcW w:w="807" w:type="pct"/>
            <w:tcBorders>
              <w:top w:val="nil"/>
              <w:left w:val="nil"/>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p>
        </w:tc>
      </w:tr>
      <w:tr w:rsidR="00744DB2" w:rsidRPr="00DC1739" w:rsidTr="00803476">
        <w:trPr>
          <w:trHeight w:val="139"/>
          <w:jc w:val="center"/>
        </w:trPr>
        <w:tc>
          <w:tcPr>
            <w:tcW w:w="201" w:type="pct"/>
            <w:tcBorders>
              <w:top w:val="single" w:sz="8" w:space="0" w:color="auto"/>
              <w:left w:val="single" w:sz="8" w:space="0" w:color="auto"/>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697" w:type="pct"/>
            <w:tcBorders>
              <w:top w:val="single" w:sz="8" w:space="0" w:color="auto"/>
              <w:left w:val="single" w:sz="4" w:space="0" w:color="auto"/>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3" w:type="pct"/>
            <w:tcBorders>
              <w:top w:val="single" w:sz="8" w:space="0" w:color="auto"/>
              <w:left w:val="single" w:sz="4" w:space="0" w:color="auto"/>
              <w:bottom w:val="nil"/>
              <w:right w:val="nil"/>
            </w:tcBorders>
            <w:shd w:val="clear" w:color="auto" w:fill="auto"/>
            <w:noWrap/>
            <w:vAlign w:val="bottom"/>
            <w:hideMark/>
          </w:tcPr>
          <w:p w:rsidR="00744DB2" w:rsidRPr="00DC1739" w:rsidRDefault="00744DB2" w:rsidP="00244FE0">
            <w:pPr>
              <w:rPr>
                <w:rFonts w:ascii="CG Times" w:eastAsia="Times New Roman" w:hAnsi="CG Times"/>
                <w:b/>
                <w:bCs/>
                <w:sz w:val="12"/>
                <w:szCs w:val="12"/>
              </w:rPr>
            </w:pPr>
            <w:r w:rsidRPr="00DC1739">
              <w:rPr>
                <w:rFonts w:ascii="CG Times" w:eastAsia="Times New Roman" w:hAnsi="CG Times"/>
                <w:b/>
                <w:bCs/>
                <w:sz w:val="12"/>
                <w:szCs w:val="12"/>
              </w:rPr>
              <w:t> </w:t>
            </w:r>
          </w:p>
        </w:tc>
        <w:tc>
          <w:tcPr>
            <w:tcW w:w="449" w:type="pct"/>
            <w:tcBorders>
              <w:top w:val="single" w:sz="8" w:space="0" w:color="auto"/>
              <w:left w:val="single" w:sz="4" w:space="0" w:color="auto"/>
              <w:bottom w:val="nil"/>
              <w:right w:val="nil"/>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07" w:type="pct"/>
            <w:tcBorders>
              <w:top w:val="single" w:sz="8" w:space="0" w:color="auto"/>
              <w:left w:val="single" w:sz="4" w:space="0" w:color="auto"/>
              <w:bottom w:val="nil"/>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 xml:space="preserve">Zona </w:t>
            </w:r>
          </w:p>
        </w:tc>
        <w:tc>
          <w:tcPr>
            <w:tcW w:w="548" w:type="pct"/>
            <w:tcBorders>
              <w:top w:val="single" w:sz="8" w:space="0" w:color="auto"/>
              <w:left w:val="single" w:sz="4" w:space="0" w:color="auto"/>
              <w:bottom w:val="nil"/>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 xml:space="preserve">Numri i </w:t>
            </w:r>
          </w:p>
        </w:tc>
        <w:tc>
          <w:tcPr>
            <w:tcW w:w="396" w:type="pct"/>
            <w:tcBorders>
              <w:top w:val="single" w:sz="8" w:space="0" w:color="auto"/>
              <w:left w:val="single" w:sz="4" w:space="0" w:color="auto"/>
              <w:bottom w:val="nil"/>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Sipërfaqe</w:t>
            </w:r>
          </w:p>
        </w:tc>
        <w:tc>
          <w:tcPr>
            <w:tcW w:w="429" w:type="pct"/>
            <w:tcBorders>
              <w:top w:val="single" w:sz="8" w:space="0" w:color="auto"/>
              <w:left w:val="single" w:sz="4" w:space="0" w:color="auto"/>
              <w:bottom w:val="nil"/>
              <w:right w:val="nil"/>
            </w:tcBorders>
            <w:shd w:val="clear" w:color="auto" w:fill="auto"/>
            <w:noWrap/>
            <w:vAlign w:val="bottom"/>
            <w:hideMark/>
          </w:tcPr>
          <w:p w:rsidR="00744DB2" w:rsidRPr="00DC1739" w:rsidRDefault="00744DB2" w:rsidP="007E009F">
            <w:pPr>
              <w:jc w:val="center"/>
              <w:rPr>
                <w:rFonts w:ascii="CG Times" w:eastAsia="Times New Roman" w:hAnsi="CG Times"/>
                <w:b/>
                <w:bCs/>
                <w:sz w:val="12"/>
                <w:szCs w:val="12"/>
              </w:rPr>
            </w:pPr>
            <w:r w:rsidRPr="00DC1739">
              <w:rPr>
                <w:rFonts w:ascii="CG Times" w:eastAsia="Times New Roman" w:hAnsi="CG Times"/>
                <w:b/>
                <w:bCs/>
                <w:sz w:val="12"/>
                <w:szCs w:val="12"/>
              </w:rPr>
              <w:t xml:space="preserve">Kult. bujq. </w:t>
            </w:r>
          </w:p>
        </w:tc>
        <w:tc>
          <w:tcPr>
            <w:tcW w:w="455" w:type="pct"/>
            <w:tcBorders>
              <w:top w:val="single" w:sz="8" w:space="0" w:color="auto"/>
              <w:left w:val="single" w:sz="4" w:space="0" w:color="auto"/>
              <w:bottom w:val="nil"/>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Dru</w:t>
            </w:r>
          </w:p>
        </w:tc>
        <w:tc>
          <w:tcPr>
            <w:tcW w:w="328" w:type="pct"/>
            <w:tcBorders>
              <w:top w:val="single" w:sz="8" w:space="0" w:color="auto"/>
              <w:left w:val="single" w:sz="4" w:space="0" w:color="auto"/>
              <w:bottom w:val="nil"/>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807" w:type="pct"/>
            <w:tcBorders>
              <w:top w:val="single" w:sz="8" w:space="0" w:color="auto"/>
              <w:left w:val="single" w:sz="4" w:space="0" w:color="auto"/>
              <w:bottom w:val="nil"/>
              <w:right w:val="single" w:sz="8"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744DB2" w:rsidRPr="00DC1739" w:rsidTr="00803476">
        <w:trPr>
          <w:trHeight w:val="139"/>
          <w:jc w:val="center"/>
        </w:trPr>
        <w:tc>
          <w:tcPr>
            <w:tcW w:w="201" w:type="pct"/>
            <w:tcBorders>
              <w:top w:val="nil"/>
              <w:left w:val="single" w:sz="8" w:space="0" w:color="auto"/>
              <w:bottom w:val="nil"/>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Nr.</w:t>
            </w:r>
          </w:p>
        </w:tc>
        <w:tc>
          <w:tcPr>
            <w:tcW w:w="697" w:type="pct"/>
            <w:tcBorders>
              <w:top w:val="nil"/>
              <w:left w:val="single" w:sz="4" w:space="0" w:color="auto"/>
              <w:bottom w:val="nil"/>
              <w:right w:val="nil"/>
            </w:tcBorders>
            <w:shd w:val="clear" w:color="auto" w:fill="auto"/>
            <w:noWrap/>
            <w:vAlign w:val="bottom"/>
            <w:hideMark/>
          </w:tcPr>
          <w:p w:rsidR="00744DB2" w:rsidRPr="00DC1739" w:rsidRDefault="00744DB2" w:rsidP="007E009F">
            <w:pPr>
              <w:jc w:val="center"/>
              <w:rPr>
                <w:rFonts w:ascii="CG Times" w:eastAsia="Times New Roman" w:hAnsi="CG Times"/>
                <w:b/>
                <w:bCs/>
                <w:sz w:val="12"/>
                <w:szCs w:val="12"/>
              </w:rPr>
            </w:pPr>
            <w:r w:rsidRPr="00DC1739">
              <w:rPr>
                <w:rFonts w:ascii="CG Times" w:eastAsia="Times New Roman" w:hAnsi="CG Times"/>
                <w:b/>
                <w:bCs/>
                <w:sz w:val="12"/>
                <w:szCs w:val="12"/>
              </w:rPr>
              <w:t>Emri</w:t>
            </w:r>
          </w:p>
        </w:tc>
        <w:tc>
          <w:tcPr>
            <w:tcW w:w="383" w:type="pct"/>
            <w:tcBorders>
              <w:top w:val="nil"/>
              <w:left w:val="single" w:sz="4" w:space="0" w:color="auto"/>
              <w:bottom w:val="nil"/>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Atësia</w:t>
            </w:r>
          </w:p>
        </w:tc>
        <w:tc>
          <w:tcPr>
            <w:tcW w:w="449" w:type="pct"/>
            <w:tcBorders>
              <w:top w:val="nil"/>
              <w:left w:val="single" w:sz="4" w:space="0" w:color="auto"/>
              <w:bottom w:val="nil"/>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Mbiemri</w:t>
            </w:r>
          </w:p>
        </w:tc>
        <w:tc>
          <w:tcPr>
            <w:tcW w:w="307" w:type="pct"/>
            <w:tcBorders>
              <w:top w:val="nil"/>
              <w:left w:val="single" w:sz="4" w:space="0" w:color="auto"/>
              <w:bottom w:val="nil"/>
              <w:right w:val="nil"/>
            </w:tcBorders>
            <w:shd w:val="clear" w:color="auto" w:fill="auto"/>
            <w:noWrap/>
            <w:vAlign w:val="bottom"/>
            <w:hideMark/>
          </w:tcPr>
          <w:p w:rsidR="00744DB2" w:rsidRPr="00DC1739" w:rsidRDefault="00AE7C2F" w:rsidP="00244FE0">
            <w:pPr>
              <w:jc w:val="center"/>
              <w:rPr>
                <w:rFonts w:ascii="CG Times" w:eastAsia="Times New Roman" w:hAnsi="CG Times"/>
                <w:b/>
                <w:bCs/>
                <w:sz w:val="12"/>
                <w:szCs w:val="12"/>
              </w:rPr>
            </w:pPr>
            <w:r w:rsidRPr="00DC1739">
              <w:rPr>
                <w:rFonts w:ascii="CG Times" w:eastAsia="Times New Roman" w:hAnsi="CG Times"/>
                <w:b/>
                <w:bCs/>
                <w:sz w:val="12"/>
                <w:szCs w:val="12"/>
              </w:rPr>
              <w:t>kadast</w:t>
            </w:r>
            <w:r w:rsidR="00744DB2" w:rsidRPr="00DC1739">
              <w:rPr>
                <w:rFonts w:ascii="CG Times" w:eastAsia="Times New Roman" w:hAnsi="CG Times"/>
                <w:b/>
                <w:bCs/>
                <w:sz w:val="12"/>
                <w:szCs w:val="12"/>
              </w:rPr>
              <w:t>.</w:t>
            </w:r>
          </w:p>
        </w:tc>
        <w:tc>
          <w:tcPr>
            <w:tcW w:w="548" w:type="pct"/>
            <w:tcBorders>
              <w:top w:val="nil"/>
              <w:left w:val="single" w:sz="4" w:space="0" w:color="auto"/>
              <w:bottom w:val="nil"/>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pasurisë</w:t>
            </w:r>
          </w:p>
        </w:tc>
        <w:tc>
          <w:tcPr>
            <w:tcW w:w="396" w:type="pct"/>
            <w:tcBorders>
              <w:top w:val="nil"/>
              <w:left w:val="single" w:sz="4" w:space="0" w:color="auto"/>
              <w:bottom w:val="nil"/>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m²</w:t>
            </w:r>
          </w:p>
        </w:tc>
        <w:tc>
          <w:tcPr>
            <w:tcW w:w="429" w:type="pct"/>
            <w:tcBorders>
              <w:top w:val="nil"/>
              <w:left w:val="nil"/>
              <w:bottom w:val="nil"/>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Dru frutorë</w:t>
            </w:r>
          </w:p>
        </w:tc>
        <w:tc>
          <w:tcPr>
            <w:tcW w:w="455"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7E009F">
            <w:pPr>
              <w:jc w:val="center"/>
              <w:rPr>
                <w:rFonts w:ascii="CG Times" w:eastAsia="Times New Roman" w:hAnsi="CG Times"/>
                <w:b/>
                <w:bCs/>
                <w:sz w:val="12"/>
                <w:szCs w:val="12"/>
              </w:rPr>
            </w:pPr>
            <w:r w:rsidRPr="00DC1739">
              <w:rPr>
                <w:rFonts w:ascii="CG Times" w:eastAsia="Times New Roman" w:hAnsi="CG Times"/>
                <w:b/>
                <w:bCs/>
                <w:sz w:val="12"/>
                <w:szCs w:val="12"/>
              </w:rPr>
              <w:t>dekorativë</w:t>
            </w:r>
          </w:p>
        </w:tc>
        <w:tc>
          <w:tcPr>
            <w:tcW w:w="328" w:type="pct"/>
            <w:tcBorders>
              <w:top w:val="nil"/>
              <w:left w:val="nil"/>
              <w:bottom w:val="nil"/>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 xml:space="preserve">Shuma </w:t>
            </w:r>
          </w:p>
        </w:tc>
        <w:tc>
          <w:tcPr>
            <w:tcW w:w="807" w:type="pct"/>
            <w:tcBorders>
              <w:top w:val="nil"/>
              <w:left w:val="single" w:sz="4" w:space="0" w:color="auto"/>
              <w:bottom w:val="nil"/>
              <w:right w:val="single" w:sz="8" w:space="0" w:color="auto"/>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Shënime</w:t>
            </w:r>
          </w:p>
        </w:tc>
      </w:tr>
      <w:tr w:rsidR="00744DB2" w:rsidRPr="00DC1739" w:rsidTr="00803476">
        <w:trPr>
          <w:trHeight w:val="139"/>
          <w:jc w:val="center"/>
        </w:trPr>
        <w:tc>
          <w:tcPr>
            <w:tcW w:w="201" w:type="pct"/>
            <w:tcBorders>
              <w:top w:val="nil"/>
              <w:left w:val="single" w:sz="8" w:space="0" w:color="auto"/>
              <w:bottom w:val="single" w:sz="8" w:space="0" w:color="auto"/>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p>
        </w:tc>
        <w:tc>
          <w:tcPr>
            <w:tcW w:w="697" w:type="pct"/>
            <w:tcBorders>
              <w:top w:val="nil"/>
              <w:left w:val="single" w:sz="4" w:space="0" w:color="auto"/>
              <w:bottom w:val="single" w:sz="8" w:space="0" w:color="auto"/>
              <w:right w:val="nil"/>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83" w:type="pct"/>
            <w:tcBorders>
              <w:top w:val="nil"/>
              <w:left w:val="single" w:sz="4" w:space="0" w:color="auto"/>
              <w:bottom w:val="single" w:sz="8" w:space="0" w:color="auto"/>
              <w:right w:val="nil"/>
            </w:tcBorders>
            <w:shd w:val="clear" w:color="auto" w:fill="auto"/>
            <w:noWrap/>
            <w:vAlign w:val="bottom"/>
            <w:hideMark/>
          </w:tcPr>
          <w:p w:rsidR="00744DB2" w:rsidRPr="00DC1739" w:rsidRDefault="00744DB2" w:rsidP="00244FE0">
            <w:pPr>
              <w:jc w:val="center"/>
              <w:rPr>
                <w:rFonts w:ascii="CG Times" w:eastAsia="Times New Roman" w:hAnsi="CG Times"/>
                <w:b/>
                <w:bCs/>
                <w:sz w:val="12"/>
                <w:szCs w:val="12"/>
              </w:rPr>
            </w:pPr>
            <w:r w:rsidRPr="00DC1739">
              <w:rPr>
                <w:rFonts w:ascii="CG Times" w:eastAsia="Times New Roman" w:hAnsi="CG Times"/>
                <w:b/>
                <w:bCs/>
                <w:sz w:val="12"/>
                <w:szCs w:val="12"/>
              </w:rPr>
              <w:t> </w:t>
            </w:r>
          </w:p>
        </w:tc>
        <w:tc>
          <w:tcPr>
            <w:tcW w:w="449" w:type="pct"/>
            <w:tcBorders>
              <w:top w:val="nil"/>
              <w:left w:val="single" w:sz="4" w:space="0" w:color="auto"/>
              <w:bottom w:val="single" w:sz="8" w:space="0" w:color="auto"/>
              <w:right w:val="nil"/>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07" w:type="pct"/>
            <w:tcBorders>
              <w:top w:val="nil"/>
              <w:left w:val="single" w:sz="4" w:space="0" w:color="auto"/>
              <w:bottom w:val="single" w:sz="8" w:space="0" w:color="auto"/>
              <w:right w:val="nil"/>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548" w:type="pct"/>
            <w:tcBorders>
              <w:top w:val="nil"/>
              <w:left w:val="single" w:sz="4" w:space="0" w:color="auto"/>
              <w:bottom w:val="single" w:sz="8" w:space="0" w:color="auto"/>
              <w:right w:val="nil"/>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96" w:type="pct"/>
            <w:tcBorders>
              <w:top w:val="nil"/>
              <w:left w:val="single" w:sz="4" w:space="0" w:color="auto"/>
              <w:bottom w:val="single" w:sz="8" w:space="0" w:color="auto"/>
              <w:right w:val="nil"/>
            </w:tcBorders>
            <w:shd w:val="clear" w:color="auto" w:fill="auto"/>
            <w:noWrap/>
            <w:vAlign w:val="bottom"/>
            <w:hideMark/>
          </w:tcPr>
          <w:p w:rsidR="00744DB2" w:rsidRPr="00DC1739" w:rsidRDefault="00AE7C2F" w:rsidP="007E009F">
            <w:pPr>
              <w:jc w:val="center"/>
              <w:rPr>
                <w:rFonts w:ascii="CG Times" w:eastAsia="Times New Roman" w:hAnsi="CG Times"/>
                <w:b/>
                <w:bCs/>
                <w:sz w:val="12"/>
                <w:szCs w:val="12"/>
              </w:rPr>
            </w:pPr>
            <w:r w:rsidRPr="00DC1739">
              <w:rPr>
                <w:rFonts w:ascii="CG Times" w:eastAsia="Times New Roman" w:hAnsi="CG Times"/>
                <w:b/>
                <w:bCs/>
                <w:sz w:val="12"/>
                <w:szCs w:val="12"/>
              </w:rPr>
              <w:t>(</w:t>
            </w:r>
            <w:r w:rsidR="00744DB2" w:rsidRPr="00DC1739">
              <w:rPr>
                <w:rFonts w:ascii="CG Times" w:eastAsia="Times New Roman" w:hAnsi="CG Times"/>
                <w:b/>
                <w:bCs/>
                <w:sz w:val="12"/>
                <w:szCs w:val="12"/>
              </w:rPr>
              <w:t>e mbjellë)</w:t>
            </w:r>
          </w:p>
        </w:tc>
        <w:tc>
          <w:tcPr>
            <w:tcW w:w="42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744DB2" w:rsidRPr="00DC1739" w:rsidRDefault="00AE7C2F" w:rsidP="007E009F">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744DB2" w:rsidRPr="00DC1739">
              <w:rPr>
                <w:rFonts w:ascii="CG Times" w:eastAsia="Times New Roman" w:hAnsi="CG Times"/>
                <w:b/>
                <w:bCs/>
                <w:sz w:val="12"/>
                <w:szCs w:val="12"/>
              </w:rPr>
              <w:t>(lekë)</w:t>
            </w:r>
          </w:p>
        </w:tc>
        <w:tc>
          <w:tcPr>
            <w:tcW w:w="455" w:type="pct"/>
            <w:tcBorders>
              <w:top w:val="nil"/>
              <w:left w:val="nil"/>
              <w:bottom w:val="single" w:sz="8" w:space="0" w:color="auto"/>
              <w:right w:val="single" w:sz="4" w:space="0" w:color="auto"/>
            </w:tcBorders>
            <w:shd w:val="clear" w:color="auto" w:fill="auto"/>
            <w:noWrap/>
            <w:vAlign w:val="bottom"/>
            <w:hideMark/>
          </w:tcPr>
          <w:p w:rsidR="00744DB2" w:rsidRPr="00DC1739" w:rsidRDefault="00AE7C2F" w:rsidP="007E009F">
            <w:pPr>
              <w:jc w:val="center"/>
              <w:rPr>
                <w:rFonts w:ascii="CG Times" w:eastAsia="Times New Roman" w:hAnsi="CG Times"/>
                <w:b/>
                <w:bCs/>
                <w:sz w:val="12"/>
                <w:szCs w:val="12"/>
              </w:rPr>
            </w:pPr>
            <w:r w:rsidRPr="00DC1739">
              <w:rPr>
                <w:rFonts w:ascii="CG Times" w:eastAsia="Times New Roman" w:hAnsi="CG Times"/>
                <w:b/>
                <w:bCs/>
                <w:sz w:val="12"/>
                <w:szCs w:val="12"/>
              </w:rPr>
              <w:t xml:space="preserve">Vlera </w:t>
            </w:r>
            <w:r w:rsidR="00744DB2" w:rsidRPr="00DC1739">
              <w:rPr>
                <w:rFonts w:ascii="CG Times" w:eastAsia="Times New Roman" w:hAnsi="CG Times"/>
                <w:b/>
                <w:bCs/>
                <w:sz w:val="12"/>
                <w:szCs w:val="12"/>
              </w:rPr>
              <w:t>(lekë)</w:t>
            </w:r>
          </w:p>
        </w:tc>
        <w:tc>
          <w:tcPr>
            <w:tcW w:w="328" w:type="pct"/>
            <w:tcBorders>
              <w:top w:val="nil"/>
              <w:left w:val="nil"/>
              <w:bottom w:val="single" w:sz="8" w:space="0" w:color="auto"/>
              <w:right w:val="nil"/>
            </w:tcBorders>
            <w:shd w:val="clear" w:color="auto" w:fill="auto"/>
            <w:noWrap/>
            <w:vAlign w:val="bottom"/>
            <w:hideMark/>
          </w:tcPr>
          <w:p w:rsidR="00744DB2" w:rsidRPr="00DC1739" w:rsidRDefault="00744DB2" w:rsidP="007E009F">
            <w:pPr>
              <w:jc w:val="center"/>
              <w:rPr>
                <w:rFonts w:ascii="CG Times" w:eastAsia="Times New Roman" w:hAnsi="CG Times"/>
                <w:b/>
                <w:bCs/>
                <w:sz w:val="12"/>
                <w:szCs w:val="12"/>
              </w:rPr>
            </w:pPr>
            <w:r w:rsidRPr="00DC1739">
              <w:rPr>
                <w:rFonts w:ascii="CG Times" w:eastAsia="Times New Roman" w:hAnsi="CG Times"/>
                <w:b/>
                <w:bCs/>
                <w:sz w:val="12"/>
                <w:szCs w:val="12"/>
              </w:rPr>
              <w:t>(lekë)</w:t>
            </w:r>
          </w:p>
        </w:tc>
        <w:tc>
          <w:tcPr>
            <w:tcW w:w="807" w:type="pct"/>
            <w:tcBorders>
              <w:top w:val="nil"/>
              <w:left w:val="single" w:sz="4" w:space="0" w:color="auto"/>
              <w:bottom w:val="single" w:sz="8" w:space="0" w:color="auto"/>
              <w:right w:val="single" w:sz="8"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KASTRIOT</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PASHK</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DOÇI</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355/49</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609</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81000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81000</w:t>
            </w:r>
          </w:p>
        </w:tc>
        <w:tc>
          <w:tcPr>
            <w:tcW w:w="807" w:type="pct"/>
            <w:tcBorders>
              <w:top w:val="single" w:sz="8"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LULJETA</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PASHK</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DOÇI</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355/50</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413</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54000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54000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3</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bCs/>
                <w:sz w:val="12"/>
                <w:szCs w:val="12"/>
              </w:rPr>
            </w:pPr>
            <w:r w:rsidRPr="00DC1739">
              <w:rPr>
                <w:rFonts w:ascii="CG Times" w:eastAsia="Times New Roman" w:hAnsi="CG Times"/>
                <w:bCs/>
                <w:sz w:val="12"/>
                <w:szCs w:val="12"/>
              </w:rPr>
              <w:t xml:space="preserve">(B. Pron.) Prend Dede </w:t>
            </w:r>
          </w:p>
          <w:p w:rsidR="00744DB2" w:rsidRPr="00DC1739" w:rsidRDefault="00744DB2" w:rsidP="00244FE0">
            <w:pPr>
              <w:rPr>
                <w:rFonts w:ascii="CG Times" w:eastAsia="Times New Roman" w:hAnsi="CG Times"/>
                <w:bCs/>
                <w:sz w:val="12"/>
                <w:szCs w:val="12"/>
              </w:rPr>
            </w:pPr>
            <w:r w:rsidRPr="00DC1739">
              <w:rPr>
                <w:rFonts w:ascii="CG Times" w:eastAsia="Times New Roman" w:hAnsi="CG Times"/>
                <w:bCs/>
                <w:sz w:val="12"/>
                <w:szCs w:val="12"/>
              </w:rPr>
              <w:t>LLESHI</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b/>
                <w:bCs/>
                <w:sz w:val="12"/>
                <w:szCs w:val="12"/>
              </w:rPr>
            </w:pPr>
            <w:r w:rsidRPr="00DC1739">
              <w:rPr>
                <w:rFonts w:ascii="CG Times" w:eastAsia="Times New Roman" w:hAnsi="CG Times"/>
                <w:b/>
                <w:bCs/>
                <w:sz w:val="12"/>
                <w:szCs w:val="12"/>
              </w:rPr>
              <w:t> </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 </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1/13</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4715</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56000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56000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4</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DEDE</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GJOK</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SYZIU</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2/12</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1345</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16000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16000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4</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DEDE</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GOK</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SYZIU</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2/12</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16000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16000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5</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PRENG</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MARK</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SYZIU</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3/9</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854</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10000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10000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6</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PRENE</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MARK</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SYZIU</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2/11</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1528</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18000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18000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7</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bCs/>
                <w:sz w:val="12"/>
                <w:szCs w:val="12"/>
              </w:rPr>
            </w:pPr>
            <w:r w:rsidRPr="00DC1739">
              <w:rPr>
                <w:rFonts w:ascii="CG Times" w:eastAsia="Times New Roman" w:hAnsi="CG Times"/>
                <w:bCs/>
                <w:sz w:val="12"/>
                <w:szCs w:val="12"/>
              </w:rPr>
              <w:t xml:space="preserve">(B. Pron.) Prene Bib </w:t>
            </w:r>
          </w:p>
          <w:p w:rsidR="00744DB2" w:rsidRPr="00DC1739" w:rsidRDefault="00744DB2" w:rsidP="00244FE0">
            <w:pPr>
              <w:rPr>
                <w:rFonts w:ascii="CG Times" w:eastAsia="Times New Roman" w:hAnsi="CG Times"/>
                <w:bCs/>
                <w:sz w:val="12"/>
                <w:szCs w:val="12"/>
              </w:rPr>
            </w:pPr>
            <w:r w:rsidRPr="00DC1739">
              <w:rPr>
                <w:rFonts w:ascii="CG Times" w:eastAsia="Times New Roman" w:hAnsi="CG Times"/>
                <w:bCs/>
                <w:sz w:val="12"/>
                <w:szCs w:val="12"/>
              </w:rPr>
              <w:t>GJONAJ</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b/>
                <w:bCs/>
                <w:sz w:val="12"/>
                <w:szCs w:val="12"/>
              </w:rPr>
            </w:pPr>
            <w:r w:rsidRPr="00DC1739">
              <w:rPr>
                <w:rFonts w:ascii="CG Times" w:eastAsia="Times New Roman" w:hAnsi="CG Times"/>
                <w:b/>
                <w:bCs/>
                <w:sz w:val="12"/>
                <w:szCs w:val="12"/>
              </w:rPr>
              <w:t> </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 </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14/9</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859</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10000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10000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8</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NDUE</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MARK</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DOÇI</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355/3</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1400</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16000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16000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9</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SANDER</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PRENG</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NEZHA</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 xml:space="preserve">12/1; </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2243</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82300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82300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10</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PRENG</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PJETER</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KROSI</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12/14</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1115</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39200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Vresht 34500</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73700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11</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VIKTOR</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GJON</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KROSI</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13/9</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940</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19200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19200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12</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PRENG</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KOL</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NEZHA</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13/1</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2898</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41400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41400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13</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LENA</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PRENG</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LALA</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1768</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46/16/1</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1050</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12800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12800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14</w:t>
            </w:r>
          </w:p>
        </w:tc>
        <w:tc>
          <w:tcPr>
            <w:tcW w:w="697" w:type="pct"/>
            <w:tcBorders>
              <w:top w:val="nil"/>
              <w:left w:val="nil"/>
              <w:bottom w:val="nil"/>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GJON</w:t>
            </w:r>
          </w:p>
        </w:tc>
        <w:tc>
          <w:tcPr>
            <w:tcW w:w="383" w:type="pct"/>
            <w:tcBorders>
              <w:top w:val="nil"/>
              <w:left w:val="nil"/>
              <w:bottom w:val="nil"/>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DOD</w:t>
            </w:r>
          </w:p>
        </w:tc>
        <w:tc>
          <w:tcPr>
            <w:tcW w:w="449" w:type="pct"/>
            <w:tcBorders>
              <w:top w:val="nil"/>
              <w:left w:val="nil"/>
              <w:bottom w:val="nil"/>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RICA</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1768</w:t>
            </w:r>
          </w:p>
        </w:tc>
        <w:tc>
          <w:tcPr>
            <w:tcW w:w="548" w:type="pct"/>
            <w:tcBorders>
              <w:top w:val="nil"/>
              <w:left w:val="nil"/>
              <w:bottom w:val="nil"/>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59/34/2</w:t>
            </w:r>
          </w:p>
        </w:tc>
        <w:tc>
          <w:tcPr>
            <w:tcW w:w="396" w:type="pct"/>
            <w:tcBorders>
              <w:top w:val="nil"/>
              <w:left w:val="nil"/>
              <w:bottom w:val="nil"/>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1441</w:t>
            </w:r>
          </w:p>
        </w:tc>
        <w:tc>
          <w:tcPr>
            <w:tcW w:w="429" w:type="pct"/>
            <w:tcBorders>
              <w:top w:val="nil"/>
              <w:left w:val="nil"/>
              <w:bottom w:val="nil"/>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2500</w:t>
            </w:r>
          </w:p>
        </w:tc>
        <w:tc>
          <w:tcPr>
            <w:tcW w:w="455"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192000</w:t>
            </w:r>
          </w:p>
        </w:tc>
        <w:tc>
          <w:tcPr>
            <w:tcW w:w="32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194500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15</w:t>
            </w:r>
          </w:p>
        </w:tc>
        <w:tc>
          <w:tcPr>
            <w:tcW w:w="69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MARTE</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GJON</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NIKOLLI</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1768</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59/30/1</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2072</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31500</w:t>
            </w:r>
          </w:p>
        </w:tc>
        <w:tc>
          <w:tcPr>
            <w:tcW w:w="455" w:type="pct"/>
            <w:tcBorders>
              <w:top w:val="nil"/>
              <w:left w:val="nil"/>
              <w:bottom w:val="single" w:sz="4" w:space="0" w:color="auto"/>
              <w:right w:val="nil"/>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31500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16</w:t>
            </w:r>
          </w:p>
        </w:tc>
        <w:tc>
          <w:tcPr>
            <w:tcW w:w="697" w:type="pct"/>
            <w:tcBorders>
              <w:top w:val="nil"/>
              <w:left w:val="nil"/>
              <w:bottom w:val="nil"/>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MARK</w:t>
            </w:r>
          </w:p>
        </w:tc>
        <w:tc>
          <w:tcPr>
            <w:tcW w:w="383" w:type="pct"/>
            <w:tcBorders>
              <w:top w:val="nil"/>
              <w:left w:val="nil"/>
              <w:bottom w:val="nil"/>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PJETER</w:t>
            </w:r>
          </w:p>
        </w:tc>
        <w:tc>
          <w:tcPr>
            <w:tcW w:w="449" w:type="pct"/>
            <w:tcBorders>
              <w:top w:val="nil"/>
              <w:left w:val="nil"/>
              <w:bottom w:val="nil"/>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GJOKA</w:t>
            </w:r>
          </w:p>
        </w:tc>
        <w:tc>
          <w:tcPr>
            <w:tcW w:w="307" w:type="pct"/>
            <w:tcBorders>
              <w:top w:val="nil"/>
              <w:left w:val="nil"/>
              <w:bottom w:val="nil"/>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1768</w:t>
            </w:r>
          </w:p>
        </w:tc>
        <w:tc>
          <w:tcPr>
            <w:tcW w:w="548" w:type="pct"/>
            <w:tcBorders>
              <w:top w:val="nil"/>
              <w:left w:val="nil"/>
              <w:bottom w:val="nil"/>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46/22/1; 46/21/1</w:t>
            </w:r>
          </w:p>
        </w:tc>
        <w:tc>
          <w:tcPr>
            <w:tcW w:w="396" w:type="pct"/>
            <w:tcBorders>
              <w:top w:val="nil"/>
              <w:left w:val="nil"/>
              <w:bottom w:val="nil"/>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1433</w:t>
            </w:r>
          </w:p>
        </w:tc>
        <w:tc>
          <w:tcPr>
            <w:tcW w:w="429" w:type="pct"/>
            <w:tcBorders>
              <w:top w:val="nil"/>
              <w:left w:val="nil"/>
              <w:bottom w:val="nil"/>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7400</w:t>
            </w:r>
          </w:p>
        </w:tc>
        <w:tc>
          <w:tcPr>
            <w:tcW w:w="455" w:type="pct"/>
            <w:tcBorders>
              <w:top w:val="nil"/>
              <w:left w:val="nil"/>
              <w:bottom w:val="nil"/>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7400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17</w:t>
            </w:r>
          </w:p>
        </w:tc>
        <w:tc>
          <w:tcPr>
            <w:tcW w:w="69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BESNIK</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DERVISH</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LIKA</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1768</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11/2/1</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2330</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34200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34200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18</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DEDE</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GJOK</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SYZIU</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2/12</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1345</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16000</w:t>
            </w:r>
          </w:p>
        </w:tc>
        <w:tc>
          <w:tcPr>
            <w:tcW w:w="455"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16000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19</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PAULIN</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NIKOLL</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KAÇORI</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1768</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59/10/1</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1260</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16800</w:t>
            </w:r>
          </w:p>
        </w:tc>
        <w:tc>
          <w:tcPr>
            <w:tcW w:w="455"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 </w:t>
            </w:r>
          </w:p>
        </w:tc>
        <w:tc>
          <w:tcPr>
            <w:tcW w:w="32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16800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20</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SIMON</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NDUE</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LAMA</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1768</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59/26/1</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455"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230000</w:t>
            </w:r>
          </w:p>
        </w:tc>
        <w:tc>
          <w:tcPr>
            <w:tcW w:w="32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230000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21</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ARJAN</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SADIK</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ALLAMANI</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1768</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89/17/2</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455"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220000</w:t>
            </w:r>
          </w:p>
        </w:tc>
        <w:tc>
          <w:tcPr>
            <w:tcW w:w="32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220000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22</w:t>
            </w:r>
          </w:p>
        </w:tc>
        <w:tc>
          <w:tcPr>
            <w:tcW w:w="69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NIKOLL</w:t>
            </w:r>
          </w:p>
        </w:tc>
        <w:tc>
          <w:tcPr>
            <w:tcW w:w="383"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GJERGJ</w:t>
            </w:r>
          </w:p>
        </w:tc>
        <w:tc>
          <w:tcPr>
            <w:tcW w:w="44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GJEÇI</w:t>
            </w:r>
          </w:p>
        </w:tc>
        <w:tc>
          <w:tcPr>
            <w:tcW w:w="307"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1768</w:t>
            </w:r>
          </w:p>
        </w:tc>
        <w:tc>
          <w:tcPr>
            <w:tcW w:w="54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89/14/2</w:t>
            </w:r>
          </w:p>
        </w:tc>
        <w:tc>
          <w:tcPr>
            <w:tcW w:w="396"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29"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455"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40000</w:t>
            </w:r>
          </w:p>
        </w:tc>
        <w:tc>
          <w:tcPr>
            <w:tcW w:w="328" w:type="pct"/>
            <w:tcBorders>
              <w:top w:val="nil"/>
              <w:left w:val="nil"/>
              <w:bottom w:val="single" w:sz="4"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40000</w:t>
            </w:r>
          </w:p>
        </w:tc>
        <w:tc>
          <w:tcPr>
            <w:tcW w:w="807" w:type="pct"/>
            <w:tcBorders>
              <w:top w:val="single" w:sz="4" w:space="0" w:color="auto"/>
              <w:left w:val="nil"/>
              <w:bottom w:val="single" w:sz="4"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8"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23</w:t>
            </w:r>
          </w:p>
        </w:tc>
        <w:tc>
          <w:tcPr>
            <w:tcW w:w="697"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NDUE</w:t>
            </w:r>
          </w:p>
        </w:tc>
        <w:tc>
          <w:tcPr>
            <w:tcW w:w="383"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MARK</w:t>
            </w:r>
          </w:p>
        </w:tc>
        <w:tc>
          <w:tcPr>
            <w:tcW w:w="449"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bCs/>
                <w:sz w:val="12"/>
                <w:szCs w:val="12"/>
              </w:rPr>
            </w:pPr>
            <w:r w:rsidRPr="00DC1739">
              <w:rPr>
                <w:rFonts w:ascii="CG Times" w:eastAsia="Times New Roman" w:hAnsi="CG Times"/>
                <w:bCs/>
                <w:sz w:val="12"/>
                <w:szCs w:val="12"/>
              </w:rPr>
              <w:t>ZEFI</w:t>
            </w:r>
          </w:p>
        </w:tc>
        <w:tc>
          <w:tcPr>
            <w:tcW w:w="307"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2365</w:t>
            </w:r>
          </w:p>
        </w:tc>
        <w:tc>
          <w:tcPr>
            <w:tcW w:w="548"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355/17</w:t>
            </w:r>
          </w:p>
        </w:tc>
        <w:tc>
          <w:tcPr>
            <w:tcW w:w="396"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29"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 </w:t>
            </w:r>
          </w:p>
        </w:tc>
        <w:tc>
          <w:tcPr>
            <w:tcW w:w="455"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sz w:val="12"/>
                <w:szCs w:val="12"/>
              </w:rPr>
            </w:pPr>
            <w:r w:rsidRPr="00DC1739">
              <w:rPr>
                <w:rFonts w:ascii="CG Times" w:eastAsia="Times New Roman" w:hAnsi="CG Times"/>
                <w:sz w:val="12"/>
                <w:szCs w:val="12"/>
              </w:rPr>
              <w:t>221000</w:t>
            </w:r>
          </w:p>
        </w:tc>
        <w:tc>
          <w:tcPr>
            <w:tcW w:w="328"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Cs/>
                <w:sz w:val="12"/>
                <w:szCs w:val="12"/>
              </w:rPr>
            </w:pPr>
            <w:r w:rsidRPr="00DC1739">
              <w:rPr>
                <w:rFonts w:ascii="CG Times" w:eastAsia="Times New Roman" w:hAnsi="CG Times"/>
                <w:bCs/>
                <w:sz w:val="12"/>
                <w:szCs w:val="12"/>
              </w:rPr>
              <w:t>221000</w:t>
            </w:r>
          </w:p>
        </w:tc>
        <w:tc>
          <w:tcPr>
            <w:tcW w:w="807" w:type="pct"/>
            <w:tcBorders>
              <w:top w:val="single" w:sz="4" w:space="0" w:color="auto"/>
              <w:left w:val="nil"/>
              <w:bottom w:val="single" w:sz="8"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Konfirmuar nga ZVRPP-ja</w:t>
            </w:r>
          </w:p>
        </w:tc>
      </w:tr>
      <w:tr w:rsidR="00744DB2" w:rsidRPr="00DC1739" w:rsidTr="00803476">
        <w:trPr>
          <w:trHeight w:val="139"/>
          <w:jc w:val="center"/>
        </w:trPr>
        <w:tc>
          <w:tcPr>
            <w:tcW w:w="201" w:type="pct"/>
            <w:tcBorders>
              <w:top w:val="nil"/>
              <w:left w:val="single" w:sz="4" w:space="0" w:color="auto"/>
              <w:bottom w:val="single" w:sz="8"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697"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7E009F">
            <w:pPr>
              <w:rPr>
                <w:rFonts w:ascii="CG Times" w:eastAsia="Times New Roman" w:hAnsi="CG Times"/>
                <w:b/>
                <w:bCs/>
                <w:sz w:val="12"/>
                <w:szCs w:val="12"/>
              </w:rPr>
            </w:pPr>
            <w:r w:rsidRPr="00DC1739">
              <w:rPr>
                <w:rFonts w:ascii="CG Times" w:eastAsia="Times New Roman" w:hAnsi="CG Times"/>
                <w:b/>
                <w:bCs/>
                <w:sz w:val="12"/>
                <w:szCs w:val="12"/>
              </w:rPr>
              <w:t>TOTALI ( lekë )</w:t>
            </w:r>
          </w:p>
        </w:tc>
        <w:tc>
          <w:tcPr>
            <w:tcW w:w="383"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sz w:val="12"/>
                <w:szCs w:val="12"/>
              </w:rPr>
            </w:pPr>
            <w:r w:rsidRPr="00DC1739">
              <w:rPr>
                <w:rFonts w:ascii="CG Times" w:eastAsia="Times New Roman" w:hAnsi="CG Times"/>
                <w:sz w:val="12"/>
                <w:szCs w:val="12"/>
              </w:rPr>
              <w:t> </w:t>
            </w:r>
          </w:p>
        </w:tc>
        <w:tc>
          <w:tcPr>
            <w:tcW w:w="449"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744DB2">
            <w:pP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07"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center"/>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548"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396"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color w:val="000000"/>
                <w:sz w:val="12"/>
                <w:szCs w:val="12"/>
              </w:rPr>
            </w:pPr>
            <w:r w:rsidRPr="00DC1739">
              <w:rPr>
                <w:rFonts w:ascii="CG Times" w:eastAsia="Times New Roman" w:hAnsi="CG Times"/>
                <w:color w:val="000000"/>
                <w:sz w:val="12"/>
                <w:szCs w:val="12"/>
              </w:rPr>
              <w:t> </w:t>
            </w:r>
          </w:p>
        </w:tc>
        <w:tc>
          <w:tcPr>
            <w:tcW w:w="429"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564300</w:t>
            </w:r>
          </w:p>
        </w:tc>
        <w:tc>
          <w:tcPr>
            <w:tcW w:w="455"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937500</w:t>
            </w:r>
          </w:p>
        </w:tc>
        <w:tc>
          <w:tcPr>
            <w:tcW w:w="328"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jc w:val="right"/>
              <w:rPr>
                <w:rFonts w:ascii="CG Times" w:eastAsia="Times New Roman" w:hAnsi="CG Times"/>
                <w:b/>
                <w:bCs/>
                <w:sz w:val="12"/>
                <w:szCs w:val="12"/>
              </w:rPr>
            </w:pPr>
            <w:r w:rsidRPr="00DC1739">
              <w:rPr>
                <w:rFonts w:ascii="CG Times" w:eastAsia="Times New Roman" w:hAnsi="CG Times"/>
                <w:b/>
                <w:bCs/>
                <w:sz w:val="12"/>
                <w:szCs w:val="12"/>
              </w:rPr>
              <w:t>1501800</w:t>
            </w:r>
          </w:p>
        </w:tc>
        <w:tc>
          <w:tcPr>
            <w:tcW w:w="807" w:type="pct"/>
            <w:tcBorders>
              <w:top w:val="nil"/>
              <w:left w:val="nil"/>
              <w:bottom w:val="single" w:sz="8" w:space="0" w:color="auto"/>
              <w:right w:val="single" w:sz="4" w:space="0" w:color="auto"/>
            </w:tcBorders>
            <w:shd w:val="clear" w:color="auto" w:fill="auto"/>
            <w:noWrap/>
            <w:vAlign w:val="bottom"/>
            <w:hideMark/>
          </w:tcPr>
          <w:p w:rsidR="00744DB2" w:rsidRPr="00DC1739" w:rsidRDefault="00744DB2" w:rsidP="00244FE0">
            <w:pPr>
              <w:rPr>
                <w:rFonts w:ascii="CG Times" w:eastAsia="Times New Roman" w:hAnsi="CG Times"/>
                <w:color w:val="000000"/>
                <w:sz w:val="12"/>
                <w:szCs w:val="12"/>
              </w:rPr>
            </w:pPr>
            <w:r w:rsidRPr="00DC1739">
              <w:rPr>
                <w:rFonts w:ascii="CG Times" w:eastAsia="Times New Roman" w:hAnsi="CG Times"/>
                <w:color w:val="000000"/>
                <w:sz w:val="12"/>
                <w:szCs w:val="12"/>
              </w:rPr>
              <w:t> </w:t>
            </w:r>
          </w:p>
        </w:tc>
      </w:tr>
    </w:tbl>
    <w:p w:rsidR="00BA054C" w:rsidRPr="00DC1739" w:rsidRDefault="00BA054C" w:rsidP="008A56D8">
      <w:pPr>
        <w:pStyle w:val="Akti"/>
        <w:rPr>
          <w:sz w:val="21"/>
          <w:szCs w:val="21"/>
          <w:lang w:val="sq-AL"/>
        </w:rPr>
        <w:sectPr w:rsidR="00BA054C" w:rsidRPr="00DC1739" w:rsidSect="00465EA6">
          <w:pgSz w:w="16840" w:h="11907" w:orient="landscape" w:code="9"/>
          <w:pgMar w:top="1418" w:right="1418" w:bottom="1418" w:left="1418" w:header="1588" w:footer="1134" w:gutter="0"/>
          <w:pgNumType w:start="7060"/>
          <w:cols w:space="720"/>
          <w:docGrid w:linePitch="360"/>
        </w:sectPr>
      </w:pPr>
    </w:p>
    <w:p w:rsidR="00BA054C" w:rsidRPr="00DC1739" w:rsidRDefault="00BA054C" w:rsidP="00BA054C">
      <w:pPr>
        <w:pStyle w:val="Akti"/>
        <w:rPr>
          <w:sz w:val="21"/>
          <w:szCs w:val="21"/>
          <w:lang w:val="sq-AL"/>
        </w:rPr>
      </w:pPr>
      <w:r w:rsidRPr="00DC1739">
        <w:rPr>
          <w:sz w:val="21"/>
          <w:szCs w:val="21"/>
          <w:lang w:val="sq-AL"/>
        </w:rPr>
        <w:t>VENDIM</w:t>
      </w:r>
    </w:p>
    <w:p w:rsidR="00BA054C" w:rsidRPr="00DC1739" w:rsidRDefault="00BA054C" w:rsidP="00BA054C">
      <w:pPr>
        <w:pStyle w:val="NumriData"/>
        <w:rPr>
          <w:sz w:val="21"/>
          <w:szCs w:val="21"/>
          <w:lang w:val="sq-AL"/>
        </w:rPr>
      </w:pPr>
      <w:r w:rsidRPr="00DC1739">
        <w:rPr>
          <w:sz w:val="21"/>
          <w:szCs w:val="21"/>
          <w:lang w:val="sq-AL"/>
        </w:rPr>
        <w:t>Nr.</w:t>
      </w:r>
      <w:r w:rsidR="00D52379" w:rsidRPr="00DC1739">
        <w:rPr>
          <w:sz w:val="21"/>
          <w:szCs w:val="21"/>
          <w:lang w:val="sq-AL"/>
        </w:rPr>
        <w:t xml:space="preserve"> </w:t>
      </w:r>
      <w:r w:rsidRPr="00DC1739">
        <w:rPr>
          <w:sz w:val="21"/>
          <w:szCs w:val="21"/>
          <w:lang w:val="sq-AL"/>
        </w:rPr>
        <w:t>570, datë 29.8.2012</w:t>
      </w:r>
    </w:p>
    <w:p w:rsidR="00BA054C" w:rsidRPr="00DC1739" w:rsidRDefault="00BA054C" w:rsidP="00BA054C">
      <w:pPr>
        <w:pStyle w:val="Paragrafi"/>
        <w:rPr>
          <w:sz w:val="21"/>
          <w:szCs w:val="21"/>
          <w:lang w:val="sq-AL"/>
        </w:rPr>
      </w:pPr>
    </w:p>
    <w:p w:rsidR="00BA054C" w:rsidRPr="00DC1739" w:rsidRDefault="00BA054C" w:rsidP="00BA054C">
      <w:pPr>
        <w:pStyle w:val="Titulli"/>
        <w:rPr>
          <w:sz w:val="21"/>
          <w:szCs w:val="21"/>
          <w:lang w:val="sq-AL"/>
        </w:rPr>
      </w:pPr>
      <w:r w:rsidRPr="00DC1739">
        <w:rPr>
          <w:sz w:val="21"/>
          <w:szCs w:val="21"/>
          <w:lang w:val="sq-AL"/>
        </w:rPr>
        <w:t>PËR miratimin e raportit vjetor “Për ndihmat shtetërore të vitit 2011</w:t>
      </w:r>
      <w:r w:rsidR="00142BE4" w:rsidRPr="00DC1739">
        <w:rPr>
          <w:sz w:val="21"/>
          <w:szCs w:val="21"/>
          <w:lang w:val="sq-AL"/>
        </w:rPr>
        <w:t>”</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Në mbështetje të nenit 100 të Ku</w:t>
      </w:r>
      <w:r w:rsidR="00142BE4" w:rsidRPr="00DC1739">
        <w:rPr>
          <w:sz w:val="21"/>
          <w:szCs w:val="21"/>
          <w:lang w:val="sq-AL"/>
        </w:rPr>
        <w:t>shtetutës dhe të shkronjës “dh”</w:t>
      </w:r>
      <w:r w:rsidRPr="00DC1739">
        <w:rPr>
          <w:sz w:val="21"/>
          <w:szCs w:val="21"/>
          <w:lang w:val="sq-AL"/>
        </w:rPr>
        <w:t xml:space="preserve"> të nenit 17 të ligjit nr.</w:t>
      </w:r>
      <w:r w:rsidR="00E536D2" w:rsidRPr="00DC1739">
        <w:rPr>
          <w:sz w:val="21"/>
          <w:szCs w:val="21"/>
          <w:lang w:val="sq-AL"/>
        </w:rPr>
        <w:t xml:space="preserve"> </w:t>
      </w:r>
      <w:r w:rsidRPr="00DC1739">
        <w:rPr>
          <w:sz w:val="21"/>
          <w:szCs w:val="21"/>
          <w:lang w:val="sq-AL"/>
        </w:rPr>
        <w:t>9374, datë 21.4.2005 “</w:t>
      </w:r>
      <w:r w:rsidR="00142BE4" w:rsidRPr="00DC1739">
        <w:rPr>
          <w:sz w:val="21"/>
          <w:szCs w:val="21"/>
          <w:lang w:val="sq-AL"/>
        </w:rPr>
        <w:t xml:space="preserve">Për </w:t>
      </w:r>
      <w:r w:rsidRPr="00DC1739">
        <w:rPr>
          <w:sz w:val="21"/>
          <w:szCs w:val="21"/>
          <w:lang w:val="sq-AL"/>
        </w:rPr>
        <w:t>ndihmën shtetërore”, të ndryshuar me propozimin</w:t>
      </w:r>
      <w:r w:rsidR="00061989">
        <w:rPr>
          <w:sz w:val="21"/>
          <w:szCs w:val="21"/>
          <w:lang w:val="sq-AL"/>
        </w:rPr>
        <w:t xml:space="preserve"> e </w:t>
      </w:r>
      <w:r w:rsidR="00142BE4" w:rsidRPr="00DC1739">
        <w:rPr>
          <w:sz w:val="21"/>
          <w:szCs w:val="21"/>
          <w:lang w:val="sq-AL"/>
        </w:rPr>
        <w:t xml:space="preserve">Zëvendëskryeministrit </w:t>
      </w:r>
      <w:r w:rsidRPr="00DC1739">
        <w:rPr>
          <w:sz w:val="21"/>
          <w:szCs w:val="21"/>
          <w:lang w:val="sq-AL"/>
        </w:rPr>
        <w:t xml:space="preserve">dhe </w:t>
      </w:r>
      <w:r w:rsidR="00142BE4" w:rsidRPr="00DC1739">
        <w:rPr>
          <w:sz w:val="21"/>
          <w:szCs w:val="21"/>
          <w:lang w:val="sq-AL"/>
        </w:rPr>
        <w:t xml:space="preserve">Ministër </w:t>
      </w:r>
      <w:r w:rsidRPr="00DC1739">
        <w:rPr>
          <w:sz w:val="21"/>
          <w:szCs w:val="21"/>
          <w:lang w:val="sq-AL"/>
        </w:rPr>
        <w:t xml:space="preserve">i Ekonomisë, Tregtisë dhe Energjetikës, </w:t>
      </w:r>
      <w:r w:rsidR="001630B3">
        <w:rPr>
          <w:sz w:val="21"/>
          <w:szCs w:val="21"/>
          <w:lang w:val="sq-AL"/>
        </w:rPr>
        <w:t>Këshilli i Ministrave</w:t>
      </w:r>
    </w:p>
    <w:p w:rsidR="00BA054C" w:rsidRPr="00DC1739" w:rsidRDefault="00BA054C" w:rsidP="00BA054C">
      <w:pPr>
        <w:pStyle w:val="Paragrafi"/>
        <w:rPr>
          <w:sz w:val="21"/>
          <w:szCs w:val="21"/>
          <w:lang w:val="sq-AL"/>
        </w:rPr>
      </w:pPr>
    </w:p>
    <w:p w:rsidR="00BA054C" w:rsidRPr="00DC1739" w:rsidRDefault="00BA054C" w:rsidP="00BA054C">
      <w:pPr>
        <w:pStyle w:val="VENDOSI"/>
        <w:rPr>
          <w:sz w:val="21"/>
          <w:szCs w:val="21"/>
          <w:lang w:val="sq-AL"/>
        </w:rPr>
      </w:pPr>
      <w:r w:rsidRPr="00DC1739">
        <w:rPr>
          <w:sz w:val="21"/>
          <w:szCs w:val="21"/>
          <w:lang w:val="sq-AL"/>
        </w:rPr>
        <w:t>Vendosi:</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Miratimin e raportit vjetor “Për ndihmat shtetërore të viti 2011”, sipas tekstit që i bashkëlidhet këtij vendimi.</w:t>
      </w:r>
    </w:p>
    <w:p w:rsidR="00BA054C" w:rsidRPr="00DC1739" w:rsidRDefault="00BA054C" w:rsidP="00BA054C">
      <w:pPr>
        <w:pStyle w:val="Paragrafi"/>
        <w:rPr>
          <w:sz w:val="21"/>
          <w:szCs w:val="21"/>
          <w:lang w:val="sq-AL"/>
        </w:rPr>
      </w:pPr>
      <w:r w:rsidRPr="00DC1739">
        <w:rPr>
          <w:sz w:val="21"/>
          <w:szCs w:val="21"/>
          <w:lang w:val="sq-AL"/>
        </w:rPr>
        <w:t>Ky vendim hyn në fuqi pas botimit në Fletoren Zyrtare.</w:t>
      </w:r>
    </w:p>
    <w:p w:rsidR="00BA054C" w:rsidRPr="00DC1739" w:rsidRDefault="00BA054C" w:rsidP="00BA054C">
      <w:pPr>
        <w:pStyle w:val="Paragrafi"/>
        <w:rPr>
          <w:sz w:val="21"/>
          <w:szCs w:val="21"/>
          <w:lang w:val="sq-AL"/>
        </w:rPr>
      </w:pPr>
    </w:p>
    <w:p w:rsidR="00BA054C" w:rsidRPr="00DC1739" w:rsidRDefault="00BA054C" w:rsidP="00BA054C">
      <w:pPr>
        <w:pStyle w:val="Autoriteti"/>
        <w:rPr>
          <w:sz w:val="21"/>
          <w:szCs w:val="21"/>
          <w:lang w:val="sq-AL"/>
        </w:rPr>
      </w:pPr>
      <w:r w:rsidRPr="00DC1739">
        <w:rPr>
          <w:sz w:val="21"/>
          <w:szCs w:val="21"/>
          <w:lang w:val="sq-AL"/>
        </w:rPr>
        <w:t xml:space="preserve">Kryeministri </w:t>
      </w:r>
    </w:p>
    <w:p w:rsidR="00BA054C" w:rsidRPr="00DC1739" w:rsidRDefault="00BA054C" w:rsidP="00BA054C">
      <w:pPr>
        <w:pStyle w:val="AutoritetiEmer"/>
        <w:rPr>
          <w:sz w:val="21"/>
          <w:szCs w:val="21"/>
          <w:lang w:val="sq-AL"/>
        </w:rPr>
      </w:pPr>
      <w:r w:rsidRPr="00DC1739">
        <w:rPr>
          <w:sz w:val="21"/>
          <w:szCs w:val="21"/>
          <w:lang w:val="sq-AL"/>
        </w:rPr>
        <w:t xml:space="preserve">Sali Berisha </w:t>
      </w:r>
    </w:p>
    <w:p w:rsidR="00BA054C" w:rsidRPr="00DC1739" w:rsidRDefault="00BA054C" w:rsidP="00BA054C">
      <w:pPr>
        <w:pStyle w:val="Akti"/>
        <w:rPr>
          <w:sz w:val="21"/>
          <w:szCs w:val="21"/>
          <w:lang w:val="sq-AL"/>
        </w:rPr>
      </w:pPr>
    </w:p>
    <w:p w:rsidR="00BA054C" w:rsidRPr="00DC1739" w:rsidRDefault="00BA054C" w:rsidP="00BA054C">
      <w:pPr>
        <w:pStyle w:val="TitulliTitull"/>
        <w:rPr>
          <w:sz w:val="21"/>
          <w:szCs w:val="21"/>
          <w:lang w:val="sq-AL"/>
        </w:rPr>
      </w:pPr>
      <w:r w:rsidRPr="00DC1739">
        <w:rPr>
          <w:sz w:val="21"/>
          <w:szCs w:val="21"/>
          <w:lang w:val="sq-AL"/>
        </w:rPr>
        <w:t xml:space="preserve">RAPORTI PËR NDIHMAT SHTETËRORE </w:t>
      </w:r>
    </w:p>
    <w:p w:rsidR="00BA054C" w:rsidRPr="00DC1739" w:rsidRDefault="00BA054C" w:rsidP="00BA054C">
      <w:pPr>
        <w:pStyle w:val="TitulliTitull"/>
        <w:rPr>
          <w:sz w:val="21"/>
          <w:szCs w:val="21"/>
          <w:lang w:val="sq-AL"/>
        </w:rPr>
      </w:pPr>
      <w:r w:rsidRPr="00DC1739">
        <w:rPr>
          <w:sz w:val="21"/>
          <w:szCs w:val="21"/>
          <w:lang w:val="sq-AL"/>
        </w:rPr>
        <w:t>2011</w:t>
      </w:r>
    </w:p>
    <w:p w:rsidR="00BA054C" w:rsidRPr="00DC1739" w:rsidRDefault="00BA054C" w:rsidP="00BA054C">
      <w:pPr>
        <w:pStyle w:val="TitulliTitull"/>
        <w:rPr>
          <w:sz w:val="21"/>
          <w:szCs w:val="21"/>
          <w:lang w:val="sq-AL"/>
        </w:rPr>
      </w:pPr>
    </w:p>
    <w:p w:rsidR="00BA054C" w:rsidRPr="00DC1739" w:rsidRDefault="00BA054C" w:rsidP="00BA054C">
      <w:pPr>
        <w:pStyle w:val="TitulliNr"/>
        <w:rPr>
          <w:sz w:val="21"/>
          <w:szCs w:val="21"/>
          <w:lang w:val="sq-AL"/>
        </w:rPr>
      </w:pPr>
      <w:r w:rsidRPr="00DC1739">
        <w:rPr>
          <w:sz w:val="21"/>
          <w:szCs w:val="21"/>
          <w:lang w:val="sq-AL"/>
        </w:rPr>
        <w:t>KAPITULLI 1</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1. HYRJE</w:t>
      </w:r>
    </w:p>
    <w:p w:rsidR="00BA054C" w:rsidRPr="00DC1739" w:rsidRDefault="00BA054C" w:rsidP="00BA054C">
      <w:pPr>
        <w:pStyle w:val="Paragrafi"/>
        <w:rPr>
          <w:sz w:val="21"/>
          <w:szCs w:val="21"/>
          <w:lang w:val="sq-AL"/>
        </w:rPr>
      </w:pPr>
      <w:r w:rsidRPr="00DC1739">
        <w:rPr>
          <w:sz w:val="21"/>
          <w:szCs w:val="21"/>
          <w:lang w:val="sq-AL"/>
        </w:rPr>
        <w:t xml:space="preserve">Detyrimet ndërkombëtare për ndihmën shtetërore në Shqipëri, përfshirë kërkesat për transparencë dhe raportimin ndërkombëtar, burojnë nga </w:t>
      </w:r>
      <w:r w:rsidR="002D1469" w:rsidRPr="00DC1739">
        <w:rPr>
          <w:sz w:val="21"/>
          <w:szCs w:val="21"/>
          <w:lang w:val="sq-AL"/>
        </w:rPr>
        <w:t xml:space="preserve">marrëveshja e stabilizim-asociimit </w:t>
      </w:r>
      <w:r w:rsidRPr="00DC1739">
        <w:rPr>
          <w:sz w:val="21"/>
          <w:szCs w:val="21"/>
          <w:lang w:val="sq-AL"/>
        </w:rPr>
        <w:t xml:space="preserve">me Bashkimin Europian dhe </w:t>
      </w:r>
      <w:r w:rsidR="002D1469" w:rsidRPr="00DC1739">
        <w:rPr>
          <w:sz w:val="21"/>
          <w:szCs w:val="21"/>
          <w:lang w:val="sq-AL"/>
        </w:rPr>
        <w:t xml:space="preserve">shtetet anëtare, nga marrëveshja e tregtisë së lirë të europës qendrore </w:t>
      </w:r>
      <w:r w:rsidRPr="00DC1739">
        <w:rPr>
          <w:sz w:val="21"/>
          <w:szCs w:val="21"/>
          <w:lang w:val="sq-AL"/>
        </w:rPr>
        <w:t>(CEFTA) 2006</w:t>
      </w:r>
      <w:r w:rsidR="00615FDC" w:rsidRPr="00DC1739">
        <w:rPr>
          <w:sz w:val="21"/>
          <w:szCs w:val="21"/>
          <w:lang w:val="sq-AL"/>
        </w:rPr>
        <w:t>, si dhe</w:t>
      </w:r>
      <w:r w:rsidRPr="00DC1739">
        <w:rPr>
          <w:sz w:val="21"/>
          <w:szCs w:val="21"/>
          <w:lang w:val="sq-AL"/>
        </w:rPr>
        <w:t xml:space="preserve"> nga </w:t>
      </w:r>
      <w:r w:rsidR="002D1469" w:rsidRPr="00DC1739">
        <w:rPr>
          <w:sz w:val="21"/>
          <w:szCs w:val="21"/>
          <w:lang w:val="sq-AL"/>
        </w:rPr>
        <w:t xml:space="preserve">marrëveshja për subvencionet dhe masat kundërbalancuese </w:t>
      </w:r>
      <w:r w:rsidRPr="00DC1739">
        <w:rPr>
          <w:sz w:val="21"/>
          <w:szCs w:val="21"/>
          <w:lang w:val="sq-AL"/>
        </w:rPr>
        <w:t>(SCMA) në kuadër të OBT-së. Legjislacioni i ndihmës shtetërore (ligji dhe rregulloret në zbatim të tij) hyri në fuqi në janar 2006</w:t>
      </w:r>
      <w:r w:rsidRPr="00DC1739">
        <w:rPr>
          <w:sz w:val="21"/>
          <w:szCs w:val="21"/>
          <w:vertAlign w:val="superscript"/>
          <w:lang w:val="sq-AL"/>
        </w:rPr>
        <w:footnoteReference w:id="1"/>
      </w:r>
      <w:r w:rsidRPr="00DC1739">
        <w:rPr>
          <w:sz w:val="21"/>
          <w:szCs w:val="21"/>
          <w:lang w:val="sq-AL"/>
        </w:rPr>
        <w:t xml:space="preserve">, periudhë prej së cilës vepron dhe sistemi kombëtar i ndihmës shtetërore për mbikëqyrjen, kontrollin dhe monitorimin e ndihmës shtetërore. </w:t>
      </w:r>
    </w:p>
    <w:p w:rsidR="00BA054C" w:rsidRPr="00DC1739" w:rsidRDefault="00BA054C" w:rsidP="00BA054C">
      <w:pPr>
        <w:pStyle w:val="Paragrafi"/>
        <w:rPr>
          <w:sz w:val="21"/>
          <w:szCs w:val="21"/>
          <w:lang w:val="sq-AL"/>
        </w:rPr>
      </w:pPr>
      <w:r w:rsidRPr="00DC1739">
        <w:rPr>
          <w:sz w:val="21"/>
          <w:szCs w:val="21"/>
          <w:lang w:val="sq-AL"/>
        </w:rPr>
        <w:t xml:space="preserve">Në bazë të nenit 17 (dh) të ligjit “Për ndihmën shtetërore”, Komisioni i Ndihmës Shtetërore ka detyrimin të hartojë raportin vjetor për ndihmat shtetërore dhe ta paraqesë atë pranë Këshillit të Ministrave, i cili, pasi e miraton, e përcjell në Komisionin </w:t>
      </w:r>
      <w:r w:rsidR="006607FA" w:rsidRPr="00DC1739">
        <w:rPr>
          <w:sz w:val="21"/>
          <w:szCs w:val="21"/>
          <w:lang w:val="sq-AL"/>
        </w:rPr>
        <w:t>Euro</w:t>
      </w:r>
      <w:r w:rsidRPr="00DC1739">
        <w:rPr>
          <w:sz w:val="21"/>
          <w:szCs w:val="21"/>
          <w:lang w:val="sq-AL"/>
        </w:rPr>
        <w:t>pian. Raporti për ndihmat shtetërore në Republikën e Shqipërisë, për vitin 2011 është përgatitur në përputhje me këto dispozita ligjore dhe kërkesat e MSA-së dhe CEFTA-s.</w:t>
      </w:r>
    </w:p>
    <w:p w:rsidR="00BA054C" w:rsidRPr="00DC1739" w:rsidRDefault="00BA054C" w:rsidP="00BA054C">
      <w:pPr>
        <w:pStyle w:val="Paragrafi"/>
        <w:rPr>
          <w:sz w:val="21"/>
          <w:szCs w:val="21"/>
          <w:lang w:val="sq-AL"/>
        </w:rPr>
      </w:pPr>
      <w:r w:rsidRPr="00DC1739">
        <w:rPr>
          <w:sz w:val="21"/>
          <w:szCs w:val="21"/>
          <w:lang w:val="sq-AL"/>
        </w:rPr>
        <w:t>Shpenzimet për ndihmën shtetërore janë shpenzime që dhënësit e ndihmës kanë dhënë në bazë të akteve normative</w:t>
      </w:r>
      <w:r w:rsidR="002D1469" w:rsidRPr="00DC1739">
        <w:rPr>
          <w:sz w:val="21"/>
          <w:szCs w:val="21"/>
          <w:lang w:val="sq-AL"/>
        </w:rPr>
        <w:t>,</w:t>
      </w:r>
      <w:r w:rsidRPr="00DC1739">
        <w:rPr>
          <w:sz w:val="21"/>
          <w:szCs w:val="21"/>
          <w:lang w:val="sq-AL"/>
        </w:rPr>
        <w:t xml:space="preserve"> për të cilat është marrë vendimi i Komisionit të Ndihmës Shtetërore (KNSH) në përputhje me legjislacionin për ndihmën shtetërore. Në këtë raport paraqitet një informacion i detajuar mbi shpenzimet nga ana e dhënësve të ndihmës</w:t>
      </w:r>
      <w:r w:rsidR="002D1469" w:rsidRPr="00DC1739">
        <w:rPr>
          <w:sz w:val="21"/>
          <w:szCs w:val="21"/>
          <w:lang w:val="sq-AL"/>
        </w:rPr>
        <w:t>,</w:t>
      </w:r>
      <w:r w:rsidRPr="00DC1739">
        <w:rPr>
          <w:sz w:val="21"/>
          <w:szCs w:val="21"/>
          <w:lang w:val="sq-AL"/>
        </w:rPr>
        <w:t xml:space="preserve"> si edhe progresi i arritur në aktivitetet e KNSH</w:t>
      </w:r>
      <w:r w:rsidR="00ED1B1E" w:rsidRPr="00DC1739">
        <w:rPr>
          <w:sz w:val="21"/>
          <w:szCs w:val="21"/>
          <w:lang w:val="sq-AL"/>
        </w:rPr>
        <w:t>-së</w:t>
      </w:r>
      <w:r w:rsidRPr="00DC1739">
        <w:rPr>
          <w:sz w:val="21"/>
          <w:szCs w:val="21"/>
          <w:lang w:val="sq-AL"/>
        </w:rPr>
        <w:t xml:space="preserve"> dhe strukturës s</w:t>
      </w:r>
      <w:r w:rsidR="00ED1B1E" w:rsidRPr="00DC1739">
        <w:rPr>
          <w:sz w:val="21"/>
          <w:szCs w:val="21"/>
          <w:lang w:val="sq-AL"/>
        </w:rPr>
        <w:t>ë</w:t>
      </w:r>
      <w:r w:rsidRPr="00DC1739">
        <w:rPr>
          <w:sz w:val="21"/>
          <w:szCs w:val="21"/>
          <w:lang w:val="sq-AL"/>
        </w:rPr>
        <w:t xml:space="preserve"> ndihmës shtetërore lidhur me kontrollin e ndihmës shtetërore në Shqipëri. </w:t>
      </w:r>
    </w:p>
    <w:p w:rsidR="00BA054C" w:rsidRPr="00DC1739" w:rsidRDefault="00BA054C" w:rsidP="00BA054C">
      <w:pPr>
        <w:pStyle w:val="Paragrafi"/>
        <w:rPr>
          <w:sz w:val="21"/>
          <w:szCs w:val="21"/>
          <w:lang w:val="sq-AL"/>
        </w:rPr>
      </w:pPr>
      <w:r w:rsidRPr="00DC1739">
        <w:rPr>
          <w:sz w:val="21"/>
          <w:szCs w:val="21"/>
          <w:lang w:val="sq-AL"/>
        </w:rPr>
        <w:t>Përmirësimi i instrument</w:t>
      </w:r>
      <w:r w:rsidR="00D52379" w:rsidRPr="00DC1739">
        <w:rPr>
          <w:sz w:val="21"/>
          <w:szCs w:val="21"/>
          <w:lang w:val="sq-AL"/>
        </w:rPr>
        <w:t>e</w:t>
      </w:r>
      <w:r w:rsidRPr="00DC1739">
        <w:rPr>
          <w:sz w:val="21"/>
          <w:szCs w:val="21"/>
          <w:lang w:val="sq-AL"/>
        </w:rPr>
        <w:t>ve për rritjen e forcimin e advokacisë dhe të kulturës së ndihmës shtetërore është mundë</w:t>
      </w:r>
      <w:r w:rsidR="00ED1B1E" w:rsidRPr="00DC1739">
        <w:rPr>
          <w:sz w:val="21"/>
          <w:szCs w:val="21"/>
          <w:lang w:val="sq-AL"/>
        </w:rPr>
        <w:t>suar edhe nga përdorimi me efic</w:t>
      </w:r>
      <w:r w:rsidRPr="00DC1739">
        <w:rPr>
          <w:sz w:val="21"/>
          <w:szCs w:val="21"/>
          <w:lang w:val="sq-AL"/>
        </w:rPr>
        <w:t>encë i eksperiencës së marrë nëpërmjet projekteve të binjakëzimit dhe i asistencës teknike të financuar nga programi IPA-2008.</w:t>
      </w:r>
    </w:p>
    <w:p w:rsidR="00BA054C" w:rsidRPr="00DC1739" w:rsidRDefault="00BA054C" w:rsidP="00BA054C">
      <w:pPr>
        <w:pStyle w:val="Paragrafi"/>
        <w:rPr>
          <w:sz w:val="21"/>
          <w:szCs w:val="21"/>
          <w:lang w:val="sq-AL"/>
        </w:rPr>
      </w:pPr>
      <w:r w:rsidRPr="00DC1739">
        <w:rPr>
          <w:sz w:val="21"/>
          <w:szCs w:val="21"/>
          <w:lang w:val="sq-AL"/>
        </w:rPr>
        <w:t>Në këtë raport janë reflektuar të dhëna dhe informacione të detajuara të ndihmës shtetërore lidhur me dhënësit, përfituesit dhe vlerën totale, me përjashtim të sektorit të peshkimit, i cili është jashtë fushës së zbatimit të ligjit të ndihmës shtetërore. Mbi bazën e raportimeve nga dhënësit e ndihmës, në këtë raport vërehet se ndryshimet më të rëndësishme i</w:t>
      </w:r>
      <w:r w:rsidR="006A7D0B" w:rsidRPr="00DC1739">
        <w:rPr>
          <w:sz w:val="21"/>
          <w:szCs w:val="21"/>
          <w:lang w:val="sq-AL"/>
        </w:rPr>
        <w:t xml:space="preserve"> </w:t>
      </w:r>
      <w:r w:rsidRPr="00DC1739">
        <w:rPr>
          <w:sz w:val="21"/>
          <w:szCs w:val="21"/>
          <w:lang w:val="sq-AL"/>
        </w:rPr>
        <w:t>ka pësuar ndihma për kërkim-zhvillim</w:t>
      </w:r>
      <w:r w:rsidR="00615FDC" w:rsidRPr="00DC1739">
        <w:rPr>
          <w:sz w:val="21"/>
          <w:szCs w:val="21"/>
          <w:lang w:val="sq-AL"/>
        </w:rPr>
        <w:t>, si dhe</w:t>
      </w:r>
      <w:r w:rsidRPr="00DC1739">
        <w:rPr>
          <w:sz w:val="21"/>
          <w:szCs w:val="21"/>
          <w:lang w:val="sq-AL"/>
        </w:rPr>
        <w:t xml:space="preserve"> ajo për energjinë.</w:t>
      </w:r>
    </w:p>
    <w:p w:rsidR="00BA054C" w:rsidRPr="00DC1739" w:rsidRDefault="00BA054C" w:rsidP="00BA054C">
      <w:pPr>
        <w:pStyle w:val="Paragrafi"/>
        <w:rPr>
          <w:sz w:val="21"/>
          <w:szCs w:val="21"/>
          <w:lang w:val="sq-AL"/>
        </w:rPr>
      </w:pPr>
      <w:r w:rsidRPr="00DC1739">
        <w:rPr>
          <w:sz w:val="21"/>
          <w:szCs w:val="21"/>
          <w:lang w:val="sq-AL"/>
        </w:rPr>
        <w:t>Shuma e ndihmave shtetërore të dhëna në Shqipëri gjatë viteve 2008-2011 është vlerësuar në rreth 46.180,44 milionë lekë</w:t>
      </w:r>
      <w:r w:rsidR="00615FDC" w:rsidRPr="00DC1739">
        <w:rPr>
          <w:sz w:val="21"/>
          <w:szCs w:val="21"/>
          <w:lang w:val="sq-AL"/>
        </w:rPr>
        <w:t>sh</w:t>
      </w:r>
      <w:r w:rsidRPr="00DC1739">
        <w:rPr>
          <w:sz w:val="21"/>
          <w:szCs w:val="21"/>
          <w:lang w:val="sq-AL"/>
        </w:rPr>
        <w:t xml:space="preserve"> (</w:t>
      </w:r>
      <w:r w:rsidRPr="00DC1739">
        <w:rPr>
          <w:sz w:val="21"/>
          <w:szCs w:val="21"/>
          <w:lang w:val="sq-AL"/>
        </w:rPr>
        <w:sym w:font="Symbol" w:char="F0BB"/>
      </w:r>
      <w:r w:rsidRPr="00DC1739">
        <w:rPr>
          <w:sz w:val="21"/>
          <w:szCs w:val="21"/>
          <w:lang w:val="sq-AL"/>
        </w:rPr>
        <w:t xml:space="preserve">347 milionë </w:t>
      </w:r>
      <w:r w:rsidRPr="00DC1739">
        <w:rPr>
          <w:rFonts w:ascii="Times New Roman" w:hAnsi="Times New Roman" w:cs="Times New Roman"/>
          <w:sz w:val="21"/>
          <w:szCs w:val="21"/>
          <w:lang w:val="sq-AL"/>
        </w:rPr>
        <w:t>€</w:t>
      </w:r>
      <w:r w:rsidRPr="00DC1739">
        <w:rPr>
          <w:sz w:val="21"/>
          <w:szCs w:val="21"/>
          <w:lang w:val="sq-AL"/>
        </w:rPr>
        <w:t xml:space="preserve">). </w:t>
      </w:r>
    </w:p>
    <w:p w:rsidR="00BA054C" w:rsidRPr="00DC1739" w:rsidRDefault="00BA054C" w:rsidP="00BA054C">
      <w:pPr>
        <w:pStyle w:val="Paragrafi"/>
        <w:rPr>
          <w:sz w:val="21"/>
          <w:szCs w:val="21"/>
          <w:lang w:val="sq-AL"/>
        </w:rPr>
      </w:pPr>
      <w:r w:rsidRPr="00DC1739">
        <w:rPr>
          <w:sz w:val="21"/>
          <w:szCs w:val="21"/>
          <w:lang w:val="sq-AL"/>
        </w:rPr>
        <w:t>Ndihma shtetërore për vitin 2011, duke përfshirë të gjithë sektorët, arrin në vlerën 16.545,28 milion</w:t>
      </w:r>
      <w:r w:rsidR="005B45E6" w:rsidRPr="00DC1739">
        <w:rPr>
          <w:sz w:val="21"/>
          <w:szCs w:val="21"/>
          <w:lang w:val="sq-AL"/>
        </w:rPr>
        <w:t>ë</w:t>
      </w:r>
      <w:r w:rsidRPr="00DC1739">
        <w:rPr>
          <w:sz w:val="21"/>
          <w:szCs w:val="21"/>
          <w:lang w:val="sq-AL"/>
        </w:rPr>
        <w:t xml:space="preserve"> lekë (117,9 milionë </w:t>
      </w:r>
      <w:r w:rsidRPr="00DC1739">
        <w:rPr>
          <w:rFonts w:ascii="Times New Roman" w:hAnsi="Times New Roman" w:cs="Times New Roman"/>
          <w:sz w:val="21"/>
          <w:szCs w:val="21"/>
          <w:lang w:val="sq-AL"/>
        </w:rPr>
        <w:t>€</w:t>
      </w:r>
      <w:r w:rsidRPr="00DC1739">
        <w:rPr>
          <w:sz w:val="21"/>
          <w:szCs w:val="21"/>
          <w:lang w:val="sq-AL"/>
        </w:rPr>
        <w:t>), që përfaqësojnë 1,26 për</w:t>
      </w:r>
      <w:r w:rsidR="00D52379" w:rsidRPr="00DC1739">
        <w:rPr>
          <w:sz w:val="21"/>
          <w:szCs w:val="21"/>
          <w:lang w:val="sq-AL"/>
        </w:rPr>
        <w:t xml:space="preserve"> </w:t>
      </w:r>
      <w:r w:rsidRPr="00DC1739">
        <w:rPr>
          <w:sz w:val="21"/>
          <w:szCs w:val="21"/>
          <w:lang w:val="sq-AL"/>
        </w:rPr>
        <w:t>qind të PBB-së të Republikës së Shqipërisë. Në të</w:t>
      </w:r>
      <w:r w:rsidR="00433CC3" w:rsidRPr="00DC1739">
        <w:rPr>
          <w:sz w:val="21"/>
          <w:szCs w:val="21"/>
          <w:lang w:val="sq-AL"/>
        </w:rPr>
        <w:t>,</w:t>
      </w:r>
      <w:r w:rsidRPr="00DC1739">
        <w:rPr>
          <w:sz w:val="21"/>
          <w:szCs w:val="21"/>
          <w:lang w:val="sq-AL"/>
        </w:rPr>
        <w:t xml:space="preserve"> gjithashtu</w:t>
      </w:r>
      <w:r w:rsidR="00433CC3" w:rsidRPr="00DC1739">
        <w:rPr>
          <w:sz w:val="21"/>
          <w:szCs w:val="21"/>
          <w:lang w:val="sq-AL"/>
        </w:rPr>
        <w:t>,</w:t>
      </w:r>
      <w:r w:rsidRPr="00DC1739">
        <w:rPr>
          <w:sz w:val="21"/>
          <w:szCs w:val="21"/>
          <w:lang w:val="sq-AL"/>
        </w:rPr>
        <w:t xml:space="preserve"> përfshihen të dhënat për ndihmën shtetërore për vitet 2008, 2009 dhe 2010 në mënyrë që të vërehet ecuria e kategorive të ndryshme</w:t>
      </w:r>
      <w:r w:rsidR="006A7D0B" w:rsidRPr="00DC1739">
        <w:rPr>
          <w:sz w:val="21"/>
          <w:szCs w:val="21"/>
          <w:lang w:val="sq-AL"/>
        </w:rPr>
        <w:t xml:space="preserve"> </w:t>
      </w:r>
      <w:r w:rsidRPr="00DC1739">
        <w:rPr>
          <w:sz w:val="21"/>
          <w:szCs w:val="21"/>
          <w:lang w:val="sq-AL"/>
        </w:rPr>
        <w:t xml:space="preserve">të ndihmës të dhënë. Duhet të theksohet se pjesa më e madhe e skemave që japin ndihmë shtetërore nuk e tejkalon kufirin “De minimis” të BE-së dhe, si të tilla, përgjithësisht nuk paraqesin problem në këndvështrimin e tregtisë ndërkombëtare. </w:t>
      </w:r>
    </w:p>
    <w:p w:rsidR="00BA054C" w:rsidRPr="00DC1739" w:rsidRDefault="00433CC3" w:rsidP="00BA054C">
      <w:pPr>
        <w:pStyle w:val="Paragrafi"/>
        <w:rPr>
          <w:sz w:val="21"/>
          <w:szCs w:val="21"/>
          <w:lang w:val="sq-AL"/>
        </w:rPr>
      </w:pPr>
      <w:r w:rsidRPr="00DC1739">
        <w:rPr>
          <w:sz w:val="21"/>
          <w:szCs w:val="21"/>
          <w:lang w:val="sq-AL"/>
        </w:rPr>
        <w:t>1.2 Metodologjia e raportimit të ndihmës shtetërore</w:t>
      </w:r>
    </w:p>
    <w:p w:rsidR="00BA054C" w:rsidRPr="00DC1739" w:rsidRDefault="00BA054C" w:rsidP="00BA054C">
      <w:pPr>
        <w:pStyle w:val="Paragrafi"/>
        <w:rPr>
          <w:sz w:val="21"/>
          <w:szCs w:val="21"/>
          <w:lang w:val="sq-AL"/>
        </w:rPr>
      </w:pPr>
      <w:r w:rsidRPr="00DC1739">
        <w:rPr>
          <w:sz w:val="21"/>
          <w:szCs w:val="21"/>
          <w:lang w:val="sq-AL"/>
        </w:rPr>
        <w:t xml:space="preserve">Në hartimin e </w:t>
      </w:r>
      <w:r w:rsidR="00433CC3" w:rsidRPr="00DC1739">
        <w:rPr>
          <w:sz w:val="21"/>
          <w:szCs w:val="21"/>
          <w:lang w:val="sq-AL"/>
        </w:rPr>
        <w:t xml:space="preserve">raportit të pestë vjetor </w:t>
      </w:r>
      <w:r w:rsidRPr="00DC1739">
        <w:rPr>
          <w:sz w:val="21"/>
          <w:szCs w:val="21"/>
          <w:lang w:val="sq-AL"/>
        </w:rPr>
        <w:t>për ndihmat shtetërore, struktura e raportimit të ndihmës shtetërore është bazuar në aneksin III të Rregullores “Për pro</w:t>
      </w:r>
      <w:r w:rsidR="00433CC3" w:rsidRPr="00DC1739">
        <w:rPr>
          <w:sz w:val="21"/>
          <w:szCs w:val="21"/>
          <w:lang w:val="sq-AL"/>
        </w:rPr>
        <w:t>cedurat dhe formën e njoftimit”</w:t>
      </w:r>
      <w:r w:rsidR="00615FDC" w:rsidRPr="00DC1739">
        <w:rPr>
          <w:sz w:val="21"/>
          <w:szCs w:val="21"/>
          <w:lang w:val="sq-AL"/>
        </w:rPr>
        <w:t>, si dhe</w:t>
      </w:r>
      <w:r w:rsidRPr="00DC1739">
        <w:rPr>
          <w:sz w:val="21"/>
          <w:szCs w:val="21"/>
          <w:lang w:val="sq-AL"/>
        </w:rPr>
        <w:t xml:space="preserve"> në metodologjinë e Komisionit </w:t>
      </w:r>
      <w:r w:rsidR="006607FA" w:rsidRPr="00DC1739">
        <w:rPr>
          <w:sz w:val="21"/>
          <w:szCs w:val="21"/>
          <w:lang w:val="sq-AL"/>
        </w:rPr>
        <w:t>Euro</w:t>
      </w:r>
      <w:r w:rsidRPr="00DC1739">
        <w:rPr>
          <w:sz w:val="21"/>
          <w:szCs w:val="21"/>
          <w:lang w:val="sq-AL"/>
        </w:rPr>
        <w:t>pian</w:t>
      </w:r>
      <w:r w:rsidRPr="00DC1739">
        <w:rPr>
          <w:sz w:val="21"/>
          <w:szCs w:val="21"/>
          <w:vertAlign w:val="superscript"/>
          <w:lang w:val="sq-AL"/>
        </w:rPr>
        <w:footnoteReference w:id="2"/>
      </w:r>
      <w:r w:rsidRPr="00DC1739">
        <w:rPr>
          <w:sz w:val="21"/>
          <w:szCs w:val="21"/>
          <w:lang w:val="sq-AL"/>
        </w:rPr>
        <w:t>.</w:t>
      </w:r>
    </w:p>
    <w:p w:rsidR="00BA054C" w:rsidRPr="00DC1739" w:rsidRDefault="00BA054C" w:rsidP="00BA054C">
      <w:pPr>
        <w:pStyle w:val="Paragrafi"/>
        <w:rPr>
          <w:sz w:val="21"/>
          <w:szCs w:val="21"/>
          <w:lang w:val="sq-AL"/>
        </w:rPr>
      </w:pPr>
      <w:r w:rsidRPr="00DC1739">
        <w:rPr>
          <w:sz w:val="21"/>
          <w:szCs w:val="21"/>
          <w:lang w:val="sq-AL"/>
        </w:rPr>
        <w:t>Në këtë raport, në mënyrë të ngjashme me atë të përdorur në të gjitha raportet e mëparshme, janë paraqitur të dhënat për kategoritë e mëposhtme të ndihmës shtetërore: ndihma horizontale, ndihma sektoriale (vertikale) dhe ndihma shtetërore për sektorin e</w:t>
      </w:r>
      <w:r w:rsidR="006A7D0B" w:rsidRPr="00DC1739">
        <w:rPr>
          <w:sz w:val="21"/>
          <w:szCs w:val="21"/>
          <w:lang w:val="sq-AL"/>
        </w:rPr>
        <w:t xml:space="preserve"> </w:t>
      </w:r>
      <w:r w:rsidRPr="00DC1739">
        <w:rPr>
          <w:sz w:val="21"/>
          <w:szCs w:val="21"/>
          <w:lang w:val="sq-AL"/>
        </w:rPr>
        <w:t>bujqësisë.</w:t>
      </w:r>
    </w:p>
    <w:p w:rsidR="00BA054C" w:rsidRPr="00DC1739" w:rsidRDefault="00BA054C" w:rsidP="00BA054C">
      <w:pPr>
        <w:pStyle w:val="Paragrafi"/>
        <w:rPr>
          <w:sz w:val="21"/>
          <w:szCs w:val="21"/>
          <w:lang w:val="sq-AL"/>
        </w:rPr>
      </w:pPr>
      <w:r w:rsidRPr="00DC1739">
        <w:rPr>
          <w:sz w:val="21"/>
          <w:szCs w:val="21"/>
          <w:lang w:val="sq-AL"/>
        </w:rPr>
        <w:t>Ndihma horizontale përfshin kategoritë</w:t>
      </w:r>
      <w:r w:rsidR="00433CC3" w:rsidRPr="00DC1739">
        <w:rPr>
          <w:sz w:val="21"/>
          <w:szCs w:val="21"/>
          <w:lang w:val="sq-AL"/>
        </w:rPr>
        <w:t>,</w:t>
      </w:r>
      <w:r w:rsidRPr="00DC1739">
        <w:rPr>
          <w:sz w:val="21"/>
          <w:szCs w:val="21"/>
          <w:lang w:val="sq-AL"/>
        </w:rPr>
        <w:t xml:space="preserve"> që kryesisht, synojnë të nxitin zhvillimin rajonal, kërkimin dhe zhvillimin, mbrojtjen e mjedisit dhe kursimin e energjisë, zhvillimin e ndërmarrjeve të vogla dhe të mesme, punësimin, trajnimin dhe kulturën.</w:t>
      </w:r>
    </w:p>
    <w:p w:rsidR="00BA054C" w:rsidRPr="00DC1739" w:rsidRDefault="00BA054C" w:rsidP="00BA054C">
      <w:pPr>
        <w:pStyle w:val="Paragrafi"/>
        <w:rPr>
          <w:sz w:val="21"/>
          <w:szCs w:val="21"/>
          <w:lang w:val="sq-AL"/>
        </w:rPr>
      </w:pPr>
      <w:r w:rsidRPr="00DC1739">
        <w:rPr>
          <w:sz w:val="21"/>
          <w:szCs w:val="21"/>
          <w:lang w:val="sq-AL"/>
        </w:rPr>
        <w:t>Ndihma sektoriale i referohet ndihmës shtetërore</w:t>
      </w:r>
      <w:r w:rsidR="00433CC3" w:rsidRPr="00DC1739">
        <w:rPr>
          <w:sz w:val="21"/>
          <w:szCs w:val="21"/>
          <w:lang w:val="sq-AL"/>
        </w:rPr>
        <w:t>,</w:t>
      </w:r>
      <w:r w:rsidRPr="00DC1739">
        <w:rPr>
          <w:sz w:val="21"/>
          <w:szCs w:val="21"/>
          <w:lang w:val="sq-AL"/>
        </w:rPr>
        <w:t xml:space="preserve"> që jepet për sektorë të veçantë, duke përfshirë sektorin e transportit, shërbimet publike, transmetimet televizive, minierat dhe turizmin.</w:t>
      </w:r>
    </w:p>
    <w:p w:rsidR="00BA054C" w:rsidRPr="00DC1739" w:rsidRDefault="00BA054C" w:rsidP="00BA054C">
      <w:pPr>
        <w:pStyle w:val="Paragrafi"/>
        <w:rPr>
          <w:sz w:val="21"/>
          <w:szCs w:val="21"/>
          <w:lang w:val="sq-AL"/>
        </w:rPr>
      </w:pPr>
      <w:r w:rsidRPr="00DC1739">
        <w:rPr>
          <w:sz w:val="21"/>
          <w:szCs w:val="21"/>
          <w:lang w:val="sq-AL"/>
        </w:rPr>
        <w:t>Ndihma shtetërore për bujqësinë dhe peshkimin nuk bie në fushën e zbatimit të ligjit të ndihmës shtetërore, gjë që është përcaktuar edhe në MSA</w:t>
      </w:r>
      <w:r w:rsidRPr="00DC1739">
        <w:rPr>
          <w:sz w:val="21"/>
          <w:szCs w:val="21"/>
          <w:vertAlign w:val="superscript"/>
          <w:lang w:val="sq-AL"/>
        </w:rPr>
        <w:footnoteReference w:id="3"/>
      </w:r>
      <w:r w:rsidRPr="00DC1739">
        <w:rPr>
          <w:sz w:val="21"/>
          <w:szCs w:val="21"/>
          <w:lang w:val="sq-AL"/>
        </w:rPr>
        <w:t xml:space="preserve">. Për periudhën </w:t>
      </w:r>
      <w:r w:rsidR="00433CC3" w:rsidRPr="00DC1739">
        <w:rPr>
          <w:sz w:val="21"/>
          <w:szCs w:val="21"/>
          <w:lang w:val="sq-AL"/>
        </w:rPr>
        <w:t>transitore</w:t>
      </w:r>
      <w:r w:rsidRPr="00DC1739">
        <w:rPr>
          <w:sz w:val="21"/>
          <w:szCs w:val="21"/>
          <w:lang w:val="sq-AL"/>
        </w:rPr>
        <w:t xml:space="preserve"> ajo raportohet apo shpjegohet nga strukturat përkatëse në Ministrinë e Bujqësisë, Ushqimit dhe Mbrojtjes së Konsumatorit. </w:t>
      </w:r>
    </w:p>
    <w:p w:rsidR="00BA054C" w:rsidRPr="00DC1739" w:rsidRDefault="00BA054C" w:rsidP="00BA054C">
      <w:pPr>
        <w:pStyle w:val="Paragrafi"/>
        <w:rPr>
          <w:sz w:val="21"/>
          <w:szCs w:val="21"/>
          <w:lang w:val="sq-AL"/>
        </w:rPr>
      </w:pPr>
      <w:r w:rsidRPr="00DC1739">
        <w:rPr>
          <w:sz w:val="21"/>
          <w:szCs w:val="21"/>
          <w:lang w:val="sq-AL"/>
        </w:rPr>
        <w:t>Instrumentet kryesore të përdorura për dhënien e ndihmës shtetërore, siç rezulton në këtë rapo</w:t>
      </w:r>
      <w:r w:rsidR="00433CC3" w:rsidRPr="00DC1739">
        <w:rPr>
          <w:sz w:val="21"/>
          <w:szCs w:val="21"/>
          <w:lang w:val="sq-AL"/>
        </w:rPr>
        <w:t>rt</w:t>
      </w:r>
      <w:r w:rsidRPr="00DC1739">
        <w:rPr>
          <w:sz w:val="21"/>
          <w:szCs w:val="21"/>
          <w:lang w:val="sq-AL"/>
        </w:rPr>
        <w:t xml:space="preserve"> (sipas klasifikimit të instrumenteve të ndihmës shtetërore në BE) janë:</w:t>
      </w:r>
    </w:p>
    <w:p w:rsidR="00BA054C" w:rsidRPr="00DC1739" w:rsidRDefault="00BA054C" w:rsidP="00BA054C">
      <w:pPr>
        <w:pStyle w:val="Paragrafi"/>
        <w:rPr>
          <w:sz w:val="21"/>
          <w:szCs w:val="21"/>
          <w:lang w:val="sq-AL"/>
        </w:rPr>
      </w:pPr>
      <w:r w:rsidRPr="00DC1739">
        <w:rPr>
          <w:sz w:val="21"/>
          <w:szCs w:val="21"/>
          <w:lang w:val="sq-AL"/>
        </w:rPr>
        <w:t xml:space="preserve">- A1 - Subvencione dhe grante; </w:t>
      </w:r>
    </w:p>
    <w:p w:rsidR="00BA054C" w:rsidRPr="00DC1739" w:rsidRDefault="00BA054C" w:rsidP="00BA054C">
      <w:pPr>
        <w:pStyle w:val="Paragrafi"/>
        <w:rPr>
          <w:sz w:val="21"/>
          <w:szCs w:val="21"/>
          <w:lang w:val="sq-AL"/>
        </w:rPr>
      </w:pPr>
      <w:r w:rsidRPr="00DC1739">
        <w:rPr>
          <w:sz w:val="21"/>
          <w:szCs w:val="21"/>
          <w:lang w:val="sq-AL"/>
        </w:rPr>
        <w:t xml:space="preserve">- A2- Përjashtimi nga taksat, shtyrja e taksave, ulja e normës së taksave dhe zbritje e kontributit në sigurimet sociale; </w:t>
      </w:r>
    </w:p>
    <w:p w:rsidR="00BA054C" w:rsidRPr="00DC1739" w:rsidRDefault="00BA054C" w:rsidP="00BA054C">
      <w:pPr>
        <w:pStyle w:val="Paragrafi"/>
        <w:rPr>
          <w:sz w:val="21"/>
          <w:szCs w:val="21"/>
          <w:lang w:val="sq-AL"/>
        </w:rPr>
      </w:pPr>
      <w:r w:rsidRPr="00DC1739">
        <w:rPr>
          <w:sz w:val="21"/>
          <w:szCs w:val="21"/>
          <w:lang w:val="sq-AL"/>
        </w:rPr>
        <w:t xml:space="preserve">- B - Pjesëmarrja në kapital; </w:t>
      </w:r>
    </w:p>
    <w:p w:rsidR="00BA054C" w:rsidRPr="00DC1739" w:rsidRDefault="00BA054C" w:rsidP="00BA054C">
      <w:pPr>
        <w:pStyle w:val="Paragrafi"/>
        <w:rPr>
          <w:sz w:val="21"/>
          <w:szCs w:val="21"/>
          <w:lang w:val="sq-AL"/>
        </w:rPr>
      </w:pPr>
      <w:r w:rsidRPr="00DC1739">
        <w:rPr>
          <w:sz w:val="21"/>
          <w:szCs w:val="21"/>
          <w:lang w:val="sq-AL"/>
        </w:rPr>
        <w:t xml:space="preserve">- C1 - Hua të buta; </w:t>
      </w:r>
    </w:p>
    <w:p w:rsidR="00BA054C" w:rsidRPr="00DC1739" w:rsidRDefault="00BA054C" w:rsidP="00BA054C">
      <w:pPr>
        <w:pStyle w:val="Paragrafi"/>
        <w:rPr>
          <w:sz w:val="21"/>
          <w:szCs w:val="21"/>
          <w:lang w:val="sq-AL"/>
        </w:rPr>
      </w:pPr>
      <w:r w:rsidRPr="00DC1739">
        <w:rPr>
          <w:sz w:val="21"/>
          <w:szCs w:val="21"/>
          <w:lang w:val="sq-AL"/>
        </w:rPr>
        <w:t xml:space="preserve">- C2 - Të tjera instrumente; </w:t>
      </w:r>
    </w:p>
    <w:p w:rsidR="00BA054C" w:rsidRPr="00DC1739" w:rsidRDefault="00BA054C" w:rsidP="00BA054C">
      <w:pPr>
        <w:pStyle w:val="Paragrafi"/>
        <w:rPr>
          <w:sz w:val="21"/>
          <w:szCs w:val="21"/>
          <w:lang w:val="sq-AL"/>
        </w:rPr>
      </w:pPr>
      <w:r w:rsidRPr="00DC1739">
        <w:rPr>
          <w:sz w:val="21"/>
          <w:szCs w:val="21"/>
          <w:lang w:val="sq-AL"/>
        </w:rPr>
        <w:t xml:space="preserve">- D - Garancitë </w:t>
      </w:r>
    </w:p>
    <w:p w:rsidR="00BA054C" w:rsidRPr="00DC1739" w:rsidRDefault="00BA054C" w:rsidP="00BA054C">
      <w:pPr>
        <w:pStyle w:val="Paragrafi"/>
        <w:rPr>
          <w:sz w:val="21"/>
          <w:szCs w:val="21"/>
          <w:lang w:val="sq-AL"/>
        </w:rPr>
      </w:pPr>
      <w:r w:rsidRPr="00DC1739">
        <w:rPr>
          <w:sz w:val="21"/>
          <w:szCs w:val="21"/>
          <w:lang w:val="sq-AL"/>
        </w:rPr>
        <w:t>Në llogaritjen e ekuivalentit të grantit të ndihmës për instrumentin A2 është përdorur norma referencë sipas metodologjisë së EU-së</w:t>
      </w:r>
      <w:r w:rsidRPr="00DC1739">
        <w:rPr>
          <w:sz w:val="21"/>
          <w:szCs w:val="21"/>
          <w:vertAlign w:val="superscript"/>
          <w:lang w:val="sq-AL"/>
        </w:rPr>
        <w:footnoteReference w:id="4"/>
      </w:r>
      <w:r w:rsidRPr="00DC1739">
        <w:rPr>
          <w:sz w:val="21"/>
          <w:szCs w:val="21"/>
          <w:lang w:val="sq-AL"/>
        </w:rPr>
        <w:t xml:space="preserve"> (e përdorur si normë skontimi), ndërsa për llogaritjen e ekuivalentit të ndihmës për skemën e garancisë është zbatuar metodologjia e</w:t>
      </w:r>
      <w:r w:rsidR="006A7D0B" w:rsidRPr="00DC1739">
        <w:rPr>
          <w:sz w:val="21"/>
          <w:szCs w:val="21"/>
          <w:lang w:val="sq-AL"/>
        </w:rPr>
        <w:t xml:space="preserve"> </w:t>
      </w:r>
      <w:r w:rsidRPr="00DC1739">
        <w:rPr>
          <w:sz w:val="21"/>
          <w:szCs w:val="21"/>
          <w:lang w:val="sq-AL"/>
        </w:rPr>
        <w:t>përcaktuar në rregulloret për ndihmën shtetërore në formën e garancive.</w:t>
      </w:r>
    </w:p>
    <w:p w:rsidR="00BA054C" w:rsidRPr="00DC1739" w:rsidRDefault="00BA054C" w:rsidP="00BA054C">
      <w:pPr>
        <w:pStyle w:val="Paragrafi"/>
        <w:rPr>
          <w:sz w:val="21"/>
          <w:szCs w:val="21"/>
          <w:lang w:val="sq-AL"/>
        </w:rPr>
      </w:pPr>
      <w:r w:rsidRPr="00DC1739">
        <w:rPr>
          <w:sz w:val="21"/>
          <w:szCs w:val="21"/>
          <w:lang w:val="sq-AL"/>
        </w:rPr>
        <w:t>Të dhënat</w:t>
      </w:r>
      <w:r w:rsidR="006A7D0B" w:rsidRPr="00DC1739">
        <w:rPr>
          <w:sz w:val="21"/>
          <w:szCs w:val="21"/>
          <w:lang w:val="sq-AL"/>
        </w:rPr>
        <w:t xml:space="preserve"> </w:t>
      </w:r>
      <w:r w:rsidRPr="00DC1739">
        <w:rPr>
          <w:sz w:val="21"/>
          <w:szCs w:val="21"/>
          <w:lang w:val="sq-AL"/>
        </w:rPr>
        <w:t>e paraqitura në këtë raport janë raportuar nga dhënësit e ndihmës shtetërore si: Ministria e Financave, Ministria e Ekonomisë, Tregtisë dhe Energjetikës, Ministria e Punëve Publike dhe Transportit, Ministria e Punë</w:t>
      </w:r>
      <w:r w:rsidR="00992B39" w:rsidRPr="00DC1739">
        <w:rPr>
          <w:sz w:val="21"/>
          <w:szCs w:val="21"/>
          <w:lang w:val="sq-AL"/>
        </w:rPr>
        <w:t>ve</w:t>
      </w:r>
      <w:r w:rsidRPr="00DC1739">
        <w:rPr>
          <w:sz w:val="21"/>
          <w:szCs w:val="21"/>
          <w:lang w:val="sq-AL"/>
        </w:rPr>
        <w:t>, Çështjeve Sociale dhe Shanseve të Barabarta, Agjencia Kombëtare e Burimeve Natyrore dhe</w:t>
      </w:r>
      <w:r w:rsidR="006A7D0B" w:rsidRPr="00DC1739">
        <w:rPr>
          <w:sz w:val="21"/>
          <w:szCs w:val="21"/>
          <w:lang w:val="sq-AL"/>
        </w:rPr>
        <w:t xml:space="preserve"> </w:t>
      </w:r>
      <w:r w:rsidRPr="00DC1739">
        <w:rPr>
          <w:sz w:val="21"/>
          <w:szCs w:val="21"/>
          <w:lang w:val="sq-AL"/>
        </w:rPr>
        <w:t>AIDA</w:t>
      </w:r>
      <w:r w:rsidRPr="00DC1739">
        <w:rPr>
          <w:sz w:val="21"/>
          <w:szCs w:val="21"/>
          <w:vertAlign w:val="superscript"/>
          <w:lang w:val="sq-AL"/>
        </w:rPr>
        <w:footnoteReference w:id="5"/>
      </w:r>
      <w:r w:rsidRPr="00DC1739">
        <w:rPr>
          <w:sz w:val="21"/>
          <w:szCs w:val="21"/>
          <w:lang w:val="sq-AL"/>
        </w:rPr>
        <w:t xml:space="preserve">. </w:t>
      </w:r>
    </w:p>
    <w:p w:rsidR="00BA054C" w:rsidRPr="00DC1739" w:rsidRDefault="00BA054C" w:rsidP="00BA054C">
      <w:pPr>
        <w:pStyle w:val="Paragrafi"/>
        <w:rPr>
          <w:sz w:val="21"/>
          <w:szCs w:val="21"/>
          <w:lang w:val="sq-AL"/>
        </w:rPr>
      </w:pPr>
    </w:p>
    <w:p w:rsidR="00DC1739" w:rsidRDefault="00DC1739" w:rsidP="00DC1739">
      <w:pPr>
        <w:pStyle w:val="TitulliNr"/>
        <w:keepNext w:val="0"/>
        <w:rPr>
          <w:sz w:val="21"/>
          <w:szCs w:val="21"/>
          <w:lang w:val="sq-AL"/>
        </w:rPr>
      </w:pPr>
    </w:p>
    <w:p w:rsidR="00DC1739" w:rsidRDefault="00DC1739" w:rsidP="00DC1739">
      <w:pPr>
        <w:pStyle w:val="TitulliNr"/>
        <w:keepNext w:val="0"/>
        <w:rPr>
          <w:sz w:val="21"/>
          <w:szCs w:val="21"/>
          <w:lang w:val="sq-AL"/>
        </w:rPr>
      </w:pPr>
    </w:p>
    <w:p w:rsidR="00DC1739" w:rsidRDefault="00DC1739" w:rsidP="00DC1739">
      <w:pPr>
        <w:pStyle w:val="TitulliNr"/>
        <w:keepNext w:val="0"/>
        <w:rPr>
          <w:sz w:val="21"/>
          <w:szCs w:val="21"/>
          <w:lang w:val="sq-AL"/>
        </w:rPr>
      </w:pPr>
    </w:p>
    <w:p w:rsidR="00BA054C" w:rsidRPr="00DC1739" w:rsidRDefault="00BA054C" w:rsidP="00BA054C">
      <w:pPr>
        <w:pStyle w:val="TitulliNr"/>
        <w:rPr>
          <w:sz w:val="21"/>
          <w:szCs w:val="21"/>
          <w:lang w:val="sq-AL"/>
        </w:rPr>
      </w:pPr>
      <w:r w:rsidRPr="00DC1739">
        <w:rPr>
          <w:sz w:val="21"/>
          <w:szCs w:val="21"/>
          <w:lang w:val="sq-AL"/>
        </w:rPr>
        <w:t>KAPITULLI 2</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2. ZHVILLIMET KRYESORE RREGULLATORE DHE POLITIKE</w:t>
      </w:r>
      <w:r w:rsidR="006A7D0B" w:rsidRPr="00DC1739">
        <w:rPr>
          <w:sz w:val="21"/>
          <w:szCs w:val="21"/>
          <w:lang w:val="sq-AL"/>
        </w:rPr>
        <w:t xml:space="preserve"> </w:t>
      </w:r>
      <w:r w:rsidRPr="00DC1739">
        <w:rPr>
          <w:sz w:val="21"/>
          <w:szCs w:val="21"/>
          <w:lang w:val="sq-AL"/>
        </w:rPr>
        <w:t>NË LIDHJE ME NDIHMËN SHTETËRORE NË SHQIPËRI NË 2011</w:t>
      </w:r>
      <w:r w:rsidR="00E14ED7" w:rsidRPr="00DC1739">
        <w:rPr>
          <w:sz w:val="21"/>
          <w:szCs w:val="21"/>
          <w:lang w:val="sq-AL"/>
        </w:rPr>
        <w:t>-ën</w:t>
      </w:r>
    </w:p>
    <w:p w:rsidR="00BA054C" w:rsidRPr="00DC1739" w:rsidRDefault="00E14ED7" w:rsidP="00BA054C">
      <w:pPr>
        <w:pStyle w:val="Paragrafi"/>
        <w:rPr>
          <w:sz w:val="21"/>
          <w:szCs w:val="21"/>
          <w:lang w:val="sq-AL"/>
        </w:rPr>
      </w:pPr>
      <w:r w:rsidRPr="00DC1739">
        <w:rPr>
          <w:sz w:val="21"/>
          <w:szCs w:val="21"/>
          <w:lang w:val="sq-AL"/>
        </w:rPr>
        <w:t>2.1 Situata ekonomike në Shqipëri</w:t>
      </w:r>
    </w:p>
    <w:p w:rsidR="00BA054C" w:rsidRPr="00DC1739" w:rsidRDefault="00BA054C" w:rsidP="00BA054C">
      <w:pPr>
        <w:pStyle w:val="Paragrafi"/>
        <w:rPr>
          <w:sz w:val="21"/>
          <w:szCs w:val="21"/>
          <w:lang w:val="sq-AL"/>
        </w:rPr>
      </w:pPr>
      <w:r w:rsidRPr="00DC1739">
        <w:rPr>
          <w:sz w:val="21"/>
          <w:szCs w:val="21"/>
          <w:lang w:val="sq-AL"/>
        </w:rPr>
        <w:t xml:space="preserve">Raportimi i ndihmave shtetërore të dhëna për vitin 2011 është mbështetur në një informacion krahasues të ecurisë të treguesve kryesorë makroekonomikë në Shqipëri. </w:t>
      </w:r>
    </w:p>
    <w:p w:rsidR="00BA054C" w:rsidRPr="00DC1739" w:rsidRDefault="00BA054C" w:rsidP="00BA054C">
      <w:pPr>
        <w:pStyle w:val="Paragrafi"/>
        <w:rPr>
          <w:sz w:val="21"/>
          <w:szCs w:val="21"/>
          <w:lang w:val="sq-AL"/>
        </w:rPr>
      </w:pPr>
      <w:r w:rsidRPr="00DC1739">
        <w:rPr>
          <w:sz w:val="21"/>
          <w:szCs w:val="21"/>
          <w:lang w:val="sq-AL"/>
        </w:rPr>
        <w:t>Referuar Ministrisë së Financave (MF)</w:t>
      </w:r>
      <w:r w:rsidRPr="00DC1739">
        <w:rPr>
          <w:sz w:val="21"/>
          <w:szCs w:val="21"/>
          <w:vertAlign w:val="superscript"/>
          <w:lang w:val="sq-AL"/>
        </w:rPr>
        <w:footnoteReference w:id="6"/>
      </w:r>
      <w:r w:rsidRPr="00DC1739">
        <w:rPr>
          <w:sz w:val="21"/>
          <w:szCs w:val="21"/>
          <w:lang w:val="sq-AL"/>
        </w:rPr>
        <w:t>, në vitin 2011 ekonomia shqiptare vazhdoi të përformojë me një rritje pozitive</w:t>
      </w:r>
      <w:r w:rsidR="00EC3B99" w:rsidRPr="00DC1739">
        <w:rPr>
          <w:sz w:val="21"/>
          <w:szCs w:val="21"/>
          <w:lang w:val="sq-AL"/>
        </w:rPr>
        <w:t>,</w:t>
      </w:r>
      <w:r w:rsidRPr="00DC1739">
        <w:rPr>
          <w:sz w:val="21"/>
          <w:szCs w:val="21"/>
          <w:lang w:val="sq-AL"/>
        </w:rPr>
        <w:t xml:space="preserve"> e cila </w:t>
      </w:r>
      <w:r w:rsidR="00D52379" w:rsidRPr="00DC1739">
        <w:rPr>
          <w:sz w:val="21"/>
          <w:szCs w:val="21"/>
          <w:lang w:val="sq-AL"/>
        </w:rPr>
        <w:t>vlerësohet</w:t>
      </w:r>
      <w:r w:rsidRPr="00DC1739">
        <w:rPr>
          <w:sz w:val="21"/>
          <w:szCs w:val="21"/>
          <w:lang w:val="sq-AL"/>
        </w:rPr>
        <w:t xml:space="preserve"> në rreth 3.1 për</w:t>
      </w:r>
      <w:r w:rsidR="00D52379" w:rsidRPr="00DC1739">
        <w:rPr>
          <w:sz w:val="21"/>
          <w:szCs w:val="21"/>
          <w:lang w:val="sq-AL"/>
        </w:rPr>
        <w:t xml:space="preserve"> </w:t>
      </w:r>
      <w:r w:rsidRPr="00DC1739">
        <w:rPr>
          <w:sz w:val="21"/>
          <w:szCs w:val="21"/>
          <w:lang w:val="sq-AL"/>
        </w:rPr>
        <w:t xml:space="preserve">qind. Zhvillimet e pafavorshme të </w:t>
      </w:r>
      <w:r w:rsidR="00D52379" w:rsidRPr="00DC1739">
        <w:rPr>
          <w:sz w:val="21"/>
          <w:szCs w:val="21"/>
          <w:lang w:val="sq-AL"/>
        </w:rPr>
        <w:t>ambientit</w:t>
      </w:r>
      <w:r w:rsidRPr="00DC1739">
        <w:rPr>
          <w:sz w:val="21"/>
          <w:szCs w:val="21"/>
          <w:lang w:val="sq-AL"/>
        </w:rPr>
        <w:t xml:space="preserve"> të jashtëm dhe pasiguritë në rritje të agjentëve ekonomikë penguan rritjen ekonomike për të qenë në potencialin e saj të plotë. Ky zhvillim reflekton dhe uljen që kanë pësuar disa kategori të ndihmave shtet</w:t>
      </w:r>
      <w:r w:rsidR="00EC3B99" w:rsidRPr="00DC1739">
        <w:rPr>
          <w:sz w:val="21"/>
          <w:szCs w:val="21"/>
          <w:lang w:val="sq-AL"/>
        </w:rPr>
        <w:t>ërore në krahasim me vitin 2010:</w:t>
      </w:r>
      <w:r w:rsidRPr="00DC1739">
        <w:rPr>
          <w:sz w:val="21"/>
          <w:szCs w:val="21"/>
          <w:lang w:val="sq-AL"/>
        </w:rPr>
        <w:t xml:space="preserve"> ndihma operacionale,</w:t>
      </w:r>
      <w:r w:rsidR="006A7D0B" w:rsidRPr="00DC1739">
        <w:rPr>
          <w:sz w:val="21"/>
          <w:szCs w:val="21"/>
          <w:lang w:val="sq-AL"/>
        </w:rPr>
        <w:t xml:space="preserve"> </w:t>
      </w:r>
      <w:r w:rsidRPr="00DC1739">
        <w:rPr>
          <w:sz w:val="21"/>
          <w:szCs w:val="21"/>
          <w:lang w:val="sq-AL"/>
        </w:rPr>
        <w:t>ndihma për trajnim, ndihma për punësim, ndihma për transportin publik dhe ndihma për shërbimet publike. Aktiviteti ekonomik është ngadalësuar gjatë gjysmës së parë të vitit 2011 me rritjen më të ulët të regjistruar në tremujorin e dytë dhe rimori një forcë gjatë gjysmës tjetër të vitit, veçanërisht në tremujorin e fundit. Rritja ekonomike në vitin 2011 u gjenerua kryesisht nga kërkesa e brendshme, pothuajse në mënyrë të barabartë ndërmjet investimeve dhe konsumit, ndërsa kontributi i kërkesës së jashtme ishte modest, veçanërisht në qoftë se krahasohet me rolin e kërkesës së jashtme gjatë vitit 2010. Sektori i “Transportit” ka udhëhequr aktivitetin ekonomik gjatë vitit 2011 me një rritje reale prej rreth 18.2 për qind, pasuar nga “Tregtia” dhe “Industria” në rritje në terma realë, respektivisht prej rreth 5.4 për</w:t>
      </w:r>
      <w:r w:rsidR="00370583" w:rsidRPr="00DC1739">
        <w:rPr>
          <w:sz w:val="21"/>
          <w:szCs w:val="21"/>
          <w:lang w:val="sq-AL"/>
        </w:rPr>
        <w:t xml:space="preserve"> </w:t>
      </w:r>
      <w:r w:rsidRPr="00DC1739">
        <w:rPr>
          <w:sz w:val="21"/>
          <w:szCs w:val="21"/>
          <w:lang w:val="sq-AL"/>
        </w:rPr>
        <w:t>qind dhe 3.6 për</w:t>
      </w:r>
      <w:r w:rsidR="00370583" w:rsidRPr="00DC1739">
        <w:rPr>
          <w:sz w:val="21"/>
          <w:szCs w:val="21"/>
          <w:lang w:val="sq-AL"/>
        </w:rPr>
        <w:t xml:space="preserve"> </w:t>
      </w:r>
      <w:r w:rsidRPr="00DC1739">
        <w:rPr>
          <w:sz w:val="21"/>
          <w:szCs w:val="21"/>
          <w:lang w:val="sq-AL"/>
        </w:rPr>
        <w:t>qind. Gjatë vitit 2011 kontribut pozitiv dha edhe sektori i “Bujqësisë” me një rritje reale prej rreth 2.9 për</w:t>
      </w:r>
      <w:r w:rsidR="00370583" w:rsidRPr="00DC1739">
        <w:rPr>
          <w:sz w:val="21"/>
          <w:szCs w:val="21"/>
          <w:lang w:val="sq-AL"/>
        </w:rPr>
        <w:t xml:space="preserve"> </w:t>
      </w:r>
      <w:r w:rsidRPr="00DC1739">
        <w:rPr>
          <w:sz w:val="21"/>
          <w:szCs w:val="21"/>
          <w:lang w:val="sq-AL"/>
        </w:rPr>
        <w:t>qind. Sektori i “Ndërtimit” u kthye në rritje pozitive prej rreth 0.4 për</w:t>
      </w:r>
      <w:r w:rsidR="00370583" w:rsidRPr="00DC1739">
        <w:rPr>
          <w:sz w:val="21"/>
          <w:szCs w:val="21"/>
          <w:lang w:val="sq-AL"/>
        </w:rPr>
        <w:t xml:space="preserve"> </w:t>
      </w:r>
      <w:r w:rsidRPr="00DC1739">
        <w:rPr>
          <w:sz w:val="21"/>
          <w:szCs w:val="21"/>
          <w:lang w:val="sq-AL"/>
        </w:rPr>
        <w:t>qind, pas gati dy vjet rresht</w:t>
      </w:r>
      <w:r w:rsidR="006A7D0B" w:rsidRPr="00DC1739">
        <w:rPr>
          <w:sz w:val="21"/>
          <w:szCs w:val="21"/>
          <w:lang w:val="sq-AL"/>
        </w:rPr>
        <w:t xml:space="preserve"> </w:t>
      </w:r>
      <w:r w:rsidRPr="00DC1739">
        <w:rPr>
          <w:sz w:val="21"/>
          <w:szCs w:val="21"/>
          <w:lang w:val="sq-AL"/>
        </w:rPr>
        <w:t xml:space="preserve">me tkurrje të thellë. </w:t>
      </w:r>
    </w:p>
    <w:p w:rsidR="00BA054C" w:rsidRPr="00DC1739" w:rsidRDefault="00BA054C" w:rsidP="00BA054C">
      <w:pPr>
        <w:pStyle w:val="Paragrafi"/>
        <w:rPr>
          <w:sz w:val="21"/>
          <w:szCs w:val="21"/>
          <w:lang w:val="sq-AL"/>
        </w:rPr>
      </w:pPr>
      <w:r w:rsidRPr="00DC1739">
        <w:rPr>
          <w:sz w:val="21"/>
          <w:szCs w:val="21"/>
          <w:lang w:val="sq-AL"/>
        </w:rPr>
        <w:t>Sipas MF</w:t>
      </w:r>
      <w:r w:rsidR="00D52379" w:rsidRPr="00DC1739">
        <w:rPr>
          <w:sz w:val="21"/>
          <w:szCs w:val="21"/>
          <w:lang w:val="sq-AL"/>
        </w:rPr>
        <w:t>-së</w:t>
      </w:r>
      <w:r w:rsidRPr="00DC1739">
        <w:rPr>
          <w:sz w:val="21"/>
          <w:szCs w:val="21"/>
          <w:lang w:val="sq-AL"/>
        </w:rPr>
        <w:t>, norma e papunësisë qëndroi në nivelin 13.29 për</w:t>
      </w:r>
      <w:r w:rsidR="00370583" w:rsidRPr="00DC1739">
        <w:rPr>
          <w:sz w:val="21"/>
          <w:szCs w:val="21"/>
          <w:lang w:val="sq-AL"/>
        </w:rPr>
        <w:t xml:space="preserve"> </w:t>
      </w:r>
      <w:r w:rsidRPr="00DC1739">
        <w:rPr>
          <w:sz w:val="21"/>
          <w:szCs w:val="21"/>
          <w:lang w:val="sq-AL"/>
        </w:rPr>
        <w:t>qind</w:t>
      </w:r>
      <w:r w:rsidR="00AD119D" w:rsidRPr="00DC1739">
        <w:rPr>
          <w:sz w:val="21"/>
          <w:szCs w:val="21"/>
          <w:lang w:val="sq-AL"/>
        </w:rPr>
        <w:t>,</w:t>
      </w:r>
      <w:r w:rsidRPr="00DC1739">
        <w:rPr>
          <w:sz w:val="21"/>
          <w:szCs w:val="21"/>
          <w:lang w:val="sq-AL"/>
        </w:rPr>
        <w:t xml:space="preserve"> duke shënuar një rënie të lehtë nga niveli 13.49 për</w:t>
      </w:r>
      <w:r w:rsidR="00370583" w:rsidRPr="00DC1739">
        <w:rPr>
          <w:sz w:val="21"/>
          <w:szCs w:val="21"/>
          <w:lang w:val="sq-AL"/>
        </w:rPr>
        <w:t xml:space="preserve"> </w:t>
      </w:r>
      <w:r w:rsidRPr="00DC1739">
        <w:rPr>
          <w:sz w:val="21"/>
          <w:szCs w:val="21"/>
          <w:lang w:val="sq-AL"/>
        </w:rPr>
        <w:t>qind që regjistronte në tremujorin e katërt të vitit 2010. Norma mesatare vjetore e inflacionit në vitin 2011 ishte 3.5 për</w:t>
      </w:r>
      <w:r w:rsidR="00370583" w:rsidRPr="00DC1739">
        <w:rPr>
          <w:sz w:val="21"/>
          <w:szCs w:val="21"/>
          <w:lang w:val="sq-AL"/>
        </w:rPr>
        <w:t xml:space="preserve"> </w:t>
      </w:r>
      <w:r w:rsidRPr="00DC1739">
        <w:rPr>
          <w:sz w:val="21"/>
          <w:szCs w:val="21"/>
          <w:lang w:val="sq-AL"/>
        </w:rPr>
        <w:t>qind, duke mbetur brenda intervalit të synuar të politikës monetare prej 2</w:t>
      </w:r>
      <w:r w:rsidR="00370583" w:rsidRPr="00DC1739">
        <w:rPr>
          <w:sz w:val="21"/>
          <w:szCs w:val="21"/>
          <w:lang w:val="sq-AL"/>
        </w:rPr>
        <w:t>-</w:t>
      </w:r>
      <w:r w:rsidRPr="00DC1739">
        <w:rPr>
          <w:sz w:val="21"/>
          <w:szCs w:val="21"/>
          <w:lang w:val="sq-AL"/>
        </w:rPr>
        <w:t>4 për</w:t>
      </w:r>
      <w:r w:rsidR="00370583" w:rsidRPr="00DC1739">
        <w:rPr>
          <w:sz w:val="21"/>
          <w:szCs w:val="21"/>
          <w:lang w:val="sq-AL"/>
        </w:rPr>
        <w:t xml:space="preserve"> </w:t>
      </w:r>
      <w:r w:rsidRPr="00DC1739">
        <w:rPr>
          <w:sz w:val="21"/>
          <w:szCs w:val="21"/>
          <w:lang w:val="sq-AL"/>
        </w:rPr>
        <w:t xml:space="preserve">qind. </w:t>
      </w:r>
    </w:p>
    <w:p w:rsidR="00BA054C" w:rsidRPr="00DC1739" w:rsidRDefault="00BA054C" w:rsidP="00BA054C">
      <w:pPr>
        <w:pStyle w:val="Paragrafi"/>
        <w:rPr>
          <w:sz w:val="21"/>
          <w:szCs w:val="21"/>
          <w:lang w:val="sq-AL"/>
        </w:rPr>
      </w:pPr>
      <w:r w:rsidRPr="00DC1739">
        <w:rPr>
          <w:sz w:val="21"/>
          <w:szCs w:val="21"/>
          <w:lang w:val="sq-AL"/>
        </w:rPr>
        <w:t>Defi</w:t>
      </w:r>
      <w:r w:rsidR="00370583" w:rsidRPr="00DC1739">
        <w:rPr>
          <w:sz w:val="21"/>
          <w:szCs w:val="21"/>
          <w:lang w:val="sq-AL"/>
        </w:rPr>
        <w:t>c</w:t>
      </w:r>
      <w:r w:rsidRPr="00DC1739">
        <w:rPr>
          <w:sz w:val="21"/>
          <w:szCs w:val="21"/>
          <w:lang w:val="sq-AL"/>
        </w:rPr>
        <w:t>iti i llogarisë korente arriti në 12.5 për</w:t>
      </w:r>
      <w:r w:rsidR="00370583" w:rsidRPr="00DC1739">
        <w:rPr>
          <w:sz w:val="21"/>
          <w:szCs w:val="21"/>
          <w:lang w:val="sq-AL"/>
        </w:rPr>
        <w:t xml:space="preserve"> </w:t>
      </w:r>
      <w:r w:rsidRPr="00DC1739">
        <w:rPr>
          <w:sz w:val="21"/>
          <w:szCs w:val="21"/>
          <w:lang w:val="sq-AL"/>
        </w:rPr>
        <w:t>qind të PBB-së në vitin 2011 nga 10.4 për</w:t>
      </w:r>
      <w:r w:rsidR="00370583" w:rsidRPr="00DC1739">
        <w:rPr>
          <w:sz w:val="21"/>
          <w:szCs w:val="21"/>
          <w:lang w:val="sq-AL"/>
        </w:rPr>
        <w:t xml:space="preserve"> </w:t>
      </w:r>
      <w:r w:rsidRPr="00DC1739">
        <w:rPr>
          <w:sz w:val="21"/>
          <w:szCs w:val="21"/>
          <w:lang w:val="sq-AL"/>
        </w:rPr>
        <w:t>qind në vitin 2010. Në kontrast të plotë me ecurinë shumë pozitive të përjetuar në vitin 2010, zhvillimet negative në sektorin e energjisë elektrike për shkak të kushteve të pafavorshme hidrike ishin një nga arsyet kryesore që çuan në rritjen e defi</w:t>
      </w:r>
      <w:r w:rsidR="00370583" w:rsidRPr="00DC1739">
        <w:rPr>
          <w:sz w:val="21"/>
          <w:szCs w:val="21"/>
          <w:lang w:val="sq-AL"/>
        </w:rPr>
        <w:t>c</w:t>
      </w:r>
      <w:r w:rsidRPr="00DC1739">
        <w:rPr>
          <w:sz w:val="21"/>
          <w:szCs w:val="21"/>
          <w:lang w:val="sq-AL"/>
        </w:rPr>
        <w:t>itit të bilancit tregtar atij të llogarisë korente në vitin 2011.</w:t>
      </w:r>
    </w:p>
    <w:p w:rsidR="00BA054C" w:rsidRPr="00DC1739" w:rsidRDefault="00BA054C" w:rsidP="00BA054C">
      <w:pPr>
        <w:pStyle w:val="Paragrafi"/>
        <w:rPr>
          <w:sz w:val="21"/>
          <w:szCs w:val="21"/>
          <w:lang w:val="sq-AL"/>
        </w:rPr>
      </w:pPr>
      <w:r w:rsidRPr="00DC1739">
        <w:rPr>
          <w:sz w:val="21"/>
          <w:szCs w:val="21"/>
          <w:lang w:val="sq-AL"/>
        </w:rPr>
        <w:t xml:space="preserve">Tabela 1 pasqyron zhvillimet në sektorin fiskal, monetar dhe atë të punës për periudhën 2007-2011. </w:t>
      </w:r>
    </w:p>
    <w:p w:rsidR="00BA054C" w:rsidRPr="00DC1739" w:rsidRDefault="00BA054C" w:rsidP="00BA054C">
      <w:pPr>
        <w:pStyle w:val="Paragrafi"/>
        <w:rPr>
          <w:sz w:val="21"/>
          <w:szCs w:val="21"/>
          <w:lang w:val="sq-AL"/>
        </w:rPr>
      </w:pPr>
      <w:r w:rsidRPr="00DC1739">
        <w:rPr>
          <w:sz w:val="21"/>
          <w:szCs w:val="21"/>
          <w:lang w:val="sq-AL"/>
        </w:rPr>
        <w:t>Tabela 1</w:t>
      </w:r>
      <w:r w:rsidR="0015230E" w:rsidRPr="00DC1739">
        <w:rPr>
          <w:sz w:val="21"/>
          <w:szCs w:val="21"/>
          <w:lang w:val="sq-AL"/>
        </w:rPr>
        <w:t>.</w:t>
      </w:r>
      <w:r w:rsidRPr="00DC1739">
        <w:rPr>
          <w:sz w:val="21"/>
          <w:szCs w:val="21"/>
          <w:lang w:val="sq-AL"/>
        </w:rPr>
        <w:t xml:space="preserve"> Treguesit kryesorë ekonomikë për periudhën 2007-2011</w:t>
      </w: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3359"/>
        <w:gridCol w:w="874"/>
        <w:gridCol w:w="964"/>
        <w:gridCol w:w="964"/>
        <w:gridCol w:w="964"/>
        <w:gridCol w:w="964"/>
      </w:tblGrid>
      <w:tr w:rsidR="00BA054C" w:rsidRPr="00DC1739" w:rsidTr="00DC1739">
        <w:trPr>
          <w:trHeight w:val="96"/>
          <w:jc w:val="center"/>
        </w:trPr>
        <w:tc>
          <w:tcPr>
            <w:tcW w:w="0" w:type="auto"/>
            <w:shd w:val="clear" w:color="auto" w:fill="auto"/>
            <w:noWrap/>
            <w:vAlign w:val="center"/>
            <w:hideMark/>
          </w:tcPr>
          <w:p w:rsidR="00BA054C" w:rsidRPr="00DC1739" w:rsidRDefault="00BA054C" w:rsidP="00EC3B99">
            <w:pPr>
              <w:pStyle w:val="Tabele"/>
              <w:rPr>
                <w:b/>
                <w:sz w:val="18"/>
                <w:szCs w:val="18"/>
                <w:lang w:val="sq-AL"/>
              </w:rPr>
            </w:pPr>
            <w:r w:rsidRPr="00DC1739">
              <w:rPr>
                <w:b/>
                <w:sz w:val="18"/>
                <w:szCs w:val="18"/>
                <w:lang w:val="sq-AL"/>
              </w:rPr>
              <w:t>Treguesit makroekonomik</w:t>
            </w:r>
          </w:p>
        </w:tc>
        <w:tc>
          <w:tcPr>
            <w:tcW w:w="0" w:type="auto"/>
            <w:shd w:val="clear" w:color="auto" w:fill="auto"/>
            <w:vAlign w:val="center"/>
            <w:hideMark/>
          </w:tcPr>
          <w:p w:rsidR="00BA054C" w:rsidRPr="00DC1739" w:rsidRDefault="00BA054C" w:rsidP="009772F9">
            <w:pPr>
              <w:pStyle w:val="Tabele"/>
              <w:rPr>
                <w:b/>
                <w:sz w:val="18"/>
                <w:szCs w:val="18"/>
                <w:lang w:val="sq-AL"/>
              </w:rPr>
            </w:pPr>
            <w:r w:rsidRPr="00DC1739">
              <w:rPr>
                <w:b/>
                <w:sz w:val="18"/>
                <w:szCs w:val="18"/>
                <w:lang w:val="sq-AL"/>
              </w:rPr>
              <w:t>2007</w:t>
            </w:r>
          </w:p>
        </w:tc>
        <w:tc>
          <w:tcPr>
            <w:tcW w:w="0" w:type="auto"/>
            <w:shd w:val="clear" w:color="auto" w:fill="auto"/>
            <w:vAlign w:val="center"/>
            <w:hideMark/>
          </w:tcPr>
          <w:p w:rsidR="00BA054C" w:rsidRPr="00DC1739" w:rsidRDefault="00BA054C" w:rsidP="009772F9">
            <w:pPr>
              <w:pStyle w:val="Tabele"/>
              <w:rPr>
                <w:b/>
                <w:sz w:val="18"/>
                <w:szCs w:val="18"/>
                <w:lang w:val="sq-AL"/>
              </w:rPr>
            </w:pPr>
            <w:r w:rsidRPr="00DC1739">
              <w:rPr>
                <w:b/>
                <w:sz w:val="18"/>
                <w:szCs w:val="18"/>
                <w:lang w:val="sq-AL"/>
              </w:rPr>
              <w:t>2008</w:t>
            </w:r>
          </w:p>
        </w:tc>
        <w:tc>
          <w:tcPr>
            <w:tcW w:w="0" w:type="auto"/>
            <w:shd w:val="clear" w:color="auto" w:fill="auto"/>
            <w:vAlign w:val="center"/>
            <w:hideMark/>
          </w:tcPr>
          <w:p w:rsidR="00BA054C" w:rsidRPr="00DC1739" w:rsidRDefault="00BA054C" w:rsidP="009772F9">
            <w:pPr>
              <w:pStyle w:val="Tabele"/>
              <w:rPr>
                <w:b/>
                <w:sz w:val="18"/>
                <w:szCs w:val="18"/>
                <w:lang w:val="sq-AL"/>
              </w:rPr>
            </w:pPr>
            <w:r w:rsidRPr="00DC1739">
              <w:rPr>
                <w:b/>
                <w:sz w:val="18"/>
                <w:szCs w:val="18"/>
                <w:lang w:val="sq-AL"/>
              </w:rPr>
              <w:t>2009</w:t>
            </w:r>
          </w:p>
        </w:tc>
        <w:tc>
          <w:tcPr>
            <w:tcW w:w="0" w:type="auto"/>
            <w:shd w:val="clear" w:color="auto" w:fill="auto"/>
            <w:vAlign w:val="center"/>
            <w:hideMark/>
          </w:tcPr>
          <w:p w:rsidR="00BA054C" w:rsidRPr="00DC1739" w:rsidRDefault="00BA054C" w:rsidP="009772F9">
            <w:pPr>
              <w:pStyle w:val="Tabele"/>
              <w:rPr>
                <w:b/>
                <w:sz w:val="18"/>
                <w:szCs w:val="18"/>
                <w:lang w:val="sq-AL"/>
              </w:rPr>
            </w:pPr>
            <w:r w:rsidRPr="00DC1739">
              <w:rPr>
                <w:b/>
                <w:sz w:val="18"/>
                <w:szCs w:val="18"/>
                <w:lang w:val="sq-AL"/>
              </w:rPr>
              <w:t>2010</w:t>
            </w:r>
          </w:p>
        </w:tc>
        <w:tc>
          <w:tcPr>
            <w:tcW w:w="0" w:type="auto"/>
            <w:shd w:val="clear" w:color="auto" w:fill="auto"/>
            <w:vAlign w:val="center"/>
            <w:hideMark/>
          </w:tcPr>
          <w:p w:rsidR="00BA054C" w:rsidRPr="00DC1739" w:rsidRDefault="00BA054C" w:rsidP="009772F9">
            <w:pPr>
              <w:pStyle w:val="Tabele"/>
              <w:rPr>
                <w:b/>
                <w:sz w:val="18"/>
                <w:szCs w:val="18"/>
                <w:lang w:val="sq-AL"/>
              </w:rPr>
            </w:pPr>
            <w:r w:rsidRPr="00DC1739">
              <w:rPr>
                <w:b/>
                <w:sz w:val="18"/>
                <w:szCs w:val="18"/>
                <w:lang w:val="sq-AL"/>
              </w:rPr>
              <w:t>2011</w:t>
            </w:r>
          </w:p>
        </w:tc>
      </w:tr>
      <w:tr w:rsidR="00BA054C" w:rsidRPr="00DC1739" w:rsidTr="00DC1739">
        <w:trPr>
          <w:trHeight w:val="21"/>
          <w:jc w:val="center"/>
        </w:trPr>
        <w:tc>
          <w:tcPr>
            <w:tcW w:w="0" w:type="auto"/>
            <w:shd w:val="clear" w:color="auto" w:fill="auto"/>
            <w:vAlign w:val="center"/>
            <w:hideMark/>
          </w:tcPr>
          <w:p w:rsidR="00BA054C" w:rsidRPr="00DC1739" w:rsidRDefault="00BA054C" w:rsidP="009772F9">
            <w:pPr>
              <w:pStyle w:val="Tabele"/>
              <w:rPr>
                <w:sz w:val="18"/>
                <w:szCs w:val="18"/>
                <w:lang w:val="sq-AL"/>
              </w:rPr>
            </w:pPr>
            <w:r w:rsidRPr="00DC1739">
              <w:rPr>
                <w:sz w:val="18"/>
                <w:szCs w:val="18"/>
                <w:lang w:val="sq-AL"/>
              </w:rPr>
              <w:t>Rritja reale e PBB (në %)</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6,0</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7,7</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3,3</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4,1</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3,0</w:t>
            </w:r>
          </w:p>
        </w:tc>
      </w:tr>
      <w:tr w:rsidR="00BA054C" w:rsidRPr="00DC1739" w:rsidTr="00DC1739">
        <w:trPr>
          <w:trHeight w:val="21"/>
          <w:jc w:val="center"/>
        </w:trPr>
        <w:tc>
          <w:tcPr>
            <w:tcW w:w="0" w:type="auto"/>
            <w:shd w:val="clear" w:color="auto" w:fill="auto"/>
            <w:vAlign w:val="center"/>
            <w:hideMark/>
          </w:tcPr>
          <w:p w:rsidR="00BA054C" w:rsidRPr="00DC1739" w:rsidRDefault="00BA054C" w:rsidP="0015230E">
            <w:pPr>
              <w:pStyle w:val="Tabele"/>
              <w:rPr>
                <w:sz w:val="18"/>
                <w:szCs w:val="18"/>
                <w:lang w:val="sq-AL"/>
              </w:rPr>
            </w:pPr>
            <w:r w:rsidRPr="00DC1739">
              <w:rPr>
                <w:sz w:val="18"/>
                <w:szCs w:val="18"/>
                <w:lang w:val="sq-AL"/>
              </w:rPr>
              <w:t xml:space="preserve">PBB (me çmimet korente, në milionë </w:t>
            </w:r>
            <w:r w:rsidR="00EC3B99" w:rsidRPr="00DC1739">
              <w:rPr>
                <w:sz w:val="18"/>
                <w:szCs w:val="18"/>
                <w:lang w:val="sq-AL"/>
              </w:rPr>
              <w:t>lekë</w:t>
            </w:r>
            <w:r w:rsidRPr="00DC1739">
              <w:rPr>
                <w:sz w:val="18"/>
                <w:szCs w:val="18"/>
                <w:lang w:val="sq-AL"/>
              </w:rPr>
              <w:t>)</w:t>
            </w:r>
          </w:p>
        </w:tc>
        <w:tc>
          <w:tcPr>
            <w:tcW w:w="0" w:type="auto"/>
            <w:shd w:val="clear" w:color="auto" w:fill="auto"/>
            <w:vAlign w:val="center"/>
            <w:hideMark/>
          </w:tcPr>
          <w:p w:rsidR="00BA054C" w:rsidRPr="00DC1739" w:rsidRDefault="00BA054C" w:rsidP="00EC3B99">
            <w:pPr>
              <w:pStyle w:val="Tabele"/>
              <w:jc w:val="right"/>
              <w:rPr>
                <w:sz w:val="18"/>
                <w:szCs w:val="18"/>
                <w:lang w:val="sq-AL"/>
              </w:rPr>
            </w:pPr>
            <w:r w:rsidRPr="00DC1739">
              <w:rPr>
                <w:sz w:val="18"/>
                <w:szCs w:val="18"/>
                <w:lang w:val="sq-AL"/>
              </w:rPr>
              <w:t>967.670</w:t>
            </w:r>
          </w:p>
        </w:tc>
        <w:tc>
          <w:tcPr>
            <w:tcW w:w="0" w:type="auto"/>
            <w:shd w:val="clear" w:color="auto" w:fill="auto"/>
            <w:vAlign w:val="center"/>
            <w:hideMark/>
          </w:tcPr>
          <w:p w:rsidR="00BA054C" w:rsidRPr="00DC1739" w:rsidRDefault="00BA054C" w:rsidP="00EC3B99">
            <w:pPr>
              <w:pStyle w:val="Tabele"/>
              <w:jc w:val="right"/>
              <w:rPr>
                <w:sz w:val="18"/>
                <w:szCs w:val="18"/>
                <w:lang w:val="sq-AL"/>
              </w:rPr>
            </w:pPr>
            <w:r w:rsidRPr="00DC1739">
              <w:rPr>
                <w:sz w:val="18"/>
                <w:szCs w:val="18"/>
                <w:lang w:val="sq-AL"/>
              </w:rPr>
              <w:t>1.088.132</w:t>
            </w:r>
          </w:p>
        </w:tc>
        <w:tc>
          <w:tcPr>
            <w:tcW w:w="0" w:type="auto"/>
            <w:shd w:val="clear" w:color="auto" w:fill="auto"/>
            <w:vAlign w:val="center"/>
            <w:hideMark/>
          </w:tcPr>
          <w:p w:rsidR="00BA054C" w:rsidRPr="00DC1739" w:rsidRDefault="00BA054C" w:rsidP="00EC3B99">
            <w:pPr>
              <w:pStyle w:val="Tabele"/>
              <w:jc w:val="right"/>
              <w:rPr>
                <w:sz w:val="18"/>
                <w:szCs w:val="18"/>
                <w:lang w:val="sq-AL"/>
              </w:rPr>
            </w:pPr>
            <w:r w:rsidRPr="00DC1739">
              <w:rPr>
                <w:sz w:val="18"/>
                <w:szCs w:val="18"/>
                <w:lang w:val="sq-AL"/>
              </w:rPr>
              <w:t>1.143.373</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1.222.631</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1.314.702</w:t>
            </w:r>
          </w:p>
        </w:tc>
      </w:tr>
      <w:tr w:rsidR="00BA054C" w:rsidRPr="00DC1739" w:rsidTr="00DC1739">
        <w:trPr>
          <w:trHeight w:val="22"/>
          <w:jc w:val="center"/>
        </w:trPr>
        <w:tc>
          <w:tcPr>
            <w:tcW w:w="0" w:type="auto"/>
            <w:shd w:val="clear" w:color="auto" w:fill="auto"/>
            <w:vAlign w:val="center"/>
            <w:hideMark/>
          </w:tcPr>
          <w:p w:rsidR="00BA054C" w:rsidRPr="00DC1739" w:rsidRDefault="00BA054C" w:rsidP="009772F9">
            <w:pPr>
              <w:pStyle w:val="Tabele"/>
              <w:rPr>
                <w:sz w:val="18"/>
                <w:szCs w:val="18"/>
                <w:lang w:val="sq-AL"/>
              </w:rPr>
            </w:pPr>
            <w:r w:rsidRPr="00DC1739">
              <w:rPr>
                <w:sz w:val="18"/>
                <w:szCs w:val="18"/>
                <w:lang w:val="sq-AL"/>
              </w:rPr>
              <w:t xml:space="preserve">PBB (në milion </w:t>
            </w:r>
            <w:r w:rsidR="00EC3B99" w:rsidRPr="00DC1739">
              <w:rPr>
                <w:sz w:val="18"/>
                <w:szCs w:val="18"/>
                <w:lang w:val="sq-AL"/>
              </w:rPr>
              <w:t>euro</w:t>
            </w:r>
            <w:r w:rsidRPr="00DC1739">
              <w:rPr>
                <w:sz w:val="18"/>
                <w:szCs w:val="18"/>
                <w:lang w:val="sq-AL"/>
              </w:rPr>
              <w:t>)</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8.014,00</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8.843,00</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8.655,36</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8.873,3</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9.356,3</w:t>
            </w:r>
          </w:p>
        </w:tc>
      </w:tr>
      <w:tr w:rsidR="00BA054C" w:rsidRPr="00DC1739" w:rsidTr="00DC1739">
        <w:trPr>
          <w:trHeight w:val="21"/>
          <w:jc w:val="center"/>
        </w:trPr>
        <w:tc>
          <w:tcPr>
            <w:tcW w:w="0" w:type="auto"/>
            <w:shd w:val="clear" w:color="auto" w:fill="auto"/>
            <w:vAlign w:val="center"/>
            <w:hideMark/>
          </w:tcPr>
          <w:p w:rsidR="00BA054C" w:rsidRPr="00DC1739" w:rsidRDefault="00BA054C" w:rsidP="009772F9">
            <w:pPr>
              <w:pStyle w:val="Tabele"/>
              <w:rPr>
                <w:sz w:val="18"/>
                <w:szCs w:val="18"/>
                <w:lang w:val="sq-AL"/>
              </w:rPr>
            </w:pPr>
            <w:r w:rsidRPr="00DC1739">
              <w:rPr>
                <w:sz w:val="18"/>
                <w:szCs w:val="18"/>
                <w:lang w:val="sq-AL"/>
              </w:rPr>
              <w:t>Popullsia (në milion banorë)</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3,16</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3,17</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3,19</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3,19</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2,83</w:t>
            </w:r>
          </w:p>
        </w:tc>
      </w:tr>
      <w:tr w:rsidR="00BA054C" w:rsidRPr="00DC1739" w:rsidTr="00DC1739">
        <w:trPr>
          <w:trHeight w:val="21"/>
          <w:jc w:val="center"/>
        </w:trPr>
        <w:tc>
          <w:tcPr>
            <w:tcW w:w="0" w:type="auto"/>
            <w:shd w:val="clear" w:color="auto" w:fill="auto"/>
            <w:vAlign w:val="center"/>
            <w:hideMark/>
          </w:tcPr>
          <w:p w:rsidR="00BA054C" w:rsidRPr="00DC1739" w:rsidRDefault="00BA054C" w:rsidP="009772F9">
            <w:pPr>
              <w:pStyle w:val="Tabele"/>
              <w:rPr>
                <w:sz w:val="18"/>
                <w:szCs w:val="18"/>
                <w:lang w:val="sq-AL"/>
              </w:rPr>
            </w:pPr>
            <w:r w:rsidRPr="00DC1739">
              <w:rPr>
                <w:sz w:val="18"/>
                <w:szCs w:val="18"/>
                <w:lang w:val="sq-AL"/>
              </w:rPr>
              <w:t xml:space="preserve">PBB (për frymë në </w:t>
            </w:r>
            <w:r w:rsidR="00EC3B99" w:rsidRPr="00DC1739">
              <w:rPr>
                <w:sz w:val="18"/>
                <w:szCs w:val="18"/>
                <w:lang w:val="sq-AL"/>
              </w:rPr>
              <w:t>euro</w:t>
            </w:r>
            <w:r w:rsidRPr="00DC1739">
              <w:rPr>
                <w:sz w:val="18"/>
                <w:szCs w:val="18"/>
                <w:lang w:val="sq-AL"/>
              </w:rPr>
              <w:t>)</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2.479</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2.791</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2.728</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2.777,6</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3.304,1</w:t>
            </w:r>
          </w:p>
        </w:tc>
      </w:tr>
      <w:tr w:rsidR="00BA054C" w:rsidRPr="00DC1739" w:rsidTr="00DC1739">
        <w:trPr>
          <w:trHeight w:val="21"/>
          <w:jc w:val="center"/>
        </w:trPr>
        <w:tc>
          <w:tcPr>
            <w:tcW w:w="0" w:type="auto"/>
            <w:shd w:val="clear" w:color="auto" w:fill="auto"/>
            <w:vAlign w:val="center"/>
            <w:hideMark/>
          </w:tcPr>
          <w:p w:rsidR="00BA054C" w:rsidRPr="00DC1739" w:rsidRDefault="00BA054C" w:rsidP="009772F9">
            <w:pPr>
              <w:pStyle w:val="Tabele"/>
              <w:rPr>
                <w:sz w:val="18"/>
                <w:szCs w:val="18"/>
                <w:lang w:val="sq-AL"/>
              </w:rPr>
            </w:pPr>
            <w:r w:rsidRPr="00DC1739">
              <w:rPr>
                <w:sz w:val="18"/>
                <w:szCs w:val="18"/>
                <w:lang w:val="sq-AL"/>
              </w:rPr>
              <w:t>Numri i të punësuarve (në mijë)</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966</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970</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972</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917</w:t>
            </w:r>
          </w:p>
        </w:tc>
        <w:tc>
          <w:tcPr>
            <w:tcW w:w="0" w:type="auto"/>
            <w:shd w:val="clear" w:color="auto" w:fill="auto"/>
            <w:noWrap/>
            <w:vAlign w:val="center"/>
            <w:hideMark/>
          </w:tcPr>
          <w:p w:rsidR="00BA054C" w:rsidRPr="00DC1739" w:rsidRDefault="00BA054C" w:rsidP="00EC3B99">
            <w:pPr>
              <w:pStyle w:val="Tabele"/>
              <w:jc w:val="right"/>
              <w:rPr>
                <w:sz w:val="18"/>
                <w:szCs w:val="18"/>
                <w:lang w:val="sq-AL"/>
              </w:rPr>
            </w:pPr>
            <w:r w:rsidRPr="00DC1739">
              <w:rPr>
                <w:sz w:val="18"/>
                <w:szCs w:val="18"/>
                <w:lang w:val="sq-AL"/>
              </w:rPr>
              <w:t>932</w:t>
            </w:r>
          </w:p>
        </w:tc>
      </w:tr>
      <w:tr w:rsidR="00BA054C" w:rsidRPr="00DC1739" w:rsidTr="00DC1739">
        <w:trPr>
          <w:trHeight w:val="21"/>
          <w:jc w:val="center"/>
        </w:trPr>
        <w:tc>
          <w:tcPr>
            <w:tcW w:w="0" w:type="auto"/>
            <w:shd w:val="clear" w:color="auto" w:fill="auto"/>
            <w:vAlign w:val="center"/>
            <w:hideMark/>
          </w:tcPr>
          <w:p w:rsidR="00BA054C" w:rsidRPr="00DC1739" w:rsidRDefault="00CC657C" w:rsidP="006607FA">
            <w:pPr>
              <w:pStyle w:val="Tabele"/>
              <w:rPr>
                <w:sz w:val="18"/>
                <w:szCs w:val="18"/>
                <w:lang w:val="sq-AL"/>
              </w:rPr>
            </w:pPr>
            <w:r w:rsidRPr="00DC1739">
              <w:rPr>
                <w:sz w:val="18"/>
                <w:szCs w:val="18"/>
                <w:lang w:val="sq-AL"/>
              </w:rPr>
              <w:t>Përqind</w:t>
            </w:r>
            <w:r w:rsidR="00BA054C" w:rsidRPr="00DC1739">
              <w:rPr>
                <w:sz w:val="18"/>
                <w:szCs w:val="18"/>
                <w:lang w:val="sq-AL"/>
              </w:rPr>
              <w:t>ja e papunësisë</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13,50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13,20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13,75</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13,3</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13,29</w:t>
            </w:r>
          </w:p>
        </w:tc>
      </w:tr>
      <w:tr w:rsidR="00BA054C" w:rsidRPr="00DC1739" w:rsidTr="00DC1739">
        <w:trPr>
          <w:trHeight w:val="219"/>
          <w:jc w:val="center"/>
        </w:trPr>
        <w:tc>
          <w:tcPr>
            <w:tcW w:w="0" w:type="auto"/>
            <w:shd w:val="clear" w:color="auto" w:fill="auto"/>
            <w:vAlign w:val="center"/>
            <w:hideMark/>
          </w:tcPr>
          <w:p w:rsidR="00BA054C" w:rsidRPr="00DC1739" w:rsidRDefault="00BA054C" w:rsidP="009772F9">
            <w:pPr>
              <w:pStyle w:val="Tabele"/>
              <w:rPr>
                <w:sz w:val="18"/>
                <w:szCs w:val="18"/>
                <w:lang w:val="sq-AL"/>
              </w:rPr>
            </w:pPr>
            <w:r w:rsidRPr="00DC1739">
              <w:rPr>
                <w:sz w:val="18"/>
                <w:szCs w:val="18"/>
                <w:lang w:val="sq-AL"/>
              </w:rPr>
              <w:t>Norma e inflacionit</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2,9</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3,4</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3,5</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3,6</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3,5</w:t>
            </w:r>
          </w:p>
        </w:tc>
      </w:tr>
      <w:tr w:rsidR="00BA054C" w:rsidRPr="00DC1739" w:rsidTr="00DC1739">
        <w:trPr>
          <w:trHeight w:val="197"/>
          <w:jc w:val="center"/>
        </w:trPr>
        <w:tc>
          <w:tcPr>
            <w:tcW w:w="0" w:type="auto"/>
            <w:shd w:val="clear" w:color="auto" w:fill="auto"/>
            <w:vAlign w:val="center"/>
            <w:hideMark/>
          </w:tcPr>
          <w:p w:rsidR="00BA054C" w:rsidRPr="00DC1739" w:rsidRDefault="00BA054C" w:rsidP="009772F9">
            <w:pPr>
              <w:pStyle w:val="Tabele"/>
              <w:rPr>
                <w:sz w:val="18"/>
                <w:szCs w:val="18"/>
                <w:lang w:val="sq-AL"/>
              </w:rPr>
            </w:pPr>
            <w:r w:rsidRPr="00DC1739">
              <w:rPr>
                <w:sz w:val="18"/>
                <w:szCs w:val="18"/>
                <w:lang w:val="sq-AL"/>
              </w:rPr>
              <w:t>Deficiti Buxhetor (në % ndaj PBB)</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-3,50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-5,50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-7,00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-3,00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-3,5</w:t>
            </w:r>
          </w:p>
        </w:tc>
      </w:tr>
      <w:tr w:rsidR="00BA054C" w:rsidRPr="00DC1739" w:rsidTr="00DC1739">
        <w:trPr>
          <w:trHeight w:val="174"/>
          <w:jc w:val="center"/>
        </w:trPr>
        <w:tc>
          <w:tcPr>
            <w:tcW w:w="0" w:type="auto"/>
            <w:shd w:val="clear" w:color="auto" w:fill="auto"/>
            <w:vAlign w:val="center"/>
            <w:hideMark/>
          </w:tcPr>
          <w:p w:rsidR="00BA054C" w:rsidRPr="00DC1739" w:rsidRDefault="00BA054C" w:rsidP="009772F9">
            <w:pPr>
              <w:pStyle w:val="Tabele"/>
              <w:rPr>
                <w:sz w:val="18"/>
                <w:szCs w:val="18"/>
                <w:lang w:val="sq-AL"/>
              </w:rPr>
            </w:pPr>
            <w:r w:rsidRPr="00DC1739">
              <w:rPr>
                <w:sz w:val="18"/>
                <w:szCs w:val="18"/>
                <w:lang w:val="sq-AL"/>
              </w:rPr>
              <w:t>Borxhi publik (në % ndaj PBB)</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53,20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54,90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59,50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59,4</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58,9</w:t>
            </w:r>
          </w:p>
        </w:tc>
      </w:tr>
      <w:tr w:rsidR="00BA054C" w:rsidRPr="00DC1739" w:rsidTr="00DC1739">
        <w:trPr>
          <w:trHeight w:val="152"/>
          <w:jc w:val="center"/>
        </w:trPr>
        <w:tc>
          <w:tcPr>
            <w:tcW w:w="0" w:type="auto"/>
            <w:shd w:val="clear" w:color="auto" w:fill="auto"/>
            <w:vAlign w:val="center"/>
            <w:hideMark/>
          </w:tcPr>
          <w:p w:rsidR="00BA054C" w:rsidRPr="00DC1739" w:rsidRDefault="00BA054C" w:rsidP="009772F9">
            <w:pPr>
              <w:pStyle w:val="Tabele"/>
              <w:rPr>
                <w:sz w:val="18"/>
                <w:szCs w:val="18"/>
                <w:lang w:val="sq-AL"/>
              </w:rPr>
            </w:pPr>
            <w:r w:rsidRPr="00DC1739">
              <w:rPr>
                <w:sz w:val="18"/>
                <w:szCs w:val="18"/>
                <w:lang w:val="sq-AL"/>
              </w:rPr>
              <w:t>Borxh i jashtëm (në % ndaj PBB)</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15,20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18,00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23,10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25,7</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22,5</w:t>
            </w:r>
          </w:p>
        </w:tc>
      </w:tr>
      <w:tr w:rsidR="00BA054C" w:rsidRPr="00DC1739" w:rsidTr="00DC1739">
        <w:trPr>
          <w:trHeight w:val="272"/>
          <w:jc w:val="center"/>
        </w:trPr>
        <w:tc>
          <w:tcPr>
            <w:tcW w:w="0" w:type="auto"/>
            <w:shd w:val="clear" w:color="auto" w:fill="auto"/>
            <w:vAlign w:val="center"/>
            <w:hideMark/>
          </w:tcPr>
          <w:p w:rsidR="00BA054C" w:rsidRPr="00DC1739" w:rsidRDefault="00BA054C" w:rsidP="0015230E">
            <w:pPr>
              <w:pStyle w:val="Tabele"/>
              <w:rPr>
                <w:sz w:val="18"/>
                <w:szCs w:val="18"/>
                <w:lang w:val="sq-AL"/>
              </w:rPr>
            </w:pPr>
            <w:r w:rsidRPr="00DC1739">
              <w:rPr>
                <w:sz w:val="18"/>
                <w:szCs w:val="18"/>
                <w:lang w:val="sq-AL"/>
              </w:rPr>
              <w:t>Llogaria korente (në % ndaj PBB)</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-10,6</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-14,9</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-15,6</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-10,4</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-12,5</w:t>
            </w:r>
          </w:p>
        </w:tc>
      </w:tr>
      <w:tr w:rsidR="00BA054C" w:rsidRPr="00DC1739" w:rsidTr="00DC1739">
        <w:trPr>
          <w:trHeight w:val="250"/>
          <w:jc w:val="center"/>
        </w:trPr>
        <w:tc>
          <w:tcPr>
            <w:tcW w:w="0" w:type="auto"/>
            <w:shd w:val="clear" w:color="auto" w:fill="auto"/>
            <w:vAlign w:val="center"/>
            <w:hideMark/>
          </w:tcPr>
          <w:p w:rsidR="00BA054C" w:rsidRPr="00DC1739" w:rsidRDefault="00BA054C" w:rsidP="009772F9">
            <w:pPr>
              <w:pStyle w:val="Tabele"/>
              <w:rPr>
                <w:sz w:val="18"/>
                <w:szCs w:val="18"/>
                <w:lang w:val="sq-AL"/>
              </w:rPr>
            </w:pPr>
            <w:r w:rsidRPr="00DC1739">
              <w:rPr>
                <w:sz w:val="18"/>
                <w:szCs w:val="18"/>
                <w:lang w:val="sq-AL"/>
              </w:rPr>
              <w:t>Kursi mesatar i këmbimit, LEK/EURO</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121,78</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123,80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132,10</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137,79</w:t>
            </w:r>
          </w:p>
        </w:tc>
        <w:tc>
          <w:tcPr>
            <w:tcW w:w="0" w:type="auto"/>
            <w:shd w:val="clear" w:color="auto" w:fill="auto"/>
            <w:noWrap/>
            <w:vAlign w:val="center"/>
            <w:hideMark/>
          </w:tcPr>
          <w:p w:rsidR="00BA054C" w:rsidRPr="00DC1739" w:rsidRDefault="00BA054C" w:rsidP="009772F9">
            <w:pPr>
              <w:pStyle w:val="Tabele"/>
              <w:rPr>
                <w:sz w:val="18"/>
                <w:szCs w:val="18"/>
                <w:lang w:val="sq-AL"/>
              </w:rPr>
            </w:pPr>
            <w:r w:rsidRPr="00DC1739">
              <w:rPr>
                <w:sz w:val="18"/>
                <w:szCs w:val="18"/>
                <w:lang w:val="sq-AL"/>
              </w:rPr>
              <w:t>140,33</w:t>
            </w:r>
          </w:p>
        </w:tc>
      </w:tr>
    </w:tbl>
    <w:p w:rsidR="00BA054C" w:rsidRPr="00DC1739" w:rsidRDefault="00BA054C" w:rsidP="00BA054C">
      <w:pPr>
        <w:pStyle w:val="Paragrafi"/>
        <w:rPr>
          <w:sz w:val="12"/>
          <w:szCs w:val="21"/>
          <w:lang w:val="sq-AL"/>
        </w:rPr>
      </w:pPr>
    </w:p>
    <w:p w:rsidR="00BA054C" w:rsidRPr="00DC1739" w:rsidRDefault="00EC3B99" w:rsidP="00BA054C">
      <w:pPr>
        <w:pStyle w:val="Paragrafi"/>
        <w:rPr>
          <w:sz w:val="21"/>
          <w:szCs w:val="21"/>
          <w:lang w:val="sq-AL"/>
        </w:rPr>
      </w:pPr>
      <w:bookmarkStart w:id="1" w:name="_Toc230426463"/>
      <w:bookmarkStart w:id="2" w:name="_Toc230486575"/>
      <w:r w:rsidRPr="00DC1739">
        <w:rPr>
          <w:sz w:val="21"/>
          <w:szCs w:val="21"/>
          <w:lang w:val="sq-AL"/>
        </w:rPr>
        <w:t>2.2. Detyrimet ndërkombëtare në lidhje me ndihmën shtetërore</w:t>
      </w:r>
      <w:r w:rsidR="00BA054C" w:rsidRPr="00DC1739">
        <w:rPr>
          <w:sz w:val="21"/>
          <w:szCs w:val="21"/>
          <w:vertAlign w:val="superscript"/>
          <w:lang w:val="sq-AL"/>
        </w:rPr>
        <w:footnoteReference w:id="7"/>
      </w:r>
      <w:bookmarkEnd w:id="1"/>
      <w:bookmarkEnd w:id="2"/>
    </w:p>
    <w:p w:rsidR="00BA054C" w:rsidRPr="00DC1739" w:rsidRDefault="00BA054C" w:rsidP="00BA054C">
      <w:pPr>
        <w:pStyle w:val="Paragrafi"/>
        <w:rPr>
          <w:sz w:val="21"/>
          <w:szCs w:val="21"/>
          <w:lang w:val="sq-AL"/>
        </w:rPr>
      </w:pPr>
      <w:r w:rsidRPr="00DC1739">
        <w:rPr>
          <w:sz w:val="21"/>
          <w:szCs w:val="21"/>
          <w:lang w:val="sq-AL"/>
        </w:rPr>
        <w:t>Detyrimet e Shqipërisë për një sistem rregullator transparent lidhur me ndihmat shtetërore dhe subvencionet (duke përfshirë edhe raportimet) rrjedhin nga MSA-ja</w:t>
      </w:r>
      <w:r w:rsidRPr="00DC1739">
        <w:rPr>
          <w:sz w:val="21"/>
          <w:szCs w:val="21"/>
          <w:vertAlign w:val="superscript"/>
          <w:lang w:val="sq-AL"/>
        </w:rPr>
        <w:footnoteReference w:id="8"/>
      </w:r>
      <w:r w:rsidRPr="00DC1739">
        <w:rPr>
          <w:sz w:val="21"/>
          <w:szCs w:val="21"/>
          <w:lang w:val="sq-AL"/>
        </w:rPr>
        <w:t xml:space="preserve">, </w:t>
      </w:r>
      <w:r w:rsidR="0015230E" w:rsidRPr="00DC1739">
        <w:rPr>
          <w:sz w:val="21"/>
          <w:szCs w:val="21"/>
          <w:lang w:val="sq-AL"/>
        </w:rPr>
        <w:t>v</w:t>
      </w:r>
      <w:r w:rsidRPr="00DC1739">
        <w:rPr>
          <w:sz w:val="21"/>
          <w:szCs w:val="21"/>
          <w:lang w:val="sq-AL"/>
        </w:rPr>
        <w:t>endimi i Partneritetit Europian i nëntorit 2007</w:t>
      </w:r>
      <w:r w:rsidRPr="00DC1739">
        <w:rPr>
          <w:sz w:val="21"/>
          <w:szCs w:val="21"/>
          <w:vertAlign w:val="superscript"/>
          <w:lang w:val="sq-AL"/>
        </w:rPr>
        <w:footnoteReference w:id="9"/>
      </w:r>
      <w:r w:rsidRPr="00DC1739">
        <w:rPr>
          <w:sz w:val="21"/>
          <w:szCs w:val="21"/>
          <w:lang w:val="sq-AL"/>
        </w:rPr>
        <w:t xml:space="preserve">, </w:t>
      </w:r>
      <w:r w:rsidR="00EC3B99" w:rsidRPr="00DC1739">
        <w:rPr>
          <w:sz w:val="21"/>
          <w:szCs w:val="21"/>
          <w:lang w:val="sq-AL"/>
        </w:rPr>
        <w:t xml:space="preserve">marrëveshja </w:t>
      </w:r>
      <w:r w:rsidRPr="00DC1739">
        <w:rPr>
          <w:sz w:val="21"/>
          <w:szCs w:val="21"/>
          <w:lang w:val="sq-AL"/>
        </w:rPr>
        <w:t xml:space="preserve">e OBT-së “Për </w:t>
      </w:r>
      <w:r w:rsidR="00164925" w:rsidRPr="00DC1739">
        <w:rPr>
          <w:sz w:val="21"/>
          <w:szCs w:val="21"/>
          <w:lang w:val="sq-AL"/>
        </w:rPr>
        <w:t>subvencionet dhe masat kundërbalacuese</w:t>
      </w:r>
      <w:r w:rsidRPr="00DC1739">
        <w:rPr>
          <w:sz w:val="21"/>
          <w:szCs w:val="21"/>
          <w:lang w:val="sq-AL"/>
        </w:rPr>
        <w:t>”</w:t>
      </w:r>
      <w:r w:rsidRPr="00DC1739">
        <w:rPr>
          <w:sz w:val="21"/>
          <w:szCs w:val="21"/>
          <w:vertAlign w:val="superscript"/>
          <w:lang w:val="sq-AL"/>
        </w:rPr>
        <w:footnoteReference w:id="10"/>
      </w:r>
      <w:r w:rsidR="00615FDC" w:rsidRPr="00DC1739">
        <w:rPr>
          <w:sz w:val="21"/>
          <w:szCs w:val="21"/>
          <w:lang w:val="sq-AL"/>
        </w:rPr>
        <w:t>, si dhe</w:t>
      </w:r>
      <w:r w:rsidRPr="00DC1739">
        <w:rPr>
          <w:sz w:val="21"/>
          <w:szCs w:val="21"/>
          <w:lang w:val="sq-AL"/>
        </w:rPr>
        <w:t xml:space="preserve"> Marrëveshja e CEFTA-s (2006)</w:t>
      </w:r>
      <w:r w:rsidRPr="00DC1739">
        <w:rPr>
          <w:sz w:val="21"/>
          <w:szCs w:val="21"/>
          <w:vertAlign w:val="superscript"/>
          <w:lang w:val="sq-AL"/>
        </w:rPr>
        <w:footnoteReference w:id="11"/>
      </w:r>
      <w:r w:rsidRPr="00DC1739">
        <w:rPr>
          <w:sz w:val="21"/>
          <w:szCs w:val="21"/>
          <w:lang w:val="sq-AL"/>
        </w:rPr>
        <w:t>.</w:t>
      </w:r>
    </w:p>
    <w:p w:rsidR="00BA054C" w:rsidRPr="00DC1739" w:rsidRDefault="00BA054C" w:rsidP="00BA054C">
      <w:pPr>
        <w:pStyle w:val="Paragrafi"/>
        <w:rPr>
          <w:sz w:val="21"/>
          <w:szCs w:val="21"/>
          <w:lang w:val="sq-AL"/>
        </w:rPr>
      </w:pPr>
      <w:r w:rsidRPr="00DC1739">
        <w:rPr>
          <w:sz w:val="21"/>
          <w:szCs w:val="21"/>
          <w:lang w:val="sq-AL"/>
        </w:rPr>
        <w:t>Megjithëse detyrimet ndërkombëtare kanë nxitur Shqipërinë për të përshtatur subvencionimin dhe ndihmat shtetërore me normat dhe praktikat ndërkombëtare, arsyetimi për futjen e këtij sistemi ka një dimension kombëtar që është tejet i rëndësishëm për Shqipërinë dhe thuajse i pavarur nga faktorët e jashtëm. Në mënyrë të veçantë, ndihmat shtetërore dhe subvencionet në Shqipëri po jepen gjithnjë e më shumë në funksion të përdorimit racional të burimeve të limituara buxhetore, për të realizuar në mënyrë efi</w:t>
      </w:r>
      <w:r w:rsidR="006607FA" w:rsidRPr="00DC1739">
        <w:rPr>
          <w:sz w:val="21"/>
          <w:szCs w:val="21"/>
          <w:lang w:val="sq-AL"/>
        </w:rPr>
        <w:t>c</w:t>
      </w:r>
      <w:r w:rsidRPr="00DC1739">
        <w:rPr>
          <w:sz w:val="21"/>
          <w:szCs w:val="21"/>
          <w:lang w:val="sq-AL"/>
        </w:rPr>
        <w:t>ente programet e zhvillimit brenda vendit dhe për të shmangur shpërdorimin e fondeve publike.</w:t>
      </w:r>
    </w:p>
    <w:p w:rsidR="00BA054C" w:rsidRPr="00DC1739" w:rsidRDefault="00BA054C" w:rsidP="00BA054C">
      <w:pPr>
        <w:pStyle w:val="Paragrafi"/>
        <w:rPr>
          <w:sz w:val="21"/>
          <w:szCs w:val="21"/>
          <w:lang w:val="sq-AL"/>
        </w:rPr>
      </w:pPr>
      <w:r w:rsidRPr="00DC1739">
        <w:rPr>
          <w:sz w:val="21"/>
          <w:szCs w:val="21"/>
          <w:lang w:val="sq-AL"/>
        </w:rPr>
        <w:t xml:space="preserve">Më 1 prill 2009 hyri në fuqi </w:t>
      </w:r>
      <w:r w:rsidR="00EC3B99" w:rsidRPr="00DC1739">
        <w:rPr>
          <w:sz w:val="21"/>
          <w:szCs w:val="21"/>
          <w:lang w:val="sq-AL"/>
        </w:rPr>
        <w:t>marrëveshja e stabilizim-asociimit</w:t>
      </w:r>
      <w:r w:rsidRPr="00DC1739">
        <w:rPr>
          <w:sz w:val="21"/>
          <w:szCs w:val="21"/>
          <w:lang w:val="sq-AL"/>
        </w:rPr>
        <w:t xml:space="preserve">, ndërkohë që është shfuqizuar </w:t>
      </w:r>
      <w:r w:rsidR="00EC3B99" w:rsidRPr="00DC1739">
        <w:rPr>
          <w:sz w:val="21"/>
          <w:szCs w:val="21"/>
          <w:lang w:val="sq-AL"/>
        </w:rPr>
        <w:t xml:space="preserve">marrëveshja e përkohshme </w:t>
      </w:r>
      <w:r w:rsidRPr="00DC1739">
        <w:rPr>
          <w:sz w:val="21"/>
          <w:szCs w:val="21"/>
          <w:lang w:val="sq-AL"/>
        </w:rPr>
        <w:t xml:space="preserve">(INTERIM), e cila hyri në fuqi më 1 dhjetor 2006. Detyrimet e </w:t>
      </w:r>
      <w:r w:rsidR="00EC3B99" w:rsidRPr="00DC1739">
        <w:rPr>
          <w:sz w:val="21"/>
          <w:szCs w:val="21"/>
          <w:lang w:val="sq-AL"/>
        </w:rPr>
        <w:t>marrëveshjes së përkohshm</w:t>
      </w:r>
      <w:r w:rsidRPr="00DC1739">
        <w:rPr>
          <w:sz w:val="21"/>
          <w:szCs w:val="21"/>
          <w:lang w:val="sq-AL"/>
        </w:rPr>
        <w:t>e, në fushën e veprimit të së cilës hynte edhe ndihma shtetërore, do të jenë tashmë pjesë përbërëse e MSA-së. Rrjedhimisht MSA përbën bazën ligjore të ndihmës shtetërore tek e cila mund të bëhet referim i drejtpërdrejtë.</w:t>
      </w:r>
    </w:p>
    <w:p w:rsidR="00BA054C" w:rsidRPr="00DC1739" w:rsidRDefault="00BA054C" w:rsidP="00BA054C">
      <w:pPr>
        <w:pStyle w:val="Paragrafi"/>
        <w:rPr>
          <w:sz w:val="21"/>
          <w:szCs w:val="21"/>
          <w:lang w:val="sq-AL"/>
        </w:rPr>
      </w:pPr>
      <w:r w:rsidRPr="00DC1739">
        <w:rPr>
          <w:sz w:val="21"/>
          <w:szCs w:val="21"/>
          <w:lang w:val="sq-AL"/>
        </w:rPr>
        <w:t>Në drejtim të raportimit, MSA kërkon raportim të rregullt reciprok, pra kërkon transparencë ndërkombëtare në lidhje me të gjitha masat e marra nga autoritetet administrative në nivel lokal dhe qendror</w:t>
      </w:r>
      <w:r w:rsidR="00615FDC" w:rsidRPr="00DC1739">
        <w:rPr>
          <w:sz w:val="21"/>
          <w:szCs w:val="21"/>
          <w:lang w:val="sq-AL"/>
        </w:rPr>
        <w:t>, si dhe</w:t>
      </w:r>
      <w:r w:rsidRPr="00DC1739">
        <w:rPr>
          <w:sz w:val="21"/>
          <w:szCs w:val="21"/>
          <w:lang w:val="sq-AL"/>
        </w:rPr>
        <w:t xml:space="preserve"> nga institucionet e tjera që veprojnë në emër të shtetit, lidhur me përdorimin e burimeve shtetërore. Ndërsa në BE tashmë funksionon një mekanizëm raportues i detajuar/ transparent vjetor për ndihmat shtetërore, në Shqipëri kjo ka filluar në vitin 2007. </w:t>
      </w:r>
    </w:p>
    <w:p w:rsidR="00BA054C" w:rsidRPr="00DC1739" w:rsidRDefault="00BA054C" w:rsidP="00BA054C">
      <w:pPr>
        <w:pStyle w:val="Paragrafi"/>
        <w:rPr>
          <w:sz w:val="21"/>
          <w:szCs w:val="21"/>
          <w:lang w:val="sq-AL"/>
        </w:rPr>
      </w:pPr>
      <w:r w:rsidRPr="00DC1739">
        <w:rPr>
          <w:sz w:val="21"/>
          <w:szCs w:val="21"/>
          <w:lang w:val="sq-AL"/>
        </w:rPr>
        <w:t xml:space="preserve">Raportet vjetore të </w:t>
      </w:r>
      <w:r w:rsidR="00545023" w:rsidRPr="00DC1739">
        <w:rPr>
          <w:sz w:val="21"/>
          <w:szCs w:val="21"/>
          <w:lang w:val="sq-AL"/>
        </w:rPr>
        <w:t>n</w:t>
      </w:r>
      <w:r w:rsidRPr="00DC1739">
        <w:rPr>
          <w:sz w:val="21"/>
          <w:szCs w:val="21"/>
          <w:lang w:val="sq-AL"/>
        </w:rPr>
        <w:t xml:space="preserve">dihmave </w:t>
      </w:r>
      <w:r w:rsidR="00545023" w:rsidRPr="00DC1739">
        <w:rPr>
          <w:sz w:val="21"/>
          <w:szCs w:val="21"/>
          <w:lang w:val="sq-AL"/>
        </w:rPr>
        <w:t>s</w:t>
      </w:r>
      <w:r w:rsidRPr="00DC1739">
        <w:rPr>
          <w:sz w:val="21"/>
          <w:szCs w:val="21"/>
          <w:lang w:val="sq-AL"/>
        </w:rPr>
        <w:t>htetërore</w:t>
      </w:r>
      <w:r w:rsidRPr="00DC1739">
        <w:rPr>
          <w:sz w:val="21"/>
          <w:szCs w:val="21"/>
          <w:vertAlign w:val="superscript"/>
          <w:lang w:val="sq-AL"/>
        </w:rPr>
        <w:footnoteReference w:id="12"/>
      </w:r>
      <w:r w:rsidRPr="00DC1739">
        <w:rPr>
          <w:sz w:val="21"/>
          <w:szCs w:val="21"/>
          <w:lang w:val="sq-AL"/>
        </w:rPr>
        <w:t xml:space="preserve"> janë në përputhje me këto detyrime. Edhe në sistemin e OBT-së, është standard, përgatitja e raporteve të detajuara për subvencionet industriale, kërkesë</w:t>
      </w:r>
      <w:r w:rsidR="00545023" w:rsidRPr="00DC1739">
        <w:rPr>
          <w:sz w:val="21"/>
          <w:szCs w:val="21"/>
          <w:lang w:val="sq-AL"/>
        </w:rPr>
        <w:t>,</w:t>
      </w:r>
      <w:r w:rsidRPr="00DC1739">
        <w:rPr>
          <w:sz w:val="21"/>
          <w:szCs w:val="21"/>
          <w:lang w:val="sq-AL"/>
        </w:rPr>
        <w:t xml:space="preserve"> të cilën Shqipëria e plotësoi në mars 2008.</w:t>
      </w:r>
    </w:p>
    <w:p w:rsidR="00BA054C" w:rsidRPr="00DC1739" w:rsidRDefault="00BA054C" w:rsidP="00BA054C">
      <w:pPr>
        <w:pStyle w:val="Paragrafi"/>
        <w:rPr>
          <w:sz w:val="21"/>
          <w:szCs w:val="21"/>
          <w:lang w:val="sq-AL"/>
        </w:rPr>
      </w:pPr>
      <w:r w:rsidRPr="00DC1739">
        <w:rPr>
          <w:sz w:val="21"/>
          <w:szCs w:val="21"/>
          <w:lang w:val="sq-AL"/>
        </w:rPr>
        <w:t xml:space="preserve">Vendimi i </w:t>
      </w:r>
      <w:r w:rsidR="00545023" w:rsidRPr="00DC1739">
        <w:rPr>
          <w:sz w:val="21"/>
          <w:szCs w:val="21"/>
          <w:lang w:val="sq-AL"/>
        </w:rPr>
        <w:t>p</w:t>
      </w:r>
      <w:r w:rsidRPr="00DC1739">
        <w:rPr>
          <w:sz w:val="21"/>
          <w:szCs w:val="21"/>
          <w:lang w:val="sq-AL"/>
        </w:rPr>
        <w:t xml:space="preserve">artneritetit </w:t>
      </w:r>
      <w:r w:rsidR="006607FA" w:rsidRPr="00DC1739">
        <w:rPr>
          <w:sz w:val="21"/>
          <w:szCs w:val="21"/>
          <w:lang w:val="sq-AL"/>
        </w:rPr>
        <w:t>euro</w:t>
      </w:r>
      <w:r w:rsidRPr="00DC1739">
        <w:rPr>
          <w:sz w:val="21"/>
          <w:szCs w:val="21"/>
          <w:lang w:val="sq-AL"/>
        </w:rPr>
        <w:t>pian në shkurt 2008</w:t>
      </w:r>
      <w:r w:rsidRPr="00DC1739">
        <w:rPr>
          <w:sz w:val="21"/>
          <w:szCs w:val="21"/>
          <w:vertAlign w:val="superscript"/>
          <w:lang w:val="sq-AL"/>
        </w:rPr>
        <w:footnoteReference w:id="13"/>
      </w:r>
      <w:r w:rsidRPr="00DC1739">
        <w:rPr>
          <w:sz w:val="21"/>
          <w:szCs w:val="21"/>
          <w:lang w:val="sq-AL"/>
        </w:rPr>
        <w:t xml:space="preserve"> thekson, ndër të tjera, rëndësinë e zbatimit të legjislacionit për ndihmën shtetërore dhe përditësimin e vazhdueshëm të inventarit të skemave të ndihmës shtetërore. Në një periudhë afatmesme, vendimi i </w:t>
      </w:r>
      <w:r w:rsidR="00DA2174" w:rsidRPr="00DC1739">
        <w:rPr>
          <w:sz w:val="21"/>
          <w:szCs w:val="21"/>
          <w:lang w:val="sq-AL"/>
        </w:rPr>
        <w:t>p</w:t>
      </w:r>
      <w:r w:rsidRPr="00DC1739">
        <w:rPr>
          <w:sz w:val="21"/>
          <w:szCs w:val="21"/>
          <w:lang w:val="sq-AL"/>
        </w:rPr>
        <w:t xml:space="preserve">artneritetit </w:t>
      </w:r>
      <w:r w:rsidR="006607FA" w:rsidRPr="00DC1739">
        <w:rPr>
          <w:sz w:val="21"/>
          <w:szCs w:val="21"/>
          <w:lang w:val="sq-AL"/>
        </w:rPr>
        <w:t>euro</w:t>
      </w:r>
      <w:r w:rsidRPr="00DC1739">
        <w:rPr>
          <w:sz w:val="21"/>
          <w:szCs w:val="21"/>
          <w:lang w:val="sq-AL"/>
        </w:rPr>
        <w:t>pian kërkon t</w:t>
      </w:r>
      <w:r w:rsidR="00F73535" w:rsidRPr="00DC1739">
        <w:rPr>
          <w:sz w:val="21"/>
          <w:szCs w:val="21"/>
          <w:lang w:val="sq-AL"/>
        </w:rPr>
        <w:t>’</w:t>
      </w:r>
      <w:r w:rsidRPr="00DC1739">
        <w:rPr>
          <w:sz w:val="21"/>
          <w:szCs w:val="21"/>
          <w:lang w:val="sq-AL"/>
        </w:rPr>
        <w:t>i jepet përparësi zhvillimit dhe forcimit të mëtejshëm të kontrollit të ndihmës shtetërore dhe përfundimit të përshtatjes së skemave të ndihmës shtetërore me rregullat e BE</w:t>
      </w:r>
      <w:r w:rsidR="00DA2174" w:rsidRPr="00DC1739">
        <w:rPr>
          <w:sz w:val="21"/>
          <w:szCs w:val="21"/>
          <w:lang w:val="sq-AL"/>
        </w:rPr>
        <w:t>-së</w:t>
      </w:r>
      <w:r w:rsidRPr="00DC1739">
        <w:rPr>
          <w:sz w:val="21"/>
          <w:szCs w:val="21"/>
          <w:lang w:val="sq-AL"/>
        </w:rPr>
        <w:t>. Vazhdimi i zbatimit të sistemit rregullator të ndihmës shtetërore dhe zgjerimi i mëtejshëm i saj në vitin 2008 është realizuar në përputhje me këto udhëzime.</w:t>
      </w:r>
    </w:p>
    <w:p w:rsidR="00BA054C" w:rsidRPr="00DC1739" w:rsidRDefault="00BA054C" w:rsidP="00BA054C">
      <w:pPr>
        <w:pStyle w:val="Paragrafi"/>
        <w:rPr>
          <w:sz w:val="21"/>
          <w:szCs w:val="21"/>
          <w:lang w:val="sq-AL"/>
        </w:rPr>
      </w:pPr>
      <w:r w:rsidRPr="00DC1739">
        <w:rPr>
          <w:sz w:val="21"/>
          <w:szCs w:val="21"/>
          <w:lang w:val="sq-AL"/>
        </w:rPr>
        <w:t>2.3 ZHVILLIMET KRYESORE PËR NDIHMËN SHTETËRORE NË VITIN 2011</w:t>
      </w:r>
    </w:p>
    <w:p w:rsidR="00BA054C" w:rsidRPr="00DC1739" w:rsidRDefault="00BA054C" w:rsidP="00BA054C">
      <w:pPr>
        <w:pStyle w:val="Paragrafi"/>
        <w:rPr>
          <w:sz w:val="21"/>
          <w:szCs w:val="21"/>
          <w:lang w:val="sq-AL"/>
        </w:rPr>
      </w:pPr>
      <w:r w:rsidRPr="00DC1739">
        <w:rPr>
          <w:sz w:val="21"/>
          <w:szCs w:val="21"/>
          <w:lang w:val="sq-AL"/>
        </w:rPr>
        <w:t>Plotësimi dhe përafrimi i legjislacionit</w:t>
      </w:r>
    </w:p>
    <w:p w:rsidR="00BA054C" w:rsidRPr="00DC1739" w:rsidRDefault="00BA054C" w:rsidP="00BA054C">
      <w:pPr>
        <w:pStyle w:val="Paragrafi"/>
        <w:rPr>
          <w:sz w:val="21"/>
          <w:szCs w:val="21"/>
          <w:lang w:val="sq-AL"/>
        </w:rPr>
      </w:pPr>
      <w:r w:rsidRPr="00DC1739">
        <w:rPr>
          <w:sz w:val="21"/>
          <w:szCs w:val="21"/>
          <w:lang w:val="sq-AL"/>
        </w:rPr>
        <w:t>Në kuadër të ndryshimeve të dhe reformës ligjore, të ndërmarrë në BE,</w:t>
      </w:r>
      <w:r w:rsidR="006A7D0B" w:rsidRPr="00DC1739">
        <w:rPr>
          <w:sz w:val="21"/>
          <w:szCs w:val="21"/>
          <w:lang w:val="sq-AL"/>
        </w:rPr>
        <w:t xml:space="preserve"> </w:t>
      </w:r>
      <w:r w:rsidRPr="00DC1739">
        <w:rPr>
          <w:sz w:val="21"/>
          <w:szCs w:val="21"/>
          <w:lang w:val="sq-AL"/>
        </w:rPr>
        <w:t>ka vijuar puna për plotësimin dhe përmirësimin e legjislacionit në fushën e ndihmës shtetërore, nëpërmjet rishikimit apo përgatitjes së udhëzimeve për kategori të caktuara të ndihmës shtetërore. Konkretisht, Komisioni i Ndihmës Shtetërore ka mir</w:t>
      </w:r>
      <w:r w:rsidR="00E536D2" w:rsidRPr="00DC1739">
        <w:rPr>
          <w:sz w:val="21"/>
          <w:szCs w:val="21"/>
          <w:lang w:val="sq-AL"/>
        </w:rPr>
        <w:t>atuar me vendimin nr. 37, datë 1.</w:t>
      </w:r>
      <w:r w:rsidRPr="00DC1739">
        <w:rPr>
          <w:sz w:val="21"/>
          <w:szCs w:val="21"/>
          <w:lang w:val="sq-AL"/>
        </w:rPr>
        <w:t xml:space="preserve">2.2011 </w:t>
      </w:r>
      <w:r w:rsidR="00E536D2" w:rsidRPr="00DC1739">
        <w:rPr>
          <w:sz w:val="21"/>
          <w:szCs w:val="21"/>
          <w:lang w:val="sq-AL"/>
        </w:rPr>
        <w:t>u</w:t>
      </w:r>
      <w:r w:rsidRPr="00DC1739">
        <w:rPr>
          <w:sz w:val="21"/>
          <w:szCs w:val="21"/>
          <w:lang w:val="sq-AL"/>
        </w:rPr>
        <w:t xml:space="preserve">dhëzimin “Për ndihmën shtetërore në sektorin postar”, i harmonizuar me </w:t>
      </w:r>
      <w:r w:rsidR="00F73535" w:rsidRPr="00DC1739">
        <w:rPr>
          <w:sz w:val="21"/>
          <w:szCs w:val="21"/>
          <w:lang w:val="sq-AL"/>
        </w:rPr>
        <w:t xml:space="preserve">njoftimin e komisionit </w:t>
      </w:r>
      <w:r w:rsidRPr="00DC1739">
        <w:rPr>
          <w:sz w:val="21"/>
          <w:szCs w:val="21"/>
          <w:lang w:val="sq-AL"/>
        </w:rPr>
        <w:t xml:space="preserve">“Mbi zbatimin e rregullave të konkurrencës në sektorin postar dhe vlerësimin e disa masave shtetërore për shërbimet postare” (98/C 39/02). Qëllimi i këtij udhëzimi është përcaktimi i kushteve dhe kritereve, mbi bazën e të cilave mund të lejohet ndihma shtetërore në sektorin postar. </w:t>
      </w:r>
    </w:p>
    <w:p w:rsidR="00DC1739" w:rsidRDefault="00DC1739"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Zbatimi i legjislacionit në fushën e ndihmës shtetërore</w:t>
      </w:r>
    </w:p>
    <w:p w:rsidR="00BA054C" w:rsidRPr="00DC1739" w:rsidRDefault="00BA054C" w:rsidP="00BA054C">
      <w:pPr>
        <w:pStyle w:val="Paragrafi"/>
        <w:rPr>
          <w:sz w:val="21"/>
          <w:szCs w:val="21"/>
          <w:lang w:val="sq-AL"/>
        </w:rPr>
      </w:pPr>
      <w:r w:rsidRPr="00DC1739">
        <w:rPr>
          <w:sz w:val="21"/>
          <w:szCs w:val="21"/>
          <w:lang w:val="sq-AL"/>
        </w:rPr>
        <w:t>Një ndër detyrat kryesore gjatë vitit 2011 ka qenë zbatimi i</w:t>
      </w:r>
      <w:r w:rsidR="006A7D0B" w:rsidRPr="00DC1739">
        <w:rPr>
          <w:sz w:val="21"/>
          <w:szCs w:val="21"/>
          <w:lang w:val="sq-AL"/>
        </w:rPr>
        <w:t xml:space="preserve"> </w:t>
      </w:r>
      <w:r w:rsidRPr="00DC1739">
        <w:rPr>
          <w:sz w:val="21"/>
          <w:szCs w:val="21"/>
          <w:lang w:val="sq-AL"/>
        </w:rPr>
        <w:t>procedurave për shqyrtimin e planeve të reja për dhënien e skemave të ndihmës dhe ndihmave individuale, të njoftuara nga dhënësit e ndihmës në nivel qendror dhe lokal. Edhe këtë periudhë ka vazhduar kontrolli i zbatimit të legjislacionit për ndihmën shtetërore, analiza dhe vlerësimi ekonomik dhe ligjor</w:t>
      </w:r>
      <w:r w:rsidR="00615FDC" w:rsidRPr="00DC1739">
        <w:rPr>
          <w:sz w:val="21"/>
          <w:szCs w:val="21"/>
          <w:lang w:val="sq-AL"/>
        </w:rPr>
        <w:t>, si dhe</w:t>
      </w:r>
      <w:r w:rsidRPr="00DC1739">
        <w:rPr>
          <w:sz w:val="21"/>
          <w:szCs w:val="21"/>
          <w:lang w:val="sq-AL"/>
        </w:rPr>
        <w:t xml:space="preserve"> ndjekja e të gjitha procedurave për shqyrtimin e planeve të reja për dhënien e ndihmës shtetërore, sipas të gjitha afateve kohore</w:t>
      </w:r>
      <w:r w:rsidR="006A7D0B" w:rsidRPr="00DC1739">
        <w:rPr>
          <w:sz w:val="21"/>
          <w:szCs w:val="21"/>
          <w:lang w:val="sq-AL"/>
        </w:rPr>
        <w:t xml:space="preserve"> </w:t>
      </w:r>
      <w:r w:rsidRPr="00DC1739">
        <w:rPr>
          <w:sz w:val="21"/>
          <w:szCs w:val="21"/>
          <w:lang w:val="sq-AL"/>
        </w:rPr>
        <w:t xml:space="preserve">të përcaktuara në </w:t>
      </w:r>
      <w:r w:rsidR="00DA2174" w:rsidRPr="00DC1739">
        <w:rPr>
          <w:sz w:val="21"/>
          <w:szCs w:val="21"/>
          <w:lang w:val="sq-AL"/>
        </w:rPr>
        <w:t>l</w:t>
      </w:r>
      <w:r w:rsidRPr="00DC1739">
        <w:rPr>
          <w:sz w:val="21"/>
          <w:szCs w:val="21"/>
          <w:lang w:val="sq-AL"/>
        </w:rPr>
        <w:t>igjin nr. 9374</w:t>
      </w:r>
      <w:r w:rsidR="00DA2174" w:rsidRPr="00DC1739">
        <w:rPr>
          <w:sz w:val="21"/>
          <w:szCs w:val="21"/>
          <w:lang w:val="sq-AL"/>
        </w:rPr>
        <w:t>,</w:t>
      </w:r>
      <w:r w:rsidRPr="00DC1739">
        <w:rPr>
          <w:sz w:val="21"/>
          <w:szCs w:val="21"/>
          <w:lang w:val="sq-AL"/>
        </w:rPr>
        <w:t xml:space="preserve"> datë 21.4.2005 “Për ndihmën shtetërore”, të ndryshuar dhe rregulloret përkatëse. </w:t>
      </w:r>
    </w:p>
    <w:p w:rsidR="00BA054C" w:rsidRPr="00DC1739" w:rsidRDefault="00BA054C" w:rsidP="00BA054C">
      <w:pPr>
        <w:pStyle w:val="Paragrafi"/>
        <w:rPr>
          <w:sz w:val="21"/>
          <w:szCs w:val="21"/>
          <w:lang w:val="sq-AL"/>
        </w:rPr>
      </w:pPr>
      <w:r w:rsidRPr="00DC1739">
        <w:rPr>
          <w:sz w:val="21"/>
          <w:szCs w:val="21"/>
          <w:lang w:val="sq-AL"/>
        </w:rPr>
        <w:t>Mbi bazën e raporteve vlerësuese të përgatitura nga Sektori i Ndihmës Shtetërore, Komisioni i Ndihmës Shtetërore, në mbledhjet e zhvilluara gjatë kësaj periudhe, ka marrë në shqyrtim plane të reja për dhënie ndihme, për të cilat ka marrë vendimet përkatëse:</w:t>
      </w:r>
    </w:p>
    <w:p w:rsidR="00BA054C" w:rsidRPr="00DC1739" w:rsidRDefault="00BA054C" w:rsidP="00BA054C">
      <w:pPr>
        <w:pStyle w:val="Paragrafi"/>
        <w:rPr>
          <w:sz w:val="21"/>
          <w:szCs w:val="21"/>
          <w:lang w:val="sq-AL"/>
        </w:rPr>
      </w:pPr>
      <w:r w:rsidRPr="00DC1739">
        <w:rPr>
          <w:sz w:val="21"/>
          <w:szCs w:val="21"/>
          <w:lang w:val="sq-AL"/>
        </w:rPr>
        <w:t xml:space="preserve">1. </w:t>
      </w:r>
      <w:r w:rsidR="00E536D2" w:rsidRPr="00DC1739">
        <w:rPr>
          <w:sz w:val="21"/>
          <w:szCs w:val="21"/>
          <w:lang w:val="sq-AL"/>
        </w:rPr>
        <w:t>Vendimin nr. 35, datë 1.2.2011</w:t>
      </w:r>
      <w:r w:rsidRPr="00DC1739">
        <w:rPr>
          <w:sz w:val="21"/>
          <w:szCs w:val="21"/>
          <w:lang w:val="sq-AL"/>
        </w:rPr>
        <w:t xml:space="preserve"> “Për revokimin e vendimit nr.</w:t>
      </w:r>
      <w:r w:rsidR="00DA2174" w:rsidRPr="00DC1739">
        <w:rPr>
          <w:sz w:val="21"/>
          <w:szCs w:val="21"/>
          <w:lang w:val="sq-AL"/>
        </w:rPr>
        <w:t xml:space="preserve"> 33, datë 15.</w:t>
      </w:r>
      <w:r w:rsidRPr="00DC1739">
        <w:rPr>
          <w:sz w:val="21"/>
          <w:szCs w:val="21"/>
          <w:lang w:val="sq-AL"/>
        </w:rPr>
        <w:t xml:space="preserve">2.2010 “Për skemën ekzistuese të subvencionimit të hekurudhave”. </w:t>
      </w:r>
    </w:p>
    <w:p w:rsidR="00BA054C" w:rsidRPr="00DC1739" w:rsidRDefault="00DA2174" w:rsidP="00BA054C">
      <w:pPr>
        <w:pStyle w:val="Paragrafi"/>
        <w:rPr>
          <w:sz w:val="21"/>
          <w:szCs w:val="21"/>
          <w:lang w:val="sq-AL"/>
        </w:rPr>
      </w:pPr>
      <w:r w:rsidRPr="00DC1739">
        <w:rPr>
          <w:sz w:val="21"/>
          <w:szCs w:val="21"/>
          <w:lang w:val="sq-AL"/>
        </w:rPr>
        <w:t>2. Vendimin nr. 36, datë 1.</w:t>
      </w:r>
      <w:r w:rsidR="00BA054C" w:rsidRPr="00DC1739">
        <w:rPr>
          <w:sz w:val="21"/>
          <w:szCs w:val="21"/>
          <w:lang w:val="sq-AL"/>
        </w:rPr>
        <w:t>2.2011“Për planin e dhënies së ndihmës shtetërore “Për kryerjen nga “Posta Shqiptare” sh.a. të shërbimeve postare, financiare dhe shërbimeve të tjera që janë në përputhje me aktivitetin e “Posta Shqiptare” sh.a. për institucionet e qeverisjes qendrore e vendore</w:t>
      </w:r>
      <w:r w:rsidR="0076715C" w:rsidRPr="00DC1739">
        <w:rPr>
          <w:sz w:val="21"/>
          <w:szCs w:val="21"/>
          <w:lang w:val="sq-AL"/>
        </w:rPr>
        <w:t>, institucionet e tjera publike</w:t>
      </w:r>
      <w:r w:rsidR="00615FDC" w:rsidRPr="00DC1739">
        <w:rPr>
          <w:sz w:val="21"/>
          <w:szCs w:val="21"/>
          <w:lang w:val="sq-AL"/>
        </w:rPr>
        <w:t>, si dhe</w:t>
      </w:r>
      <w:r w:rsidR="00BA054C" w:rsidRPr="00DC1739">
        <w:rPr>
          <w:sz w:val="21"/>
          <w:szCs w:val="21"/>
          <w:lang w:val="sq-AL"/>
        </w:rPr>
        <w:t xml:space="preserve"> shoqëritë tregtare me kapital shtetëror””.</w:t>
      </w:r>
    </w:p>
    <w:p w:rsidR="00BA054C" w:rsidRPr="00DC1739" w:rsidRDefault="00DA2174" w:rsidP="00BA054C">
      <w:pPr>
        <w:pStyle w:val="Paragrafi"/>
        <w:rPr>
          <w:sz w:val="21"/>
          <w:szCs w:val="21"/>
          <w:lang w:val="sq-AL"/>
        </w:rPr>
      </w:pPr>
      <w:r w:rsidRPr="00DC1739">
        <w:rPr>
          <w:sz w:val="21"/>
          <w:szCs w:val="21"/>
          <w:lang w:val="sq-AL"/>
        </w:rPr>
        <w:t>3. Vendimin nr. 38 datë 19.</w:t>
      </w:r>
      <w:r w:rsidR="00BA054C" w:rsidRPr="00DC1739">
        <w:rPr>
          <w:sz w:val="21"/>
          <w:szCs w:val="21"/>
          <w:lang w:val="sq-AL"/>
        </w:rPr>
        <w:t xml:space="preserve">9.2011 “Për </w:t>
      </w:r>
      <w:r w:rsidR="0076715C" w:rsidRPr="00DC1739">
        <w:rPr>
          <w:sz w:val="21"/>
          <w:szCs w:val="21"/>
          <w:lang w:val="sq-AL"/>
        </w:rPr>
        <w:t xml:space="preserve">planin </w:t>
      </w:r>
      <w:r w:rsidR="00BA054C" w:rsidRPr="00DC1739">
        <w:rPr>
          <w:sz w:val="21"/>
          <w:szCs w:val="21"/>
          <w:lang w:val="sq-AL"/>
        </w:rPr>
        <w:t>e dhënies së ndihmës shtetërore “Për programin e nxitjes së punësimit të femrave nga grupet e veçanta”</w:t>
      </w:r>
      <w:r w:rsidR="0076715C" w:rsidRPr="00DC1739">
        <w:rPr>
          <w:sz w:val="21"/>
          <w:szCs w:val="21"/>
          <w:lang w:val="sq-AL"/>
        </w:rPr>
        <w:t>”</w:t>
      </w:r>
      <w:r w:rsidR="00BA054C" w:rsidRPr="00DC1739">
        <w:rPr>
          <w:sz w:val="21"/>
          <w:szCs w:val="21"/>
          <w:lang w:val="sq-AL"/>
        </w:rPr>
        <w:t>;</w:t>
      </w:r>
    </w:p>
    <w:p w:rsidR="00BA054C" w:rsidRPr="00DC1739" w:rsidRDefault="00DA2174" w:rsidP="00BA054C">
      <w:pPr>
        <w:pStyle w:val="Paragrafi"/>
        <w:rPr>
          <w:sz w:val="21"/>
          <w:szCs w:val="21"/>
          <w:lang w:val="sq-AL"/>
        </w:rPr>
      </w:pPr>
      <w:r w:rsidRPr="00DC1739">
        <w:rPr>
          <w:sz w:val="21"/>
          <w:szCs w:val="21"/>
          <w:lang w:val="sq-AL"/>
        </w:rPr>
        <w:t>4. Vendimin nr. 39 datë 19.</w:t>
      </w:r>
      <w:r w:rsidR="00BA054C" w:rsidRPr="00DC1739">
        <w:rPr>
          <w:sz w:val="21"/>
          <w:szCs w:val="21"/>
          <w:lang w:val="sq-AL"/>
        </w:rPr>
        <w:t xml:space="preserve">9.2011 “Për </w:t>
      </w:r>
      <w:r w:rsidRPr="00DC1739">
        <w:rPr>
          <w:sz w:val="21"/>
          <w:szCs w:val="21"/>
          <w:lang w:val="sq-AL"/>
        </w:rPr>
        <w:t>p</w:t>
      </w:r>
      <w:r w:rsidR="00BA054C" w:rsidRPr="00DC1739">
        <w:rPr>
          <w:sz w:val="21"/>
          <w:szCs w:val="21"/>
          <w:lang w:val="sq-AL"/>
        </w:rPr>
        <w:t>lanin e dhënies së ndihmës shtetërore “Për masën e financimit, kriteret dhe procedurat e zbatimit të programit të nxitjes së punësimit të punëkërkuesve të papunë, që hyjnë për herë të parë në punë”</w:t>
      </w:r>
      <w:r w:rsidR="0076715C" w:rsidRPr="00DC1739">
        <w:rPr>
          <w:sz w:val="21"/>
          <w:szCs w:val="21"/>
          <w:lang w:val="sq-AL"/>
        </w:rPr>
        <w:t>”</w:t>
      </w:r>
      <w:r w:rsidR="00BA054C" w:rsidRPr="00DC1739">
        <w:rPr>
          <w:sz w:val="21"/>
          <w:szCs w:val="21"/>
          <w:lang w:val="sq-AL"/>
        </w:rPr>
        <w:t>;</w:t>
      </w:r>
    </w:p>
    <w:p w:rsidR="00BA054C" w:rsidRPr="00DC1739" w:rsidRDefault="00DA2174" w:rsidP="00BA054C">
      <w:pPr>
        <w:pStyle w:val="Paragrafi"/>
        <w:rPr>
          <w:sz w:val="21"/>
          <w:szCs w:val="21"/>
          <w:lang w:val="sq-AL"/>
        </w:rPr>
      </w:pPr>
      <w:r w:rsidRPr="00DC1739">
        <w:rPr>
          <w:sz w:val="21"/>
          <w:szCs w:val="21"/>
          <w:lang w:val="sq-AL"/>
        </w:rPr>
        <w:t>5. Vendimin nr. 40 datë 19.</w:t>
      </w:r>
      <w:r w:rsidR="00BA054C" w:rsidRPr="00DC1739">
        <w:rPr>
          <w:sz w:val="21"/>
          <w:szCs w:val="21"/>
          <w:lang w:val="sq-AL"/>
        </w:rPr>
        <w:t xml:space="preserve">9.2011 “Për </w:t>
      </w:r>
      <w:r w:rsidRPr="00DC1739">
        <w:rPr>
          <w:sz w:val="21"/>
          <w:szCs w:val="21"/>
          <w:lang w:val="sq-AL"/>
        </w:rPr>
        <w:t>p</w:t>
      </w:r>
      <w:r w:rsidR="00BA054C" w:rsidRPr="00DC1739">
        <w:rPr>
          <w:sz w:val="21"/>
          <w:szCs w:val="21"/>
          <w:lang w:val="sq-AL"/>
        </w:rPr>
        <w:t>lanin e dhënies së ndihmës shtetërore “Për përcaktimin e procedurave të konkurrimit për ofrimin e shërbimit të formimit profesional të punëkërkuesve të papunë nga persona juridik</w:t>
      </w:r>
      <w:r w:rsidR="0076715C" w:rsidRPr="00DC1739">
        <w:rPr>
          <w:sz w:val="21"/>
          <w:szCs w:val="21"/>
          <w:lang w:val="sq-AL"/>
        </w:rPr>
        <w:t>ë</w:t>
      </w:r>
      <w:r w:rsidR="00BA054C" w:rsidRPr="00DC1739">
        <w:rPr>
          <w:sz w:val="21"/>
          <w:szCs w:val="21"/>
          <w:lang w:val="sq-AL"/>
        </w:rPr>
        <w:t>/fizik</w:t>
      </w:r>
      <w:r w:rsidR="0076715C" w:rsidRPr="00DC1739">
        <w:rPr>
          <w:sz w:val="21"/>
          <w:szCs w:val="21"/>
          <w:lang w:val="sq-AL"/>
        </w:rPr>
        <w:t>ë</w:t>
      </w:r>
      <w:r w:rsidR="00BA054C" w:rsidRPr="00DC1739">
        <w:rPr>
          <w:sz w:val="21"/>
          <w:szCs w:val="21"/>
          <w:lang w:val="sq-AL"/>
        </w:rPr>
        <w:t xml:space="preserve"> privatë dhe organizata jofitimprurëse”</w:t>
      </w:r>
      <w:r w:rsidR="00AB04BB" w:rsidRPr="00DC1739">
        <w:rPr>
          <w:sz w:val="21"/>
          <w:szCs w:val="21"/>
          <w:lang w:val="sq-AL"/>
        </w:rPr>
        <w:t>”</w:t>
      </w:r>
      <w:r w:rsidR="00BA054C" w:rsidRPr="00DC1739">
        <w:rPr>
          <w:sz w:val="21"/>
          <w:szCs w:val="21"/>
          <w:lang w:val="sq-AL"/>
        </w:rPr>
        <w:t>.</w:t>
      </w:r>
    </w:p>
    <w:p w:rsidR="00BA054C" w:rsidRPr="00DC1739" w:rsidRDefault="00DA2174" w:rsidP="00BA054C">
      <w:pPr>
        <w:pStyle w:val="Paragrafi"/>
        <w:rPr>
          <w:sz w:val="21"/>
          <w:szCs w:val="21"/>
          <w:lang w:val="sq-AL"/>
        </w:rPr>
      </w:pPr>
      <w:r w:rsidRPr="00DC1739">
        <w:rPr>
          <w:sz w:val="21"/>
          <w:szCs w:val="21"/>
          <w:lang w:val="sq-AL"/>
        </w:rPr>
        <w:t>6. Vendimin nr. 41 datë 28.</w:t>
      </w:r>
      <w:r w:rsidR="00BA054C" w:rsidRPr="00DC1739">
        <w:rPr>
          <w:sz w:val="21"/>
          <w:szCs w:val="21"/>
          <w:lang w:val="sq-AL"/>
        </w:rPr>
        <w:t>9.2011 “Për shqyrtimin e urdhrit nr. 120</w:t>
      </w:r>
      <w:r w:rsidR="0094577C" w:rsidRPr="00DC1739">
        <w:rPr>
          <w:sz w:val="21"/>
          <w:szCs w:val="21"/>
          <w:lang w:val="sq-AL"/>
        </w:rPr>
        <w:t>,</w:t>
      </w:r>
      <w:r w:rsidR="00BA054C" w:rsidRPr="00DC1739">
        <w:rPr>
          <w:sz w:val="21"/>
          <w:szCs w:val="21"/>
          <w:lang w:val="sq-AL"/>
        </w:rPr>
        <w:t xml:space="preserve"> datë 23.8.2010 të </w:t>
      </w:r>
      <w:r w:rsidR="0094577C" w:rsidRPr="00DC1739">
        <w:rPr>
          <w:sz w:val="21"/>
          <w:szCs w:val="21"/>
          <w:lang w:val="sq-AL"/>
        </w:rPr>
        <w:t>M</w:t>
      </w:r>
      <w:r w:rsidR="00BA054C" w:rsidRPr="00DC1739">
        <w:rPr>
          <w:sz w:val="21"/>
          <w:szCs w:val="21"/>
          <w:lang w:val="sq-AL"/>
        </w:rPr>
        <w:t xml:space="preserve">inistrit të </w:t>
      </w:r>
      <w:r w:rsidR="0094577C" w:rsidRPr="00DC1739">
        <w:rPr>
          <w:sz w:val="21"/>
          <w:szCs w:val="21"/>
          <w:lang w:val="sq-AL"/>
        </w:rPr>
        <w:t>P</w:t>
      </w:r>
      <w:r w:rsidR="00BA054C" w:rsidRPr="00DC1739">
        <w:rPr>
          <w:sz w:val="21"/>
          <w:szCs w:val="21"/>
          <w:lang w:val="sq-AL"/>
        </w:rPr>
        <w:t xml:space="preserve">unëve </w:t>
      </w:r>
      <w:r w:rsidR="0094577C" w:rsidRPr="00DC1739">
        <w:rPr>
          <w:sz w:val="21"/>
          <w:szCs w:val="21"/>
          <w:lang w:val="sq-AL"/>
        </w:rPr>
        <w:t>P</w:t>
      </w:r>
      <w:r w:rsidR="00BA054C" w:rsidRPr="00DC1739">
        <w:rPr>
          <w:sz w:val="21"/>
          <w:szCs w:val="21"/>
          <w:lang w:val="sq-AL"/>
        </w:rPr>
        <w:t xml:space="preserve">ublike dhe </w:t>
      </w:r>
      <w:r w:rsidR="0094577C" w:rsidRPr="00DC1739">
        <w:rPr>
          <w:sz w:val="21"/>
          <w:szCs w:val="21"/>
          <w:lang w:val="sq-AL"/>
        </w:rPr>
        <w:t>T</w:t>
      </w:r>
      <w:r w:rsidR="00BA054C" w:rsidRPr="00DC1739">
        <w:rPr>
          <w:sz w:val="21"/>
          <w:szCs w:val="21"/>
          <w:lang w:val="sq-AL"/>
        </w:rPr>
        <w:t>ransportit “</w:t>
      </w:r>
      <w:r w:rsidR="0094577C" w:rsidRPr="00DC1739">
        <w:rPr>
          <w:sz w:val="21"/>
          <w:szCs w:val="21"/>
          <w:lang w:val="sq-AL"/>
        </w:rPr>
        <w:t>P</w:t>
      </w:r>
      <w:r w:rsidR="00BA054C" w:rsidRPr="00DC1739">
        <w:rPr>
          <w:sz w:val="21"/>
          <w:szCs w:val="21"/>
          <w:lang w:val="sq-AL"/>
        </w:rPr>
        <w:t>ër dhënien e lejes për përdorimin e pasurisë së paluajtshme publike aksit rrugor kombëtar me kundërshpërblim”</w:t>
      </w:r>
      <w:r w:rsidR="0076715C" w:rsidRPr="00DC1739">
        <w:rPr>
          <w:sz w:val="21"/>
          <w:szCs w:val="21"/>
          <w:lang w:val="sq-AL"/>
        </w:rPr>
        <w:t>”</w:t>
      </w:r>
      <w:r w:rsidRPr="00DC1739">
        <w:rPr>
          <w:sz w:val="21"/>
          <w:szCs w:val="21"/>
          <w:lang w:val="sq-AL"/>
        </w:rPr>
        <w:t>.</w:t>
      </w:r>
    </w:p>
    <w:p w:rsidR="00BA054C" w:rsidRPr="00DC1739" w:rsidRDefault="00BA054C" w:rsidP="00BA054C">
      <w:pPr>
        <w:pStyle w:val="Paragrafi"/>
        <w:rPr>
          <w:sz w:val="21"/>
          <w:szCs w:val="21"/>
          <w:lang w:val="sq-AL"/>
        </w:rPr>
      </w:pPr>
      <w:r w:rsidRPr="00DC1739">
        <w:rPr>
          <w:sz w:val="21"/>
          <w:szCs w:val="21"/>
          <w:lang w:val="sq-AL"/>
        </w:rPr>
        <w:t xml:space="preserve">Të gjitha vendimet e KNSH-së janë të publikuara në </w:t>
      </w:r>
      <w:r w:rsidR="0094577C" w:rsidRPr="00DC1739">
        <w:rPr>
          <w:sz w:val="21"/>
          <w:szCs w:val="21"/>
          <w:lang w:val="sq-AL"/>
        </w:rPr>
        <w:t xml:space="preserve">Fletoren Zyrtare </w:t>
      </w:r>
      <w:r w:rsidRPr="00DC1739">
        <w:rPr>
          <w:sz w:val="21"/>
          <w:szCs w:val="21"/>
          <w:lang w:val="sq-AL"/>
        </w:rPr>
        <w:t>të Republikës së Shqipërisë</w:t>
      </w:r>
      <w:r w:rsidRPr="00DC1739">
        <w:rPr>
          <w:sz w:val="21"/>
          <w:szCs w:val="21"/>
          <w:vertAlign w:val="superscript"/>
          <w:lang w:val="sq-AL"/>
        </w:rPr>
        <w:footnoteReference w:id="14"/>
      </w:r>
      <w:r w:rsidRPr="00DC1739">
        <w:rPr>
          <w:sz w:val="21"/>
          <w:szCs w:val="21"/>
          <w:lang w:val="sq-AL"/>
        </w:rPr>
        <w:t>.</w:t>
      </w:r>
    </w:p>
    <w:p w:rsidR="00BA054C" w:rsidRPr="00DC1739" w:rsidRDefault="00BA054C" w:rsidP="00BA054C">
      <w:pPr>
        <w:pStyle w:val="Paragrafi"/>
        <w:rPr>
          <w:sz w:val="21"/>
          <w:szCs w:val="21"/>
          <w:lang w:val="sq-AL"/>
        </w:rPr>
      </w:pPr>
      <w:r w:rsidRPr="00DC1739">
        <w:rPr>
          <w:sz w:val="21"/>
          <w:szCs w:val="21"/>
          <w:lang w:val="sq-AL"/>
        </w:rPr>
        <w:t>Kapacitetet institucionale/administrative dhe advokacia</w:t>
      </w:r>
    </w:p>
    <w:p w:rsidR="00BA054C" w:rsidRPr="00DC1739" w:rsidRDefault="00BA054C" w:rsidP="00BA054C">
      <w:pPr>
        <w:pStyle w:val="Paragrafi"/>
        <w:rPr>
          <w:sz w:val="21"/>
          <w:szCs w:val="21"/>
          <w:lang w:val="sq-AL"/>
        </w:rPr>
      </w:pPr>
      <w:r w:rsidRPr="00DC1739">
        <w:rPr>
          <w:sz w:val="21"/>
          <w:szCs w:val="21"/>
          <w:lang w:val="sq-AL"/>
        </w:rPr>
        <w:t xml:space="preserve">Programi IPA 2008 “Mbështetje për </w:t>
      </w:r>
      <w:r w:rsidR="00DA2174" w:rsidRPr="00DC1739">
        <w:rPr>
          <w:sz w:val="21"/>
          <w:szCs w:val="21"/>
          <w:lang w:val="sq-AL"/>
        </w:rPr>
        <w:t>a</w:t>
      </w:r>
      <w:r w:rsidRPr="00DC1739">
        <w:rPr>
          <w:sz w:val="21"/>
          <w:szCs w:val="21"/>
          <w:lang w:val="sq-AL"/>
        </w:rPr>
        <w:t xml:space="preserve">utoritetin e </w:t>
      </w:r>
      <w:r w:rsidR="00DA2174" w:rsidRPr="00DC1739">
        <w:rPr>
          <w:sz w:val="21"/>
          <w:szCs w:val="21"/>
          <w:lang w:val="sq-AL"/>
        </w:rPr>
        <w:t>k</w:t>
      </w:r>
      <w:r w:rsidRPr="00DC1739">
        <w:rPr>
          <w:sz w:val="21"/>
          <w:szCs w:val="21"/>
          <w:lang w:val="sq-AL"/>
        </w:rPr>
        <w:t xml:space="preserve">onkurrencës dhe Drejtorinë e Ndihmës Shtetërore”, i cili i ofron asistencë strukturës së </w:t>
      </w:r>
      <w:r w:rsidR="00DA2174" w:rsidRPr="00DC1739">
        <w:rPr>
          <w:sz w:val="21"/>
          <w:szCs w:val="21"/>
          <w:lang w:val="sq-AL"/>
        </w:rPr>
        <w:t>n</w:t>
      </w:r>
      <w:r w:rsidRPr="00DC1739">
        <w:rPr>
          <w:sz w:val="21"/>
          <w:szCs w:val="21"/>
          <w:lang w:val="sq-AL"/>
        </w:rPr>
        <w:t xml:space="preserve">dihmës </w:t>
      </w:r>
      <w:r w:rsidR="00DA2174" w:rsidRPr="00DC1739">
        <w:rPr>
          <w:sz w:val="21"/>
          <w:szCs w:val="21"/>
          <w:lang w:val="sq-AL"/>
        </w:rPr>
        <w:t>s</w:t>
      </w:r>
      <w:r w:rsidRPr="00DC1739">
        <w:rPr>
          <w:sz w:val="21"/>
          <w:szCs w:val="21"/>
          <w:lang w:val="sq-AL"/>
        </w:rPr>
        <w:t xml:space="preserve">htetërore është i ndarë në dy programe, atë të </w:t>
      </w:r>
      <w:r w:rsidR="00DA2174" w:rsidRPr="00DC1739">
        <w:rPr>
          <w:sz w:val="21"/>
          <w:szCs w:val="21"/>
          <w:lang w:val="sq-AL"/>
        </w:rPr>
        <w:t>e</w:t>
      </w:r>
      <w:r w:rsidRPr="00DC1739">
        <w:rPr>
          <w:sz w:val="21"/>
          <w:szCs w:val="21"/>
          <w:lang w:val="sq-AL"/>
        </w:rPr>
        <w:t>kspertizës/</w:t>
      </w:r>
      <w:r w:rsidR="00DA2174" w:rsidRPr="00DC1739">
        <w:rPr>
          <w:sz w:val="21"/>
          <w:szCs w:val="21"/>
          <w:lang w:val="sq-AL"/>
        </w:rPr>
        <w:t>a</w:t>
      </w:r>
      <w:r w:rsidRPr="00DC1739">
        <w:rPr>
          <w:sz w:val="21"/>
          <w:szCs w:val="21"/>
          <w:lang w:val="sq-AL"/>
        </w:rPr>
        <w:t xml:space="preserve">sistencës </w:t>
      </w:r>
      <w:r w:rsidR="00DA2174" w:rsidRPr="00DC1739">
        <w:rPr>
          <w:sz w:val="21"/>
          <w:szCs w:val="21"/>
          <w:lang w:val="sq-AL"/>
        </w:rPr>
        <w:t>t</w:t>
      </w:r>
      <w:r w:rsidRPr="00DC1739">
        <w:rPr>
          <w:sz w:val="21"/>
          <w:szCs w:val="21"/>
          <w:lang w:val="sq-AL"/>
        </w:rPr>
        <w:t xml:space="preserve">eknike dhe </w:t>
      </w:r>
      <w:r w:rsidR="00DA2174" w:rsidRPr="00DC1739">
        <w:rPr>
          <w:sz w:val="21"/>
          <w:szCs w:val="21"/>
          <w:lang w:val="sq-AL"/>
        </w:rPr>
        <w:t>p</w:t>
      </w:r>
      <w:r w:rsidRPr="00DC1739">
        <w:rPr>
          <w:sz w:val="21"/>
          <w:szCs w:val="21"/>
          <w:lang w:val="sq-AL"/>
        </w:rPr>
        <w:t xml:space="preserve">rogrami i </w:t>
      </w:r>
      <w:r w:rsidR="00DA2174" w:rsidRPr="00DC1739">
        <w:rPr>
          <w:sz w:val="21"/>
          <w:szCs w:val="21"/>
          <w:lang w:val="sq-AL"/>
        </w:rPr>
        <w:t>b</w:t>
      </w:r>
      <w:r w:rsidRPr="00DC1739">
        <w:rPr>
          <w:sz w:val="21"/>
          <w:szCs w:val="21"/>
          <w:lang w:val="sq-AL"/>
        </w:rPr>
        <w:t>injakëzimit</w:t>
      </w:r>
      <w:r w:rsidR="00DA2174" w:rsidRPr="00DC1739">
        <w:rPr>
          <w:sz w:val="21"/>
          <w:szCs w:val="21"/>
          <w:lang w:val="sq-AL"/>
        </w:rPr>
        <w:t>,</w:t>
      </w:r>
      <w:r w:rsidRPr="00DC1739">
        <w:rPr>
          <w:sz w:val="21"/>
          <w:szCs w:val="21"/>
          <w:lang w:val="sq-AL"/>
        </w:rPr>
        <w:t xml:space="preserve"> të cilat në total përfshijnë shumën prej 1.5 milionë euro</w:t>
      </w:r>
      <w:r w:rsidR="00490128" w:rsidRPr="00DC1739">
        <w:rPr>
          <w:sz w:val="21"/>
          <w:szCs w:val="21"/>
          <w:lang w:val="sq-AL"/>
        </w:rPr>
        <w:t>sh</w:t>
      </w:r>
      <w:r w:rsidRPr="00DC1739">
        <w:rPr>
          <w:sz w:val="21"/>
          <w:szCs w:val="21"/>
          <w:lang w:val="sq-AL"/>
        </w:rPr>
        <w:t xml:space="preserve"> dhe kohëzgjatja e tij është 2010-2012.</w:t>
      </w:r>
    </w:p>
    <w:p w:rsidR="00BA054C" w:rsidRPr="00DC1739" w:rsidRDefault="00BA054C" w:rsidP="00BA054C">
      <w:pPr>
        <w:pStyle w:val="Paragrafi"/>
        <w:rPr>
          <w:sz w:val="21"/>
          <w:szCs w:val="21"/>
          <w:lang w:val="sq-AL"/>
        </w:rPr>
      </w:pPr>
      <w:r w:rsidRPr="00DC1739">
        <w:rPr>
          <w:sz w:val="21"/>
          <w:szCs w:val="21"/>
          <w:lang w:val="sq-AL"/>
        </w:rPr>
        <w:t xml:space="preserve">Projekti i </w:t>
      </w:r>
      <w:r w:rsidR="00DA2174" w:rsidRPr="00DC1739">
        <w:rPr>
          <w:sz w:val="21"/>
          <w:szCs w:val="21"/>
          <w:lang w:val="sq-AL"/>
        </w:rPr>
        <w:t>a</w:t>
      </w:r>
      <w:r w:rsidRPr="00DC1739">
        <w:rPr>
          <w:sz w:val="21"/>
          <w:szCs w:val="21"/>
          <w:lang w:val="sq-AL"/>
        </w:rPr>
        <w:t xml:space="preserve">sistencës </w:t>
      </w:r>
      <w:r w:rsidR="00DA2174" w:rsidRPr="00DC1739">
        <w:rPr>
          <w:sz w:val="21"/>
          <w:szCs w:val="21"/>
          <w:lang w:val="sq-AL"/>
        </w:rPr>
        <w:t>t</w:t>
      </w:r>
      <w:r w:rsidRPr="00DC1739">
        <w:rPr>
          <w:sz w:val="21"/>
          <w:szCs w:val="21"/>
          <w:lang w:val="sq-AL"/>
        </w:rPr>
        <w:t xml:space="preserve">eknike filloi zbatimin në muajin </w:t>
      </w:r>
      <w:r w:rsidR="00DA2174" w:rsidRPr="00DC1739">
        <w:rPr>
          <w:sz w:val="21"/>
          <w:szCs w:val="21"/>
          <w:lang w:val="sq-AL"/>
        </w:rPr>
        <w:t>p</w:t>
      </w:r>
      <w:r w:rsidRPr="00DC1739">
        <w:rPr>
          <w:sz w:val="21"/>
          <w:szCs w:val="21"/>
          <w:lang w:val="sq-AL"/>
        </w:rPr>
        <w:t xml:space="preserve">rill 2010 dhe përfundoi në </w:t>
      </w:r>
      <w:r w:rsidR="00DA2174" w:rsidRPr="00DC1739">
        <w:rPr>
          <w:sz w:val="21"/>
          <w:szCs w:val="21"/>
          <w:lang w:val="sq-AL"/>
        </w:rPr>
        <w:t>d</w:t>
      </w:r>
      <w:r w:rsidRPr="00DC1739">
        <w:rPr>
          <w:sz w:val="21"/>
          <w:szCs w:val="21"/>
          <w:lang w:val="sq-AL"/>
        </w:rPr>
        <w:t>hjetor 2011. Ky projekt kishte si objektiv sigurimin e një mjedisi konkurrues në Shqipëri</w:t>
      </w:r>
      <w:r w:rsidR="00F00AB8" w:rsidRPr="00DC1739">
        <w:rPr>
          <w:sz w:val="21"/>
          <w:szCs w:val="21"/>
          <w:lang w:val="sq-AL"/>
        </w:rPr>
        <w:t>, nëpërmjet paraqitjes së draft</w:t>
      </w:r>
      <w:r w:rsidRPr="00DC1739">
        <w:rPr>
          <w:sz w:val="21"/>
          <w:szCs w:val="21"/>
          <w:lang w:val="sq-AL"/>
        </w:rPr>
        <w:t xml:space="preserve">ndryshimeve të kuadrit ligjor në fushën e ndihmës shtetërore në përputhje me </w:t>
      </w:r>
      <w:r w:rsidRPr="00DC1739">
        <w:rPr>
          <w:i/>
          <w:sz w:val="21"/>
          <w:szCs w:val="21"/>
          <w:lang w:val="sq-AL"/>
        </w:rPr>
        <w:t>acquis</w:t>
      </w:r>
      <w:r w:rsidRPr="00DC1739">
        <w:rPr>
          <w:sz w:val="21"/>
          <w:szCs w:val="21"/>
          <w:lang w:val="sq-AL"/>
        </w:rPr>
        <w:t xml:space="preserve"> </w:t>
      </w:r>
      <w:r w:rsidRPr="00DC1739">
        <w:rPr>
          <w:i/>
          <w:sz w:val="21"/>
          <w:szCs w:val="21"/>
          <w:lang w:val="sq-AL"/>
        </w:rPr>
        <w:t>communautaire</w:t>
      </w:r>
      <w:r w:rsidRPr="00DC1739">
        <w:rPr>
          <w:sz w:val="21"/>
          <w:szCs w:val="21"/>
          <w:lang w:val="sq-AL"/>
        </w:rPr>
        <w:t xml:space="preserve">, përkthime të ndryshme të </w:t>
      </w:r>
      <w:r w:rsidRPr="00DC1739">
        <w:rPr>
          <w:i/>
          <w:sz w:val="21"/>
          <w:szCs w:val="21"/>
          <w:lang w:val="sq-AL"/>
        </w:rPr>
        <w:t>Acquis</w:t>
      </w:r>
      <w:r w:rsidR="00615FDC" w:rsidRPr="00DC1739">
        <w:rPr>
          <w:sz w:val="21"/>
          <w:szCs w:val="21"/>
          <w:lang w:val="sq-AL"/>
        </w:rPr>
        <w:t>, si dhe</w:t>
      </w:r>
      <w:r w:rsidRPr="00DC1739">
        <w:rPr>
          <w:sz w:val="21"/>
          <w:szCs w:val="21"/>
          <w:lang w:val="sq-AL"/>
        </w:rPr>
        <w:t xml:space="preserve"> publikime të ndryshme të materialeve të ndihmës shtetërore.</w:t>
      </w:r>
      <w:r w:rsidR="006A7D0B" w:rsidRPr="00DC1739">
        <w:rPr>
          <w:sz w:val="21"/>
          <w:szCs w:val="21"/>
          <w:lang w:val="sq-AL"/>
        </w:rPr>
        <w:t xml:space="preserve"> </w:t>
      </w:r>
    </w:p>
    <w:p w:rsidR="00BA054C" w:rsidRPr="00DC1739" w:rsidRDefault="00BA054C" w:rsidP="00BA054C">
      <w:pPr>
        <w:pStyle w:val="Paragrafi"/>
        <w:rPr>
          <w:sz w:val="21"/>
          <w:szCs w:val="21"/>
          <w:lang w:val="sq-AL"/>
        </w:rPr>
      </w:pPr>
      <w:r w:rsidRPr="00DC1739">
        <w:rPr>
          <w:sz w:val="21"/>
          <w:szCs w:val="21"/>
          <w:lang w:val="sq-AL"/>
        </w:rPr>
        <w:t xml:space="preserve">Nëpërmjet projektit të </w:t>
      </w:r>
      <w:r w:rsidR="00DA2174" w:rsidRPr="00DC1739">
        <w:rPr>
          <w:sz w:val="21"/>
          <w:szCs w:val="21"/>
          <w:lang w:val="sq-AL"/>
        </w:rPr>
        <w:t>b</w:t>
      </w:r>
      <w:r w:rsidRPr="00DC1739">
        <w:rPr>
          <w:sz w:val="21"/>
          <w:szCs w:val="21"/>
          <w:lang w:val="sq-AL"/>
        </w:rPr>
        <w:t>injakëzimit, struktura e ndihmës shtetërore është asistuar nga ekspertët e projektit për forcimin e kapaciteteve institucionale, për diskutimin e rasteve konkrete të ndihmës shtetërore dhe atyre hipotetike. Gjithashtu</w:t>
      </w:r>
      <w:r w:rsidR="00DA2174" w:rsidRPr="00DC1739">
        <w:rPr>
          <w:sz w:val="21"/>
          <w:szCs w:val="21"/>
          <w:lang w:val="sq-AL"/>
        </w:rPr>
        <w:t>,</w:t>
      </w:r>
      <w:r w:rsidRPr="00DC1739">
        <w:rPr>
          <w:sz w:val="21"/>
          <w:szCs w:val="21"/>
          <w:lang w:val="sq-AL"/>
        </w:rPr>
        <w:t xml:space="preserve"> janë organizuar seminare për kategori të ndryshme të ndihmës shtetërore </w:t>
      </w:r>
      <w:r w:rsidR="00615FDC" w:rsidRPr="00DC1739">
        <w:rPr>
          <w:sz w:val="21"/>
          <w:szCs w:val="21"/>
          <w:lang w:val="sq-AL"/>
        </w:rPr>
        <w:t>, si dhe</w:t>
      </w:r>
      <w:r w:rsidRPr="00DC1739">
        <w:rPr>
          <w:sz w:val="21"/>
          <w:szCs w:val="21"/>
          <w:lang w:val="sq-AL"/>
        </w:rPr>
        <w:t xml:space="preserve"> janë organizuar dy </w:t>
      </w:r>
      <w:r w:rsidRPr="00DC1739">
        <w:rPr>
          <w:i/>
          <w:sz w:val="21"/>
          <w:szCs w:val="21"/>
          <w:lang w:val="sq-AL"/>
        </w:rPr>
        <w:t>workshop</w:t>
      </w:r>
      <w:r w:rsidRPr="00DC1739">
        <w:rPr>
          <w:sz w:val="21"/>
          <w:szCs w:val="21"/>
          <w:lang w:val="sq-AL"/>
        </w:rPr>
        <w:t>-e në Vlorë dhe Durrës me qëllim rritjen e</w:t>
      </w:r>
      <w:r w:rsidR="006A7D0B" w:rsidRPr="00DC1739">
        <w:rPr>
          <w:sz w:val="21"/>
          <w:szCs w:val="21"/>
          <w:lang w:val="sq-AL"/>
        </w:rPr>
        <w:t xml:space="preserve"> </w:t>
      </w:r>
      <w:r w:rsidRPr="00DC1739">
        <w:rPr>
          <w:sz w:val="21"/>
          <w:szCs w:val="21"/>
          <w:lang w:val="sq-AL"/>
        </w:rPr>
        <w:t>nivelit të ndërgjegjësimit të grupeve të interesit për fushën e ndihmës shtetërore. Aktivitete t</w:t>
      </w:r>
      <w:r w:rsidR="00DA2174" w:rsidRPr="00DC1739">
        <w:rPr>
          <w:sz w:val="21"/>
          <w:szCs w:val="21"/>
          <w:lang w:val="sq-AL"/>
        </w:rPr>
        <w:t>ë</w:t>
      </w:r>
      <w:r w:rsidRPr="00DC1739">
        <w:rPr>
          <w:sz w:val="21"/>
          <w:szCs w:val="21"/>
          <w:lang w:val="sq-AL"/>
        </w:rPr>
        <w:t xml:space="preserve"> tjera trajnimi do të vazhdojnë të ndërmerren edhe në vitin 2012.</w:t>
      </w:r>
    </w:p>
    <w:p w:rsidR="00BA054C" w:rsidRDefault="00BA054C" w:rsidP="00BA054C">
      <w:pPr>
        <w:pStyle w:val="Paragrafi"/>
        <w:rPr>
          <w:sz w:val="21"/>
          <w:szCs w:val="21"/>
          <w:lang w:val="sq-AL"/>
        </w:rPr>
      </w:pPr>
    </w:p>
    <w:p w:rsidR="00DC1739" w:rsidRPr="00DC1739" w:rsidRDefault="00DC1739" w:rsidP="00BA054C">
      <w:pPr>
        <w:pStyle w:val="Paragrafi"/>
        <w:rPr>
          <w:sz w:val="21"/>
          <w:szCs w:val="21"/>
          <w:lang w:val="sq-AL"/>
        </w:rPr>
      </w:pPr>
    </w:p>
    <w:p w:rsidR="00BA054C" w:rsidRPr="00DC1739" w:rsidRDefault="00BA054C" w:rsidP="00BA054C">
      <w:pPr>
        <w:pStyle w:val="TitulliNr"/>
        <w:rPr>
          <w:sz w:val="21"/>
          <w:szCs w:val="21"/>
          <w:lang w:val="sq-AL"/>
        </w:rPr>
      </w:pPr>
      <w:r w:rsidRPr="00DC1739">
        <w:rPr>
          <w:sz w:val="21"/>
          <w:szCs w:val="21"/>
          <w:lang w:val="sq-AL"/>
        </w:rPr>
        <w:t>KAPITULLI 3</w:t>
      </w:r>
    </w:p>
    <w:p w:rsidR="00BA054C" w:rsidRPr="00DC1739" w:rsidRDefault="00BA054C" w:rsidP="00BA054C">
      <w:pPr>
        <w:pStyle w:val="Paragrafi"/>
        <w:rPr>
          <w:sz w:val="21"/>
          <w:szCs w:val="21"/>
          <w:lang w:val="sq-AL"/>
        </w:rPr>
      </w:pPr>
    </w:p>
    <w:p w:rsidR="00BA054C" w:rsidRPr="00DC1739" w:rsidRDefault="00F00AB8" w:rsidP="00BA054C">
      <w:pPr>
        <w:pStyle w:val="Paragrafi"/>
        <w:rPr>
          <w:sz w:val="21"/>
          <w:szCs w:val="21"/>
          <w:lang w:val="sq-AL"/>
        </w:rPr>
      </w:pPr>
      <w:r w:rsidRPr="00DC1739">
        <w:rPr>
          <w:sz w:val="21"/>
          <w:szCs w:val="21"/>
          <w:lang w:val="sq-AL"/>
        </w:rPr>
        <w:t>3.1 NDIHMA SHTETËRORE PËR VITIN 2011</w:t>
      </w:r>
    </w:p>
    <w:p w:rsidR="00BA054C" w:rsidRPr="00DC1739" w:rsidRDefault="00F00AB8" w:rsidP="00BA054C">
      <w:pPr>
        <w:pStyle w:val="Paragrafi"/>
        <w:rPr>
          <w:sz w:val="21"/>
          <w:szCs w:val="21"/>
          <w:lang w:val="sq-AL"/>
        </w:rPr>
      </w:pPr>
      <w:r w:rsidRPr="00DC1739">
        <w:rPr>
          <w:sz w:val="21"/>
          <w:szCs w:val="21"/>
          <w:lang w:val="sq-AL"/>
        </w:rPr>
        <w:t>Vështrim mbi ndihmën shtetërore në Shqipëri në periudhën 2008-2011</w:t>
      </w:r>
    </w:p>
    <w:p w:rsidR="00BA054C" w:rsidRPr="00DC1739" w:rsidRDefault="00BA054C" w:rsidP="00BA054C">
      <w:pPr>
        <w:pStyle w:val="Paragrafi"/>
        <w:rPr>
          <w:sz w:val="21"/>
          <w:szCs w:val="21"/>
          <w:lang w:val="sq-AL"/>
        </w:rPr>
      </w:pPr>
      <w:r w:rsidRPr="00DC1739">
        <w:rPr>
          <w:sz w:val="21"/>
          <w:szCs w:val="21"/>
          <w:lang w:val="sq-AL"/>
        </w:rPr>
        <w:t xml:space="preserve">Ndihma shtetërore për vitin 2011 në Republikën e Shqipërisë arriti në total vlerën 16.545,28 milion lekë. Kjo vlerë e ndihmës është 31 % më shumë në krahasim me vitin 2008. Treguesi i ndihmës shtetërore kundrejt PBB-së për vitin 2011 është 1.26 </w:t>
      </w:r>
      <w:r w:rsidR="00CC657C" w:rsidRPr="00DC1739">
        <w:rPr>
          <w:sz w:val="21"/>
          <w:szCs w:val="21"/>
          <w:lang w:val="sq-AL"/>
        </w:rPr>
        <w:t>për qind</w:t>
      </w:r>
      <w:r w:rsidRPr="00DC1739">
        <w:rPr>
          <w:sz w:val="21"/>
          <w:szCs w:val="21"/>
          <w:lang w:val="sq-AL"/>
        </w:rPr>
        <w:t xml:space="preserve"> duke pësuar një rritje në krahasim me 2009, ku llogaritej në 0.83 </w:t>
      </w:r>
      <w:r w:rsidR="00CC657C" w:rsidRPr="00DC1739">
        <w:rPr>
          <w:sz w:val="21"/>
          <w:szCs w:val="21"/>
          <w:lang w:val="sq-AL"/>
        </w:rPr>
        <w:t>për qind</w:t>
      </w:r>
      <w:r w:rsidRPr="00DC1739">
        <w:rPr>
          <w:sz w:val="21"/>
          <w:szCs w:val="21"/>
          <w:lang w:val="sq-AL"/>
        </w:rPr>
        <w:t>.</w:t>
      </w:r>
    </w:p>
    <w:p w:rsidR="00BA054C" w:rsidRPr="00DC1739" w:rsidRDefault="00BA054C" w:rsidP="00BA054C">
      <w:pPr>
        <w:pStyle w:val="Paragrafi"/>
        <w:rPr>
          <w:sz w:val="21"/>
          <w:szCs w:val="21"/>
          <w:lang w:val="sq-AL"/>
        </w:rPr>
      </w:pPr>
      <w:r w:rsidRPr="00DC1739">
        <w:rPr>
          <w:sz w:val="21"/>
          <w:szCs w:val="21"/>
          <w:lang w:val="sq-AL"/>
        </w:rPr>
        <w:t>Në vitin 2011 ndihma shtetërore për çdo punonjës llogaritet në vlerën 17.752 lekë, e cila këtë vit ka një rritje prej 37 për</w:t>
      </w:r>
      <w:r w:rsidR="00CC657C" w:rsidRPr="00DC1739">
        <w:rPr>
          <w:sz w:val="21"/>
          <w:szCs w:val="21"/>
          <w:lang w:val="sq-AL"/>
        </w:rPr>
        <w:t xml:space="preserve"> </w:t>
      </w:r>
      <w:r w:rsidRPr="00DC1739">
        <w:rPr>
          <w:sz w:val="21"/>
          <w:szCs w:val="21"/>
          <w:lang w:val="sq-AL"/>
        </w:rPr>
        <w:t>qind në krahasim me 2008, kur ndihma për çdo punonjës ishte në vlerën 12.988 lekë. Ndihma shtetërore për frymë gjithashtu shënon një rritje nga 3.974 lekë për vitin 2008 në 5.843 lekë për vitin</w:t>
      </w:r>
      <w:r w:rsidR="006A7D0B" w:rsidRPr="00DC1739">
        <w:rPr>
          <w:sz w:val="21"/>
          <w:szCs w:val="21"/>
          <w:lang w:val="sq-AL"/>
        </w:rPr>
        <w:t xml:space="preserve"> </w:t>
      </w:r>
      <w:r w:rsidRPr="00DC1739">
        <w:rPr>
          <w:sz w:val="21"/>
          <w:szCs w:val="21"/>
          <w:lang w:val="sq-AL"/>
        </w:rPr>
        <w:t>2011, në një rritje prej 47 për qind.</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Tabela 2</w:t>
      </w:r>
      <w:r w:rsidR="00CC657C" w:rsidRPr="00DC1739">
        <w:rPr>
          <w:sz w:val="21"/>
          <w:szCs w:val="21"/>
          <w:lang w:val="sq-AL"/>
        </w:rPr>
        <w:t xml:space="preserve">. </w:t>
      </w:r>
      <w:r w:rsidRPr="00DC1739">
        <w:rPr>
          <w:sz w:val="21"/>
          <w:szCs w:val="21"/>
          <w:lang w:val="sq-AL"/>
        </w:rPr>
        <w:t>Ndihma shtetërore në Shqipëri për vitet 2008-2011 përfshirë bujqësinë dhe peshkimin</w:t>
      </w:r>
    </w:p>
    <w:p w:rsidR="00BA054C" w:rsidRPr="00DC1739" w:rsidRDefault="009365EB" w:rsidP="00BA054C">
      <w:pPr>
        <w:pStyle w:val="Paragrafi"/>
        <w:ind w:firstLine="0"/>
        <w:jc w:val="center"/>
        <w:rPr>
          <w:sz w:val="21"/>
          <w:szCs w:val="21"/>
          <w:lang w:val="sq-AL"/>
        </w:rPr>
      </w:pPr>
      <w:r w:rsidRPr="00DC1739">
        <w:rPr>
          <w:noProof/>
          <w:sz w:val="21"/>
          <w:szCs w:val="21"/>
          <w:lang w:val="en-GB" w:eastAsia="en-GB"/>
        </w:rPr>
        <w:drawing>
          <wp:inline distT="0" distB="0" distL="0" distR="0">
            <wp:extent cx="5810250" cy="30670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0" cy="3067050"/>
                    </a:xfrm>
                    <a:prstGeom prst="rect">
                      <a:avLst/>
                    </a:prstGeom>
                    <a:noFill/>
                    <a:ln>
                      <a:noFill/>
                    </a:ln>
                  </pic:spPr>
                </pic:pic>
              </a:graphicData>
            </a:graphic>
          </wp:inline>
        </w:drawing>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Rritja e vlerës së ndihmës totale për vitin 2011, në krahasim me vitin 2010, në shumën prej 6.461,05 milion</w:t>
      </w:r>
      <w:r w:rsidR="00CC657C" w:rsidRPr="00DC1739">
        <w:rPr>
          <w:sz w:val="21"/>
          <w:szCs w:val="21"/>
          <w:lang w:val="sq-AL"/>
        </w:rPr>
        <w:t>ë</w:t>
      </w:r>
      <w:r w:rsidRPr="00DC1739">
        <w:rPr>
          <w:sz w:val="21"/>
          <w:szCs w:val="21"/>
          <w:lang w:val="sq-AL"/>
        </w:rPr>
        <w:t xml:space="preserve"> lekë</w:t>
      </w:r>
      <w:r w:rsidR="00F00AB8" w:rsidRPr="00DC1739">
        <w:rPr>
          <w:sz w:val="21"/>
          <w:szCs w:val="21"/>
          <w:lang w:val="sq-AL"/>
        </w:rPr>
        <w:t>sh</w:t>
      </w:r>
      <w:r w:rsidRPr="00DC1739">
        <w:rPr>
          <w:sz w:val="21"/>
          <w:szCs w:val="21"/>
          <w:lang w:val="sq-AL"/>
        </w:rPr>
        <w:t xml:space="preserve"> ka ardhur për shkak të një rritje</w:t>
      </w:r>
      <w:r w:rsidR="00C25DD7" w:rsidRPr="00DC1739">
        <w:rPr>
          <w:sz w:val="21"/>
          <w:szCs w:val="21"/>
          <w:lang w:val="sq-AL"/>
        </w:rPr>
        <w:t>je</w:t>
      </w:r>
      <w:r w:rsidRPr="00DC1739">
        <w:rPr>
          <w:sz w:val="21"/>
          <w:szCs w:val="21"/>
          <w:lang w:val="sq-AL"/>
        </w:rPr>
        <w:t xml:space="preserve"> të ndjeshme të ndihmës për kërkim dhe zhvillimin dhe energji. Por më pak ndihmë është dhënë për shërbimet publike, transportin publik, punësimin, trajnimin dhe minierat.</w:t>
      </w:r>
    </w:p>
    <w:p w:rsidR="00BA054C" w:rsidRPr="00DC1739" w:rsidRDefault="00BA054C" w:rsidP="00BA054C">
      <w:pPr>
        <w:pStyle w:val="Paragrafi"/>
        <w:rPr>
          <w:sz w:val="21"/>
          <w:szCs w:val="21"/>
          <w:lang w:val="sq-AL"/>
        </w:rPr>
      </w:pPr>
      <w:r w:rsidRPr="00DC1739">
        <w:rPr>
          <w:sz w:val="21"/>
          <w:szCs w:val="21"/>
          <w:lang w:val="sq-AL"/>
        </w:rPr>
        <w:t>Në grafikun 1 paraqitet ecuria e treguesit të raportit të ndihmës shtetërore ndaj PBB-së për vitet 2008-2011. Në vitin 2009 ndihma shtetërore ndaj PBB-së pësoi një rënie të ndjeshme, saktësisht, nga 1.16 për</w:t>
      </w:r>
      <w:r w:rsidR="00D665A8" w:rsidRPr="00DC1739">
        <w:rPr>
          <w:sz w:val="21"/>
          <w:szCs w:val="21"/>
          <w:lang w:val="sq-AL"/>
        </w:rPr>
        <w:t xml:space="preserve"> </w:t>
      </w:r>
      <w:r w:rsidRPr="00DC1739">
        <w:rPr>
          <w:sz w:val="21"/>
          <w:szCs w:val="21"/>
          <w:lang w:val="sq-AL"/>
        </w:rPr>
        <w:t>qind në vitin 2008 në 0.61 për</w:t>
      </w:r>
      <w:r w:rsidR="00D665A8" w:rsidRPr="00DC1739">
        <w:rPr>
          <w:sz w:val="21"/>
          <w:szCs w:val="21"/>
          <w:lang w:val="sq-AL"/>
        </w:rPr>
        <w:t xml:space="preserve"> </w:t>
      </w:r>
      <w:r w:rsidRPr="00DC1739">
        <w:rPr>
          <w:sz w:val="21"/>
          <w:szCs w:val="21"/>
          <w:lang w:val="sq-AL"/>
        </w:rPr>
        <w:t>qind. Në vitin 2010 ky tregues pëson rritje n</w:t>
      </w:r>
      <w:r w:rsidR="00D665A8" w:rsidRPr="00DC1739">
        <w:rPr>
          <w:sz w:val="21"/>
          <w:szCs w:val="21"/>
          <w:lang w:val="sq-AL"/>
        </w:rPr>
        <w:t>ë</w:t>
      </w:r>
      <w:r w:rsidRPr="00DC1739">
        <w:rPr>
          <w:sz w:val="21"/>
          <w:szCs w:val="21"/>
          <w:lang w:val="sq-AL"/>
        </w:rPr>
        <w:t xml:space="preserve"> 0.83 për</w:t>
      </w:r>
      <w:r w:rsidR="00D665A8" w:rsidRPr="00DC1739">
        <w:rPr>
          <w:sz w:val="21"/>
          <w:szCs w:val="21"/>
          <w:lang w:val="sq-AL"/>
        </w:rPr>
        <w:t xml:space="preserve"> </w:t>
      </w:r>
      <w:r w:rsidRPr="00DC1739">
        <w:rPr>
          <w:sz w:val="21"/>
          <w:szCs w:val="21"/>
          <w:lang w:val="sq-AL"/>
        </w:rPr>
        <w:t>qind. Në vitin 2011 ky tregues arrin në nivelin 1.26 për</w:t>
      </w:r>
      <w:r w:rsidR="00D665A8" w:rsidRPr="00DC1739">
        <w:rPr>
          <w:sz w:val="21"/>
          <w:szCs w:val="21"/>
          <w:lang w:val="sq-AL"/>
        </w:rPr>
        <w:t xml:space="preserve"> </w:t>
      </w:r>
      <w:r w:rsidRPr="00DC1739">
        <w:rPr>
          <w:sz w:val="21"/>
          <w:szCs w:val="21"/>
          <w:lang w:val="sq-AL"/>
        </w:rPr>
        <w:t xml:space="preserve">qind. </w:t>
      </w:r>
    </w:p>
    <w:p w:rsidR="00BA054C" w:rsidRDefault="00BA054C"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Pr="00DC1739" w:rsidRDefault="00DC1739"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Grafiku 1</w:t>
      </w:r>
      <w:r w:rsidR="00D665A8" w:rsidRPr="00DC1739">
        <w:rPr>
          <w:sz w:val="21"/>
          <w:szCs w:val="21"/>
          <w:lang w:val="sq-AL"/>
        </w:rPr>
        <w:t>.</w:t>
      </w:r>
      <w:r w:rsidR="006A7D0B" w:rsidRPr="00DC1739">
        <w:rPr>
          <w:sz w:val="21"/>
          <w:szCs w:val="21"/>
          <w:lang w:val="sq-AL"/>
        </w:rPr>
        <w:t xml:space="preserve"> </w:t>
      </w:r>
      <w:r w:rsidRPr="00DC1739">
        <w:rPr>
          <w:sz w:val="21"/>
          <w:szCs w:val="21"/>
          <w:lang w:val="sq-AL"/>
        </w:rPr>
        <w:t>Ndihma shtetërore në raport ndaj PBB për periudhën 2008</w:t>
      </w:r>
      <w:r w:rsidR="00D665A8" w:rsidRPr="00DC1739">
        <w:rPr>
          <w:sz w:val="21"/>
          <w:szCs w:val="21"/>
          <w:lang w:val="sq-AL"/>
        </w:rPr>
        <w:t>-</w:t>
      </w:r>
      <w:r w:rsidRPr="00DC1739">
        <w:rPr>
          <w:sz w:val="21"/>
          <w:szCs w:val="21"/>
          <w:lang w:val="sq-AL"/>
        </w:rPr>
        <w:t>2011</w:t>
      </w:r>
    </w:p>
    <w:p w:rsidR="00BA054C" w:rsidRPr="00DC1739" w:rsidRDefault="009365EB" w:rsidP="00BA054C">
      <w:pPr>
        <w:pStyle w:val="Paragrafi"/>
        <w:ind w:firstLine="0"/>
        <w:jc w:val="center"/>
        <w:rPr>
          <w:sz w:val="21"/>
          <w:szCs w:val="21"/>
          <w:lang w:val="sq-AL"/>
        </w:rPr>
      </w:pPr>
      <w:r w:rsidRPr="00DC1739">
        <w:rPr>
          <w:noProof/>
          <w:sz w:val="21"/>
          <w:szCs w:val="21"/>
          <w:lang w:val="en-GB" w:eastAsia="en-GB"/>
        </w:rPr>
        <w:drawing>
          <wp:inline distT="0" distB="0" distL="0" distR="0">
            <wp:extent cx="4478655" cy="2155825"/>
            <wp:effectExtent l="38100" t="57150" r="55245" b="53975"/>
            <wp:docPr id="4"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A054C" w:rsidRPr="00DC1739" w:rsidRDefault="00BA054C" w:rsidP="00BA054C">
      <w:pPr>
        <w:pStyle w:val="Paragrafi"/>
        <w:rPr>
          <w:sz w:val="21"/>
          <w:szCs w:val="21"/>
          <w:lang w:val="sq-AL"/>
        </w:rPr>
      </w:pPr>
      <w:r w:rsidRPr="00DC1739">
        <w:rPr>
          <w:sz w:val="21"/>
          <w:szCs w:val="21"/>
          <w:lang w:val="sq-AL"/>
        </w:rPr>
        <w:t>Referuar metodologjisë së BE-së, ku ndihma shtetërore për sektorët e</w:t>
      </w:r>
      <w:r w:rsidR="006A7D0B" w:rsidRPr="00DC1739">
        <w:rPr>
          <w:sz w:val="21"/>
          <w:szCs w:val="21"/>
          <w:lang w:val="sq-AL"/>
        </w:rPr>
        <w:t xml:space="preserve"> </w:t>
      </w:r>
      <w:r w:rsidRPr="00DC1739">
        <w:rPr>
          <w:sz w:val="21"/>
          <w:szCs w:val="21"/>
          <w:lang w:val="sq-AL"/>
        </w:rPr>
        <w:t>bujqësisë, peshkimit dhe transportit monitorohen dhe vlerësohen secila më vete, në tabelën 3 paraqiten të dhënat e ndihmës shtetërore në Shqipëri, për 4 vitet e fundit, duke përjashtuar vlerën e dhënë për sektorët e bujqësisë, peshkimit dhe transportit. Vlera e ndihmës shtetërore në vitin 2011 është 13.925,71 milion</w:t>
      </w:r>
      <w:r w:rsidR="00BE050E" w:rsidRPr="00DC1739">
        <w:rPr>
          <w:sz w:val="21"/>
          <w:szCs w:val="21"/>
          <w:lang w:val="sq-AL"/>
        </w:rPr>
        <w:t>ë</w:t>
      </w:r>
      <w:r w:rsidRPr="00DC1739">
        <w:rPr>
          <w:sz w:val="21"/>
          <w:szCs w:val="21"/>
          <w:lang w:val="sq-AL"/>
        </w:rPr>
        <w:t xml:space="preserve"> lekë, duke përjashtuar sektorët e bujqësisë, peshkimit dhe transportit. </w:t>
      </w:r>
    </w:p>
    <w:p w:rsidR="00BA054C" w:rsidRPr="00DC1739" w:rsidRDefault="00BA054C" w:rsidP="00BA054C">
      <w:pPr>
        <w:pStyle w:val="Paragrafi"/>
        <w:rPr>
          <w:sz w:val="21"/>
          <w:szCs w:val="21"/>
          <w:lang w:val="sq-AL"/>
        </w:rPr>
      </w:pPr>
      <w:r w:rsidRPr="00DC1739">
        <w:rPr>
          <w:sz w:val="21"/>
          <w:szCs w:val="21"/>
          <w:lang w:val="sq-AL"/>
        </w:rPr>
        <w:t>Pjesa që zë ndihma shtetërore (pa përfshirë sektorët e bujqësisë, peshkimit dhe transportit) në raport me PBB-në përdoret nga BE për të bërë krahasimet midis shteteve</w:t>
      </w:r>
      <w:r w:rsidR="00615FDC" w:rsidRPr="00DC1739">
        <w:rPr>
          <w:sz w:val="21"/>
          <w:szCs w:val="21"/>
          <w:lang w:val="sq-AL"/>
        </w:rPr>
        <w:t>, si dhe</w:t>
      </w:r>
      <w:r w:rsidRPr="00DC1739">
        <w:rPr>
          <w:sz w:val="21"/>
          <w:szCs w:val="21"/>
          <w:lang w:val="sq-AL"/>
        </w:rPr>
        <w:t xml:space="preserve"> për të monitoruar prirjen e vlerës totale të ndihmës shtetërore. Nivelet</w:t>
      </w:r>
      <w:r w:rsidR="006A7D0B" w:rsidRPr="00DC1739">
        <w:rPr>
          <w:sz w:val="21"/>
          <w:szCs w:val="21"/>
          <w:lang w:val="sq-AL"/>
        </w:rPr>
        <w:t xml:space="preserve"> </w:t>
      </w:r>
      <w:r w:rsidRPr="00DC1739">
        <w:rPr>
          <w:sz w:val="21"/>
          <w:szCs w:val="21"/>
          <w:lang w:val="sq-AL"/>
        </w:rPr>
        <w:t xml:space="preserve">e ndihmës shtetërore ndaj PBB-së nga 0.712 % për vitin 2010 arrin në 1.061 % për vitin 2011. </w:t>
      </w:r>
    </w:p>
    <w:p w:rsidR="00BA054C" w:rsidRPr="00DC1739" w:rsidRDefault="00BA054C" w:rsidP="00BA054C">
      <w:pPr>
        <w:pStyle w:val="Paragrafi"/>
        <w:rPr>
          <w:sz w:val="21"/>
          <w:szCs w:val="21"/>
          <w:lang w:val="sq-AL"/>
        </w:rPr>
      </w:pPr>
      <w:r w:rsidRPr="00DC1739">
        <w:rPr>
          <w:sz w:val="21"/>
          <w:szCs w:val="21"/>
          <w:lang w:val="sq-AL"/>
        </w:rPr>
        <w:t>Tabela 3</w:t>
      </w:r>
      <w:r w:rsidR="00A14C76" w:rsidRPr="00DC1739">
        <w:rPr>
          <w:sz w:val="21"/>
          <w:szCs w:val="21"/>
          <w:lang w:val="sq-AL"/>
        </w:rPr>
        <w:t>.</w:t>
      </w:r>
      <w:r w:rsidRPr="00DC1739">
        <w:rPr>
          <w:sz w:val="21"/>
          <w:szCs w:val="21"/>
          <w:lang w:val="sq-AL"/>
        </w:rPr>
        <w:t xml:space="preserve"> Ndihma shtetërore në Shqipëri për vitet 2008-2011</w:t>
      </w:r>
    </w:p>
    <w:p w:rsidR="00BA054C" w:rsidRPr="00DC1739" w:rsidRDefault="00BA054C" w:rsidP="00BA054C">
      <w:pPr>
        <w:pStyle w:val="Paragrafi"/>
        <w:rPr>
          <w:sz w:val="21"/>
          <w:szCs w:val="21"/>
          <w:lang w:val="sq-AL"/>
        </w:rPr>
      </w:pPr>
      <w:r w:rsidRPr="00DC1739">
        <w:rPr>
          <w:sz w:val="21"/>
          <w:szCs w:val="21"/>
          <w:lang w:val="sq-AL"/>
        </w:rPr>
        <w:t xml:space="preserve">(përjashtuar bujqësinë, peshkimin, ndihmën individuale dhe transportin) </w:t>
      </w:r>
    </w:p>
    <w:p w:rsidR="00BA054C" w:rsidRPr="00DC1739" w:rsidRDefault="009365EB" w:rsidP="00BA054C">
      <w:pPr>
        <w:pStyle w:val="Paragrafi"/>
        <w:ind w:firstLine="0"/>
        <w:jc w:val="center"/>
        <w:rPr>
          <w:sz w:val="21"/>
          <w:szCs w:val="21"/>
          <w:lang w:val="sq-AL"/>
        </w:rPr>
      </w:pPr>
      <w:r w:rsidRPr="00DC1739">
        <w:rPr>
          <w:noProof/>
          <w:sz w:val="21"/>
          <w:szCs w:val="21"/>
          <w:lang w:val="en-GB" w:eastAsia="en-GB"/>
        </w:rPr>
        <w:drawing>
          <wp:inline distT="0" distB="0" distL="0" distR="0">
            <wp:extent cx="5400675" cy="1466850"/>
            <wp:effectExtent l="0" t="0" r="952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1466850"/>
                    </a:xfrm>
                    <a:prstGeom prst="rect">
                      <a:avLst/>
                    </a:prstGeom>
                    <a:noFill/>
                    <a:ln>
                      <a:noFill/>
                    </a:ln>
                  </pic:spPr>
                </pic:pic>
              </a:graphicData>
            </a:graphic>
          </wp:inline>
        </w:drawing>
      </w:r>
    </w:p>
    <w:p w:rsidR="00BA054C" w:rsidRPr="00DC1739" w:rsidRDefault="00BA054C" w:rsidP="00BA054C">
      <w:pPr>
        <w:pStyle w:val="Paragrafi"/>
        <w:rPr>
          <w:sz w:val="21"/>
          <w:szCs w:val="21"/>
          <w:lang w:val="sq-AL"/>
        </w:rPr>
      </w:pPr>
      <w:r w:rsidRPr="00DC1739">
        <w:rPr>
          <w:sz w:val="21"/>
          <w:szCs w:val="21"/>
          <w:lang w:val="sq-AL"/>
        </w:rPr>
        <w:t>Mesatarja e raportit ndihmë shtetërore ndaj PBB-së për vendet e BE-së (pa bujqësinë, peshkimin dhe transportin) siç paraqitet edhe në tabelën 4, luhatet në vlerat 0,46 % - 0.5</w:t>
      </w:r>
      <w:r w:rsidR="006A7D0B" w:rsidRPr="00DC1739">
        <w:rPr>
          <w:sz w:val="21"/>
          <w:szCs w:val="21"/>
          <w:lang w:val="sq-AL"/>
        </w:rPr>
        <w:t xml:space="preserve"> </w:t>
      </w:r>
      <w:r w:rsidRPr="00DC1739">
        <w:rPr>
          <w:sz w:val="21"/>
          <w:szCs w:val="21"/>
          <w:lang w:val="sq-AL"/>
        </w:rPr>
        <w:t>% për vitet 2008 dhe 2010</w:t>
      </w:r>
      <w:r w:rsidR="00A14C76" w:rsidRPr="00DC1739">
        <w:rPr>
          <w:rStyle w:val="FootnoteReference"/>
          <w:sz w:val="21"/>
          <w:szCs w:val="21"/>
          <w:lang w:val="sq-AL"/>
        </w:rPr>
        <w:footnoteReference w:id="15"/>
      </w:r>
      <w:r w:rsidRPr="00DC1739">
        <w:rPr>
          <w:sz w:val="21"/>
          <w:szCs w:val="21"/>
          <w:lang w:val="sq-AL"/>
        </w:rPr>
        <w:t xml:space="preserve">. </w:t>
      </w:r>
    </w:p>
    <w:p w:rsidR="00A256EB" w:rsidRPr="00DC1739" w:rsidRDefault="00A256EB" w:rsidP="00BA054C">
      <w:pPr>
        <w:pStyle w:val="Paragrafi"/>
        <w:rPr>
          <w:sz w:val="21"/>
          <w:szCs w:val="21"/>
          <w:lang w:val="sq-AL"/>
        </w:rPr>
      </w:pPr>
    </w:p>
    <w:p w:rsidR="00D45122" w:rsidRDefault="00D45122"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Pr="00DC1739" w:rsidRDefault="00DC1739" w:rsidP="00BA054C">
      <w:pPr>
        <w:pStyle w:val="Paragrafi"/>
        <w:rPr>
          <w:sz w:val="21"/>
          <w:szCs w:val="21"/>
          <w:lang w:val="sq-AL"/>
        </w:rPr>
      </w:pPr>
    </w:p>
    <w:p w:rsidR="00BA054C" w:rsidRPr="00DC1739" w:rsidRDefault="00A256EB" w:rsidP="00BA054C">
      <w:pPr>
        <w:pStyle w:val="Paragrafi"/>
        <w:rPr>
          <w:sz w:val="21"/>
          <w:szCs w:val="21"/>
          <w:lang w:val="sq-AL"/>
        </w:rPr>
      </w:pPr>
      <w:r w:rsidRPr="00DC1739">
        <w:rPr>
          <w:sz w:val="21"/>
          <w:szCs w:val="21"/>
          <w:lang w:val="sq-AL"/>
        </w:rPr>
        <w:t>Tabela 4. Ndihma shtetërore në Shqipëri në total e krahasuar me mesataren në BE për vitet 2008-2010</w:t>
      </w:r>
    </w:p>
    <w:p w:rsidR="00BA054C" w:rsidRPr="00DC1739" w:rsidRDefault="009365EB" w:rsidP="00BA054C">
      <w:pPr>
        <w:pStyle w:val="Paragrafi"/>
        <w:ind w:firstLine="0"/>
        <w:rPr>
          <w:sz w:val="21"/>
          <w:szCs w:val="21"/>
          <w:lang w:val="sq-AL"/>
        </w:rPr>
      </w:pPr>
      <w:r w:rsidRPr="00DC1739">
        <w:rPr>
          <w:noProof/>
          <w:sz w:val="21"/>
          <w:szCs w:val="21"/>
          <w:lang w:val="en-GB" w:eastAsia="en-GB"/>
        </w:rPr>
        <w:drawing>
          <wp:inline distT="0" distB="0" distL="0" distR="0">
            <wp:extent cx="5400675" cy="5543550"/>
            <wp:effectExtent l="0" t="0" r="952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5543550"/>
                    </a:xfrm>
                    <a:prstGeom prst="rect">
                      <a:avLst/>
                    </a:prstGeom>
                    <a:noFill/>
                    <a:ln>
                      <a:noFill/>
                    </a:ln>
                  </pic:spPr>
                </pic:pic>
              </a:graphicData>
            </a:graphic>
          </wp:inline>
        </w:drawing>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Vlera e ndihmës ndaj PBB-së për vitet 2008-2010 për Shqipërinë pas një uljeje nga 1.01 % për vitin 2008 në 0.47 % për vitin 2009, në vitin 2010 arrin në vlerën prej 0.7 %.</w:t>
      </w:r>
    </w:p>
    <w:p w:rsidR="00BA054C" w:rsidRPr="00DC1739" w:rsidRDefault="00BA054C" w:rsidP="00BA054C">
      <w:pPr>
        <w:pStyle w:val="Paragrafi"/>
        <w:rPr>
          <w:sz w:val="21"/>
          <w:szCs w:val="21"/>
          <w:lang w:val="sq-AL"/>
        </w:rPr>
      </w:pPr>
      <w:r w:rsidRPr="00DC1739">
        <w:rPr>
          <w:sz w:val="21"/>
          <w:szCs w:val="21"/>
          <w:lang w:val="sq-AL"/>
        </w:rPr>
        <w:t>3.2 KATEGORITË E NDIHMËS SHTETËRORE</w:t>
      </w:r>
    </w:p>
    <w:p w:rsidR="00BA054C" w:rsidRPr="00DC1739" w:rsidRDefault="00BA054C" w:rsidP="00BA054C">
      <w:pPr>
        <w:pStyle w:val="Paragrafi"/>
        <w:rPr>
          <w:sz w:val="21"/>
          <w:szCs w:val="21"/>
          <w:lang w:val="sq-AL"/>
        </w:rPr>
      </w:pPr>
      <w:r w:rsidRPr="00DC1739">
        <w:rPr>
          <w:sz w:val="21"/>
          <w:szCs w:val="21"/>
          <w:lang w:val="sq-AL"/>
        </w:rPr>
        <w:t>Në vitin 2011 krahasuar me vitin 2010, përveç rritjes prej 6.461,05 milionë lekë</w:t>
      </w:r>
      <w:r w:rsidR="00D45122" w:rsidRPr="00DC1739">
        <w:rPr>
          <w:sz w:val="21"/>
          <w:szCs w:val="21"/>
          <w:lang w:val="sq-AL"/>
        </w:rPr>
        <w:t>sh</w:t>
      </w:r>
      <w:r w:rsidRPr="00DC1739">
        <w:rPr>
          <w:sz w:val="21"/>
          <w:szCs w:val="21"/>
          <w:lang w:val="sq-AL"/>
        </w:rPr>
        <w:t xml:space="preserve"> në</w:t>
      </w:r>
      <w:r w:rsidR="006A7D0B" w:rsidRPr="00DC1739">
        <w:rPr>
          <w:sz w:val="21"/>
          <w:szCs w:val="21"/>
          <w:lang w:val="sq-AL"/>
        </w:rPr>
        <w:t xml:space="preserve"> </w:t>
      </w:r>
      <w:r w:rsidRPr="00DC1739">
        <w:rPr>
          <w:sz w:val="21"/>
          <w:szCs w:val="21"/>
          <w:lang w:val="sq-AL"/>
        </w:rPr>
        <w:t xml:space="preserve">shumën e ndihmës shtetërore totale, vërehen ndryshime në kategoritë kryesore të ndihmës së dhënë në ekonominë vendase. </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p>
    <w:p w:rsidR="00DC1739" w:rsidRPr="00DC1739" w:rsidRDefault="00DC1739" w:rsidP="00BA054C">
      <w:pPr>
        <w:pStyle w:val="Paragrafi"/>
        <w:rPr>
          <w:sz w:val="21"/>
          <w:szCs w:val="21"/>
          <w:lang w:val="sq-AL"/>
        </w:rPr>
      </w:pP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Tabela 5</w:t>
      </w:r>
      <w:r w:rsidR="00A256EB" w:rsidRPr="00DC1739">
        <w:rPr>
          <w:sz w:val="21"/>
          <w:szCs w:val="21"/>
          <w:lang w:val="sq-AL"/>
        </w:rPr>
        <w:t>.</w:t>
      </w:r>
      <w:r w:rsidR="006A7D0B" w:rsidRPr="00DC1739">
        <w:rPr>
          <w:sz w:val="21"/>
          <w:szCs w:val="21"/>
          <w:lang w:val="sq-AL"/>
        </w:rPr>
        <w:t xml:space="preserve"> </w:t>
      </w:r>
      <w:r w:rsidRPr="00DC1739">
        <w:rPr>
          <w:sz w:val="21"/>
          <w:szCs w:val="21"/>
          <w:lang w:val="sq-AL"/>
        </w:rPr>
        <w:t>Klasifikimi sipas kategorive i ndihmës shtetërore në Shqipëri, për vitet 2008-2011</w:t>
      </w:r>
      <w:r w:rsidR="006A7D0B" w:rsidRPr="00DC1739">
        <w:rPr>
          <w:sz w:val="21"/>
          <w:szCs w:val="21"/>
          <w:lang w:val="sq-AL"/>
        </w:rPr>
        <w:t xml:space="preserve"> </w:t>
      </w:r>
      <w:r w:rsidRPr="00DC1739">
        <w:rPr>
          <w:sz w:val="21"/>
          <w:szCs w:val="21"/>
          <w:lang w:val="sq-AL"/>
        </w:rPr>
        <w:t>(përfshirë bujqësinë, peshkimin dhe transportin)</w:t>
      </w:r>
    </w:p>
    <w:p w:rsidR="00BA054C" w:rsidRPr="00DC1739" w:rsidRDefault="009365EB" w:rsidP="00BA054C">
      <w:pPr>
        <w:pStyle w:val="Paragrafi"/>
        <w:ind w:firstLine="0"/>
        <w:jc w:val="center"/>
        <w:rPr>
          <w:sz w:val="21"/>
          <w:szCs w:val="21"/>
          <w:lang w:val="sq-AL"/>
        </w:rPr>
      </w:pPr>
      <w:r w:rsidRPr="00DC1739">
        <w:rPr>
          <w:noProof/>
          <w:sz w:val="21"/>
          <w:szCs w:val="21"/>
          <w:lang w:val="en-GB" w:eastAsia="en-GB"/>
        </w:rPr>
        <w:drawing>
          <wp:inline distT="0" distB="0" distL="0" distR="0">
            <wp:extent cx="5400675" cy="3838575"/>
            <wp:effectExtent l="0" t="0" r="9525" b="9525"/>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3838575"/>
                    </a:xfrm>
                    <a:prstGeom prst="rect">
                      <a:avLst/>
                    </a:prstGeom>
                    <a:noFill/>
                    <a:ln>
                      <a:noFill/>
                    </a:ln>
                  </pic:spPr>
                </pic:pic>
              </a:graphicData>
            </a:graphic>
          </wp:inline>
        </w:drawing>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 xml:space="preserve">Më konkretisht, këtë vit tendencë në rritje kanë pësuar të dy kategoritë e ndihmave vertikale (sektoriale) dhe horizontale në masën 4.090,39 milionë lekë dhe 1.116,97 milionë lekë në krahasim me vitin 2010. </w:t>
      </w:r>
    </w:p>
    <w:p w:rsidR="00BA054C" w:rsidRPr="00DC1739" w:rsidRDefault="006A7D0B" w:rsidP="00BA054C">
      <w:pPr>
        <w:pStyle w:val="Paragrafi"/>
        <w:rPr>
          <w:sz w:val="21"/>
          <w:szCs w:val="21"/>
          <w:lang w:val="sq-AL"/>
        </w:rPr>
      </w:pPr>
      <w:r w:rsidRPr="00DC1739">
        <w:rPr>
          <w:sz w:val="21"/>
          <w:szCs w:val="21"/>
          <w:lang w:val="sq-AL"/>
        </w:rPr>
        <w:t xml:space="preserve"> </w:t>
      </w:r>
    </w:p>
    <w:p w:rsidR="00BA054C" w:rsidRPr="00DC1739" w:rsidRDefault="00BA054C" w:rsidP="00BA054C">
      <w:pPr>
        <w:pStyle w:val="Paragrafi"/>
        <w:rPr>
          <w:sz w:val="21"/>
          <w:szCs w:val="21"/>
          <w:lang w:val="sq-AL"/>
        </w:rPr>
      </w:pPr>
      <w:r w:rsidRPr="00DC1739">
        <w:rPr>
          <w:sz w:val="21"/>
          <w:szCs w:val="21"/>
          <w:lang w:val="sq-AL"/>
        </w:rPr>
        <w:t>Grafiku 2</w:t>
      </w:r>
      <w:r w:rsidR="00A256EB" w:rsidRPr="00DC1739">
        <w:rPr>
          <w:sz w:val="21"/>
          <w:szCs w:val="21"/>
          <w:lang w:val="sq-AL"/>
        </w:rPr>
        <w:t>.</w:t>
      </w:r>
      <w:r w:rsidR="006A7D0B" w:rsidRPr="00DC1739">
        <w:rPr>
          <w:sz w:val="21"/>
          <w:szCs w:val="21"/>
          <w:lang w:val="sq-AL"/>
        </w:rPr>
        <w:t xml:space="preserve"> </w:t>
      </w:r>
      <w:r w:rsidRPr="00DC1739">
        <w:rPr>
          <w:sz w:val="21"/>
          <w:szCs w:val="21"/>
          <w:lang w:val="sq-AL"/>
        </w:rPr>
        <w:t>Ndihma shtetërore për vitin 2011 në %</w:t>
      </w:r>
    </w:p>
    <w:p w:rsidR="00BA054C" w:rsidRPr="00DC1739" w:rsidRDefault="009365EB" w:rsidP="00BA054C">
      <w:pPr>
        <w:pStyle w:val="Paragrafi"/>
        <w:ind w:firstLine="0"/>
        <w:jc w:val="center"/>
        <w:rPr>
          <w:sz w:val="21"/>
          <w:szCs w:val="21"/>
          <w:lang w:val="sq-AL"/>
        </w:rPr>
      </w:pPr>
      <w:r w:rsidRPr="00DC1739">
        <w:rPr>
          <w:noProof/>
          <w:sz w:val="21"/>
          <w:szCs w:val="21"/>
          <w:lang w:val="en-GB" w:eastAsia="en-GB"/>
        </w:rPr>
        <w:drawing>
          <wp:inline distT="0" distB="0" distL="0" distR="0">
            <wp:extent cx="4603750" cy="2679065"/>
            <wp:effectExtent l="0" t="0" r="6350" b="6985"/>
            <wp:docPr id="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A054C" w:rsidRPr="00DC1739" w:rsidRDefault="00BA054C" w:rsidP="00BA054C">
      <w:pPr>
        <w:pStyle w:val="Paragrafi"/>
        <w:rPr>
          <w:sz w:val="21"/>
          <w:szCs w:val="21"/>
          <w:lang w:val="sq-AL"/>
        </w:rPr>
      </w:pPr>
    </w:p>
    <w:p w:rsidR="00DC1739" w:rsidRPr="00DC1739" w:rsidRDefault="00DC1739"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Sikurse vërehet edhe në grafikun 2,</w:t>
      </w:r>
      <w:r w:rsidR="006A7D0B" w:rsidRPr="00DC1739">
        <w:rPr>
          <w:sz w:val="21"/>
          <w:szCs w:val="21"/>
          <w:lang w:val="sq-AL"/>
        </w:rPr>
        <w:t xml:space="preserve"> </w:t>
      </w:r>
      <w:r w:rsidRPr="00DC1739">
        <w:rPr>
          <w:sz w:val="21"/>
          <w:szCs w:val="21"/>
          <w:lang w:val="sq-AL"/>
        </w:rPr>
        <w:t>pjesën më të madhe në kategorinë horizontale në vitin 2011 e zë ndihma për kërkim dhe zhvillim me 56.8 për</w:t>
      </w:r>
      <w:r w:rsidR="00A256EB" w:rsidRPr="00DC1739">
        <w:rPr>
          <w:sz w:val="21"/>
          <w:szCs w:val="21"/>
          <w:lang w:val="sq-AL"/>
        </w:rPr>
        <w:t xml:space="preserve"> </w:t>
      </w:r>
      <w:r w:rsidRPr="00DC1739">
        <w:rPr>
          <w:sz w:val="21"/>
          <w:szCs w:val="21"/>
          <w:lang w:val="sq-AL"/>
        </w:rPr>
        <w:t>qind, duke u pasuar nga</w:t>
      </w:r>
      <w:r w:rsidR="006A7D0B" w:rsidRPr="00DC1739">
        <w:rPr>
          <w:sz w:val="21"/>
          <w:szCs w:val="21"/>
          <w:lang w:val="sq-AL"/>
        </w:rPr>
        <w:t xml:space="preserve"> </w:t>
      </w:r>
      <w:r w:rsidRPr="00DC1739">
        <w:rPr>
          <w:sz w:val="21"/>
          <w:szCs w:val="21"/>
          <w:lang w:val="sq-AL"/>
        </w:rPr>
        <w:t>ndihma operacionale me 15 për</w:t>
      </w:r>
      <w:r w:rsidR="00A256EB" w:rsidRPr="00DC1739">
        <w:rPr>
          <w:sz w:val="21"/>
          <w:szCs w:val="21"/>
          <w:lang w:val="sq-AL"/>
        </w:rPr>
        <w:t xml:space="preserve"> </w:t>
      </w:r>
      <w:r w:rsidRPr="00DC1739">
        <w:rPr>
          <w:sz w:val="21"/>
          <w:szCs w:val="21"/>
          <w:lang w:val="sq-AL"/>
        </w:rPr>
        <w:t>qind. Në këtë kategori rënie kanë pësuar ndihma për punësim me 16.44 milion</w:t>
      </w:r>
      <w:r w:rsidR="00A256EB" w:rsidRPr="00DC1739">
        <w:rPr>
          <w:sz w:val="21"/>
          <w:szCs w:val="21"/>
          <w:lang w:val="sq-AL"/>
        </w:rPr>
        <w:t>ë</w:t>
      </w:r>
      <w:r w:rsidRPr="00DC1739">
        <w:rPr>
          <w:sz w:val="21"/>
          <w:szCs w:val="21"/>
          <w:lang w:val="sq-AL"/>
        </w:rPr>
        <w:t xml:space="preserve"> lekë. Në kategorinë e ndihmave vertikale (sektoriale), rënien më të madhe e shënon ndihma për transportin publik me 32 milionë lekë, ndihma për shërbimin publik me 12 milionë lekë.</w:t>
      </w:r>
      <w:r w:rsidR="006A7D0B" w:rsidRPr="00DC1739">
        <w:rPr>
          <w:sz w:val="21"/>
          <w:szCs w:val="21"/>
          <w:lang w:val="sq-AL"/>
        </w:rPr>
        <w:t xml:space="preserve"> </w:t>
      </w:r>
    </w:p>
    <w:p w:rsidR="00BA054C" w:rsidRPr="00DC1739" w:rsidRDefault="00BA054C" w:rsidP="00BA054C">
      <w:pPr>
        <w:pStyle w:val="Paragrafi"/>
        <w:rPr>
          <w:sz w:val="21"/>
          <w:szCs w:val="21"/>
          <w:lang w:val="sq-AL"/>
        </w:rPr>
      </w:pPr>
      <w:r w:rsidRPr="00DC1739">
        <w:rPr>
          <w:sz w:val="21"/>
          <w:szCs w:val="21"/>
          <w:lang w:val="sq-AL"/>
        </w:rPr>
        <w:t>Në tabelën 6 paraqiten ndihmat shtetërore të dhëna në Shqipëri gjatë së njëjtës periudhë, por duke përjashtuar ndihmën shtetërore për bujqësinë dhe peshkimin.</w:t>
      </w:r>
    </w:p>
    <w:p w:rsidR="00BA054C" w:rsidRPr="00DC1739" w:rsidRDefault="00BA054C" w:rsidP="00BA054C">
      <w:pPr>
        <w:pStyle w:val="Paragrafi"/>
        <w:rPr>
          <w:sz w:val="21"/>
          <w:szCs w:val="21"/>
          <w:lang w:val="sq-AL"/>
        </w:rPr>
      </w:pPr>
      <w:r w:rsidRPr="00DC1739">
        <w:rPr>
          <w:sz w:val="21"/>
          <w:szCs w:val="21"/>
          <w:lang w:val="sq-AL"/>
        </w:rPr>
        <w:t>Tabela 6</w:t>
      </w:r>
      <w:r w:rsidR="00A256EB" w:rsidRPr="00DC1739">
        <w:rPr>
          <w:sz w:val="21"/>
          <w:szCs w:val="21"/>
          <w:lang w:val="sq-AL"/>
        </w:rPr>
        <w:t>.</w:t>
      </w:r>
      <w:r w:rsidR="006A7D0B" w:rsidRPr="00DC1739">
        <w:rPr>
          <w:sz w:val="21"/>
          <w:szCs w:val="21"/>
          <w:lang w:val="sq-AL"/>
        </w:rPr>
        <w:t xml:space="preserve"> </w:t>
      </w:r>
      <w:r w:rsidRPr="00DC1739">
        <w:rPr>
          <w:sz w:val="21"/>
          <w:szCs w:val="21"/>
          <w:lang w:val="sq-AL"/>
        </w:rPr>
        <w:t xml:space="preserve">Klasifikimi sipas kategorive i ndihmës shtetërore për vitet 2008-2011 </w:t>
      </w:r>
    </w:p>
    <w:p w:rsidR="00BA054C" w:rsidRPr="00DC1739" w:rsidRDefault="00BA054C" w:rsidP="00BA054C">
      <w:pPr>
        <w:pStyle w:val="Paragrafi"/>
        <w:rPr>
          <w:sz w:val="21"/>
          <w:szCs w:val="21"/>
          <w:lang w:val="sq-AL"/>
        </w:rPr>
      </w:pPr>
      <w:r w:rsidRPr="00DC1739">
        <w:rPr>
          <w:sz w:val="21"/>
          <w:szCs w:val="21"/>
          <w:lang w:val="sq-AL"/>
        </w:rPr>
        <w:t>(përjashtuar bujqësinë dhe peshkimin)</w:t>
      </w:r>
    </w:p>
    <w:p w:rsidR="00BA054C" w:rsidRPr="00DC1739" w:rsidRDefault="009365EB" w:rsidP="00BA054C">
      <w:pPr>
        <w:pStyle w:val="Paragrafi"/>
        <w:ind w:firstLine="0"/>
        <w:jc w:val="center"/>
        <w:rPr>
          <w:sz w:val="21"/>
          <w:szCs w:val="21"/>
          <w:lang w:val="sq-AL"/>
        </w:rPr>
      </w:pPr>
      <w:r w:rsidRPr="00DC1739">
        <w:rPr>
          <w:noProof/>
          <w:sz w:val="21"/>
          <w:szCs w:val="21"/>
          <w:lang w:val="en-GB" w:eastAsia="en-GB"/>
        </w:rPr>
        <w:drawing>
          <wp:inline distT="0" distB="0" distL="0" distR="0">
            <wp:extent cx="5295900" cy="3400425"/>
            <wp:effectExtent l="0" t="0" r="0" b="9525"/>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5900" cy="3400425"/>
                    </a:xfrm>
                    <a:prstGeom prst="rect">
                      <a:avLst/>
                    </a:prstGeom>
                    <a:noFill/>
                    <a:ln>
                      <a:noFill/>
                    </a:ln>
                  </pic:spPr>
                </pic:pic>
              </a:graphicData>
            </a:graphic>
          </wp:inline>
        </w:drawing>
      </w:r>
    </w:p>
    <w:p w:rsidR="00BA054C" w:rsidRPr="00DC1739" w:rsidRDefault="00F719F0" w:rsidP="00BA054C">
      <w:pPr>
        <w:pStyle w:val="Paragrafi"/>
        <w:rPr>
          <w:sz w:val="21"/>
          <w:szCs w:val="21"/>
          <w:lang w:val="sq-AL"/>
        </w:rPr>
      </w:pPr>
      <w:r w:rsidRPr="00DC1739">
        <w:rPr>
          <w:sz w:val="21"/>
          <w:szCs w:val="21"/>
          <w:lang w:val="sq-AL"/>
        </w:rPr>
        <w:t>3.3 Instrumentet e ndihmës shtetërore</w:t>
      </w:r>
    </w:p>
    <w:p w:rsidR="00BA054C" w:rsidRPr="00DC1739" w:rsidRDefault="00BA054C" w:rsidP="00BA054C">
      <w:pPr>
        <w:pStyle w:val="Paragrafi"/>
        <w:rPr>
          <w:sz w:val="21"/>
          <w:szCs w:val="21"/>
          <w:lang w:val="sq-AL"/>
        </w:rPr>
      </w:pPr>
      <w:r w:rsidRPr="00DC1739">
        <w:rPr>
          <w:sz w:val="21"/>
          <w:szCs w:val="21"/>
          <w:lang w:val="sq-AL"/>
        </w:rPr>
        <w:t>Duke ndjekur metodologjinë e BE-së për raportimin e ndihmës shtetërore, në këtë raport janë paraqitur të dhënat për kategoritë e ndihmës shtetërore, të tilla si: ndihma horizontale, ndihma sektoriale (vertikale) dhe ndihma “</w:t>
      </w:r>
      <w:r w:rsidR="00E416AE" w:rsidRPr="00DC1739">
        <w:rPr>
          <w:sz w:val="21"/>
          <w:szCs w:val="21"/>
          <w:lang w:val="sq-AL"/>
        </w:rPr>
        <w:t>a</w:t>
      </w:r>
      <w:r w:rsidRPr="00DC1739">
        <w:rPr>
          <w:sz w:val="21"/>
          <w:szCs w:val="21"/>
          <w:lang w:val="sq-AL"/>
        </w:rPr>
        <w:t xml:space="preserve">d-hoc”. </w:t>
      </w:r>
    </w:p>
    <w:p w:rsidR="00BA054C" w:rsidRPr="00DC1739" w:rsidRDefault="00BA054C" w:rsidP="00BA054C">
      <w:pPr>
        <w:pStyle w:val="Paragrafi"/>
        <w:rPr>
          <w:sz w:val="21"/>
          <w:szCs w:val="21"/>
          <w:lang w:val="sq-AL"/>
        </w:rPr>
      </w:pPr>
      <w:r w:rsidRPr="00DC1739">
        <w:rPr>
          <w:sz w:val="21"/>
          <w:szCs w:val="21"/>
          <w:lang w:val="sq-AL"/>
        </w:rPr>
        <w:t>Instrumentet kryesore të përdorura për dhënien e ndihmës shtetërore, siç rezulton në</w:t>
      </w:r>
      <w:r w:rsidR="006A7D0B" w:rsidRPr="00DC1739">
        <w:rPr>
          <w:sz w:val="21"/>
          <w:szCs w:val="21"/>
          <w:lang w:val="sq-AL"/>
        </w:rPr>
        <w:t xml:space="preserve"> </w:t>
      </w:r>
      <w:r w:rsidRPr="00DC1739">
        <w:rPr>
          <w:sz w:val="21"/>
          <w:szCs w:val="21"/>
          <w:lang w:val="sq-AL"/>
        </w:rPr>
        <w:t xml:space="preserve">këto raporte, kanë qenë grantet, përjashtimi dhe ulja e taksave (sipas klasifikimit të instrumenteve të ndihmës shtetërore në BE): </w:t>
      </w:r>
    </w:p>
    <w:p w:rsidR="00BA054C" w:rsidRPr="00DC1739" w:rsidRDefault="00BA054C" w:rsidP="00BA054C">
      <w:pPr>
        <w:pStyle w:val="Paragrafi"/>
        <w:rPr>
          <w:sz w:val="21"/>
          <w:szCs w:val="21"/>
          <w:lang w:val="sq-AL"/>
        </w:rPr>
      </w:pPr>
      <w:r w:rsidRPr="00DC1739">
        <w:rPr>
          <w:sz w:val="21"/>
          <w:szCs w:val="21"/>
          <w:lang w:val="sq-AL"/>
        </w:rPr>
        <w:t xml:space="preserve">A1 - Subvencione dhe grante; </w:t>
      </w:r>
    </w:p>
    <w:p w:rsidR="00BA054C" w:rsidRPr="00DC1739" w:rsidRDefault="00BA054C" w:rsidP="00BA054C">
      <w:pPr>
        <w:pStyle w:val="Paragrafi"/>
        <w:rPr>
          <w:sz w:val="21"/>
          <w:szCs w:val="21"/>
          <w:lang w:val="sq-AL"/>
        </w:rPr>
      </w:pPr>
      <w:r w:rsidRPr="00DC1739">
        <w:rPr>
          <w:sz w:val="21"/>
          <w:szCs w:val="21"/>
          <w:lang w:val="sq-AL"/>
        </w:rPr>
        <w:t xml:space="preserve">A2- Përjashtimi nga taksat, shtyrja e taksave, ulja e normës së taksave dhe zbritje e kontributit në sigurimet sociale; </w:t>
      </w:r>
    </w:p>
    <w:p w:rsidR="00BA054C" w:rsidRPr="00DC1739" w:rsidRDefault="00BA054C" w:rsidP="00BA054C">
      <w:pPr>
        <w:pStyle w:val="Paragrafi"/>
        <w:rPr>
          <w:sz w:val="21"/>
          <w:szCs w:val="21"/>
          <w:lang w:val="sq-AL"/>
        </w:rPr>
      </w:pPr>
      <w:r w:rsidRPr="00DC1739">
        <w:rPr>
          <w:sz w:val="21"/>
          <w:szCs w:val="21"/>
          <w:lang w:val="sq-AL"/>
        </w:rPr>
        <w:t xml:space="preserve">B - Pjesëmarrja në kapital; </w:t>
      </w:r>
    </w:p>
    <w:p w:rsidR="00BA054C" w:rsidRPr="00DC1739" w:rsidRDefault="00BA054C" w:rsidP="00BA054C">
      <w:pPr>
        <w:pStyle w:val="Paragrafi"/>
        <w:rPr>
          <w:sz w:val="21"/>
          <w:szCs w:val="21"/>
          <w:lang w:val="sq-AL"/>
        </w:rPr>
      </w:pPr>
      <w:r w:rsidRPr="00DC1739">
        <w:rPr>
          <w:sz w:val="21"/>
          <w:szCs w:val="21"/>
          <w:lang w:val="sq-AL"/>
        </w:rPr>
        <w:t xml:space="preserve">C1 - Hua të buta; </w:t>
      </w:r>
    </w:p>
    <w:p w:rsidR="00BA054C" w:rsidRPr="00DC1739" w:rsidRDefault="00BA054C" w:rsidP="00BA054C">
      <w:pPr>
        <w:pStyle w:val="Paragrafi"/>
        <w:rPr>
          <w:sz w:val="21"/>
          <w:szCs w:val="21"/>
          <w:lang w:val="sq-AL"/>
        </w:rPr>
      </w:pPr>
      <w:r w:rsidRPr="00DC1739">
        <w:rPr>
          <w:sz w:val="21"/>
          <w:szCs w:val="21"/>
          <w:lang w:val="sq-AL"/>
        </w:rPr>
        <w:t xml:space="preserve">C2 - </w:t>
      </w:r>
      <w:r w:rsidR="00F719F0" w:rsidRPr="00DC1739">
        <w:rPr>
          <w:sz w:val="21"/>
          <w:szCs w:val="21"/>
          <w:lang w:val="sq-AL"/>
        </w:rPr>
        <w:t xml:space="preserve">Instrumente </w:t>
      </w:r>
      <w:r w:rsidRPr="00DC1739">
        <w:rPr>
          <w:sz w:val="21"/>
          <w:szCs w:val="21"/>
          <w:lang w:val="sq-AL"/>
        </w:rPr>
        <w:t xml:space="preserve">të tjera; </w:t>
      </w:r>
    </w:p>
    <w:p w:rsidR="00BA054C" w:rsidRPr="00DC1739" w:rsidRDefault="00BA054C" w:rsidP="00BA054C">
      <w:pPr>
        <w:pStyle w:val="Paragrafi"/>
        <w:rPr>
          <w:sz w:val="21"/>
          <w:szCs w:val="21"/>
          <w:lang w:val="sq-AL"/>
        </w:rPr>
      </w:pPr>
      <w:r w:rsidRPr="00DC1739">
        <w:rPr>
          <w:sz w:val="21"/>
          <w:szCs w:val="21"/>
          <w:lang w:val="sq-AL"/>
        </w:rPr>
        <w:t xml:space="preserve">D </w:t>
      </w:r>
      <w:r w:rsidR="001E4DA4" w:rsidRPr="00DC1739">
        <w:rPr>
          <w:sz w:val="21"/>
          <w:szCs w:val="21"/>
          <w:lang w:val="sq-AL"/>
        </w:rPr>
        <w:t>-</w:t>
      </w:r>
      <w:r w:rsidRPr="00DC1739">
        <w:rPr>
          <w:sz w:val="21"/>
          <w:szCs w:val="21"/>
          <w:lang w:val="sq-AL"/>
        </w:rPr>
        <w:t xml:space="preserve"> Garancitë. </w:t>
      </w:r>
    </w:p>
    <w:p w:rsidR="00BA054C" w:rsidRDefault="00BA054C"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Default="00DC1739" w:rsidP="00BA054C">
      <w:pPr>
        <w:pStyle w:val="Paragrafi"/>
        <w:rPr>
          <w:sz w:val="21"/>
          <w:szCs w:val="21"/>
          <w:lang w:val="sq-AL"/>
        </w:rPr>
      </w:pPr>
    </w:p>
    <w:p w:rsidR="00DC1739" w:rsidRPr="00DC1739" w:rsidRDefault="00DC1739"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Tabela 7</w:t>
      </w:r>
      <w:r w:rsidR="001E4DA4" w:rsidRPr="00DC1739">
        <w:rPr>
          <w:sz w:val="21"/>
          <w:szCs w:val="21"/>
          <w:lang w:val="sq-AL"/>
        </w:rPr>
        <w:t xml:space="preserve">. </w:t>
      </w:r>
      <w:r w:rsidRPr="00DC1739">
        <w:rPr>
          <w:sz w:val="21"/>
          <w:szCs w:val="21"/>
          <w:lang w:val="sq-AL"/>
        </w:rPr>
        <w:t xml:space="preserve">Ndihma </w:t>
      </w:r>
      <w:r w:rsidR="001E4DA4" w:rsidRPr="00DC1739">
        <w:rPr>
          <w:sz w:val="21"/>
          <w:szCs w:val="21"/>
          <w:lang w:val="sq-AL"/>
        </w:rPr>
        <w:t>s</w:t>
      </w:r>
      <w:r w:rsidRPr="00DC1739">
        <w:rPr>
          <w:sz w:val="21"/>
          <w:szCs w:val="21"/>
          <w:lang w:val="sq-AL"/>
        </w:rPr>
        <w:t>htetërore në Shqipëri e klasifikuar sipas instrumenteve</w:t>
      </w:r>
    </w:p>
    <w:p w:rsidR="00BA054C" w:rsidRPr="00DC1739" w:rsidRDefault="009365EB" w:rsidP="00BA054C">
      <w:pPr>
        <w:pStyle w:val="Paragrafi"/>
        <w:rPr>
          <w:sz w:val="21"/>
          <w:szCs w:val="21"/>
          <w:lang w:val="sq-AL"/>
        </w:rPr>
      </w:pPr>
      <w:r w:rsidRPr="00DC1739">
        <w:rPr>
          <w:noProof/>
          <w:sz w:val="21"/>
          <w:szCs w:val="21"/>
          <w:lang w:val="en-GB" w:eastAsia="en-GB"/>
        </w:rPr>
        <w:drawing>
          <wp:inline distT="0" distB="0" distL="0" distR="0">
            <wp:extent cx="4829175" cy="2000250"/>
            <wp:effectExtent l="0" t="0" r="952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9175" cy="2000250"/>
                    </a:xfrm>
                    <a:prstGeom prst="rect">
                      <a:avLst/>
                    </a:prstGeom>
                    <a:noFill/>
                    <a:ln>
                      <a:noFill/>
                    </a:ln>
                  </pic:spPr>
                </pic:pic>
              </a:graphicData>
            </a:graphic>
          </wp:inline>
        </w:drawing>
      </w:r>
    </w:p>
    <w:p w:rsidR="00BA054C" w:rsidRPr="00DC1739" w:rsidRDefault="00BA054C" w:rsidP="00BA054C">
      <w:pPr>
        <w:pStyle w:val="Paragrafi"/>
        <w:rPr>
          <w:sz w:val="21"/>
          <w:szCs w:val="21"/>
          <w:lang w:val="sq-AL"/>
        </w:rPr>
      </w:pPr>
      <w:r w:rsidRPr="00DC1739">
        <w:rPr>
          <w:sz w:val="21"/>
          <w:szCs w:val="21"/>
          <w:lang w:val="sq-AL"/>
        </w:rPr>
        <w:t>Instrumenti që zë peshën më të madhe në vitin 2011 është (A2) me përjashtimet, shtyrjen, uljen e normës së taksave dhe zbritjen e kontributit të sigurimeve sociale me 90.73 për</w:t>
      </w:r>
      <w:r w:rsidR="001D3D40" w:rsidRPr="00DC1739">
        <w:rPr>
          <w:sz w:val="21"/>
          <w:szCs w:val="21"/>
          <w:lang w:val="sq-AL"/>
        </w:rPr>
        <w:t xml:space="preserve"> </w:t>
      </w:r>
      <w:r w:rsidRPr="00DC1739">
        <w:rPr>
          <w:sz w:val="21"/>
          <w:szCs w:val="21"/>
          <w:lang w:val="sq-AL"/>
        </w:rPr>
        <w:t>qind, me një vlerë prej 13.045,27 milionë lekë</w:t>
      </w:r>
      <w:r w:rsidR="00F719F0" w:rsidRPr="00DC1739">
        <w:rPr>
          <w:sz w:val="21"/>
          <w:szCs w:val="21"/>
          <w:lang w:val="sq-AL"/>
        </w:rPr>
        <w:t>sh</w:t>
      </w:r>
      <w:r w:rsidRPr="00DC1739">
        <w:rPr>
          <w:sz w:val="21"/>
          <w:szCs w:val="21"/>
          <w:lang w:val="sq-AL"/>
        </w:rPr>
        <w:t>, ndjekur nga subvencionet dhe grantet (A1) me 9.25 për</w:t>
      </w:r>
      <w:r w:rsidR="001D3D40" w:rsidRPr="00DC1739">
        <w:rPr>
          <w:sz w:val="21"/>
          <w:szCs w:val="21"/>
          <w:lang w:val="sq-AL"/>
        </w:rPr>
        <w:t xml:space="preserve"> </w:t>
      </w:r>
      <w:r w:rsidRPr="00DC1739">
        <w:rPr>
          <w:sz w:val="21"/>
          <w:szCs w:val="21"/>
          <w:lang w:val="sq-AL"/>
        </w:rPr>
        <w:t>qind në vlerën prej 1.329,55 milionë lekë</w:t>
      </w:r>
      <w:r w:rsidR="00594A72" w:rsidRPr="00DC1739">
        <w:rPr>
          <w:sz w:val="21"/>
          <w:szCs w:val="21"/>
          <w:lang w:val="sq-AL"/>
        </w:rPr>
        <w:t>sh</w:t>
      </w:r>
      <w:r w:rsidRPr="00DC1739">
        <w:rPr>
          <w:sz w:val="21"/>
          <w:szCs w:val="21"/>
          <w:lang w:val="sq-AL"/>
        </w:rPr>
        <w:t>, ndërsa instrumenti (C2) me 0.02 për</w:t>
      </w:r>
      <w:r w:rsidR="001D3D40" w:rsidRPr="00DC1739">
        <w:rPr>
          <w:sz w:val="21"/>
          <w:szCs w:val="21"/>
          <w:lang w:val="sq-AL"/>
        </w:rPr>
        <w:t xml:space="preserve"> </w:t>
      </w:r>
      <w:r w:rsidRPr="00DC1739">
        <w:rPr>
          <w:sz w:val="21"/>
          <w:szCs w:val="21"/>
          <w:lang w:val="sq-AL"/>
        </w:rPr>
        <w:t>qind.</w:t>
      </w:r>
    </w:p>
    <w:p w:rsidR="00BA054C" w:rsidRPr="00DC1739" w:rsidRDefault="00BA054C" w:rsidP="00BA054C">
      <w:pPr>
        <w:pStyle w:val="Paragrafi"/>
        <w:rPr>
          <w:sz w:val="21"/>
          <w:szCs w:val="21"/>
          <w:lang w:val="sq-AL"/>
        </w:rPr>
      </w:pPr>
      <w:r w:rsidRPr="00DC1739">
        <w:rPr>
          <w:sz w:val="21"/>
          <w:szCs w:val="21"/>
          <w:lang w:val="sq-AL"/>
        </w:rPr>
        <w:t>Në instrumentin e “Përjashtimi nga taksat dhe shtyrja e taksave” (A2), në vitin 2011</w:t>
      </w:r>
      <w:r w:rsidR="006A7D0B" w:rsidRPr="00DC1739">
        <w:rPr>
          <w:sz w:val="21"/>
          <w:szCs w:val="21"/>
          <w:lang w:val="sq-AL"/>
        </w:rPr>
        <w:t xml:space="preserve"> </w:t>
      </w:r>
      <w:r w:rsidRPr="00DC1739">
        <w:rPr>
          <w:sz w:val="21"/>
          <w:szCs w:val="21"/>
          <w:lang w:val="sq-AL"/>
        </w:rPr>
        <w:t>vërehet se peshën të madhe e ka ndihma për kërkim-zhvillim prej 65.38 për</w:t>
      </w:r>
      <w:r w:rsidR="001D3D40" w:rsidRPr="00DC1739">
        <w:rPr>
          <w:sz w:val="21"/>
          <w:szCs w:val="21"/>
          <w:lang w:val="sq-AL"/>
        </w:rPr>
        <w:t xml:space="preserve"> </w:t>
      </w:r>
      <w:r w:rsidRPr="00DC1739">
        <w:rPr>
          <w:sz w:val="21"/>
          <w:szCs w:val="21"/>
          <w:lang w:val="sq-AL"/>
        </w:rPr>
        <w:t>qind, e pasuar nga ajo operacionale</w:t>
      </w:r>
      <w:r w:rsidR="006A7D0B" w:rsidRPr="00DC1739">
        <w:rPr>
          <w:sz w:val="21"/>
          <w:szCs w:val="21"/>
          <w:lang w:val="sq-AL"/>
        </w:rPr>
        <w:t xml:space="preserve"> </w:t>
      </w:r>
      <w:r w:rsidRPr="00DC1739">
        <w:rPr>
          <w:sz w:val="21"/>
          <w:szCs w:val="21"/>
          <w:lang w:val="sq-AL"/>
        </w:rPr>
        <w:t>prej 17.27 për</w:t>
      </w:r>
      <w:r w:rsidR="001D3D40" w:rsidRPr="00DC1739">
        <w:rPr>
          <w:sz w:val="21"/>
          <w:szCs w:val="21"/>
          <w:lang w:val="sq-AL"/>
        </w:rPr>
        <w:t xml:space="preserve"> </w:t>
      </w:r>
      <w:r w:rsidRPr="00DC1739">
        <w:rPr>
          <w:sz w:val="21"/>
          <w:szCs w:val="21"/>
          <w:lang w:val="sq-AL"/>
        </w:rPr>
        <w:t>qind dhe ndihma për energjinë në 8.08 për</w:t>
      </w:r>
      <w:r w:rsidR="001D3D40" w:rsidRPr="00DC1739">
        <w:rPr>
          <w:sz w:val="21"/>
          <w:szCs w:val="21"/>
          <w:lang w:val="sq-AL"/>
        </w:rPr>
        <w:t xml:space="preserve"> </w:t>
      </w:r>
      <w:r w:rsidRPr="00DC1739">
        <w:rPr>
          <w:sz w:val="21"/>
          <w:szCs w:val="21"/>
          <w:lang w:val="sq-AL"/>
        </w:rPr>
        <w:t xml:space="preserve">qind. </w:t>
      </w:r>
    </w:p>
    <w:p w:rsidR="00BA054C" w:rsidRPr="00DC1739" w:rsidRDefault="00BA054C" w:rsidP="00BA054C">
      <w:pPr>
        <w:pStyle w:val="Paragrafi"/>
        <w:rPr>
          <w:sz w:val="21"/>
          <w:szCs w:val="21"/>
          <w:lang w:val="sq-AL"/>
        </w:rPr>
      </w:pPr>
      <w:r w:rsidRPr="00DC1739">
        <w:rPr>
          <w:sz w:val="21"/>
          <w:szCs w:val="21"/>
          <w:lang w:val="sq-AL"/>
        </w:rPr>
        <w:t>Në ndihmat operacionale përfshihen: skema e shtyrjes së pagesës së TVSH-së së makinerive dhe pajisjeve të importuara</w:t>
      </w:r>
      <w:r w:rsidR="00615FDC" w:rsidRPr="00DC1739">
        <w:rPr>
          <w:sz w:val="21"/>
          <w:szCs w:val="21"/>
          <w:lang w:val="sq-AL"/>
        </w:rPr>
        <w:t>, si dhe</w:t>
      </w:r>
      <w:r w:rsidRPr="00DC1739">
        <w:rPr>
          <w:sz w:val="21"/>
          <w:szCs w:val="21"/>
          <w:lang w:val="sq-AL"/>
        </w:rPr>
        <w:t xml:space="preserve"> ajo e energjisë elektrike të importuar nga KESH sh.a</w:t>
      </w:r>
      <w:r w:rsidR="001D3D40" w:rsidRPr="00DC1739">
        <w:rPr>
          <w:sz w:val="21"/>
          <w:szCs w:val="21"/>
          <w:lang w:val="sq-AL"/>
        </w:rPr>
        <w:t>.</w:t>
      </w:r>
      <w:r w:rsidRPr="00DC1739">
        <w:rPr>
          <w:sz w:val="21"/>
          <w:szCs w:val="21"/>
          <w:lang w:val="sq-AL"/>
        </w:rPr>
        <w:t xml:space="preserve"> </w:t>
      </w:r>
      <w:r w:rsidRPr="00DC1739">
        <w:rPr>
          <w:sz w:val="21"/>
          <w:szCs w:val="21"/>
          <w:vertAlign w:val="superscript"/>
          <w:lang w:val="sq-AL"/>
        </w:rPr>
        <w:footnoteReference w:id="16"/>
      </w:r>
      <w:r w:rsidRPr="00DC1739">
        <w:rPr>
          <w:sz w:val="21"/>
          <w:szCs w:val="21"/>
          <w:lang w:val="sq-AL"/>
        </w:rPr>
        <w:t>, skema për rimbursimin e akcizës së lëndëve djegëse, të konsumuar në serat me ngrohje për prodhimin e produkteve industriale dhe agroindustriale të cilat përdoren për nevojat teknologjike të prodhimit”</w:t>
      </w:r>
      <w:r w:rsidRPr="00DC1739">
        <w:rPr>
          <w:sz w:val="21"/>
          <w:szCs w:val="21"/>
          <w:vertAlign w:val="superscript"/>
          <w:lang w:val="sq-AL"/>
        </w:rPr>
        <w:footnoteReference w:id="17"/>
      </w:r>
      <w:r w:rsidRPr="00DC1739">
        <w:rPr>
          <w:sz w:val="21"/>
          <w:szCs w:val="21"/>
          <w:vertAlign w:val="superscript"/>
          <w:lang w:val="sq-AL"/>
        </w:rPr>
        <w:t xml:space="preserve"> </w:t>
      </w:r>
      <w:r w:rsidRPr="00DC1739">
        <w:rPr>
          <w:sz w:val="21"/>
          <w:szCs w:val="21"/>
          <w:lang w:val="sq-AL"/>
        </w:rPr>
        <w:t>dhe skema për përjashtimin nga akciza të lëndëve djegëse, të përdoruara për prodhimin e energjisë elektrike nga termocentr</w:t>
      </w:r>
      <w:r w:rsidR="00897281" w:rsidRPr="00DC1739">
        <w:rPr>
          <w:sz w:val="21"/>
          <w:szCs w:val="21"/>
          <w:lang w:val="sq-AL"/>
        </w:rPr>
        <w:t>alet me fuqi më të madhe se 5MW</w:t>
      </w:r>
      <w:r w:rsidRPr="00DC1739">
        <w:rPr>
          <w:sz w:val="21"/>
          <w:szCs w:val="21"/>
          <w:vertAlign w:val="superscript"/>
          <w:lang w:val="sq-AL"/>
        </w:rPr>
        <w:footnoteReference w:id="18"/>
      </w:r>
      <w:r w:rsidRPr="00DC1739">
        <w:rPr>
          <w:sz w:val="21"/>
          <w:szCs w:val="21"/>
          <w:lang w:val="sq-AL"/>
        </w:rPr>
        <w:t xml:space="preserve">. </w:t>
      </w:r>
    </w:p>
    <w:p w:rsidR="00BA054C" w:rsidRPr="00DC1739" w:rsidRDefault="00BA054C" w:rsidP="00BA054C">
      <w:pPr>
        <w:pStyle w:val="Paragrafi"/>
        <w:rPr>
          <w:sz w:val="21"/>
          <w:szCs w:val="21"/>
          <w:lang w:val="sq-AL"/>
        </w:rPr>
      </w:pPr>
      <w:r w:rsidRPr="00DC1739">
        <w:rPr>
          <w:sz w:val="21"/>
          <w:szCs w:val="21"/>
          <w:lang w:val="sq-AL"/>
        </w:rPr>
        <w:t>Në instrumentin A1, i cili ka një vlerë prej 1.329,55 milionë lekë</w:t>
      </w:r>
      <w:r w:rsidR="00897281" w:rsidRPr="00DC1739">
        <w:rPr>
          <w:sz w:val="21"/>
          <w:szCs w:val="21"/>
          <w:lang w:val="sq-AL"/>
        </w:rPr>
        <w:t>sh</w:t>
      </w:r>
      <w:r w:rsidRPr="00DC1739">
        <w:rPr>
          <w:sz w:val="21"/>
          <w:szCs w:val="21"/>
          <w:lang w:val="sq-AL"/>
        </w:rPr>
        <w:t xml:space="preserve"> janë përfshirë subvencionet e dhëna në bazë të </w:t>
      </w:r>
      <w:r w:rsidR="001D3D40" w:rsidRPr="00DC1739">
        <w:rPr>
          <w:sz w:val="21"/>
          <w:szCs w:val="21"/>
          <w:lang w:val="sq-AL"/>
        </w:rPr>
        <w:t>l</w:t>
      </w:r>
      <w:r w:rsidRPr="00DC1739">
        <w:rPr>
          <w:sz w:val="21"/>
          <w:szCs w:val="21"/>
          <w:lang w:val="sq-AL"/>
        </w:rPr>
        <w:t xml:space="preserve">igjit </w:t>
      </w:r>
      <w:r w:rsidR="001D3D40" w:rsidRPr="00DC1739">
        <w:rPr>
          <w:sz w:val="21"/>
          <w:szCs w:val="21"/>
          <w:lang w:val="sq-AL"/>
        </w:rPr>
        <w:t>n</w:t>
      </w:r>
      <w:r w:rsidRPr="00DC1739">
        <w:rPr>
          <w:sz w:val="21"/>
          <w:szCs w:val="21"/>
          <w:lang w:val="sq-AL"/>
        </w:rPr>
        <w:t>r.</w:t>
      </w:r>
      <w:r w:rsidR="001D3D40" w:rsidRPr="00DC1739">
        <w:rPr>
          <w:sz w:val="21"/>
          <w:szCs w:val="21"/>
          <w:lang w:val="sq-AL"/>
        </w:rPr>
        <w:t xml:space="preserve"> </w:t>
      </w:r>
      <w:r w:rsidRPr="00DC1739">
        <w:rPr>
          <w:sz w:val="21"/>
          <w:szCs w:val="21"/>
          <w:lang w:val="sq-AL"/>
        </w:rPr>
        <w:t>10</w:t>
      </w:r>
      <w:r w:rsidR="001D3D40" w:rsidRPr="00DC1739">
        <w:rPr>
          <w:sz w:val="21"/>
          <w:szCs w:val="21"/>
          <w:lang w:val="sq-AL"/>
        </w:rPr>
        <w:t xml:space="preserve"> </w:t>
      </w:r>
      <w:r w:rsidRPr="00DC1739">
        <w:rPr>
          <w:sz w:val="21"/>
          <w:szCs w:val="21"/>
          <w:lang w:val="sq-AL"/>
        </w:rPr>
        <w:t>355, datë 2.12.2010 “Për buxhetin e vitit 2011”.</w:t>
      </w:r>
    </w:p>
    <w:p w:rsidR="00BA054C" w:rsidRPr="00DC1739" w:rsidRDefault="00BA054C" w:rsidP="00BA054C">
      <w:pPr>
        <w:pStyle w:val="Paragrafi"/>
        <w:rPr>
          <w:sz w:val="21"/>
          <w:szCs w:val="21"/>
          <w:lang w:val="sq-AL"/>
        </w:rPr>
      </w:pPr>
      <w:r w:rsidRPr="00DC1739">
        <w:rPr>
          <w:sz w:val="21"/>
          <w:szCs w:val="21"/>
          <w:lang w:val="sq-AL"/>
        </w:rPr>
        <w:t xml:space="preserve">Instrumenti i garancisë shtetërore (D) për vitin 2011 është zero lekë sipas raportimit të kryer nga dhënësi i ndihmës AIDA. </w:t>
      </w:r>
    </w:p>
    <w:p w:rsidR="00BA054C" w:rsidRPr="00DC1739" w:rsidRDefault="00BA054C" w:rsidP="00BA054C">
      <w:pPr>
        <w:pStyle w:val="Paragrafi"/>
        <w:rPr>
          <w:sz w:val="21"/>
          <w:szCs w:val="21"/>
          <w:lang w:val="sq-AL"/>
        </w:rPr>
      </w:pPr>
      <w:r w:rsidRPr="00DC1739">
        <w:rPr>
          <w:sz w:val="21"/>
          <w:szCs w:val="21"/>
          <w:lang w:val="sq-AL"/>
        </w:rPr>
        <w:t>Në këtë instrument përfshihet skema e “Fondit të Garantimit të Kredive të Eksportit”</w:t>
      </w:r>
      <w:r w:rsidRPr="00DC1739">
        <w:rPr>
          <w:sz w:val="21"/>
          <w:szCs w:val="21"/>
          <w:vertAlign w:val="superscript"/>
          <w:lang w:val="sq-AL"/>
        </w:rPr>
        <w:footnoteReference w:id="19"/>
      </w:r>
      <w:r w:rsidRPr="00DC1739">
        <w:rPr>
          <w:sz w:val="21"/>
          <w:szCs w:val="21"/>
          <w:lang w:val="sq-AL"/>
        </w:rPr>
        <w:t xml:space="preserve">, të miratuar nga KNSH në </w:t>
      </w:r>
      <w:r w:rsidR="00276A3F" w:rsidRPr="00DC1739">
        <w:rPr>
          <w:sz w:val="21"/>
          <w:szCs w:val="21"/>
          <w:lang w:val="sq-AL"/>
        </w:rPr>
        <w:t>vendimin e tij nr. 16, datë 16.</w:t>
      </w:r>
      <w:r w:rsidRPr="00DC1739">
        <w:rPr>
          <w:sz w:val="21"/>
          <w:szCs w:val="21"/>
          <w:lang w:val="sq-AL"/>
        </w:rPr>
        <w:t>7.2007. Vlera e ndihmës së dhënë financon kërkesat për kolateral për kredi tregtare të kërkuar nga bankat</w:t>
      </w:r>
      <w:r w:rsidR="00517D75" w:rsidRPr="00DC1739">
        <w:rPr>
          <w:sz w:val="21"/>
          <w:szCs w:val="21"/>
          <w:lang w:val="sq-AL"/>
        </w:rPr>
        <w:t>,</w:t>
      </w:r>
      <w:r w:rsidRPr="00DC1739">
        <w:rPr>
          <w:sz w:val="21"/>
          <w:szCs w:val="21"/>
          <w:lang w:val="sq-AL"/>
        </w:rPr>
        <w:t xml:space="preserve"> duke rritur shkallën e konkurrueshmërisë së ndërmarrjeve shqiptare. Fondi lëshon garanci për eksportuesit, kur ata kanë nevojë për financime afatshkurtra, për të përfunduar marrëveshjet me blerësit e huaj.</w:t>
      </w:r>
    </w:p>
    <w:p w:rsidR="00BA054C" w:rsidRPr="00DC1739" w:rsidRDefault="00BA054C" w:rsidP="00BA054C">
      <w:pPr>
        <w:pStyle w:val="Paragrafi"/>
        <w:rPr>
          <w:sz w:val="21"/>
          <w:szCs w:val="21"/>
          <w:lang w:val="sq-AL"/>
        </w:rPr>
      </w:pPr>
      <w:r w:rsidRPr="00DC1739">
        <w:rPr>
          <w:sz w:val="21"/>
          <w:szCs w:val="21"/>
          <w:lang w:val="sq-AL"/>
        </w:rPr>
        <w:t xml:space="preserve">3.4 NDIHMA HORIZONTALE </w:t>
      </w:r>
    </w:p>
    <w:p w:rsidR="00BA054C" w:rsidRPr="00DC1739" w:rsidRDefault="00BA054C" w:rsidP="00BA054C">
      <w:pPr>
        <w:pStyle w:val="Paragrafi"/>
        <w:rPr>
          <w:sz w:val="21"/>
          <w:szCs w:val="21"/>
          <w:lang w:val="sq-AL"/>
        </w:rPr>
      </w:pPr>
      <w:r w:rsidRPr="00DC1739">
        <w:rPr>
          <w:sz w:val="21"/>
          <w:szCs w:val="21"/>
          <w:lang w:val="sq-AL"/>
        </w:rPr>
        <w:t>Ndihmat horizontale në vitin 2011 kanë pa</w:t>
      </w:r>
      <w:r w:rsidR="005B3D32" w:rsidRPr="00DC1739">
        <w:rPr>
          <w:sz w:val="21"/>
          <w:szCs w:val="21"/>
          <w:lang w:val="sq-AL"/>
        </w:rPr>
        <w:t>s</w:t>
      </w:r>
      <w:r w:rsidRPr="00DC1739">
        <w:rPr>
          <w:sz w:val="21"/>
          <w:szCs w:val="21"/>
          <w:lang w:val="sq-AL"/>
        </w:rPr>
        <w:t>ur një trend në rritje me 4.090,39 milionë lekë kundrejt vitit 2010, gjë që ka ardhur si pasojë e një rritjeje të ndjeshme të ndihmave për kërkim dhe zhvillim dhe asaj operacionale.</w:t>
      </w:r>
      <w:r w:rsidR="006A7D0B" w:rsidRPr="00DC1739">
        <w:rPr>
          <w:sz w:val="21"/>
          <w:szCs w:val="21"/>
          <w:lang w:val="sq-AL"/>
        </w:rPr>
        <w:t xml:space="preserve"> </w:t>
      </w:r>
    </w:p>
    <w:p w:rsidR="00BA054C" w:rsidRPr="00DC1739" w:rsidRDefault="00BA054C" w:rsidP="00BA054C">
      <w:pPr>
        <w:pStyle w:val="Paragrafi"/>
        <w:rPr>
          <w:sz w:val="21"/>
          <w:szCs w:val="21"/>
          <w:lang w:val="sq-AL"/>
        </w:rPr>
      </w:pPr>
      <w:r w:rsidRPr="00DC1739">
        <w:rPr>
          <w:sz w:val="21"/>
          <w:szCs w:val="21"/>
          <w:lang w:val="sq-AL"/>
        </w:rPr>
        <w:t>Në strukturën e ndihmës horizontale për vitin 2011, peshën më të madhe e zë ndihma për kërkim dhe zhvillim me 78.4 për</w:t>
      </w:r>
      <w:r w:rsidR="005B3D32" w:rsidRPr="00DC1739">
        <w:rPr>
          <w:sz w:val="21"/>
          <w:szCs w:val="21"/>
          <w:lang w:val="sq-AL"/>
        </w:rPr>
        <w:t xml:space="preserve"> </w:t>
      </w:r>
      <w:r w:rsidRPr="00DC1739">
        <w:rPr>
          <w:sz w:val="21"/>
          <w:szCs w:val="21"/>
          <w:lang w:val="sq-AL"/>
        </w:rPr>
        <w:t>qind, duke u ndjekur nga ndihma operacionale me 20.73 për</w:t>
      </w:r>
      <w:r w:rsidR="005B3D32" w:rsidRPr="00DC1739">
        <w:rPr>
          <w:sz w:val="21"/>
          <w:szCs w:val="21"/>
          <w:lang w:val="sq-AL"/>
        </w:rPr>
        <w:t xml:space="preserve"> </w:t>
      </w:r>
      <w:r w:rsidRPr="00DC1739">
        <w:rPr>
          <w:sz w:val="21"/>
          <w:szCs w:val="21"/>
          <w:lang w:val="sq-AL"/>
        </w:rPr>
        <w:t>qind, ndihma për trajnim me 0.52 për</w:t>
      </w:r>
      <w:r w:rsidR="005B3D32" w:rsidRPr="00DC1739">
        <w:rPr>
          <w:sz w:val="21"/>
          <w:szCs w:val="21"/>
          <w:lang w:val="sq-AL"/>
        </w:rPr>
        <w:t xml:space="preserve"> </w:t>
      </w:r>
      <w:r w:rsidRPr="00DC1739">
        <w:rPr>
          <w:sz w:val="21"/>
          <w:szCs w:val="21"/>
          <w:lang w:val="sq-AL"/>
        </w:rPr>
        <w:t>qind dhe ndihma për punësim me 0.31 për</w:t>
      </w:r>
      <w:r w:rsidR="005B3D32" w:rsidRPr="00DC1739">
        <w:rPr>
          <w:sz w:val="21"/>
          <w:szCs w:val="21"/>
          <w:lang w:val="sq-AL"/>
        </w:rPr>
        <w:t xml:space="preserve"> </w:t>
      </w:r>
      <w:r w:rsidRPr="00DC1739">
        <w:rPr>
          <w:sz w:val="21"/>
          <w:szCs w:val="21"/>
          <w:lang w:val="sq-AL"/>
        </w:rPr>
        <w:t xml:space="preserve">qind. </w:t>
      </w:r>
    </w:p>
    <w:p w:rsidR="00BA054C" w:rsidRPr="00DC1739" w:rsidRDefault="00BA054C" w:rsidP="00BA054C">
      <w:pPr>
        <w:pStyle w:val="Paragrafi"/>
        <w:rPr>
          <w:sz w:val="21"/>
          <w:szCs w:val="21"/>
          <w:lang w:val="sq-AL"/>
        </w:rPr>
      </w:pPr>
      <w:r w:rsidRPr="00DC1739">
        <w:rPr>
          <w:sz w:val="21"/>
          <w:szCs w:val="21"/>
          <w:lang w:val="sq-AL"/>
        </w:rPr>
        <w:t>Tabela 8</w:t>
      </w:r>
      <w:r w:rsidR="00A659D1" w:rsidRPr="00DC1739">
        <w:rPr>
          <w:sz w:val="21"/>
          <w:szCs w:val="21"/>
          <w:lang w:val="sq-AL"/>
        </w:rPr>
        <w:t>.</w:t>
      </w:r>
      <w:r w:rsidR="006A7D0B" w:rsidRPr="00DC1739">
        <w:rPr>
          <w:sz w:val="21"/>
          <w:szCs w:val="21"/>
          <w:lang w:val="sq-AL"/>
        </w:rPr>
        <w:t xml:space="preserve"> </w:t>
      </w:r>
      <w:r w:rsidRPr="00DC1739">
        <w:rPr>
          <w:sz w:val="21"/>
          <w:szCs w:val="21"/>
          <w:lang w:val="sq-AL"/>
        </w:rPr>
        <w:t>Shpërndarja e ndihmave horizontale në Shqipëri</w:t>
      </w:r>
    </w:p>
    <w:p w:rsidR="00BA054C" w:rsidRPr="00DC1739" w:rsidRDefault="009365EB" w:rsidP="00BA054C">
      <w:pPr>
        <w:pStyle w:val="Paragrafi"/>
        <w:ind w:firstLine="0"/>
        <w:jc w:val="center"/>
        <w:rPr>
          <w:sz w:val="21"/>
          <w:szCs w:val="21"/>
          <w:lang w:val="sq-AL"/>
        </w:rPr>
      </w:pPr>
      <w:r w:rsidRPr="00DC1739">
        <w:rPr>
          <w:noProof/>
          <w:sz w:val="21"/>
          <w:szCs w:val="21"/>
          <w:lang w:val="en-GB" w:eastAsia="en-GB"/>
        </w:rPr>
        <w:drawing>
          <wp:inline distT="0" distB="0" distL="0" distR="0">
            <wp:extent cx="4914900" cy="1981200"/>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4900" cy="1981200"/>
                    </a:xfrm>
                    <a:prstGeom prst="rect">
                      <a:avLst/>
                    </a:prstGeom>
                    <a:noFill/>
                    <a:ln>
                      <a:noFill/>
                    </a:ln>
                  </pic:spPr>
                </pic:pic>
              </a:graphicData>
            </a:graphic>
          </wp:inline>
        </w:drawing>
      </w:r>
    </w:p>
    <w:p w:rsidR="00BA054C" w:rsidRPr="00DC1739" w:rsidRDefault="00BA054C" w:rsidP="00BA054C">
      <w:pPr>
        <w:pStyle w:val="Paragrafi"/>
        <w:rPr>
          <w:sz w:val="21"/>
          <w:szCs w:val="21"/>
          <w:lang w:val="sq-AL"/>
        </w:rPr>
      </w:pPr>
      <w:r w:rsidRPr="00DC1739">
        <w:rPr>
          <w:sz w:val="21"/>
          <w:szCs w:val="21"/>
          <w:lang w:val="sq-AL"/>
        </w:rPr>
        <w:t>Siç shihet edhe në grafikun 3, peshat e ndihmës horizontale, duke u krahasuar me vitin 2010 nuk kanë ndryshuar strukturën. Gjatë vitit 2011 ndihma horizontale përfaqëson 72.4 për</w:t>
      </w:r>
      <w:r w:rsidR="005B3D32" w:rsidRPr="00DC1739">
        <w:rPr>
          <w:sz w:val="21"/>
          <w:szCs w:val="21"/>
          <w:lang w:val="sq-AL"/>
        </w:rPr>
        <w:t xml:space="preserve"> </w:t>
      </w:r>
      <w:r w:rsidRPr="00DC1739">
        <w:rPr>
          <w:sz w:val="21"/>
          <w:szCs w:val="21"/>
          <w:lang w:val="sq-AL"/>
        </w:rPr>
        <w:t>qind të ndihmës shtetërore totale</w:t>
      </w:r>
      <w:r w:rsidR="005309F7" w:rsidRPr="00DC1739">
        <w:rPr>
          <w:sz w:val="21"/>
          <w:szCs w:val="21"/>
          <w:lang w:val="sq-AL"/>
        </w:rPr>
        <w:t>,</w:t>
      </w:r>
      <w:r w:rsidRPr="00DC1739">
        <w:rPr>
          <w:sz w:val="21"/>
          <w:szCs w:val="21"/>
          <w:lang w:val="sq-AL"/>
        </w:rPr>
        <w:t xml:space="preserve"> duke përfshirë bujqësinë dhe peshkimin të dhënë dhe 83.34 për</w:t>
      </w:r>
      <w:r w:rsidR="005B3D32" w:rsidRPr="00DC1739">
        <w:rPr>
          <w:sz w:val="21"/>
          <w:szCs w:val="21"/>
          <w:lang w:val="sq-AL"/>
        </w:rPr>
        <w:t xml:space="preserve"> </w:t>
      </w:r>
      <w:r w:rsidRPr="00DC1739">
        <w:rPr>
          <w:sz w:val="21"/>
          <w:szCs w:val="21"/>
          <w:lang w:val="sq-AL"/>
        </w:rPr>
        <w:t>qind të ndihmës shtetërore totale nëse përjashtojmë bujqësinë dhe peshkimin.</w:t>
      </w:r>
    </w:p>
    <w:p w:rsidR="005B3D32" w:rsidRPr="00DC1739" w:rsidRDefault="005B3D32"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Grafiku 3</w:t>
      </w:r>
      <w:r w:rsidR="005B3D32" w:rsidRPr="00DC1739">
        <w:rPr>
          <w:sz w:val="21"/>
          <w:szCs w:val="21"/>
          <w:lang w:val="sq-AL"/>
        </w:rPr>
        <w:t>.</w:t>
      </w:r>
      <w:r w:rsidR="006A7D0B" w:rsidRPr="00DC1739">
        <w:rPr>
          <w:sz w:val="21"/>
          <w:szCs w:val="21"/>
          <w:lang w:val="sq-AL"/>
        </w:rPr>
        <w:t xml:space="preserve"> </w:t>
      </w:r>
      <w:r w:rsidRPr="00DC1739">
        <w:rPr>
          <w:sz w:val="21"/>
          <w:szCs w:val="21"/>
          <w:lang w:val="sq-AL"/>
        </w:rPr>
        <w:t>Peshat e ndihmës horizontale për vitet 2008-2011</w:t>
      </w:r>
    </w:p>
    <w:p w:rsidR="00BA054C" w:rsidRPr="00DC1739" w:rsidRDefault="009365EB" w:rsidP="00BA054C">
      <w:pPr>
        <w:pStyle w:val="Paragrafi"/>
        <w:ind w:firstLine="0"/>
        <w:jc w:val="center"/>
        <w:rPr>
          <w:sz w:val="21"/>
          <w:szCs w:val="21"/>
          <w:lang w:val="sq-AL"/>
        </w:rPr>
      </w:pPr>
      <w:r w:rsidRPr="00DC1739">
        <w:rPr>
          <w:noProof/>
          <w:sz w:val="21"/>
          <w:szCs w:val="21"/>
          <w:lang w:val="en-GB" w:eastAsia="en-GB"/>
        </w:rPr>
        <w:drawing>
          <wp:inline distT="0" distB="0" distL="0" distR="0">
            <wp:extent cx="4486275" cy="2228850"/>
            <wp:effectExtent l="0" t="0" r="9525"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86275" cy="2228850"/>
                    </a:xfrm>
                    <a:prstGeom prst="rect">
                      <a:avLst/>
                    </a:prstGeom>
                    <a:noFill/>
                    <a:ln>
                      <a:noFill/>
                    </a:ln>
                  </pic:spPr>
                </pic:pic>
              </a:graphicData>
            </a:graphic>
          </wp:inline>
        </w:drawing>
      </w:r>
    </w:p>
    <w:p w:rsidR="00BA054C" w:rsidRPr="00DC1739" w:rsidRDefault="00BA054C" w:rsidP="00BA054C">
      <w:pPr>
        <w:pStyle w:val="Paragrafi"/>
        <w:rPr>
          <w:sz w:val="21"/>
          <w:szCs w:val="21"/>
          <w:lang w:val="sq-AL"/>
        </w:rPr>
      </w:pPr>
      <w:r w:rsidRPr="00DC1739">
        <w:rPr>
          <w:sz w:val="21"/>
          <w:szCs w:val="21"/>
          <w:lang w:val="sq-AL"/>
        </w:rPr>
        <w:t>Në ndihmën horizontale përfshihen ndihma për tregun e punës</w:t>
      </w:r>
      <w:r w:rsidRPr="00DC1739">
        <w:rPr>
          <w:sz w:val="21"/>
          <w:szCs w:val="21"/>
          <w:vertAlign w:val="superscript"/>
          <w:lang w:val="sq-AL"/>
        </w:rPr>
        <w:footnoteReference w:id="20"/>
      </w:r>
      <w:r w:rsidRPr="00DC1739">
        <w:rPr>
          <w:sz w:val="21"/>
          <w:szCs w:val="21"/>
          <w:lang w:val="sq-AL"/>
        </w:rPr>
        <w:t>, për SME-të</w:t>
      </w:r>
      <w:r w:rsidRPr="00DC1739">
        <w:rPr>
          <w:sz w:val="21"/>
          <w:szCs w:val="21"/>
          <w:vertAlign w:val="superscript"/>
          <w:lang w:val="sq-AL"/>
        </w:rPr>
        <w:footnoteReference w:id="21"/>
      </w:r>
      <w:r w:rsidRPr="00DC1739">
        <w:rPr>
          <w:sz w:val="21"/>
          <w:szCs w:val="21"/>
          <w:lang w:val="sq-AL"/>
        </w:rPr>
        <w:t>, për trajnim</w:t>
      </w:r>
      <w:r w:rsidRPr="00DC1739">
        <w:rPr>
          <w:sz w:val="21"/>
          <w:szCs w:val="21"/>
          <w:vertAlign w:val="superscript"/>
          <w:lang w:val="sq-AL"/>
        </w:rPr>
        <w:footnoteReference w:id="22"/>
      </w:r>
      <w:r w:rsidRPr="00DC1739">
        <w:rPr>
          <w:sz w:val="21"/>
          <w:szCs w:val="21"/>
          <w:lang w:val="sq-AL"/>
        </w:rPr>
        <w:t>, ndihma operacionale</w:t>
      </w:r>
      <w:r w:rsidR="00615FDC" w:rsidRPr="00DC1739">
        <w:rPr>
          <w:sz w:val="21"/>
          <w:szCs w:val="21"/>
          <w:lang w:val="sq-AL"/>
        </w:rPr>
        <w:t>, si dhe</w:t>
      </w:r>
      <w:r w:rsidR="005309F7" w:rsidRPr="00DC1739">
        <w:rPr>
          <w:sz w:val="21"/>
          <w:szCs w:val="21"/>
          <w:lang w:val="sq-AL"/>
        </w:rPr>
        <w:t xml:space="preserve"> ndihma për kërkim-</w:t>
      </w:r>
      <w:r w:rsidRPr="00DC1739">
        <w:rPr>
          <w:sz w:val="21"/>
          <w:szCs w:val="21"/>
          <w:lang w:val="sq-AL"/>
        </w:rPr>
        <w:t xml:space="preserve">zhvillim. Dy ndihmat e fundit zënë peshën më të madhe në këtë kategori. </w:t>
      </w:r>
    </w:p>
    <w:p w:rsidR="00BA054C" w:rsidRPr="00DC1739" w:rsidRDefault="00BA054C" w:rsidP="00BA054C">
      <w:pPr>
        <w:pStyle w:val="Paragrafi"/>
        <w:rPr>
          <w:sz w:val="21"/>
          <w:szCs w:val="21"/>
          <w:lang w:val="sq-AL"/>
        </w:rPr>
      </w:pPr>
      <w:r w:rsidRPr="00DC1739">
        <w:rPr>
          <w:sz w:val="21"/>
          <w:szCs w:val="21"/>
          <w:lang w:val="sq-AL"/>
        </w:rPr>
        <w:t>Ndihma operacionale përfshin skemën e shtyrjes së TVSH</w:t>
      </w:r>
      <w:r w:rsidR="00742936" w:rsidRPr="00DC1739">
        <w:rPr>
          <w:sz w:val="21"/>
          <w:szCs w:val="21"/>
          <w:lang w:val="sq-AL"/>
        </w:rPr>
        <w:t>-së</w:t>
      </w:r>
      <w:r w:rsidRPr="00DC1739">
        <w:rPr>
          <w:sz w:val="21"/>
          <w:szCs w:val="21"/>
          <w:lang w:val="sq-AL"/>
        </w:rPr>
        <w:t xml:space="preserve"> për importin e makinerive dhe pajisjeve</w:t>
      </w:r>
      <w:r w:rsidRPr="00DC1739">
        <w:rPr>
          <w:sz w:val="21"/>
          <w:szCs w:val="21"/>
          <w:vertAlign w:val="superscript"/>
          <w:lang w:val="sq-AL"/>
        </w:rPr>
        <w:footnoteReference w:id="23"/>
      </w:r>
      <w:r w:rsidRPr="00DC1739">
        <w:rPr>
          <w:sz w:val="21"/>
          <w:szCs w:val="21"/>
          <w:lang w:val="sq-AL"/>
        </w:rPr>
        <w:t>, skemën e rimbursimit të akcizës së lëndëve djegëse për prodhimin e energjisë elektrike nga termocentralet me fuqi më të madhe se 5 MW</w:t>
      </w:r>
      <w:r w:rsidRPr="00DC1739">
        <w:rPr>
          <w:sz w:val="21"/>
          <w:szCs w:val="21"/>
          <w:vertAlign w:val="superscript"/>
          <w:lang w:val="sq-AL"/>
        </w:rPr>
        <w:footnoteReference w:id="24"/>
      </w:r>
      <w:r w:rsidRPr="00DC1739">
        <w:rPr>
          <w:sz w:val="21"/>
          <w:szCs w:val="21"/>
          <w:lang w:val="sq-AL"/>
        </w:rPr>
        <w:t>, skemën e rimbursimit të akcizës së lëndëve djegëse, të konsumuar në se</w:t>
      </w:r>
      <w:r w:rsidR="00EB56F9" w:rsidRPr="00DC1739">
        <w:rPr>
          <w:sz w:val="21"/>
          <w:szCs w:val="21"/>
          <w:lang w:val="sq-AL"/>
        </w:rPr>
        <w:t>r</w:t>
      </w:r>
      <w:r w:rsidRPr="00DC1739">
        <w:rPr>
          <w:sz w:val="21"/>
          <w:szCs w:val="21"/>
          <w:lang w:val="sq-AL"/>
        </w:rPr>
        <w:t>rat me ngrohje</w:t>
      </w:r>
      <w:r w:rsidRPr="00DC1739">
        <w:rPr>
          <w:sz w:val="21"/>
          <w:szCs w:val="21"/>
          <w:vertAlign w:val="superscript"/>
          <w:lang w:val="sq-AL"/>
        </w:rPr>
        <w:footnoteReference w:id="25"/>
      </w:r>
      <w:r w:rsidR="00615FDC" w:rsidRPr="00DC1739">
        <w:rPr>
          <w:sz w:val="21"/>
          <w:szCs w:val="21"/>
          <w:lang w:val="sq-AL"/>
        </w:rPr>
        <w:t>, si dhe</w:t>
      </w:r>
      <w:r w:rsidRPr="00DC1739">
        <w:rPr>
          <w:sz w:val="21"/>
          <w:szCs w:val="21"/>
          <w:lang w:val="sq-AL"/>
        </w:rPr>
        <w:t xml:space="preserve"> skemën ekzistuese të dhënies me q</w:t>
      </w:r>
      <w:r w:rsidR="00E416AE" w:rsidRPr="00DC1739">
        <w:rPr>
          <w:sz w:val="21"/>
          <w:szCs w:val="21"/>
          <w:lang w:val="sq-AL"/>
        </w:rPr>
        <w:t>i</w:t>
      </w:r>
      <w:r w:rsidRPr="00DC1739">
        <w:rPr>
          <w:sz w:val="21"/>
          <w:szCs w:val="21"/>
          <w:lang w:val="sq-AL"/>
        </w:rPr>
        <w:t>ra të pronave shtetërore. Kjo kategori ka pësuar një rënie nga 3,119.04</w:t>
      </w:r>
      <w:r w:rsidR="006A7D0B" w:rsidRPr="00DC1739">
        <w:rPr>
          <w:sz w:val="21"/>
          <w:szCs w:val="21"/>
          <w:lang w:val="sq-AL"/>
        </w:rPr>
        <w:t xml:space="preserve"> </w:t>
      </w:r>
      <w:r w:rsidRPr="00DC1739">
        <w:rPr>
          <w:sz w:val="21"/>
          <w:szCs w:val="21"/>
          <w:lang w:val="sq-AL"/>
        </w:rPr>
        <w:t xml:space="preserve">milionë lekë në vitin 2010 në 2.483,52 milionë lekë për vitin 2011. </w:t>
      </w:r>
    </w:p>
    <w:p w:rsidR="00BA054C" w:rsidRPr="00DC1739" w:rsidRDefault="00BA054C" w:rsidP="00BA054C">
      <w:pPr>
        <w:pStyle w:val="Paragrafi"/>
        <w:rPr>
          <w:sz w:val="21"/>
          <w:szCs w:val="21"/>
          <w:lang w:val="sq-AL"/>
        </w:rPr>
      </w:pPr>
      <w:r w:rsidRPr="00DC1739">
        <w:rPr>
          <w:sz w:val="21"/>
          <w:szCs w:val="21"/>
          <w:lang w:val="sq-AL"/>
        </w:rPr>
        <w:t>Ndërsa në ndihmën për kërkim-zhvillim përfshihet skema ekzistuese e përjashtimit nga detyrimet doganore dhe TVSH</w:t>
      </w:r>
      <w:r w:rsidR="00EB56F9" w:rsidRPr="00DC1739">
        <w:rPr>
          <w:sz w:val="21"/>
          <w:szCs w:val="21"/>
          <w:lang w:val="sq-AL"/>
        </w:rPr>
        <w:t>-së</w:t>
      </w:r>
      <w:r w:rsidRPr="00DC1739">
        <w:rPr>
          <w:sz w:val="21"/>
          <w:szCs w:val="21"/>
          <w:lang w:val="sq-AL"/>
        </w:rPr>
        <w:t xml:space="preserve"> e operacioneve hidrokarbure</w:t>
      </w:r>
      <w:r w:rsidRPr="00DC1739">
        <w:rPr>
          <w:sz w:val="21"/>
          <w:szCs w:val="21"/>
          <w:vertAlign w:val="superscript"/>
          <w:lang w:val="sq-AL"/>
        </w:rPr>
        <w:footnoteReference w:id="26"/>
      </w:r>
      <w:r w:rsidRPr="00DC1739">
        <w:rPr>
          <w:sz w:val="21"/>
          <w:szCs w:val="21"/>
          <w:lang w:val="sq-AL"/>
        </w:rPr>
        <w:t>. Sikurse u përmend dhe më lart, kjo ndihmë përbën pjesën më të madhe në kategorinë e ndihmës horizontale. Sipas raportimit të dhënësit të ndihmës, për vitin 2011 volumi i punës i kryer nga kompanitë kontraktore dhe nënkontraktorët e tyre është rritur ndjeshëm</w:t>
      </w:r>
      <w:r w:rsidR="00EB56F9" w:rsidRPr="00DC1739">
        <w:rPr>
          <w:sz w:val="21"/>
          <w:szCs w:val="21"/>
          <w:lang w:val="sq-AL"/>
        </w:rPr>
        <w:t>,</w:t>
      </w:r>
      <w:r w:rsidRPr="00DC1739">
        <w:rPr>
          <w:sz w:val="21"/>
          <w:szCs w:val="21"/>
          <w:lang w:val="sq-AL"/>
        </w:rPr>
        <w:t xml:space="preserve"> duke reflektuar rritje në vlerën e totalit të përjashtimeve.</w:t>
      </w:r>
      <w:r w:rsidR="006A7D0B" w:rsidRPr="00DC1739">
        <w:rPr>
          <w:sz w:val="21"/>
          <w:szCs w:val="21"/>
          <w:lang w:val="sq-AL"/>
        </w:rPr>
        <w:t xml:space="preserve"> </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Grafiku 4</w:t>
      </w:r>
      <w:r w:rsidR="005309F7" w:rsidRPr="00DC1739">
        <w:rPr>
          <w:sz w:val="21"/>
          <w:szCs w:val="21"/>
          <w:lang w:val="sq-AL"/>
        </w:rPr>
        <w:t>.</w:t>
      </w:r>
      <w:r w:rsidRPr="00DC1739">
        <w:rPr>
          <w:sz w:val="21"/>
          <w:szCs w:val="21"/>
          <w:lang w:val="sq-AL"/>
        </w:rPr>
        <w:t xml:space="preserve"> Ndihmat horizontale për vitet 2008-2011</w:t>
      </w:r>
    </w:p>
    <w:p w:rsidR="00BA054C" w:rsidRPr="00DC1739" w:rsidRDefault="009365EB" w:rsidP="00BA054C">
      <w:pPr>
        <w:pStyle w:val="Paragrafi"/>
        <w:jc w:val="center"/>
        <w:rPr>
          <w:sz w:val="21"/>
          <w:szCs w:val="21"/>
          <w:lang w:val="sq-AL"/>
        </w:rPr>
      </w:pPr>
      <w:r w:rsidRPr="00DC1739">
        <w:rPr>
          <w:noProof/>
          <w:sz w:val="21"/>
          <w:szCs w:val="21"/>
          <w:lang w:val="en-GB" w:eastAsia="en-GB"/>
        </w:rPr>
        <w:drawing>
          <wp:inline distT="0" distB="0" distL="0" distR="0">
            <wp:extent cx="4905375" cy="2247900"/>
            <wp:effectExtent l="0" t="0" r="9525"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05375" cy="2247900"/>
                    </a:xfrm>
                    <a:prstGeom prst="rect">
                      <a:avLst/>
                    </a:prstGeom>
                    <a:noFill/>
                    <a:ln>
                      <a:noFill/>
                    </a:ln>
                  </pic:spPr>
                </pic:pic>
              </a:graphicData>
            </a:graphic>
          </wp:inline>
        </w:drawing>
      </w:r>
    </w:p>
    <w:p w:rsidR="00BA054C" w:rsidRPr="00DC1739" w:rsidRDefault="00BA054C" w:rsidP="00BA054C">
      <w:pPr>
        <w:pStyle w:val="Paragrafi"/>
        <w:rPr>
          <w:sz w:val="12"/>
          <w:szCs w:val="21"/>
          <w:lang w:val="sq-AL"/>
        </w:rPr>
      </w:pPr>
    </w:p>
    <w:p w:rsidR="00BA054C" w:rsidRPr="00DC1739" w:rsidRDefault="00BA054C" w:rsidP="00BA054C">
      <w:pPr>
        <w:pStyle w:val="Paragrafi"/>
        <w:rPr>
          <w:sz w:val="21"/>
          <w:szCs w:val="21"/>
          <w:lang w:val="sq-AL"/>
        </w:rPr>
      </w:pPr>
      <w:r w:rsidRPr="00DC1739">
        <w:rPr>
          <w:sz w:val="21"/>
          <w:szCs w:val="21"/>
          <w:lang w:val="sq-AL"/>
        </w:rPr>
        <w:t xml:space="preserve">Pjesa që zë ndihma horizontale në raport me totalin e ndihmës shtetërore në vend (duke përjashtuar bujqësinë, peshkimin dhe transportin), për vitet 2008, 2009 dhe 2010, krahasuar me mesataren e këtyre kategorive në BE dhe në secilin prej shteteve anëtare, paraqitet në tabelën 9. </w:t>
      </w:r>
    </w:p>
    <w:p w:rsidR="00BA054C" w:rsidRPr="00DC1739" w:rsidRDefault="00BA054C" w:rsidP="00BA054C">
      <w:pPr>
        <w:pStyle w:val="Paragrafi"/>
        <w:rPr>
          <w:sz w:val="12"/>
          <w:szCs w:val="21"/>
          <w:lang w:val="sq-AL"/>
        </w:rPr>
      </w:pPr>
    </w:p>
    <w:p w:rsidR="00BA054C" w:rsidRPr="00DC1739" w:rsidRDefault="00BA054C" w:rsidP="00BA054C">
      <w:pPr>
        <w:pStyle w:val="Paragrafi"/>
        <w:rPr>
          <w:sz w:val="21"/>
          <w:szCs w:val="21"/>
          <w:lang w:val="sq-AL"/>
        </w:rPr>
      </w:pPr>
      <w:r w:rsidRPr="00DC1739">
        <w:rPr>
          <w:sz w:val="21"/>
          <w:szCs w:val="21"/>
          <w:lang w:val="sq-AL"/>
        </w:rPr>
        <w:t>Tabela 9</w:t>
      </w:r>
      <w:r w:rsidR="00D5184B" w:rsidRPr="00DC1739">
        <w:rPr>
          <w:sz w:val="21"/>
          <w:szCs w:val="21"/>
          <w:lang w:val="sq-AL"/>
        </w:rPr>
        <w:t>.</w:t>
      </w:r>
      <w:r w:rsidRPr="00DC1739">
        <w:rPr>
          <w:sz w:val="21"/>
          <w:szCs w:val="21"/>
          <w:lang w:val="sq-AL"/>
        </w:rPr>
        <w:t xml:space="preserve"> Ndihma shtetërore horizontale në Shqipëri krahasuar me mesataren e BE-së (%)</w:t>
      </w:r>
      <w:r w:rsidR="006A7D0B" w:rsidRPr="00DC1739">
        <w:rPr>
          <w:sz w:val="21"/>
          <w:szCs w:val="21"/>
          <w:lang w:val="sq-AL"/>
        </w:rPr>
        <w:t xml:space="preserve"> </w:t>
      </w:r>
    </w:p>
    <w:p w:rsidR="00BA054C" w:rsidRPr="00DC1739" w:rsidRDefault="009365EB" w:rsidP="00BA054C">
      <w:pPr>
        <w:pStyle w:val="Paragrafi"/>
        <w:jc w:val="center"/>
        <w:rPr>
          <w:sz w:val="21"/>
          <w:szCs w:val="21"/>
          <w:lang w:val="sq-AL"/>
        </w:rPr>
      </w:pPr>
      <w:r w:rsidRPr="00DC1739">
        <w:rPr>
          <w:noProof/>
          <w:sz w:val="21"/>
          <w:szCs w:val="21"/>
          <w:lang w:val="en-GB" w:eastAsia="en-GB"/>
        </w:rPr>
        <w:drawing>
          <wp:inline distT="0" distB="0" distL="0" distR="0">
            <wp:extent cx="4657725" cy="1114425"/>
            <wp:effectExtent l="0" t="0" r="9525" b="9525"/>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57725" cy="1114425"/>
                    </a:xfrm>
                    <a:prstGeom prst="rect">
                      <a:avLst/>
                    </a:prstGeom>
                    <a:noFill/>
                    <a:ln>
                      <a:noFill/>
                    </a:ln>
                  </pic:spPr>
                </pic:pic>
              </a:graphicData>
            </a:graphic>
          </wp:inline>
        </w:drawing>
      </w:r>
    </w:p>
    <w:p w:rsidR="00BA054C" w:rsidRPr="00DC1739" w:rsidRDefault="00BA054C" w:rsidP="00BA054C">
      <w:pPr>
        <w:pStyle w:val="Paragrafi"/>
        <w:rPr>
          <w:sz w:val="14"/>
          <w:szCs w:val="21"/>
          <w:lang w:val="sq-AL"/>
        </w:rPr>
      </w:pPr>
    </w:p>
    <w:p w:rsidR="00BA054C" w:rsidRPr="00DC1739" w:rsidRDefault="00B027F4" w:rsidP="00BA054C">
      <w:pPr>
        <w:pStyle w:val="Paragrafi"/>
        <w:rPr>
          <w:sz w:val="21"/>
          <w:szCs w:val="21"/>
          <w:lang w:val="sq-AL"/>
        </w:rPr>
      </w:pPr>
      <w:r w:rsidRPr="00DC1739">
        <w:rPr>
          <w:sz w:val="21"/>
          <w:szCs w:val="21"/>
          <w:lang w:val="sq-AL"/>
        </w:rPr>
        <w:t xml:space="preserve">3.5 Ndihma sektoriale/vertikale në Shqipëri </w:t>
      </w:r>
    </w:p>
    <w:p w:rsidR="00BA054C" w:rsidRPr="00DC1739" w:rsidRDefault="00BA054C" w:rsidP="00BA054C">
      <w:pPr>
        <w:pStyle w:val="Paragrafi"/>
        <w:rPr>
          <w:sz w:val="21"/>
          <w:szCs w:val="21"/>
          <w:lang w:val="sq-AL"/>
        </w:rPr>
      </w:pPr>
      <w:r w:rsidRPr="00DC1739">
        <w:rPr>
          <w:sz w:val="21"/>
          <w:szCs w:val="21"/>
          <w:lang w:val="sq-AL"/>
        </w:rPr>
        <w:t xml:space="preserve">Në vlerë, ndihma sektoriale llogaritet në masën </w:t>
      </w:r>
      <w:r w:rsidR="00B027F4" w:rsidRPr="00DC1739">
        <w:rPr>
          <w:sz w:val="21"/>
          <w:szCs w:val="21"/>
          <w:lang w:val="sq-AL"/>
        </w:rPr>
        <w:t>2.394,86 milionë lekë (</w:t>
      </w:r>
      <w:r w:rsidRPr="00DC1739">
        <w:rPr>
          <w:sz w:val="21"/>
          <w:szCs w:val="21"/>
          <w:lang w:val="sq-AL"/>
        </w:rPr>
        <w:t>17.07 milionë euro). Gjatë vitit 2011 ndihma sektoriale në Shqipëri përfaqëson 27.65 për</w:t>
      </w:r>
      <w:r w:rsidR="006C67F0" w:rsidRPr="00DC1739">
        <w:rPr>
          <w:sz w:val="21"/>
          <w:szCs w:val="21"/>
          <w:lang w:val="sq-AL"/>
        </w:rPr>
        <w:t xml:space="preserve"> </w:t>
      </w:r>
      <w:r w:rsidRPr="00DC1739">
        <w:rPr>
          <w:sz w:val="21"/>
          <w:szCs w:val="21"/>
          <w:lang w:val="sq-AL"/>
        </w:rPr>
        <w:t>qind të totalit të ndihmës shtetërore</w:t>
      </w:r>
      <w:r w:rsidR="00B30935" w:rsidRPr="00DC1739">
        <w:rPr>
          <w:sz w:val="21"/>
          <w:szCs w:val="21"/>
          <w:lang w:val="sq-AL"/>
        </w:rPr>
        <w:t>,</w:t>
      </w:r>
      <w:r w:rsidRPr="00DC1739">
        <w:rPr>
          <w:sz w:val="21"/>
          <w:szCs w:val="21"/>
          <w:lang w:val="sq-AL"/>
        </w:rPr>
        <w:t xml:space="preserve"> duke përfshirë bujqësinë dhe peshkimin, të dhënë dhe 16.66 % të totalit të ndihmës shtetërore në vend, nëse përjashtojmë bujqësinë dhe peshkimin. </w:t>
      </w:r>
    </w:p>
    <w:p w:rsidR="00BA054C" w:rsidRPr="00DC1739" w:rsidRDefault="00BA054C" w:rsidP="00BA054C">
      <w:pPr>
        <w:pStyle w:val="Paragrafi"/>
        <w:rPr>
          <w:sz w:val="21"/>
          <w:szCs w:val="21"/>
          <w:lang w:val="sq-AL"/>
        </w:rPr>
      </w:pPr>
      <w:r w:rsidRPr="00DC1739">
        <w:rPr>
          <w:sz w:val="21"/>
          <w:szCs w:val="21"/>
          <w:lang w:val="sq-AL"/>
        </w:rPr>
        <w:t>Në strukturën e ndihmës sektoriale (vertikale) për vitin</w:t>
      </w:r>
      <w:r w:rsidR="006A7D0B" w:rsidRPr="00DC1739">
        <w:rPr>
          <w:sz w:val="21"/>
          <w:szCs w:val="21"/>
          <w:lang w:val="sq-AL"/>
        </w:rPr>
        <w:t xml:space="preserve"> </w:t>
      </w:r>
      <w:r w:rsidRPr="00DC1739">
        <w:rPr>
          <w:sz w:val="21"/>
          <w:szCs w:val="21"/>
          <w:lang w:val="sq-AL"/>
        </w:rPr>
        <w:t>2011, peshën më të lartë e zë ndihma energjinë 48.52 për</w:t>
      </w:r>
      <w:r w:rsidR="00D5184B" w:rsidRPr="00DC1739">
        <w:rPr>
          <w:sz w:val="21"/>
          <w:szCs w:val="21"/>
          <w:lang w:val="sq-AL"/>
        </w:rPr>
        <w:t xml:space="preserve"> </w:t>
      </w:r>
      <w:r w:rsidRPr="00DC1739">
        <w:rPr>
          <w:sz w:val="21"/>
          <w:szCs w:val="21"/>
          <w:lang w:val="sq-AL"/>
        </w:rPr>
        <w:t>qind, më pas renditet ndihma për shërbimet publike (nd</w:t>
      </w:r>
      <w:r w:rsidR="00B30935" w:rsidRPr="00DC1739">
        <w:rPr>
          <w:sz w:val="21"/>
          <w:szCs w:val="21"/>
          <w:lang w:val="sq-AL"/>
        </w:rPr>
        <w:t>ihma për sektorin e ujësjellës-</w:t>
      </w:r>
      <w:r w:rsidRPr="00DC1739">
        <w:rPr>
          <w:sz w:val="21"/>
          <w:szCs w:val="21"/>
          <w:lang w:val="sq-AL"/>
        </w:rPr>
        <w:t>kanalizimeve)</w:t>
      </w:r>
      <w:r w:rsidR="006A7D0B" w:rsidRPr="00DC1739">
        <w:rPr>
          <w:sz w:val="21"/>
          <w:szCs w:val="21"/>
          <w:lang w:val="sq-AL"/>
        </w:rPr>
        <w:t xml:space="preserve"> </w:t>
      </w:r>
      <w:r w:rsidRPr="00DC1739">
        <w:rPr>
          <w:sz w:val="21"/>
          <w:szCs w:val="21"/>
          <w:lang w:val="sq-AL"/>
        </w:rPr>
        <w:t>me 32 për</w:t>
      </w:r>
      <w:r w:rsidR="00D5184B" w:rsidRPr="00DC1739">
        <w:rPr>
          <w:sz w:val="21"/>
          <w:szCs w:val="21"/>
          <w:lang w:val="sq-AL"/>
        </w:rPr>
        <w:t xml:space="preserve"> </w:t>
      </w:r>
      <w:r w:rsidRPr="00DC1739">
        <w:rPr>
          <w:sz w:val="21"/>
          <w:szCs w:val="21"/>
          <w:lang w:val="sq-AL"/>
        </w:rPr>
        <w:t>qind, duke u ndjekur nga ndihma për transportin publik me 19 për</w:t>
      </w:r>
      <w:r w:rsidR="00D5184B" w:rsidRPr="00DC1739">
        <w:rPr>
          <w:sz w:val="21"/>
          <w:szCs w:val="21"/>
          <w:lang w:val="sq-AL"/>
        </w:rPr>
        <w:t xml:space="preserve"> </w:t>
      </w:r>
      <w:r w:rsidRPr="00DC1739">
        <w:rPr>
          <w:sz w:val="21"/>
          <w:szCs w:val="21"/>
          <w:lang w:val="sq-AL"/>
        </w:rPr>
        <w:t>qind dhe ndihma për minierat me 0.21 për</w:t>
      </w:r>
      <w:r w:rsidR="00D5184B" w:rsidRPr="00DC1739">
        <w:rPr>
          <w:sz w:val="21"/>
          <w:szCs w:val="21"/>
          <w:lang w:val="sq-AL"/>
        </w:rPr>
        <w:t xml:space="preserve"> </w:t>
      </w:r>
      <w:r w:rsidRPr="00DC1739">
        <w:rPr>
          <w:sz w:val="21"/>
          <w:szCs w:val="21"/>
          <w:lang w:val="sq-AL"/>
        </w:rPr>
        <w:t xml:space="preserve">qind. </w:t>
      </w:r>
    </w:p>
    <w:p w:rsidR="00BA054C" w:rsidRPr="00DC1739" w:rsidRDefault="00D5184B" w:rsidP="00BA054C">
      <w:pPr>
        <w:pStyle w:val="Paragrafi"/>
        <w:rPr>
          <w:sz w:val="21"/>
          <w:szCs w:val="21"/>
          <w:lang w:val="sq-AL"/>
        </w:rPr>
      </w:pPr>
      <w:r w:rsidRPr="00DC1739">
        <w:rPr>
          <w:sz w:val="21"/>
          <w:szCs w:val="21"/>
          <w:lang w:val="sq-AL"/>
        </w:rPr>
        <w:t>Tabela 10.</w:t>
      </w:r>
      <w:r w:rsidR="00BA054C" w:rsidRPr="00DC1739">
        <w:rPr>
          <w:sz w:val="21"/>
          <w:szCs w:val="21"/>
          <w:lang w:val="sq-AL"/>
        </w:rPr>
        <w:t xml:space="preserve"> Shpërndarja e </w:t>
      </w:r>
      <w:r w:rsidRPr="00DC1739">
        <w:rPr>
          <w:sz w:val="21"/>
          <w:szCs w:val="21"/>
          <w:lang w:val="sq-AL"/>
        </w:rPr>
        <w:t>n</w:t>
      </w:r>
      <w:r w:rsidR="00BA054C" w:rsidRPr="00DC1739">
        <w:rPr>
          <w:sz w:val="21"/>
          <w:szCs w:val="21"/>
          <w:lang w:val="sq-AL"/>
        </w:rPr>
        <w:t xml:space="preserve">dihmës </w:t>
      </w:r>
      <w:r w:rsidRPr="00DC1739">
        <w:rPr>
          <w:sz w:val="21"/>
          <w:szCs w:val="21"/>
          <w:lang w:val="sq-AL"/>
        </w:rPr>
        <w:t>s</w:t>
      </w:r>
      <w:r w:rsidR="00BA054C" w:rsidRPr="00DC1739">
        <w:rPr>
          <w:sz w:val="21"/>
          <w:szCs w:val="21"/>
          <w:lang w:val="sq-AL"/>
        </w:rPr>
        <w:t>ektoriale në Shqipëri</w:t>
      </w:r>
    </w:p>
    <w:p w:rsidR="00BA054C" w:rsidRPr="00DC1739" w:rsidRDefault="009365EB" w:rsidP="00BA054C">
      <w:pPr>
        <w:pStyle w:val="Paragrafi"/>
        <w:ind w:firstLine="0"/>
        <w:jc w:val="center"/>
        <w:rPr>
          <w:sz w:val="21"/>
          <w:szCs w:val="21"/>
          <w:lang w:val="sq-AL"/>
        </w:rPr>
      </w:pPr>
      <w:r w:rsidRPr="00DC1739">
        <w:rPr>
          <w:noProof/>
          <w:sz w:val="21"/>
          <w:szCs w:val="21"/>
          <w:lang w:val="en-GB" w:eastAsia="en-GB"/>
        </w:rPr>
        <w:drawing>
          <wp:inline distT="0" distB="0" distL="0" distR="0">
            <wp:extent cx="4705350" cy="1743075"/>
            <wp:effectExtent l="0" t="0" r="0" b="9525"/>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5350" cy="1743075"/>
                    </a:xfrm>
                    <a:prstGeom prst="rect">
                      <a:avLst/>
                    </a:prstGeom>
                    <a:noFill/>
                    <a:ln>
                      <a:noFill/>
                    </a:ln>
                  </pic:spPr>
                </pic:pic>
              </a:graphicData>
            </a:graphic>
          </wp:inline>
        </w:drawing>
      </w:r>
    </w:p>
    <w:p w:rsidR="00BA054C" w:rsidRPr="00DC1739" w:rsidRDefault="00BA054C" w:rsidP="00BA054C">
      <w:pPr>
        <w:pStyle w:val="Paragrafi"/>
        <w:rPr>
          <w:sz w:val="21"/>
          <w:szCs w:val="21"/>
          <w:lang w:val="sq-AL"/>
        </w:rPr>
      </w:pPr>
      <w:r w:rsidRPr="00DC1739">
        <w:rPr>
          <w:sz w:val="21"/>
          <w:szCs w:val="21"/>
          <w:lang w:val="sq-AL"/>
        </w:rPr>
        <w:t>Në vitin 2011 ndihma për shërbimet publike është dhënë në masën 773 milionë lekë, një subvencionim nga buxheti i shtetit si mbështetje e qeverisë për sektorin e ujësjellës-kanalizimeve me qëllim mbulimin e një pjese të kostove operacionale</w:t>
      </w:r>
      <w:r w:rsidRPr="00DC1739">
        <w:rPr>
          <w:sz w:val="21"/>
          <w:szCs w:val="21"/>
          <w:vertAlign w:val="superscript"/>
          <w:lang w:val="sq-AL"/>
        </w:rPr>
        <w:footnoteReference w:id="27"/>
      </w:r>
      <w:r w:rsidRPr="00DC1739">
        <w:rPr>
          <w:sz w:val="21"/>
          <w:szCs w:val="21"/>
          <w:lang w:val="sq-AL"/>
        </w:rPr>
        <w:t xml:space="preserve"> për ndërmarrjet me kapital shtetëror. Ndihma për energjinë është dhënë në masën 1.161,97 milionë lekë. Në këtë kategori është përfshirë vlera e shtyrjes së TVSH-së për importin e energjisë elektrike. </w:t>
      </w:r>
    </w:p>
    <w:p w:rsidR="00BA054C" w:rsidRPr="00DC1739" w:rsidRDefault="00BA054C" w:rsidP="00BA054C">
      <w:pPr>
        <w:pStyle w:val="Paragrafi"/>
        <w:rPr>
          <w:sz w:val="21"/>
          <w:szCs w:val="21"/>
          <w:lang w:val="sq-AL"/>
        </w:rPr>
      </w:pPr>
      <w:r w:rsidRPr="00DC1739">
        <w:rPr>
          <w:sz w:val="21"/>
          <w:szCs w:val="21"/>
          <w:lang w:val="sq-AL"/>
        </w:rPr>
        <w:t>Për sa i takon transportit publik ndihma shtetërore është dhënë nga buxheti i shtetit</w:t>
      </w:r>
      <w:r w:rsidR="006A7D0B" w:rsidRPr="00DC1739">
        <w:rPr>
          <w:sz w:val="21"/>
          <w:szCs w:val="21"/>
          <w:lang w:val="sq-AL"/>
        </w:rPr>
        <w:t xml:space="preserve"> </w:t>
      </w:r>
      <w:r w:rsidRPr="00DC1739">
        <w:rPr>
          <w:sz w:val="21"/>
          <w:szCs w:val="21"/>
          <w:lang w:val="sq-AL"/>
        </w:rPr>
        <w:t>për mbështetjen e transportit hekurudhor, i cili ka pësuar një rënie në kohë</w:t>
      </w:r>
      <w:r w:rsidRPr="00DC1739">
        <w:rPr>
          <w:sz w:val="21"/>
          <w:szCs w:val="21"/>
          <w:vertAlign w:val="superscript"/>
          <w:lang w:val="sq-AL"/>
        </w:rPr>
        <w:footnoteReference w:id="28"/>
      </w:r>
      <w:r w:rsidRPr="00DC1739">
        <w:rPr>
          <w:sz w:val="21"/>
          <w:szCs w:val="21"/>
          <w:lang w:val="sq-AL"/>
        </w:rPr>
        <w:t xml:space="preserve">. Mbështetja e shtetit për minierat ka pasur gjithashtu një rënie të dukshme gjatë viteve 2008-2010, ndërkohë që pjesa më e vogël e ndihmës sektoriale në </w:t>
      </w:r>
      <w:r w:rsidR="00B30935" w:rsidRPr="00DC1739">
        <w:rPr>
          <w:sz w:val="21"/>
          <w:szCs w:val="21"/>
          <w:lang w:val="sq-AL"/>
        </w:rPr>
        <w:t xml:space="preserve">Shqipëri, gjatë kësaj periudhe, </w:t>
      </w:r>
      <w:r w:rsidRPr="00DC1739">
        <w:rPr>
          <w:sz w:val="21"/>
          <w:szCs w:val="21"/>
          <w:lang w:val="sq-AL"/>
        </w:rPr>
        <w:t>lidhet me sektorin e transmetimit/mediatik.</w:t>
      </w:r>
      <w:r w:rsidR="006A7D0B" w:rsidRPr="00DC1739">
        <w:rPr>
          <w:sz w:val="21"/>
          <w:szCs w:val="21"/>
          <w:lang w:val="sq-AL"/>
        </w:rPr>
        <w:t xml:space="preserve"> </w:t>
      </w:r>
    </w:p>
    <w:p w:rsidR="00BA054C" w:rsidRPr="00DC1739" w:rsidRDefault="00BA054C" w:rsidP="00BA054C">
      <w:pPr>
        <w:pStyle w:val="Paragrafi"/>
        <w:rPr>
          <w:sz w:val="21"/>
          <w:szCs w:val="21"/>
          <w:lang w:val="sq-AL"/>
        </w:rPr>
      </w:pPr>
      <w:r w:rsidRPr="00DC1739">
        <w:rPr>
          <w:sz w:val="21"/>
          <w:szCs w:val="21"/>
          <w:lang w:val="sq-AL"/>
        </w:rPr>
        <w:t>Grafiku 5</w:t>
      </w:r>
      <w:r w:rsidR="006C67F0" w:rsidRPr="00DC1739">
        <w:rPr>
          <w:sz w:val="21"/>
          <w:szCs w:val="21"/>
          <w:lang w:val="sq-AL"/>
        </w:rPr>
        <w:t>.</w:t>
      </w:r>
      <w:r w:rsidR="006A7D0B" w:rsidRPr="00DC1739">
        <w:rPr>
          <w:sz w:val="21"/>
          <w:szCs w:val="21"/>
          <w:lang w:val="sq-AL"/>
        </w:rPr>
        <w:t xml:space="preserve"> </w:t>
      </w:r>
      <w:r w:rsidRPr="00DC1739">
        <w:rPr>
          <w:sz w:val="21"/>
          <w:szCs w:val="21"/>
          <w:lang w:val="sq-AL"/>
        </w:rPr>
        <w:t>Peshat e ndihmës sektoriale (vertikale) për vitet 2008-2011</w:t>
      </w:r>
    </w:p>
    <w:p w:rsidR="00BA054C" w:rsidRPr="00DC1739" w:rsidRDefault="009365EB" w:rsidP="00BA054C">
      <w:pPr>
        <w:pStyle w:val="Paragrafi"/>
        <w:ind w:firstLine="0"/>
        <w:jc w:val="center"/>
        <w:rPr>
          <w:sz w:val="21"/>
          <w:szCs w:val="21"/>
          <w:lang w:val="sq-AL"/>
        </w:rPr>
      </w:pPr>
      <w:r w:rsidRPr="00DC1739">
        <w:rPr>
          <w:noProof/>
          <w:sz w:val="21"/>
          <w:szCs w:val="21"/>
          <w:lang w:val="en-GB" w:eastAsia="en-GB"/>
        </w:rPr>
        <w:drawing>
          <wp:inline distT="0" distB="0" distL="0" distR="0">
            <wp:extent cx="5086350" cy="2762250"/>
            <wp:effectExtent l="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6350" cy="2762250"/>
                    </a:xfrm>
                    <a:prstGeom prst="rect">
                      <a:avLst/>
                    </a:prstGeom>
                    <a:noFill/>
                    <a:ln>
                      <a:noFill/>
                    </a:ln>
                  </pic:spPr>
                </pic:pic>
              </a:graphicData>
            </a:graphic>
          </wp:inline>
        </w:drawing>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 xml:space="preserve">Sipas </w:t>
      </w:r>
      <w:r w:rsidR="00B30935" w:rsidRPr="00DC1739">
        <w:rPr>
          <w:sz w:val="21"/>
          <w:szCs w:val="21"/>
          <w:lang w:val="sq-AL"/>
        </w:rPr>
        <w:t xml:space="preserve">grafikut </w:t>
      </w:r>
      <w:r w:rsidRPr="00DC1739">
        <w:rPr>
          <w:sz w:val="21"/>
          <w:szCs w:val="21"/>
          <w:lang w:val="sq-AL"/>
        </w:rPr>
        <w:t>5, peshat e ndihmës sektoriale në vitin 2011 duke u krahasuar me vitin 2010 kanë pësuar ndryshime për</w:t>
      </w:r>
      <w:r w:rsidR="00FA1E06" w:rsidRPr="00DC1739">
        <w:rPr>
          <w:sz w:val="21"/>
          <w:szCs w:val="21"/>
          <w:lang w:val="sq-AL"/>
        </w:rPr>
        <w:t xml:space="preserve"> </w:t>
      </w:r>
      <w:r w:rsidRPr="00DC1739">
        <w:rPr>
          <w:sz w:val="21"/>
          <w:szCs w:val="21"/>
          <w:lang w:val="sq-AL"/>
        </w:rPr>
        <w:t>sa i takon secilës nën</w:t>
      </w:r>
      <w:r w:rsidR="00FA1E06" w:rsidRPr="00DC1739">
        <w:rPr>
          <w:sz w:val="21"/>
          <w:szCs w:val="21"/>
          <w:lang w:val="sq-AL"/>
        </w:rPr>
        <w:t>n</w:t>
      </w:r>
      <w:r w:rsidRPr="00DC1739">
        <w:rPr>
          <w:sz w:val="21"/>
          <w:szCs w:val="21"/>
          <w:lang w:val="sq-AL"/>
        </w:rPr>
        <w:t>darje të ndihmës; më konkretisht</w:t>
      </w:r>
      <w:r w:rsidR="006A7D0B" w:rsidRPr="00DC1739">
        <w:rPr>
          <w:sz w:val="21"/>
          <w:szCs w:val="21"/>
          <w:lang w:val="sq-AL"/>
        </w:rPr>
        <w:t xml:space="preserve"> </w:t>
      </w:r>
      <w:r w:rsidRPr="00DC1739">
        <w:rPr>
          <w:sz w:val="21"/>
          <w:szCs w:val="21"/>
          <w:lang w:val="sq-AL"/>
        </w:rPr>
        <w:t>ndihma për energjinë zë peshën më të madhe në totalin e ndihmës me 48.52 për</w:t>
      </w:r>
      <w:r w:rsidR="00FA1E06" w:rsidRPr="00DC1739">
        <w:rPr>
          <w:sz w:val="21"/>
          <w:szCs w:val="21"/>
          <w:lang w:val="sq-AL"/>
        </w:rPr>
        <w:t xml:space="preserve"> </w:t>
      </w:r>
      <w:r w:rsidRPr="00DC1739">
        <w:rPr>
          <w:sz w:val="21"/>
          <w:szCs w:val="21"/>
          <w:lang w:val="sq-AL"/>
        </w:rPr>
        <w:t>qind, e pasuar nga shërbimet publike (32 %), transportin publik me 19%. Në vitin 2010, ndihma për shërbimet publike përbënte pjesën më të madhe të totalit të ndihmës me 61% e ndjekur me transportin publik (38 %), ndërsa për sektorin e energjisë nuk është dhënë ndihmë.</w:t>
      </w:r>
    </w:p>
    <w:p w:rsidR="00BA054C" w:rsidRPr="00DC1739" w:rsidRDefault="00BA054C" w:rsidP="00BA054C">
      <w:pPr>
        <w:pStyle w:val="TitulliNr"/>
        <w:rPr>
          <w:sz w:val="21"/>
          <w:szCs w:val="21"/>
          <w:lang w:val="sq-AL"/>
        </w:rPr>
      </w:pPr>
      <w:r w:rsidRPr="00DC1739">
        <w:rPr>
          <w:sz w:val="21"/>
          <w:szCs w:val="21"/>
          <w:lang w:val="sq-AL"/>
        </w:rPr>
        <w:t>KAPITULLI 4</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KONKLUZIONE</w:t>
      </w:r>
    </w:p>
    <w:p w:rsidR="00BA054C" w:rsidRPr="00DC1739" w:rsidRDefault="00BA054C" w:rsidP="00BA054C">
      <w:pPr>
        <w:pStyle w:val="Paragrafi"/>
        <w:rPr>
          <w:sz w:val="21"/>
          <w:szCs w:val="21"/>
          <w:lang w:val="sq-AL"/>
        </w:rPr>
      </w:pPr>
      <w:r w:rsidRPr="00DC1739">
        <w:rPr>
          <w:sz w:val="21"/>
          <w:szCs w:val="21"/>
          <w:lang w:val="sq-AL"/>
        </w:rPr>
        <w:t xml:space="preserve">Raporti për ndihmat shtetërore për vitin 2011, i paraqitur nga Republika e Shqipërisë për BE-në dhe CEFTA-n, vjen si një zbatim i detyrimeve të sanksionura në MSA dhe në marrëveshjen e CEFTA-s 2006, për sigurimin e transparencës ndërkombëtare. Në këtë raport janë përshirë të gjitha skemat ekzistuese apo planet të reja të ndihmës shtetërore, për të cilat Komisioni i Ndihmës Shtetërore ka dhënë vendimet përkatëse. </w:t>
      </w:r>
    </w:p>
    <w:p w:rsidR="00BA054C" w:rsidRPr="00DC1739" w:rsidRDefault="00BA054C" w:rsidP="00BA054C">
      <w:pPr>
        <w:pStyle w:val="Paragrafi"/>
        <w:rPr>
          <w:sz w:val="21"/>
          <w:szCs w:val="21"/>
          <w:lang w:val="sq-AL"/>
        </w:rPr>
      </w:pPr>
      <w:r w:rsidRPr="00DC1739">
        <w:rPr>
          <w:sz w:val="21"/>
          <w:szCs w:val="21"/>
          <w:lang w:val="sq-AL"/>
        </w:rPr>
        <w:t>Struktura e ndihmës shtetërore në Shqipëri është përgjegjëse për të siguruar zbatimin e legjislacionit shqiptar për ndihmën shtetërore. Ky raport ka për qëllim që të sigurojë transparencën e dhënies dhe përdorimit të ndihmës shtetërore, të cilat kanë një</w:t>
      </w:r>
      <w:r w:rsidR="006A7D0B" w:rsidRPr="00DC1739">
        <w:rPr>
          <w:sz w:val="21"/>
          <w:szCs w:val="21"/>
          <w:lang w:val="sq-AL"/>
        </w:rPr>
        <w:t xml:space="preserve"> </w:t>
      </w:r>
      <w:r w:rsidRPr="00DC1739">
        <w:rPr>
          <w:sz w:val="21"/>
          <w:szCs w:val="21"/>
          <w:lang w:val="sq-AL"/>
        </w:rPr>
        <w:t xml:space="preserve">peshë të konsiderueshme në burimet vendase shtetërore. Kjo strukturë bashkëpunon me dhënësin e ndihmës (institucion në nivel qendror apo lokal) në rastin kur ky i fundit i ofron mbështetje financiare apo i jep përfitim një ndërmarrjeje. Çdo mbështetje/përfitim duhet të përmbushë të gjitha kushtet e përcaktuara në legjislacionin shqiptar për ndihmën shtetërore dhe rrjedhimisht edhe atë të </w:t>
      </w:r>
      <w:r w:rsidR="00B30935" w:rsidRPr="00DC1739">
        <w:rPr>
          <w:sz w:val="21"/>
          <w:szCs w:val="21"/>
          <w:lang w:val="sq-AL"/>
        </w:rPr>
        <w:t xml:space="preserve">traktatit </w:t>
      </w:r>
      <w:r w:rsidRPr="00DC1739">
        <w:rPr>
          <w:sz w:val="21"/>
          <w:szCs w:val="21"/>
          <w:lang w:val="sq-AL"/>
        </w:rPr>
        <w:t>të FEU-së.</w:t>
      </w:r>
      <w:r w:rsidR="006A7D0B" w:rsidRPr="00DC1739">
        <w:rPr>
          <w:sz w:val="21"/>
          <w:szCs w:val="21"/>
          <w:lang w:val="sq-AL"/>
        </w:rPr>
        <w:t xml:space="preserve"> </w:t>
      </w:r>
      <w:r w:rsidRPr="00DC1739">
        <w:rPr>
          <w:sz w:val="21"/>
          <w:szCs w:val="21"/>
          <w:lang w:val="sq-AL"/>
        </w:rPr>
        <w:t xml:space="preserve">Do të konsiderohet ndihmë shtetërore e paligjshme, ndihma e cila shtrembëron konkurrencën duke favorizuar sipërmarrje të caktuara. </w:t>
      </w:r>
    </w:p>
    <w:p w:rsidR="00BA054C" w:rsidRPr="00DC1739" w:rsidRDefault="00BA054C" w:rsidP="00BA054C">
      <w:pPr>
        <w:pStyle w:val="Paragrafi"/>
        <w:rPr>
          <w:sz w:val="21"/>
          <w:szCs w:val="21"/>
          <w:lang w:val="sq-AL"/>
        </w:rPr>
      </w:pPr>
      <w:r w:rsidRPr="00DC1739">
        <w:rPr>
          <w:sz w:val="21"/>
          <w:szCs w:val="21"/>
          <w:lang w:val="sq-AL"/>
        </w:rPr>
        <w:t>Shuma e ndihmave shtetërore të dhëna në Shqipëri gjatë viteve 2008-2011 është vlerësuar në rreth 46.180,44 milionë lekë (</w:t>
      </w:r>
      <w:r w:rsidRPr="00DC1739">
        <w:rPr>
          <w:sz w:val="21"/>
          <w:szCs w:val="21"/>
          <w:lang w:val="sq-AL"/>
        </w:rPr>
        <w:sym w:font="Symbol" w:char="F0BB"/>
      </w:r>
      <w:r w:rsidRPr="00DC1739">
        <w:rPr>
          <w:sz w:val="21"/>
          <w:szCs w:val="21"/>
          <w:lang w:val="sq-AL"/>
        </w:rPr>
        <w:t xml:space="preserve">347 milionë </w:t>
      </w:r>
      <w:r w:rsidRPr="00DC1739">
        <w:rPr>
          <w:rFonts w:ascii="Times New Roman" w:hAnsi="Times New Roman" w:cs="Times New Roman"/>
          <w:sz w:val="21"/>
          <w:szCs w:val="21"/>
          <w:lang w:val="sq-AL"/>
        </w:rPr>
        <w:t>€</w:t>
      </w:r>
      <w:r w:rsidRPr="00DC1739">
        <w:rPr>
          <w:sz w:val="21"/>
          <w:szCs w:val="21"/>
          <w:lang w:val="sq-AL"/>
        </w:rPr>
        <w:t xml:space="preserve">). Ndihma shtetërore për vitin 2011, duke përfshirë të gjithë sektorët, arrin në vlerën 16.545,28 milionë lekë (117,9 milionë </w:t>
      </w:r>
      <w:r w:rsidRPr="00DC1739">
        <w:rPr>
          <w:rFonts w:ascii="Times New Roman" w:hAnsi="Times New Roman" w:cs="Times New Roman"/>
          <w:sz w:val="21"/>
          <w:szCs w:val="21"/>
          <w:lang w:val="sq-AL"/>
        </w:rPr>
        <w:t>€</w:t>
      </w:r>
      <w:r w:rsidRPr="00DC1739">
        <w:rPr>
          <w:sz w:val="21"/>
          <w:szCs w:val="21"/>
          <w:lang w:val="sq-AL"/>
        </w:rPr>
        <w:t>), që përfaqësojnë 1,26 për</w:t>
      </w:r>
      <w:r w:rsidR="00565B1A" w:rsidRPr="00DC1739">
        <w:rPr>
          <w:sz w:val="21"/>
          <w:szCs w:val="21"/>
          <w:lang w:val="sq-AL"/>
        </w:rPr>
        <w:t xml:space="preserve"> </w:t>
      </w:r>
      <w:r w:rsidRPr="00DC1739">
        <w:rPr>
          <w:sz w:val="21"/>
          <w:szCs w:val="21"/>
          <w:lang w:val="sq-AL"/>
        </w:rPr>
        <w:t>qind të PBB-së së Republikës së Shqipërisë.</w:t>
      </w:r>
    </w:p>
    <w:p w:rsidR="00BA054C" w:rsidRPr="00DC1739" w:rsidRDefault="00BA054C" w:rsidP="00BA054C">
      <w:pPr>
        <w:pStyle w:val="Paragrafi"/>
        <w:rPr>
          <w:sz w:val="21"/>
          <w:szCs w:val="21"/>
          <w:lang w:val="sq-AL"/>
        </w:rPr>
      </w:pPr>
      <w:r w:rsidRPr="00DC1739">
        <w:rPr>
          <w:sz w:val="21"/>
          <w:szCs w:val="21"/>
          <w:lang w:val="sq-AL"/>
        </w:rPr>
        <w:t>Instrumenti që zë peshën më të madhe në vitin 2011 është (A2) me përjashtimet, shtyrjen, uljen e normës së taksave dhe zbritjen e kontributit të sigurimeve sociale me 90.73 për</w:t>
      </w:r>
      <w:r w:rsidR="00565B1A" w:rsidRPr="00DC1739">
        <w:rPr>
          <w:sz w:val="21"/>
          <w:szCs w:val="21"/>
          <w:lang w:val="sq-AL"/>
        </w:rPr>
        <w:t xml:space="preserve"> </w:t>
      </w:r>
      <w:r w:rsidRPr="00DC1739">
        <w:rPr>
          <w:sz w:val="21"/>
          <w:szCs w:val="21"/>
          <w:lang w:val="sq-AL"/>
        </w:rPr>
        <w:t>qind, me një vlerë prej 13.045,27 milionë lekë</w:t>
      </w:r>
      <w:r w:rsidR="00B30935" w:rsidRPr="00DC1739">
        <w:rPr>
          <w:sz w:val="21"/>
          <w:szCs w:val="21"/>
          <w:lang w:val="sq-AL"/>
        </w:rPr>
        <w:t>sh</w:t>
      </w:r>
      <w:r w:rsidRPr="00DC1739">
        <w:rPr>
          <w:sz w:val="21"/>
          <w:szCs w:val="21"/>
          <w:lang w:val="sq-AL"/>
        </w:rPr>
        <w:t>, ndjekur nga subvencionet dhe grantet (A1) me 9.25 për</w:t>
      </w:r>
      <w:r w:rsidR="00565B1A" w:rsidRPr="00DC1739">
        <w:rPr>
          <w:sz w:val="21"/>
          <w:szCs w:val="21"/>
          <w:lang w:val="sq-AL"/>
        </w:rPr>
        <w:t xml:space="preserve"> </w:t>
      </w:r>
      <w:r w:rsidRPr="00DC1739">
        <w:rPr>
          <w:sz w:val="21"/>
          <w:szCs w:val="21"/>
          <w:lang w:val="sq-AL"/>
        </w:rPr>
        <w:t>qind në vlerën prej 1.329,55 milionë lekë</w:t>
      </w:r>
      <w:r w:rsidR="00B30935" w:rsidRPr="00DC1739">
        <w:rPr>
          <w:sz w:val="21"/>
          <w:szCs w:val="21"/>
          <w:lang w:val="sq-AL"/>
        </w:rPr>
        <w:t>sh</w:t>
      </w:r>
      <w:r w:rsidRPr="00DC1739">
        <w:rPr>
          <w:sz w:val="21"/>
          <w:szCs w:val="21"/>
          <w:lang w:val="sq-AL"/>
        </w:rPr>
        <w:t>, ndërsa instrumenti (C2) me 0.02 për</w:t>
      </w:r>
      <w:r w:rsidR="00565B1A" w:rsidRPr="00DC1739">
        <w:rPr>
          <w:sz w:val="21"/>
          <w:szCs w:val="21"/>
          <w:lang w:val="sq-AL"/>
        </w:rPr>
        <w:t xml:space="preserve"> </w:t>
      </w:r>
      <w:r w:rsidRPr="00DC1739">
        <w:rPr>
          <w:sz w:val="21"/>
          <w:szCs w:val="21"/>
          <w:lang w:val="sq-AL"/>
        </w:rPr>
        <w:t>qind.</w:t>
      </w:r>
    </w:p>
    <w:p w:rsidR="00BA054C" w:rsidRPr="00DC1739" w:rsidRDefault="00BA054C" w:rsidP="00BA054C">
      <w:pPr>
        <w:pStyle w:val="Paragrafi"/>
        <w:rPr>
          <w:sz w:val="21"/>
          <w:szCs w:val="21"/>
          <w:lang w:val="sq-AL"/>
        </w:rPr>
      </w:pPr>
      <w:r w:rsidRPr="00DC1739">
        <w:rPr>
          <w:sz w:val="21"/>
          <w:szCs w:val="21"/>
          <w:lang w:val="sq-AL"/>
        </w:rPr>
        <w:t>Kategoria e ndihmave horizontale në vitin 2011 ka pa</w:t>
      </w:r>
      <w:r w:rsidR="00565B1A" w:rsidRPr="00DC1739">
        <w:rPr>
          <w:sz w:val="21"/>
          <w:szCs w:val="21"/>
          <w:lang w:val="sq-AL"/>
        </w:rPr>
        <w:t>s</w:t>
      </w:r>
      <w:r w:rsidRPr="00DC1739">
        <w:rPr>
          <w:sz w:val="21"/>
          <w:szCs w:val="21"/>
          <w:lang w:val="sq-AL"/>
        </w:rPr>
        <w:t>ur një trend në rritje me 4.090,39 milionë lekë kundrejt vitit 2010 dhe kjo ka ardhur si pasojë e një rritjeje të ndjeshme të ndihmave për kërkim dhe zhvillimi dhe asaj operacionale.</w:t>
      </w:r>
      <w:r w:rsidR="006A7D0B" w:rsidRPr="00DC1739">
        <w:rPr>
          <w:sz w:val="21"/>
          <w:szCs w:val="21"/>
          <w:lang w:val="sq-AL"/>
        </w:rPr>
        <w:t xml:space="preserve"> </w:t>
      </w:r>
    </w:p>
    <w:p w:rsidR="00BA054C" w:rsidRPr="00DC1739" w:rsidRDefault="00BA054C" w:rsidP="00BA054C">
      <w:pPr>
        <w:pStyle w:val="Paragrafi"/>
        <w:rPr>
          <w:sz w:val="21"/>
          <w:szCs w:val="21"/>
          <w:lang w:val="sq-AL"/>
        </w:rPr>
      </w:pPr>
      <w:r w:rsidRPr="00DC1739">
        <w:rPr>
          <w:sz w:val="21"/>
          <w:szCs w:val="21"/>
          <w:lang w:val="sq-AL"/>
        </w:rPr>
        <w:t>Kategoria e ndihmave sektoriale llogaritet n</w:t>
      </w:r>
      <w:r w:rsidR="00B30935" w:rsidRPr="00DC1739">
        <w:rPr>
          <w:sz w:val="21"/>
          <w:szCs w:val="21"/>
          <w:lang w:val="sq-AL"/>
        </w:rPr>
        <w:t>ë masën 2.394,86 milionë lekë (</w:t>
      </w:r>
      <w:r w:rsidRPr="00DC1739">
        <w:rPr>
          <w:sz w:val="21"/>
          <w:szCs w:val="21"/>
          <w:lang w:val="sq-AL"/>
        </w:rPr>
        <w:t>17.07 milionë euro). Gjatë vitit 2011 ndihma sektoriale në Shqipëri përfaqëson 27.65 për</w:t>
      </w:r>
      <w:r w:rsidR="00565B1A" w:rsidRPr="00DC1739">
        <w:rPr>
          <w:sz w:val="21"/>
          <w:szCs w:val="21"/>
          <w:lang w:val="sq-AL"/>
        </w:rPr>
        <w:t xml:space="preserve"> </w:t>
      </w:r>
      <w:r w:rsidRPr="00DC1739">
        <w:rPr>
          <w:sz w:val="21"/>
          <w:szCs w:val="21"/>
          <w:lang w:val="sq-AL"/>
        </w:rPr>
        <w:t xml:space="preserve">qind të totalit të ndihmës shtetërore të dhënë, duke përfshirë bujqësinë dhe peshkimin, dhe 16.66 % të totalit të ndihmës shtetërore në vend, nëse përjashtojmë bujqësinë dhe peshkimin. </w:t>
      </w:r>
    </w:p>
    <w:p w:rsidR="00BA054C" w:rsidRPr="00DC1739" w:rsidRDefault="00BA054C" w:rsidP="00BA054C">
      <w:pPr>
        <w:pStyle w:val="Paragrafi"/>
        <w:rPr>
          <w:sz w:val="21"/>
          <w:szCs w:val="21"/>
          <w:lang w:val="sq-AL"/>
        </w:rPr>
      </w:pPr>
      <w:r w:rsidRPr="00DC1739">
        <w:rPr>
          <w:sz w:val="21"/>
          <w:szCs w:val="21"/>
          <w:lang w:val="sq-AL"/>
        </w:rPr>
        <w:t xml:space="preserve">Komisioni Europian ka </w:t>
      </w:r>
      <w:r w:rsidR="00565B1A" w:rsidRPr="00DC1739">
        <w:rPr>
          <w:sz w:val="21"/>
          <w:szCs w:val="21"/>
          <w:lang w:val="sq-AL"/>
        </w:rPr>
        <w:t>iniciuar</w:t>
      </w:r>
      <w:r w:rsidRPr="00DC1739">
        <w:rPr>
          <w:sz w:val="21"/>
          <w:szCs w:val="21"/>
          <w:lang w:val="sq-AL"/>
        </w:rPr>
        <w:t xml:space="preserve"> modernizimin e kontrollit të ndihmës shtetërore për shtetet e saj anëtare.</w:t>
      </w:r>
      <w:r w:rsidR="006A7D0B" w:rsidRPr="00DC1739">
        <w:rPr>
          <w:sz w:val="21"/>
          <w:szCs w:val="21"/>
          <w:lang w:val="sq-AL"/>
        </w:rPr>
        <w:t xml:space="preserve"> </w:t>
      </w:r>
      <w:r w:rsidRPr="00DC1739">
        <w:rPr>
          <w:sz w:val="21"/>
          <w:szCs w:val="21"/>
          <w:lang w:val="sq-AL"/>
        </w:rPr>
        <w:t>Fokusi kryesor është ndërgjegjësimi i dhënësve të ndihmës për politikën e kontrollit të ndihmës shtetërore për të</w:t>
      </w:r>
      <w:r w:rsidR="006A7D0B" w:rsidRPr="00DC1739">
        <w:rPr>
          <w:sz w:val="21"/>
          <w:szCs w:val="21"/>
          <w:lang w:val="sq-AL"/>
        </w:rPr>
        <w:t xml:space="preserve"> </w:t>
      </w:r>
      <w:r w:rsidRPr="00DC1739">
        <w:rPr>
          <w:sz w:val="21"/>
          <w:szCs w:val="21"/>
          <w:lang w:val="sq-AL"/>
        </w:rPr>
        <w:t>mbështetur rritjen e qëndrueshme dhe përmirësimin e cilësisë së shpenzimeve publike</w:t>
      </w:r>
      <w:r w:rsidR="00B30935" w:rsidRPr="00DC1739">
        <w:rPr>
          <w:sz w:val="21"/>
          <w:szCs w:val="21"/>
          <w:lang w:val="sq-AL"/>
        </w:rPr>
        <w:t>,</w:t>
      </w:r>
      <w:r w:rsidRPr="00DC1739">
        <w:rPr>
          <w:sz w:val="21"/>
          <w:szCs w:val="21"/>
          <w:lang w:val="sq-AL"/>
        </w:rPr>
        <w:t xml:space="preserve"> duke mënjanuar shtrembërimin e konkurrencës. Gjithashtu</w:t>
      </w:r>
      <w:r w:rsidR="00B30935" w:rsidRPr="00DC1739">
        <w:rPr>
          <w:sz w:val="21"/>
          <w:szCs w:val="21"/>
          <w:lang w:val="sq-AL"/>
        </w:rPr>
        <w:t>,</w:t>
      </w:r>
      <w:r w:rsidRPr="00DC1739">
        <w:rPr>
          <w:sz w:val="21"/>
          <w:szCs w:val="21"/>
          <w:lang w:val="sq-AL"/>
        </w:rPr>
        <w:t xml:space="preserve"> po kryhet një vlerësim më i kujdesshëm në rastin kur ekziston mundësia e shtrembërimit të tregut e brendshëm si pasojë e ndihmës së dhënë. </w:t>
      </w:r>
    </w:p>
    <w:p w:rsidR="00BA054C" w:rsidRPr="00DC1739" w:rsidRDefault="00BA054C" w:rsidP="00BA054C">
      <w:pPr>
        <w:pStyle w:val="Paragrafi"/>
        <w:rPr>
          <w:sz w:val="21"/>
          <w:szCs w:val="21"/>
          <w:lang w:val="sq-AL"/>
        </w:rPr>
      </w:pPr>
      <w:r w:rsidRPr="00DC1739">
        <w:rPr>
          <w:sz w:val="21"/>
          <w:szCs w:val="21"/>
          <w:lang w:val="sq-AL"/>
        </w:rPr>
        <w:t>Mesatarja e raportit ndihmë shtetërore ndaj PBB-së për vendet e BE-së (pa bujqësinë, peshkimin dhe transportin)</w:t>
      </w:r>
      <w:r w:rsidR="00B30935" w:rsidRPr="00DC1739">
        <w:rPr>
          <w:sz w:val="21"/>
          <w:szCs w:val="21"/>
          <w:lang w:val="sq-AL"/>
        </w:rPr>
        <w:t>,</w:t>
      </w:r>
      <w:r w:rsidRPr="00DC1739">
        <w:rPr>
          <w:sz w:val="21"/>
          <w:szCs w:val="21"/>
          <w:lang w:val="sq-AL"/>
        </w:rPr>
        <w:t xml:space="preserve"> siç paraqitet edhe në tabelën 4, luhatet në vlerat 0,46 % - 0.5</w:t>
      </w:r>
      <w:r w:rsidR="006A7D0B" w:rsidRPr="00DC1739">
        <w:rPr>
          <w:sz w:val="21"/>
          <w:szCs w:val="21"/>
          <w:lang w:val="sq-AL"/>
        </w:rPr>
        <w:t xml:space="preserve"> </w:t>
      </w:r>
      <w:r w:rsidRPr="00DC1739">
        <w:rPr>
          <w:sz w:val="21"/>
          <w:szCs w:val="21"/>
          <w:lang w:val="sq-AL"/>
        </w:rPr>
        <w:t>% për vitet 2008 dhe 2010. Vlera e ndihmës ndaj PBB-së për vitet 2008-2010 për Shqipërinë pas një ulje nga 1.01 % për vitin 2008 në 0.47 % për vitin 2009, në vitin 2010 arrin në vlerën prej 0.7 %.</w:t>
      </w:r>
    </w:p>
    <w:p w:rsidR="00BA054C" w:rsidRPr="00DC1739" w:rsidRDefault="00BA054C" w:rsidP="00BA054C">
      <w:pPr>
        <w:pStyle w:val="Paragrafi"/>
        <w:rPr>
          <w:sz w:val="21"/>
          <w:szCs w:val="21"/>
          <w:lang w:val="sq-AL"/>
        </w:rPr>
      </w:pPr>
      <w:r w:rsidRPr="00DC1739">
        <w:rPr>
          <w:sz w:val="21"/>
          <w:szCs w:val="21"/>
          <w:lang w:val="sq-AL"/>
        </w:rPr>
        <w:t>Në këto kushte duke marrë në konsideratë edhe rekomandimet e BE-së</w:t>
      </w:r>
      <w:r w:rsidR="00615FDC" w:rsidRPr="00DC1739">
        <w:rPr>
          <w:sz w:val="21"/>
          <w:szCs w:val="21"/>
          <w:lang w:val="sq-AL"/>
        </w:rPr>
        <w:t>, si dhe</w:t>
      </w:r>
      <w:r w:rsidRPr="00DC1739">
        <w:rPr>
          <w:sz w:val="21"/>
          <w:szCs w:val="21"/>
          <w:lang w:val="sq-AL"/>
        </w:rPr>
        <w:t xml:space="preserve"> zhvillimet në tregun e saj të brendshëm, për strukturën e ndihmës shtetërore mbetet prioritet ndërgjegjësimi i të gjithë dhënësve të ndihmës shtetërore në nivel qendror dhe lokal, për njohjen e konceptit të ndihmës shtetërore dhe përgjegjësive të tyre në zbatimin e ligjit të ndihmës shtetërore. Struktura e ndihmës shtetërore po bashkëpunon me të gjithë dhënësit e ndihmës shtetërore duke organizuar tryeza dhe seminare me grupet e interesit për të ofruar asistencë në zhvillimin e projekteve të ndryshme. </w:t>
      </w:r>
    </w:p>
    <w:p w:rsidR="00BA054C" w:rsidRPr="00DC1739" w:rsidRDefault="00BA054C" w:rsidP="00F75CFC">
      <w:pPr>
        <w:pStyle w:val="Akti"/>
        <w:keepNext w:val="0"/>
        <w:jc w:val="left"/>
        <w:rPr>
          <w:sz w:val="21"/>
          <w:szCs w:val="21"/>
          <w:lang w:val="sq-AL"/>
        </w:rPr>
      </w:pPr>
    </w:p>
    <w:p w:rsidR="00BA054C" w:rsidRPr="00DC1739" w:rsidRDefault="00BA054C" w:rsidP="00BA054C">
      <w:pPr>
        <w:pStyle w:val="Akti"/>
        <w:rPr>
          <w:sz w:val="21"/>
          <w:szCs w:val="21"/>
          <w:lang w:val="sq-AL"/>
        </w:rPr>
      </w:pPr>
      <w:r w:rsidRPr="00DC1739">
        <w:rPr>
          <w:sz w:val="21"/>
          <w:szCs w:val="21"/>
          <w:lang w:val="sq-AL"/>
        </w:rPr>
        <w:t>VENDIM</w:t>
      </w:r>
    </w:p>
    <w:p w:rsidR="00BA054C" w:rsidRPr="00DC1739" w:rsidRDefault="00BA054C" w:rsidP="00BA054C">
      <w:pPr>
        <w:pStyle w:val="NumriData"/>
        <w:rPr>
          <w:sz w:val="21"/>
          <w:szCs w:val="21"/>
          <w:lang w:val="sq-AL"/>
        </w:rPr>
      </w:pPr>
      <w:r w:rsidRPr="00DC1739">
        <w:rPr>
          <w:sz w:val="21"/>
          <w:szCs w:val="21"/>
          <w:lang w:val="sq-AL"/>
        </w:rPr>
        <w:t>Nr.</w:t>
      </w:r>
      <w:r w:rsidR="00565B1A" w:rsidRPr="00DC1739">
        <w:rPr>
          <w:sz w:val="21"/>
          <w:szCs w:val="21"/>
          <w:lang w:val="sq-AL"/>
        </w:rPr>
        <w:t xml:space="preserve"> </w:t>
      </w:r>
      <w:r w:rsidRPr="00DC1739">
        <w:rPr>
          <w:sz w:val="21"/>
          <w:szCs w:val="21"/>
          <w:lang w:val="sq-AL"/>
        </w:rPr>
        <w:t>574, datë 29.8.2012</w:t>
      </w:r>
    </w:p>
    <w:p w:rsidR="00BA054C" w:rsidRPr="00DC1739" w:rsidRDefault="00BA054C" w:rsidP="00BA054C">
      <w:pPr>
        <w:pStyle w:val="Paragrafi"/>
        <w:rPr>
          <w:sz w:val="21"/>
          <w:szCs w:val="21"/>
          <w:lang w:val="sq-AL"/>
        </w:rPr>
      </w:pPr>
    </w:p>
    <w:p w:rsidR="00BA054C" w:rsidRPr="00DC1739" w:rsidRDefault="00BA054C" w:rsidP="00BA054C">
      <w:pPr>
        <w:pStyle w:val="Titulli"/>
        <w:rPr>
          <w:sz w:val="21"/>
          <w:szCs w:val="21"/>
          <w:lang w:val="sq-AL"/>
        </w:rPr>
      </w:pPr>
      <w:r w:rsidRPr="00DC1739">
        <w:rPr>
          <w:sz w:val="21"/>
          <w:szCs w:val="21"/>
          <w:lang w:val="sq-AL"/>
        </w:rPr>
        <w:t xml:space="preserve">PËR PËRCAKTIMIN E DOKUMENTACIONIT, QË DUHET TË PARAQESË FAMILJA PËR </w:t>
      </w:r>
      <w:r w:rsidR="00FA1E06" w:rsidRPr="00DC1739">
        <w:rPr>
          <w:sz w:val="21"/>
          <w:szCs w:val="21"/>
          <w:lang w:val="sq-AL"/>
        </w:rPr>
        <w:t>t’u</w:t>
      </w:r>
      <w:r w:rsidRPr="00DC1739">
        <w:rPr>
          <w:sz w:val="21"/>
          <w:szCs w:val="21"/>
          <w:lang w:val="sq-AL"/>
        </w:rPr>
        <w:t xml:space="preserve"> STREHUAR SIPAS NJËRIT PREJ PROGRAMEVE SOCIALE TË STREHIMIT, DHE TË AFATEVE E TË PROCEDURAVE TË MIRATIMIT NGA ORGANET E QEVERISJES VENDORE</w:t>
      </w:r>
    </w:p>
    <w:p w:rsidR="00BA054C" w:rsidRPr="00DC1739" w:rsidRDefault="00BA054C" w:rsidP="00BA054C">
      <w:pPr>
        <w:pStyle w:val="Paragrafi"/>
        <w:rPr>
          <w:sz w:val="21"/>
          <w:szCs w:val="21"/>
          <w:shd w:val="clear" w:color="auto" w:fill="FFFFFF"/>
          <w:lang w:val="sq-AL"/>
        </w:rPr>
      </w:pP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Në mbështetje të nenit 100 të Kushtet</w:t>
      </w:r>
      <w:r w:rsidR="00565B1A" w:rsidRPr="00DC1739">
        <w:rPr>
          <w:sz w:val="21"/>
          <w:szCs w:val="21"/>
          <w:shd w:val="clear" w:color="auto" w:fill="FFFFFF"/>
          <w:lang w:val="sq-AL"/>
        </w:rPr>
        <w:t>utës dhe të pikës 5 të nenit 4</w:t>
      </w:r>
      <w:r w:rsidRPr="00DC1739">
        <w:rPr>
          <w:sz w:val="21"/>
          <w:szCs w:val="21"/>
          <w:shd w:val="clear" w:color="auto" w:fill="FFFFFF"/>
          <w:lang w:val="sq-AL"/>
        </w:rPr>
        <w:t xml:space="preserve"> të ligjit nr.</w:t>
      </w:r>
      <w:r w:rsidR="00565B1A" w:rsidRPr="00DC1739">
        <w:rPr>
          <w:sz w:val="21"/>
          <w:szCs w:val="21"/>
          <w:shd w:val="clear" w:color="auto" w:fill="FFFFFF"/>
          <w:lang w:val="sq-AL"/>
        </w:rPr>
        <w:t xml:space="preserve"> </w:t>
      </w:r>
      <w:r w:rsidRPr="00DC1739">
        <w:rPr>
          <w:sz w:val="21"/>
          <w:szCs w:val="21"/>
          <w:shd w:val="clear" w:color="auto" w:fill="FFFFFF"/>
          <w:lang w:val="sq-AL"/>
        </w:rPr>
        <w:t>9232, datë 13.5.2004</w:t>
      </w:r>
      <w:r w:rsidR="00D34976" w:rsidRPr="00DC1739">
        <w:rPr>
          <w:sz w:val="21"/>
          <w:szCs w:val="21"/>
          <w:shd w:val="clear" w:color="auto" w:fill="FFFFFF"/>
          <w:lang w:val="sq-AL"/>
        </w:rPr>
        <w:t xml:space="preserve"> “Për </w:t>
      </w:r>
      <w:r w:rsidRPr="00DC1739">
        <w:rPr>
          <w:sz w:val="21"/>
          <w:szCs w:val="21"/>
          <w:shd w:val="clear" w:color="auto" w:fill="FFFFFF"/>
          <w:lang w:val="sq-AL"/>
        </w:rPr>
        <w:t xml:space="preserve">programet sociale të strehimit të banorëve të zonave urbane”, të ndryshuar, me propozimin e </w:t>
      </w:r>
      <w:r w:rsidR="00B30935" w:rsidRPr="00DC1739">
        <w:rPr>
          <w:sz w:val="21"/>
          <w:szCs w:val="21"/>
          <w:shd w:val="clear" w:color="auto" w:fill="FFFFFF"/>
          <w:lang w:val="sq-AL"/>
        </w:rPr>
        <w:t xml:space="preserve">Ministrit </w:t>
      </w:r>
      <w:r w:rsidRPr="00DC1739">
        <w:rPr>
          <w:sz w:val="21"/>
          <w:szCs w:val="21"/>
          <w:shd w:val="clear" w:color="auto" w:fill="FFFFFF"/>
          <w:lang w:val="sq-AL"/>
        </w:rPr>
        <w:t>të Punëve Publike dhe Transportit, Këshilli i Ministrave</w:t>
      </w:r>
    </w:p>
    <w:p w:rsidR="00BA054C" w:rsidRPr="00DC1739" w:rsidRDefault="00BA054C" w:rsidP="00BA054C">
      <w:pPr>
        <w:pStyle w:val="Paragrafi"/>
        <w:rPr>
          <w:sz w:val="21"/>
          <w:szCs w:val="21"/>
          <w:lang w:val="sq-AL"/>
        </w:rPr>
      </w:pPr>
    </w:p>
    <w:p w:rsidR="00BA054C" w:rsidRPr="00DC1739" w:rsidRDefault="00BA054C" w:rsidP="00BA054C">
      <w:pPr>
        <w:pStyle w:val="VENDOSI"/>
        <w:rPr>
          <w:sz w:val="21"/>
          <w:szCs w:val="21"/>
          <w:lang w:val="sq-AL"/>
        </w:rPr>
      </w:pPr>
      <w:r w:rsidRPr="00DC1739">
        <w:rPr>
          <w:sz w:val="21"/>
          <w:szCs w:val="21"/>
          <w:lang w:val="sq-AL"/>
        </w:rPr>
        <w:t>Vendosi:</w:t>
      </w:r>
    </w:p>
    <w:p w:rsidR="00BA054C" w:rsidRPr="00DC1739" w:rsidRDefault="00BA054C" w:rsidP="00BA054C">
      <w:pPr>
        <w:pStyle w:val="Paragrafi"/>
        <w:rPr>
          <w:sz w:val="21"/>
          <w:szCs w:val="21"/>
          <w:shd w:val="clear" w:color="auto" w:fill="FFFFFF"/>
          <w:lang w:val="sq-AL"/>
        </w:rPr>
      </w:pP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 Individët që kanë mbushur moshën 18 vjeç dhe familjet e regjistruara në zyrat e gjendjes civile në njësinë e qeverisjes vendore përkatëse, të cilat, në momentin e aplikimit, plotësojnë kushtet e përcaktuar</w:t>
      </w:r>
      <w:r w:rsidR="00565B1A" w:rsidRPr="00DC1739">
        <w:rPr>
          <w:sz w:val="21"/>
          <w:szCs w:val="21"/>
          <w:shd w:val="clear" w:color="auto" w:fill="FFFFFF"/>
          <w:lang w:val="sq-AL"/>
        </w:rPr>
        <w:t>a në pikat 1, 2 e 3 të nenit 4</w:t>
      </w:r>
      <w:r w:rsidRPr="00DC1739">
        <w:rPr>
          <w:sz w:val="21"/>
          <w:szCs w:val="21"/>
          <w:shd w:val="clear" w:color="auto" w:fill="FFFFFF"/>
          <w:lang w:val="sq-AL"/>
        </w:rPr>
        <w:t xml:space="preserve"> të ligjit nr.</w:t>
      </w:r>
      <w:r w:rsidR="00565B1A" w:rsidRPr="00DC1739">
        <w:rPr>
          <w:sz w:val="21"/>
          <w:szCs w:val="21"/>
          <w:shd w:val="clear" w:color="auto" w:fill="FFFFFF"/>
          <w:lang w:val="sq-AL"/>
        </w:rPr>
        <w:t xml:space="preserve"> </w:t>
      </w:r>
      <w:r w:rsidRPr="00DC1739">
        <w:rPr>
          <w:sz w:val="21"/>
          <w:szCs w:val="21"/>
          <w:shd w:val="clear" w:color="auto" w:fill="FFFFFF"/>
          <w:lang w:val="sq-AL"/>
        </w:rPr>
        <w:t>9232, datë 13.5.2004</w:t>
      </w:r>
      <w:r w:rsidR="00D34976" w:rsidRPr="00DC1739">
        <w:rPr>
          <w:sz w:val="21"/>
          <w:szCs w:val="21"/>
          <w:shd w:val="clear" w:color="auto" w:fill="FFFFFF"/>
          <w:lang w:val="sq-AL"/>
        </w:rPr>
        <w:t xml:space="preserve"> “Për </w:t>
      </w:r>
      <w:r w:rsidRPr="00DC1739">
        <w:rPr>
          <w:sz w:val="21"/>
          <w:szCs w:val="21"/>
          <w:shd w:val="clear" w:color="auto" w:fill="FFFFFF"/>
          <w:lang w:val="sq-AL"/>
        </w:rPr>
        <w:t>programet sociale të strehimit të banorëve të zonave urbane”, të ndryshuar, kanë të drejtë të paraqesin kërkesë për strehim në njësinë vendore, ku ata janë të regjistruar.</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2. Familjet, të cilat kanë përfituar statusin e të pastrehut, sipas akteve ligjore në fuqi, para hyrjes në fuqi të ligjit nr.</w:t>
      </w:r>
      <w:r w:rsidR="00565B1A" w:rsidRPr="00DC1739">
        <w:rPr>
          <w:sz w:val="21"/>
          <w:szCs w:val="21"/>
          <w:shd w:val="clear" w:color="auto" w:fill="FFFFFF"/>
          <w:lang w:val="sq-AL"/>
        </w:rPr>
        <w:t xml:space="preserve"> </w:t>
      </w:r>
      <w:r w:rsidRPr="00DC1739">
        <w:rPr>
          <w:sz w:val="21"/>
          <w:szCs w:val="21"/>
          <w:shd w:val="clear" w:color="auto" w:fill="FFFFFF"/>
          <w:lang w:val="sq-AL"/>
        </w:rPr>
        <w:t>9232, datë 13.5.2004, të ndryshuar, e që nuk janë trajtuar me strehim, duhet të paraqesin dokumentacionin, në përputhje me kërkesat e këtij vendimi.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3. Familja paraqet kërkesën për t’u trajtuar me strehim në çdo kohë, sipas formularit tip, që i bashkëlidhet këtij vendimi.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4. Zyrat e strehimit në njësitë e qeverisjes vendore bëjnë seleksionimin e formularëve të vlefshëm dhe i regjistrojnë në një sistem elektronik, i cili i jep mundësi filtrimit të të dhënave, si më poshtë vijon:</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a) Emri, atësia, mbiemri;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b) Data e aplikimit;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c) Përbërja familjare në momentin e aplikimit;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ç) Statusi i punësimit;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d) Statusi social;</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dh) Statusi i strehimit;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e) Statusi ekonomik.</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5. Përbërja dhe funksionimi i komisionit të strehimit përcaktohen në bazë të rregullores së miratuar nga këshilli i njësisë së qeverisjes vendore. Në përbërje të këtij komisioni bëjnë pjesë, me të drejtat e plota të anëtarit, edhe përfaqësues nga organizatat jofitimprurëse, të regjistruara në përputhje me aktet ligjore në fuqi, të cilat mbrojnë interesat e grupeve të ndryshme sociale, të përcaktuara në nenin 5, të ligjit nr.</w:t>
      </w:r>
      <w:r w:rsidR="00066568" w:rsidRPr="00DC1739">
        <w:rPr>
          <w:sz w:val="21"/>
          <w:szCs w:val="21"/>
          <w:shd w:val="clear" w:color="auto" w:fill="FFFFFF"/>
          <w:lang w:val="sq-AL"/>
        </w:rPr>
        <w:t xml:space="preserve"> </w:t>
      </w:r>
      <w:r w:rsidRPr="00DC1739">
        <w:rPr>
          <w:sz w:val="21"/>
          <w:szCs w:val="21"/>
          <w:shd w:val="clear" w:color="auto" w:fill="FFFFFF"/>
          <w:lang w:val="sq-AL"/>
        </w:rPr>
        <w:t>9232, datë 13.5.2004, të ndryshuar.</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6. Klasifikimi i kërkesave për strehim bëhet nëpërmjet sistemit të pikëzimit, i cili miratohet nga këshilli i njësisë së qeverisjes vendore për çdo projekt më vete. Formati tip i sistemit të pikëzimit jepet bashkëlidhur këtij vendimi dhe është pjesë përbërëse e tij.</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7. Komisioni i strehimit, sa herë që në njësinë vendore zbatohet një projekt strehimi</w:t>
      </w:r>
      <w:r w:rsidR="00B30935" w:rsidRPr="00DC1739">
        <w:rPr>
          <w:sz w:val="21"/>
          <w:szCs w:val="21"/>
          <w:shd w:val="clear" w:color="auto" w:fill="FFFFFF"/>
          <w:lang w:val="sq-AL"/>
        </w:rPr>
        <w:t>,</w:t>
      </w:r>
      <w:r w:rsidRPr="00DC1739">
        <w:rPr>
          <w:sz w:val="21"/>
          <w:szCs w:val="21"/>
          <w:shd w:val="clear" w:color="auto" w:fill="FFFFFF"/>
          <w:lang w:val="sq-AL"/>
        </w:rPr>
        <w:t xml:space="preserve"> sipas ligjit nr.</w:t>
      </w:r>
      <w:r w:rsidR="00066568" w:rsidRPr="00DC1739">
        <w:rPr>
          <w:sz w:val="21"/>
          <w:szCs w:val="21"/>
          <w:shd w:val="clear" w:color="auto" w:fill="FFFFFF"/>
          <w:lang w:val="sq-AL"/>
        </w:rPr>
        <w:t xml:space="preserve"> </w:t>
      </w:r>
      <w:r w:rsidRPr="00DC1739">
        <w:rPr>
          <w:sz w:val="21"/>
          <w:szCs w:val="21"/>
          <w:shd w:val="clear" w:color="auto" w:fill="FFFFFF"/>
          <w:lang w:val="sq-AL"/>
        </w:rPr>
        <w:t>9232, datë 13.5.2004, të ndryshuar, dhe akteve nënligjore në zbatim të tij, shqyrton kërkesat dhe dokumentacionin brenda 10 (dhjetë) ditëve nga data e marrjes në dorëzim të tij nga zyra përkatëse e njësisë së qeverisjes vendore dhe vendos pikët për secilin aplikues.</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8. Komisioni i strehimit harton listën e familjeve përfituese mbështetur në klasifikimin e kërkesave, të cilën ia paraqit zyrës së strehimit në njësinë e qeverisjes vendore.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9. Zyrat e strehimit në njësitë e qeverisjes vendore, brenda 10 (dhjetë) ditëve nga data e seleksionimit të përfituesve, njoftojnë familjet, që përfitojnë nga programet specifike të strehimit</w:t>
      </w:r>
      <w:r w:rsidR="00615FDC" w:rsidRPr="00DC1739">
        <w:rPr>
          <w:sz w:val="21"/>
          <w:szCs w:val="21"/>
          <w:shd w:val="clear" w:color="auto" w:fill="FFFFFF"/>
          <w:lang w:val="sq-AL"/>
        </w:rPr>
        <w:t>, si dhe</w:t>
      </w:r>
      <w:r w:rsidRPr="00DC1739">
        <w:rPr>
          <w:sz w:val="21"/>
          <w:szCs w:val="21"/>
          <w:shd w:val="clear" w:color="auto" w:fill="FFFFFF"/>
          <w:lang w:val="sq-AL"/>
        </w:rPr>
        <w:t xml:space="preserve"> ato që nuk kanë përfituar.</w:t>
      </w:r>
    </w:p>
    <w:p w:rsidR="00BA054C" w:rsidRPr="00DC1739" w:rsidRDefault="00BA054C" w:rsidP="00BA054C">
      <w:pPr>
        <w:pStyle w:val="Paragrafi"/>
        <w:rPr>
          <w:sz w:val="21"/>
          <w:szCs w:val="21"/>
          <w:lang w:val="sq-AL"/>
        </w:rPr>
      </w:pPr>
      <w:r w:rsidRPr="00DC1739">
        <w:rPr>
          <w:sz w:val="21"/>
          <w:szCs w:val="21"/>
          <w:shd w:val="clear" w:color="auto" w:fill="FFFFFF"/>
          <w:lang w:val="sq-AL"/>
        </w:rPr>
        <w:t>10. Familjet, që nuk kanë përfituar, brenda 30 (tridhjetë) ditëve kalendarike nga data e njoftimit, kanë të drejtën e ankimimit pranë organeve të qeverisjes vendore.</w:t>
      </w:r>
      <w:r w:rsidRPr="00DC1739">
        <w:rPr>
          <w:sz w:val="21"/>
          <w:szCs w:val="21"/>
          <w:lang w:val="sq-AL"/>
        </w:rPr>
        <w:t> </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Familjet mund ta refuzojnë formën e strehimit dhe të mbeten përsëri në listën e pritjes, vetëm kur nuk u janë plotësuar kushtet e strehimit, sipas normave në fuqi. Në rast të kundërt, u hiqet e drejta për aplikim dhe u fshihet emri nga lista e pritjes.</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11. Kryetari i njësisë së qeverisjes vendore ose personi i autorizuar prej tij, brenda 10 (dhjetë) ditëve nga përfundimi i afatit 30-ditor për ankimim, trajton ankesat e paraqitura dhe komisioni i strehimit harton listën përfundimtare të familjeve përfituese, të cilën ia paraqet zyrës së strehimit.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12. Familjet përfituese, pas marrjes së njoftimit, dorëzojnë në zyrat përkatëse dokumentacionin që mbështet deklarimet e bëra në fazën e parë të aplikimit, sipas pikës 3 të këtij vendimi. Dokumentacioni përmban:</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a) certifikatën e lindjes së aplikantit dhe certifikatën e gjendjes familjare;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b) vërtetimin për vendbanimin në bashkinë ku kërkohet strehimi ose lejen e banimit, për familjet që kanë lëvizur nga zona të tjera të vendit;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c) vërtetimin e të ardhurave neto të familjes;</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ç) dokumentacionin përkatës nga punëdhënësi për detyrën dhe të ardhurat e aplikantit e të personave të tjerë të familjes, që janë në marrëdhënie pune;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d) dokumentin nga organet tatimore dhe ato të sigurimeve shoqërore për derdhjen e kontributeve, për të gjithë an</w:t>
      </w:r>
      <w:r w:rsidR="00066568" w:rsidRPr="00DC1739">
        <w:rPr>
          <w:sz w:val="21"/>
          <w:szCs w:val="21"/>
          <w:shd w:val="clear" w:color="auto" w:fill="FFFFFF"/>
          <w:lang w:val="sq-AL"/>
        </w:rPr>
        <w:t>ë</w:t>
      </w:r>
      <w:r w:rsidRPr="00DC1739">
        <w:rPr>
          <w:sz w:val="21"/>
          <w:szCs w:val="21"/>
          <w:shd w:val="clear" w:color="auto" w:fill="FFFFFF"/>
          <w:lang w:val="sq-AL"/>
        </w:rPr>
        <w:t>tarët e vetëpunësuar të familjes;</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dh) vërtetimin nga zyra e ndihmës dhe përkujdesjes pranë njësive të qeverisjes vendore për anëtarët e familjes, të përfshirë në programin e ndihmës ekonomike dhe të pagesës për personat me aftësi të kufizuar;</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e) vërtetimin nga zyra e punësimit e njësisë vendore përkatëse për personat e përfshirë në programin e pagesës së papunësisë;</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ë) vërtetimin nga organet e sigurimeve shoqërore për personat në pension;</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f) vërtetimin nga zyra e regjistrimit të pasurive të paluajtshme se familja apo ndonjë anëtar i saj nuk disponojnë në pronësi banesë a ndonjë mjedis, që mund të përdoret si e tillë;</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g) vërtetimin nga zyra e regjistrimit të pasurive të paluajtshme për sipërfaqen e pronës, që zotëron familja apo ndonjë anëtar i saj, kur banesa është me sipërfaqe nën normat në fuqi të strehimit;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gj) vërtetimin nga zyra e regjistrimit të pasurive të paluajtshme të vendit të origjinës se nuk figuron e regjistruar asnjë pronë, e cila mund të përdoret edhe për strehim, për familjet, që kanë ndryshuar vendbanim për efekt punësimi;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h) dokumentin zyrtar të celebrimit dhe certifikatat personale, për efekt të llogaritjes së moshës, për çiftet e reja;</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i) vendimin e gjykatës, që i lë në ngarkim fëmijën ose fëmijët për çiftet e divorcuara;</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j) vërtetimin përkatës nga institucioni ku ka qenë i strehuar dhe librezën e jetimit, dhënë nga institucioni shtetëror i autorizuar, për individët me statusin e jetimit;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 xml:space="preserve">k) vërtetimin e </w:t>
      </w:r>
      <w:r w:rsidR="00B30935" w:rsidRPr="00DC1739">
        <w:rPr>
          <w:sz w:val="21"/>
          <w:szCs w:val="21"/>
          <w:shd w:val="clear" w:color="auto" w:fill="FFFFFF"/>
          <w:lang w:val="sq-AL"/>
        </w:rPr>
        <w:t>komisionit mjekësor të përcaktimit të aftësisë së kufizuar</w:t>
      </w:r>
      <w:r w:rsidRPr="00DC1739">
        <w:rPr>
          <w:sz w:val="21"/>
          <w:szCs w:val="21"/>
          <w:shd w:val="clear" w:color="auto" w:fill="FFFFFF"/>
          <w:lang w:val="sq-AL"/>
        </w:rPr>
        <w:t>, për individë me aftësi të kufizuara, që trajtohen sipas shkronjës “i” të shkronjës “c” të nenit 5 të ligjit nr.</w:t>
      </w:r>
      <w:r w:rsidR="00FA1E06" w:rsidRPr="00DC1739">
        <w:rPr>
          <w:sz w:val="21"/>
          <w:szCs w:val="21"/>
          <w:shd w:val="clear" w:color="auto" w:fill="FFFFFF"/>
          <w:lang w:val="sq-AL"/>
        </w:rPr>
        <w:t xml:space="preserve"> </w:t>
      </w:r>
      <w:r w:rsidRPr="00DC1739">
        <w:rPr>
          <w:sz w:val="21"/>
          <w:szCs w:val="21"/>
          <w:shd w:val="clear" w:color="auto" w:fill="FFFFFF"/>
          <w:lang w:val="sq-AL"/>
        </w:rPr>
        <w:t>9232, datë 13.5.2004</w:t>
      </w:r>
      <w:r w:rsidR="00D34976" w:rsidRPr="00DC1739">
        <w:rPr>
          <w:sz w:val="21"/>
          <w:szCs w:val="21"/>
          <w:shd w:val="clear" w:color="auto" w:fill="FFFFFF"/>
          <w:lang w:val="sq-AL"/>
        </w:rPr>
        <w:t xml:space="preserve"> “Për </w:t>
      </w:r>
      <w:r w:rsidRPr="00DC1739">
        <w:rPr>
          <w:sz w:val="21"/>
          <w:szCs w:val="21"/>
          <w:shd w:val="clear" w:color="auto" w:fill="FFFFFF"/>
          <w:lang w:val="sq-AL"/>
        </w:rPr>
        <w:t xml:space="preserve">programet sociale për strehimin e banorëve të zonave urbane”, </w:t>
      </w:r>
      <w:r w:rsidR="009A6BCB" w:rsidRPr="00DC1739">
        <w:rPr>
          <w:sz w:val="21"/>
          <w:szCs w:val="21"/>
          <w:shd w:val="clear" w:color="auto" w:fill="FFFFFF"/>
          <w:lang w:val="sq-AL"/>
        </w:rPr>
        <w:t>të</w:t>
      </w:r>
      <w:r w:rsidRPr="00DC1739">
        <w:rPr>
          <w:sz w:val="21"/>
          <w:szCs w:val="21"/>
          <w:shd w:val="clear" w:color="auto" w:fill="FFFFFF"/>
          <w:lang w:val="sq-AL"/>
        </w:rPr>
        <w:t xml:space="preserve"> ndryshuar.</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l) dokumentin e lëshuar nga institucionet përkatëse shtetërore për personat që kanë statusin “emigrant”, punëtor emigrant” dhe “azilkërkues”;</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ll) dokumentin e lëshuar nga institucionet përkatëse shtetërore për familjet e punonjësve të rënë në detyrë, që u përkasin Policisë së Shtetit, Gardës së Republikës, Shërbimit të Kontrollit të Brendshëm, Policisë së Mbrojtjes nga Zjarri dhe të Shpëtimit, të Forcave të Armatosura, të Shërbimit Informativ Shtetëror dhe Policisë së Burgjeve;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m) dokumentin e lëshuar nga institucionet përkatëse për viktimat e dhunës në familje.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13. Zyra e strehimit në njësinë e qeverisjes vendore bën verifikimin e dokumentacionit dhe të informacionit për të ardhurat e familjes, brenda 10 (dhjetë) ditëve nga data e dorëzimit. Nëse vërtetohet se deklarimi, dhënia e informacionit dhe faktet janë të rreme, familjes i hiqet e drejta për t’u trajtuar me programe sociale strehimi.</w:t>
      </w:r>
    </w:p>
    <w:p w:rsidR="00BA054C" w:rsidRPr="00DC1739" w:rsidRDefault="00BA054C" w:rsidP="00BA054C">
      <w:pPr>
        <w:pStyle w:val="Paragrafi"/>
        <w:rPr>
          <w:sz w:val="21"/>
          <w:szCs w:val="21"/>
          <w:lang w:val="sq-AL"/>
        </w:rPr>
      </w:pPr>
      <w:r w:rsidRPr="00DC1739">
        <w:rPr>
          <w:sz w:val="21"/>
          <w:szCs w:val="21"/>
          <w:shd w:val="clear" w:color="auto" w:fill="FFFFFF"/>
          <w:lang w:val="sq-AL"/>
        </w:rPr>
        <w:t>14. Zyra përkatëse në njësinë e qeverisjes vendore ia dërgon listën përfundimtare për miratim këshillit të njësisë së qeverisje</w:t>
      </w:r>
      <w:r w:rsidR="009A6BCB" w:rsidRPr="00DC1739">
        <w:rPr>
          <w:sz w:val="21"/>
          <w:szCs w:val="21"/>
          <w:shd w:val="clear" w:color="auto" w:fill="FFFFFF"/>
          <w:lang w:val="sq-AL"/>
        </w:rPr>
        <w:t>s vendore, i cili e miraton atë</w:t>
      </w:r>
      <w:r w:rsidRPr="00DC1739">
        <w:rPr>
          <w:sz w:val="21"/>
          <w:szCs w:val="21"/>
          <w:shd w:val="clear" w:color="auto" w:fill="FFFFFF"/>
          <w:lang w:val="sq-AL"/>
        </w:rPr>
        <w:t xml:space="preserve"> brenda 30 (tridhjetë) ditëve nga data e marrjes në dorëzim.</w:t>
      </w:r>
      <w:r w:rsidRPr="00DC1739">
        <w:rPr>
          <w:sz w:val="21"/>
          <w:szCs w:val="21"/>
          <w:lang w:val="sq-AL"/>
        </w:rPr>
        <w:t> </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15. Organet e qeverisjes vendore janë të detyruara të bëjnë publike çdo vit, nëpërmjet mjeteve të informimit publik dhe afishimit në vende të dukshme, pranë institucionit të tyre, këto të dhëna:</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a) Kërkesat, që duhen plotësuar për t’u trajtuar me një program specifik strehimi dhe sistemin e pikëzimit, të miratuara nga këshilli bashkiak;</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b) Vendndodhjen e banesave, të ndërtuara apo të blera në treg, që do të përdoren si banesë sociale me qira dhe vendndodhjen e banesave, që mund të shfrytëzohen për bonusin e strehimit;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c) Personin përgjegjës me të cilin duhet kontaktuar për plotësimin a ndryshimin e të dhënave të formularit apo për çdo sqarim tjetër për plotësimin e tij;</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ç) Dokumentacionin që kërkohet për verifikimin e të dhënave që deklaron subjekti i interesuar;</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d) Procedurën që do të ndiqet nga njësia e qeverisjes vendore për miratimin e përfituesve;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dh) Organin ankimor të cilit duhet t’i drejtohet subjekti që nuk është përzgjedhur si fitues, afatet kohore dhe formatin e ankimit.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16. Zyrat e strehimit në njësitë e qeverisjes vendore hartojnë, administrojnë dhe përditësojnë regjistrin e familjeve në listat pritëse.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17. Ngarkohen organet e qeverisjes vendore të vënë në dijeni, çdo 6 (gjashtë) muaj, Ministrinë e Punëve Publike dhe Transportit për zbatimin e këtij vendimi.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18. Vendimi nr.</w:t>
      </w:r>
      <w:r w:rsidR="00AF413D" w:rsidRPr="00DC1739">
        <w:rPr>
          <w:sz w:val="21"/>
          <w:szCs w:val="21"/>
          <w:shd w:val="clear" w:color="auto" w:fill="FFFFFF"/>
          <w:lang w:val="sq-AL"/>
        </w:rPr>
        <w:t xml:space="preserve"> </w:t>
      </w:r>
      <w:r w:rsidRPr="00DC1739">
        <w:rPr>
          <w:sz w:val="21"/>
          <w:szCs w:val="21"/>
          <w:shd w:val="clear" w:color="auto" w:fill="FFFFFF"/>
          <w:lang w:val="sq-AL"/>
        </w:rPr>
        <w:t>53, datë 28.1.2005 i Këshillit të Ministrave</w:t>
      </w:r>
      <w:r w:rsidR="00D34976" w:rsidRPr="00DC1739">
        <w:rPr>
          <w:sz w:val="21"/>
          <w:szCs w:val="21"/>
          <w:shd w:val="clear" w:color="auto" w:fill="FFFFFF"/>
          <w:lang w:val="sq-AL"/>
        </w:rPr>
        <w:t xml:space="preserve"> “Për </w:t>
      </w:r>
      <w:r w:rsidRPr="00DC1739">
        <w:rPr>
          <w:sz w:val="21"/>
          <w:szCs w:val="21"/>
          <w:shd w:val="clear" w:color="auto" w:fill="FFFFFF"/>
          <w:lang w:val="sq-AL"/>
        </w:rPr>
        <w:t>përcaktimin e dokumentacionit të nevojshëm, afateve dhe procedurave për të përfituar strehim nga programet e banesave sociale me qira”, shfuqizohet.</w:t>
      </w:r>
    </w:p>
    <w:p w:rsidR="00BA054C" w:rsidRPr="00DC1739" w:rsidRDefault="00BA054C" w:rsidP="00BA054C">
      <w:pPr>
        <w:pStyle w:val="Paragrafi"/>
        <w:rPr>
          <w:sz w:val="21"/>
          <w:szCs w:val="21"/>
          <w:lang w:val="sq-AL"/>
        </w:rPr>
      </w:pPr>
      <w:r w:rsidRPr="00DC1739">
        <w:rPr>
          <w:sz w:val="21"/>
          <w:szCs w:val="21"/>
          <w:shd w:val="clear" w:color="auto" w:fill="FFFFFF"/>
          <w:lang w:val="sq-AL"/>
        </w:rPr>
        <w:t>19. Ngarkohen organet e qeverisjes vendore për zbatimin e këtij vendimi.</w:t>
      </w:r>
      <w:r w:rsidRPr="00DC1739">
        <w:rPr>
          <w:sz w:val="21"/>
          <w:szCs w:val="21"/>
          <w:lang w:val="sq-AL"/>
        </w:rPr>
        <w:t> </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Ky vendim hyn në fuqi pas botimit në Fletoren Zyrtare.</w:t>
      </w:r>
    </w:p>
    <w:p w:rsidR="00BA054C" w:rsidRPr="00DC1739" w:rsidRDefault="00BA054C" w:rsidP="00BA054C">
      <w:pPr>
        <w:pStyle w:val="Paragrafi"/>
        <w:rPr>
          <w:sz w:val="21"/>
          <w:szCs w:val="21"/>
          <w:shd w:val="clear" w:color="auto" w:fill="FFFFFF"/>
          <w:lang w:val="sq-AL"/>
        </w:rPr>
      </w:pPr>
    </w:p>
    <w:p w:rsidR="00BA054C" w:rsidRPr="00DC1739" w:rsidRDefault="00BA054C" w:rsidP="00BA054C">
      <w:pPr>
        <w:pStyle w:val="Autoriteti"/>
        <w:rPr>
          <w:sz w:val="21"/>
          <w:szCs w:val="21"/>
          <w:lang w:val="sq-AL"/>
        </w:rPr>
      </w:pPr>
      <w:r w:rsidRPr="00DC1739">
        <w:rPr>
          <w:sz w:val="21"/>
          <w:szCs w:val="21"/>
          <w:lang w:val="sq-AL"/>
        </w:rPr>
        <w:t xml:space="preserve">Kryeministri </w:t>
      </w:r>
    </w:p>
    <w:p w:rsidR="00BA054C" w:rsidRPr="00DC1739" w:rsidRDefault="00BA054C" w:rsidP="00BA054C">
      <w:pPr>
        <w:pStyle w:val="AutoritetiEmer"/>
        <w:rPr>
          <w:sz w:val="21"/>
          <w:szCs w:val="21"/>
          <w:lang w:val="sq-AL"/>
        </w:rPr>
      </w:pPr>
      <w:r w:rsidRPr="00DC1739">
        <w:rPr>
          <w:sz w:val="21"/>
          <w:szCs w:val="21"/>
          <w:lang w:val="sq-AL"/>
        </w:rPr>
        <w:t xml:space="preserve">Sali Berisha </w:t>
      </w:r>
    </w:p>
    <w:p w:rsidR="00BA054C" w:rsidRPr="00DC1739" w:rsidRDefault="003E02B8" w:rsidP="00714263">
      <w:pPr>
        <w:pStyle w:val="Paragrafi"/>
        <w:jc w:val="center"/>
        <w:rPr>
          <w:sz w:val="21"/>
          <w:szCs w:val="21"/>
          <w:shd w:val="clear" w:color="auto" w:fill="FFFFFF"/>
          <w:lang w:val="sq-AL"/>
        </w:rPr>
      </w:pPr>
      <w:r w:rsidRPr="00DC1739">
        <w:rPr>
          <w:sz w:val="21"/>
          <w:szCs w:val="21"/>
          <w:shd w:val="clear" w:color="auto" w:fill="FFFFFF"/>
          <w:lang w:val="sq-AL"/>
        </w:rPr>
        <w:t>FORMATI TIP I SISTEMIT TË PIKËZIMIT</w:t>
      </w:r>
    </w:p>
    <w:p w:rsidR="00714263" w:rsidRPr="00DC1739" w:rsidRDefault="00714263" w:rsidP="00714263">
      <w:pPr>
        <w:pStyle w:val="Paragrafi"/>
        <w:jc w:val="center"/>
        <w:rPr>
          <w:sz w:val="21"/>
          <w:szCs w:val="21"/>
          <w:shd w:val="clear" w:color="auto" w:fill="FFFFFF"/>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6389"/>
        <w:gridCol w:w="2249"/>
      </w:tblGrid>
      <w:tr w:rsidR="00C97E29" w:rsidRPr="00DC1739" w:rsidTr="00004913">
        <w:trPr>
          <w:jc w:val="center"/>
        </w:trPr>
        <w:tc>
          <w:tcPr>
            <w:tcW w:w="349" w:type="pct"/>
          </w:tcPr>
          <w:p w:rsidR="00C97E29" w:rsidRPr="00DC1739" w:rsidRDefault="00C97E29" w:rsidP="00004913">
            <w:pPr>
              <w:pStyle w:val="Paragrafi"/>
              <w:ind w:firstLine="0"/>
              <w:jc w:val="center"/>
              <w:rPr>
                <w:b/>
                <w:sz w:val="18"/>
                <w:szCs w:val="18"/>
                <w:shd w:val="clear" w:color="auto" w:fill="FFFFFF"/>
                <w:lang w:val="sq-AL"/>
              </w:rPr>
            </w:pPr>
          </w:p>
        </w:tc>
        <w:tc>
          <w:tcPr>
            <w:tcW w:w="3440" w:type="pct"/>
          </w:tcPr>
          <w:p w:rsidR="00C97E29" w:rsidRPr="00DC1739" w:rsidRDefault="00530EA1" w:rsidP="00004913">
            <w:pPr>
              <w:pStyle w:val="Paragrafi"/>
              <w:ind w:firstLine="0"/>
              <w:jc w:val="center"/>
              <w:rPr>
                <w:b/>
                <w:sz w:val="18"/>
                <w:szCs w:val="18"/>
                <w:shd w:val="clear" w:color="auto" w:fill="FFFFFF"/>
                <w:lang w:val="sq-AL"/>
              </w:rPr>
            </w:pPr>
            <w:r w:rsidRPr="00DC1739">
              <w:rPr>
                <w:b/>
                <w:sz w:val="18"/>
                <w:szCs w:val="18"/>
                <w:shd w:val="clear" w:color="auto" w:fill="FFFFFF"/>
                <w:lang w:val="sq-AL"/>
              </w:rPr>
              <w:t>Kriteret e pikëzimit</w:t>
            </w:r>
          </w:p>
        </w:tc>
        <w:tc>
          <w:tcPr>
            <w:tcW w:w="1211" w:type="pct"/>
          </w:tcPr>
          <w:p w:rsidR="00C97E29" w:rsidRPr="00DC1739" w:rsidRDefault="00A0177A" w:rsidP="00004913">
            <w:pPr>
              <w:pStyle w:val="Paragrafi"/>
              <w:ind w:firstLine="0"/>
              <w:jc w:val="center"/>
              <w:rPr>
                <w:b/>
                <w:sz w:val="18"/>
                <w:szCs w:val="18"/>
                <w:shd w:val="clear" w:color="auto" w:fill="FFFFFF"/>
                <w:lang w:val="sq-AL"/>
              </w:rPr>
            </w:pPr>
            <w:r w:rsidRPr="00DC1739">
              <w:rPr>
                <w:b/>
                <w:sz w:val="18"/>
                <w:szCs w:val="18"/>
                <w:shd w:val="clear" w:color="auto" w:fill="FFFFFF"/>
                <w:lang w:val="sq-AL"/>
              </w:rPr>
              <w:t>Pikët</w:t>
            </w:r>
          </w:p>
        </w:tc>
      </w:tr>
      <w:tr w:rsidR="00C97E29" w:rsidRPr="00DC1739" w:rsidTr="00004913">
        <w:trPr>
          <w:jc w:val="center"/>
        </w:trPr>
        <w:tc>
          <w:tcPr>
            <w:tcW w:w="349" w:type="pct"/>
          </w:tcPr>
          <w:p w:rsidR="00C97E29"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1.1</w:t>
            </w:r>
          </w:p>
        </w:tc>
        <w:tc>
          <w:tcPr>
            <w:tcW w:w="3440" w:type="pct"/>
          </w:tcPr>
          <w:p w:rsidR="00C97E29"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Kushtet e strehimit</w:t>
            </w:r>
          </w:p>
        </w:tc>
        <w:tc>
          <w:tcPr>
            <w:tcW w:w="1211" w:type="pct"/>
          </w:tcPr>
          <w:p w:rsidR="00C97E29" w:rsidRPr="00DC1739" w:rsidRDefault="00530EA1" w:rsidP="00004913">
            <w:pPr>
              <w:pStyle w:val="Paragrafi"/>
              <w:ind w:firstLine="0"/>
              <w:jc w:val="right"/>
              <w:rPr>
                <w:sz w:val="18"/>
                <w:szCs w:val="18"/>
                <w:shd w:val="clear" w:color="auto" w:fill="FFFFFF"/>
                <w:lang w:val="sq-AL"/>
              </w:rPr>
            </w:pPr>
            <w:r w:rsidRPr="00DC1739">
              <w:rPr>
                <w:sz w:val="18"/>
                <w:szCs w:val="18"/>
                <w:shd w:val="clear" w:color="auto" w:fill="FFFFFF"/>
                <w:lang w:val="sq-AL"/>
              </w:rPr>
              <w:t>30</w:t>
            </w:r>
          </w:p>
        </w:tc>
      </w:tr>
      <w:tr w:rsidR="00C97E29" w:rsidRPr="00DC1739" w:rsidTr="00004913">
        <w:trPr>
          <w:jc w:val="center"/>
        </w:trPr>
        <w:tc>
          <w:tcPr>
            <w:tcW w:w="349" w:type="pct"/>
          </w:tcPr>
          <w:p w:rsidR="00C97E29"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A</w:t>
            </w:r>
          </w:p>
        </w:tc>
        <w:tc>
          <w:tcPr>
            <w:tcW w:w="3440"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Nuk disponojnë banes</w:t>
            </w:r>
            <w:r w:rsidR="00714263" w:rsidRPr="00DC1739">
              <w:rPr>
                <w:sz w:val="18"/>
                <w:szCs w:val="18"/>
                <w:shd w:val="clear" w:color="auto" w:fill="FFFFFF"/>
                <w:lang w:val="sq-AL"/>
              </w:rPr>
              <w:t>ë</w:t>
            </w:r>
            <w:r w:rsidRPr="00DC1739">
              <w:rPr>
                <w:sz w:val="18"/>
                <w:szCs w:val="18"/>
                <w:shd w:val="clear" w:color="auto" w:fill="FFFFFF"/>
                <w:lang w:val="sq-AL"/>
              </w:rPr>
              <w:t xml:space="preserve"> n</w:t>
            </w:r>
            <w:r w:rsidR="00714263" w:rsidRPr="00DC1739">
              <w:rPr>
                <w:sz w:val="18"/>
                <w:szCs w:val="18"/>
                <w:shd w:val="clear" w:color="auto" w:fill="FFFFFF"/>
                <w:lang w:val="sq-AL"/>
              </w:rPr>
              <w:t>ë</w:t>
            </w:r>
            <w:r w:rsidRPr="00DC1739">
              <w:rPr>
                <w:sz w:val="18"/>
                <w:szCs w:val="18"/>
                <w:shd w:val="clear" w:color="auto" w:fill="FFFFFF"/>
                <w:lang w:val="sq-AL"/>
              </w:rPr>
              <w:t xml:space="preserve"> pronësi</w:t>
            </w:r>
          </w:p>
        </w:tc>
        <w:tc>
          <w:tcPr>
            <w:tcW w:w="1211" w:type="pct"/>
          </w:tcPr>
          <w:p w:rsidR="00C97E29" w:rsidRPr="00DC1739" w:rsidRDefault="00C97E29" w:rsidP="00004913">
            <w:pPr>
              <w:pStyle w:val="Paragrafi"/>
              <w:ind w:firstLine="0"/>
              <w:jc w:val="right"/>
              <w:rPr>
                <w:sz w:val="18"/>
                <w:szCs w:val="18"/>
                <w:shd w:val="clear" w:color="auto" w:fill="FFFFFF"/>
                <w:lang w:val="sq-AL"/>
              </w:rPr>
            </w:pPr>
          </w:p>
        </w:tc>
      </w:tr>
      <w:tr w:rsidR="00C97E29" w:rsidRPr="00DC1739" w:rsidTr="00004913">
        <w:trPr>
          <w:jc w:val="center"/>
        </w:trPr>
        <w:tc>
          <w:tcPr>
            <w:tcW w:w="349" w:type="pct"/>
          </w:tcPr>
          <w:p w:rsidR="00C97E29"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B</w:t>
            </w:r>
          </w:p>
        </w:tc>
        <w:tc>
          <w:tcPr>
            <w:tcW w:w="3440"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Banojn</w:t>
            </w:r>
            <w:r w:rsidR="00714263" w:rsidRPr="00DC1739">
              <w:rPr>
                <w:sz w:val="18"/>
                <w:szCs w:val="18"/>
                <w:shd w:val="clear" w:color="auto" w:fill="FFFFFF"/>
                <w:lang w:val="sq-AL"/>
              </w:rPr>
              <w:t>ë</w:t>
            </w:r>
            <w:r w:rsidRPr="00DC1739">
              <w:rPr>
                <w:sz w:val="18"/>
                <w:szCs w:val="18"/>
                <w:shd w:val="clear" w:color="auto" w:fill="FFFFFF"/>
                <w:lang w:val="sq-AL"/>
              </w:rPr>
              <w:t xml:space="preserve"> n</w:t>
            </w:r>
            <w:r w:rsidR="00714263" w:rsidRPr="00DC1739">
              <w:rPr>
                <w:sz w:val="18"/>
                <w:szCs w:val="18"/>
                <w:shd w:val="clear" w:color="auto" w:fill="FFFFFF"/>
                <w:lang w:val="sq-AL"/>
              </w:rPr>
              <w:t>ë</w:t>
            </w:r>
            <w:r w:rsidRPr="00DC1739">
              <w:rPr>
                <w:sz w:val="18"/>
                <w:szCs w:val="18"/>
                <w:shd w:val="clear" w:color="auto" w:fill="FFFFFF"/>
                <w:lang w:val="sq-AL"/>
              </w:rPr>
              <w:t xml:space="preserve"> banesa rrezik shembje</w:t>
            </w:r>
            <w:r w:rsidR="00F8486A" w:rsidRPr="00DC1739">
              <w:rPr>
                <w:sz w:val="18"/>
                <w:szCs w:val="18"/>
                <w:shd w:val="clear" w:color="auto" w:fill="FFFFFF"/>
                <w:lang w:val="sq-AL"/>
              </w:rPr>
              <w:t>je</w:t>
            </w:r>
            <w:r w:rsidRPr="00DC1739">
              <w:rPr>
                <w:sz w:val="18"/>
                <w:szCs w:val="18"/>
                <w:shd w:val="clear" w:color="auto" w:fill="FFFFFF"/>
                <w:lang w:val="sq-AL"/>
              </w:rPr>
              <w:t xml:space="preserve"> </w:t>
            </w:r>
          </w:p>
        </w:tc>
        <w:tc>
          <w:tcPr>
            <w:tcW w:w="1211" w:type="pct"/>
          </w:tcPr>
          <w:p w:rsidR="00C97E29" w:rsidRPr="00DC1739" w:rsidRDefault="00C97E29" w:rsidP="00004913">
            <w:pPr>
              <w:pStyle w:val="Paragrafi"/>
              <w:ind w:firstLine="0"/>
              <w:jc w:val="right"/>
              <w:rPr>
                <w:sz w:val="18"/>
                <w:szCs w:val="18"/>
                <w:shd w:val="clear" w:color="auto" w:fill="FFFFFF"/>
                <w:lang w:val="sq-AL"/>
              </w:rPr>
            </w:pPr>
          </w:p>
        </w:tc>
      </w:tr>
      <w:tr w:rsidR="00C97E29" w:rsidRPr="00DC1739" w:rsidTr="00004913">
        <w:trPr>
          <w:jc w:val="center"/>
        </w:trPr>
        <w:tc>
          <w:tcPr>
            <w:tcW w:w="349" w:type="pct"/>
          </w:tcPr>
          <w:p w:rsidR="00C97E29"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C</w:t>
            </w:r>
          </w:p>
        </w:tc>
        <w:tc>
          <w:tcPr>
            <w:tcW w:w="3440" w:type="pct"/>
          </w:tcPr>
          <w:p w:rsidR="00C97E29" w:rsidRPr="00DC1739" w:rsidRDefault="00A0177A" w:rsidP="00004913">
            <w:pPr>
              <w:pStyle w:val="Paragrafi"/>
              <w:ind w:firstLine="0"/>
              <w:rPr>
                <w:sz w:val="18"/>
                <w:szCs w:val="18"/>
                <w:shd w:val="clear" w:color="auto" w:fill="FFFFFF"/>
                <w:lang w:val="sq-AL"/>
              </w:rPr>
            </w:pPr>
            <w:r w:rsidRPr="00DC1739">
              <w:rPr>
                <w:sz w:val="18"/>
                <w:szCs w:val="18"/>
                <w:shd w:val="clear" w:color="auto" w:fill="FFFFFF"/>
                <w:lang w:val="sq-AL"/>
              </w:rPr>
              <w:t>Banojnë n</w:t>
            </w:r>
            <w:r w:rsidR="00714263" w:rsidRPr="00DC1739">
              <w:rPr>
                <w:sz w:val="18"/>
                <w:szCs w:val="18"/>
                <w:shd w:val="clear" w:color="auto" w:fill="FFFFFF"/>
                <w:lang w:val="sq-AL"/>
              </w:rPr>
              <w:t>ë</w:t>
            </w:r>
            <w:r w:rsidRPr="00DC1739">
              <w:rPr>
                <w:sz w:val="18"/>
                <w:szCs w:val="18"/>
                <w:shd w:val="clear" w:color="auto" w:fill="FFFFFF"/>
                <w:lang w:val="sq-AL"/>
              </w:rPr>
              <w:t xml:space="preserve"> banesa t</w:t>
            </w:r>
            <w:r w:rsidR="00714263" w:rsidRPr="00DC1739">
              <w:rPr>
                <w:sz w:val="18"/>
                <w:szCs w:val="18"/>
                <w:shd w:val="clear" w:color="auto" w:fill="FFFFFF"/>
                <w:lang w:val="sq-AL"/>
              </w:rPr>
              <w:t>ë</w:t>
            </w:r>
            <w:r w:rsidRPr="00DC1739">
              <w:rPr>
                <w:sz w:val="18"/>
                <w:szCs w:val="18"/>
                <w:shd w:val="clear" w:color="auto" w:fill="FFFFFF"/>
                <w:lang w:val="sq-AL"/>
              </w:rPr>
              <w:t xml:space="preserve"> mbipopulluara, sipas përcaktimeve dhe normave n</w:t>
            </w:r>
            <w:r w:rsidR="00714263" w:rsidRPr="00DC1739">
              <w:rPr>
                <w:sz w:val="18"/>
                <w:szCs w:val="18"/>
                <w:shd w:val="clear" w:color="auto" w:fill="FFFFFF"/>
                <w:lang w:val="sq-AL"/>
              </w:rPr>
              <w:t>ë</w:t>
            </w:r>
            <w:r w:rsidRPr="00DC1739">
              <w:rPr>
                <w:sz w:val="18"/>
                <w:szCs w:val="18"/>
                <w:shd w:val="clear" w:color="auto" w:fill="FFFFFF"/>
                <w:lang w:val="sq-AL"/>
              </w:rPr>
              <w:t xml:space="preserve"> fuqi</w:t>
            </w:r>
          </w:p>
        </w:tc>
        <w:tc>
          <w:tcPr>
            <w:tcW w:w="1211" w:type="pct"/>
          </w:tcPr>
          <w:p w:rsidR="00C97E29" w:rsidRPr="00DC1739" w:rsidRDefault="00C97E29" w:rsidP="00004913">
            <w:pPr>
              <w:pStyle w:val="Paragrafi"/>
              <w:ind w:firstLine="0"/>
              <w:jc w:val="right"/>
              <w:rPr>
                <w:sz w:val="18"/>
                <w:szCs w:val="18"/>
                <w:shd w:val="clear" w:color="auto" w:fill="FFFFFF"/>
                <w:lang w:val="sq-AL"/>
              </w:rPr>
            </w:pPr>
          </w:p>
        </w:tc>
      </w:tr>
      <w:tr w:rsidR="00C97E29" w:rsidRPr="00DC1739" w:rsidTr="00004913">
        <w:trPr>
          <w:jc w:val="center"/>
        </w:trPr>
        <w:tc>
          <w:tcPr>
            <w:tcW w:w="349" w:type="pct"/>
          </w:tcPr>
          <w:p w:rsidR="00C97E29"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Ç</w:t>
            </w:r>
          </w:p>
        </w:tc>
        <w:tc>
          <w:tcPr>
            <w:tcW w:w="3440" w:type="pct"/>
          </w:tcPr>
          <w:p w:rsidR="00C97E29" w:rsidRPr="00DC1739" w:rsidRDefault="00A0177A" w:rsidP="00004913">
            <w:pPr>
              <w:pStyle w:val="Paragrafi"/>
              <w:ind w:firstLine="0"/>
              <w:rPr>
                <w:sz w:val="18"/>
                <w:szCs w:val="18"/>
                <w:shd w:val="clear" w:color="auto" w:fill="FFFFFF"/>
                <w:lang w:val="sq-AL"/>
              </w:rPr>
            </w:pPr>
            <w:r w:rsidRPr="00DC1739">
              <w:rPr>
                <w:sz w:val="18"/>
                <w:szCs w:val="18"/>
                <w:shd w:val="clear" w:color="auto" w:fill="FFFFFF"/>
                <w:lang w:val="sq-AL"/>
              </w:rPr>
              <w:t>Kan</w:t>
            </w:r>
            <w:r w:rsidR="00714263" w:rsidRPr="00DC1739">
              <w:rPr>
                <w:sz w:val="18"/>
                <w:szCs w:val="18"/>
                <w:shd w:val="clear" w:color="auto" w:fill="FFFFFF"/>
                <w:lang w:val="sq-AL"/>
              </w:rPr>
              <w:t>ë</w:t>
            </w:r>
            <w:r w:rsidRPr="00DC1739">
              <w:rPr>
                <w:sz w:val="18"/>
                <w:szCs w:val="18"/>
                <w:shd w:val="clear" w:color="auto" w:fill="FFFFFF"/>
                <w:lang w:val="sq-AL"/>
              </w:rPr>
              <w:t xml:space="preserve"> ngelur ose rrezikojnë </w:t>
            </w:r>
            <w:r w:rsidR="0058209C" w:rsidRPr="00DC1739">
              <w:rPr>
                <w:sz w:val="18"/>
                <w:szCs w:val="18"/>
                <w:shd w:val="clear" w:color="auto" w:fill="FFFFFF"/>
                <w:lang w:val="sq-AL"/>
              </w:rPr>
              <w:t>të ngelen të pastreha si rezultat i fatkeqësive natyrore ose</w:t>
            </w:r>
            <w:r w:rsidR="00061989">
              <w:rPr>
                <w:sz w:val="18"/>
                <w:szCs w:val="18"/>
                <w:shd w:val="clear" w:color="auto" w:fill="FFFFFF"/>
                <w:lang w:val="sq-AL"/>
              </w:rPr>
              <w:t xml:space="preserve"> i</w:t>
            </w:r>
            <w:r w:rsidR="0058209C" w:rsidRPr="00DC1739">
              <w:rPr>
                <w:sz w:val="18"/>
                <w:szCs w:val="18"/>
                <w:shd w:val="clear" w:color="auto" w:fill="FFFFFF"/>
                <w:lang w:val="sq-AL"/>
              </w:rPr>
              <w:t xml:space="preserve"> zbatimit t</w:t>
            </w:r>
            <w:r w:rsidR="00714263" w:rsidRPr="00DC1739">
              <w:rPr>
                <w:sz w:val="18"/>
                <w:szCs w:val="18"/>
                <w:shd w:val="clear" w:color="auto" w:fill="FFFFFF"/>
                <w:lang w:val="sq-AL"/>
              </w:rPr>
              <w:t>ë</w:t>
            </w:r>
            <w:r w:rsidR="0058209C" w:rsidRPr="00DC1739">
              <w:rPr>
                <w:sz w:val="18"/>
                <w:szCs w:val="18"/>
                <w:shd w:val="clear" w:color="auto" w:fill="FFFFFF"/>
                <w:lang w:val="sq-AL"/>
              </w:rPr>
              <w:t xml:space="preserve"> nj</w:t>
            </w:r>
            <w:r w:rsidR="00714263" w:rsidRPr="00DC1739">
              <w:rPr>
                <w:sz w:val="18"/>
                <w:szCs w:val="18"/>
                <w:shd w:val="clear" w:color="auto" w:fill="FFFFFF"/>
                <w:lang w:val="sq-AL"/>
              </w:rPr>
              <w:t>ë</w:t>
            </w:r>
            <w:r w:rsidR="0058209C" w:rsidRPr="00DC1739">
              <w:rPr>
                <w:sz w:val="18"/>
                <w:szCs w:val="18"/>
                <w:shd w:val="clear" w:color="auto" w:fill="FFFFFF"/>
                <w:lang w:val="sq-AL"/>
              </w:rPr>
              <w:t xml:space="preserve"> vendimi gjyq</w:t>
            </w:r>
            <w:r w:rsidR="00714263" w:rsidRPr="00DC1739">
              <w:rPr>
                <w:sz w:val="18"/>
                <w:szCs w:val="18"/>
                <w:shd w:val="clear" w:color="auto" w:fill="FFFFFF"/>
                <w:lang w:val="sq-AL"/>
              </w:rPr>
              <w:t>ë</w:t>
            </w:r>
            <w:r w:rsidR="0058209C" w:rsidRPr="00DC1739">
              <w:rPr>
                <w:sz w:val="18"/>
                <w:szCs w:val="18"/>
                <w:shd w:val="clear" w:color="auto" w:fill="FFFFFF"/>
                <w:lang w:val="sq-AL"/>
              </w:rPr>
              <w:t>sor</w:t>
            </w:r>
          </w:p>
        </w:tc>
        <w:tc>
          <w:tcPr>
            <w:tcW w:w="1211" w:type="pct"/>
          </w:tcPr>
          <w:p w:rsidR="00C97E29" w:rsidRPr="00DC1739" w:rsidRDefault="00C97E29"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1.2</w:t>
            </w:r>
          </w:p>
        </w:tc>
        <w:tc>
          <w:tcPr>
            <w:tcW w:w="3440" w:type="pct"/>
          </w:tcPr>
          <w:p w:rsidR="00530EA1" w:rsidRPr="00DC1739" w:rsidRDefault="0058209C" w:rsidP="00004913">
            <w:pPr>
              <w:pStyle w:val="Paragrafi"/>
              <w:ind w:firstLine="0"/>
              <w:rPr>
                <w:sz w:val="18"/>
                <w:szCs w:val="18"/>
                <w:shd w:val="clear" w:color="auto" w:fill="FFFFFF"/>
                <w:lang w:val="sq-AL"/>
              </w:rPr>
            </w:pPr>
            <w:r w:rsidRPr="00DC1739">
              <w:rPr>
                <w:sz w:val="18"/>
                <w:szCs w:val="18"/>
                <w:shd w:val="clear" w:color="auto" w:fill="FFFFFF"/>
                <w:lang w:val="sq-AL"/>
              </w:rPr>
              <w:t xml:space="preserve">Kushtet familjare </w:t>
            </w:r>
          </w:p>
        </w:tc>
        <w:tc>
          <w:tcPr>
            <w:tcW w:w="1211" w:type="pct"/>
          </w:tcPr>
          <w:p w:rsidR="00530EA1" w:rsidRPr="00DC1739" w:rsidRDefault="00A0177A" w:rsidP="00004913">
            <w:pPr>
              <w:pStyle w:val="Paragrafi"/>
              <w:ind w:firstLine="0"/>
              <w:jc w:val="right"/>
              <w:rPr>
                <w:sz w:val="18"/>
                <w:szCs w:val="18"/>
                <w:shd w:val="clear" w:color="auto" w:fill="FFFFFF"/>
                <w:lang w:val="sq-AL"/>
              </w:rPr>
            </w:pPr>
            <w:r w:rsidRPr="00DC1739">
              <w:rPr>
                <w:sz w:val="18"/>
                <w:szCs w:val="18"/>
                <w:shd w:val="clear" w:color="auto" w:fill="FFFFFF"/>
                <w:lang w:val="sq-AL"/>
              </w:rPr>
              <w:t>20</w:t>
            </w: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A</w:t>
            </w:r>
          </w:p>
        </w:tc>
        <w:tc>
          <w:tcPr>
            <w:tcW w:w="3440" w:type="pct"/>
          </w:tcPr>
          <w:p w:rsidR="00530EA1" w:rsidRPr="00DC1739" w:rsidRDefault="0058209C" w:rsidP="00004913">
            <w:pPr>
              <w:pStyle w:val="Paragrafi"/>
              <w:ind w:firstLine="0"/>
              <w:rPr>
                <w:sz w:val="18"/>
                <w:szCs w:val="18"/>
                <w:shd w:val="clear" w:color="auto" w:fill="FFFFFF"/>
                <w:lang w:val="sq-AL"/>
              </w:rPr>
            </w:pPr>
            <w:r w:rsidRPr="00DC1739">
              <w:rPr>
                <w:sz w:val="18"/>
                <w:szCs w:val="18"/>
                <w:shd w:val="clear" w:color="auto" w:fill="FFFFFF"/>
                <w:lang w:val="sq-AL"/>
              </w:rPr>
              <w:t>Familjet njëprindërore q</w:t>
            </w:r>
            <w:r w:rsidR="00714263" w:rsidRPr="00DC1739">
              <w:rPr>
                <w:sz w:val="18"/>
                <w:szCs w:val="18"/>
                <w:shd w:val="clear" w:color="auto" w:fill="FFFFFF"/>
                <w:lang w:val="sq-AL"/>
              </w:rPr>
              <w:t>ë</w:t>
            </w:r>
            <w:r w:rsidRPr="00DC1739">
              <w:rPr>
                <w:sz w:val="18"/>
                <w:szCs w:val="18"/>
                <w:shd w:val="clear" w:color="auto" w:fill="FFFFFF"/>
                <w:lang w:val="sq-AL"/>
              </w:rPr>
              <w:t xml:space="preserve"> kan</w:t>
            </w:r>
            <w:r w:rsidR="00714263" w:rsidRPr="00DC1739">
              <w:rPr>
                <w:sz w:val="18"/>
                <w:szCs w:val="18"/>
                <w:shd w:val="clear" w:color="auto" w:fill="FFFFFF"/>
                <w:lang w:val="sq-AL"/>
              </w:rPr>
              <w:t>ë</w:t>
            </w:r>
            <w:r w:rsidRPr="00DC1739">
              <w:rPr>
                <w:sz w:val="18"/>
                <w:szCs w:val="18"/>
                <w:shd w:val="clear" w:color="auto" w:fill="FFFFFF"/>
                <w:lang w:val="sq-AL"/>
              </w:rPr>
              <w:t xml:space="preserve"> n</w:t>
            </w:r>
            <w:r w:rsidR="00714263" w:rsidRPr="00DC1739">
              <w:rPr>
                <w:sz w:val="18"/>
                <w:szCs w:val="18"/>
                <w:shd w:val="clear" w:color="auto" w:fill="FFFFFF"/>
                <w:lang w:val="sq-AL"/>
              </w:rPr>
              <w:t>ë</w:t>
            </w:r>
            <w:r w:rsidRPr="00DC1739">
              <w:rPr>
                <w:sz w:val="18"/>
                <w:szCs w:val="18"/>
                <w:shd w:val="clear" w:color="auto" w:fill="FFFFFF"/>
                <w:lang w:val="sq-AL"/>
              </w:rPr>
              <w:t xml:space="preserve"> ngarkim f</w:t>
            </w:r>
            <w:r w:rsidR="00714263" w:rsidRPr="00DC1739">
              <w:rPr>
                <w:sz w:val="18"/>
                <w:szCs w:val="18"/>
                <w:shd w:val="clear" w:color="auto" w:fill="FFFFFF"/>
                <w:lang w:val="sq-AL"/>
              </w:rPr>
              <w:t>ë</w:t>
            </w:r>
            <w:r w:rsidRPr="00DC1739">
              <w:rPr>
                <w:sz w:val="18"/>
                <w:szCs w:val="18"/>
                <w:shd w:val="clear" w:color="auto" w:fill="FFFFFF"/>
                <w:lang w:val="sq-AL"/>
              </w:rPr>
              <w:t>mij</w:t>
            </w:r>
            <w:r w:rsidR="00714263" w:rsidRPr="00DC1739">
              <w:rPr>
                <w:sz w:val="18"/>
                <w:szCs w:val="18"/>
                <w:shd w:val="clear" w:color="auto" w:fill="FFFFFF"/>
                <w:lang w:val="sq-AL"/>
              </w:rPr>
              <w:t>ë</w:t>
            </w:r>
            <w:r w:rsidRPr="00DC1739">
              <w:rPr>
                <w:sz w:val="18"/>
                <w:szCs w:val="18"/>
                <w:shd w:val="clear" w:color="auto" w:fill="FFFFFF"/>
                <w:lang w:val="sq-AL"/>
              </w:rPr>
              <w:t xml:space="preserve"> </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B</w:t>
            </w:r>
          </w:p>
        </w:tc>
        <w:tc>
          <w:tcPr>
            <w:tcW w:w="3440" w:type="pct"/>
          </w:tcPr>
          <w:p w:rsidR="00530EA1" w:rsidRPr="00DC1739" w:rsidRDefault="0058209C" w:rsidP="00004913">
            <w:pPr>
              <w:pStyle w:val="Paragrafi"/>
              <w:ind w:firstLine="0"/>
              <w:rPr>
                <w:sz w:val="18"/>
                <w:szCs w:val="18"/>
                <w:shd w:val="clear" w:color="auto" w:fill="FFFFFF"/>
                <w:lang w:val="sq-AL"/>
              </w:rPr>
            </w:pPr>
            <w:r w:rsidRPr="00DC1739">
              <w:rPr>
                <w:sz w:val="18"/>
                <w:szCs w:val="18"/>
                <w:shd w:val="clear" w:color="auto" w:fill="FFFFFF"/>
                <w:lang w:val="sq-AL"/>
              </w:rPr>
              <w:t>T</w:t>
            </w:r>
            <w:r w:rsidR="00714263" w:rsidRPr="00DC1739">
              <w:rPr>
                <w:sz w:val="18"/>
                <w:szCs w:val="18"/>
                <w:shd w:val="clear" w:color="auto" w:fill="FFFFFF"/>
                <w:lang w:val="sq-AL"/>
              </w:rPr>
              <w:t>ë</w:t>
            </w:r>
            <w:r w:rsidRPr="00DC1739">
              <w:rPr>
                <w:sz w:val="18"/>
                <w:szCs w:val="18"/>
                <w:shd w:val="clear" w:color="auto" w:fill="FFFFFF"/>
                <w:lang w:val="sq-AL"/>
              </w:rPr>
              <w:t xml:space="preserve"> moshuar q</w:t>
            </w:r>
            <w:r w:rsidR="00714263" w:rsidRPr="00DC1739">
              <w:rPr>
                <w:sz w:val="18"/>
                <w:szCs w:val="18"/>
                <w:shd w:val="clear" w:color="auto" w:fill="FFFFFF"/>
                <w:lang w:val="sq-AL"/>
              </w:rPr>
              <w:t>ë</w:t>
            </w:r>
            <w:r w:rsidRPr="00DC1739">
              <w:rPr>
                <w:sz w:val="18"/>
                <w:szCs w:val="18"/>
                <w:shd w:val="clear" w:color="auto" w:fill="FFFFFF"/>
                <w:lang w:val="sq-AL"/>
              </w:rPr>
              <w:t xml:space="preserve"> kan</w:t>
            </w:r>
            <w:r w:rsidR="00714263" w:rsidRPr="00DC1739">
              <w:rPr>
                <w:sz w:val="18"/>
                <w:szCs w:val="18"/>
                <w:shd w:val="clear" w:color="auto" w:fill="FFFFFF"/>
                <w:lang w:val="sq-AL"/>
              </w:rPr>
              <w:t>ë</w:t>
            </w:r>
            <w:r w:rsidRPr="00DC1739">
              <w:rPr>
                <w:sz w:val="18"/>
                <w:szCs w:val="18"/>
                <w:shd w:val="clear" w:color="auto" w:fill="FFFFFF"/>
                <w:lang w:val="sq-AL"/>
              </w:rPr>
              <w:t xml:space="preserve"> mbushur moshën e pensionit dhe q</w:t>
            </w:r>
            <w:r w:rsidR="00714263" w:rsidRPr="00DC1739">
              <w:rPr>
                <w:sz w:val="18"/>
                <w:szCs w:val="18"/>
                <w:shd w:val="clear" w:color="auto" w:fill="FFFFFF"/>
                <w:lang w:val="sq-AL"/>
              </w:rPr>
              <w:t>ë</w:t>
            </w:r>
            <w:r w:rsidRPr="00DC1739">
              <w:rPr>
                <w:sz w:val="18"/>
                <w:szCs w:val="18"/>
                <w:shd w:val="clear" w:color="auto" w:fill="FFFFFF"/>
                <w:lang w:val="sq-AL"/>
              </w:rPr>
              <w:t xml:space="preserve"> nuk përzgjidhen p</w:t>
            </w:r>
            <w:r w:rsidR="00714263" w:rsidRPr="00DC1739">
              <w:rPr>
                <w:sz w:val="18"/>
                <w:szCs w:val="18"/>
                <w:shd w:val="clear" w:color="auto" w:fill="FFFFFF"/>
                <w:lang w:val="sq-AL"/>
              </w:rPr>
              <w:t>ë</w:t>
            </w:r>
            <w:r w:rsidRPr="00DC1739">
              <w:rPr>
                <w:sz w:val="18"/>
                <w:szCs w:val="18"/>
                <w:shd w:val="clear" w:color="auto" w:fill="FFFFFF"/>
                <w:lang w:val="sq-AL"/>
              </w:rPr>
              <w:t xml:space="preserve">r t’u </w:t>
            </w:r>
            <w:r w:rsidR="00C97ACE" w:rsidRPr="00DC1739">
              <w:rPr>
                <w:sz w:val="18"/>
                <w:szCs w:val="18"/>
                <w:shd w:val="clear" w:color="auto" w:fill="FFFFFF"/>
                <w:lang w:val="sq-AL"/>
              </w:rPr>
              <w:t>strehuar n</w:t>
            </w:r>
            <w:r w:rsidR="00714263" w:rsidRPr="00DC1739">
              <w:rPr>
                <w:sz w:val="18"/>
                <w:szCs w:val="18"/>
                <w:shd w:val="clear" w:color="auto" w:fill="FFFFFF"/>
                <w:lang w:val="sq-AL"/>
              </w:rPr>
              <w:t>ë</w:t>
            </w:r>
            <w:r w:rsidR="00C97ACE" w:rsidRPr="00DC1739">
              <w:rPr>
                <w:sz w:val="18"/>
                <w:szCs w:val="18"/>
                <w:shd w:val="clear" w:color="auto" w:fill="FFFFFF"/>
                <w:lang w:val="sq-AL"/>
              </w:rPr>
              <w:t xml:space="preserve"> institucionet publike t</w:t>
            </w:r>
            <w:r w:rsidR="00714263" w:rsidRPr="00DC1739">
              <w:rPr>
                <w:sz w:val="18"/>
                <w:szCs w:val="18"/>
                <w:shd w:val="clear" w:color="auto" w:fill="FFFFFF"/>
                <w:lang w:val="sq-AL"/>
              </w:rPr>
              <w:t>ë</w:t>
            </w:r>
            <w:r w:rsidR="00C97ACE" w:rsidRPr="00DC1739">
              <w:rPr>
                <w:sz w:val="18"/>
                <w:szCs w:val="18"/>
                <w:shd w:val="clear" w:color="auto" w:fill="FFFFFF"/>
                <w:lang w:val="sq-AL"/>
              </w:rPr>
              <w:t xml:space="preserve"> p</w:t>
            </w:r>
            <w:r w:rsidR="00714263" w:rsidRPr="00DC1739">
              <w:rPr>
                <w:sz w:val="18"/>
                <w:szCs w:val="18"/>
                <w:shd w:val="clear" w:color="auto" w:fill="FFFFFF"/>
                <w:lang w:val="sq-AL"/>
              </w:rPr>
              <w:t>ë</w:t>
            </w:r>
            <w:r w:rsidR="00C97ACE" w:rsidRPr="00DC1739">
              <w:rPr>
                <w:sz w:val="18"/>
                <w:szCs w:val="18"/>
                <w:shd w:val="clear" w:color="auto" w:fill="FFFFFF"/>
                <w:lang w:val="sq-AL"/>
              </w:rPr>
              <w:t>rkujdes</w:t>
            </w:r>
            <w:r w:rsidR="00C74278" w:rsidRPr="00DC1739">
              <w:rPr>
                <w:sz w:val="18"/>
                <w:szCs w:val="18"/>
                <w:shd w:val="clear" w:color="auto" w:fill="FFFFFF"/>
                <w:lang w:val="sq-AL"/>
              </w:rPr>
              <w:t>jes</w:t>
            </w:r>
            <w:r w:rsidR="00C97ACE" w:rsidRPr="00DC1739">
              <w:rPr>
                <w:sz w:val="18"/>
                <w:szCs w:val="18"/>
                <w:shd w:val="clear" w:color="auto" w:fill="FFFFFF"/>
                <w:lang w:val="sq-AL"/>
              </w:rPr>
              <w:t xml:space="preserve"> shoq</w:t>
            </w:r>
            <w:r w:rsidR="00714263" w:rsidRPr="00DC1739">
              <w:rPr>
                <w:sz w:val="18"/>
                <w:szCs w:val="18"/>
                <w:shd w:val="clear" w:color="auto" w:fill="FFFFFF"/>
                <w:lang w:val="sq-AL"/>
              </w:rPr>
              <w:t>ë</w:t>
            </w:r>
            <w:r w:rsidR="00C97ACE" w:rsidRPr="00DC1739">
              <w:rPr>
                <w:sz w:val="18"/>
                <w:szCs w:val="18"/>
                <w:shd w:val="clear" w:color="auto" w:fill="FFFFFF"/>
                <w:lang w:val="sq-AL"/>
              </w:rPr>
              <w:t>ror</w:t>
            </w:r>
            <w:r w:rsidR="00C74278" w:rsidRPr="00DC1739">
              <w:rPr>
                <w:sz w:val="18"/>
                <w:szCs w:val="18"/>
                <w:shd w:val="clear" w:color="auto" w:fill="FFFFFF"/>
                <w:lang w:val="sq-AL"/>
              </w:rPr>
              <w:t>e</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C</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Familjet me m</w:t>
            </w:r>
            <w:r w:rsidR="00714263" w:rsidRPr="00DC1739">
              <w:rPr>
                <w:sz w:val="18"/>
                <w:szCs w:val="18"/>
                <w:shd w:val="clear" w:color="auto" w:fill="FFFFFF"/>
                <w:lang w:val="sq-AL"/>
              </w:rPr>
              <w:t>ë</w:t>
            </w:r>
            <w:r w:rsidRPr="00DC1739">
              <w:rPr>
                <w:sz w:val="18"/>
                <w:szCs w:val="18"/>
                <w:shd w:val="clear" w:color="auto" w:fill="FFFFFF"/>
                <w:lang w:val="sq-AL"/>
              </w:rPr>
              <w:t xml:space="preserve"> shum</w:t>
            </w:r>
            <w:r w:rsidR="00714263" w:rsidRPr="00DC1739">
              <w:rPr>
                <w:sz w:val="18"/>
                <w:szCs w:val="18"/>
                <w:shd w:val="clear" w:color="auto" w:fill="FFFFFF"/>
                <w:lang w:val="sq-AL"/>
              </w:rPr>
              <w:t>ë</w:t>
            </w:r>
            <w:r w:rsidRPr="00DC1739">
              <w:rPr>
                <w:sz w:val="18"/>
                <w:szCs w:val="18"/>
                <w:shd w:val="clear" w:color="auto" w:fill="FFFFFF"/>
                <w:lang w:val="sq-AL"/>
              </w:rPr>
              <w:t xml:space="preserve"> se 4 f</w:t>
            </w:r>
            <w:r w:rsidR="00714263" w:rsidRPr="00DC1739">
              <w:rPr>
                <w:sz w:val="18"/>
                <w:szCs w:val="18"/>
                <w:shd w:val="clear" w:color="auto" w:fill="FFFFFF"/>
                <w:lang w:val="sq-AL"/>
              </w:rPr>
              <w:t>ë</w:t>
            </w:r>
            <w:r w:rsidRPr="00DC1739">
              <w:rPr>
                <w:sz w:val="18"/>
                <w:szCs w:val="18"/>
                <w:shd w:val="clear" w:color="auto" w:fill="FFFFFF"/>
                <w:lang w:val="sq-AL"/>
              </w:rPr>
              <w:t>mij</w:t>
            </w:r>
            <w:r w:rsidR="00714263" w:rsidRPr="00DC1739">
              <w:rPr>
                <w:sz w:val="18"/>
                <w:szCs w:val="18"/>
                <w:shd w:val="clear" w:color="auto" w:fill="FFFFFF"/>
                <w:lang w:val="sq-AL"/>
              </w:rPr>
              <w:t>ë</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Ç</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Çiftet e reja me mosh</w:t>
            </w:r>
            <w:r w:rsidR="00714263" w:rsidRPr="00DC1739">
              <w:rPr>
                <w:sz w:val="18"/>
                <w:szCs w:val="18"/>
                <w:shd w:val="clear" w:color="auto" w:fill="FFFFFF"/>
                <w:lang w:val="sq-AL"/>
              </w:rPr>
              <w:t>ë</w:t>
            </w:r>
            <w:r w:rsidRPr="00DC1739">
              <w:rPr>
                <w:sz w:val="18"/>
                <w:szCs w:val="18"/>
                <w:shd w:val="clear" w:color="auto" w:fill="FFFFFF"/>
                <w:lang w:val="sq-AL"/>
              </w:rPr>
              <w:t xml:space="preserve"> totale deri </w:t>
            </w:r>
            <w:r w:rsidR="00F8486A" w:rsidRPr="00DC1739">
              <w:rPr>
                <w:sz w:val="18"/>
                <w:szCs w:val="18"/>
                <w:shd w:val="clear" w:color="auto" w:fill="FFFFFF"/>
                <w:lang w:val="sq-AL"/>
              </w:rPr>
              <w:t xml:space="preserve">në </w:t>
            </w:r>
            <w:r w:rsidRPr="00DC1739">
              <w:rPr>
                <w:sz w:val="18"/>
                <w:szCs w:val="18"/>
                <w:shd w:val="clear" w:color="auto" w:fill="FFFFFF"/>
                <w:lang w:val="sq-AL"/>
              </w:rPr>
              <w:t>60 vjeç</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1.3</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 xml:space="preserve">Kushtet sociale </w:t>
            </w:r>
          </w:p>
        </w:tc>
        <w:tc>
          <w:tcPr>
            <w:tcW w:w="1211" w:type="pct"/>
          </w:tcPr>
          <w:p w:rsidR="00530EA1" w:rsidRPr="00DC1739" w:rsidRDefault="00A0177A" w:rsidP="00004913">
            <w:pPr>
              <w:pStyle w:val="Paragrafi"/>
              <w:ind w:firstLine="0"/>
              <w:jc w:val="right"/>
              <w:rPr>
                <w:sz w:val="18"/>
                <w:szCs w:val="18"/>
                <w:shd w:val="clear" w:color="auto" w:fill="FFFFFF"/>
                <w:lang w:val="sq-AL"/>
              </w:rPr>
            </w:pPr>
            <w:r w:rsidRPr="00DC1739">
              <w:rPr>
                <w:sz w:val="18"/>
                <w:szCs w:val="18"/>
                <w:shd w:val="clear" w:color="auto" w:fill="FFFFFF"/>
                <w:lang w:val="sq-AL"/>
              </w:rPr>
              <w:t>20</w:t>
            </w: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A</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Persona me aftësi t</w:t>
            </w:r>
            <w:r w:rsidR="00714263" w:rsidRPr="00DC1739">
              <w:rPr>
                <w:sz w:val="18"/>
                <w:szCs w:val="18"/>
                <w:shd w:val="clear" w:color="auto" w:fill="FFFFFF"/>
                <w:lang w:val="sq-AL"/>
              </w:rPr>
              <w:t>ë</w:t>
            </w:r>
            <w:r w:rsidRPr="00DC1739">
              <w:rPr>
                <w:sz w:val="18"/>
                <w:szCs w:val="18"/>
                <w:shd w:val="clear" w:color="auto" w:fill="FFFFFF"/>
                <w:lang w:val="sq-AL"/>
              </w:rPr>
              <w:t xml:space="preserve"> kufizuar </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B</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Persona me statusin e jetimit q</w:t>
            </w:r>
            <w:r w:rsidR="00714263" w:rsidRPr="00DC1739">
              <w:rPr>
                <w:sz w:val="18"/>
                <w:szCs w:val="18"/>
                <w:shd w:val="clear" w:color="auto" w:fill="FFFFFF"/>
                <w:lang w:val="sq-AL"/>
              </w:rPr>
              <w:t>ë</w:t>
            </w:r>
            <w:r w:rsidRPr="00DC1739">
              <w:rPr>
                <w:sz w:val="18"/>
                <w:szCs w:val="18"/>
                <w:shd w:val="clear" w:color="auto" w:fill="FFFFFF"/>
                <w:lang w:val="sq-AL"/>
              </w:rPr>
              <w:t xml:space="preserve"> nga çasti i daljes nga qendrat e p</w:t>
            </w:r>
            <w:r w:rsidR="00714263" w:rsidRPr="00DC1739">
              <w:rPr>
                <w:sz w:val="18"/>
                <w:szCs w:val="18"/>
                <w:shd w:val="clear" w:color="auto" w:fill="FFFFFF"/>
                <w:lang w:val="sq-AL"/>
              </w:rPr>
              <w:t>ë</w:t>
            </w:r>
            <w:r w:rsidR="00C74278" w:rsidRPr="00DC1739">
              <w:rPr>
                <w:sz w:val="18"/>
                <w:szCs w:val="18"/>
                <w:shd w:val="clear" w:color="auto" w:fill="FFFFFF"/>
                <w:lang w:val="sq-AL"/>
              </w:rPr>
              <w:t>rku</w:t>
            </w:r>
            <w:r w:rsidRPr="00DC1739">
              <w:rPr>
                <w:sz w:val="18"/>
                <w:szCs w:val="18"/>
                <w:shd w:val="clear" w:color="auto" w:fill="FFFFFF"/>
                <w:lang w:val="sq-AL"/>
              </w:rPr>
              <w:t>jdes</w:t>
            </w:r>
            <w:r w:rsidR="00C74278" w:rsidRPr="00DC1739">
              <w:rPr>
                <w:sz w:val="18"/>
                <w:szCs w:val="18"/>
                <w:shd w:val="clear" w:color="auto" w:fill="FFFFFF"/>
                <w:lang w:val="sq-AL"/>
              </w:rPr>
              <w:t>jes</w:t>
            </w:r>
            <w:r w:rsidRPr="00DC1739">
              <w:rPr>
                <w:sz w:val="18"/>
                <w:szCs w:val="18"/>
                <w:shd w:val="clear" w:color="auto" w:fill="FFFFFF"/>
                <w:lang w:val="sq-AL"/>
              </w:rPr>
              <w:t xml:space="preserve"> shoqëror</w:t>
            </w:r>
            <w:r w:rsidR="00C74278" w:rsidRPr="00DC1739">
              <w:rPr>
                <w:sz w:val="18"/>
                <w:szCs w:val="18"/>
                <w:shd w:val="clear" w:color="auto" w:fill="FFFFFF"/>
                <w:lang w:val="sq-AL"/>
              </w:rPr>
              <w:t>e</w:t>
            </w:r>
            <w:r w:rsidRPr="00DC1739">
              <w:rPr>
                <w:sz w:val="18"/>
                <w:szCs w:val="18"/>
                <w:shd w:val="clear" w:color="auto" w:fill="FFFFFF"/>
                <w:lang w:val="sq-AL"/>
              </w:rPr>
              <w:t xml:space="preserve"> e deri n</w:t>
            </w:r>
            <w:r w:rsidR="00714263" w:rsidRPr="00DC1739">
              <w:rPr>
                <w:sz w:val="18"/>
                <w:szCs w:val="18"/>
                <w:shd w:val="clear" w:color="auto" w:fill="FFFFFF"/>
                <w:lang w:val="sq-AL"/>
              </w:rPr>
              <w:t>ë</w:t>
            </w:r>
            <w:r w:rsidRPr="00DC1739">
              <w:rPr>
                <w:sz w:val="18"/>
                <w:szCs w:val="18"/>
                <w:shd w:val="clear" w:color="auto" w:fill="FFFFFF"/>
                <w:lang w:val="sq-AL"/>
              </w:rPr>
              <w:t xml:space="preserve"> moshën 30 vjeç</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C</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Emigrant i rikthyer, punëtor emigrant</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Ç</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Familje t</w:t>
            </w:r>
            <w:r w:rsidR="00714263" w:rsidRPr="00DC1739">
              <w:rPr>
                <w:sz w:val="18"/>
                <w:szCs w:val="18"/>
                <w:shd w:val="clear" w:color="auto" w:fill="FFFFFF"/>
                <w:lang w:val="sq-AL"/>
              </w:rPr>
              <w:t>ë</w:t>
            </w:r>
            <w:r w:rsidRPr="00DC1739">
              <w:rPr>
                <w:sz w:val="18"/>
                <w:szCs w:val="18"/>
                <w:shd w:val="clear" w:color="auto" w:fill="FFFFFF"/>
                <w:lang w:val="sq-AL"/>
              </w:rPr>
              <w:t xml:space="preserve"> polic</w:t>
            </w:r>
            <w:r w:rsidR="00714263" w:rsidRPr="00DC1739">
              <w:rPr>
                <w:sz w:val="18"/>
                <w:szCs w:val="18"/>
                <w:shd w:val="clear" w:color="auto" w:fill="FFFFFF"/>
                <w:lang w:val="sq-AL"/>
              </w:rPr>
              <w:t>ë</w:t>
            </w:r>
            <w:r w:rsidRPr="00DC1739">
              <w:rPr>
                <w:sz w:val="18"/>
                <w:szCs w:val="18"/>
                <w:shd w:val="clear" w:color="auto" w:fill="FFFFFF"/>
                <w:lang w:val="sq-AL"/>
              </w:rPr>
              <w:t>ve t</w:t>
            </w:r>
            <w:r w:rsidR="00714263" w:rsidRPr="00DC1739">
              <w:rPr>
                <w:sz w:val="18"/>
                <w:szCs w:val="18"/>
                <w:shd w:val="clear" w:color="auto" w:fill="FFFFFF"/>
                <w:lang w:val="sq-AL"/>
              </w:rPr>
              <w:t>ë</w:t>
            </w:r>
            <w:r w:rsidRPr="00DC1739">
              <w:rPr>
                <w:sz w:val="18"/>
                <w:szCs w:val="18"/>
                <w:shd w:val="clear" w:color="auto" w:fill="FFFFFF"/>
                <w:lang w:val="sq-AL"/>
              </w:rPr>
              <w:t xml:space="preserve"> r</w:t>
            </w:r>
            <w:r w:rsidR="00714263" w:rsidRPr="00DC1739">
              <w:rPr>
                <w:sz w:val="18"/>
                <w:szCs w:val="18"/>
                <w:shd w:val="clear" w:color="auto" w:fill="FFFFFF"/>
                <w:lang w:val="sq-AL"/>
              </w:rPr>
              <w:t>ë</w:t>
            </w:r>
            <w:r w:rsidRPr="00DC1739">
              <w:rPr>
                <w:sz w:val="18"/>
                <w:szCs w:val="18"/>
                <w:shd w:val="clear" w:color="auto" w:fill="FFFFFF"/>
                <w:lang w:val="sq-AL"/>
              </w:rPr>
              <w:t>n</w:t>
            </w:r>
            <w:r w:rsidR="00714263" w:rsidRPr="00DC1739">
              <w:rPr>
                <w:sz w:val="18"/>
                <w:szCs w:val="18"/>
                <w:shd w:val="clear" w:color="auto" w:fill="FFFFFF"/>
                <w:lang w:val="sq-AL"/>
              </w:rPr>
              <w:t>ë</w:t>
            </w:r>
            <w:r w:rsidRPr="00DC1739">
              <w:rPr>
                <w:sz w:val="18"/>
                <w:szCs w:val="18"/>
                <w:shd w:val="clear" w:color="auto" w:fill="FFFFFF"/>
                <w:lang w:val="sq-AL"/>
              </w:rPr>
              <w:t xml:space="preserve"> n</w:t>
            </w:r>
            <w:r w:rsidR="00714263" w:rsidRPr="00DC1739">
              <w:rPr>
                <w:sz w:val="18"/>
                <w:szCs w:val="18"/>
                <w:shd w:val="clear" w:color="auto" w:fill="FFFFFF"/>
                <w:lang w:val="sq-AL"/>
              </w:rPr>
              <w:t>ë</w:t>
            </w:r>
            <w:r w:rsidRPr="00DC1739">
              <w:rPr>
                <w:sz w:val="18"/>
                <w:szCs w:val="18"/>
                <w:shd w:val="clear" w:color="auto" w:fill="FFFFFF"/>
                <w:lang w:val="sq-AL"/>
              </w:rPr>
              <w:t xml:space="preserve"> detyr</w:t>
            </w:r>
            <w:r w:rsidR="00714263" w:rsidRPr="00DC1739">
              <w:rPr>
                <w:sz w:val="18"/>
                <w:szCs w:val="18"/>
                <w:shd w:val="clear" w:color="auto" w:fill="FFFFFF"/>
                <w:lang w:val="sq-AL"/>
              </w:rPr>
              <w:t>ë</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D</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Viktima t</w:t>
            </w:r>
            <w:r w:rsidR="00714263" w:rsidRPr="00DC1739">
              <w:rPr>
                <w:sz w:val="18"/>
                <w:szCs w:val="18"/>
                <w:shd w:val="clear" w:color="auto" w:fill="FFFFFF"/>
                <w:lang w:val="sq-AL"/>
              </w:rPr>
              <w:t>ë</w:t>
            </w:r>
            <w:r w:rsidRPr="00DC1739">
              <w:rPr>
                <w:sz w:val="18"/>
                <w:szCs w:val="18"/>
                <w:shd w:val="clear" w:color="auto" w:fill="FFFFFF"/>
                <w:lang w:val="sq-AL"/>
              </w:rPr>
              <w:t xml:space="preserve"> dhun</w:t>
            </w:r>
            <w:r w:rsidR="00714263" w:rsidRPr="00DC1739">
              <w:rPr>
                <w:sz w:val="18"/>
                <w:szCs w:val="18"/>
                <w:shd w:val="clear" w:color="auto" w:fill="FFFFFF"/>
                <w:lang w:val="sq-AL"/>
              </w:rPr>
              <w:t>ë</w:t>
            </w:r>
            <w:r w:rsidRPr="00DC1739">
              <w:rPr>
                <w:sz w:val="18"/>
                <w:szCs w:val="18"/>
                <w:shd w:val="clear" w:color="auto" w:fill="FFFFFF"/>
                <w:lang w:val="sq-AL"/>
              </w:rPr>
              <w:t>s n</w:t>
            </w:r>
            <w:r w:rsidR="00714263" w:rsidRPr="00DC1739">
              <w:rPr>
                <w:sz w:val="18"/>
                <w:szCs w:val="18"/>
                <w:shd w:val="clear" w:color="auto" w:fill="FFFFFF"/>
                <w:lang w:val="sq-AL"/>
              </w:rPr>
              <w:t>ë</w:t>
            </w:r>
            <w:r w:rsidRPr="00DC1739">
              <w:rPr>
                <w:sz w:val="18"/>
                <w:szCs w:val="18"/>
                <w:shd w:val="clear" w:color="auto" w:fill="FFFFFF"/>
                <w:lang w:val="sq-AL"/>
              </w:rPr>
              <w:t xml:space="preserve"> familje</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1.4</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Kushtet ekonomike</w:t>
            </w:r>
          </w:p>
        </w:tc>
        <w:tc>
          <w:tcPr>
            <w:tcW w:w="1211" w:type="pct"/>
          </w:tcPr>
          <w:p w:rsidR="00530EA1" w:rsidRPr="00DC1739" w:rsidRDefault="00A0177A" w:rsidP="00004913">
            <w:pPr>
              <w:pStyle w:val="Paragrafi"/>
              <w:ind w:firstLine="0"/>
              <w:jc w:val="right"/>
              <w:rPr>
                <w:sz w:val="18"/>
                <w:szCs w:val="18"/>
                <w:shd w:val="clear" w:color="auto" w:fill="FFFFFF"/>
                <w:lang w:val="sq-AL"/>
              </w:rPr>
            </w:pPr>
            <w:r w:rsidRPr="00DC1739">
              <w:rPr>
                <w:sz w:val="18"/>
                <w:szCs w:val="18"/>
                <w:shd w:val="clear" w:color="auto" w:fill="FFFFFF"/>
                <w:lang w:val="sq-AL"/>
              </w:rPr>
              <w:t>30</w:t>
            </w: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A</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T</w:t>
            </w:r>
            <w:r w:rsidR="00714263" w:rsidRPr="00DC1739">
              <w:rPr>
                <w:sz w:val="18"/>
                <w:szCs w:val="18"/>
                <w:shd w:val="clear" w:color="auto" w:fill="FFFFFF"/>
                <w:lang w:val="sq-AL"/>
              </w:rPr>
              <w:t>ë</w:t>
            </w:r>
            <w:r w:rsidRPr="00DC1739">
              <w:rPr>
                <w:sz w:val="18"/>
                <w:szCs w:val="18"/>
                <w:shd w:val="clear" w:color="auto" w:fill="FFFFFF"/>
                <w:lang w:val="sq-AL"/>
              </w:rPr>
              <w:t xml:space="preserve"> ardhura n</w:t>
            </w:r>
            <w:r w:rsidR="00714263" w:rsidRPr="00DC1739">
              <w:rPr>
                <w:sz w:val="18"/>
                <w:szCs w:val="18"/>
                <w:shd w:val="clear" w:color="auto" w:fill="FFFFFF"/>
                <w:lang w:val="sq-AL"/>
              </w:rPr>
              <w:t>ë</w:t>
            </w:r>
            <w:r w:rsidRPr="00DC1739">
              <w:rPr>
                <w:sz w:val="18"/>
                <w:szCs w:val="18"/>
                <w:shd w:val="clear" w:color="auto" w:fill="FFFFFF"/>
                <w:lang w:val="sq-AL"/>
              </w:rPr>
              <w:t>n 80% t</w:t>
            </w:r>
            <w:r w:rsidR="00714263" w:rsidRPr="00DC1739">
              <w:rPr>
                <w:sz w:val="18"/>
                <w:szCs w:val="18"/>
                <w:shd w:val="clear" w:color="auto" w:fill="FFFFFF"/>
                <w:lang w:val="sq-AL"/>
              </w:rPr>
              <w:t>ë</w:t>
            </w:r>
            <w:r w:rsidRPr="00DC1739">
              <w:rPr>
                <w:sz w:val="18"/>
                <w:szCs w:val="18"/>
                <w:shd w:val="clear" w:color="auto" w:fill="FFFFFF"/>
                <w:lang w:val="sq-AL"/>
              </w:rPr>
              <w:t xml:space="preserve"> t</w:t>
            </w:r>
            <w:r w:rsidR="00714263" w:rsidRPr="00DC1739">
              <w:rPr>
                <w:sz w:val="18"/>
                <w:szCs w:val="18"/>
                <w:shd w:val="clear" w:color="auto" w:fill="FFFFFF"/>
                <w:lang w:val="sq-AL"/>
              </w:rPr>
              <w:t>ë</w:t>
            </w:r>
            <w:r w:rsidRPr="00DC1739">
              <w:rPr>
                <w:sz w:val="18"/>
                <w:szCs w:val="18"/>
                <w:shd w:val="clear" w:color="auto" w:fill="FFFFFF"/>
                <w:lang w:val="sq-AL"/>
              </w:rPr>
              <w:t xml:space="preserve"> ardhurave mesatare</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B</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T</w:t>
            </w:r>
            <w:r w:rsidR="00714263" w:rsidRPr="00DC1739">
              <w:rPr>
                <w:sz w:val="18"/>
                <w:szCs w:val="18"/>
                <w:shd w:val="clear" w:color="auto" w:fill="FFFFFF"/>
                <w:lang w:val="sq-AL"/>
              </w:rPr>
              <w:t>ë</w:t>
            </w:r>
            <w:r w:rsidRPr="00DC1739">
              <w:rPr>
                <w:sz w:val="18"/>
                <w:szCs w:val="18"/>
                <w:shd w:val="clear" w:color="auto" w:fill="FFFFFF"/>
                <w:lang w:val="sq-AL"/>
              </w:rPr>
              <w:t xml:space="preserve"> ardhura deri 80%</w:t>
            </w:r>
            <w:r w:rsidR="0079462B">
              <w:rPr>
                <w:sz w:val="18"/>
                <w:szCs w:val="18"/>
                <w:shd w:val="clear" w:color="auto" w:fill="FFFFFF"/>
                <w:lang w:val="sq-AL"/>
              </w:rPr>
              <w:t xml:space="preserve"> - 100%</w:t>
            </w:r>
            <w:r w:rsidRPr="00DC1739">
              <w:rPr>
                <w:sz w:val="18"/>
                <w:szCs w:val="18"/>
                <w:shd w:val="clear" w:color="auto" w:fill="FFFFFF"/>
                <w:lang w:val="sq-AL"/>
              </w:rPr>
              <w:t xml:space="preserve"> t</w:t>
            </w:r>
            <w:r w:rsidR="00714263" w:rsidRPr="00DC1739">
              <w:rPr>
                <w:sz w:val="18"/>
                <w:szCs w:val="18"/>
                <w:shd w:val="clear" w:color="auto" w:fill="FFFFFF"/>
                <w:lang w:val="sq-AL"/>
              </w:rPr>
              <w:t>ë</w:t>
            </w:r>
            <w:r w:rsidRPr="00DC1739">
              <w:rPr>
                <w:sz w:val="18"/>
                <w:szCs w:val="18"/>
                <w:shd w:val="clear" w:color="auto" w:fill="FFFFFF"/>
                <w:lang w:val="sq-AL"/>
              </w:rPr>
              <w:t xml:space="preserve"> t</w:t>
            </w:r>
            <w:r w:rsidR="00714263" w:rsidRPr="00DC1739">
              <w:rPr>
                <w:sz w:val="18"/>
                <w:szCs w:val="18"/>
                <w:shd w:val="clear" w:color="auto" w:fill="FFFFFF"/>
                <w:lang w:val="sq-AL"/>
              </w:rPr>
              <w:t>ë</w:t>
            </w:r>
            <w:r w:rsidRPr="00DC1739">
              <w:rPr>
                <w:sz w:val="18"/>
                <w:szCs w:val="18"/>
                <w:shd w:val="clear" w:color="auto" w:fill="FFFFFF"/>
                <w:lang w:val="sq-AL"/>
              </w:rPr>
              <w:t xml:space="preserve"> ardhurave mesatare</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r w:rsidR="00530EA1" w:rsidRPr="00DC1739" w:rsidTr="00004913">
        <w:trPr>
          <w:jc w:val="center"/>
        </w:trPr>
        <w:tc>
          <w:tcPr>
            <w:tcW w:w="349" w:type="pct"/>
          </w:tcPr>
          <w:p w:rsidR="00530EA1" w:rsidRPr="00DC1739" w:rsidRDefault="00530EA1" w:rsidP="00004913">
            <w:pPr>
              <w:pStyle w:val="Paragrafi"/>
              <w:ind w:firstLine="0"/>
              <w:rPr>
                <w:sz w:val="18"/>
                <w:szCs w:val="18"/>
                <w:shd w:val="clear" w:color="auto" w:fill="FFFFFF"/>
                <w:lang w:val="sq-AL"/>
              </w:rPr>
            </w:pPr>
            <w:r w:rsidRPr="00DC1739">
              <w:rPr>
                <w:sz w:val="18"/>
                <w:szCs w:val="18"/>
                <w:shd w:val="clear" w:color="auto" w:fill="FFFFFF"/>
                <w:lang w:val="sq-AL"/>
              </w:rPr>
              <w:t>C</w:t>
            </w:r>
          </w:p>
        </w:tc>
        <w:tc>
          <w:tcPr>
            <w:tcW w:w="3440" w:type="pct"/>
          </w:tcPr>
          <w:p w:rsidR="00530EA1" w:rsidRPr="00DC1739" w:rsidRDefault="00C97ACE" w:rsidP="00004913">
            <w:pPr>
              <w:pStyle w:val="Paragrafi"/>
              <w:ind w:firstLine="0"/>
              <w:rPr>
                <w:sz w:val="18"/>
                <w:szCs w:val="18"/>
                <w:shd w:val="clear" w:color="auto" w:fill="FFFFFF"/>
                <w:lang w:val="sq-AL"/>
              </w:rPr>
            </w:pPr>
            <w:r w:rsidRPr="00DC1739">
              <w:rPr>
                <w:sz w:val="18"/>
                <w:szCs w:val="18"/>
                <w:shd w:val="clear" w:color="auto" w:fill="FFFFFF"/>
                <w:lang w:val="sq-AL"/>
              </w:rPr>
              <w:t>T</w:t>
            </w:r>
            <w:r w:rsidR="00714263" w:rsidRPr="00DC1739">
              <w:rPr>
                <w:sz w:val="18"/>
                <w:szCs w:val="18"/>
                <w:shd w:val="clear" w:color="auto" w:fill="FFFFFF"/>
                <w:lang w:val="sq-AL"/>
              </w:rPr>
              <w:t>ë</w:t>
            </w:r>
            <w:r w:rsidRPr="00DC1739">
              <w:rPr>
                <w:sz w:val="18"/>
                <w:szCs w:val="18"/>
                <w:shd w:val="clear" w:color="auto" w:fill="FFFFFF"/>
                <w:lang w:val="sq-AL"/>
              </w:rPr>
              <w:t xml:space="preserve"> ardhura 100%</w:t>
            </w:r>
            <w:r w:rsidR="00F8486A" w:rsidRPr="00DC1739">
              <w:rPr>
                <w:sz w:val="18"/>
                <w:szCs w:val="18"/>
                <w:shd w:val="clear" w:color="auto" w:fill="FFFFFF"/>
                <w:lang w:val="sq-AL"/>
              </w:rPr>
              <w:t xml:space="preserve"> - 120% </w:t>
            </w:r>
            <w:r w:rsidRPr="00DC1739">
              <w:rPr>
                <w:sz w:val="18"/>
                <w:szCs w:val="18"/>
                <w:shd w:val="clear" w:color="auto" w:fill="FFFFFF"/>
                <w:lang w:val="sq-AL"/>
              </w:rPr>
              <w:t xml:space="preserve"> t</w:t>
            </w:r>
            <w:r w:rsidR="00714263" w:rsidRPr="00DC1739">
              <w:rPr>
                <w:sz w:val="18"/>
                <w:szCs w:val="18"/>
                <w:shd w:val="clear" w:color="auto" w:fill="FFFFFF"/>
                <w:lang w:val="sq-AL"/>
              </w:rPr>
              <w:t>ë</w:t>
            </w:r>
            <w:r w:rsidRPr="00DC1739">
              <w:rPr>
                <w:sz w:val="18"/>
                <w:szCs w:val="18"/>
                <w:shd w:val="clear" w:color="auto" w:fill="FFFFFF"/>
                <w:lang w:val="sq-AL"/>
              </w:rPr>
              <w:t xml:space="preserve"> t</w:t>
            </w:r>
            <w:r w:rsidR="00714263" w:rsidRPr="00DC1739">
              <w:rPr>
                <w:sz w:val="18"/>
                <w:szCs w:val="18"/>
                <w:shd w:val="clear" w:color="auto" w:fill="FFFFFF"/>
                <w:lang w:val="sq-AL"/>
              </w:rPr>
              <w:t>ë</w:t>
            </w:r>
            <w:r w:rsidRPr="00DC1739">
              <w:rPr>
                <w:sz w:val="18"/>
                <w:szCs w:val="18"/>
                <w:shd w:val="clear" w:color="auto" w:fill="FFFFFF"/>
                <w:lang w:val="sq-AL"/>
              </w:rPr>
              <w:t xml:space="preserve"> ardhurave mesatare</w:t>
            </w:r>
          </w:p>
        </w:tc>
        <w:tc>
          <w:tcPr>
            <w:tcW w:w="1211" w:type="pct"/>
          </w:tcPr>
          <w:p w:rsidR="00530EA1" w:rsidRPr="00DC1739" w:rsidRDefault="00530EA1" w:rsidP="00004913">
            <w:pPr>
              <w:pStyle w:val="Paragrafi"/>
              <w:ind w:firstLine="0"/>
              <w:jc w:val="right"/>
              <w:rPr>
                <w:sz w:val="18"/>
                <w:szCs w:val="18"/>
                <w:shd w:val="clear" w:color="auto" w:fill="FFFFFF"/>
                <w:lang w:val="sq-AL"/>
              </w:rPr>
            </w:pPr>
          </w:p>
        </w:tc>
      </w:tr>
    </w:tbl>
    <w:p w:rsidR="003E02B8" w:rsidRPr="00DC1739" w:rsidRDefault="003E02B8" w:rsidP="00BA054C">
      <w:pPr>
        <w:pStyle w:val="Paragrafi"/>
        <w:rPr>
          <w:sz w:val="21"/>
          <w:szCs w:val="21"/>
          <w:shd w:val="clear" w:color="auto" w:fill="FFFFFF"/>
          <w:lang w:val="sq-AL"/>
        </w:rPr>
      </w:pPr>
    </w:p>
    <w:p w:rsidR="00BC4EAE" w:rsidRPr="00DC1739" w:rsidRDefault="00BC4EAE" w:rsidP="00BC4EAE">
      <w:pPr>
        <w:pStyle w:val="Paragrafi"/>
        <w:rPr>
          <w:sz w:val="21"/>
          <w:szCs w:val="21"/>
          <w:shd w:val="clear" w:color="auto" w:fill="FFFFFF"/>
          <w:lang w:val="sq-AL"/>
        </w:rPr>
      </w:pPr>
      <w:r w:rsidRPr="00DC1739">
        <w:rPr>
          <w:sz w:val="21"/>
          <w:szCs w:val="21"/>
          <w:shd w:val="clear" w:color="auto" w:fill="FFFFFF"/>
          <w:lang w:val="sq-AL"/>
        </w:rPr>
        <w:t>Shënim</w:t>
      </w:r>
    </w:p>
    <w:p w:rsidR="00BC4EAE" w:rsidRPr="00DC1739" w:rsidRDefault="00BC4EAE" w:rsidP="00BC4EAE">
      <w:pPr>
        <w:pStyle w:val="Paragrafi"/>
        <w:rPr>
          <w:sz w:val="21"/>
          <w:szCs w:val="21"/>
          <w:shd w:val="clear" w:color="auto" w:fill="FFFFFF"/>
          <w:lang w:val="sq-AL"/>
        </w:rPr>
      </w:pPr>
      <w:r w:rsidRPr="00DC1739">
        <w:rPr>
          <w:sz w:val="21"/>
          <w:szCs w:val="21"/>
          <w:shd w:val="clear" w:color="auto" w:fill="FFFFFF"/>
          <w:lang w:val="sq-AL"/>
        </w:rPr>
        <w:t>Pik</w:t>
      </w:r>
      <w:r w:rsidR="00714263" w:rsidRPr="00DC1739">
        <w:rPr>
          <w:sz w:val="21"/>
          <w:szCs w:val="21"/>
          <w:shd w:val="clear" w:color="auto" w:fill="FFFFFF"/>
          <w:lang w:val="sq-AL"/>
        </w:rPr>
        <w:t>ë</w:t>
      </w:r>
      <w:r w:rsidRPr="00DC1739">
        <w:rPr>
          <w:sz w:val="21"/>
          <w:szCs w:val="21"/>
          <w:shd w:val="clear" w:color="auto" w:fill="FFFFFF"/>
          <w:lang w:val="sq-AL"/>
        </w:rPr>
        <w:t>t maksimale q</w:t>
      </w:r>
      <w:r w:rsidR="00714263" w:rsidRPr="00DC1739">
        <w:rPr>
          <w:sz w:val="21"/>
          <w:szCs w:val="21"/>
          <w:shd w:val="clear" w:color="auto" w:fill="FFFFFF"/>
          <w:lang w:val="sq-AL"/>
        </w:rPr>
        <w:t>ë</w:t>
      </w:r>
      <w:r w:rsidRPr="00DC1739">
        <w:rPr>
          <w:sz w:val="21"/>
          <w:szCs w:val="21"/>
          <w:shd w:val="clear" w:color="auto" w:fill="FFFFFF"/>
          <w:lang w:val="sq-AL"/>
        </w:rPr>
        <w:t xml:space="preserve"> mund t</w:t>
      </w:r>
      <w:r w:rsidR="00714263" w:rsidRPr="00DC1739">
        <w:rPr>
          <w:sz w:val="21"/>
          <w:szCs w:val="21"/>
          <w:shd w:val="clear" w:color="auto" w:fill="FFFFFF"/>
          <w:lang w:val="sq-AL"/>
        </w:rPr>
        <w:t>ë</w:t>
      </w:r>
      <w:r w:rsidRPr="00DC1739">
        <w:rPr>
          <w:sz w:val="21"/>
          <w:szCs w:val="21"/>
          <w:shd w:val="clear" w:color="auto" w:fill="FFFFFF"/>
          <w:lang w:val="sq-AL"/>
        </w:rPr>
        <w:t xml:space="preserve"> p</w:t>
      </w:r>
      <w:r w:rsidR="00714263" w:rsidRPr="00DC1739">
        <w:rPr>
          <w:sz w:val="21"/>
          <w:szCs w:val="21"/>
          <w:shd w:val="clear" w:color="auto" w:fill="FFFFFF"/>
          <w:lang w:val="sq-AL"/>
        </w:rPr>
        <w:t>ë</w:t>
      </w:r>
      <w:r w:rsidRPr="00DC1739">
        <w:rPr>
          <w:sz w:val="21"/>
          <w:szCs w:val="21"/>
          <w:shd w:val="clear" w:color="auto" w:fill="FFFFFF"/>
          <w:lang w:val="sq-AL"/>
        </w:rPr>
        <w:t>rfitoj</w:t>
      </w:r>
      <w:r w:rsidR="00714263" w:rsidRPr="00DC1739">
        <w:rPr>
          <w:sz w:val="21"/>
          <w:szCs w:val="21"/>
          <w:shd w:val="clear" w:color="auto" w:fill="FFFFFF"/>
          <w:lang w:val="sq-AL"/>
        </w:rPr>
        <w:t>ë</w:t>
      </w:r>
      <w:r w:rsidRPr="00DC1739">
        <w:rPr>
          <w:sz w:val="21"/>
          <w:szCs w:val="21"/>
          <w:shd w:val="clear" w:color="auto" w:fill="FFFFFF"/>
          <w:lang w:val="sq-AL"/>
        </w:rPr>
        <w:t xml:space="preserve"> nj</w:t>
      </w:r>
      <w:r w:rsidR="00714263" w:rsidRPr="00DC1739">
        <w:rPr>
          <w:sz w:val="21"/>
          <w:szCs w:val="21"/>
          <w:shd w:val="clear" w:color="auto" w:fill="FFFFFF"/>
          <w:lang w:val="sq-AL"/>
        </w:rPr>
        <w:t>ë</w:t>
      </w:r>
      <w:r w:rsidRPr="00DC1739">
        <w:rPr>
          <w:sz w:val="21"/>
          <w:szCs w:val="21"/>
          <w:shd w:val="clear" w:color="auto" w:fill="FFFFFF"/>
          <w:lang w:val="sq-AL"/>
        </w:rPr>
        <w:t xml:space="preserve"> familje janë 100. Nuk mund t</w:t>
      </w:r>
      <w:r w:rsidR="00714263" w:rsidRPr="00DC1739">
        <w:rPr>
          <w:sz w:val="21"/>
          <w:szCs w:val="21"/>
          <w:shd w:val="clear" w:color="auto" w:fill="FFFFFF"/>
          <w:lang w:val="sq-AL"/>
        </w:rPr>
        <w:t>ë</w:t>
      </w:r>
      <w:r w:rsidRPr="00DC1739">
        <w:rPr>
          <w:sz w:val="21"/>
          <w:szCs w:val="21"/>
          <w:shd w:val="clear" w:color="auto" w:fill="FFFFFF"/>
          <w:lang w:val="sq-AL"/>
        </w:rPr>
        <w:t xml:space="preserve"> mblidhen brendapërbrenda nj</w:t>
      </w:r>
      <w:r w:rsidR="00714263" w:rsidRPr="00DC1739">
        <w:rPr>
          <w:sz w:val="21"/>
          <w:szCs w:val="21"/>
          <w:shd w:val="clear" w:color="auto" w:fill="FFFFFF"/>
          <w:lang w:val="sq-AL"/>
        </w:rPr>
        <w:t>ë</w:t>
      </w:r>
      <w:r w:rsidRPr="00DC1739">
        <w:rPr>
          <w:sz w:val="21"/>
          <w:szCs w:val="21"/>
          <w:shd w:val="clear" w:color="auto" w:fill="FFFFFF"/>
          <w:lang w:val="sq-AL"/>
        </w:rPr>
        <w:t xml:space="preserve"> kriteri pik</w:t>
      </w:r>
      <w:r w:rsidR="00714263" w:rsidRPr="00DC1739">
        <w:rPr>
          <w:sz w:val="21"/>
          <w:szCs w:val="21"/>
          <w:shd w:val="clear" w:color="auto" w:fill="FFFFFF"/>
          <w:lang w:val="sq-AL"/>
        </w:rPr>
        <w:t>ë</w:t>
      </w:r>
      <w:r w:rsidRPr="00DC1739">
        <w:rPr>
          <w:sz w:val="21"/>
          <w:szCs w:val="21"/>
          <w:shd w:val="clear" w:color="auto" w:fill="FFFFFF"/>
          <w:lang w:val="sq-AL"/>
        </w:rPr>
        <w:t>t:</w:t>
      </w:r>
    </w:p>
    <w:p w:rsidR="00BC4EAE" w:rsidRPr="00DC1739" w:rsidRDefault="00BC4EAE" w:rsidP="00BC4EAE">
      <w:pPr>
        <w:pStyle w:val="Paragrafi"/>
        <w:rPr>
          <w:sz w:val="21"/>
          <w:szCs w:val="21"/>
          <w:shd w:val="clear" w:color="auto" w:fill="FFFFFF"/>
          <w:lang w:val="sq-AL"/>
        </w:rPr>
      </w:pPr>
      <w:r w:rsidRPr="00DC1739">
        <w:rPr>
          <w:sz w:val="21"/>
          <w:szCs w:val="21"/>
          <w:shd w:val="clear" w:color="auto" w:fill="FFFFFF"/>
          <w:lang w:val="sq-AL"/>
        </w:rPr>
        <w:t>1. Nga A deri n</w:t>
      </w:r>
      <w:r w:rsidR="00714263" w:rsidRPr="00DC1739">
        <w:rPr>
          <w:sz w:val="21"/>
          <w:szCs w:val="21"/>
          <w:shd w:val="clear" w:color="auto" w:fill="FFFFFF"/>
          <w:lang w:val="sq-AL"/>
        </w:rPr>
        <w:t>ë</w:t>
      </w:r>
      <w:r w:rsidRPr="00DC1739">
        <w:rPr>
          <w:sz w:val="21"/>
          <w:szCs w:val="21"/>
          <w:shd w:val="clear" w:color="auto" w:fill="FFFFFF"/>
          <w:lang w:val="sq-AL"/>
        </w:rPr>
        <w:t xml:space="preserve"> Ç t</w:t>
      </w:r>
      <w:r w:rsidR="00714263" w:rsidRPr="00DC1739">
        <w:rPr>
          <w:sz w:val="21"/>
          <w:szCs w:val="21"/>
          <w:shd w:val="clear" w:color="auto" w:fill="FFFFFF"/>
          <w:lang w:val="sq-AL"/>
        </w:rPr>
        <w:t>ë</w:t>
      </w:r>
      <w:r w:rsidRPr="00DC1739">
        <w:rPr>
          <w:sz w:val="21"/>
          <w:szCs w:val="21"/>
          <w:shd w:val="clear" w:color="auto" w:fill="FFFFFF"/>
          <w:lang w:val="sq-AL"/>
        </w:rPr>
        <w:t xml:space="preserve"> kriterit 1.1;</w:t>
      </w:r>
    </w:p>
    <w:p w:rsidR="00BC4EAE" w:rsidRPr="00DC1739" w:rsidRDefault="00BC4EAE" w:rsidP="00BC4EAE">
      <w:pPr>
        <w:pStyle w:val="Paragrafi"/>
        <w:rPr>
          <w:sz w:val="21"/>
          <w:szCs w:val="21"/>
          <w:shd w:val="clear" w:color="auto" w:fill="FFFFFF"/>
          <w:lang w:val="sq-AL"/>
        </w:rPr>
      </w:pPr>
      <w:r w:rsidRPr="00DC1739">
        <w:rPr>
          <w:sz w:val="21"/>
          <w:szCs w:val="21"/>
          <w:shd w:val="clear" w:color="auto" w:fill="FFFFFF"/>
          <w:lang w:val="sq-AL"/>
        </w:rPr>
        <w:t>2. Nga A deri n</w:t>
      </w:r>
      <w:r w:rsidR="00714263" w:rsidRPr="00DC1739">
        <w:rPr>
          <w:sz w:val="21"/>
          <w:szCs w:val="21"/>
          <w:shd w:val="clear" w:color="auto" w:fill="FFFFFF"/>
          <w:lang w:val="sq-AL"/>
        </w:rPr>
        <w:t>ë</w:t>
      </w:r>
      <w:r w:rsidRPr="00DC1739">
        <w:rPr>
          <w:sz w:val="21"/>
          <w:szCs w:val="21"/>
          <w:shd w:val="clear" w:color="auto" w:fill="FFFFFF"/>
          <w:lang w:val="sq-AL"/>
        </w:rPr>
        <w:t xml:space="preserve"> Ç t</w:t>
      </w:r>
      <w:r w:rsidR="00714263" w:rsidRPr="00DC1739">
        <w:rPr>
          <w:sz w:val="21"/>
          <w:szCs w:val="21"/>
          <w:shd w:val="clear" w:color="auto" w:fill="FFFFFF"/>
          <w:lang w:val="sq-AL"/>
        </w:rPr>
        <w:t>ë</w:t>
      </w:r>
      <w:r w:rsidRPr="00DC1739">
        <w:rPr>
          <w:sz w:val="21"/>
          <w:szCs w:val="21"/>
          <w:shd w:val="clear" w:color="auto" w:fill="FFFFFF"/>
          <w:lang w:val="sq-AL"/>
        </w:rPr>
        <w:t xml:space="preserve"> kriterit 1.2; dhe</w:t>
      </w:r>
    </w:p>
    <w:p w:rsidR="00BC4EAE" w:rsidRPr="00DC1739" w:rsidRDefault="00BC4EAE" w:rsidP="00BC4EAE">
      <w:pPr>
        <w:pStyle w:val="Paragrafi"/>
        <w:rPr>
          <w:sz w:val="21"/>
          <w:szCs w:val="21"/>
          <w:shd w:val="clear" w:color="auto" w:fill="FFFFFF"/>
          <w:lang w:val="sq-AL"/>
        </w:rPr>
      </w:pPr>
      <w:r w:rsidRPr="00DC1739">
        <w:rPr>
          <w:sz w:val="21"/>
          <w:szCs w:val="21"/>
          <w:shd w:val="clear" w:color="auto" w:fill="FFFFFF"/>
          <w:lang w:val="sq-AL"/>
        </w:rPr>
        <w:t>3. Nga A deri n</w:t>
      </w:r>
      <w:r w:rsidR="00714263" w:rsidRPr="00DC1739">
        <w:rPr>
          <w:sz w:val="21"/>
          <w:szCs w:val="21"/>
          <w:shd w:val="clear" w:color="auto" w:fill="FFFFFF"/>
          <w:lang w:val="sq-AL"/>
        </w:rPr>
        <w:t>ë</w:t>
      </w:r>
      <w:r w:rsidRPr="00DC1739">
        <w:rPr>
          <w:sz w:val="21"/>
          <w:szCs w:val="21"/>
          <w:shd w:val="clear" w:color="auto" w:fill="FFFFFF"/>
          <w:lang w:val="sq-AL"/>
        </w:rPr>
        <w:t xml:space="preserve"> C t</w:t>
      </w:r>
      <w:r w:rsidR="00714263" w:rsidRPr="00DC1739">
        <w:rPr>
          <w:sz w:val="21"/>
          <w:szCs w:val="21"/>
          <w:shd w:val="clear" w:color="auto" w:fill="FFFFFF"/>
          <w:lang w:val="sq-AL"/>
        </w:rPr>
        <w:t>ë</w:t>
      </w:r>
      <w:r w:rsidRPr="00DC1739">
        <w:rPr>
          <w:sz w:val="21"/>
          <w:szCs w:val="21"/>
          <w:shd w:val="clear" w:color="auto" w:fill="FFFFFF"/>
          <w:lang w:val="sq-AL"/>
        </w:rPr>
        <w:t xml:space="preserve"> kriterit 1.4.</w:t>
      </w:r>
    </w:p>
    <w:p w:rsidR="00BC4EAE" w:rsidRPr="00DC1739" w:rsidRDefault="00BC4EAE" w:rsidP="00BC4EAE">
      <w:pPr>
        <w:pStyle w:val="Paragrafi"/>
        <w:rPr>
          <w:sz w:val="21"/>
          <w:szCs w:val="21"/>
          <w:shd w:val="clear" w:color="auto" w:fill="FFFFFF"/>
          <w:lang w:val="sq-AL"/>
        </w:rPr>
      </w:pPr>
      <w:r w:rsidRPr="00DC1739">
        <w:rPr>
          <w:sz w:val="21"/>
          <w:szCs w:val="21"/>
          <w:shd w:val="clear" w:color="auto" w:fill="FFFFFF"/>
          <w:lang w:val="sq-AL"/>
        </w:rPr>
        <w:t>Pik</w:t>
      </w:r>
      <w:r w:rsidR="00714263" w:rsidRPr="00DC1739">
        <w:rPr>
          <w:sz w:val="21"/>
          <w:szCs w:val="21"/>
          <w:shd w:val="clear" w:color="auto" w:fill="FFFFFF"/>
          <w:lang w:val="sq-AL"/>
        </w:rPr>
        <w:t>ë</w:t>
      </w:r>
      <w:r w:rsidRPr="00DC1739">
        <w:rPr>
          <w:sz w:val="21"/>
          <w:szCs w:val="21"/>
          <w:shd w:val="clear" w:color="auto" w:fill="FFFFFF"/>
          <w:lang w:val="sq-AL"/>
        </w:rPr>
        <w:t>t nga A deri n</w:t>
      </w:r>
      <w:r w:rsidR="00714263" w:rsidRPr="00DC1739">
        <w:rPr>
          <w:sz w:val="21"/>
          <w:szCs w:val="21"/>
          <w:shd w:val="clear" w:color="auto" w:fill="FFFFFF"/>
          <w:lang w:val="sq-AL"/>
        </w:rPr>
        <w:t>ë</w:t>
      </w:r>
      <w:r w:rsidRPr="00DC1739">
        <w:rPr>
          <w:sz w:val="21"/>
          <w:szCs w:val="21"/>
          <w:shd w:val="clear" w:color="auto" w:fill="FFFFFF"/>
          <w:lang w:val="sq-AL"/>
        </w:rPr>
        <w:t xml:space="preserve"> D t</w:t>
      </w:r>
      <w:r w:rsidR="00714263" w:rsidRPr="00DC1739">
        <w:rPr>
          <w:sz w:val="21"/>
          <w:szCs w:val="21"/>
          <w:shd w:val="clear" w:color="auto" w:fill="FFFFFF"/>
          <w:lang w:val="sq-AL"/>
        </w:rPr>
        <w:t>ë</w:t>
      </w:r>
      <w:r w:rsidRPr="00DC1739">
        <w:rPr>
          <w:sz w:val="21"/>
          <w:szCs w:val="21"/>
          <w:shd w:val="clear" w:color="auto" w:fill="FFFFFF"/>
          <w:lang w:val="sq-AL"/>
        </w:rPr>
        <w:t xml:space="preserve"> kriterit 1.3 mund t</w:t>
      </w:r>
      <w:r w:rsidR="00714263" w:rsidRPr="00DC1739">
        <w:rPr>
          <w:sz w:val="21"/>
          <w:szCs w:val="21"/>
          <w:shd w:val="clear" w:color="auto" w:fill="FFFFFF"/>
          <w:lang w:val="sq-AL"/>
        </w:rPr>
        <w:t>ë</w:t>
      </w:r>
      <w:r w:rsidRPr="00DC1739">
        <w:rPr>
          <w:sz w:val="21"/>
          <w:szCs w:val="21"/>
          <w:shd w:val="clear" w:color="auto" w:fill="FFFFFF"/>
          <w:lang w:val="sq-AL"/>
        </w:rPr>
        <w:t xml:space="preserve"> mblidhen me njëra-tjetr</w:t>
      </w:r>
      <w:r w:rsidR="00714263" w:rsidRPr="00DC1739">
        <w:rPr>
          <w:sz w:val="21"/>
          <w:szCs w:val="21"/>
          <w:shd w:val="clear" w:color="auto" w:fill="FFFFFF"/>
          <w:lang w:val="sq-AL"/>
        </w:rPr>
        <w:t>ë</w:t>
      </w:r>
      <w:r w:rsidRPr="00DC1739">
        <w:rPr>
          <w:sz w:val="21"/>
          <w:szCs w:val="21"/>
          <w:shd w:val="clear" w:color="auto" w:fill="FFFFFF"/>
          <w:lang w:val="sq-AL"/>
        </w:rPr>
        <w:t>n sipas ra</w:t>
      </w:r>
      <w:r w:rsidR="007D358C" w:rsidRPr="00DC1739">
        <w:rPr>
          <w:sz w:val="21"/>
          <w:szCs w:val="21"/>
          <w:shd w:val="clear" w:color="auto" w:fill="FFFFFF"/>
          <w:lang w:val="sq-AL"/>
        </w:rPr>
        <w:t>s</w:t>
      </w:r>
      <w:r w:rsidRPr="00DC1739">
        <w:rPr>
          <w:sz w:val="21"/>
          <w:szCs w:val="21"/>
          <w:shd w:val="clear" w:color="auto" w:fill="FFFFFF"/>
          <w:lang w:val="sq-AL"/>
        </w:rPr>
        <w:t>teve m</w:t>
      </w:r>
      <w:r w:rsidR="00714263" w:rsidRPr="00DC1739">
        <w:rPr>
          <w:sz w:val="21"/>
          <w:szCs w:val="21"/>
          <w:shd w:val="clear" w:color="auto" w:fill="FFFFFF"/>
          <w:lang w:val="sq-AL"/>
        </w:rPr>
        <w:t>ë</w:t>
      </w:r>
      <w:r w:rsidRPr="00DC1739">
        <w:rPr>
          <w:sz w:val="21"/>
          <w:szCs w:val="21"/>
          <w:shd w:val="clear" w:color="auto" w:fill="FFFFFF"/>
          <w:lang w:val="sq-AL"/>
        </w:rPr>
        <w:t xml:space="preserve"> posht</w:t>
      </w:r>
      <w:r w:rsidR="00714263" w:rsidRPr="00DC1739">
        <w:rPr>
          <w:sz w:val="21"/>
          <w:szCs w:val="21"/>
          <w:shd w:val="clear" w:color="auto" w:fill="FFFFFF"/>
          <w:lang w:val="sq-AL"/>
        </w:rPr>
        <w:t>ë</w:t>
      </w:r>
      <w:r w:rsidRPr="00DC1739">
        <w:rPr>
          <w:sz w:val="21"/>
          <w:szCs w:val="21"/>
          <w:shd w:val="clear" w:color="auto" w:fill="FFFFFF"/>
          <w:lang w:val="sq-AL"/>
        </w:rPr>
        <w:t>:</w:t>
      </w:r>
    </w:p>
    <w:p w:rsidR="00714263" w:rsidRPr="00DC1739" w:rsidRDefault="00714263" w:rsidP="00BC4EAE">
      <w:pPr>
        <w:pStyle w:val="Paragrafi"/>
        <w:rPr>
          <w:sz w:val="21"/>
          <w:szCs w:val="21"/>
          <w:shd w:val="clear" w:color="auto" w:fill="FFFFFF"/>
          <w:lang w:val="sq-AL"/>
        </w:rPr>
      </w:pPr>
      <w:r w:rsidRPr="00DC1739">
        <w:rPr>
          <w:sz w:val="21"/>
          <w:szCs w:val="21"/>
          <w:shd w:val="clear" w:color="auto" w:fill="FFFFFF"/>
          <w:lang w:val="sq-AL"/>
        </w:rPr>
        <w:t>1. Pika A mund të mblidhet me njërin prej rasteve si më poshtë:</w:t>
      </w:r>
    </w:p>
    <w:p w:rsidR="00BC4EAE" w:rsidRPr="00DC1739" w:rsidRDefault="00BC4EAE" w:rsidP="00BC4EAE">
      <w:pPr>
        <w:pStyle w:val="Paragrafi"/>
        <w:rPr>
          <w:sz w:val="21"/>
          <w:szCs w:val="21"/>
          <w:shd w:val="clear" w:color="auto" w:fill="FFFFFF"/>
          <w:lang w:val="sq-AL"/>
        </w:rPr>
      </w:pPr>
      <w:r w:rsidRPr="00DC1739">
        <w:rPr>
          <w:sz w:val="21"/>
          <w:szCs w:val="21"/>
          <w:shd w:val="clear" w:color="auto" w:fill="FFFFFF"/>
          <w:lang w:val="sq-AL"/>
        </w:rPr>
        <w:t xml:space="preserve">a) </w:t>
      </w:r>
      <w:r w:rsidR="00714263" w:rsidRPr="00DC1739">
        <w:rPr>
          <w:sz w:val="21"/>
          <w:szCs w:val="21"/>
          <w:shd w:val="clear" w:color="auto" w:fill="FFFFFF"/>
          <w:lang w:val="sq-AL"/>
        </w:rPr>
        <w:t>Me pikat B dhe Ç së bashku ose veçmas;</w:t>
      </w:r>
    </w:p>
    <w:p w:rsidR="00714263" w:rsidRPr="00DC1739" w:rsidRDefault="00714263" w:rsidP="00BC4EAE">
      <w:pPr>
        <w:pStyle w:val="Paragrafi"/>
        <w:rPr>
          <w:sz w:val="21"/>
          <w:szCs w:val="21"/>
          <w:shd w:val="clear" w:color="auto" w:fill="FFFFFF"/>
          <w:lang w:val="sq-AL"/>
        </w:rPr>
      </w:pPr>
      <w:r w:rsidRPr="00DC1739">
        <w:rPr>
          <w:sz w:val="21"/>
          <w:szCs w:val="21"/>
          <w:shd w:val="clear" w:color="auto" w:fill="FFFFFF"/>
          <w:lang w:val="sq-AL"/>
        </w:rPr>
        <w:t>b) Vetëm me pikën C;</w:t>
      </w:r>
    </w:p>
    <w:p w:rsidR="00714263" w:rsidRPr="00DC1739" w:rsidRDefault="00714263" w:rsidP="00BC4EAE">
      <w:pPr>
        <w:pStyle w:val="Paragrafi"/>
        <w:rPr>
          <w:sz w:val="21"/>
          <w:szCs w:val="21"/>
          <w:shd w:val="clear" w:color="auto" w:fill="FFFFFF"/>
          <w:lang w:val="sq-AL"/>
        </w:rPr>
      </w:pPr>
      <w:r w:rsidRPr="00DC1739">
        <w:rPr>
          <w:sz w:val="21"/>
          <w:szCs w:val="21"/>
          <w:shd w:val="clear" w:color="auto" w:fill="FFFFFF"/>
          <w:lang w:val="sq-AL"/>
        </w:rPr>
        <w:t>c) Vetëm më pikën D.</w:t>
      </w:r>
    </w:p>
    <w:p w:rsidR="00714263" w:rsidRPr="00DC1739" w:rsidRDefault="00714263" w:rsidP="00BC4EAE">
      <w:pPr>
        <w:pStyle w:val="Paragrafi"/>
        <w:rPr>
          <w:sz w:val="21"/>
          <w:szCs w:val="21"/>
          <w:shd w:val="clear" w:color="auto" w:fill="FFFFFF"/>
          <w:lang w:val="sq-AL"/>
        </w:rPr>
      </w:pPr>
      <w:r w:rsidRPr="00DC1739">
        <w:rPr>
          <w:sz w:val="21"/>
          <w:szCs w:val="21"/>
          <w:shd w:val="clear" w:color="auto" w:fill="FFFFFF"/>
          <w:lang w:val="sq-AL"/>
        </w:rPr>
        <w:t>2. Pika B mund të mblidhet vetëm me pikën A.</w:t>
      </w:r>
    </w:p>
    <w:p w:rsidR="00714263" w:rsidRPr="00DC1739" w:rsidRDefault="00714263" w:rsidP="00BC4EAE">
      <w:pPr>
        <w:pStyle w:val="Paragrafi"/>
        <w:rPr>
          <w:sz w:val="21"/>
          <w:szCs w:val="21"/>
          <w:shd w:val="clear" w:color="auto" w:fill="FFFFFF"/>
          <w:lang w:val="sq-AL"/>
        </w:rPr>
      </w:pPr>
      <w:r w:rsidRPr="00DC1739">
        <w:rPr>
          <w:sz w:val="21"/>
          <w:szCs w:val="21"/>
          <w:shd w:val="clear" w:color="auto" w:fill="FFFFFF"/>
          <w:lang w:val="sq-AL"/>
        </w:rPr>
        <w:t>3. Pika C mund të mblidhet vetëm me pikën A.</w:t>
      </w:r>
    </w:p>
    <w:p w:rsidR="00714263" w:rsidRPr="00DC1739" w:rsidRDefault="00714263" w:rsidP="00BC4EAE">
      <w:pPr>
        <w:pStyle w:val="Paragrafi"/>
        <w:rPr>
          <w:sz w:val="21"/>
          <w:szCs w:val="21"/>
          <w:shd w:val="clear" w:color="auto" w:fill="FFFFFF"/>
          <w:lang w:val="sq-AL"/>
        </w:rPr>
      </w:pPr>
      <w:r w:rsidRPr="00DC1739">
        <w:rPr>
          <w:sz w:val="21"/>
          <w:szCs w:val="21"/>
          <w:shd w:val="clear" w:color="auto" w:fill="FFFFFF"/>
          <w:lang w:val="sq-AL"/>
        </w:rPr>
        <w:t xml:space="preserve">4. Pika Ç mund të mblidhet </w:t>
      </w:r>
      <w:r w:rsidR="007D358C" w:rsidRPr="00DC1739">
        <w:rPr>
          <w:sz w:val="21"/>
          <w:szCs w:val="21"/>
          <w:shd w:val="clear" w:color="auto" w:fill="FFFFFF"/>
          <w:lang w:val="sq-AL"/>
        </w:rPr>
        <w:t>me pikat</w:t>
      </w:r>
      <w:r w:rsidRPr="00DC1739">
        <w:rPr>
          <w:sz w:val="21"/>
          <w:szCs w:val="21"/>
          <w:shd w:val="clear" w:color="auto" w:fill="FFFFFF"/>
          <w:lang w:val="sq-AL"/>
        </w:rPr>
        <w:t xml:space="preserve"> A e B së bashku ose me njërën prej tyre. </w:t>
      </w:r>
    </w:p>
    <w:p w:rsidR="00714263" w:rsidRPr="00DC1739" w:rsidRDefault="00714263" w:rsidP="00BC4EAE">
      <w:pPr>
        <w:pStyle w:val="Paragrafi"/>
        <w:rPr>
          <w:sz w:val="21"/>
          <w:szCs w:val="21"/>
          <w:shd w:val="clear" w:color="auto" w:fill="FFFFFF"/>
          <w:lang w:val="sq-AL"/>
        </w:rPr>
      </w:pPr>
      <w:r w:rsidRPr="00DC1739">
        <w:rPr>
          <w:sz w:val="21"/>
          <w:szCs w:val="21"/>
          <w:shd w:val="clear" w:color="auto" w:fill="FFFFFF"/>
          <w:lang w:val="sq-AL"/>
        </w:rPr>
        <w:t>Në total mbledhja e pikëve A, B e Ç</w:t>
      </w:r>
      <w:r w:rsidR="007D358C" w:rsidRPr="00DC1739">
        <w:rPr>
          <w:sz w:val="21"/>
          <w:szCs w:val="21"/>
          <w:shd w:val="clear" w:color="auto" w:fill="FFFFFF"/>
          <w:lang w:val="sq-AL"/>
        </w:rPr>
        <w:t xml:space="preserve"> </w:t>
      </w:r>
      <w:r w:rsidRPr="00DC1739">
        <w:rPr>
          <w:sz w:val="21"/>
          <w:szCs w:val="21"/>
          <w:shd w:val="clear" w:color="auto" w:fill="FFFFFF"/>
          <w:lang w:val="sq-AL"/>
        </w:rPr>
        <w:t>nuk du</w:t>
      </w:r>
      <w:r w:rsidR="007D358C" w:rsidRPr="00DC1739">
        <w:rPr>
          <w:sz w:val="21"/>
          <w:szCs w:val="21"/>
          <w:shd w:val="clear" w:color="auto" w:fill="FFFFFF"/>
          <w:lang w:val="sq-AL"/>
        </w:rPr>
        <w:t>het të rezultojë më e lartë se 2</w:t>
      </w:r>
      <w:r w:rsidRPr="00DC1739">
        <w:rPr>
          <w:sz w:val="21"/>
          <w:szCs w:val="21"/>
          <w:shd w:val="clear" w:color="auto" w:fill="FFFFFF"/>
          <w:lang w:val="sq-AL"/>
        </w:rPr>
        <w:t>0 pikë.</w:t>
      </w:r>
    </w:p>
    <w:p w:rsidR="00714263" w:rsidRPr="00DC1739" w:rsidRDefault="00714263" w:rsidP="00DC1739">
      <w:pPr>
        <w:pStyle w:val="Paragrafi"/>
        <w:ind w:firstLine="0"/>
        <w:rPr>
          <w:b/>
          <w:sz w:val="21"/>
          <w:szCs w:val="21"/>
          <w:shd w:val="clear" w:color="auto" w:fill="FFFFFF"/>
          <w:lang w:val="sq-AL"/>
        </w:rPr>
      </w:pPr>
      <w:r w:rsidRPr="00DC1739">
        <w:rPr>
          <w:sz w:val="21"/>
          <w:szCs w:val="21"/>
          <w:shd w:val="clear" w:color="auto" w:fill="FFFFFF"/>
          <w:lang w:val="sq-AL"/>
        </w:rPr>
        <w:tab/>
      </w:r>
    </w:p>
    <w:p w:rsidR="00714263" w:rsidRPr="00DC1739" w:rsidRDefault="00C74278" w:rsidP="00714263">
      <w:pPr>
        <w:pStyle w:val="Paragrafi"/>
        <w:ind w:firstLine="0"/>
        <w:jc w:val="center"/>
        <w:rPr>
          <w:rFonts w:cs="Arial"/>
          <w:b/>
          <w:sz w:val="21"/>
          <w:szCs w:val="21"/>
          <w:shd w:val="clear" w:color="auto" w:fill="FFFFFF"/>
          <w:lang w:val="sq-AL"/>
        </w:rPr>
      </w:pPr>
      <w:r w:rsidRPr="00DC1739">
        <w:rPr>
          <w:rFonts w:cs="Arial"/>
          <w:b/>
          <w:sz w:val="21"/>
          <w:szCs w:val="21"/>
          <w:shd w:val="clear" w:color="auto" w:fill="FFFFFF"/>
          <w:lang w:val="sq-AL"/>
        </w:rPr>
        <w:t>KËRKESË</w:t>
      </w:r>
    </w:p>
    <w:p w:rsidR="00C74278" w:rsidRPr="00DC1739" w:rsidRDefault="00C74278" w:rsidP="00714263">
      <w:pPr>
        <w:pStyle w:val="Paragrafi"/>
        <w:ind w:firstLine="0"/>
        <w:jc w:val="center"/>
        <w:rPr>
          <w:rFonts w:cs="Arial"/>
          <w:b/>
          <w:sz w:val="21"/>
          <w:szCs w:val="21"/>
          <w:shd w:val="clear" w:color="auto" w:fill="FFFFFF"/>
          <w:lang w:val="sq-AL"/>
        </w:rPr>
      </w:pPr>
      <w:r w:rsidRPr="00DC1739">
        <w:rPr>
          <w:rFonts w:cs="Arial"/>
          <w:b/>
          <w:sz w:val="21"/>
          <w:szCs w:val="21"/>
          <w:shd w:val="clear" w:color="auto" w:fill="FFFFFF"/>
          <w:lang w:val="sq-AL"/>
        </w:rPr>
        <w:t xml:space="preserve">PËR T’U TRAJTUAR ME STREHIM, BAZUAR NË LIGJIN NR. 9232, </w:t>
      </w:r>
    </w:p>
    <w:p w:rsidR="00714263" w:rsidRPr="00DC1739" w:rsidRDefault="00C74278" w:rsidP="00714263">
      <w:pPr>
        <w:pStyle w:val="Paragrafi"/>
        <w:ind w:firstLine="0"/>
        <w:jc w:val="center"/>
        <w:rPr>
          <w:rFonts w:cs="Arial"/>
          <w:b/>
          <w:sz w:val="21"/>
          <w:szCs w:val="21"/>
          <w:shd w:val="clear" w:color="auto" w:fill="FFFFFF"/>
          <w:lang w:val="sq-AL"/>
        </w:rPr>
      </w:pPr>
      <w:r w:rsidRPr="00DC1739">
        <w:rPr>
          <w:rFonts w:cs="Arial"/>
          <w:b/>
          <w:sz w:val="21"/>
          <w:szCs w:val="21"/>
          <w:shd w:val="clear" w:color="auto" w:fill="FFFFFF"/>
          <w:lang w:val="sq-AL"/>
        </w:rPr>
        <w:t>DATË 13.5.2004</w:t>
      </w:r>
    </w:p>
    <w:p w:rsidR="00C74278" w:rsidRPr="00DC1739" w:rsidRDefault="00C74278" w:rsidP="00714263">
      <w:pPr>
        <w:pStyle w:val="Paragrafi"/>
        <w:ind w:firstLine="0"/>
        <w:jc w:val="center"/>
        <w:rPr>
          <w:rFonts w:cs="Arial"/>
          <w:sz w:val="21"/>
          <w:szCs w:val="21"/>
          <w:shd w:val="clear" w:color="auto" w:fill="FFFFFF"/>
          <w:lang w:val="sq-AL"/>
        </w:rPr>
      </w:pPr>
    </w:p>
    <w:p w:rsidR="00BA054C" w:rsidRPr="00DC1739" w:rsidRDefault="009365EB" w:rsidP="00BA054C">
      <w:pPr>
        <w:pStyle w:val="Paragrafi"/>
        <w:ind w:firstLine="0"/>
        <w:rPr>
          <w:sz w:val="21"/>
          <w:szCs w:val="21"/>
          <w:shd w:val="clear" w:color="auto" w:fill="FFFFFF"/>
          <w:lang w:val="sq-AL"/>
        </w:rPr>
      </w:pPr>
      <w:r w:rsidRPr="00DC1739">
        <w:rPr>
          <w:noProof/>
          <w:sz w:val="21"/>
          <w:szCs w:val="21"/>
          <w:shd w:val="clear" w:color="auto" w:fill="FFFFFF"/>
          <w:lang w:val="en-GB" w:eastAsia="en-GB"/>
        </w:rPr>
        <w:drawing>
          <wp:inline distT="0" distB="0" distL="0" distR="0">
            <wp:extent cx="5753100" cy="4391025"/>
            <wp:effectExtent l="0" t="0" r="0" b="9525"/>
            <wp:docPr id="17" name="Picture 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
                    <pic:cNvPicPr>
                      <a:picLocks noChangeAspect="1" noChangeArrowheads="1"/>
                    </pic:cNvPicPr>
                  </pic:nvPicPr>
                  <pic:blipFill>
                    <a:blip r:embed="rId25" cstate="print">
                      <a:extLst>
                        <a:ext uri="{28A0092B-C50C-407E-A947-70E740481C1C}">
                          <a14:useLocalDpi xmlns:a14="http://schemas.microsoft.com/office/drawing/2010/main" val="0"/>
                        </a:ext>
                      </a:extLst>
                    </a:blip>
                    <a:srcRect t="13000"/>
                    <a:stretch>
                      <a:fillRect/>
                    </a:stretch>
                  </pic:blipFill>
                  <pic:spPr bwMode="auto">
                    <a:xfrm>
                      <a:off x="0" y="0"/>
                      <a:ext cx="5753100" cy="4391025"/>
                    </a:xfrm>
                    <a:prstGeom prst="rect">
                      <a:avLst/>
                    </a:prstGeom>
                    <a:noFill/>
                    <a:ln>
                      <a:noFill/>
                    </a:ln>
                  </pic:spPr>
                </pic:pic>
              </a:graphicData>
            </a:graphic>
          </wp:inline>
        </w:drawing>
      </w:r>
    </w:p>
    <w:p w:rsidR="00BA054C" w:rsidRPr="00DC1739" w:rsidRDefault="00BA054C" w:rsidP="00BA054C">
      <w:pPr>
        <w:pStyle w:val="Paragrafi"/>
        <w:rPr>
          <w:sz w:val="21"/>
          <w:szCs w:val="21"/>
          <w:shd w:val="clear" w:color="auto" w:fill="FFFFFF"/>
          <w:lang w:val="sq-AL"/>
        </w:rPr>
      </w:pPr>
    </w:p>
    <w:p w:rsidR="00BA054C" w:rsidRPr="00DC1739" w:rsidRDefault="009365EB" w:rsidP="00BA054C">
      <w:pPr>
        <w:pStyle w:val="Paragrafi"/>
        <w:ind w:firstLine="0"/>
        <w:rPr>
          <w:sz w:val="21"/>
          <w:szCs w:val="21"/>
          <w:shd w:val="clear" w:color="auto" w:fill="FFFFFF"/>
          <w:lang w:val="sq-AL"/>
        </w:rPr>
      </w:pPr>
      <w:r w:rsidRPr="00DC1739">
        <w:rPr>
          <w:noProof/>
          <w:sz w:val="21"/>
          <w:szCs w:val="21"/>
          <w:shd w:val="clear" w:color="auto" w:fill="FFFFFF"/>
          <w:lang w:val="en-GB" w:eastAsia="en-GB"/>
        </w:rPr>
        <w:drawing>
          <wp:inline distT="0" distB="0" distL="0" distR="0">
            <wp:extent cx="5762625" cy="7953375"/>
            <wp:effectExtent l="0" t="0" r="9525" b="9525"/>
            <wp:docPr id="18" name="Picture 1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
                    <pic:cNvPicPr>
                      <a:picLocks noChangeAspect="1" noChangeArrowheads="1"/>
                    </pic:cNvPicPr>
                  </pic:nvPicPr>
                  <pic:blipFill>
                    <a:blip r:embed="rId26" cstate="print">
                      <a:extLst>
                        <a:ext uri="{28A0092B-C50C-407E-A947-70E740481C1C}">
                          <a14:useLocalDpi xmlns:a14="http://schemas.microsoft.com/office/drawing/2010/main" val="0"/>
                        </a:ext>
                      </a:extLst>
                    </a:blip>
                    <a:srcRect b="3249"/>
                    <a:stretch>
                      <a:fillRect/>
                    </a:stretch>
                  </pic:blipFill>
                  <pic:spPr bwMode="auto">
                    <a:xfrm>
                      <a:off x="0" y="0"/>
                      <a:ext cx="5762625" cy="7953375"/>
                    </a:xfrm>
                    <a:prstGeom prst="rect">
                      <a:avLst/>
                    </a:prstGeom>
                    <a:noFill/>
                    <a:ln>
                      <a:noFill/>
                    </a:ln>
                  </pic:spPr>
                </pic:pic>
              </a:graphicData>
            </a:graphic>
          </wp:inline>
        </w:drawing>
      </w:r>
    </w:p>
    <w:p w:rsidR="00BA054C" w:rsidRPr="00DC1739" w:rsidRDefault="009365EB" w:rsidP="00BA054C">
      <w:pPr>
        <w:pStyle w:val="Paragrafi"/>
        <w:ind w:firstLine="0"/>
        <w:rPr>
          <w:sz w:val="21"/>
          <w:szCs w:val="21"/>
          <w:shd w:val="clear" w:color="auto" w:fill="FFFFFF"/>
          <w:lang w:val="sq-AL"/>
        </w:rPr>
      </w:pPr>
      <w:r w:rsidRPr="00DC1739">
        <w:rPr>
          <w:noProof/>
          <w:sz w:val="21"/>
          <w:szCs w:val="21"/>
          <w:shd w:val="clear" w:color="auto" w:fill="FFFFFF"/>
          <w:lang w:val="en-GB" w:eastAsia="en-GB"/>
        </w:rPr>
        <w:drawing>
          <wp:inline distT="0" distB="0" distL="0" distR="0">
            <wp:extent cx="5753100" cy="7886700"/>
            <wp:effectExtent l="0" t="0" r="0" b="0"/>
            <wp:docPr id="19" name="Picture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a:noFill/>
                    </a:ln>
                  </pic:spPr>
                </pic:pic>
              </a:graphicData>
            </a:graphic>
          </wp:inline>
        </w:drawing>
      </w:r>
    </w:p>
    <w:p w:rsidR="00BA054C" w:rsidRPr="00DC1739" w:rsidRDefault="00BA054C" w:rsidP="00BA054C">
      <w:pPr>
        <w:pStyle w:val="Paragrafi"/>
        <w:rPr>
          <w:sz w:val="21"/>
          <w:szCs w:val="21"/>
          <w:shd w:val="clear" w:color="auto" w:fill="FFFFFF"/>
          <w:lang w:val="sq-AL"/>
        </w:rPr>
      </w:pPr>
    </w:p>
    <w:p w:rsidR="00BA054C" w:rsidRPr="00DC1739" w:rsidRDefault="009365EB" w:rsidP="00BA054C">
      <w:pPr>
        <w:pStyle w:val="Paragrafi"/>
        <w:ind w:firstLine="0"/>
        <w:rPr>
          <w:sz w:val="21"/>
          <w:szCs w:val="21"/>
          <w:shd w:val="clear" w:color="auto" w:fill="FFFFFF"/>
          <w:lang w:val="sq-AL"/>
        </w:rPr>
      </w:pPr>
      <w:r w:rsidRPr="00DC1739">
        <w:rPr>
          <w:noProof/>
          <w:sz w:val="21"/>
          <w:szCs w:val="21"/>
          <w:shd w:val="clear" w:color="auto" w:fill="FFFFFF"/>
          <w:lang w:val="en-GB" w:eastAsia="en-GB"/>
        </w:rPr>
        <w:drawing>
          <wp:inline distT="0" distB="0" distL="0" distR="0">
            <wp:extent cx="5762625" cy="5581650"/>
            <wp:effectExtent l="0" t="0" r="9525" b="0"/>
            <wp:docPr id="20" name="Picture 2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2625" cy="5581650"/>
                    </a:xfrm>
                    <a:prstGeom prst="rect">
                      <a:avLst/>
                    </a:prstGeom>
                    <a:noFill/>
                    <a:ln>
                      <a:noFill/>
                    </a:ln>
                  </pic:spPr>
                </pic:pic>
              </a:graphicData>
            </a:graphic>
          </wp:inline>
        </w:drawing>
      </w:r>
    </w:p>
    <w:p w:rsidR="00BA054C" w:rsidRPr="00DC1739" w:rsidRDefault="00BA054C" w:rsidP="00F75CFC">
      <w:pPr>
        <w:pStyle w:val="Paragrafi"/>
        <w:ind w:firstLine="0"/>
        <w:rPr>
          <w:sz w:val="21"/>
          <w:szCs w:val="21"/>
          <w:shd w:val="clear" w:color="auto" w:fill="FFFFFF"/>
          <w:lang w:val="sq-AL"/>
        </w:rPr>
      </w:pPr>
    </w:p>
    <w:p w:rsidR="00BA054C" w:rsidRPr="00DC1739" w:rsidRDefault="00BA054C" w:rsidP="00BA054C">
      <w:pPr>
        <w:pStyle w:val="Akti"/>
        <w:rPr>
          <w:sz w:val="21"/>
          <w:szCs w:val="21"/>
          <w:lang w:val="sq-AL"/>
        </w:rPr>
      </w:pPr>
      <w:r w:rsidRPr="00DC1739">
        <w:rPr>
          <w:sz w:val="21"/>
          <w:szCs w:val="21"/>
          <w:lang w:val="sq-AL"/>
        </w:rPr>
        <w:t>VENDIM</w:t>
      </w:r>
    </w:p>
    <w:p w:rsidR="00BA054C" w:rsidRPr="00DC1739" w:rsidRDefault="00BA054C" w:rsidP="00BA054C">
      <w:pPr>
        <w:pStyle w:val="NumriData"/>
        <w:rPr>
          <w:sz w:val="21"/>
          <w:szCs w:val="21"/>
          <w:lang w:val="sq-AL"/>
        </w:rPr>
      </w:pPr>
      <w:r w:rsidRPr="00DC1739">
        <w:rPr>
          <w:sz w:val="21"/>
          <w:szCs w:val="21"/>
          <w:lang w:val="sq-AL"/>
        </w:rPr>
        <w:t>Nr.</w:t>
      </w:r>
      <w:r w:rsidR="00AF413D" w:rsidRPr="00DC1739">
        <w:rPr>
          <w:sz w:val="21"/>
          <w:szCs w:val="21"/>
          <w:lang w:val="sq-AL"/>
        </w:rPr>
        <w:t xml:space="preserve"> </w:t>
      </w:r>
      <w:r w:rsidRPr="00DC1739">
        <w:rPr>
          <w:sz w:val="21"/>
          <w:szCs w:val="21"/>
          <w:lang w:val="sq-AL"/>
        </w:rPr>
        <w:t>576, datë 29.8.2012</w:t>
      </w:r>
    </w:p>
    <w:p w:rsidR="00BA054C" w:rsidRPr="00DC1739" w:rsidRDefault="00BA054C" w:rsidP="00BA054C">
      <w:pPr>
        <w:pStyle w:val="Paragrafi"/>
        <w:rPr>
          <w:sz w:val="21"/>
          <w:szCs w:val="21"/>
          <w:lang w:val="sq-AL"/>
        </w:rPr>
      </w:pPr>
    </w:p>
    <w:p w:rsidR="00BA054C" w:rsidRPr="00DC1739" w:rsidRDefault="00BA054C" w:rsidP="00BA054C">
      <w:pPr>
        <w:pStyle w:val="Titulli"/>
        <w:rPr>
          <w:sz w:val="21"/>
          <w:szCs w:val="21"/>
          <w:lang w:val="sq-AL"/>
        </w:rPr>
      </w:pPr>
      <w:r w:rsidRPr="00DC1739">
        <w:rPr>
          <w:sz w:val="21"/>
          <w:szCs w:val="21"/>
          <w:lang w:val="sq-AL"/>
        </w:rPr>
        <w:t>PËR PËRCAKTIMIN E listës së shërbimeve që ofron zyra e regjistrimit të pasurive të paluajtshme</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Në mbështetje të nenit 100 të Kushtetutës dhe të pikës 2 të nenit 71 të ligjit nr.</w:t>
      </w:r>
      <w:r w:rsidR="00AF413D" w:rsidRPr="00DC1739">
        <w:rPr>
          <w:sz w:val="21"/>
          <w:szCs w:val="21"/>
          <w:lang w:val="sq-AL"/>
        </w:rPr>
        <w:t xml:space="preserve"> </w:t>
      </w:r>
      <w:r w:rsidRPr="00DC1739">
        <w:rPr>
          <w:sz w:val="21"/>
          <w:szCs w:val="21"/>
          <w:lang w:val="sq-AL"/>
        </w:rPr>
        <w:t>33/2012 “</w:t>
      </w:r>
      <w:r w:rsidR="006E3F54" w:rsidRPr="00DC1739">
        <w:rPr>
          <w:sz w:val="21"/>
          <w:szCs w:val="21"/>
          <w:lang w:val="sq-AL"/>
        </w:rPr>
        <w:t xml:space="preserve">Për </w:t>
      </w:r>
      <w:r w:rsidRPr="00DC1739">
        <w:rPr>
          <w:sz w:val="21"/>
          <w:szCs w:val="21"/>
          <w:lang w:val="sq-AL"/>
        </w:rPr>
        <w:t>regjistrimin e pasurive të paluajtshme, me propozimin e Ministrit të Drejtësisë, Këshilli i Ministrave</w:t>
      </w:r>
    </w:p>
    <w:p w:rsidR="00BA054C" w:rsidRPr="00DC1739" w:rsidRDefault="00BA054C" w:rsidP="00BA054C">
      <w:pPr>
        <w:pStyle w:val="Paragrafi"/>
        <w:rPr>
          <w:sz w:val="21"/>
          <w:szCs w:val="21"/>
          <w:lang w:val="sq-AL"/>
        </w:rPr>
      </w:pPr>
    </w:p>
    <w:p w:rsidR="00BA054C" w:rsidRPr="00DC1739" w:rsidRDefault="00BA054C" w:rsidP="00BA054C">
      <w:pPr>
        <w:pStyle w:val="VENDOSI"/>
        <w:rPr>
          <w:sz w:val="21"/>
          <w:szCs w:val="21"/>
          <w:lang w:val="sq-AL"/>
        </w:rPr>
      </w:pPr>
      <w:r w:rsidRPr="00DC1739">
        <w:rPr>
          <w:sz w:val="21"/>
          <w:szCs w:val="21"/>
          <w:lang w:val="sq-AL"/>
        </w:rPr>
        <w:t>Vendosi:</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 xml:space="preserve">1. Përcaktimin e listës së shërbimeve që ofron Zyra e Regjistrimit të </w:t>
      </w:r>
      <w:r w:rsidR="00AF413D" w:rsidRPr="00DC1739">
        <w:rPr>
          <w:sz w:val="21"/>
          <w:szCs w:val="21"/>
          <w:lang w:val="sq-AL"/>
        </w:rPr>
        <w:t>Pasurive</w:t>
      </w:r>
      <w:r w:rsidRPr="00DC1739">
        <w:rPr>
          <w:sz w:val="21"/>
          <w:szCs w:val="21"/>
          <w:lang w:val="sq-AL"/>
        </w:rPr>
        <w:t xml:space="preserve"> të Paluajtshme sipas aneksit nr.</w:t>
      </w:r>
      <w:r w:rsidR="00AF413D" w:rsidRPr="00DC1739">
        <w:rPr>
          <w:sz w:val="21"/>
          <w:szCs w:val="21"/>
          <w:lang w:val="sq-AL"/>
        </w:rPr>
        <w:t xml:space="preserve"> </w:t>
      </w:r>
      <w:r w:rsidRPr="00DC1739">
        <w:rPr>
          <w:sz w:val="21"/>
          <w:szCs w:val="21"/>
          <w:lang w:val="sq-AL"/>
        </w:rPr>
        <w:t xml:space="preserve">1, që i bashkëlidhet këtij vendimi dhe është pjesë </w:t>
      </w:r>
      <w:r w:rsidR="00AF413D" w:rsidRPr="00DC1739">
        <w:rPr>
          <w:sz w:val="21"/>
          <w:szCs w:val="21"/>
          <w:lang w:val="sq-AL"/>
        </w:rPr>
        <w:t>përbërëse</w:t>
      </w:r>
      <w:r w:rsidRPr="00DC1739">
        <w:rPr>
          <w:sz w:val="21"/>
          <w:szCs w:val="21"/>
          <w:lang w:val="sq-AL"/>
        </w:rPr>
        <w:t xml:space="preserve"> e tij.</w:t>
      </w:r>
    </w:p>
    <w:p w:rsidR="00BA054C" w:rsidRPr="00DC1739" w:rsidRDefault="00BA054C" w:rsidP="00BA054C">
      <w:pPr>
        <w:pStyle w:val="Paragrafi"/>
        <w:rPr>
          <w:sz w:val="21"/>
          <w:szCs w:val="21"/>
          <w:lang w:val="sq-AL"/>
        </w:rPr>
      </w:pPr>
      <w:r w:rsidRPr="00DC1739">
        <w:rPr>
          <w:sz w:val="21"/>
          <w:szCs w:val="21"/>
          <w:lang w:val="sq-AL"/>
        </w:rPr>
        <w:t>2. Ofrimi i shërbimeve bëhet në përputhje me rregullat dhe afatet e përcaktuara në legjislacionin në fuqi.</w:t>
      </w:r>
    </w:p>
    <w:p w:rsidR="00BA054C" w:rsidRPr="00DC1739" w:rsidRDefault="00BA054C" w:rsidP="00BA054C">
      <w:pPr>
        <w:pStyle w:val="Paragrafi"/>
        <w:rPr>
          <w:sz w:val="21"/>
          <w:szCs w:val="21"/>
          <w:lang w:val="sq-AL"/>
        </w:rPr>
      </w:pPr>
      <w:r w:rsidRPr="00DC1739">
        <w:rPr>
          <w:sz w:val="21"/>
          <w:szCs w:val="21"/>
          <w:lang w:val="sq-AL"/>
        </w:rPr>
        <w:t>3.</w:t>
      </w:r>
      <w:r w:rsidR="00AF413D" w:rsidRPr="00DC1739">
        <w:rPr>
          <w:sz w:val="21"/>
          <w:szCs w:val="21"/>
          <w:lang w:val="sq-AL"/>
        </w:rPr>
        <w:t xml:space="preserve"> </w:t>
      </w:r>
      <w:r w:rsidRPr="00DC1739">
        <w:rPr>
          <w:sz w:val="21"/>
          <w:szCs w:val="21"/>
          <w:lang w:val="sq-AL"/>
        </w:rPr>
        <w:t xml:space="preserve">Punonjësit e Zyrës së Regjistrimit të </w:t>
      </w:r>
      <w:r w:rsidR="006E3F54" w:rsidRPr="00DC1739">
        <w:rPr>
          <w:sz w:val="21"/>
          <w:szCs w:val="21"/>
          <w:lang w:val="sq-AL"/>
        </w:rPr>
        <w:t xml:space="preserve">Pasurive </w:t>
      </w:r>
      <w:r w:rsidRPr="00DC1739">
        <w:rPr>
          <w:sz w:val="21"/>
          <w:szCs w:val="21"/>
          <w:lang w:val="sq-AL"/>
        </w:rPr>
        <w:t>të Paluajtshme, gjatë ofrimit të shërbimeve, udhëhiqen nga parimet e përgjithshme</w:t>
      </w:r>
      <w:r w:rsidR="006E3F54" w:rsidRPr="00DC1739">
        <w:rPr>
          <w:sz w:val="21"/>
          <w:szCs w:val="21"/>
          <w:lang w:val="sq-AL"/>
        </w:rPr>
        <w:t>,</w:t>
      </w:r>
      <w:r w:rsidRPr="00DC1739">
        <w:rPr>
          <w:sz w:val="21"/>
          <w:szCs w:val="21"/>
          <w:lang w:val="sq-AL"/>
        </w:rPr>
        <w:t xml:space="preserve"> të përcaktuara në Kodin e Procedurës Administrative</w:t>
      </w:r>
      <w:r w:rsidR="00615FDC" w:rsidRPr="00DC1739">
        <w:rPr>
          <w:sz w:val="21"/>
          <w:szCs w:val="21"/>
          <w:lang w:val="sq-AL"/>
        </w:rPr>
        <w:t>, si dhe</w:t>
      </w:r>
      <w:r w:rsidRPr="00DC1739">
        <w:rPr>
          <w:sz w:val="21"/>
          <w:szCs w:val="21"/>
          <w:lang w:val="sq-AL"/>
        </w:rPr>
        <w:t xml:space="preserve"> pa</w:t>
      </w:r>
      <w:r w:rsidR="006E3F54" w:rsidRPr="00DC1739">
        <w:rPr>
          <w:sz w:val="21"/>
          <w:szCs w:val="21"/>
          <w:lang w:val="sq-AL"/>
        </w:rPr>
        <w:t>rimet e parashikuara në nenin 4</w:t>
      </w:r>
      <w:r w:rsidRPr="00DC1739">
        <w:rPr>
          <w:sz w:val="21"/>
          <w:szCs w:val="21"/>
          <w:lang w:val="sq-AL"/>
        </w:rPr>
        <w:t xml:space="preserve"> të ligjit nr.</w:t>
      </w:r>
      <w:r w:rsidR="00AF413D" w:rsidRPr="00DC1739">
        <w:rPr>
          <w:sz w:val="21"/>
          <w:szCs w:val="21"/>
          <w:lang w:val="sq-AL"/>
        </w:rPr>
        <w:t xml:space="preserve"> </w:t>
      </w:r>
      <w:r w:rsidRPr="00DC1739">
        <w:rPr>
          <w:sz w:val="21"/>
          <w:szCs w:val="21"/>
          <w:lang w:val="sq-AL"/>
        </w:rPr>
        <w:t>33/2012 “Për regjistrimin e pasurive të paluajtshme”.</w:t>
      </w:r>
    </w:p>
    <w:p w:rsidR="00BA054C" w:rsidRPr="00DC1739" w:rsidRDefault="00BA054C" w:rsidP="00BA054C">
      <w:pPr>
        <w:pStyle w:val="Paragrafi"/>
        <w:rPr>
          <w:sz w:val="21"/>
          <w:szCs w:val="21"/>
          <w:lang w:val="sq-AL"/>
        </w:rPr>
      </w:pPr>
      <w:r w:rsidRPr="00DC1739">
        <w:rPr>
          <w:sz w:val="21"/>
          <w:szCs w:val="21"/>
          <w:lang w:val="sq-AL"/>
        </w:rPr>
        <w:t>4. Vendi</w:t>
      </w:r>
      <w:r w:rsidR="00AF413D" w:rsidRPr="00DC1739">
        <w:rPr>
          <w:sz w:val="21"/>
          <w:szCs w:val="21"/>
          <w:lang w:val="sq-AL"/>
        </w:rPr>
        <w:t>mi nr. 713, datë 20.10.2011</w:t>
      </w:r>
      <w:r w:rsidRPr="00DC1739">
        <w:rPr>
          <w:sz w:val="21"/>
          <w:szCs w:val="21"/>
          <w:lang w:val="sq-AL"/>
        </w:rPr>
        <w:t xml:space="preserve"> i Këshillit të Ministrave</w:t>
      </w:r>
      <w:r w:rsidR="00D34976" w:rsidRPr="00DC1739">
        <w:rPr>
          <w:sz w:val="21"/>
          <w:szCs w:val="21"/>
          <w:lang w:val="sq-AL"/>
        </w:rPr>
        <w:t xml:space="preserve"> “Për </w:t>
      </w:r>
      <w:r w:rsidRPr="00DC1739">
        <w:rPr>
          <w:sz w:val="21"/>
          <w:szCs w:val="21"/>
          <w:lang w:val="sq-AL"/>
        </w:rPr>
        <w:t>caktimin e tarifave të shërbimit të zyrave të regjistrimit të pasurive të paluajtshme”, shfuqizohet.</w:t>
      </w:r>
    </w:p>
    <w:p w:rsidR="00BA054C" w:rsidRPr="00DC1739" w:rsidRDefault="00BA054C" w:rsidP="00BA054C">
      <w:pPr>
        <w:pStyle w:val="Paragrafi"/>
        <w:rPr>
          <w:sz w:val="21"/>
          <w:szCs w:val="21"/>
          <w:lang w:val="sq-AL"/>
        </w:rPr>
      </w:pPr>
      <w:r w:rsidRPr="00DC1739">
        <w:rPr>
          <w:sz w:val="21"/>
          <w:szCs w:val="21"/>
          <w:lang w:val="sq-AL"/>
        </w:rPr>
        <w:t xml:space="preserve">5. Ngarkohet </w:t>
      </w:r>
      <w:r w:rsidR="00AF413D" w:rsidRPr="00DC1739">
        <w:rPr>
          <w:sz w:val="21"/>
          <w:szCs w:val="21"/>
          <w:lang w:val="sq-AL"/>
        </w:rPr>
        <w:t>K</w:t>
      </w:r>
      <w:r w:rsidRPr="00DC1739">
        <w:rPr>
          <w:sz w:val="21"/>
          <w:szCs w:val="21"/>
          <w:lang w:val="sq-AL"/>
        </w:rPr>
        <w:t>ryeregjistruesi i Pasurive të Paluajtshme të Republikës së Shqipërisë për zbatimin e këtij vendimi.</w:t>
      </w:r>
    </w:p>
    <w:p w:rsidR="00BA054C" w:rsidRPr="00DC1739" w:rsidRDefault="00BA054C" w:rsidP="00BA054C">
      <w:pPr>
        <w:pStyle w:val="Paragrafi"/>
        <w:rPr>
          <w:sz w:val="21"/>
          <w:szCs w:val="21"/>
          <w:lang w:val="sq-AL"/>
        </w:rPr>
      </w:pPr>
      <w:r w:rsidRPr="00DC1739">
        <w:rPr>
          <w:sz w:val="21"/>
          <w:szCs w:val="21"/>
          <w:lang w:val="sq-AL"/>
        </w:rPr>
        <w:t>Ky vendim hyn në fuqi pas botimit në Fletoren Zyrtare.</w:t>
      </w:r>
    </w:p>
    <w:p w:rsidR="00BA054C" w:rsidRPr="00DC1739" w:rsidRDefault="00BA054C" w:rsidP="00BA054C">
      <w:pPr>
        <w:pStyle w:val="Paragrafi"/>
        <w:rPr>
          <w:sz w:val="21"/>
          <w:szCs w:val="21"/>
          <w:shd w:val="clear" w:color="auto" w:fill="FFFFFF"/>
          <w:lang w:val="sq-AL"/>
        </w:rPr>
      </w:pPr>
    </w:p>
    <w:p w:rsidR="00BA054C" w:rsidRPr="00DC1739" w:rsidRDefault="00BA054C" w:rsidP="00BA054C">
      <w:pPr>
        <w:pStyle w:val="Autoriteti"/>
        <w:rPr>
          <w:sz w:val="21"/>
          <w:szCs w:val="21"/>
          <w:lang w:val="sq-AL"/>
        </w:rPr>
      </w:pPr>
      <w:r w:rsidRPr="00DC1739">
        <w:rPr>
          <w:sz w:val="21"/>
          <w:szCs w:val="21"/>
          <w:lang w:val="sq-AL"/>
        </w:rPr>
        <w:t xml:space="preserve">Kryeministri </w:t>
      </w:r>
    </w:p>
    <w:p w:rsidR="00BA054C" w:rsidRPr="00DC1739" w:rsidRDefault="00BA054C" w:rsidP="00BA054C">
      <w:pPr>
        <w:pStyle w:val="AutoritetiEmer"/>
        <w:rPr>
          <w:sz w:val="21"/>
          <w:szCs w:val="21"/>
          <w:lang w:val="sq-AL"/>
        </w:rPr>
      </w:pPr>
      <w:r w:rsidRPr="00DC1739">
        <w:rPr>
          <w:sz w:val="21"/>
          <w:szCs w:val="21"/>
          <w:lang w:val="sq-AL"/>
        </w:rPr>
        <w:t xml:space="preserve">Sali Berisha </w:t>
      </w:r>
    </w:p>
    <w:p w:rsidR="00BA054C" w:rsidRPr="00DC1739" w:rsidRDefault="009365EB" w:rsidP="00BA054C">
      <w:pPr>
        <w:pStyle w:val="Paragrafi"/>
        <w:ind w:firstLine="0"/>
        <w:rPr>
          <w:sz w:val="21"/>
          <w:szCs w:val="21"/>
          <w:shd w:val="clear" w:color="auto" w:fill="FFFFFF"/>
          <w:lang w:val="sq-AL"/>
        </w:rPr>
      </w:pPr>
      <w:r w:rsidRPr="00DC1739">
        <w:rPr>
          <w:noProof/>
          <w:sz w:val="21"/>
          <w:szCs w:val="21"/>
          <w:shd w:val="clear" w:color="auto" w:fill="FFFFFF"/>
          <w:lang w:val="en-GB" w:eastAsia="en-GB"/>
        </w:rPr>
        <w:drawing>
          <wp:inline distT="0" distB="0" distL="0" distR="0">
            <wp:extent cx="5762625" cy="8067675"/>
            <wp:effectExtent l="0" t="0" r="9525" b="9525"/>
            <wp:docPr id="21" name="Picture 2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2625" cy="8067675"/>
                    </a:xfrm>
                    <a:prstGeom prst="rect">
                      <a:avLst/>
                    </a:prstGeom>
                    <a:noFill/>
                    <a:ln>
                      <a:noFill/>
                    </a:ln>
                  </pic:spPr>
                </pic:pic>
              </a:graphicData>
            </a:graphic>
          </wp:inline>
        </w:drawing>
      </w:r>
    </w:p>
    <w:p w:rsidR="00BA054C" w:rsidRPr="00DC1739" w:rsidRDefault="009365EB" w:rsidP="00BA054C">
      <w:pPr>
        <w:pStyle w:val="Paragrafi"/>
        <w:ind w:firstLine="0"/>
        <w:rPr>
          <w:sz w:val="21"/>
          <w:szCs w:val="21"/>
          <w:shd w:val="clear" w:color="auto" w:fill="FFFFFF"/>
          <w:lang w:val="sq-AL"/>
        </w:rPr>
      </w:pPr>
      <w:r w:rsidRPr="00DC1739">
        <w:rPr>
          <w:noProof/>
          <w:sz w:val="21"/>
          <w:szCs w:val="21"/>
          <w:shd w:val="clear" w:color="auto" w:fill="FFFFFF"/>
          <w:lang w:val="en-GB" w:eastAsia="en-GB"/>
        </w:rPr>
        <w:drawing>
          <wp:inline distT="0" distB="0" distL="0" distR="0">
            <wp:extent cx="5753100" cy="4467225"/>
            <wp:effectExtent l="0" t="0" r="0" b="9525"/>
            <wp:docPr id="22" name="Picture 2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3100" cy="4467225"/>
                    </a:xfrm>
                    <a:prstGeom prst="rect">
                      <a:avLst/>
                    </a:prstGeom>
                    <a:noFill/>
                    <a:ln>
                      <a:noFill/>
                    </a:ln>
                  </pic:spPr>
                </pic:pic>
              </a:graphicData>
            </a:graphic>
          </wp:inline>
        </w:drawing>
      </w:r>
    </w:p>
    <w:p w:rsidR="00BA054C" w:rsidRPr="00DC1739" w:rsidRDefault="00BA054C" w:rsidP="00BA054C">
      <w:pPr>
        <w:pStyle w:val="Akti"/>
        <w:rPr>
          <w:sz w:val="21"/>
          <w:szCs w:val="21"/>
          <w:lang w:val="sq-AL"/>
        </w:rPr>
      </w:pPr>
      <w:r w:rsidRPr="00DC1739">
        <w:rPr>
          <w:sz w:val="21"/>
          <w:szCs w:val="21"/>
          <w:lang w:val="sq-AL"/>
        </w:rPr>
        <w:t>VENDIM</w:t>
      </w:r>
    </w:p>
    <w:p w:rsidR="00BA054C" w:rsidRPr="00DC1739" w:rsidRDefault="00BA054C" w:rsidP="00BA054C">
      <w:pPr>
        <w:pStyle w:val="NumriData"/>
        <w:rPr>
          <w:sz w:val="21"/>
          <w:szCs w:val="21"/>
          <w:lang w:val="sq-AL"/>
        </w:rPr>
      </w:pPr>
      <w:r w:rsidRPr="00DC1739">
        <w:rPr>
          <w:sz w:val="21"/>
          <w:szCs w:val="21"/>
          <w:lang w:val="sq-AL"/>
        </w:rPr>
        <w:t>Nr.</w:t>
      </w:r>
      <w:r w:rsidR="00FA1E06" w:rsidRPr="00DC1739">
        <w:rPr>
          <w:sz w:val="21"/>
          <w:szCs w:val="21"/>
          <w:lang w:val="sq-AL"/>
        </w:rPr>
        <w:t xml:space="preserve"> </w:t>
      </w:r>
      <w:r w:rsidRPr="00DC1739">
        <w:rPr>
          <w:sz w:val="21"/>
          <w:szCs w:val="21"/>
          <w:lang w:val="sq-AL"/>
        </w:rPr>
        <w:t>577, datë 29.8.2012</w:t>
      </w:r>
    </w:p>
    <w:p w:rsidR="00BA054C" w:rsidRPr="00DC1739" w:rsidRDefault="00BA054C" w:rsidP="00BA054C">
      <w:pPr>
        <w:pStyle w:val="Paragrafi"/>
        <w:rPr>
          <w:sz w:val="21"/>
          <w:szCs w:val="21"/>
          <w:lang w:val="sq-AL"/>
        </w:rPr>
      </w:pPr>
    </w:p>
    <w:p w:rsidR="00BA054C" w:rsidRPr="00DC1739" w:rsidRDefault="00BA054C" w:rsidP="00BA054C">
      <w:pPr>
        <w:pStyle w:val="Titulli"/>
        <w:rPr>
          <w:sz w:val="21"/>
          <w:szCs w:val="21"/>
          <w:lang w:val="sq-AL"/>
        </w:rPr>
      </w:pPr>
      <w:r w:rsidRPr="00DC1739">
        <w:rPr>
          <w:sz w:val="21"/>
          <w:szCs w:val="21"/>
          <w:lang w:val="sq-AL"/>
        </w:rPr>
        <w:t>PËR DISA SHTESA DHE NDRYSHIME NË VENDIMIN NR.</w:t>
      </w:r>
      <w:r w:rsidR="00FA1E06" w:rsidRPr="00DC1739">
        <w:rPr>
          <w:sz w:val="21"/>
          <w:szCs w:val="21"/>
          <w:lang w:val="sq-AL"/>
        </w:rPr>
        <w:t xml:space="preserve"> </w:t>
      </w:r>
      <w:r w:rsidRPr="00DC1739">
        <w:rPr>
          <w:sz w:val="21"/>
          <w:szCs w:val="21"/>
          <w:lang w:val="sq-AL"/>
        </w:rPr>
        <w:t>718, DATË 29.10.2004 TË KËSHILLIT TË MINISTRAVE</w:t>
      </w:r>
      <w:r w:rsidR="00D34976" w:rsidRPr="00DC1739">
        <w:rPr>
          <w:sz w:val="21"/>
          <w:szCs w:val="21"/>
          <w:lang w:val="sq-AL"/>
        </w:rPr>
        <w:t xml:space="preserve"> “Për </w:t>
      </w:r>
      <w:r w:rsidRPr="00DC1739">
        <w:rPr>
          <w:sz w:val="21"/>
          <w:szCs w:val="21"/>
          <w:lang w:val="sq-AL"/>
        </w:rPr>
        <w:t>LISTËN E PERSONAVE TË SHPALLUR SI FINANCUES TË TERRORIZMIT”, TË NDRYSHUAR</w:t>
      </w:r>
    </w:p>
    <w:p w:rsidR="00BA054C" w:rsidRPr="00DC1739" w:rsidRDefault="00BA054C" w:rsidP="00BA054C">
      <w:pPr>
        <w:pStyle w:val="Paragrafi"/>
        <w:rPr>
          <w:sz w:val="21"/>
          <w:szCs w:val="21"/>
          <w:shd w:val="clear" w:color="auto" w:fill="FFFFFF"/>
          <w:lang w:val="sq-AL"/>
        </w:rPr>
      </w:pP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Në mbështetje të nenit 100 të Kushtetutës dhe të pikës 1 të nenit 5 të ligjit nr.</w:t>
      </w:r>
      <w:r w:rsidR="00AF413D" w:rsidRPr="00DC1739">
        <w:rPr>
          <w:sz w:val="21"/>
          <w:szCs w:val="21"/>
          <w:shd w:val="clear" w:color="auto" w:fill="FFFFFF"/>
          <w:lang w:val="sq-AL"/>
        </w:rPr>
        <w:t xml:space="preserve"> </w:t>
      </w:r>
      <w:r w:rsidRPr="00DC1739">
        <w:rPr>
          <w:sz w:val="21"/>
          <w:szCs w:val="21"/>
          <w:shd w:val="clear" w:color="auto" w:fill="FFFFFF"/>
          <w:lang w:val="sq-AL"/>
        </w:rPr>
        <w:t>9258, datë 15.7.2004</w:t>
      </w:r>
      <w:r w:rsidR="00D34976" w:rsidRPr="00DC1739">
        <w:rPr>
          <w:sz w:val="21"/>
          <w:szCs w:val="21"/>
          <w:shd w:val="clear" w:color="auto" w:fill="FFFFFF"/>
          <w:lang w:val="sq-AL"/>
        </w:rPr>
        <w:t xml:space="preserve"> “Për </w:t>
      </w:r>
      <w:r w:rsidRPr="00DC1739">
        <w:rPr>
          <w:sz w:val="21"/>
          <w:szCs w:val="21"/>
          <w:shd w:val="clear" w:color="auto" w:fill="FFFFFF"/>
          <w:lang w:val="sq-AL"/>
        </w:rPr>
        <w:t xml:space="preserve">masat kundër financimit të terrorizmit”, me propozimin e </w:t>
      </w:r>
      <w:r w:rsidR="00AF413D" w:rsidRPr="00DC1739">
        <w:rPr>
          <w:sz w:val="21"/>
          <w:szCs w:val="21"/>
          <w:shd w:val="clear" w:color="auto" w:fill="FFFFFF"/>
          <w:lang w:val="sq-AL"/>
        </w:rPr>
        <w:t>M</w:t>
      </w:r>
      <w:r w:rsidRPr="00DC1739">
        <w:rPr>
          <w:sz w:val="21"/>
          <w:szCs w:val="21"/>
          <w:shd w:val="clear" w:color="auto" w:fill="FFFFFF"/>
          <w:lang w:val="sq-AL"/>
        </w:rPr>
        <w:t>inistrit të Financave, Këshilli i Ministrave</w:t>
      </w:r>
    </w:p>
    <w:p w:rsidR="00BA054C" w:rsidRPr="00DC1739" w:rsidRDefault="00BA054C" w:rsidP="00BA054C">
      <w:pPr>
        <w:pStyle w:val="Paragrafi"/>
        <w:rPr>
          <w:sz w:val="21"/>
          <w:szCs w:val="21"/>
          <w:lang w:val="sq-AL"/>
        </w:rPr>
      </w:pPr>
    </w:p>
    <w:p w:rsidR="00BA054C" w:rsidRPr="00DC1739" w:rsidRDefault="00BA054C" w:rsidP="00BA054C">
      <w:pPr>
        <w:pStyle w:val="VENDOSI"/>
        <w:rPr>
          <w:sz w:val="21"/>
          <w:szCs w:val="21"/>
          <w:lang w:val="sq-AL"/>
        </w:rPr>
      </w:pPr>
      <w:r w:rsidRPr="00DC1739">
        <w:rPr>
          <w:sz w:val="21"/>
          <w:szCs w:val="21"/>
          <w:lang w:val="sq-AL"/>
        </w:rPr>
        <w:t>Vendosi:</w:t>
      </w:r>
    </w:p>
    <w:p w:rsidR="00BA054C" w:rsidRPr="00DC1739" w:rsidRDefault="00BA054C" w:rsidP="00BA054C">
      <w:pPr>
        <w:pStyle w:val="Paragrafi"/>
        <w:rPr>
          <w:sz w:val="21"/>
          <w:szCs w:val="21"/>
          <w:shd w:val="clear" w:color="auto" w:fill="FFFFFF"/>
          <w:lang w:val="sq-AL"/>
        </w:rPr>
      </w:pP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Në listën e personave të shpallur sipas rezolutave të Këshillit të Sigurimit (</w:t>
      </w:r>
      <w:r w:rsidR="00F92933" w:rsidRPr="00DC1739">
        <w:rPr>
          <w:sz w:val="21"/>
          <w:szCs w:val="21"/>
          <w:shd w:val="clear" w:color="auto" w:fill="FFFFFF"/>
          <w:lang w:val="sq-AL"/>
        </w:rPr>
        <w:t xml:space="preserve">lista </w:t>
      </w:r>
      <w:r w:rsidRPr="00DC1739">
        <w:rPr>
          <w:sz w:val="21"/>
          <w:szCs w:val="21"/>
          <w:shd w:val="clear" w:color="auto" w:fill="FFFFFF"/>
          <w:lang w:val="sq-AL"/>
        </w:rPr>
        <w:t>e OKB-së), që i bashkëlidhet vendimit nr.</w:t>
      </w:r>
      <w:r w:rsidR="00AF413D" w:rsidRPr="00DC1739">
        <w:rPr>
          <w:sz w:val="21"/>
          <w:szCs w:val="21"/>
          <w:shd w:val="clear" w:color="auto" w:fill="FFFFFF"/>
          <w:lang w:val="sq-AL"/>
        </w:rPr>
        <w:t xml:space="preserve"> </w:t>
      </w:r>
      <w:r w:rsidRPr="00DC1739">
        <w:rPr>
          <w:sz w:val="21"/>
          <w:szCs w:val="21"/>
          <w:shd w:val="clear" w:color="auto" w:fill="FFFFFF"/>
          <w:lang w:val="sq-AL"/>
        </w:rPr>
        <w:t>718, datë 29.10.2004 të Këshillit të Ministrave, të ndryshuar, të bëhen shtesat dhe ndryshimet, si më poshtë vijon:</w:t>
      </w:r>
    </w:p>
    <w:p w:rsidR="00BA054C" w:rsidRPr="00DC1739" w:rsidRDefault="00F92933" w:rsidP="00BA054C">
      <w:pPr>
        <w:pStyle w:val="Paragrafi"/>
        <w:rPr>
          <w:sz w:val="21"/>
          <w:szCs w:val="21"/>
          <w:lang w:val="sq-AL"/>
        </w:rPr>
      </w:pPr>
      <w:r w:rsidRPr="00DC1739">
        <w:rPr>
          <w:sz w:val="21"/>
          <w:szCs w:val="21"/>
          <w:shd w:val="clear" w:color="auto" w:fill="FFFFFF"/>
          <w:lang w:val="sq-AL"/>
        </w:rPr>
        <w:t>1</w:t>
      </w:r>
      <w:r w:rsidR="00BA054C" w:rsidRPr="00DC1739">
        <w:rPr>
          <w:sz w:val="21"/>
          <w:szCs w:val="21"/>
          <w:shd w:val="clear" w:color="auto" w:fill="FFFFFF"/>
          <w:lang w:val="sq-AL"/>
        </w:rPr>
        <w:t>. Në fund të shkronjës “A”, “Lista e individëve, anëtarë ose bashkëpunëtorë me talibanët”, të shtohen personat e renditur në listën “a”, “Lista e shtuar e individëve, anëtarë ose bashkëpunëtorë me talibanët”, që i bashkëlidhet këtij vendimi, si anëtarë ose bashkëpunëtorë me talibanët, sipas shtesave në listën e konsoliduar të Këshillit të Sigurimit të OKB-së, për personat që janë anëtarë, bashkëpunëtorë apo financues, për talibanët.</w:t>
      </w:r>
      <w:r w:rsidR="00BA054C" w:rsidRPr="00DC1739">
        <w:rPr>
          <w:sz w:val="21"/>
          <w:szCs w:val="21"/>
          <w:lang w:val="sq-AL"/>
        </w:rPr>
        <w:t> </w:t>
      </w:r>
    </w:p>
    <w:p w:rsidR="00BA054C" w:rsidRPr="00DC1739" w:rsidRDefault="00F92933" w:rsidP="00BA054C">
      <w:pPr>
        <w:pStyle w:val="Paragrafi"/>
        <w:rPr>
          <w:sz w:val="21"/>
          <w:szCs w:val="21"/>
          <w:shd w:val="clear" w:color="auto" w:fill="FFFFFF"/>
          <w:lang w:val="sq-AL"/>
        </w:rPr>
      </w:pPr>
      <w:r w:rsidRPr="00DC1739">
        <w:rPr>
          <w:sz w:val="21"/>
          <w:szCs w:val="21"/>
          <w:shd w:val="clear" w:color="auto" w:fill="FFFFFF"/>
          <w:lang w:val="sq-AL"/>
        </w:rPr>
        <w:t>2</w:t>
      </w:r>
      <w:r w:rsidR="00BA054C" w:rsidRPr="00DC1739">
        <w:rPr>
          <w:sz w:val="21"/>
          <w:szCs w:val="21"/>
          <w:shd w:val="clear" w:color="auto" w:fill="FFFFFF"/>
          <w:lang w:val="sq-AL"/>
        </w:rPr>
        <w:t>. Nga lista e shkronjës “A”, “Lista e individëve, anëtarë ose bashkëpunëtorë me talibanët”, çregjistrohen personat e renditur në listën “b”, “Lista e të çregjistruarve nga “Lista e individëve, anëtarë ose bashkëpunëtorë me talibanët””, që i bashkëlidhet këtij vendimi, si persona të çregjistruar nga anëtarë ose bashkëpunëtorë me talibanët me rezolutë të Këshillit të Sigurimit të OKB-së.</w:t>
      </w:r>
    </w:p>
    <w:p w:rsidR="00BA054C" w:rsidRPr="00DC1739" w:rsidRDefault="00F92933" w:rsidP="00BA054C">
      <w:pPr>
        <w:pStyle w:val="Paragrafi"/>
        <w:rPr>
          <w:sz w:val="21"/>
          <w:szCs w:val="21"/>
          <w:shd w:val="clear" w:color="auto" w:fill="FFFFFF"/>
          <w:lang w:val="sq-AL"/>
        </w:rPr>
      </w:pPr>
      <w:r w:rsidRPr="00DC1739">
        <w:rPr>
          <w:sz w:val="21"/>
          <w:szCs w:val="21"/>
          <w:shd w:val="clear" w:color="auto" w:fill="FFFFFF"/>
          <w:lang w:val="sq-AL"/>
        </w:rPr>
        <w:t>3</w:t>
      </w:r>
      <w:r w:rsidR="00BA054C" w:rsidRPr="00DC1739">
        <w:rPr>
          <w:sz w:val="21"/>
          <w:szCs w:val="21"/>
          <w:shd w:val="clear" w:color="auto" w:fill="FFFFFF"/>
          <w:lang w:val="sq-AL"/>
        </w:rPr>
        <w:t>. Në fund të shkronjës “B”, “Lista e kompanive që i takojnë ose bashkëpunojnë me talibanët”, shtohen kompanitë e renditura në listën “c”, “Lista e shtesave në “Lista e kompanive që i takojnë ose bashkëpunojnë me talibanët””, që i bashkëlidhet këtij vendimi, sipas shtesave në listën e konsoliduar të Këshillit të Sigurimit të OKB-së, për personat që janë anëtar</w:t>
      </w:r>
      <w:r w:rsidRPr="00DC1739">
        <w:rPr>
          <w:sz w:val="21"/>
          <w:szCs w:val="21"/>
          <w:shd w:val="clear" w:color="auto" w:fill="FFFFFF"/>
          <w:lang w:val="sq-AL"/>
        </w:rPr>
        <w:t>ë, bashkëpunëtorë apo financues</w:t>
      </w:r>
      <w:r w:rsidR="00BA054C" w:rsidRPr="00DC1739">
        <w:rPr>
          <w:sz w:val="21"/>
          <w:szCs w:val="21"/>
          <w:shd w:val="clear" w:color="auto" w:fill="FFFFFF"/>
          <w:lang w:val="sq-AL"/>
        </w:rPr>
        <w:t xml:space="preserve"> për talibanët.</w:t>
      </w:r>
    </w:p>
    <w:p w:rsidR="00BA054C" w:rsidRPr="00DC1739" w:rsidRDefault="00F92933" w:rsidP="00BA054C">
      <w:pPr>
        <w:pStyle w:val="Paragrafi"/>
        <w:rPr>
          <w:sz w:val="21"/>
          <w:szCs w:val="21"/>
          <w:shd w:val="clear" w:color="auto" w:fill="FFFFFF"/>
          <w:lang w:val="sq-AL"/>
        </w:rPr>
      </w:pPr>
      <w:r w:rsidRPr="00DC1739">
        <w:rPr>
          <w:sz w:val="21"/>
          <w:szCs w:val="21"/>
          <w:shd w:val="clear" w:color="auto" w:fill="FFFFFF"/>
          <w:lang w:val="sq-AL"/>
        </w:rPr>
        <w:t>4</w:t>
      </w:r>
      <w:r w:rsidR="00BA054C" w:rsidRPr="00DC1739">
        <w:rPr>
          <w:sz w:val="21"/>
          <w:szCs w:val="21"/>
          <w:shd w:val="clear" w:color="auto" w:fill="FFFFFF"/>
          <w:lang w:val="sq-AL"/>
        </w:rPr>
        <w:t>. Nga lista e shkronjës “C”, “Lista e individëve, anëtarë ose bashkëpunëtorë me organizatën AI-Qaida” çregjistrohen personat e renditur në listën “d”, “Lista e të çregjistruarve nga “Lista e individëve, anëtarë ose bashkëpunëtorë me organizatën Al-Qaida””, që i bashkëlidhet këtij vendimi, si persona të çregjistruar nga anëtarë ose bashkëpunëtorë me organizatën Al-Qaida me rezolutë të Këshillit të Sigurimit të OKB-së.</w:t>
      </w:r>
    </w:p>
    <w:p w:rsidR="00BA054C" w:rsidRPr="00DC1739" w:rsidRDefault="00F92933" w:rsidP="00BA054C">
      <w:pPr>
        <w:pStyle w:val="Paragrafi"/>
        <w:rPr>
          <w:sz w:val="21"/>
          <w:szCs w:val="21"/>
          <w:shd w:val="clear" w:color="auto" w:fill="FFFFFF"/>
          <w:lang w:val="sq-AL"/>
        </w:rPr>
      </w:pPr>
      <w:r w:rsidRPr="00DC1739">
        <w:rPr>
          <w:sz w:val="21"/>
          <w:szCs w:val="21"/>
          <w:shd w:val="clear" w:color="auto" w:fill="FFFFFF"/>
          <w:lang w:val="sq-AL"/>
        </w:rPr>
        <w:t>5</w:t>
      </w:r>
      <w:r w:rsidR="00BA054C" w:rsidRPr="00DC1739">
        <w:rPr>
          <w:sz w:val="21"/>
          <w:szCs w:val="21"/>
          <w:shd w:val="clear" w:color="auto" w:fill="FFFFFF"/>
          <w:lang w:val="sq-AL"/>
        </w:rPr>
        <w:t>. Nga lista e shkronjës “D”, “Lista e kompanive që i takojnë ose bashkëpunojnë me organizatën Al- Qaida”, çregjistrohen kompanitë e renditura në listën “dh”, “Lista e të çregjistruarve nga “Lista e kompanive që i takojnë ose bashkëpunojnë me organizatën Al- Qaida””, që i bashkëlidhet këtij vendimi, si kompani të çregjistruara me rezolutë të Këshillit të Sigurimit të OKB-së.</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 xml:space="preserve">Ky vendim hyn në fuqi menjëherë dhe botohet në Fletoren </w:t>
      </w:r>
      <w:r w:rsidR="00FA1E06" w:rsidRPr="00DC1739">
        <w:rPr>
          <w:sz w:val="21"/>
          <w:szCs w:val="21"/>
          <w:shd w:val="clear" w:color="auto" w:fill="FFFFFF"/>
          <w:lang w:val="sq-AL"/>
        </w:rPr>
        <w:t>Z</w:t>
      </w:r>
      <w:r w:rsidRPr="00DC1739">
        <w:rPr>
          <w:sz w:val="21"/>
          <w:szCs w:val="21"/>
          <w:shd w:val="clear" w:color="auto" w:fill="FFFFFF"/>
          <w:lang w:val="sq-AL"/>
        </w:rPr>
        <w:t>yrtare.</w:t>
      </w:r>
    </w:p>
    <w:p w:rsidR="00BA054C" w:rsidRPr="00DC1739" w:rsidRDefault="00BA054C" w:rsidP="00BA054C">
      <w:pPr>
        <w:pStyle w:val="Paragrafi"/>
        <w:rPr>
          <w:sz w:val="21"/>
          <w:szCs w:val="21"/>
          <w:shd w:val="clear" w:color="auto" w:fill="FFFFFF"/>
          <w:lang w:val="sq-AL"/>
        </w:rPr>
      </w:pPr>
    </w:p>
    <w:p w:rsidR="00BA054C" w:rsidRPr="00DC1739" w:rsidRDefault="00BA054C" w:rsidP="00BA054C">
      <w:pPr>
        <w:pStyle w:val="Autoriteti"/>
        <w:rPr>
          <w:sz w:val="21"/>
          <w:szCs w:val="21"/>
          <w:lang w:val="sq-AL"/>
        </w:rPr>
      </w:pPr>
      <w:r w:rsidRPr="00DC1739">
        <w:rPr>
          <w:sz w:val="21"/>
          <w:szCs w:val="21"/>
          <w:lang w:val="sq-AL"/>
        </w:rPr>
        <w:t xml:space="preserve">Kryeministri </w:t>
      </w:r>
    </w:p>
    <w:p w:rsidR="00BA054C" w:rsidRPr="00DC1739" w:rsidRDefault="00BA054C" w:rsidP="00BA054C">
      <w:pPr>
        <w:pStyle w:val="AutoritetiEmer"/>
        <w:rPr>
          <w:sz w:val="21"/>
          <w:szCs w:val="21"/>
          <w:lang w:val="sq-AL"/>
        </w:rPr>
      </w:pPr>
      <w:r w:rsidRPr="00DC1739">
        <w:rPr>
          <w:sz w:val="21"/>
          <w:szCs w:val="21"/>
          <w:lang w:val="sq-AL"/>
        </w:rPr>
        <w:t xml:space="preserve">Sali Berisha </w:t>
      </w:r>
    </w:p>
    <w:p w:rsidR="00BA054C" w:rsidRPr="00DC1739" w:rsidRDefault="00BA054C" w:rsidP="00BA054C">
      <w:pPr>
        <w:pStyle w:val="Paragrafi"/>
        <w:rPr>
          <w:sz w:val="21"/>
          <w:szCs w:val="21"/>
          <w:shd w:val="clear" w:color="auto" w:fill="FFFFFF"/>
          <w:lang w:val="sq-AL"/>
        </w:rPr>
      </w:pP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a) Lista e shtuar e individëve anëtar</w:t>
      </w:r>
      <w:r w:rsidR="00FA1E06" w:rsidRPr="00DC1739">
        <w:rPr>
          <w:sz w:val="21"/>
          <w:szCs w:val="21"/>
          <w:shd w:val="clear" w:color="auto" w:fill="FFFFFF"/>
          <w:lang w:val="sq-AL"/>
        </w:rPr>
        <w:t>ë</w:t>
      </w:r>
      <w:r w:rsidRPr="00DC1739">
        <w:rPr>
          <w:sz w:val="21"/>
          <w:szCs w:val="21"/>
          <w:shd w:val="clear" w:color="auto" w:fill="FFFFFF"/>
          <w:lang w:val="sq-AL"/>
        </w:rPr>
        <w:t xml:space="preserve"> ose bashkëpunëtorë me </w:t>
      </w:r>
      <w:r w:rsidR="001F062A" w:rsidRPr="00DC1739">
        <w:rPr>
          <w:sz w:val="21"/>
          <w:szCs w:val="21"/>
          <w:shd w:val="clear" w:color="auto" w:fill="FFFFFF"/>
          <w:lang w:val="sq-AL"/>
        </w:rPr>
        <w:t>t</w:t>
      </w:r>
      <w:r w:rsidRPr="00DC1739">
        <w:rPr>
          <w:sz w:val="21"/>
          <w:szCs w:val="21"/>
          <w:shd w:val="clear" w:color="auto" w:fill="FFFFFF"/>
          <w:lang w:val="sq-AL"/>
        </w:rPr>
        <w:t>alibanët: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 xml:space="preserve">1. </w:t>
      </w:r>
      <w:r w:rsidR="00F92933" w:rsidRPr="00DC1739">
        <w:rPr>
          <w:sz w:val="21"/>
          <w:szCs w:val="21"/>
          <w:shd w:val="clear" w:color="auto" w:fill="FFFFFF"/>
          <w:lang w:val="sq-AL"/>
        </w:rPr>
        <w:t>BAKHT</w:t>
      </w:r>
      <w:r w:rsidRPr="00DC1739">
        <w:rPr>
          <w:sz w:val="21"/>
          <w:szCs w:val="21"/>
          <w:shd w:val="clear" w:color="auto" w:fill="FFFFFF"/>
          <w:lang w:val="sq-AL"/>
        </w:rPr>
        <w:t>; GUL</w:t>
      </w:r>
      <w:r w:rsidR="00F92933" w:rsidRPr="00DC1739">
        <w:rPr>
          <w:sz w:val="21"/>
          <w:szCs w:val="21"/>
          <w:shd w:val="clear" w:color="auto" w:fill="FFFFFF"/>
          <w:lang w:val="sq-AL"/>
        </w:rPr>
        <w: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2. ABDUL SATAR; ABDUL MANAN</w:t>
      </w:r>
      <w:r w:rsidR="00F92933" w:rsidRPr="00DC1739">
        <w:rPr>
          <w:sz w:val="21"/>
          <w:szCs w:val="21"/>
          <w:shd w:val="clear" w:color="auto" w:fill="FFFFFF"/>
          <w:lang w:val="sq-AL"/>
        </w:rPr>
        <w: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3. KHAIRULLAH; BARAKZAI; KHUDAI NAZAR</w:t>
      </w:r>
      <w:r w:rsidR="00F92933" w:rsidRPr="00DC1739">
        <w:rPr>
          <w:sz w:val="21"/>
          <w:szCs w:val="21"/>
          <w:shd w:val="clear" w:color="auto" w:fill="FFFFFF"/>
          <w:lang w:val="sq-AL"/>
        </w:rPr>
        <w: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 xml:space="preserve">b) Lista e të çregjistruarve nga “Lista e individëve anëtarë </w:t>
      </w:r>
      <w:r w:rsidR="00356751" w:rsidRPr="00DC1739">
        <w:rPr>
          <w:sz w:val="21"/>
          <w:szCs w:val="21"/>
          <w:shd w:val="clear" w:color="auto" w:fill="FFFFFF"/>
          <w:lang w:val="sq-AL"/>
        </w:rPr>
        <w:t>o</w:t>
      </w:r>
      <w:r w:rsidRPr="00DC1739">
        <w:rPr>
          <w:sz w:val="21"/>
          <w:szCs w:val="21"/>
          <w:shd w:val="clear" w:color="auto" w:fill="FFFFFF"/>
          <w:lang w:val="sq-AL"/>
        </w:rPr>
        <w:t xml:space="preserve">se bashkëpunëtorë me </w:t>
      </w:r>
      <w:r w:rsidR="00FA1E06" w:rsidRPr="00DC1739">
        <w:rPr>
          <w:sz w:val="21"/>
          <w:szCs w:val="21"/>
          <w:shd w:val="clear" w:color="auto" w:fill="FFFFFF"/>
          <w:lang w:val="sq-AL"/>
        </w:rPr>
        <w:t>t</w:t>
      </w:r>
      <w:r w:rsidRPr="00DC1739">
        <w:rPr>
          <w:sz w:val="21"/>
          <w:szCs w:val="21"/>
          <w:shd w:val="clear" w:color="auto" w:fill="FFFFFF"/>
          <w:lang w:val="sq-AL"/>
        </w:rPr>
        <w:t>alibanët”: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 MOHAMMAD H</w:t>
      </w:r>
      <w:r w:rsidR="00356751" w:rsidRPr="00DC1739">
        <w:rPr>
          <w:sz w:val="21"/>
          <w:szCs w:val="21"/>
          <w:shd w:val="clear" w:color="auto" w:fill="FFFFFF"/>
          <w:lang w:val="sq-AL"/>
        </w:rPr>
        <w:t>O</w:t>
      </w:r>
      <w:r w:rsidRPr="00DC1739">
        <w:rPr>
          <w:sz w:val="21"/>
          <w:szCs w:val="21"/>
          <w:shd w:val="clear" w:color="auto" w:fill="FFFFFF"/>
          <w:lang w:val="sq-AL"/>
        </w:rPr>
        <w:t>MAYOON; MOHAMMAD YONUS KOHISTANI</w:t>
      </w:r>
      <w:r w:rsidR="00F92933" w:rsidRPr="00DC1739">
        <w:rPr>
          <w:sz w:val="21"/>
          <w:szCs w:val="21"/>
          <w:shd w:val="clear" w:color="auto" w:fill="FFFFFF"/>
          <w:lang w:val="sq-AL"/>
        </w:rPr>
        <w: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2. MOHAMMAD SHARIF; MASOOD; M</w:t>
      </w:r>
      <w:r w:rsidR="00356751" w:rsidRPr="00DC1739">
        <w:rPr>
          <w:sz w:val="21"/>
          <w:szCs w:val="21"/>
          <w:shd w:val="clear" w:color="auto" w:fill="FFFFFF"/>
          <w:lang w:val="sq-AL"/>
        </w:rPr>
        <w:t>O</w:t>
      </w:r>
      <w:r w:rsidRPr="00DC1739">
        <w:rPr>
          <w:sz w:val="21"/>
          <w:szCs w:val="21"/>
          <w:shd w:val="clear" w:color="auto" w:fill="FFFFFF"/>
          <w:lang w:val="sq-AL"/>
        </w:rPr>
        <w:t>HAMMAD AKBAR</w:t>
      </w:r>
      <w:r w:rsidR="00F92933" w:rsidRPr="00DC1739">
        <w:rPr>
          <w:sz w:val="21"/>
          <w:szCs w:val="21"/>
          <w:shd w:val="clear" w:color="auto" w:fill="FFFFFF"/>
          <w:lang w:val="sq-AL"/>
        </w:rPr>
        <w: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c) Lista e shtesave në “</w:t>
      </w:r>
      <w:r w:rsidR="00356751" w:rsidRPr="00DC1739">
        <w:rPr>
          <w:sz w:val="21"/>
          <w:szCs w:val="21"/>
          <w:shd w:val="clear" w:color="auto" w:fill="FFFFFF"/>
          <w:lang w:val="sq-AL"/>
        </w:rPr>
        <w:t>Lista</w:t>
      </w:r>
      <w:r w:rsidR="00F92933" w:rsidRPr="00DC1739">
        <w:rPr>
          <w:sz w:val="21"/>
          <w:szCs w:val="21"/>
          <w:shd w:val="clear" w:color="auto" w:fill="FFFFFF"/>
          <w:lang w:val="sq-AL"/>
        </w:rPr>
        <w:t xml:space="preserve"> </w:t>
      </w:r>
      <w:r w:rsidRPr="00DC1739">
        <w:rPr>
          <w:sz w:val="21"/>
          <w:szCs w:val="21"/>
          <w:shd w:val="clear" w:color="auto" w:fill="FFFFFF"/>
          <w:lang w:val="sq-AL"/>
        </w:rPr>
        <w:t xml:space="preserve">e kompanive që i takojnë ose bashkëpunojnë me </w:t>
      </w:r>
      <w:r w:rsidR="00FA1E06" w:rsidRPr="00DC1739">
        <w:rPr>
          <w:sz w:val="21"/>
          <w:szCs w:val="21"/>
          <w:shd w:val="clear" w:color="auto" w:fill="FFFFFF"/>
          <w:lang w:val="sq-AL"/>
        </w:rPr>
        <w:t>t</w:t>
      </w:r>
      <w:r w:rsidRPr="00DC1739">
        <w:rPr>
          <w:sz w:val="21"/>
          <w:szCs w:val="21"/>
          <w:shd w:val="clear" w:color="auto" w:fill="FFFFFF"/>
          <w:lang w:val="sq-AL"/>
        </w:rPr>
        <w:t>alibanët”</w:t>
      </w:r>
      <w:r w:rsidR="00F92933" w:rsidRPr="00DC1739">
        <w:rPr>
          <w:sz w:val="21"/>
          <w:szCs w:val="21"/>
          <w:shd w:val="clear" w:color="auto" w:fill="FFFFFF"/>
          <w:lang w:val="sq-AL"/>
        </w:rPr>
        <w: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 HAJI KHAIRULLAH HAJI SATTAR MONEY EXCHANGE;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2. ROSHAN MONEY EXCHANGE</w:t>
      </w:r>
      <w:r w:rsidR="00F92933" w:rsidRPr="00DC1739">
        <w:rPr>
          <w:sz w:val="21"/>
          <w:szCs w:val="21"/>
          <w:shd w:val="clear" w:color="auto" w:fill="FFFFFF"/>
          <w:lang w:val="sq-AL"/>
        </w:rPr>
        <w:t>.</w:t>
      </w:r>
    </w:p>
    <w:p w:rsidR="00BA054C" w:rsidRPr="00DC1739" w:rsidRDefault="001F062A" w:rsidP="00BA054C">
      <w:pPr>
        <w:pStyle w:val="Paragrafi"/>
        <w:rPr>
          <w:sz w:val="21"/>
          <w:szCs w:val="21"/>
          <w:shd w:val="clear" w:color="auto" w:fill="FFFFFF"/>
          <w:lang w:val="sq-AL"/>
        </w:rPr>
      </w:pPr>
      <w:r w:rsidRPr="00DC1739">
        <w:rPr>
          <w:sz w:val="21"/>
          <w:szCs w:val="21"/>
          <w:shd w:val="clear" w:color="auto" w:fill="FFFFFF"/>
          <w:lang w:val="sq-AL"/>
        </w:rPr>
        <w:t>d) Lista e të çr</w:t>
      </w:r>
      <w:r w:rsidR="00BA054C" w:rsidRPr="00DC1739">
        <w:rPr>
          <w:sz w:val="21"/>
          <w:szCs w:val="21"/>
          <w:shd w:val="clear" w:color="auto" w:fill="FFFFFF"/>
          <w:lang w:val="sq-AL"/>
        </w:rPr>
        <w:t>egjistruarve nga “Lista e individëve anëtarë ose bashkëpunëtorë me organizatën Al-Qaida</w:t>
      </w:r>
      <w:r w:rsidR="002E720D" w:rsidRPr="00DC1739">
        <w:rPr>
          <w:sz w:val="21"/>
          <w:szCs w:val="21"/>
          <w:shd w:val="clear" w:color="auto" w:fill="FFFFFF"/>
          <w:lang w:val="sq-AL"/>
        </w:rPr>
        <w:t>”</w:t>
      </w:r>
      <w:r w:rsidR="00BA054C" w:rsidRPr="00DC1739">
        <w:rPr>
          <w:sz w:val="21"/>
          <w:szCs w:val="21"/>
          <w:shd w:val="clear" w:color="auto" w:fill="FFFFFF"/>
          <w:lang w:val="sq-AL"/>
        </w:rPr>
        <w: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 RACHID; FETTAR</w:t>
      </w:r>
      <w:r w:rsidR="00F92933" w:rsidRPr="00DC1739">
        <w:rPr>
          <w:sz w:val="21"/>
          <w:szCs w:val="21"/>
          <w:shd w:val="clear" w:color="auto" w:fill="FFFFFF"/>
          <w:lang w:val="sq-AL"/>
        </w:rPr>
        <w: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2. CHABAANE; BEN MOHAMED; BEN MOHAMED; AL-TRABELSI;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3. NEDAL; MAHMOUD; SALEH;</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4. SAAD; R</w:t>
      </w:r>
      <w:r w:rsidR="003A5384" w:rsidRPr="00DC1739">
        <w:rPr>
          <w:sz w:val="21"/>
          <w:szCs w:val="21"/>
          <w:shd w:val="clear" w:color="auto" w:fill="FFFFFF"/>
          <w:lang w:val="sq-AL"/>
        </w:rPr>
        <w:t>A</w:t>
      </w:r>
      <w:r w:rsidRPr="00DC1739">
        <w:rPr>
          <w:sz w:val="21"/>
          <w:szCs w:val="21"/>
          <w:shd w:val="clear" w:color="auto" w:fill="FFFFFF"/>
          <w:lang w:val="sq-AL"/>
        </w:rPr>
        <w:t>SHED; MOHAMMAD; AL-FAQIH</w:t>
      </w:r>
      <w:r w:rsidR="00F92933" w:rsidRPr="00DC1739">
        <w:rPr>
          <w:sz w:val="21"/>
          <w:szCs w:val="21"/>
          <w:shd w:val="clear" w:color="auto" w:fill="FFFFFF"/>
          <w:lang w:val="sq-AL"/>
        </w:rPr>
        <w: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5. SOBHI; ABDEL AZIZ; MOHAMED; EL GOHARY ABU SIN</w:t>
      </w:r>
      <w:r w:rsidR="003A5384" w:rsidRPr="00DC1739">
        <w:rPr>
          <w:sz w:val="21"/>
          <w:szCs w:val="21"/>
          <w:shd w:val="clear" w:color="auto" w:fill="FFFFFF"/>
          <w:lang w:val="sq-AL"/>
        </w:rPr>
        <w:t>N</w:t>
      </w:r>
      <w:r w:rsidRPr="00DC1739">
        <w:rPr>
          <w:sz w:val="21"/>
          <w:szCs w:val="21"/>
          <w:shd w:val="clear" w:color="auto" w:fill="FFFFFF"/>
          <w:lang w:val="sq-AL"/>
        </w:rPr>
        <w:t>A;</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6. NASR; FAHMI; NASR; HASSANNEIN;</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7. MUSTAPHA; AHMED; MOHAMED; OSMAN ABU EL YAZEED;</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8. MUHSIN; MOUSSA; MATWALLI; ATWAH DEWEDAR;</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9. FAHID; MOHAMMED, ALLY; MSALAAM;</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10. SHEIKH; AHMED; SALIM; SWEDAN;</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11. TOHIR; ABDULKHALILOVICH; YULDASHEV;</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12. ABBAS; ABDI; ALI</w:t>
      </w:r>
      <w:r w:rsidR="00F92933" w:rsidRPr="00DC1739">
        <w:rPr>
          <w:sz w:val="21"/>
          <w:szCs w:val="21"/>
          <w:shd w:val="clear" w:color="auto" w:fill="FFFFFF"/>
          <w:lang w:val="sq-AL"/>
        </w:rPr>
        <w: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 xml:space="preserve">dh) </w:t>
      </w:r>
      <w:r w:rsidR="00F92933" w:rsidRPr="00DC1739">
        <w:rPr>
          <w:sz w:val="21"/>
          <w:szCs w:val="21"/>
          <w:shd w:val="clear" w:color="auto" w:fill="FFFFFF"/>
          <w:lang w:val="sq-AL"/>
        </w:rPr>
        <w:t xml:space="preserve">Lista </w:t>
      </w:r>
      <w:r w:rsidRPr="00DC1739">
        <w:rPr>
          <w:sz w:val="21"/>
          <w:szCs w:val="21"/>
          <w:shd w:val="clear" w:color="auto" w:fill="FFFFFF"/>
          <w:lang w:val="sq-AL"/>
        </w:rPr>
        <w:t xml:space="preserve">e të </w:t>
      </w:r>
      <w:r w:rsidR="00831B0F" w:rsidRPr="00DC1739">
        <w:rPr>
          <w:sz w:val="21"/>
          <w:szCs w:val="21"/>
          <w:shd w:val="clear" w:color="auto" w:fill="FFFFFF"/>
          <w:lang w:val="sq-AL"/>
        </w:rPr>
        <w:t>ç</w:t>
      </w:r>
      <w:r w:rsidRPr="00DC1739">
        <w:rPr>
          <w:sz w:val="21"/>
          <w:szCs w:val="21"/>
          <w:shd w:val="clear" w:color="auto" w:fill="FFFFFF"/>
          <w:lang w:val="sq-AL"/>
        </w:rPr>
        <w:t>regjistruarve nga “Lista e kompanive që i takojnë ose bashkëpunojnë me organizatën Al-Qaida”</w:t>
      </w:r>
      <w:r w:rsidR="00F92933" w:rsidRPr="00DC1739">
        <w:rPr>
          <w:sz w:val="21"/>
          <w:szCs w:val="21"/>
          <w:shd w:val="clear" w:color="auto" w:fill="FFFFFF"/>
          <w:lang w:val="sq-AL"/>
        </w:rPr>
        <w: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 MOVEMENT FOR REFORM IN ARABIA</w:t>
      </w:r>
      <w:r w:rsidR="00F92933" w:rsidRPr="00DC1739">
        <w:rPr>
          <w:sz w:val="21"/>
          <w:szCs w:val="21"/>
          <w:shd w:val="clear" w:color="auto" w:fill="FFFFFF"/>
          <w:lang w:val="sq-AL"/>
        </w:rPr>
        <w:t>.</w:t>
      </w:r>
    </w:p>
    <w:p w:rsidR="00DC1739" w:rsidRDefault="00DC1739" w:rsidP="00DC1739">
      <w:pPr>
        <w:pStyle w:val="Akti"/>
        <w:keepNext w:val="0"/>
        <w:rPr>
          <w:sz w:val="21"/>
          <w:szCs w:val="21"/>
          <w:lang w:val="sq-AL"/>
        </w:rPr>
      </w:pPr>
    </w:p>
    <w:p w:rsidR="00BA054C" w:rsidRPr="00DC1739" w:rsidRDefault="00BA054C" w:rsidP="00BA054C">
      <w:pPr>
        <w:pStyle w:val="Akti"/>
        <w:rPr>
          <w:sz w:val="21"/>
          <w:szCs w:val="21"/>
          <w:lang w:val="sq-AL"/>
        </w:rPr>
      </w:pPr>
      <w:r w:rsidRPr="00DC1739">
        <w:rPr>
          <w:sz w:val="21"/>
          <w:szCs w:val="21"/>
          <w:lang w:val="sq-AL"/>
        </w:rPr>
        <w:t>VENDIM</w:t>
      </w:r>
    </w:p>
    <w:p w:rsidR="00BA054C" w:rsidRPr="00DC1739" w:rsidRDefault="00BA054C" w:rsidP="00BA054C">
      <w:pPr>
        <w:pStyle w:val="NumriData"/>
        <w:rPr>
          <w:sz w:val="21"/>
          <w:szCs w:val="21"/>
          <w:lang w:val="sq-AL"/>
        </w:rPr>
      </w:pPr>
      <w:r w:rsidRPr="00DC1739">
        <w:rPr>
          <w:sz w:val="21"/>
          <w:szCs w:val="21"/>
          <w:lang w:val="sq-AL"/>
        </w:rPr>
        <w:t>Nr.</w:t>
      </w:r>
      <w:r w:rsidR="00714F2B" w:rsidRPr="00DC1739">
        <w:rPr>
          <w:sz w:val="21"/>
          <w:szCs w:val="21"/>
          <w:lang w:val="sq-AL"/>
        </w:rPr>
        <w:t xml:space="preserve"> </w:t>
      </w:r>
      <w:r w:rsidRPr="00DC1739">
        <w:rPr>
          <w:sz w:val="21"/>
          <w:szCs w:val="21"/>
          <w:lang w:val="sq-AL"/>
        </w:rPr>
        <w:t>578, datë 29.8.2012</w:t>
      </w:r>
    </w:p>
    <w:p w:rsidR="00BA054C" w:rsidRPr="00DC1739" w:rsidRDefault="00BA054C" w:rsidP="00BA054C">
      <w:pPr>
        <w:pStyle w:val="Paragrafi"/>
        <w:rPr>
          <w:sz w:val="21"/>
          <w:szCs w:val="21"/>
          <w:lang w:val="sq-AL"/>
        </w:rPr>
      </w:pPr>
    </w:p>
    <w:p w:rsidR="00BA054C" w:rsidRPr="00DC1739" w:rsidRDefault="00BA054C" w:rsidP="00BA054C">
      <w:pPr>
        <w:pStyle w:val="Titulli"/>
        <w:rPr>
          <w:sz w:val="21"/>
          <w:szCs w:val="21"/>
          <w:lang w:val="sq-AL"/>
        </w:rPr>
      </w:pPr>
      <w:r w:rsidRPr="00DC1739">
        <w:rPr>
          <w:sz w:val="21"/>
          <w:szCs w:val="21"/>
          <w:lang w:val="sq-AL"/>
        </w:rPr>
        <w:t>PËR PËRCAKTIMIN E PROCEDURËS SË KALIMIT NË PRONËSI TË OBORREVE NË PËRDORIM</w:t>
      </w:r>
    </w:p>
    <w:p w:rsidR="00BA054C" w:rsidRPr="00DC1739" w:rsidRDefault="00BA054C" w:rsidP="00BA054C">
      <w:pPr>
        <w:pStyle w:val="Paragrafi"/>
        <w:rPr>
          <w:sz w:val="21"/>
          <w:szCs w:val="21"/>
          <w:shd w:val="clear" w:color="auto" w:fill="FFFFFF"/>
          <w:lang w:val="sq-AL"/>
        </w:rPr>
      </w:pP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Në mbështetje të nenit 100 të Kushtetutës dhe të shkronjës “c” të nenit 25 të ligjit nr. 33/2012</w:t>
      </w:r>
      <w:r w:rsidR="00D34976" w:rsidRPr="00DC1739">
        <w:rPr>
          <w:sz w:val="21"/>
          <w:szCs w:val="21"/>
          <w:shd w:val="clear" w:color="auto" w:fill="FFFFFF"/>
          <w:lang w:val="sq-AL"/>
        </w:rPr>
        <w:t xml:space="preserve"> “Për </w:t>
      </w:r>
      <w:r w:rsidRPr="00DC1739">
        <w:rPr>
          <w:sz w:val="21"/>
          <w:szCs w:val="21"/>
          <w:shd w:val="clear" w:color="auto" w:fill="FFFFFF"/>
          <w:lang w:val="sq-AL"/>
        </w:rPr>
        <w:t xml:space="preserve">regjistrimin e pasurive të paluajtshme”, me propozimin e </w:t>
      </w:r>
      <w:r w:rsidR="00714F2B" w:rsidRPr="00DC1739">
        <w:rPr>
          <w:sz w:val="21"/>
          <w:szCs w:val="21"/>
          <w:shd w:val="clear" w:color="auto" w:fill="FFFFFF"/>
          <w:lang w:val="sq-AL"/>
        </w:rPr>
        <w:t>M</w:t>
      </w:r>
      <w:r w:rsidRPr="00DC1739">
        <w:rPr>
          <w:sz w:val="21"/>
          <w:szCs w:val="21"/>
          <w:shd w:val="clear" w:color="auto" w:fill="FFFFFF"/>
          <w:lang w:val="sq-AL"/>
        </w:rPr>
        <w:t>inistrit të Drejtësisë, Këshilli i Ministrave</w:t>
      </w:r>
    </w:p>
    <w:p w:rsidR="00BA054C" w:rsidRPr="00DC1739" w:rsidRDefault="00BA054C" w:rsidP="00BA054C">
      <w:pPr>
        <w:pStyle w:val="Paragrafi"/>
        <w:rPr>
          <w:sz w:val="21"/>
          <w:szCs w:val="21"/>
          <w:lang w:val="sq-AL"/>
        </w:rPr>
      </w:pPr>
    </w:p>
    <w:p w:rsidR="00BA054C" w:rsidRPr="00DC1739" w:rsidRDefault="00BA054C" w:rsidP="00BA054C">
      <w:pPr>
        <w:pStyle w:val="VENDOSI"/>
        <w:rPr>
          <w:sz w:val="21"/>
          <w:szCs w:val="21"/>
          <w:lang w:val="sq-AL"/>
        </w:rPr>
      </w:pPr>
      <w:r w:rsidRPr="00DC1739">
        <w:rPr>
          <w:sz w:val="21"/>
          <w:szCs w:val="21"/>
          <w:lang w:val="sq-AL"/>
        </w:rPr>
        <w:t>VENDOSI:</w:t>
      </w:r>
    </w:p>
    <w:p w:rsidR="00BA054C" w:rsidRPr="00DC1739" w:rsidRDefault="00BA054C" w:rsidP="00BA054C">
      <w:pPr>
        <w:pStyle w:val="Paragrafi"/>
        <w:rPr>
          <w:sz w:val="21"/>
          <w:szCs w:val="21"/>
          <w:shd w:val="clear" w:color="auto" w:fill="FFFFFF"/>
          <w:lang w:val="sq-AL"/>
        </w:rPr>
      </w:pPr>
    </w:p>
    <w:p w:rsidR="00BA054C" w:rsidRPr="00DC1739" w:rsidRDefault="00BA054C" w:rsidP="00BA054C">
      <w:pPr>
        <w:pStyle w:val="Paragrafi"/>
        <w:rPr>
          <w:sz w:val="21"/>
          <w:szCs w:val="21"/>
          <w:lang w:val="sq-AL"/>
        </w:rPr>
      </w:pPr>
      <w:r w:rsidRPr="00DC1739">
        <w:rPr>
          <w:sz w:val="21"/>
          <w:szCs w:val="21"/>
          <w:shd w:val="clear" w:color="auto" w:fill="FFFFFF"/>
          <w:lang w:val="sq-AL"/>
        </w:rPr>
        <w:t>1. Objekt i këtij vendimi është përcaktimi i procedurës së kalimit në pronësi të sipërfaqeve, kur në dokumentin e pronësisë është bërë shënimi “oborr në përdorim”</w:t>
      </w:r>
      <w:r w:rsidR="00615FDC" w:rsidRPr="00DC1739">
        <w:rPr>
          <w:sz w:val="21"/>
          <w:szCs w:val="21"/>
          <w:shd w:val="clear" w:color="auto" w:fill="FFFFFF"/>
          <w:lang w:val="sq-AL"/>
        </w:rPr>
        <w:t>, si dhe</w:t>
      </w:r>
      <w:r w:rsidRPr="00DC1739">
        <w:rPr>
          <w:sz w:val="21"/>
          <w:szCs w:val="21"/>
          <w:shd w:val="clear" w:color="auto" w:fill="FFFFFF"/>
          <w:lang w:val="sq-AL"/>
        </w:rPr>
        <w:t xml:space="preserve"> regjistrimi i këtyre pasurive në regjistrin publik të pasurive të paluajtshme.</w:t>
      </w:r>
      <w:r w:rsidRPr="00DC1739">
        <w:rPr>
          <w:sz w:val="21"/>
          <w:szCs w:val="21"/>
          <w:lang w:val="sq-AL"/>
        </w:rPr>
        <w:t> </w:t>
      </w:r>
    </w:p>
    <w:p w:rsidR="00BA054C" w:rsidRPr="00DC1739" w:rsidRDefault="00BA054C" w:rsidP="00BA054C">
      <w:pPr>
        <w:pStyle w:val="Paragrafi"/>
        <w:rPr>
          <w:sz w:val="21"/>
          <w:szCs w:val="21"/>
          <w:lang w:val="sq-AL"/>
        </w:rPr>
      </w:pPr>
      <w:r w:rsidRPr="00DC1739">
        <w:rPr>
          <w:sz w:val="21"/>
          <w:szCs w:val="21"/>
          <w:shd w:val="clear" w:color="auto" w:fill="FFFFFF"/>
          <w:lang w:val="sq-AL"/>
        </w:rPr>
        <w:t>2. Në kuptim të këtij vendimi, termat e mëposhtëm kanë këtë kuptim:</w:t>
      </w:r>
      <w:r w:rsidRPr="00DC1739">
        <w:rPr>
          <w:sz w:val="21"/>
          <w:szCs w:val="21"/>
          <w:lang w:val="sq-AL"/>
        </w:rPr>
        <w:t> </w:t>
      </w:r>
    </w:p>
    <w:p w:rsidR="00BA054C" w:rsidRPr="00DC1739" w:rsidRDefault="00BA054C" w:rsidP="00BA054C">
      <w:pPr>
        <w:pStyle w:val="Paragrafi"/>
        <w:rPr>
          <w:sz w:val="21"/>
          <w:szCs w:val="21"/>
          <w:lang w:val="sq-AL"/>
        </w:rPr>
      </w:pPr>
      <w:r w:rsidRPr="00DC1739">
        <w:rPr>
          <w:sz w:val="21"/>
          <w:szCs w:val="21"/>
          <w:shd w:val="clear" w:color="auto" w:fill="FFFFFF"/>
          <w:lang w:val="sq-AL"/>
        </w:rPr>
        <w:t>a) “Oborr në përdorim”, sipërfaqja e tokës në pronësi shtetërore, në funksion të një ndërtimi të ligjshëm për qëllime banimi. Kjo sipërfaqe toke përfshin tokën nën ndërtim dhe, sipas rastit, edhe tokën rreth saj.</w:t>
      </w:r>
      <w:r w:rsidRPr="00DC1739">
        <w:rPr>
          <w:sz w:val="21"/>
          <w:szCs w:val="21"/>
          <w:lang w:val="sq-AL"/>
        </w:rPr>
        <w:t> </w:t>
      </w:r>
    </w:p>
    <w:p w:rsidR="00BA054C" w:rsidRPr="00DC1739" w:rsidRDefault="00BA054C" w:rsidP="00BA054C">
      <w:pPr>
        <w:pStyle w:val="Paragrafi"/>
        <w:rPr>
          <w:sz w:val="21"/>
          <w:szCs w:val="21"/>
          <w:lang w:val="sq-AL"/>
        </w:rPr>
      </w:pPr>
      <w:r w:rsidRPr="00DC1739">
        <w:rPr>
          <w:sz w:val="21"/>
          <w:szCs w:val="21"/>
          <w:shd w:val="clear" w:color="auto" w:fill="FFFFFF"/>
          <w:lang w:val="sq-AL"/>
        </w:rPr>
        <w:t>b) “AKKP”, Agjencia e Kthimit dhe Kompensimit të Pronës, që funksionon sipas ligjit nr.</w:t>
      </w:r>
      <w:r w:rsidR="00714F2B" w:rsidRPr="00DC1739">
        <w:rPr>
          <w:sz w:val="21"/>
          <w:szCs w:val="21"/>
          <w:shd w:val="clear" w:color="auto" w:fill="FFFFFF"/>
          <w:lang w:val="sq-AL"/>
        </w:rPr>
        <w:t xml:space="preserve"> </w:t>
      </w:r>
      <w:r w:rsidRPr="00DC1739">
        <w:rPr>
          <w:sz w:val="21"/>
          <w:szCs w:val="21"/>
          <w:shd w:val="clear" w:color="auto" w:fill="FFFFFF"/>
          <w:lang w:val="sq-AL"/>
        </w:rPr>
        <w:t>9235, datë 29.7.2004</w:t>
      </w:r>
      <w:r w:rsidR="00D34976" w:rsidRPr="00DC1739">
        <w:rPr>
          <w:sz w:val="21"/>
          <w:szCs w:val="21"/>
          <w:shd w:val="clear" w:color="auto" w:fill="FFFFFF"/>
          <w:lang w:val="sq-AL"/>
        </w:rPr>
        <w:t xml:space="preserve"> “Për </w:t>
      </w:r>
      <w:r w:rsidRPr="00DC1739">
        <w:rPr>
          <w:sz w:val="21"/>
          <w:szCs w:val="21"/>
          <w:shd w:val="clear" w:color="auto" w:fill="FFFFFF"/>
          <w:lang w:val="sq-AL"/>
        </w:rPr>
        <w:t>kthimin dhe kompensimin e pronës”, të ndryshuar.</w:t>
      </w:r>
      <w:r w:rsidRPr="00DC1739">
        <w:rPr>
          <w:sz w:val="21"/>
          <w:szCs w:val="21"/>
          <w:lang w:val="sq-AL"/>
        </w:rPr>
        <w:t> </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c) “ZRPP”, Zyra e Regjistrimit të Pasurive të Paluajtshme, ku përfshihet zyra qendrore dhe vendore e regjistrimit të pasurive të paluajtshme, që funksionon sipas përcaktimeve të ligjit nr.</w:t>
      </w:r>
      <w:r w:rsidR="00714F2B" w:rsidRPr="00DC1739">
        <w:rPr>
          <w:sz w:val="21"/>
          <w:szCs w:val="21"/>
          <w:shd w:val="clear" w:color="auto" w:fill="FFFFFF"/>
          <w:lang w:val="sq-AL"/>
        </w:rPr>
        <w:t xml:space="preserve"> </w:t>
      </w:r>
      <w:r w:rsidRPr="00DC1739">
        <w:rPr>
          <w:sz w:val="21"/>
          <w:szCs w:val="21"/>
          <w:shd w:val="clear" w:color="auto" w:fill="FFFFFF"/>
          <w:lang w:val="sq-AL"/>
        </w:rPr>
        <w:t>33/2012</w:t>
      </w:r>
      <w:r w:rsidR="00D34976" w:rsidRPr="00DC1739">
        <w:rPr>
          <w:sz w:val="21"/>
          <w:szCs w:val="21"/>
          <w:shd w:val="clear" w:color="auto" w:fill="FFFFFF"/>
          <w:lang w:val="sq-AL"/>
        </w:rPr>
        <w:t xml:space="preserve"> “Për </w:t>
      </w:r>
      <w:r w:rsidRPr="00DC1739">
        <w:rPr>
          <w:sz w:val="21"/>
          <w:szCs w:val="21"/>
          <w:shd w:val="clear" w:color="auto" w:fill="FFFFFF"/>
          <w:lang w:val="sq-AL"/>
        </w:rPr>
        <w:t>regjistrimin e pasurive të paluajtshme”.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3. Institucionet e përfshira në p</w:t>
      </w:r>
      <w:r w:rsidR="00495225">
        <w:rPr>
          <w:sz w:val="21"/>
          <w:szCs w:val="21"/>
          <w:shd w:val="clear" w:color="auto" w:fill="FFFFFF"/>
          <w:lang w:val="sq-AL"/>
        </w:rPr>
        <w:t xml:space="preserve">rocesin e kalimit të pronësisë </w:t>
      </w:r>
      <w:r w:rsidR="00EF0E9A">
        <w:rPr>
          <w:sz w:val="21"/>
          <w:szCs w:val="21"/>
          <w:shd w:val="clear" w:color="auto" w:fill="FFFFFF"/>
          <w:lang w:val="sq-AL"/>
        </w:rPr>
        <w:t>t</w:t>
      </w:r>
      <w:r w:rsidRPr="00DC1739">
        <w:rPr>
          <w:sz w:val="21"/>
          <w:szCs w:val="21"/>
          <w:shd w:val="clear" w:color="auto" w:fill="FFFFFF"/>
          <w:lang w:val="sq-AL"/>
        </w:rPr>
        <w:t>ë oborreve në përdorim, gjatë ushtrimit të veprimtarisë së tyre, udhëhiqen nga:</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a) parimi i ligjshmërisë;</w:t>
      </w:r>
    </w:p>
    <w:p w:rsidR="00BA054C" w:rsidRPr="00DC1739" w:rsidRDefault="00BA054C" w:rsidP="00BA054C">
      <w:pPr>
        <w:pStyle w:val="Paragrafi"/>
        <w:rPr>
          <w:sz w:val="21"/>
          <w:szCs w:val="21"/>
          <w:lang w:val="sq-AL"/>
        </w:rPr>
      </w:pPr>
      <w:r w:rsidRPr="00DC1739">
        <w:rPr>
          <w:sz w:val="21"/>
          <w:szCs w:val="21"/>
          <w:shd w:val="clear" w:color="auto" w:fill="FFFFFF"/>
          <w:lang w:val="sq-AL"/>
        </w:rPr>
        <w:t>b) parimi i sigurisë juridike;</w:t>
      </w:r>
      <w:r w:rsidRPr="00DC1739">
        <w:rPr>
          <w:sz w:val="21"/>
          <w:szCs w:val="21"/>
          <w:lang w:val="sq-AL"/>
        </w:rPr>
        <w:t> </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c) parimi i transparencës;</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ç) parimi i barazisë para ligjit;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 xml:space="preserve">d) respektimi i të drejtave dhe lirive themelore të njeriut, në përgjithësi, dhe i </w:t>
      </w:r>
      <w:r w:rsidR="000C3CC9" w:rsidRPr="00DC1739">
        <w:rPr>
          <w:sz w:val="21"/>
          <w:szCs w:val="21"/>
          <w:shd w:val="clear" w:color="auto" w:fill="FFFFFF"/>
          <w:lang w:val="sq-AL"/>
        </w:rPr>
        <w:t>s</w:t>
      </w:r>
      <w:r w:rsidRPr="00DC1739">
        <w:rPr>
          <w:sz w:val="21"/>
          <w:szCs w:val="21"/>
          <w:shd w:val="clear" w:color="auto" w:fill="FFFFFF"/>
          <w:lang w:val="sq-AL"/>
        </w:rPr>
        <w:t>ë drejtës së pronës, në veçanti.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4. Autoriteti shtetëror i ngarkuar për tjetërsimin e oborreve në përdorim është Agjencia e Kthimit dhe Kompensimit të Pronave. AKKP-ja vepron gjatë procedurave të regjistrimit fillestar me kërkesë të regjistruesit apo të një personi ose çdo grupi të ngarkuar nga kryeregjistruesi (kërkuesi) sipas nenit 25 të ligjit nr.</w:t>
      </w:r>
      <w:r w:rsidR="00714F2B" w:rsidRPr="00DC1739">
        <w:rPr>
          <w:sz w:val="21"/>
          <w:szCs w:val="21"/>
          <w:shd w:val="clear" w:color="auto" w:fill="FFFFFF"/>
          <w:lang w:val="sq-AL"/>
        </w:rPr>
        <w:t xml:space="preserve"> </w:t>
      </w:r>
      <w:r w:rsidRPr="00DC1739">
        <w:rPr>
          <w:sz w:val="21"/>
          <w:szCs w:val="21"/>
          <w:shd w:val="clear" w:color="auto" w:fill="FFFFFF"/>
          <w:lang w:val="sq-AL"/>
        </w:rPr>
        <w:t>33/2012</w:t>
      </w:r>
      <w:r w:rsidR="00D34976" w:rsidRPr="00DC1739">
        <w:rPr>
          <w:sz w:val="21"/>
          <w:szCs w:val="21"/>
          <w:shd w:val="clear" w:color="auto" w:fill="FFFFFF"/>
          <w:lang w:val="sq-AL"/>
        </w:rPr>
        <w:t xml:space="preserve"> “Për </w:t>
      </w:r>
      <w:r w:rsidRPr="00DC1739">
        <w:rPr>
          <w:sz w:val="21"/>
          <w:szCs w:val="21"/>
          <w:shd w:val="clear" w:color="auto" w:fill="FFFFFF"/>
          <w:lang w:val="sq-AL"/>
        </w:rPr>
        <w:t>regjistrimin e pasurive të paluajtshme”.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5. AKKP-ja ngarkohet të kryejë procedurën paraprake për tjetërsimin, në pronësi të poseduesve të oborreve në përdorim, që plotësojnë kushtet e përcaktuara, si më poshtë vijon:</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a) Të jenë në posedim, të qetë dhe pa ndërprerje, të pronarit të ndërtimit;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b) Brenda tyre ose në lidhje funksionale me to gjendet ndërtim i cili: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 xml:space="preserve"> i) është i regjistruar në regjistrat e ZRPP-së, në pronësi të kërkuesit;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ii) është ngritur para datës 10.8.1991.</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c) Të jenë në pronësi të shtetit, ndonëse të paregjistruara si të tilla, por të patransferuara në inventarin e pronave të organeve të qeverisjes vendore, në përputhje me ligjin nr.</w:t>
      </w:r>
      <w:r w:rsidR="00CE5597" w:rsidRPr="00DC1739">
        <w:rPr>
          <w:sz w:val="21"/>
          <w:szCs w:val="21"/>
          <w:shd w:val="clear" w:color="auto" w:fill="FFFFFF"/>
          <w:lang w:val="sq-AL"/>
        </w:rPr>
        <w:t xml:space="preserve"> </w:t>
      </w:r>
      <w:r w:rsidRPr="00DC1739">
        <w:rPr>
          <w:sz w:val="21"/>
          <w:szCs w:val="21"/>
          <w:shd w:val="clear" w:color="auto" w:fill="FFFFFF"/>
          <w:lang w:val="sq-AL"/>
        </w:rPr>
        <w:t>8744, datë 22.2.2001</w:t>
      </w:r>
      <w:r w:rsidR="00D34976" w:rsidRPr="00DC1739">
        <w:rPr>
          <w:sz w:val="21"/>
          <w:szCs w:val="21"/>
          <w:shd w:val="clear" w:color="auto" w:fill="FFFFFF"/>
          <w:lang w:val="sq-AL"/>
        </w:rPr>
        <w:t xml:space="preserve"> “Për </w:t>
      </w:r>
      <w:r w:rsidRPr="00DC1739">
        <w:rPr>
          <w:sz w:val="21"/>
          <w:szCs w:val="21"/>
          <w:shd w:val="clear" w:color="auto" w:fill="FFFFFF"/>
          <w:lang w:val="sq-AL"/>
        </w:rPr>
        <w:t>transferimin e pronave të paluajtshme publike të shtetit në njësitë e qeverisjes vendore”, të ndryshuar;</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ç) Këto sipërfaqe toke duhet të rezultojnë fizikisht të lira dhe të pazëna nga ndërtime pa leje, sipas kuadrit ligjor përkatës;</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d) Të jenë të patrajtuara nga legjislacioni përkatës për njohjen, kthimin apo kompensimin e pronës.</w:t>
      </w:r>
    </w:p>
    <w:p w:rsidR="00DC1739" w:rsidRDefault="00DC1739" w:rsidP="00BA054C">
      <w:pPr>
        <w:pStyle w:val="Paragrafi"/>
        <w:rPr>
          <w:sz w:val="21"/>
          <w:szCs w:val="21"/>
          <w:shd w:val="clear" w:color="auto" w:fill="FFFFFF"/>
          <w:lang w:val="sq-AL"/>
        </w:rPr>
      </w:pP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6. Nuk janë objekt shqyrtimi nga AKKP-ja, sipas këtij vendimi, oborret në përdorim, brenda të cilave ose në lidhje funksionale me to gjendet vetëm ndërtim informal. Ato të trajtohen në përputhje me aktet, ligjore e nënligjore, në fuqi.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7. Oborret në përdorim tjetërsohen, sipas këtij vendimi: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a) pa kundërshpërblim, në rastin kur e drejta e pronësisë mbi këto sipërfaqe është hequr pa kompensim, për shkak të ligjeve të kohës;</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b) me kundërshpërblim, në rastet e tjera. Në këto raste, çmimi përcaktohet sipas aneksit 1 që i bashkëlidhet këtij vendimi.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8. Për kalimin e pronësisë së oborreve në përdorim, kërkuesi paraqet pranë AKKP-së kërkesën, drejtpërdrejt ose nëpërmjet postës rekomande. Kërkesa plotësohet sipas formularit tip, të miratuar nga drejtori i Përgjithshëm i AKKP-së. Formulari tip përmban një paralajmërim që ngarkon me përgjegjësi, sipas ligjit, subjektin kërkues në rast të deklarimit të të dhënave të rreme apo të depozitimit të dokumentacionit të falsifikuar.</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Krahas kërkesës, kërkuesi duhet të paraqesë:</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a) dokumentin për të drejtën e pronësisë së kërkuesit mbi ndërtimin, që gjendet brenda ose në lidhje funksionale me oborrin në përdorim, i lëshuar nga ZRPP-ja;</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b) genplanin e oborrit në përdorim, që kërkohet të tjetërsohet, i hartuar nga një subjekt i licencuar për punime topografike;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c) dokumentin me të dhënat për gjendjen juridike të oborrit në përdorim, që kërkohet të tjetërsohet, i lëshuar nga ZRPP-ja. Me anë të këtij dokumenti provohet se oborri në përdorim është në pronësi të shtetit, ndonëse i paregjistruar dhe se nuk bën pjesë në inventarin e pronave të paluajtshme të qeverisjes vendore;</w:t>
      </w:r>
    </w:p>
    <w:p w:rsidR="00DF069A"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ç) dokumentet që provojnë faktin se ndërtimi, i cili gjendet brenda ose në lidhje funksionale me oborrin në përdorim, që kërkohet të tjetërsohet, është kryer përpara datës 10.8.1991. Këto dokumente mund të jenë një leje ndërtimi, e lëshuar nga organi përgjegjës i kohës, një akt zyrtar, i lëshuar nga arkivi teknik i ndërtimit, një akt i nxjerrë nga Drejtoria e Përgjithshme e Arkivave, një vendim gjyqësor për vërtetimin e faktit juridik të ndërtimit dhe të kohës së ndërtimit, aktnjoftimi përkatës ose dokumente zyrtare, të lëshuara nga organet e pushtetit vendor brenda kompetencave të tyre;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d) dokumentin, që provon pronësinë e mëparshme mbi oborrin në përdorim, që, për shkak të ligjeve të kohës, i ka kaluar në përdorim, pa kundërshpërblim, nëse kërkuesi aplikon për tjetërsimin e tij pa kundërshpërblim.</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9. Shqyrtimi i kërkesës dhe i dokumentacionit nga AKKP-ja kryhet sipas kësaj procedure:</w:t>
      </w:r>
    </w:p>
    <w:p w:rsidR="00BA054C" w:rsidRPr="00DC1739" w:rsidRDefault="00BA054C" w:rsidP="00BA054C">
      <w:pPr>
        <w:pStyle w:val="Paragrafi"/>
        <w:rPr>
          <w:sz w:val="21"/>
          <w:szCs w:val="21"/>
          <w:lang w:val="sq-AL"/>
        </w:rPr>
      </w:pPr>
      <w:r w:rsidRPr="00DC1739">
        <w:rPr>
          <w:sz w:val="21"/>
          <w:szCs w:val="21"/>
          <w:shd w:val="clear" w:color="auto" w:fill="FFFFFF"/>
          <w:lang w:val="sq-AL"/>
        </w:rPr>
        <w:t>a) AKKP-ja, brenda 30 (tridhjetë) ditëve nga data e paraqitjes së kërkesës dhe e dokumentacionit nga kërkuesi, kryen verifikimin e hollësishëm, për të konfirmuar më pas nëse këto dokumente përmbushin kushtet e përcaktuara në pikën 7 të këtij vendimi.</w:t>
      </w:r>
      <w:r w:rsidRPr="00DC1739">
        <w:rPr>
          <w:sz w:val="21"/>
          <w:szCs w:val="21"/>
          <w:lang w:val="sq-AL"/>
        </w:rPr>
        <w:t> </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b) Verifikimi i kushteve bëhet në bazë të dokumentacionit provues, të paraqitur nga kërkuesi, nëpërmjet inspektimit në terren nga punonjësit e AKKP-së</w:t>
      </w:r>
      <w:r w:rsidR="00615FDC" w:rsidRPr="00DC1739">
        <w:rPr>
          <w:sz w:val="21"/>
          <w:szCs w:val="21"/>
          <w:shd w:val="clear" w:color="auto" w:fill="FFFFFF"/>
          <w:lang w:val="sq-AL"/>
        </w:rPr>
        <w:t>, si dhe</w:t>
      </w:r>
      <w:r w:rsidRPr="00DC1739">
        <w:rPr>
          <w:sz w:val="21"/>
          <w:szCs w:val="21"/>
          <w:shd w:val="clear" w:color="auto" w:fill="FFFFFF"/>
          <w:lang w:val="sq-AL"/>
        </w:rPr>
        <w:t xml:space="preserve"> nga marrja e informacionit zyrtar nga institucionet shtetërore. Në çdo rast, AKKP-ja kërkon detyrimisht informacion zyrtar pranë ZQRPP-së, ALUIZNI-t dhe çdo organi shtetëror që administron të dhëna për pasurinë e paluajtshme. Korrespondenca bëhet pjesë e dosjes. Çdo institucion shtetëror është i detyruar të kthejë përgjigje, me shkrim, brenda 10 (dhjetë) ditëve nga data e marrjes së kërkesës. Në rast moskthimi përgjigjeje brenda këtij afati, drejtori i </w:t>
      </w:r>
      <w:r w:rsidR="000C3CC9" w:rsidRPr="00DC1739">
        <w:rPr>
          <w:sz w:val="21"/>
          <w:szCs w:val="21"/>
          <w:shd w:val="clear" w:color="auto" w:fill="FFFFFF"/>
          <w:lang w:val="sq-AL"/>
        </w:rPr>
        <w:t xml:space="preserve">përgjithshëm </w:t>
      </w:r>
      <w:r w:rsidRPr="00DC1739">
        <w:rPr>
          <w:sz w:val="21"/>
          <w:szCs w:val="21"/>
          <w:shd w:val="clear" w:color="auto" w:fill="FFFFFF"/>
          <w:lang w:val="sq-AL"/>
        </w:rPr>
        <w:t xml:space="preserve">i AKKP-së njofton me shkrim </w:t>
      </w:r>
      <w:r w:rsidR="000C3CC9" w:rsidRPr="00DC1739">
        <w:rPr>
          <w:sz w:val="21"/>
          <w:szCs w:val="21"/>
          <w:shd w:val="clear" w:color="auto" w:fill="FFFFFF"/>
          <w:lang w:val="sq-AL"/>
        </w:rPr>
        <w:t xml:space="preserve">Ministrin </w:t>
      </w:r>
      <w:r w:rsidRPr="00DC1739">
        <w:rPr>
          <w:sz w:val="21"/>
          <w:szCs w:val="21"/>
          <w:shd w:val="clear" w:color="auto" w:fill="FFFFFF"/>
          <w:lang w:val="sq-AL"/>
        </w:rPr>
        <w:t>e Drejtësisë.</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c) AKKP-ja ka detyrë të kryejë saktësimin e kufijve të oborrit në përdorim, që kërkohet të tjetërsohet, duke kryer matje në terren, nëse rezulton se dokumentacioni tekniko-ligjor, i paraqitur nga kërkuesi nuk përmban kufij, ose nëse nga krahasimi i dokumentacionit të paraqitur me rezultatet e inspektimit në terren ka mospërputhje. Në këtë rast, AKKP-ja u referohet masave të sipërfaqeve, të përcaktuara në aneksin nr.</w:t>
      </w:r>
      <w:r w:rsidR="00CE5597" w:rsidRPr="00DC1739">
        <w:rPr>
          <w:sz w:val="21"/>
          <w:szCs w:val="21"/>
          <w:shd w:val="clear" w:color="auto" w:fill="FFFFFF"/>
          <w:lang w:val="sq-AL"/>
        </w:rPr>
        <w:t xml:space="preserve"> </w:t>
      </w:r>
      <w:r w:rsidRPr="00DC1739">
        <w:rPr>
          <w:sz w:val="21"/>
          <w:szCs w:val="21"/>
          <w:shd w:val="clear" w:color="auto" w:fill="FFFFFF"/>
          <w:lang w:val="sq-AL"/>
        </w:rPr>
        <w:t>1, që i bashkëlidhet këtij vendimi, por gjithmonë duke respektuar kufijtë natyrorë ekzistues. Shpenzimet e verifikimit dhe të matjes në terren paguhen nga posedue</w:t>
      </w:r>
      <w:r w:rsidR="00615FDC" w:rsidRPr="00DC1739">
        <w:rPr>
          <w:sz w:val="21"/>
          <w:szCs w:val="21"/>
          <w:shd w:val="clear" w:color="auto" w:fill="FFFFFF"/>
          <w:lang w:val="sq-AL"/>
        </w:rPr>
        <w:t>si dhe</w:t>
      </w:r>
      <w:r w:rsidRPr="00DC1739">
        <w:rPr>
          <w:sz w:val="21"/>
          <w:szCs w:val="21"/>
          <w:shd w:val="clear" w:color="auto" w:fill="FFFFFF"/>
          <w:lang w:val="sq-AL"/>
        </w:rPr>
        <w:t xml:space="preserve"> janë pjesë e tarifës së shërbimit.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ç) Në përfundim të shqyrtimit sipas afateve të mësipërme, AKKP-ja harton vlerësimin ligjor, i cili duhet të përmbajë:</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 xml:space="preserve"> i) të dhënat identifikuese të kërkuesit dhe të oborrit në përdorim, të pretenduar;</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ii) analizën për përmbushjen ose jo të secilit prej kushteve për tjetërsim, të përcaktuara në pikën 5 të këtij vendimi, dokumentet mbi të cilat bazohet kjo analizë</w:t>
      </w:r>
      <w:r w:rsidR="00615FDC" w:rsidRPr="00DC1739">
        <w:rPr>
          <w:sz w:val="21"/>
          <w:szCs w:val="21"/>
          <w:shd w:val="clear" w:color="auto" w:fill="FFFFFF"/>
          <w:lang w:val="sq-AL"/>
        </w:rPr>
        <w:t>, si dhe</w:t>
      </w:r>
      <w:r w:rsidRPr="00DC1739">
        <w:rPr>
          <w:sz w:val="21"/>
          <w:szCs w:val="21"/>
          <w:shd w:val="clear" w:color="auto" w:fill="FFFFFF"/>
          <w:lang w:val="sq-AL"/>
        </w:rPr>
        <w:t xml:space="preserve"> veprimet procedurale, hetimore dhe verifikuese, të kryera;</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iii) të dhënat e sakta për kufijtë dhe masën në m</w:t>
      </w:r>
      <w:r w:rsidRPr="00DC1739">
        <w:rPr>
          <w:sz w:val="21"/>
          <w:szCs w:val="21"/>
          <w:shd w:val="clear" w:color="auto" w:fill="FFFFFF"/>
          <w:vertAlign w:val="superscript"/>
          <w:lang w:val="sq-AL"/>
        </w:rPr>
        <w:t>2</w:t>
      </w:r>
      <w:r w:rsidRPr="00DC1739">
        <w:rPr>
          <w:sz w:val="21"/>
          <w:szCs w:val="21"/>
          <w:shd w:val="clear" w:color="auto" w:fill="FFFFFF"/>
          <w:lang w:val="sq-AL"/>
        </w:rPr>
        <w:t xml:space="preserve"> të oborrit në përdorim;</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iv) vlerën nëse tjetërsimi duhet kryer me kundërshpërblim, sipas aneksit 2 që i bashkëlidhet këtij vendimi;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v) propozimin për pranimin ose jo të kërkesës, duke treguar referencën në ligj dhe në aktet nënligjore.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Vlerësimi ligjor shoqërohet, në çdo rast, me planvendosjen përkatëse.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d) Pas përfundimit të vlerësimit ligjor, AKKP-ja njofton kërkuesin, sipas rastit, për:</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i) të drejtën e tjetërsimit me shpërblim dhe detyrimin për të paguar brenda 30 (tridhjetë) ditëve, për llogari të AKKP-së, për fondin e kompensimit financiar, çmimin e tjetërsimit, duke i treguar edhe numrin e llogarisë. Në njoftim jepen të dhëna për kufijtë, sipërfaqen në m</w:t>
      </w:r>
      <w:r w:rsidRPr="00DC1739">
        <w:rPr>
          <w:sz w:val="21"/>
          <w:szCs w:val="21"/>
          <w:shd w:val="clear" w:color="auto" w:fill="FFFFFF"/>
          <w:vertAlign w:val="superscript"/>
          <w:lang w:val="sq-AL"/>
        </w:rPr>
        <w:t>2</w:t>
      </w:r>
      <w:r w:rsidRPr="00DC1739">
        <w:rPr>
          <w:sz w:val="21"/>
          <w:szCs w:val="21"/>
          <w:shd w:val="clear" w:color="auto" w:fill="FFFFFF"/>
          <w:lang w:val="sq-AL"/>
        </w:rPr>
        <w:t xml:space="preserve"> dhe vendndodhjen e oborrit në përdorim, të shoqëruar me planimetrinë përkatëse;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ii) të drejtën e tjetërsimit pa kundërshpërblim, duke i treguar kërkuesit kufijtë, sipërfaqen në m</w:t>
      </w:r>
      <w:r w:rsidRPr="00DC1739">
        <w:rPr>
          <w:sz w:val="21"/>
          <w:szCs w:val="21"/>
          <w:shd w:val="clear" w:color="auto" w:fill="FFFFFF"/>
          <w:vertAlign w:val="superscript"/>
          <w:lang w:val="sq-AL"/>
        </w:rPr>
        <w:t>2</w:t>
      </w:r>
      <w:r w:rsidRPr="00DC1739">
        <w:rPr>
          <w:sz w:val="21"/>
          <w:szCs w:val="21"/>
          <w:shd w:val="clear" w:color="auto" w:fill="FFFFFF"/>
          <w:lang w:val="sq-AL"/>
        </w:rPr>
        <w:t xml:space="preserve"> dhe vendndodhjen e oborrit në përdorim, shoqëruar me planvendosjen përkatëse.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iii) mospranimin e kërkesës për tjetërsim, duke arsyetuar, me shkrim, në mënyrë të hollësishme kushtet e përcaktuara në pikën 5 të këtij vendimi, që nuk plotësohen apo provohen.</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10. Kërkuesi, me marrjen e njoftimit për të drejtën e tjetërsimit me shpërblim, paguan, në numrin e llogarisë së caktuar nga AKKP-ja, për llogari të Fondit të Kompensimit të Pronave, të krijuar sipas pikës 1 të nenit 23 të ligjit nr.</w:t>
      </w:r>
      <w:r w:rsidR="00CE5597" w:rsidRPr="00DC1739">
        <w:rPr>
          <w:sz w:val="21"/>
          <w:szCs w:val="21"/>
          <w:shd w:val="clear" w:color="auto" w:fill="FFFFFF"/>
          <w:lang w:val="sq-AL"/>
        </w:rPr>
        <w:t xml:space="preserve"> </w:t>
      </w:r>
      <w:r w:rsidRPr="00DC1739">
        <w:rPr>
          <w:sz w:val="21"/>
          <w:szCs w:val="21"/>
          <w:shd w:val="clear" w:color="auto" w:fill="FFFFFF"/>
          <w:lang w:val="sq-AL"/>
        </w:rPr>
        <w:t>9235, datë 29.7.2004</w:t>
      </w:r>
      <w:r w:rsidR="00D34976" w:rsidRPr="00DC1739">
        <w:rPr>
          <w:sz w:val="21"/>
          <w:szCs w:val="21"/>
          <w:shd w:val="clear" w:color="auto" w:fill="FFFFFF"/>
          <w:lang w:val="sq-AL"/>
        </w:rPr>
        <w:t xml:space="preserve"> “Për </w:t>
      </w:r>
      <w:r w:rsidRPr="00DC1739">
        <w:rPr>
          <w:sz w:val="21"/>
          <w:szCs w:val="21"/>
          <w:shd w:val="clear" w:color="auto" w:fill="FFFFFF"/>
          <w:lang w:val="sq-AL"/>
        </w:rPr>
        <w:t>kthimin dhe kompensimin e pronës”, të ndryshuar, kundërvlerën në lekë të sipërfaqes që do të tjetërsohet në pronësi të tij. Kjo pagesë bëhet jo më vonë se 30 (tridhjetë) ditë nga data e marrjes së njoftimit prej AKKP-së. Shkelja e këtij afati përbën shkak për mospranimin nga AKKP-ja të kërkesës për tjetërsim.</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11. Drejtori i Përgjithshëm i AKKP-së vendos kalimin e pronësisë së oborrit në përdorim brenda 10 (dhjetë) ditëve nga:</w:t>
      </w:r>
    </w:p>
    <w:p w:rsidR="008C35F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a) data e mbërritjes së mandatit, që vërteton pagimin e vlerës, në rastin e tjetërsimit me kundërshpërblim;</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b) data e njoftimit të kërkuesit për të drejtën e tjetërsimit pa kundërshpërblim.</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 xml:space="preserve">12. Vendimi i drejtorit të </w:t>
      </w:r>
      <w:r w:rsidR="000C3CC9" w:rsidRPr="00DC1739">
        <w:rPr>
          <w:sz w:val="21"/>
          <w:szCs w:val="21"/>
          <w:shd w:val="clear" w:color="auto" w:fill="FFFFFF"/>
          <w:lang w:val="sq-AL"/>
        </w:rPr>
        <w:t>përgjithshëm</w:t>
      </w:r>
      <w:r w:rsidRPr="00DC1739">
        <w:rPr>
          <w:sz w:val="21"/>
          <w:szCs w:val="21"/>
          <w:shd w:val="clear" w:color="auto" w:fill="FFFFFF"/>
          <w:lang w:val="sq-AL"/>
        </w:rPr>
        <w:t>, i cili merret jo më vonë se 3 (tre) muaj nga data e regjistrimit të kërkesës dhe dokumentacionit shoqërues në regjistrin e protokollit të AKKP-së, i njoftohet kërkuesit. Ai duhet të jetë në formë të shkruar, i arsyetuar, i nënshkruar nga titullari dhe të përmbushë kërkesat për aktin administrativ, të parashikuara në Kodin e Procedurave Administrative të Republikës së Shqipërisë.</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13. AKKP-ja ia përcjell vendimin për regjistrim ZRPP-së, e cila kryen procedurën e regjistrimit në përputhje me rregullat e parashikuara në legjislacionin në fuqi.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 xml:space="preserve">14. Poseduesi i pasurisë së paluajtshme pajiset me certifikatën e pronësisë, pasi të ketë paguar më parë (në momentin e paraqitjes së kërkesës) tarifën e shërbimit, të përcaktuar me udhëzim të përbashkët të </w:t>
      </w:r>
      <w:r w:rsidR="000C3CC9" w:rsidRPr="00DC1739">
        <w:rPr>
          <w:sz w:val="21"/>
          <w:szCs w:val="21"/>
          <w:shd w:val="clear" w:color="auto" w:fill="FFFFFF"/>
          <w:lang w:val="sq-AL"/>
        </w:rPr>
        <w:t xml:space="preserve">Ministrit </w:t>
      </w:r>
      <w:r w:rsidRPr="00DC1739">
        <w:rPr>
          <w:sz w:val="21"/>
          <w:szCs w:val="21"/>
          <w:shd w:val="clear" w:color="auto" w:fill="FFFFFF"/>
          <w:lang w:val="sq-AL"/>
        </w:rPr>
        <w:t xml:space="preserve">të Drejtësisë dhe </w:t>
      </w:r>
      <w:r w:rsidR="000C3CC9" w:rsidRPr="00DC1739">
        <w:rPr>
          <w:sz w:val="21"/>
          <w:szCs w:val="21"/>
          <w:shd w:val="clear" w:color="auto" w:fill="FFFFFF"/>
          <w:lang w:val="sq-AL"/>
        </w:rPr>
        <w:t xml:space="preserve">Ministrit </w:t>
      </w:r>
      <w:r w:rsidRPr="00DC1739">
        <w:rPr>
          <w:sz w:val="21"/>
          <w:szCs w:val="21"/>
          <w:shd w:val="clear" w:color="auto" w:fill="FFFFFF"/>
          <w:lang w:val="sq-AL"/>
        </w:rPr>
        <w:t>të Financave.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15. AKKP-ja dhe ZRPP-ja, për qëllime transparence, publikojnë në faqet zyrtare të internetit</w:t>
      </w:r>
      <w:r w:rsidR="00615FDC" w:rsidRPr="00DC1739">
        <w:rPr>
          <w:sz w:val="21"/>
          <w:szCs w:val="21"/>
          <w:shd w:val="clear" w:color="auto" w:fill="FFFFFF"/>
          <w:lang w:val="sq-AL"/>
        </w:rPr>
        <w:t>, si dhe</w:t>
      </w:r>
      <w:r w:rsidRPr="00DC1739">
        <w:rPr>
          <w:sz w:val="21"/>
          <w:szCs w:val="21"/>
          <w:shd w:val="clear" w:color="auto" w:fill="FFFFFF"/>
          <w:lang w:val="sq-AL"/>
        </w:rPr>
        <w:t xml:space="preserve"> në ambientet e tyre çdo vendim të marrë përgjatë kësaj procedure.</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16. Çdo mosmarrëveshje pronësie mbi titujt e regjistruar sipas këtij vendimi zgjidhet në gjykatë sipas ligjit.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17. Në rastin e kërkesave të paraqitura pranë AKKP-së, në mbështetje të vendimit nr.</w:t>
      </w:r>
      <w:r w:rsidR="007C7A4B" w:rsidRPr="00DC1739">
        <w:rPr>
          <w:sz w:val="21"/>
          <w:szCs w:val="21"/>
          <w:shd w:val="clear" w:color="auto" w:fill="FFFFFF"/>
          <w:lang w:val="sq-AL"/>
        </w:rPr>
        <w:t xml:space="preserve"> </w:t>
      </w:r>
      <w:r w:rsidRPr="00DC1739">
        <w:rPr>
          <w:sz w:val="21"/>
          <w:szCs w:val="21"/>
          <w:shd w:val="clear" w:color="auto" w:fill="FFFFFF"/>
          <w:lang w:val="sq-AL"/>
        </w:rPr>
        <w:t>200, datë 19.2.2009 të Këshillit të Ministrave</w:t>
      </w:r>
      <w:r w:rsidR="00D34976" w:rsidRPr="00DC1739">
        <w:rPr>
          <w:sz w:val="21"/>
          <w:szCs w:val="21"/>
          <w:shd w:val="clear" w:color="auto" w:fill="FFFFFF"/>
          <w:lang w:val="sq-AL"/>
        </w:rPr>
        <w:t xml:space="preserve"> “Për </w:t>
      </w:r>
      <w:r w:rsidRPr="00DC1739">
        <w:rPr>
          <w:sz w:val="21"/>
          <w:szCs w:val="21"/>
          <w:shd w:val="clear" w:color="auto" w:fill="FFFFFF"/>
          <w:lang w:val="sq-AL"/>
        </w:rPr>
        <w:t>përcaktimin e kushteve dhe për procedurën e tjetërsimit të oborreve në përdorim, për llogari të fondit të kompensimit financiar”, dhe për të cilat AKKP-ja nuk ka dhënë ende vendim, deri në datën e hyrjes në fuqi të këtij vendimi, shqyrtimi i kërkesës dhe</w:t>
      </w:r>
      <w:r w:rsidR="000C3CC9" w:rsidRPr="00DC1739">
        <w:rPr>
          <w:sz w:val="21"/>
          <w:szCs w:val="21"/>
          <w:shd w:val="clear" w:color="auto" w:fill="FFFFFF"/>
          <w:lang w:val="sq-AL"/>
        </w:rPr>
        <w:t xml:space="preserve"> i</w:t>
      </w:r>
      <w:r w:rsidRPr="00DC1739">
        <w:rPr>
          <w:sz w:val="21"/>
          <w:szCs w:val="21"/>
          <w:shd w:val="clear" w:color="auto" w:fill="FFFFFF"/>
          <w:lang w:val="sq-AL"/>
        </w:rPr>
        <w:t xml:space="preserve"> dokumentacionit të vazhdojë sipas procedurës së parashikuar në këtë vendim.</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18. Në rast se AKKP-ja ka vendosur mospranimin e kërkesës për tjetërsim, në mbështetje të vendimit nr.</w:t>
      </w:r>
      <w:r w:rsidR="00002ED8" w:rsidRPr="00DC1739">
        <w:rPr>
          <w:sz w:val="21"/>
          <w:szCs w:val="21"/>
          <w:shd w:val="clear" w:color="auto" w:fill="FFFFFF"/>
          <w:lang w:val="sq-AL"/>
        </w:rPr>
        <w:t xml:space="preserve"> </w:t>
      </w:r>
      <w:r w:rsidRPr="00DC1739">
        <w:rPr>
          <w:sz w:val="21"/>
          <w:szCs w:val="21"/>
          <w:shd w:val="clear" w:color="auto" w:fill="FFFFFF"/>
          <w:lang w:val="sq-AL"/>
        </w:rPr>
        <w:t>200, datë 19.2.2009 të Këshillit të Ministrave, për shkak të mospagimit të çmimit nga kërkuesi, atëherë kërkuesi mund t’i drejtohet AKKP-së me kërkesë të re, në përputhje me përcaktimet e këtij vendimi.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19. Vendimi nr.</w:t>
      </w:r>
      <w:r w:rsidR="00002ED8" w:rsidRPr="00DC1739">
        <w:rPr>
          <w:sz w:val="21"/>
          <w:szCs w:val="21"/>
          <w:shd w:val="clear" w:color="auto" w:fill="FFFFFF"/>
          <w:lang w:val="sq-AL"/>
        </w:rPr>
        <w:t xml:space="preserve"> </w:t>
      </w:r>
      <w:r w:rsidRPr="00DC1739">
        <w:rPr>
          <w:sz w:val="21"/>
          <w:szCs w:val="21"/>
          <w:shd w:val="clear" w:color="auto" w:fill="FFFFFF"/>
          <w:lang w:val="sq-AL"/>
        </w:rPr>
        <w:t>200, datë 19.2.2009 i Këshillit të Ministrave</w:t>
      </w:r>
      <w:r w:rsidR="00D34976" w:rsidRPr="00DC1739">
        <w:rPr>
          <w:sz w:val="21"/>
          <w:szCs w:val="21"/>
          <w:shd w:val="clear" w:color="auto" w:fill="FFFFFF"/>
          <w:lang w:val="sq-AL"/>
        </w:rPr>
        <w:t xml:space="preserve"> “Për </w:t>
      </w:r>
      <w:r w:rsidRPr="00DC1739">
        <w:rPr>
          <w:sz w:val="21"/>
          <w:szCs w:val="21"/>
          <w:shd w:val="clear" w:color="auto" w:fill="FFFFFF"/>
          <w:lang w:val="sq-AL"/>
        </w:rPr>
        <w:t>përcaktimin e kushteve dhe për procedurën e tjetërsimit të oborreve në përdorim, për llogari të fondit të kompensimit financiar”, të ndryshuar, shfuqizohet.</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20. Ngarkohen Ministria e Drejtësisë, Agjencia e Kthimit dhe Kompensimit të Pronave dhe Zyra e Regjistrimit të Pasurive të Paluajtshme për zbatimin e këtij vendimi.</w:t>
      </w:r>
    </w:p>
    <w:p w:rsidR="00BA054C" w:rsidRPr="00DC1739" w:rsidRDefault="00BA054C" w:rsidP="00BA054C">
      <w:pPr>
        <w:pStyle w:val="Paragrafi"/>
        <w:rPr>
          <w:sz w:val="21"/>
          <w:szCs w:val="21"/>
          <w:shd w:val="clear" w:color="auto" w:fill="FFFFFF"/>
          <w:lang w:val="sq-AL"/>
        </w:rPr>
      </w:pPr>
      <w:r w:rsidRPr="00DC1739">
        <w:rPr>
          <w:sz w:val="21"/>
          <w:szCs w:val="21"/>
          <w:shd w:val="clear" w:color="auto" w:fill="FFFFFF"/>
          <w:lang w:val="sq-AL"/>
        </w:rPr>
        <w:t xml:space="preserve">Ky vendim hyn në fuqi pas botimit në Fletoren </w:t>
      </w:r>
      <w:r w:rsidR="007C7A4B" w:rsidRPr="00DC1739">
        <w:rPr>
          <w:sz w:val="21"/>
          <w:szCs w:val="21"/>
          <w:shd w:val="clear" w:color="auto" w:fill="FFFFFF"/>
          <w:lang w:val="sq-AL"/>
        </w:rPr>
        <w:t>Z</w:t>
      </w:r>
      <w:r w:rsidRPr="00DC1739">
        <w:rPr>
          <w:sz w:val="21"/>
          <w:szCs w:val="21"/>
          <w:shd w:val="clear" w:color="auto" w:fill="FFFFFF"/>
          <w:lang w:val="sq-AL"/>
        </w:rPr>
        <w:t>yrtare.</w:t>
      </w:r>
    </w:p>
    <w:p w:rsidR="00BA054C" w:rsidRPr="00DC1739" w:rsidRDefault="00BA054C" w:rsidP="00BA054C">
      <w:pPr>
        <w:pStyle w:val="Autoriteti"/>
        <w:rPr>
          <w:sz w:val="21"/>
          <w:szCs w:val="21"/>
          <w:lang w:val="sq-AL"/>
        </w:rPr>
      </w:pPr>
      <w:r w:rsidRPr="00DC1739">
        <w:rPr>
          <w:sz w:val="21"/>
          <w:szCs w:val="21"/>
          <w:lang w:val="sq-AL"/>
        </w:rPr>
        <w:t xml:space="preserve">Kryeministri </w:t>
      </w:r>
    </w:p>
    <w:p w:rsidR="00BA054C" w:rsidRPr="00DC1739" w:rsidRDefault="00BA054C" w:rsidP="00BA054C">
      <w:pPr>
        <w:pStyle w:val="AutoritetiEmer"/>
        <w:rPr>
          <w:sz w:val="21"/>
          <w:szCs w:val="21"/>
          <w:lang w:val="sq-AL"/>
        </w:rPr>
      </w:pPr>
      <w:r w:rsidRPr="00DC1739">
        <w:rPr>
          <w:sz w:val="21"/>
          <w:szCs w:val="21"/>
          <w:lang w:val="sq-AL"/>
        </w:rPr>
        <w:t xml:space="preserve">Sali Berisha </w:t>
      </w:r>
    </w:p>
    <w:p w:rsidR="00BA054C" w:rsidRPr="00DC1739" w:rsidRDefault="00BA054C" w:rsidP="00BA054C">
      <w:pPr>
        <w:pStyle w:val="Paragrafi"/>
        <w:rPr>
          <w:sz w:val="21"/>
          <w:szCs w:val="21"/>
          <w:shd w:val="clear" w:color="auto" w:fill="FFFFFF"/>
          <w:lang w:val="sq-AL"/>
        </w:rPr>
      </w:pPr>
    </w:p>
    <w:p w:rsidR="00BA054C" w:rsidRPr="00DC1739" w:rsidRDefault="00BA054C" w:rsidP="00BA054C">
      <w:pPr>
        <w:rPr>
          <w:rFonts w:ascii="CG Times" w:hAnsi="CG Times"/>
          <w:sz w:val="21"/>
          <w:szCs w:val="21"/>
        </w:rPr>
      </w:pPr>
    </w:p>
    <w:p w:rsidR="00BA054C" w:rsidRPr="00DC1739" w:rsidRDefault="00BA054C" w:rsidP="00BA054C">
      <w:pPr>
        <w:pStyle w:val="TitulliNr"/>
        <w:rPr>
          <w:sz w:val="21"/>
          <w:szCs w:val="21"/>
          <w:lang w:val="sq-AL"/>
        </w:rPr>
      </w:pPr>
      <w:r w:rsidRPr="00DC1739">
        <w:rPr>
          <w:sz w:val="21"/>
          <w:szCs w:val="21"/>
          <w:lang w:val="sq-AL"/>
        </w:rPr>
        <w:t>ANEKSI NR.</w:t>
      </w:r>
      <w:r w:rsidR="004D4EE8" w:rsidRPr="00DC1739">
        <w:rPr>
          <w:sz w:val="21"/>
          <w:szCs w:val="21"/>
          <w:lang w:val="sq-AL"/>
        </w:rPr>
        <w:t xml:space="preserve"> </w:t>
      </w:r>
      <w:r w:rsidRPr="00DC1739">
        <w:rPr>
          <w:sz w:val="21"/>
          <w:szCs w:val="21"/>
          <w:lang w:val="sq-AL"/>
        </w:rPr>
        <w:t>1</w:t>
      </w:r>
    </w:p>
    <w:p w:rsidR="00BA054C" w:rsidRPr="00DC1739" w:rsidRDefault="00BA054C" w:rsidP="00BA054C">
      <w:pPr>
        <w:pStyle w:val="TitulliTitull"/>
        <w:rPr>
          <w:sz w:val="21"/>
          <w:szCs w:val="21"/>
          <w:lang w:val="sq-AL"/>
        </w:rPr>
      </w:pPr>
      <w:r w:rsidRPr="00DC1739">
        <w:rPr>
          <w:sz w:val="21"/>
          <w:szCs w:val="21"/>
          <w:lang w:val="sq-AL"/>
        </w:rPr>
        <w:t>MASAT E SIPëRFAQE</w:t>
      </w:r>
      <w:r w:rsidR="000C3CC9" w:rsidRPr="00DC1739">
        <w:rPr>
          <w:sz w:val="21"/>
          <w:szCs w:val="21"/>
          <w:lang w:val="sq-AL"/>
        </w:rPr>
        <w:t>ve</w:t>
      </w:r>
      <w:r w:rsidRPr="00DC1739">
        <w:rPr>
          <w:sz w:val="21"/>
          <w:szCs w:val="21"/>
          <w:lang w:val="sq-AL"/>
        </w:rPr>
        <w:t xml:space="preserve"> Të NDëRTIMEVE DHE </w:t>
      </w:r>
      <w:r w:rsidR="000C3CC9" w:rsidRPr="00DC1739">
        <w:rPr>
          <w:sz w:val="21"/>
          <w:szCs w:val="21"/>
          <w:lang w:val="sq-AL"/>
        </w:rPr>
        <w:t>OBORREVE</w:t>
      </w:r>
      <w:r w:rsidRPr="00DC1739">
        <w:rPr>
          <w:sz w:val="21"/>
          <w:szCs w:val="21"/>
          <w:lang w:val="sq-AL"/>
        </w:rPr>
        <w:t xml:space="preserve"> Në PëRDORIM SIPAS PERIUDHAVE</w:t>
      </w:r>
    </w:p>
    <w:p w:rsidR="00BA054C" w:rsidRPr="00DC1739" w:rsidRDefault="00BA054C" w:rsidP="00BA054C">
      <w:pPr>
        <w:rPr>
          <w:rFonts w:ascii="CG Times" w:hAnsi="CG Times"/>
          <w:sz w:val="21"/>
          <w:szCs w:val="21"/>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3685"/>
        <w:gridCol w:w="3119"/>
      </w:tblGrid>
      <w:tr w:rsidR="00BA054C" w:rsidRPr="00DC1739" w:rsidTr="00B552A4">
        <w:tc>
          <w:tcPr>
            <w:tcW w:w="1405" w:type="pct"/>
          </w:tcPr>
          <w:p w:rsidR="00BA054C" w:rsidRPr="00DC1739" w:rsidRDefault="00BA054C" w:rsidP="009772F9">
            <w:pPr>
              <w:jc w:val="center"/>
              <w:rPr>
                <w:rFonts w:ascii="CG Times" w:hAnsi="CG Times"/>
                <w:b/>
                <w:sz w:val="21"/>
                <w:szCs w:val="21"/>
              </w:rPr>
            </w:pPr>
            <w:r w:rsidRPr="00DC1739">
              <w:rPr>
                <w:rFonts w:ascii="CG Times" w:hAnsi="CG Times"/>
                <w:b/>
                <w:sz w:val="21"/>
                <w:szCs w:val="21"/>
              </w:rPr>
              <w:t>Periudha</w:t>
            </w:r>
          </w:p>
        </w:tc>
        <w:tc>
          <w:tcPr>
            <w:tcW w:w="1947" w:type="pct"/>
          </w:tcPr>
          <w:p w:rsidR="00BA054C" w:rsidRPr="00DC1739" w:rsidRDefault="00BA054C" w:rsidP="009772F9">
            <w:pPr>
              <w:jc w:val="center"/>
              <w:rPr>
                <w:rFonts w:ascii="CG Times" w:hAnsi="CG Times"/>
                <w:b/>
                <w:sz w:val="21"/>
                <w:szCs w:val="21"/>
              </w:rPr>
            </w:pPr>
            <w:r w:rsidRPr="00DC1739">
              <w:rPr>
                <w:rFonts w:ascii="CG Times" w:hAnsi="CG Times"/>
                <w:b/>
                <w:sz w:val="21"/>
                <w:szCs w:val="21"/>
              </w:rPr>
              <w:t>Sipërfaqja</w:t>
            </w:r>
          </w:p>
          <w:p w:rsidR="00BA054C" w:rsidRPr="00DC1739" w:rsidRDefault="00BA054C" w:rsidP="00E96012">
            <w:pPr>
              <w:jc w:val="center"/>
              <w:rPr>
                <w:rFonts w:ascii="CG Times" w:hAnsi="CG Times"/>
                <w:b/>
                <w:sz w:val="21"/>
                <w:szCs w:val="21"/>
                <w:vertAlign w:val="superscript"/>
              </w:rPr>
            </w:pPr>
            <w:r w:rsidRPr="00DC1739">
              <w:rPr>
                <w:rFonts w:ascii="CG Times" w:hAnsi="CG Times"/>
                <w:b/>
                <w:sz w:val="21"/>
                <w:szCs w:val="21"/>
              </w:rPr>
              <w:t>(</w:t>
            </w:r>
            <w:r w:rsidR="00E96012" w:rsidRPr="00DC1739">
              <w:rPr>
                <w:rFonts w:ascii="CG Times" w:hAnsi="CG Times"/>
                <w:b/>
                <w:sz w:val="21"/>
                <w:szCs w:val="21"/>
              </w:rPr>
              <w:t>t</w:t>
            </w:r>
            <w:r w:rsidRPr="00DC1739">
              <w:rPr>
                <w:rFonts w:ascii="CG Times" w:hAnsi="CG Times"/>
                <w:b/>
                <w:sz w:val="21"/>
                <w:szCs w:val="21"/>
              </w:rPr>
              <w:t>okë/truall) në m</w:t>
            </w:r>
            <w:r w:rsidRPr="00DC1739">
              <w:rPr>
                <w:rFonts w:ascii="CG Times" w:hAnsi="CG Times"/>
                <w:b/>
                <w:sz w:val="21"/>
                <w:szCs w:val="21"/>
                <w:vertAlign w:val="superscript"/>
              </w:rPr>
              <w:t>2</w:t>
            </w:r>
          </w:p>
        </w:tc>
        <w:tc>
          <w:tcPr>
            <w:tcW w:w="1648" w:type="pct"/>
          </w:tcPr>
          <w:p w:rsidR="00BA054C" w:rsidRPr="00DC1739" w:rsidRDefault="00BA054C" w:rsidP="009772F9">
            <w:pPr>
              <w:jc w:val="center"/>
              <w:rPr>
                <w:rFonts w:ascii="CG Times" w:hAnsi="CG Times"/>
                <w:b/>
                <w:sz w:val="21"/>
                <w:szCs w:val="21"/>
              </w:rPr>
            </w:pPr>
            <w:r w:rsidRPr="00DC1739">
              <w:rPr>
                <w:rFonts w:ascii="CG Times" w:hAnsi="CG Times"/>
                <w:b/>
                <w:sz w:val="21"/>
                <w:szCs w:val="21"/>
              </w:rPr>
              <w:t>Referenca ligjore</w:t>
            </w:r>
          </w:p>
        </w:tc>
      </w:tr>
      <w:tr w:rsidR="00BA054C" w:rsidRPr="00DC1739" w:rsidTr="00B552A4">
        <w:tc>
          <w:tcPr>
            <w:tcW w:w="1405" w:type="pct"/>
          </w:tcPr>
          <w:p w:rsidR="00BA054C" w:rsidRPr="00DC1739" w:rsidRDefault="00BA054C" w:rsidP="009772F9">
            <w:pPr>
              <w:rPr>
                <w:rFonts w:ascii="CG Times" w:hAnsi="CG Times"/>
                <w:sz w:val="21"/>
                <w:szCs w:val="21"/>
              </w:rPr>
            </w:pPr>
            <w:r w:rsidRPr="00DC1739">
              <w:rPr>
                <w:rFonts w:ascii="CG Times" w:hAnsi="CG Times"/>
                <w:sz w:val="21"/>
                <w:szCs w:val="21"/>
              </w:rPr>
              <w:t xml:space="preserve">Deri në datën </w:t>
            </w:r>
          </w:p>
          <w:p w:rsidR="00BA054C" w:rsidRPr="00DC1739" w:rsidRDefault="00BA054C" w:rsidP="009772F9">
            <w:pPr>
              <w:rPr>
                <w:rFonts w:ascii="CG Times" w:hAnsi="CG Times"/>
                <w:sz w:val="21"/>
                <w:szCs w:val="21"/>
              </w:rPr>
            </w:pPr>
            <w:r w:rsidRPr="00DC1739">
              <w:rPr>
                <w:rFonts w:ascii="CG Times" w:hAnsi="CG Times"/>
                <w:sz w:val="21"/>
                <w:szCs w:val="21"/>
              </w:rPr>
              <w:t>16.8.1961</w:t>
            </w:r>
          </w:p>
        </w:tc>
        <w:tc>
          <w:tcPr>
            <w:tcW w:w="1947" w:type="pct"/>
          </w:tcPr>
          <w:p w:rsidR="00BA054C" w:rsidRPr="00DC1739" w:rsidRDefault="00BA054C" w:rsidP="009772F9">
            <w:pPr>
              <w:rPr>
                <w:rFonts w:ascii="CG Times" w:hAnsi="CG Times"/>
                <w:sz w:val="21"/>
                <w:szCs w:val="21"/>
              </w:rPr>
            </w:pPr>
            <w:r w:rsidRPr="00DC1739">
              <w:rPr>
                <w:rFonts w:ascii="CG Times" w:hAnsi="CG Times"/>
                <w:sz w:val="21"/>
                <w:szCs w:val="21"/>
              </w:rPr>
              <w:t>Deri në 500</w:t>
            </w:r>
          </w:p>
        </w:tc>
        <w:tc>
          <w:tcPr>
            <w:tcW w:w="1648" w:type="pct"/>
          </w:tcPr>
          <w:p w:rsidR="00BA054C" w:rsidRPr="00DC1739" w:rsidRDefault="00BA054C" w:rsidP="009772F9">
            <w:pPr>
              <w:rPr>
                <w:rFonts w:ascii="CG Times" w:hAnsi="CG Times"/>
                <w:sz w:val="21"/>
                <w:szCs w:val="21"/>
              </w:rPr>
            </w:pPr>
            <w:r w:rsidRPr="00DC1739">
              <w:rPr>
                <w:rFonts w:ascii="CG Times" w:hAnsi="CG Times"/>
                <w:sz w:val="21"/>
                <w:szCs w:val="21"/>
              </w:rPr>
              <w:t>Neni 4 i VKM</w:t>
            </w:r>
            <w:r w:rsidR="009A6BCB" w:rsidRPr="00DC1739">
              <w:rPr>
                <w:rFonts w:ascii="CG Times" w:hAnsi="CG Times"/>
                <w:sz w:val="21"/>
                <w:szCs w:val="21"/>
              </w:rPr>
              <w:t>-së</w:t>
            </w:r>
            <w:r w:rsidRPr="00DC1739">
              <w:rPr>
                <w:rFonts w:ascii="CG Times" w:hAnsi="CG Times"/>
                <w:sz w:val="21"/>
                <w:szCs w:val="21"/>
              </w:rPr>
              <w:t xml:space="preserve"> nr.</w:t>
            </w:r>
            <w:r w:rsidR="004D4EE8" w:rsidRPr="00DC1739">
              <w:rPr>
                <w:rFonts w:ascii="CG Times" w:hAnsi="CG Times"/>
                <w:sz w:val="21"/>
                <w:szCs w:val="21"/>
              </w:rPr>
              <w:t xml:space="preserve"> </w:t>
            </w:r>
            <w:r w:rsidRPr="00DC1739">
              <w:rPr>
                <w:rFonts w:ascii="CG Times" w:hAnsi="CG Times"/>
                <w:sz w:val="21"/>
                <w:szCs w:val="21"/>
              </w:rPr>
              <w:t>185/1956 dhe neni 1 i VKM</w:t>
            </w:r>
            <w:r w:rsidR="009A6BCB" w:rsidRPr="00DC1739">
              <w:rPr>
                <w:rFonts w:ascii="CG Times" w:hAnsi="CG Times"/>
                <w:sz w:val="21"/>
                <w:szCs w:val="21"/>
              </w:rPr>
              <w:t>-së</w:t>
            </w:r>
            <w:r w:rsidRPr="00DC1739">
              <w:rPr>
                <w:rFonts w:ascii="CG Times" w:hAnsi="CG Times"/>
                <w:sz w:val="21"/>
                <w:szCs w:val="21"/>
              </w:rPr>
              <w:t xml:space="preserve"> </w:t>
            </w:r>
            <w:r w:rsidR="00B552A4">
              <w:rPr>
                <w:rFonts w:ascii="CG Times" w:hAnsi="CG Times"/>
                <w:sz w:val="21"/>
                <w:szCs w:val="21"/>
              </w:rPr>
              <w:t xml:space="preserve">nr. </w:t>
            </w:r>
            <w:r w:rsidRPr="00DC1739">
              <w:rPr>
                <w:rFonts w:ascii="CG Times" w:hAnsi="CG Times"/>
                <w:sz w:val="21"/>
                <w:szCs w:val="21"/>
              </w:rPr>
              <w:t>11/1957</w:t>
            </w:r>
          </w:p>
        </w:tc>
      </w:tr>
      <w:tr w:rsidR="00BA054C" w:rsidRPr="00DC1739" w:rsidTr="00B552A4">
        <w:tc>
          <w:tcPr>
            <w:tcW w:w="1405" w:type="pct"/>
          </w:tcPr>
          <w:p w:rsidR="00BA054C" w:rsidRPr="00DC1739" w:rsidRDefault="00BA054C" w:rsidP="009772F9">
            <w:pPr>
              <w:rPr>
                <w:rFonts w:ascii="CG Times" w:hAnsi="CG Times"/>
                <w:sz w:val="21"/>
                <w:szCs w:val="21"/>
              </w:rPr>
            </w:pPr>
            <w:r w:rsidRPr="00DC1739">
              <w:rPr>
                <w:rFonts w:ascii="CG Times" w:hAnsi="CG Times"/>
                <w:sz w:val="21"/>
                <w:szCs w:val="21"/>
              </w:rPr>
              <w:t>Nga data 16.8.1961 deri në 22.7.1978</w:t>
            </w:r>
          </w:p>
        </w:tc>
        <w:tc>
          <w:tcPr>
            <w:tcW w:w="1947" w:type="pct"/>
          </w:tcPr>
          <w:p w:rsidR="00BA054C" w:rsidRPr="00DC1739" w:rsidRDefault="00BA054C" w:rsidP="009772F9">
            <w:pPr>
              <w:rPr>
                <w:rFonts w:ascii="CG Times" w:hAnsi="CG Times"/>
                <w:sz w:val="21"/>
                <w:szCs w:val="21"/>
              </w:rPr>
            </w:pPr>
            <w:r w:rsidRPr="00DC1739">
              <w:rPr>
                <w:rFonts w:ascii="CG Times" w:hAnsi="CG Times"/>
                <w:sz w:val="21"/>
                <w:szCs w:val="21"/>
              </w:rPr>
              <w:t>150-200</w:t>
            </w:r>
          </w:p>
        </w:tc>
        <w:tc>
          <w:tcPr>
            <w:tcW w:w="1648" w:type="pct"/>
          </w:tcPr>
          <w:p w:rsidR="00BA054C" w:rsidRPr="00DC1739" w:rsidRDefault="00BA054C" w:rsidP="009772F9">
            <w:pPr>
              <w:rPr>
                <w:rFonts w:ascii="CG Times" w:hAnsi="CG Times"/>
                <w:sz w:val="21"/>
                <w:szCs w:val="21"/>
              </w:rPr>
            </w:pPr>
            <w:r w:rsidRPr="00DC1739">
              <w:rPr>
                <w:rFonts w:ascii="CG Times" w:hAnsi="CG Times"/>
                <w:sz w:val="21"/>
                <w:szCs w:val="21"/>
              </w:rPr>
              <w:t>Neni 3</w:t>
            </w:r>
            <w:r w:rsidR="000C3CC9" w:rsidRPr="00DC1739">
              <w:rPr>
                <w:rFonts w:ascii="CG Times" w:hAnsi="CG Times"/>
                <w:sz w:val="21"/>
                <w:szCs w:val="21"/>
              </w:rPr>
              <w:t>1</w:t>
            </w:r>
            <w:r w:rsidRPr="00DC1739">
              <w:rPr>
                <w:rFonts w:ascii="CG Times" w:hAnsi="CG Times"/>
                <w:sz w:val="21"/>
                <w:szCs w:val="21"/>
              </w:rPr>
              <w:t xml:space="preserve"> i VKM</w:t>
            </w:r>
            <w:r w:rsidR="009A6BCB" w:rsidRPr="00DC1739">
              <w:rPr>
                <w:rFonts w:ascii="CG Times" w:hAnsi="CG Times"/>
                <w:sz w:val="21"/>
                <w:szCs w:val="21"/>
              </w:rPr>
              <w:t>-së</w:t>
            </w:r>
            <w:r w:rsidRPr="00DC1739">
              <w:rPr>
                <w:rFonts w:ascii="CG Times" w:hAnsi="CG Times"/>
                <w:sz w:val="21"/>
                <w:szCs w:val="21"/>
              </w:rPr>
              <w:t xml:space="preserve"> </w:t>
            </w:r>
            <w:r w:rsidR="00B552A4">
              <w:rPr>
                <w:rFonts w:ascii="CG Times" w:hAnsi="CG Times"/>
                <w:sz w:val="21"/>
                <w:szCs w:val="21"/>
              </w:rPr>
              <w:t xml:space="preserve">nr. </w:t>
            </w:r>
            <w:r w:rsidRPr="00DC1739">
              <w:rPr>
                <w:rFonts w:ascii="CG Times" w:hAnsi="CG Times"/>
                <w:sz w:val="21"/>
                <w:szCs w:val="21"/>
              </w:rPr>
              <w:t>282/1961</w:t>
            </w:r>
          </w:p>
          <w:p w:rsidR="00BA054C" w:rsidRPr="00DC1739" w:rsidRDefault="00BA054C" w:rsidP="009772F9">
            <w:pPr>
              <w:rPr>
                <w:rFonts w:ascii="CG Times" w:hAnsi="CG Times"/>
                <w:sz w:val="21"/>
                <w:szCs w:val="21"/>
              </w:rPr>
            </w:pPr>
            <w:r w:rsidRPr="00DC1739">
              <w:rPr>
                <w:rFonts w:ascii="CG Times" w:hAnsi="CG Times"/>
                <w:sz w:val="21"/>
                <w:szCs w:val="21"/>
              </w:rPr>
              <w:t xml:space="preserve">Neni 1 i dekretit </w:t>
            </w:r>
            <w:r w:rsidR="00B552A4">
              <w:rPr>
                <w:rFonts w:ascii="CG Times" w:hAnsi="CG Times"/>
                <w:sz w:val="21"/>
                <w:szCs w:val="21"/>
              </w:rPr>
              <w:t xml:space="preserve">nr. </w:t>
            </w:r>
            <w:r w:rsidRPr="00DC1739">
              <w:rPr>
                <w:rFonts w:ascii="CG Times" w:hAnsi="CG Times"/>
                <w:sz w:val="21"/>
                <w:szCs w:val="21"/>
              </w:rPr>
              <w:t>4824/1971</w:t>
            </w:r>
          </w:p>
        </w:tc>
      </w:tr>
      <w:tr w:rsidR="00BA054C" w:rsidRPr="00DC1739" w:rsidTr="00B552A4">
        <w:tc>
          <w:tcPr>
            <w:tcW w:w="1405" w:type="pct"/>
          </w:tcPr>
          <w:p w:rsidR="00BA054C" w:rsidRPr="00DC1739" w:rsidRDefault="00BA054C" w:rsidP="009772F9">
            <w:pPr>
              <w:rPr>
                <w:rFonts w:ascii="CG Times" w:hAnsi="CG Times"/>
                <w:sz w:val="21"/>
                <w:szCs w:val="21"/>
              </w:rPr>
            </w:pPr>
            <w:r w:rsidRPr="00DC1739">
              <w:rPr>
                <w:rFonts w:ascii="CG Times" w:hAnsi="CG Times"/>
                <w:sz w:val="21"/>
                <w:szCs w:val="21"/>
              </w:rPr>
              <w:t>Nga data 22.7.1978 deri në 8.1.1986</w:t>
            </w:r>
          </w:p>
        </w:tc>
        <w:tc>
          <w:tcPr>
            <w:tcW w:w="1947" w:type="pct"/>
          </w:tcPr>
          <w:p w:rsidR="00BA054C" w:rsidRPr="00DC1739" w:rsidRDefault="00BA054C" w:rsidP="009772F9">
            <w:pPr>
              <w:rPr>
                <w:rFonts w:ascii="CG Times" w:hAnsi="CG Times"/>
                <w:sz w:val="21"/>
                <w:szCs w:val="21"/>
              </w:rPr>
            </w:pPr>
            <w:r w:rsidRPr="00DC1739">
              <w:rPr>
                <w:rFonts w:ascii="CG Times" w:hAnsi="CG Times"/>
                <w:sz w:val="21"/>
                <w:szCs w:val="21"/>
              </w:rPr>
              <w:t>- Deri në 200 m</w:t>
            </w:r>
            <w:r w:rsidRPr="00DC1739">
              <w:rPr>
                <w:rFonts w:ascii="CG Times" w:hAnsi="CG Times"/>
                <w:sz w:val="21"/>
                <w:szCs w:val="21"/>
                <w:vertAlign w:val="superscript"/>
              </w:rPr>
              <w:t>2</w:t>
            </w:r>
            <w:r w:rsidR="006A7D0B" w:rsidRPr="00DC1739">
              <w:rPr>
                <w:rFonts w:ascii="CG Times" w:hAnsi="CG Times"/>
                <w:sz w:val="21"/>
                <w:szCs w:val="21"/>
                <w:vertAlign w:val="superscript"/>
              </w:rPr>
              <w:t xml:space="preserve"> </w:t>
            </w:r>
            <w:r w:rsidRPr="00DC1739">
              <w:rPr>
                <w:rFonts w:ascii="CG Times" w:hAnsi="CG Times"/>
                <w:sz w:val="21"/>
                <w:szCs w:val="21"/>
              </w:rPr>
              <w:t>në fshatrat fushor</w:t>
            </w:r>
          </w:p>
          <w:p w:rsidR="00BA054C" w:rsidRPr="00DC1739" w:rsidRDefault="00BA054C" w:rsidP="009772F9">
            <w:pPr>
              <w:rPr>
                <w:rFonts w:ascii="CG Times" w:hAnsi="CG Times"/>
                <w:sz w:val="21"/>
                <w:szCs w:val="21"/>
              </w:rPr>
            </w:pPr>
            <w:r w:rsidRPr="00DC1739">
              <w:rPr>
                <w:rFonts w:ascii="CG Times" w:hAnsi="CG Times"/>
                <w:sz w:val="21"/>
                <w:szCs w:val="21"/>
              </w:rPr>
              <w:t>-</w:t>
            </w:r>
            <w:r w:rsidR="006A7D0B" w:rsidRPr="00DC1739">
              <w:rPr>
                <w:rFonts w:ascii="CG Times" w:hAnsi="CG Times"/>
                <w:sz w:val="21"/>
                <w:szCs w:val="21"/>
              </w:rPr>
              <w:t xml:space="preserve"> </w:t>
            </w:r>
            <w:r w:rsidRPr="00DC1739">
              <w:rPr>
                <w:rFonts w:ascii="CG Times" w:hAnsi="CG Times"/>
                <w:sz w:val="21"/>
                <w:szCs w:val="21"/>
              </w:rPr>
              <w:t>Deri në 300 m</w:t>
            </w:r>
            <w:r w:rsidRPr="00DC1739">
              <w:rPr>
                <w:rFonts w:ascii="CG Times" w:hAnsi="CG Times"/>
                <w:sz w:val="21"/>
                <w:szCs w:val="21"/>
                <w:vertAlign w:val="superscript"/>
              </w:rPr>
              <w:t>2</w:t>
            </w:r>
            <w:r w:rsidRPr="00DC1739">
              <w:rPr>
                <w:rFonts w:ascii="CG Times" w:hAnsi="CG Times"/>
                <w:sz w:val="21"/>
                <w:szCs w:val="21"/>
              </w:rPr>
              <w:t xml:space="preserve"> në fshatrat </w:t>
            </w:r>
            <w:r w:rsidR="003E02B8" w:rsidRPr="00DC1739">
              <w:rPr>
                <w:rFonts w:ascii="CG Times" w:hAnsi="CG Times"/>
                <w:sz w:val="21"/>
                <w:szCs w:val="21"/>
              </w:rPr>
              <w:t>kodrinore</w:t>
            </w:r>
            <w:r w:rsidRPr="00DC1739">
              <w:rPr>
                <w:rFonts w:ascii="CG Times" w:hAnsi="CG Times"/>
                <w:sz w:val="21"/>
                <w:szCs w:val="21"/>
              </w:rPr>
              <w:t xml:space="preserve"> e malore</w:t>
            </w:r>
          </w:p>
          <w:p w:rsidR="00BA054C" w:rsidRPr="00DC1739" w:rsidRDefault="00BA054C" w:rsidP="009772F9">
            <w:pPr>
              <w:rPr>
                <w:rFonts w:ascii="CG Times" w:hAnsi="CG Times"/>
                <w:sz w:val="21"/>
                <w:szCs w:val="21"/>
              </w:rPr>
            </w:pPr>
            <w:r w:rsidRPr="00DC1739">
              <w:rPr>
                <w:rFonts w:ascii="CG Times" w:hAnsi="CG Times"/>
                <w:sz w:val="21"/>
                <w:szCs w:val="21"/>
              </w:rPr>
              <w:t>- 140-170 m</w:t>
            </w:r>
            <w:r w:rsidRPr="00DC1739">
              <w:rPr>
                <w:rFonts w:ascii="CG Times" w:hAnsi="CG Times"/>
                <w:sz w:val="21"/>
                <w:szCs w:val="21"/>
                <w:vertAlign w:val="superscript"/>
              </w:rPr>
              <w:t>2</w:t>
            </w:r>
            <w:r w:rsidRPr="00DC1739">
              <w:rPr>
                <w:rFonts w:ascii="CG Times" w:hAnsi="CG Times"/>
                <w:sz w:val="21"/>
                <w:szCs w:val="21"/>
              </w:rPr>
              <w:t xml:space="preserve"> në qytete</w:t>
            </w:r>
          </w:p>
        </w:tc>
        <w:tc>
          <w:tcPr>
            <w:tcW w:w="1648" w:type="pct"/>
          </w:tcPr>
          <w:p w:rsidR="00BA054C" w:rsidRPr="00DC1739" w:rsidRDefault="00BA054C" w:rsidP="009772F9">
            <w:pPr>
              <w:rPr>
                <w:rFonts w:ascii="CG Times" w:hAnsi="CG Times"/>
                <w:sz w:val="21"/>
                <w:szCs w:val="21"/>
              </w:rPr>
            </w:pPr>
            <w:r w:rsidRPr="00DC1739">
              <w:rPr>
                <w:rFonts w:ascii="CG Times" w:hAnsi="CG Times"/>
                <w:sz w:val="21"/>
                <w:szCs w:val="21"/>
              </w:rPr>
              <w:t xml:space="preserve">Neni 10 i dekretit </w:t>
            </w:r>
            <w:r w:rsidR="00B552A4">
              <w:rPr>
                <w:rFonts w:ascii="CG Times" w:hAnsi="CG Times"/>
                <w:sz w:val="21"/>
                <w:szCs w:val="21"/>
              </w:rPr>
              <w:t xml:space="preserve">nr. </w:t>
            </w:r>
            <w:r w:rsidRPr="00DC1739">
              <w:rPr>
                <w:rFonts w:ascii="CG Times" w:hAnsi="CG Times"/>
                <w:sz w:val="21"/>
                <w:szCs w:val="21"/>
              </w:rPr>
              <w:t>5747/1978</w:t>
            </w:r>
          </w:p>
        </w:tc>
      </w:tr>
      <w:tr w:rsidR="00BA054C" w:rsidRPr="00DC1739" w:rsidTr="00B552A4">
        <w:tc>
          <w:tcPr>
            <w:tcW w:w="1405" w:type="pct"/>
          </w:tcPr>
          <w:p w:rsidR="00BA054C" w:rsidRPr="00DC1739" w:rsidRDefault="00BA054C" w:rsidP="009772F9">
            <w:pPr>
              <w:rPr>
                <w:rFonts w:ascii="CG Times" w:hAnsi="CG Times"/>
                <w:sz w:val="21"/>
                <w:szCs w:val="21"/>
              </w:rPr>
            </w:pPr>
            <w:r w:rsidRPr="00DC1739">
              <w:rPr>
                <w:rFonts w:ascii="CG Times" w:hAnsi="CG Times"/>
                <w:sz w:val="21"/>
                <w:szCs w:val="21"/>
              </w:rPr>
              <w:t xml:space="preserve">Nga data </w:t>
            </w:r>
          </w:p>
          <w:p w:rsidR="00BA054C" w:rsidRPr="00DC1739" w:rsidRDefault="00BA054C" w:rsidP="009772F9">
            <w:pPr>
              <w:rPr>
                <w:rFonts w:ascii="CG Times" w:hAnsi="CG Times"/>
                <w:sz w:val="21"/>
                <w:szCs w:val="21"/>
              </w:rPr>
            </w:pPr>
            <w:r w:rsidRPr="00DC1739">
              <w:rPr>
                <w:rFonts w:ascii="CG Times" w:hAnsi="CG Times"/>
                <w:sz w:val="21"/>
                <w:szCs w:val="21"/>
              </w:rPr>
              <w:t>8.1.1986 deri në 10.8.1991</w:t>
            </w:r>
          </w:p>
        </w:tc>
        <w:tc>
          <w:tcPr>
            <w:tcW w:w="1947" w:type="pct"/>
          </w:tcPr>
          <w:p w:rsidR="00BA054C" w:rsidRPr="00DC1739" w:rsidRDefault="00BA054C" w:rsidP="009772F9">
            <w:pPr>
              <w:rPr>
                <w:rFonts w:ascii="CG Times" w:hAnsi="CG Times"/>
                <w:sz w:val="21"/>
                <w:szCs w:val="21"/>
              </w:rPr>
            </w:pPr>
            <w:r w:rsidRPr="00DC1739">
              <w:rPr>
                <w:rFonts w:ascii="CG Times" w:hAnsi="CG Times"/>
                <w:sz w:val="21"/>
                <w:szCs w:val="21"/>
              </w:rPr>
              <w:t>- Deri në 200 m</w:t>
            </w:r>
            <w:r w:rsidRPr="00DC1739">
              <w:rPr>
                <w:rFonts w:ascii="CG Times" w:hAnsi="CG Times"/>
                <w:sz w:val="21"/>
                <w:szCs w:val="21"/>
                <w:vertAlign w:val="superscript"/>
              </w:rPr>
              <w:t>2</w:t>
            </w:r>
            <w:r w:rsidR="006A7D0B" w:rsidRPr="00DC1739">
              <w:rPr>
                <w:rFonts w:ascii="CG Times" w:hAnsi="CG Times"/>
                <w:sz w:val="21"/>
                <w:szCs w:val="21"/>
                <w:vertAlign w:val="superscript"/>
              </w:rPr>
              <w:t xml:space="preserve"> </w:t>
            </w:r>
            <w:r w:rsidRPr="00DC1739">
              <w:rPr>
                <w:rFonts w:ascii="CG Times" w:hAnsi="CG Times"/>
                <w:sz w:val="21"/>
                <w:szCs w:val="21"/>
              </w:rPr>
              <w:t>në fshatrat fushor</w:t>
            </w:r>
          </w:p>
          <w:p w:rsidR="009A6BCB" w:rsidRPr="00DC1739" w:rsidRDefault="00BA054C" w:rsidP="009772F9">
            <w:pPr>
              <w:rPr>
                <w:rFonts w:ascii="CG Times" w:hAnsi="CG Times"/>
                <w:sz w:val="21"/>
                <w:szCs w:val="21"/>
              </w:rPr>
            </w:pPr>
            <w:r w:rsidRPr="00DC1739">
              <w:rPr>
                <w:rFonts w:ascii="CG Times" w:hAnsi="CG Times"/>
                <w:sz w:val="21"/>
                <w:szCs w:val="21"/>
              </w:rPr>
              <w:t>-</w:t>
            </w:r>
            <w:r w:rsidR="006A7D0B" w:rsidRPr="00DC1739">
              <w:rPr>
                <w:rFonts w:ascii="CG Times" w:hAnsi="CG Times"/>
                <w:sz w:val="21"/>
                <w:szCs w:val="21"/>
              </w:rPr>
              <w:t xml:space="preserve"> </w:t>
            </w:r>
            <w:r w:rsidRPr="00DC1739">
              <w:rPr>
                <w:rFonts w:ascii="CG Times" w:hAnsi="CG Times"/>
                <w:sz w:val="21"/>
                <w:szCs w:val="21"/>
              </w:rPr>
              <w:t>Deri në 250 m</w:t>
            </w:r>
            <w:r w:rsidRPr="00DC1739">
              <w:rPr>
                <w:rFonts w:ascii="CG Times" w:hAnsi="CG Times"/>
                <w:sz w:val="21"/>
                <w:szCs w:val="21"/>
                <w:vertAlign w:val="superscript"/>
              </w:rPr>
              <w:t>2</w:t>
            </w:r>
            <w:r w:rsidRPr="00DC1739">
              <w:rPr>
                <w:rFonts w:ascii="CG Times" w:hAnsi="CG Times"/>
                <w:sz w:val="21"/>
                <w:szCs w:val="21"/>
              </w:rPr>
              <w:t xml:space="preserve"> në fshatrat kodrinore</w:t>
            </w:r>
          </w:p>
          <w:p w:rsidR="00BA054C" w:rsidRPr="00DC1739" w:rsidRDefault="00BA054C" w:rsidP="009772F9">
            <w:pPr>
              <w:rPr>
                <w:rFonts w:ascii="CG Times" w:hAnsi="CG Times"/>
                <w:sz w:val="21"/>
                <w:szCs w:val="21"/>
              </w:rPr>
            </w:pPr>
            <w:r w:rsidRPr="00DC1739">
              <w:rPr>
                <w:rFonts w:ascii="CG Times" w:hAnsi="CG Times"/>
                <w:sz w:val="21"/>
                <w:szCs w:val="21"/>
              </w:rPr>
              <w:t>-</w:t>
            </w:r>
            <w:r w:rsidR="006A7D0B" w:rsidRPr="00DC1739">
              <w:rPr>
                <w:rFonts w:ascii="CG Times" w:hAnsi="CG Times"/>
                <w:sz w:val="21"/>
                <w:szCs w:val="21"/>
              </w:rPr>
              <w:t xml:space="preserve"> </w:t>
            </w:r>
            <w:r w:rsidRPr="00DC1739">
              <w:rPr>
                <w:rFonts w:ascii="CG Times" w:hAnsi="CG Times"/>
                <w:sz w:val="21"/>
                <w:szCs w:val="21"/>
              </w:rPr>
              <w:t>Deri në 300 m</w:t>
            </w:r>
            <w:r w:rsidRPr="00DC1739">
              <w:rPr>
                <w:rFonts w:ascii="CG Times" w:hAnsi="CG Times"/>
                <w:sz w:val="21"/>
                <w:szCs w:val="21"/>
                <w:vertAlign w:val="superscript"/>
              </w:rPr>
              <w:t>2</w:t>
            </w:r>
            <w:r w:rsidRPr="00DC1739">
              <w:rPr>
                <w:rFonts w:ascii="CG Times" w:hAnsi="CG Times"/>
                <w:sz w:val="21"/>
                <w:szCs w:val="21"/>
              </w:rPr>
              <w:t xml:space="preserve"> në fshatrat malore</w:t>
            </w:r>
          </w:p>
          <w:p w:rsidR="00BA054C" w:rsidRPr="00DC1739" w:rsidRDefault="00BA054C" w:rsidP="009772F9">
            <w:pPr>
              <w:rPr>
                <w:rFonts w:ascii="CG Times" w:hAnsi="CG Times"/>
                <w:sz w:val="21"/>
                <w:szCs w:val="21"/>
              </w:rPr>
            </w:pPr>
            <w:r w:rsidRPr="00DC1739">
              <w:rPr>
                <w:rFonts w:ascii="CG Times" w:hAnsi="CG Times"/>
                <w:sz w:val="21"/>
                <w:szCs w:val="21"/>
              </w:rPr>
              <w:t>- Deri në 150 m</w:t>
            </w:r>
            <w:r w:rsidRPr="00DC1739">
              <w:rPr>
                <w:rFonts w:ascii="CG Times" w:hAnsi="CG Times"/>
                <w:sz w:val="21"/>
                <w:szCs w:val="21"/>
                <w:vertAlign w:val="superscript"/>
              </w:rPr>
              <w:t>2</w:t>
            </w:r>
            <w:r w:rsidRPr="00DC1739">
              <w:rPr>
                <w:rFonts w:ascii="CG Times" w:hAnsi="CG Times"/>
                <w:sz w:val="21"/>
                <w:szCs w:val="21"/>
              </w:rPr>
              <w:t xml:space="preserve"> në qytete</w:t>
            </w:r>
          </w:p>
        </w:tc>
        <w:tc>
          <w:tcPr>
            <w:tcW w:w="1648" w:type="pct"/>
          </w:tcPr>
          <w:p w:rsidR="00BA054C" w:rsidRPr="00DC1739" w:rsidRDefault="00BA054C" w:rsidP="009772F9">
            <w:pPr>
              <w:rPr>
                <w:rFonts w:ascii="CG Times" w:hAnsi="CG Times"/>
                <w:sz w:val="21"/>
                <w:szCs w:val="21"/>
              </w:rPr>
            </w:pPr>
            <w:r w:rsidRPr="00DC1739">
              <w:rPr>
                <w:rFonts w:ascii="CG Times" w:hAnsi="CG Times"/>
                <w:sz w:val="21"/>
                <w:szCs w:val="21"/>
              </w:rPr>
              <w:t xml:space="preserve">Neni 6 i dekretit </w:t>
            </w:r>
            <w:r w:rsidR="00B552A4">
              <w:rPr>
                <w:rFonts w:ascii="CG Times" w:hAnsi="CG Times"/>
                <w:sz w:val="21"/>
                <w:szCs w:val="21"/>
              </w:rPr>
              <w:t xml:space="preserve">nr. </w:t>
            </w:r>
            <w:r w:rsidRPr="00DC1739">
              <w:rPr>
                <w:rFonts w:ascii="CG Times" w:hAnsi="CG Times"/>
                <w:sz w:val="21"/>
                <w:szCs w:val="21"/>
              </w:rPr>
              <w:t>7011/1985</w:t>
            </w:r>
          </w:p>
        </w:tc>
      </w:tr>
    </w:tbl>
    <w:p w:rsidR="00BA054C" w:rsidRPr="00DC1739" w:rsidRDefault="00BA054C" w:rsidP="00BA054C">
      <w:pPr>
        <w:rPr>
          <w:rFonts w:ascii="CG Times" w:hAnsi="CG Times"/>
          <w:sz w:val="21"/>
          <w:szCs w:val="21"/>
        </w:rPr>
      </w:pPr>
    </w:p>
    <w:p w:rsidR="00BA054C" w:rsidRPr="00DC1739" w:rsidRDefault="00BA054C" w:rsidP="00BA054C">
      <w:pPr>
        <w:pStyle w:val="TitulliNr"/>
        <w:rPr>
          <w:sz w:val="21"/>
          <w:szCs w:val="21"/>
          <w:lang w:val="sq-AL"/>
        </w:rPr>
      </w:pPr>
      <w:r w:rsidRPr="00DC1739">
        <w:rPr>
          <w:sz w:val="21"/>
          <w:szCs w:val="21"/>
          <w:lang w:val="sq-AL"/>
        </w:rPr>
        <w:t>ANEKSI NR.</w:t>
      </w:r>
      <w:r w:rsidR="004D4EE8" w:rsidRPr="00DC1739">
        <w:rPr>
          <w:sz w:val="21"/>
          <w:szCs w:val="21"/>
          <w:lang w:val="sq-AL"/>
        </w:rPr>
        <w:t xml:space="preserve"> </w:t>
      </w:r>
      <w:r w:rsidRPr="00DC1739">
        <w:rPr>
          <w:sz w:val="21"/>
          <w:szCs w:val="21"/>
          <w:lang w:val="sq-AL"/>
        </w:rPr>
        <w:t>2</w:t>
      </w:r>
    </w:p>
    <w:p w:rsidR="00BA054C" w:rsidRPr="00DC1739" w:rsidRDefault="00BA054C" w:rsidP="00BA054C">
      <w:pPr>
        <w:pStyle w:val="TitulliTitull"/>
        <w:rPr>
          <w:sz w:val="21"/>
          <w:szCs w:val="21"/>
          <w:lang w:val="sq-AL"/>
        </w:rPr>
      </w:pPr>
      <w:r w:rsidRPr="00DC1739">
        <w:rPr>
          <w:sz w:val="21"/>
          <w:szCs w:val="21"/>
          <w:lang w:val="sq-AL"/>
        </w:rPr>
        <w:t xml:space="preserve">ÇMIMET E </w:t>
      </w:r>
      <w:r w:rsidR="009A6BCB" w:rsidRPr="00DC1739">
        <w:rPr>
          <w:sz w:val="21"/>
          <w:szCs w:val="21"/>
          <w:lang w:val="sq-AL"/>
        </w:rPr>
        <w:t>OBORREVE</w:t>
      </w:r>
      <w:r w:rsidRPr="00DC1739">
        <w:rPr>
          <w:sz w:val="21"/>
          <w:szCs w:val="21"/>
          <w:lang w:val="sq-AL"/>
        </w:rPr>
        <w:t xml:space="preserve"> Në PëRDORIM</w:t>
      </w:r>
    </w:p>
    <w:p w:rsidR="00BA054C" w:rsidRPr="00DC1739" w:rsidRDefault="00BA054C" w:rsidP="00BA054C">
      <w:pPr>
        <w:jc w:val="center"/>
        <w:rPr>
          <w:rFonts w:ascii="CG Times" w:hAnsi="CG Times"/>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BA054C" w:rsidRPr="00DC1739" w:rsidTr="009772F9">
        <w:tc>
          <w:tcPr>
            <w:tcW w:w="4643" w:type="dxa"/>
          </w:tcPr>
          <w:p w:rsidR="00BA054C" w:rsidRPr="00DC1739" w:rsidRDefault="00BA054C" w:rsidP="009772F9">
            <w:pPr>
              <w:rPr>
                <w:rFonts w:ascii="CG Times" w:hAnsi="CG Times"/>
                <w:sz w:val="21"/>
                <w:szCs w:val="21"/>
              </w:rPr>
            </w:pPr>
            <w:r w:rsidRPr="00DC1739">
              <w:rPr>
                <w:rFonts w:ascii="CG Times" w:hAnsi="CG Times"/>
                <w:sz w:val="21"/>
                <w:szCs w:val="21"/>
              </w:rPr>
              <w:t>Për sipërfaqe deri në 100 m</w:t>
            </w:r>
            <w:r w:rsidRPr="00DC1739">
              <w:rPr>
                <w:rFonts w:ascii="CG Times" w:hAnsi="CG Times"/>
                <w:sz w:val="21"/>
                <w:szCs w:val="21"/>
                <w:vertAlign w:val="superscript"/>
              </w:rPr>
              <w:t>2</w:t>
            </w:r>
          </w:p>
        </w:tc>
        <w:tc>
          <w:tcPr>
            <w:tcW w:w="4644" w:type="dxa"/>
          </w:tcPr>
          <w:p w:rsidR="00BA054C" w:rsidRPr="00DC1739" w:rsidRDefault="00BA054C" w:rsidP="009772F9">
            <w:pPr>
              <w:rPr>
                <w:rFonts w:ascii="CG Times" w:hAnsi="CG Times"/>
                <w:sz w:val="21"/>
                <w:szCs w:val="21"/>
              </w:rPr>
            </w:pPr>
            <w:r w:rsidRPr="00DC1739">
              <w:rPr>
                <w:rFonts w:ascii="CG Times" w:hAnsi="CG Times"/>
                <w:sz w:val="21"/>
                <w:szCs w:val="21"/>
              </w:rPr>
              <w:t>200 mijë lekë</w:t>
            </w:r>
          </w:p>
        </w:tc>
      </w:tr>
      <w:tr w:rsidR="00BA054C" w:rsidRPr="00DC1739" w:rsidTr="009772F9">
        <w:tc>
          <w:tcPr>
            <w:tcW w:w="4643" w:type="dxa"/>
          </w:tcPr>
          <w:p w:rsidR="00BA054C" w:rsidRPr="00DC1739" w:rsidRDefault="00BA054C" w:rsidP="009772F9">
            <w:pPr>
              <w:rPr>
                <w:rFonts w:ascii="CG Times" w:hAnsi="CG Times"/>
                <w:sz w:val="21"/>
                <w:szCs w:val="21"/>
                <w:vertAlign w:val="superscript"/>
              </w:rPr>
            </w:pPr>
            <w:r w:rsidRPr="00DC1739">
              <w:rPr>
                <w:rFonts w:ascii="CG Times" w:hAnsi="CG Times"/>
                <w:sz w:val="21"/>
                <w:szCs w:val="21"/>
              </w:rPr>
              <w:t>Për sipërfaqe nga 101 m</w:t>
            </w:r>
            <w:r w:rsidRPr="00DC1739">
              <w:rPr>
                <w:rFonts w:ascii="CG Times" w:hAnsi="CG Times"/>
                <w:sz w:val="21"/>
                <w:szCs w:val="21"/>
                <w:vertAlign w:val="superscript"/>
              </w:rPr>
              <w:t>2</w:t>
            </w:r>
            <w:r w:rsidRPr="00DC1739">
              <w:rPr>
                <w:rFonts w:ascii="CG Times" w:hAnsi="CG Times"/>
                <w:sz w:val="21"/>
                <w:szCs w:val="21"/>
              </w:rPr>
              <w:t xml:space="preserve"> deri në 200 m</w:t>
            </w:r>
            <w:r w:rsidRPr="00DC1739">
              <w:rPr>
                <w:rFonts w:ascii="CG Times" w:hAnsi="CG Times"/>
                <w:sz w:val="21"/>
                <w:szCs w:val="21"/>
                <w:vertAlign w:val="superscript"/>
              </w:rPr>
              <w:t>2</w:t>
            </w:r>
          </w:p>
        </w:tc>
        <w:tc>
          <w:tcPr>
            <w:tcW w:w="4644" w:type="dxa"/>
          </w:tcPr>
          <w:p w:rsidR="00BA054C" w:rsidRPr="00DC1739" w:rsidRDefault="00BA054C" w:rsidP="009772F9">
            <w:pPr>
              <w:rPr>
                <w:rFonts w:ascii="CG Times" w:hAnsi="CG Times"/>
                <w:sz w:val="21"/>
                <w:szCs w:val="21"/>
              </w:rPr>
            </w:pPr>
            <w:r w:rsidRPr="00DC1739">
              <w:rPr>
                <w:rFonts w:ascii="CG Times" w:hAnsi="CG Times"/>
                <w:sz w:val="21"/>
                <w:szCs w:val="21"/>
              </w:rPr>
              <w:t>300 mijë lekë</w:t>
            </w:r>
          </w:p>
        </w:tc>
      </w:tr>
      <w:tr w:rsidR="00BA054C" w:rsidRPr="00DC1739" w:rsidTr="009772F9">
        <w:tc>
          <w:tcPr>
            <w:tcW w:w="4643" w:type="dxa"/>
          </w:tcPr>
          <w:p w:rsidR="00BA054C" w:rsidRPr="00DC1739" w:rsidRDefault="00BA054C" w:rsidP="009772F9">
            <w:pPr>
              <w:rPr>
                <w:rFonts w:ascii="CG Times" w:hAnsi="CG Times"/>
                <w:sz w:val="21"/>
                <w:szCs w:val="21"/>
              </w:rPr>
            </w:pPr>
            <w:r w:rsidRPr="00DC1739">
              <w:rPr>
                <w:rFonts w:ascii="CG Times" w:hAnsi="CG Times"/>
                <w:sz w:val="21"/>
                <w:szCs w:val="21"/>
              </w:rPr>
              <w:t>Për sipërfaqe nga 201 m</w:t>
            </w:r>
            <w:r w:rsidRPr="00DC1739">
              <w:rPr>
                <w:rFonts w:ascii="CG Times" w:hAnsi="CG Times"/>
                <w:sz w:val="21"/>
                <w:szCs w:val="21"/>
                <w:vertAlign w:val="superscript"/>
              </w:rPr>
              <w:t>2</w:t>
            </w:r>
            <w:r w:rsidRPr="00DC1739">
              <w:rPr>
                <w:rFonts w:ascii="CG Times" w:hAnsi="CG Times"/>
                <w:sz w:val="21"/>
                <w:szCs w:val="21"/>
              </w:rPr>
              <w:t xml:space="preserve"> deri në 300 m</w:t>
            </w:r>
            <w:r w:rsidRPr="00DC1739">
              <w:rPr>
                <w:rFonts w:ascii="CG Times" w:hAnsi="CG Times"/>
                <w:sz w:val="21"/>
                <w:szCs w:val="21"/>
                <w:vertAlign w:val="superscript"/>
              </w:rPr>
              <w:t>2</w:t>
            </w:r>
          </w:p>
        </w:tc>
        <w:tc>
          <w:tcPr>
            <w:tcW w:w="4644" w:type="dxa"/>
          </w:tcPr>
          <w:p w:rsidR="00BA054C" w:rsidRPr="00DC1739" w:rsidRDefault="00BA054C" w:rsidP="009772F9">
            <w:pPr>
              <w:rPr>
                <w:rFonts w:ascii="CG Times" w:hAnsi="CG Times"/>
                <w:sz w:val="21"/>
                <w:szCs w:val="21"/>
              </w:rPr>
            </w:pPr>
            <w:r w:rsidRPr="00DC1739">
              <w:rPr>
                <w:rFonts w:ascii="CG Times" w:hAnsi="CG Times"/>
                <w:sz w:val="21"/>
                <w:szCs w:val="21"/>
              </w:rPr>
              <w:t>400 mijë lekë</w:t>
            </w:r>
          </w:p>
        </w:tc>
      </w:tr>
      <w:tr w:rsidR="00BA054C" w:rsidRPr="00DC1739" w:rsidTr="009772F9">
        <w:tc>
          <w:tcPr>
            <w:tcW w:w="4643" w:type="dxa"/>
          </w:tcPr>
          <w:p w:rsidR="00BA054C" w:rsidRPr="00DC1739" w:rsidRDefault="00BA054C" w:rsidP="009772F9">
            <w:pPr>
              <w:rPr>
                <w:rFonts w:ascii="CG Times" w:hAnsi="CG Times"/>
                <w:sz w:val="21"/>
                <w:szCs w:val="21"/>
              </w:rPr>
            </w:pPr>
            <w:r w:rsidRPr="00DC1739">
              <w:rPr>
                <w:rFonts w:ascii="CG Times" w:hAnsi="CG Times"/>
                <w:sz w:val="21"/>
                <w:szCs w:val="21"/>
              </w:rPr>
              <w:t>Për sipërfaqe nga 301 m</w:t>
            </w:r>
            <w:r w:rsidRPr="00DC1739">
              <w:rPr>
                <w:rFonts w:ascii="CG Times" w:hAnsi="CG Times"/>
                <w:sz w:val="21"/>
                <w:szCs w:val="21"/>
                <w:vertAlign w:val="superscript"/>
              </w:rPr>
              <w:t>2</w:t>
            </w:r>
            <w:r w:rsidRPr="00DC1739">
              <w:rPr>
                <w:rFonts w:ascii="CG Times" w:hAnsi="CG Times"/>
                <w:sz w:val="21"/>
                <w:szCs w:val="21"/>
              </w:rPr>
              <w:t xml:space="preserve"> deri në 400 m</w:t>
            </w:r>
            <w:r w:rsidRPr="00DC1739">
              <w:rPr>
                <w:rFonts w:ascii="CG Times" w:hAnsi="CG Times"/>
                <w:sz w:val="21"/>
                <w:szCs w:val="21"/>
                <w:vertAlign w:val="superscript"/>
              </w:rPr>
              <w:t>2</w:t>
            </w:r>
          </w:p>
        </w:tc>
        <w:tc>
          <w:tcPr>
            <w:tcW w:w="4644" w:type="dxa"/>
          </w:tcPr>
          <w:p w:rsidR="00BA054C" w:rsidRPr="00DC1739" w:rsidRDefault="00BA054C" w:rsidP="009772F9">
            <w:pPr>
              <w:rPr>
                <w:rFonts w:ascii="CG Times" w:hAnsi="CG Times"/>
                <w:sz w:val="21"/>
                <w:szCs w:val="21"/>
              </w:rPr>
            </w:pPr>
            <w:r w:rsidRPr="00DC1739">
              <w:rPr>
                <w:rFonts w:ascii="CG Times" w:hAnsi="CG Times"/>
                <w:sz w:val="21"/>
                <w:szCs w:val="21"/>
              </w:rPr>
              <w:t>500 mijë lekë</w:t>
            </w:r>
          </w:p>
        </w:tc>
      </w:tr>
      <w:tr w:rsidR="00BA054C" w:rsidRPr="00DC1739" w:rsidTr="009772F9">
        <w:tc>
          <w:tcPr>
            <w:tcW w:w="4643" w:type="dxa"/>
          </w:tcPr>
          <w:p w:rsidR="00BA054C" w:rsidRPr="00DC1739" w:rsidRDefault="00BA054C" w:rsidP="009772F9">
            <w:pPr>
              <w:rPr>
                <w:rFonts w:ascii="CG Times" w:hAnsi="CG Times"/>
                <w:sz w:val="21"/>
                <w:szCs w:val="21"/>
              </w:rPr>
            </w:pPr>
            <w:r w:rsidRPr="00DC1739">
              <w:rPr>
                <w:rFonts w:ascii="CG Times" w:hAnsi="CG Times"/>
                <w:sz w:val="21"/>
                <w:szCs w:val="21"/>
              </w:rPr>
              <w:t>Për sipërfaqe nga 401 m</w:t>
            </w:r>
            <w:r w:rsidRPr="00DC1739">
              <w:rPr>
                <w:rFonts w:ascii="CG Times" w:hAnsi="CG Times"/>
                <w:sz w:val="21"/>
                <w:szCs w:val="21"/>
                <w:vertAlign w:val="superscript"/>
              </w:rPr>
              <w:t>2</w:t>
            </w:r>
            <w:r w:rsidRPr="00DC1739">
              <w:rPr>
                <w:rFonts w:ascii="CG Times" w:hAnsi="CG Times"/>
                <w:sz w:val="21"/>
                <w:szCs w:val="21"/>
              </w:rPr>
              <w:t xml:space="preserve"> deri në 500 m</w:t>
            </w:r>
            <w:r w:rsidRPr="00DC1739">
              <w:rPr>
                <w:rFonts w:ascii="CG Times" w:hAnsi="CG Times"/>
                <w:sz w:val="21"/>
                <w:szCs w:val="21"/>
                <w:vertAlign w:val="superscript"/>
              </w:rPr>
              <w:t>2</w:t>
            </w:r>
          </w:p>
        </w:tc>
        <w:tc>
          <w:tcPr>
            <w:tcW w:w="4644" w:type="dxa"/>
          </w:tcPr>
          <w:p w:rsidR="00BA054C" w:rsidRPr="00DC1739" w:rsidRDefault="00BA054C" w:rsidP="009772F9">
            <w:pPr>
              <w:rPr>
                <w:rFonts w:ascii="CG Times" w:hAnsi="CG Times"/>
                <w:sz w:val="21"/>
                <w:szCs w:val="21"/>
              </w:rPr>
            </w:pPr>
            <w:r w:rsidRPr="00DC1739">
              <w:rPr>
                <w:rFonts w:ascii="CG Times" w:hAnsi="CG Times"/>
                <w:sz w:val="21"/>
                <w:szCs w:val="21"/>
              </w:rPr>
              <w:t>600 mijë lekë</w:t>
            </w:r>
          </w:p>
        </w:tc>
      </w:tr>
    </w:tbl>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DC1739" w:rsidRDefault="00DC1739" w:rsidP="00DC1739">
      <w:pPr>
        <w:pStyle w:val="Akti"/>
        <w:keepNext w:val="0"/>
        <w:rPr>
          <w:sz w:val="21"/>
          <w:szCs w:val="21"/>
          <w:lang w:val="sq-AL"/>
        </w:rPr>
      </w:pPr>
    </w:p>
    <w:p w:rsidR="00B552A4" w:rsidRDefault="00B552A4" w:rsidP="00DC1739">
      <w:pPr>
        <w:pStyle w:val="Akti"/>
        <w:keepNext w:val="0"/>
        <w:rPr>
          <w:sz w:val="21"/>
          <w:szCs w:val="21"/>
          <w:lang w:val="sq-AL"/>
        </w:rPr>
      </w:pPr>
    </w:p>
    <w:p w:rsidR="00B552A4" w:rsidRDefault="00B552A4" w:rsidP="00DC1739">
      <w:pPr>
        <w:pStyle w:val="Akti"/>
        <w:keepNext w:val="0"/>
        <w:rPr>
          <w:sz w:val="21"/>
          <w:szCs w:val="21"/>
          <w:lang w:val="sq-AL"/>
        </w:rPr>
      </w:pPr>
    </w:p>
    <w:p w:rsidR="00B552A4" w:rsidRDefault="00B552A4" w:rsidP="00DC1739">
      <w:pPr>
        <w:pStyle w:val="Akti"/>
        <w:keepNext w:val="0"/>
        <w:rPr>
          <w:sz w:val="21"/>
          <w:szCs w:val="21"/>
          <w:lang w:val="sq-AL"/>
        </w:rPr>
      </w:pPr>
    </w:p>
    <w:p w:rsidR="00BA054C" w:rsidRPr="00DC1739" w:rsidRDefault="00BA054C" w:rsidP="00BA054C">
      <w:pPr>
        <w:pStyle w:val="Akti"/>
        <w:rPr>
          <w:sz w:val="21"/>
          <w:szCs w:val="21"/>
          <w:lang w:val="sq-AL"/>
        </w:rPr>
      </w:pPr>
      <w:r w:rsidRPr="00DC1739">
        <w:rPr>
          <w:sz w:val="21"/>
          <w:szCs w:val="21"/>
          <w:lang w:val="sq-AL"/>
        </w:rPr>
        <w:t>VENDIM</w:t>
      </w:r>
    </w:p>
    <w:p w:rsidR="00BA054C" w:rsidRPr="00DC1739" w:rsidRDefault="00BA054C" w:rsidP="00BA054C">
      <w:pPr>
        <w:pStyle w:val="NumriData"/>
        <w:rPr>
          <w:sz w:val="21"/>
          <w:szCs w:val="21"/>
          <w:lang w:val="sq-AL"/>
        </w:rPr>
      </w:pPr>
      <w:r w:rsidRPr="00DC1739">
        <w:rPr>
          <w:sz w:val="21"/>
          <w:szCs w:val="21"/>
          <w:lang w:val="sq-AL"/>
        </w:rPr>
        <w:t>Nr.</w:t>
      </w:r>
      <w:r w:rsidR="00E1693F" w:rsidRPr="00DC1739">
        <w:rPr>
          <w:sz w:val="21"/>
          <w:szCs w:val="21"/>
          <w:lang w:val="sq-AL"/>
        </w:rPr>
        <w:t xml:space="preserve"> </w:t>
      </w:r>
      <w:r w:rsidRPr="00DC1739">
        <w:rPr>
          <w:sz w:val="21"/>
          <w:szCs w:val="21"/>
          <w:lang w:val="sq-AL"/>
        </w:rPr>
        <w:t>579, datë 29.8.2012</w:t>
      </w:r>
    </w:p>
    <w:p w:rsidR="00BA054C" w:rsidRPr="00DC1739" w:rsidRDefault="00BA054C" w:rsidP="00BA054C">
      <w:pPr>
        <w:pStyle w:val="Paragrafi"/>
        <w:rPr>
          <w:sz w:val="21"/>
          <w:szCs w:val="21"/>
          <w:lang w:val="sq-AL"/>
        </w:rPr>
      </w:pPr>
    </w:p>
    <w:p w:rsidR="00BA054C" w:rsidRPr="00DC1739" w:rsidRDefault="00BA054C" w:rsidP="00BA054C">
      <w:pPr>
        <w:pStyle w:val="Titulli"/>
        <w:rPr>
          <w:sz w:val="21"/>
          <w:szCs w:val="21"/>
          <w:lang w:val="sq-AL"/>
        </w:rPr>
      </w:pPr>
      <w:r w:rsidRPr="00DC1739">
        <w:rPr>
          <w:sz w:val="21"/>
          <w:szCs w:val="21"/>
          <w:lang w:val="sq-AL"/>
        </w:rPr>
        <w:t>Për kompensimin e vlerës së taksës së biznesit të vogël të përdorur për rimbursim</w:t>
      </w:r>
      <w:r w:rsidR="00724B0B" w:rsidRPr="00DC1739">
        <w:rPr>
          <w:sz w:val="21"/>
          <w:szCs w:val="21"/>
          <w:lang w:val="sq-AL"/>
        </w:rPr>
        <w:t>in</w:t>
      </w:r>
      <w:r w:rsidRPr="00DC1739">
        <w:rPr>
          <w:sz w:val="21"/>
          <w:szCs w:val="21"/>
          <w:lang w:val="sq-AL"/>
        </w:rPr>
        <w:t xml:space="preserve"> </w:t>
      </w:r>
      <w:r w:rsidR="00724B0B" w:rsidRPr="00DC1739">
        <w:rPr>
          <w:sz w:val="21"/>
          <w:szCs w:val="21"/>
          <w:lang w:val="sq-AL"/>
        </w:rPr>
        <w:t>E</w:t>
      </w:r>
      <w:r w:rsidRPr="00DC1739">
        <w:rPr>
          <w:sz w:val="21"/>
          <w:szCs w:val="21"/>
          <w:lang w:val="sq-AL"/>
        </w:rPr>
        <w:t xml:space="preserve"> pajisjeve</w:t>
      </w:r>
      <w:r w:rsidR="009A6BCB" w:rsidRPr="00DC1739">
        <w:rPr>
          <w:sz w:val="21"/>
          <w:szCs w:val="21"/>
          <w:lang w:val="sq-AL"/>
        </w:rPr>
        <w:t xml:space="preserve"> </w:t>
      </w:r>
      <w:r w:rsidRPr="00DC1739">
        <w:rPr>
          <w:sz w:val="21"/>
          <w:szCs w:val="21"/>
          <w:lang w:val="sq-AL"/>
        </w:rPr>
        <w:t>fiskale e të taksimetrave, për 9 bashki dhe 12 komuna</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Në mbështetje të nenit 100 të Kushtetutës dhe të neneve 13 e 15 të ligjit nr.</w:t>
      </w:r>
      <w:r w:rsidR="00E1693F" w:rsidRPr="00DC1739">
        <w:rPr>
          <w:sz w:val="21"/>
          <w:szCs w:val="21"/>
          <w:lang w:val="sq-AL"/>
        </w:rPr>
        <w:t xml:space="preserve"> </w:t>
      </w:r>
      <w:r w:rsidRPr="00DC1739">
        <w:rPr>
          <w:sz w:val="21"/>
          <w:szCs w:val="21"/>
          <w:lang w:val="sq-AL"/>
        </w:rPr>
        <w:t>10 487, datë 5.12.2011 “</w:t>
      </w:r>
      <w:r w:rsidR="00E1693F" w:rsidRPr="00DC1739">
        <w:rPr>
          <w:sz w:val="21"/>
          <w:szCs w:val="21"/>
          <w:lang w:val="sq-AL"/>
        </w:rPr>
        <w:t>P</w:t>
      </w:r>
      <w:r w:rsidRPr="00DC1739">
        <w:rPr>
          <w:sz w:val="21"/>
          <w:szCs w:val="21"/>
          <w:lang w:val="sq-AL"/>
        </w:rPr>
        <w:t xml:space="preserve">ër buxhetin e vitin 2012”, me propozimin e Ministrit të Financave, Këshilli i </w:t>
      </w:r>
      <w:r w:rsidR="00E1693F" w:rsidRPr="00DC1739">
        <w:rPr>
          <w:sz w:val="21"/>
          <w:szCs w:val="21"/>
          <w:lang w:val="sq-AL"/>
        </w:rPr>
        <w:t>M</w:t>
      </w:r>
      <w:r w:rsidRPr="00DC1739">
        <w:rPr>
          <w:sz w:val="21"/>
          <w:szCs w:val="21"/>
          <w:lang w:val="sq-AL"/>
        </w:rPr>
        <w:t xml:space="preserve">inistrave </w:t>
      </w:r>
    </w:p>
    <w:p w:rsidR="00BA054C" w:rsidRPr="00DC1739" w:rsidRDefault="00BA054C" w:rsidP="00BA054C">
      <w:pPr>
        <w:pStyle w:val="Paragrafi"/>
        <w:rPr>
          <w:sz w:val="21"/>
          <w:szCs w:val="21"/>
          <w:lang w:val="sq-AL"/>
        </w:rPr>
      </w:pPr>
    </w:p>
    <w:p w:rsidR="00BA054C" w:rsidRPr="00DC1739" w:rsidRDefault="00BA054C" w:rsidP="00BA054C">
      <w:pPr>
        <w:pStyle w:val="VENDOSI"/>
        <w:rPr>
          <w:sz w:val="21"/>
          <w:szCs w:val="21"/>
          <w:lang w:val="sq-AL"/>
        </w:rPr>
      </w:pPr>
      <w:r w:rsidRPr="00DC1739">
        <w:rPr>
          <w:sz w:val="21"/>
          <w:szCs w:val="21"/>
          <w:lang w:val="sq-AL"/>
        </w:rPr>
        <w:t>VENDOSI:</w:t>
      </w:r>
    </w:p>
    <w:p w:rsidR="00BA054C" w:rsidRPr="00DC1739" w:rsidRDefault="00BA054C" w:rsidP="00BA054C">
      <w:pPr>
        <w:pStyle w:val="Paragrafi"/>
        <w:rPr>
          <w:sz w:val="21"/>
          <w:szCs w:val="21"/>
          <w:lang w:val="sq-AL"/>
        </w:rPr>
      </w:pPr>
    </w:p>
    <w:p w:rsidR="00BA054C" w:rsidRPr="00DC1739" w:rsidRDefault="00BA054C" w:rsidP="00BA054C">
      <w:pPr>
        <w:pStyle w:val="Paragrafi"/>
        <w:rPr>
          <w:sz w:val="21"/>
          <w:szCs w:val="21"/>
          <w:lang w:val="sq-AL"/>
        </w:rPr>
      </w:pPr>
      <w:r w:rsidRPr="00DC1739">
        <w:rPr>
          <w:sz w:val="21"/>
          <w:szCs w:val="21"/>
          <w:lang w:val="sq-AL"/>
        </w:rPr>
        <w:t>1. Kompensimin e vlerës së taksës së biznesit të vogël, të përdorur për rimbursimin e vlerës së pajisjeve fiskale e të taksimetrave, për njësitë e qeverisjes vendore, përkatësisht, 9 bashki dhe 12 komuna, sipas lidhjes nr.</w:t>
      </w:r>
      <w:r w:rsidR="00E1693F" w:rsidRPr="00DC1739">
        <w:rPr>
          <w:sz w:val="21"/>
          <w:szCs w:val="21"/>
          <w:lang w:val="sq-AL"/>
        </w:rPr>
        <w:t xml:space="preserve"> </w:t>
      </w:r>
      <w:r w:rsidRPr="00DC1739">
        <w:rPr>
          <w:sz w:val="21"/>
          <w:szCs w:val="21"/>
          <w:lang w:val="sq-AL"/>
        </w:rPr>
        <w:t>1 që i bashkëlidhet këtij vendimi dhe është pjesë përbërëse e tij.</w:t>
      </w:r>
    </w:p>
    <w:p w:rsidR="00BA054C" w:rsidRPr="00DC1739" w:rsidRDefault="00BA054C" w:rsidP="00BA054C">
      <w:pPr>
        <w:pStyle w:val="Paragrafi"/>
        <w:rPr>
          <w:sz w:val="21"/>
          <w:szCs w:val="21"/>
          <w:lang w:val="sq-AL"/>
        </w:rPr>
      </w:pPr>
      <w:r w:rsidRPr="00DC1739">
        <w:rPr>
          <w:sz w:val="21"/>
          <w:szCs w:val="21"/>
          <w:lang w:val="sq-AL"/>
        </w:rPr>
        <w:t>2. F</w:t>
      </w:r>
      <w:r w:rsidR="008134C9" w:rsidRPr="00DC1739">
        <w:rPr>
          <w:sz w:val="21"/>
          <w:szCs w:val="21"/>
          <w:lang w:val="sq-AL"/>
        </w:rPr>
        <w:t>o</w:t>
      </w:r>
      <w:r w:rsidRPr="00DC1739">
        <w:rPr>
          <w:sz w:val="21"/>
          <w:szCs w:val="21"/>
          <w:lang w:val="sq-AL"/>
        </w:rPr>
        <w:t xml:space="preserve">ndi, në vlerën 16 156 122 </w:t>
      </w:r>
      <w:r w:rsidRPr="002A233F">
        <w:rPr>
          <w:sz w:val="21"/>
          <w:szCs w:val="21"/>
          <w:lang w:val="sq-AL"/>
        </w:rPr>
        <w:t>lekë</w:t>
      </w:r>
      <w:r w:rsidRPr="00DC1739">
        <w:rPr>
          <w:sz w:val="21"/>
          <w:szCs w:val="21"/>
          <w:lang w:val="sq-AL"/>
        </w:rPr>
        <w:t xml:space="preserve"> (gjashtëmbëdhjetë milionë e njëqind e pesëdhjetë e gjashtë mijë</w:t>
      </w:r>
      <w:r w:rsidR="00B552A4">
        <w:rPr>
          <w:sz w:val="21"/>
          <w:szCs w:val="21"/>
          <w:lang w:val="sq-AL"/>
        </w:rPr>
        <w:t xml:space="preserve"> e njëqind e njëzet e dy) lekë</w:t>
      </w:r>
      <w:r w:rsidRPr="00DC1739">
        <w:rPr>
          <w:sz w:val="21"/>
          <w:szCs w:val="21"/>
          <w:lang w:val="sq-AL"/>
        </w:rPr>
        <w:t>, përballohet nga Fondi i Kontigjencës, i miratuar në buxhetin e vitit 2012.</w:t>
      </w:r>
    </w:p>
    <w:p w:rsidR="00BA054C" w:rsidRPr="00DC1739" w:rsidRDefault="00BA054C" w:rsidP="00BA054C">
      <w:pPr>
        <w:pStyle w:val="Paragrafi"/>
        <w:rPr>
          <w:sz w:val="21"/>
          <w:szCs w:val="21"/>
          <w:lang w:val="sq-AL"/>
        </w:rPr>
      </w:pPr>
      <w:r w:rsidRPr="00DC1739">
        <w:rPr>
          <w:sz w:val="21"/>
          <w:szCs w:val="21"/>
          <w:lang w:val="sq-AL"/>
        </w:rPr>
        <w:t>3. Ngarkohen Ministria e Financave dhe njësitë e qeverisjes vendore për zbatimin e këtij vendimi.</w:t>
      </w:r>
    </w:p>
    <w:p w:rsidR="00BA054C" w:rsidRPr="00DC1739" w:rsidRDefault="00BA054C" w:rsidP="00BA054C">
      <w:pPr>
        <w:pStyle w:val="Paragrafi"/>
        <w:rPr>
          <w:sz w:val="21"/>
          <w:szCs w:val="21"/>
          <w:lang w:val="sq-AL"/>
        </w:rPr>
      </w:pPr>
      <w:r w:rsidRPr="00DC1739">
        <w:rPr>
          <w:sz w:val="21"/>
          <w:szCs w:val="21"/>
          <w:lang w:val="sq-AL"/>
        </w:rPr>
        <w:t xml:space="preserve">Ky vendim hyn në fuqi </w:t>
      </w:r>
      <w:r w:rsidR="00E1693F" w:rsidRPr="00DC1739">
        <w:rPr>
          <w:sz w:val="21"/>
          <w:szCs w:val="21"/>
          <w:lang w:val="sq-AL"/>
        </w:rPr>
        <w:t>menjëherë</w:t>
      </w:r>
      <w:r w:rsidRPr="00DC1739">
        <w:rPr>
          <w:sz w:val="21"/>
          <w:szCs w:val="21"/>
          <w:lang w:val="sq-AL"/>
        </w:rPr>
        <w:t>.</w:t>
      </w:r>
    </w:p>
    <w:p w:rsidR="00BA054C" w:rsidRPr="00E473BE" w:rsidRDefault="00BA054C" w:rsidP="00BA054C">
      <w:pPr>
        <w:pStyle w:val="Paragrafi"/>
        <w:rPr>
          <w:sz w:val="12"/>
          <w:szCs w:val="21"/>
          <w:lang w:val="sq-AL"/>
        </w:rPr>
      </w:pPr>
    </w:p>
    <w:p w:rsidR="00BA054C" w:rsidRPr="00DC1739" w:rsidRDefault="00BA054C" w:rsidP="00BA054C">
      <w:pPr>
        <w:pStyle w:val="Autoriteti"/>
        <w:rPr>
          <w:sz w:val="21"/>
          <w:szCs w:val="21"/>
          <w:lang w:val="sq-AL"/>
        </w:rPr>
      </w:pPr>
      <w:r w:rsidRPr="00DC1739">
        <w:rPr>
          <w:sz w:val="21"/>
          <w:szCs w:val="21"/>
          <w:lang w:val="sq-AL"/>
        </w:rPr>
        <w:t xml:space="preserve">Kryeministri </w:t>
      </w:r>
    </w:p>
    <w:p w:rsidR="00BA054C" w:rsidRPr="00DC1739" w:rsidRDefault="00BA054C" w:rsidP="00BA054C">
      <w:pPr>
        <w:pStyle w:val="AutoritetiEmer"/>
        <w:rPr>
          <w:sz w:val="21"/>
          <w:szCs w:val="21"/>
          <w:lang w:val="sq-AL"/>
        </w:rPr>
      </w:pPr>
      <w:r w:rsidRPr="00DC1739">
        <w:rPr>
          <w:sz w:val="21"/>
          <w:szCs w:val="21"/>
          <w:lang w:val="sq-AL"/>
        </w:rPr>
        <w:t xml:space="preserve">Sali Berisha </w:t>
      </w:r>
    </w:p>
    <w:p w:rsidR="00BA054C" w:rsidRPr="00DC1739" w:rsidRDefault="00BA054C" w:rsidP="00BA054C">
      <w:pPr>
        <w:pStyle w:val="Paragrafi"/>
        <w:rPr>
          <w:sz w:val="21"/>
          <w:szCs w:val="21"/>
          <w:shd w:val="clear" w:color="auto" w:fill="FFFFFF"/>
          <w:lang w:val="sq-AL"/>
        </w:rPr>
      </w:pPr>
    </w:p>
    <w:p w:rsidR="00BA054C" w:rsidRPr="00DC1739" w:rsidRDefault="00E473BE" w:rsidP="00E473BE">
      <w:pPr>
        <w:pStyle w:val="Paragrafi"/>
        <w:jc w:val="center"/>
        <w:rPr>
          <w:sz w:val="21"/>
          <w:szCs w:val="21"/>
          <w:shd w:val="clear" w:color="auto" w:fill="FFFFFF"/>
          <w:lang w:val="sq-AL"/>
        </w:rPr>
      </w:pPr>
      <w:r>
        <w:rPr>
          <w:sz w:val="21"/>
          <w:szCs w:val="21"/>
          <w:shd w:val="clear" w:color="auto" w:fill="FFFFFF"/>
          <w:lang w:val="sq-AL"/>
        </w:rPr>
        <w:t xml:space="preserve">                                                                    </w:t>
      </w:r>
      <w:r w:rsidR="004A3E7A">
        <w:rPr>
          <w:sz w:val="21"/>
          <w:szCs w:val="21"/>
          <w:shd w:val="clear" w:color="auto" w:fill="FFFFFF"/>
          <w:lang w:val="sq-AL"/>
        </w:rPr>
        <w:tab/>
      </w:r>
      <w:r w:rsidR="004A3E7A">
        <w:rPr>
          <w:sz w:val="21"/>
          <w:szCs w:val="21"/>
          <w:shd w:val="clear" w:color="auto" w:fill="FFFFFF"/>
          <w:lang w:val="sq-AL"/>
        </w:rPr>
        <w:tab/>
      </w:r>
      <w:r w:rsidR="004A3E7A">
        <w:rPr>
          <w:sz w:val="21"/>
          <w:szCs w:val="21"/>
          <w:shd w:val="clear" w:color="auto" w:fill="FFFFFF"/>
          <w:lang w:val="sq-AL"/>
        </w:rPr>
        <w:tab/>
      </w:r>
      <w:r w:rsidR="004A3E7A">
        <w:rPr>
          <w:sz w:val="21"/>
          <w:szCs w:val="21"/>
          <w:shd w:val="clear" w:color="auto" w:fill="FFFFFF"/>
          <w:lang w:val="sq-AL"/>
        </w:rPr>
        <w:tab/>
        <w:t xml:space="preserve">       </w:t>
      </w:r>
      <w:r w:rsidR="00BA054C" w:rsidRPr="00DC1739">
        <w:rPr>
          <w:sz w:val="21"/>
          <w:szCs w:val="21"/>
          <w:shd w:val="clear" w:color="auto" w:fill="FFFFFF"/>
          <w:lang w:val="sq-AL"/>
        </w:rPr>
        <w:t>Lidhja nr.</w:t>
      </w:r>
      <w:r w:rsidR="004A3E7A">
        <w:rPr>
          <w:sz w:val="21"/>
          <w:szCs w:val="21"/>
          <w:shd w:val="clear" w:color="auto" w:fill="FFFFFF"/>
          <w:lang w:val="sq-AL"/>
        </w:rPr>
        <w:t xml:space="preserve"> </w:t>
      </w:r>
      <w:r w:rsidR="00BA054C" w:rsidRPr="00DC1739">
        <w:rPr>
          <w:sz w:val="21"/>
          <w:szCs w:val="21"/>
          <w:shd w:val="clear" w:color="auto" w:fill="FFFFFF"/>
          <w:lang w:val="sq-AL"/>
        </w:rPr>
        <w:t>1</w:t>
      </w:r>
    </w:p>
    <w:p w:rsidR="00BA054C" w:rsidRPr="00DC1739" w:rsidRDefault="00BA054C" w:rsidP="00BA054C">
      <w:pPr>
        <w:pStyle w:val="Paragrafi"/>
        <w:rPr>
          <w:sz w:val="21"/>
          <w:szCs w:val="21"/>
          <w:shd w:val="clear" w:color="auto" w:fill="FFFFFF"/>
          <w:lang w:val="sq-AL"/>
        </w:rPr>
      </w:pPr>
    </w:p>
    <w:tbl>
      <w:tblPr>
        <w:tblW w:w="419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133"/>
        <w:gridCol w:w="3117"/>
      </w:tblGrid>
      <w:tr w:rsidR="00BA054C" w:rsidRPr="00E473BE" w:rsidTr="009772F9">
        <w:tc>
          <w:tcPr>
            <w:tcW w:w="350" w:type="pct"/>
          </w:tcPr>
          <w:p w:rsidR="00BA054C" w:rsidRPr="00E473BE" w:rsidRDefault="00BA054C" w:rsidP="009772F9">
            <w:pPr>
              <w:pStyle w:val="Paragrafi"/>
              <w:ind w:firstLine="0"/>
              <w:jc w:val="center"/>
              <w:rPr>
                <w:b/>
                <w:sz w:val="19"/>
                <w:szCs w:val="19"/>
                <w:lang w:val="sq-AL"/>
              </w:rPr>
            </w:pPr>
            <w:r w:rsidRPr="00E473BE">
              <w:rPr>
                <w:b/>
                <w:sz w:val="19"/>
                <w:szCs w:val="19"/>
                <w:lang w:val="sq-AL"/>
              </w:rPr>
              <w:t>Nr.</w:t>
            </w:r>
          </w:p>
        </w:tc>
        <w:tc>
          <w:tcPr>
            <w:tcW w:w="2651" w:type="pct"/>
          </w:tcPr>
          <w:p w:rsidR="00BA054C" w:rsidRPr="00E473BE" w:rsidRDefault="00BA054C" w:rsidP="009772F9">
            <w:pPr>
              <w:pStyle w:val="Paragrafi"/>
              <w:ind w:firstLine="0"/>
              <w:jc w:val="center"/>
              <w:rPr>
                <w:b/>
                <w:sz w:val="19"/>
                <w:szCs w:val="19"/>
                <w:lang w:val="sq-AL"/>
              </w:rPr>
            </w:pPr>
            <w:r w:rsidRPr="00E473BE">
              <w:rPr>
                <w:b/>
                <w:sz w:val="19"/>
                <w:szCs w:val="19"/>
                <w:lang w:val="sq-AL"/>
              </w:rPr>
              <w:t>Emri i NJQV-së</w:t>
            </w:r>
          </w:p>
        </w:tc>
        <w:tc>
          <w:tcPr>
            <w:tcW w:w="1999" w:type="pct"/>
          </w:tcPr>
          <w:p w:rsidR="00BA054C" w:rsidRPr="00E473BE" w:rsidRDefault="00BA054C" w:rsidP="001B399B">
            <w:pPr>
              <w:pStyle w:val="Paragrafi"/>
              <w:ind w:firstLine="0"/>
              <w:jc w:val="center"/>
              <w:rPr>
                <w:b/>
                <w:sz w:val="19"/>
                <w:szCs w:val="19"/>
                <w:lang w:val="sq-AL"/>
              </w:rPr>
            </w:pPr>
            <w:r w:rsidRPr="00E473BE">
              <w:rPr>
                <w:b/>
                <w:sz w:val="19"/>
                <w:szCs w:val="19"/>
                <w:lang w:val="sq-AL"/>
              </w:rPr>
              <w:t>Vlera (n</w:t>
            </w:r>
            <w:r w:rsidR="001B399B" w:rsidRPr="00E473BE">
              <w:rPr>
                <w:b/>
                <w:sz w:val="19"/>
                <w:szCs w:val="19"/>
                <w:lang w:val="sq-AL"/>
              </w:rPr>
              <w:t>ë</w:t>
            </w:r>
            <w:r w:rsidRPr="00E473BE">
              <w:rPr>
                <w:b/>
                <w:sz w:val="19"/>
                <w:szCs w:val="19"/>
                <w:lang w:val="sq-AL"/>
              </w:rPr>
              <w:t xml:space="preserve"> lekë)</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1</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Bashkia Bilisht</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266,500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2</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 xml:space="preserve">Bashkia Librazhd </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1,507,048</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3</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Bashkia Divjak</w:t>
            </w:r>
            <w:r w:rsidR="00AB4D92" w:rsidRPr="00E473BE">
              <w:rPr>
                <w:sz w:val="19"/>
                <w:szCs w:val="19"/>
                <w:lang w:val="sq-AL"/>
              </w:rPr>
              <w:t>ë</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1,536,000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4</w:t>
            </w:r>
          </w:p>
        </w:tc>
        <w:tc>
          <w:tcPr>
            <w:tcW w:w="2651" w:type="pct"/>
          </w:tcPr>
          <w:p w:rsidR="00BA054C" w:rsidRPr="00E473BE" w:rsidRDefault="00BA054C" w:rsidP="00AB4D92">
            <w:pPr>
              <w:pStyle w:val="Paragrafi"/>
              <w:ind w:firstLine="0"/>
              <w:rPr>
                <w:sz w:val="19"/>
                <w:szCs w:val="19"/>
                <w:lang w:val="sq-AL"/>
              </w:rPr>
            </w:pPr>
            <w:r w:rsidRPr="00E473BE">
              <w:rPr>
                <w:sz w:val="19"/>
                <w:szCs w:val="19"/>
                <w:lang w:val="sq-AL"/>
              </w:rPr>
              <w:t>Bashkia Roskovec</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587,500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5</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Bashkia F</w:t>
            </w:r>
            <w:r w:rsidR="00AB4D92" w:rsidRPr="00E473BE">
              <w:rPr>
                <w:sz w:val="19"/>
                <w:szCs w:val="19"/>
                <w:lang w:val="sq-AL"/>
              </w:rPr>
              <w:t>ushë</w:t>
            </w:r>
            <w:r w:rsidRPr="00E473BE">
              <w:rPr>
                <w:sz w:val="19"/>
                <w:szCs w:val="19"/>
                <w:lang w:val="sq-AL"/>
              </w:rPr>
              <w:t>-Krujë</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412,500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6</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 xml:space="preserve">Bashkia </w:t>
            </w:r>
            <w:r w:rsidR="00B603C8" w:rsidRPr="00E473BE">
              <w:rPr>
                <w:sz w:val="19"/>
                <w:szCs w:val="19"/>
                <w:lang w:val="sq-AL"/>
              </w:rPr>
              <w:t>Cërrik</w:t>
            </w:r>
            <w:r w:rsidRPr="00E473BE">
              <w:rPr>
                <w:sz w:val="19"/>
                <w:szCs w:val="19"/>
                <w:lang w:val="sq-AL"/>
              </w:rPr>
              <w:t xml:space="preserve"> </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1,691,396</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7</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 xml:space="preserve">Bashkia Gramsh </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4,518,323</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8</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Bashkia Krujë</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396,000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9</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Bashkia Fier</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2,078,500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10</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Komuna Zharrez</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206,250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11</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Komuna</w:t>
            </w:r>
            <w:r w:rsidR="006A7D0B" w:rsidRPr="00E473BE">
              <w:rPr>
                <w:sz w:val="19"/>
                <w:szCs w:val="19"/>
                <w:lang w:val="sq-AL"/>
              </w:rPr>
              <w:t xml:space="preserve"> </w:t>
            </w:r>
            <w:r w:rsidRPr="00E473BE">
              <w:rPr>
                <w:sz w:val="19"/>
                <w:szCs w:val="19"/>
                <w:lang w:val="sq-AL"/>
              </w:rPr>
              <w:t>Dermenas</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124,375</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12</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 xml:space="preserve">Komuna Q.Bulgarec </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115,650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13</w:t>
            </w:r>
          </w:p>
        </w:tc>
        <w:tc>
          <w:tcPr>
            <w:tcW w:w="2651" w:type="pct"/>
          </w:tcPr>
          <w:p w:rsidR="00BA054C" w:rsidRPr="00E473BE" w:rsidRDefault="00BA054C" w:rsidP="00CD3125">
            <w:pPr>
              <w:pStyle w:val="Paragrafi"/>
              <w:ind w:firstLine="0"/>
              <w:rPr>
                <w:sz w:val="19"/>
                <w:szCs w:val="19"/>
                <w:lang w:val="sq-AL"/>
              </w:rPr>
            </w:pPr>
            <w:r w:rsidRPr="00E473BE">
              <w:rPr>
                <w:sz w:val="19"/>
                <w:szCs w:val="19"/>
                <w:lang w:val="sq-AL"/>
              </w:rPr>
              <w:t>Komuna Petrel</w:t>
            </w:r>
            <w:r w:rsidR="00CD3125" w:rsidRPr="00E473BE">
              <w:rPr>
                <w:sz w:val="19"/>
                <w:szCs w:val="19"/>
                <w:lang w:val="sq-AL"/>
              </w:rPr>
              <w:t>ë</w:t>
            </w:r>
          </w:p>
        </w:tc>
        <w:tc>
          <w:tcPr>
            <w:tcW w:w="1999" w:type="pct"/>
          </w:tcPr>
          <w:p w:rsidR="00BA054C" w:rsidRPr="00E473BE" w:rsidRDefault="00BA054C" w:rsidP="00CD3125">
            <w:pPr>
              <w:pStyle w:val="Paragrafi"/>
              <w:ind w:firstLine="0"/>
              <w:jc w:val="right"/>
              <w:rPr>
                <w:sz w:val="19"/>
                <w:szCs w:val="19"/>
                <w:lang w:val="sq-AL"/>
              </w:rPr>
            </w:pPr>
            <w:r w:rsidRPr="00E473BE">
              <w:rPr>
                <w:sz w:val="19"/>
                <w:szCs w:val="19"/>
                <w:lang w:val="sq-AL"/>
              </w:rPr>
              <w:t>1,</w:t>
            </w:r>
            <w:r w:rsidR="00CD3125" w:rsidRPr="00E473BE">
              <w:rPr>
                <w:sz w:val="19"/>
                <w:szCs w:val="19"/>
                <w:lang w:val="sq-AL"/>
              </w:rPr>
              <w:t>2</w:t>
            </w:r>
            <w:r w:rsidRPr="00E473BE">
              <w:rPr>
                <w:sz w:val="19"/>
                <w:szCs w:val="19"/>
                <w:lang w:val="sq-AL"/>
              </w:rPr>
              <w:t>76,000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14</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Komuna Thumane</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38,175</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15</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Komuna Fierz</w:t>
            </w:r>
            <w:r w:rsidR="00CD3125" w:rsidRPr="00E473BE">
              <w:rPr>
                <w:sz w:val="19"/>
                <w:szCs w:val="19"/>
                <w:lang w:val="sq-AL"/>
              </w:rPr>
              <w:t>ë</w:t>
            </w:r>
            <w:r w:rsidRPr="00E473BE">
              <w:rPr>
                <w:sz w:val="19"/>
                <w:szCs w:val="19"/>
                <w:lang w:val="sq-AL"/>
              </w:rPr>
              <w:t xml:space="preserve"> (Tropojë)</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44,000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16</w:t>
            </w:r>
          </w:p>
        </w:tc>
        <w:tc>
          <w:tcPr>
            <w:tcW w:w="2651" w:type="pct"/>
          </w:tcPr>
          <w:p w:rsidR="00BA054C" w:rsidRPr="00E473BE" w:rsidRDefault="00BA054C" w:rsidP="00CD3125">
            <w:pPr>
              <w:pStyle w:val="Paragrafi"/>
              <w:ind w:firstLine="0"/>
              <w:rPr>
                <w:sz w:val="19"/>
                <w:szCs w:val="19"/>
                <w:lang w:val="sq-AL"/>
              </w:rPr>
            </w:pPr>
            <w:r w:rsidRPr="00E473BE">
              <w:rPr>
                <w:sz w:val="19"/>
                <w:szCs w:val="19"/>
                <w:lang w:val="sq-AL"/>
              </w:rPr>
              <w:t>Komuna Bu</w:t>
            </w:r>
            <w:r w:rsidR="00CD3125" w:rsidRPr="00E473BE">
              <w:rPr>
                <w:sz w:val="19"/>
                <w:szCs w:val="19"/>
                <w:lang w:val="sq-AL"/>
              </w:rPr>
              <w:t>ç</w:t>
            </w:r>
            <w:r w:rsidRPr="00E473BE">
              <w:rPr>
                <w:sz w:val="19"/>
                <w:szCs w:val="19"/>
                <w:lang w:val="sq-AL"/>
              </w:rPr>
              <w:t>imas</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184,651</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17</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Komuna Velabisht</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251,425</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18</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Komuna Stravaj</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132,000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19</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Komuna Poshnj</w:t>
            </w:r>
            <w:r w:rsidR="00CD3125" w:rsidRPr="00E473BE">
              <w:rPr>
                <w:sz w:val="19"/>
                <w:szCs w:val="19"/>
                <w:lang w:val="sq-AL"/>
              </w:rPr>
              <w:t>e</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614,294</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20</w:t>
            </w:r>
          </w:p>
        </w:tc>
        <w:tc>
          <w:tcPr>
            <w:tcW w:w="2651" w:type="pct"/>
          </w:tcPr>
          <w:p w:rsidR="00BA054C" w:rsidRPr="00E473BE" w:rsidRDefault="00BA054C" w:rsidP="00CD3125">
            <w:pPr>
              <w:pStyle w:val="Paragrafi"/>
              <w:ind w:firstLine="0"/>
              <w:rPr>
                <w:sz w:val="19"/>
                <w:szCs w:val="19"/>
                <w:lang w:val="sq-AL"/>
              </w:rPr>
            </w:pPr>
            <w:r w:rsidRPr="00E473BE">
              <w:rPr>
                <w:sz w:val="19"/>
                <w:szCs w:val="19"/>
                <w:lang w:val="sq-AL"/>
              </w:rPr>
              <w:t>Komuna Hajmel</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52,660</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r w:rsidRPr="00E473BE">
              <w:rPr>
                <w:sz w:val="19"/>
                <w:szCs w:val="19"/>
                <w:lang w:val="sq-AL"/>
              </w:rPr>
              <w:t>21</w:t>
            </w:r>
          </w:p>
        </w:tc>
        <w:tc>
          <w:tcPr>
            <w:tcW w:w="2651" w:type="pct"/>
          </w:tcPr>
          <w:p w:rsidR="00BA054C" w:rsidRPr="00E473BE" w:rsidRDefault="00BA054C" w:rsidP="009772F9">
            <w:pPr>
              <w:pStyle w:val="Paragrafi"/>
              <w:ind w:firstLine="0"/>
              <w:rPr>
                <w:sz w:val="19"/>
                <w:szCs w:val="19"/>
                <w:lang w:val="sq-AL"/>
              </w:rPr>
            </w:pPr>
            <w:r w:rsidRPr="00E473BE">
              <w:rPr>
                <w:sz w:val="19"/>
                <w:szCs w:val="19"/>
                <w:lang w:val="sq-AL"/>
              </w:rPr>
              <w:t>Komuna Kuman</w:t>
            </w:r>
          </w:p>
        </w:tc>
        <w:tc>
          <w:tcPr>
            <w:tcW w:w="1999" w:type="pct"/>
          </w:tcPr>
          <w:p w:rsidR="00BA054C" w:rsidRPr="00E473BE" w:rsidRDefault="00BA054C" w:rsidP="009A6BCB">
            <w:pPr>
              <w:pStyle w:val="Paragrafi"/>
              <w:ind w:firstLine="0"/>
              <w:jc w:val="right"/>
              <w:rPr>
                <w:sz w:val="19"/>
                <w:szCs w:val="19"/>
                <w:lang w:val="sq-AL"/>
              </w:rPr>
            </w:pPr>
            <w:r w:rsidRPr="00E473BE">
              <w:rPr>
                <w:sz w:val="19"/>
                <w:szCs w:val="19"/>
                <w:lang w:val="sq-AL"/>
              </w:rPr>
              <w:t>122,875</w:t>
            </w:r>
          </w:p>
        </w:tc>
      </w:tr>
      <w:tr w:rsidR="00BA054C" w:rsidRPr="00E473BE" w:rsidTr="009772F9">
        <w:tc>
          <w:tcPr>
            <w:tcW w:w="350" w:type="pct"/>
          </w:tcPr>
          <w:p w:rsidR="00BA054C" w:rsidRPr="00E473BE" w:rsidRDefault="00BA054C" w:rsidP="009A6BCB">
            <w:pPr>
              <w:pStyle w:val="Paragrafi"/>
              <w:ind w:firstLine="0"/>
              <w:jc w:val="right"/>
              <w:rPr>
                <w:sz w:val="19"/>
                <w:szCs w:val="19"/>
                <w:lang w:val="sq-AL"/>
              </w:rPr>
            </w:pPr>
          </w:p>
        </w:tc>
        <w:tc>
          <w:tcPr>
            <w:tcW w:w="2651" w:type="pct"/>
          </w:tcPr>
          <w:p w:rsidR="00BA054C" w:rsidRPr="00E473BE" w:rsidRDefault="00B020CD" w:rsidP="009772F9">
            <w:pPr>
              <w:pStyle w:val="Paragrafi"/>
              <w:ind w:firstLine="0"/>
              <w:rPr>
                <w:b/>
                <w:sz w:val="19"/>
                <w:szCs w:val="19"/>
                <w:lang w:val="sq-AL"/>
              </w:rPr>
            </w:pPr>
            <w:r w:rsidRPr="00E473BE">
              <w:rPr>
                <w:b/>
                <w:sz w:val="19"/>
                <w:szCs w:val="19"/>
                <w:lang w:val="sq-AL"/>
              </w:rPr>
              <w:t xml:space="preserve">SHUMA </w:t>
            </w:r>
          </w:p>
        </w:tc>
        <w:tc>
          <w:tcPr>
            <w:tcW w:w="1999" w:type="pct"/>
          </w:tcPr>
          <w:p w:rsidR="00BA054C" w:rsidRPr="00E473BE" w:rsidRDefault="00B020CD" w:rsidP="009A6BCB">
            <w:pPr>
              <w:pStyle w:val="Paragrafi"/>
              <w:ind w:firstLine="0"/>
              <w:jc w:val="right"/>
              <w:rPr>
                <w:b/>
                <w:sz w:val="19"/>
                <w:szCs w:val="19"/>
                <w:lang w:val="sq-AL"/>
              </w:rPr>
            </w:pPr>
            <w:r w:rsidRPr="00E473BE">
              <w:rPr>
                <w:b/>
                <w:sz w:val="19"/>
                <w:szCs w:val="19"/>
                <w:lang w:val="sq-AL"/>
              </w:rPr>
              <w:t>16,156,122</w:t>
            </w:r>
          </w:p>
        </w:tc>
      </w:tr>
    </w:tbl>
    <w:p w:rsidR="002B2491" w:rsidRDefault="002B2491" w:rsidP="002B2491">
      <w:pPr>
        <w:pStyle w:val="Akti"/>
        <w:keepNext w:val="0"/>
        <w:rPr>
          <w:sz w:val="21"/>
          <w:szCs w:val="21"/>
        </w:rPr>
      </w:pPr>
    </w:p>
    <w:p w:rsidR="0024747C" w:rsidRDefault="0024747C" w:rsidP="009D4CBA">
      <w:pPr>
        <w:pStyle w:val="Paragrafi"/>
        <w:ind w:firstLine="0"/>
      </w:pPr>
    </w:p>
    <w:p w:rsidR="002B2491" w:rsidRDefault="0024747C" w:rsidP="0024747C">
      <w:pPr>
        <w:pStyle w:val="Akti"/>
      </w:pPr>
      <w:r>
        <w:t>VENDI</w:t>
      </w:r>
      <w:r w:rsidR="002B2491" w:rsidRPr="002B2491">
        <w:t>M</w:t>
      </w:r>
    </w:p>
    <w:p w:rsidR="0024747C" w:rsidRPr="002B2491" w:rsidRDefault="0024747C" w:rsidP="0024747C">
      <w:pPr>
        <w:pStyle w:val="NumriData"/>
      </w:pPr>
      <w:r>
        <w:t>Nr. 624, datë 26.9.2012</w:t>
      </w:r>
    </w:p>
    <w:p w:rsidR="002B2491" w:rsidRPr="002B2491" w:rsidRDefault="002B2491" w:rsidP="002B2491">
      <w:pPr>
        <w:pStyle w:val="Paragrafi"/>
      </w:pPr>
    </w:p>
    <w:p w:rsidR="002B2491" w:rsidRPr="0024747C" w:rsidRDefault="002B2491" w:rsidP="0024747C">
      <w:pPr>
        <w:pStyle w:val="Titulli"/>
      </w:pPr>
      <w:r w:rsidRPr="0024747C">
        <w:t>PËR</w:t>
      </w:r>
      <w:r w:rsidR="0024747C" w:rsidRPr="0024747C">
        <w:t xml:space="preserve"> </w:t>
      </w:r>
      <w:r w:rsidRPr="0024747C">
        <w:t>NJË SHTESË FONDI NË BUXHETIN E VITIT 2012, MIRATUAR PËR MINISTRINË E TURIZMIT, KULTURËS, RINISË DHE SPORTEVE, PËR REALIZIMIN E PROCEDURËS DHE VEPRËS MONUMENTALE “100 VJET PAVARËSI”</w:t>
      </w:r>
    </w:p>
    <w:p w:rsidR="002B2491" w:rsidRPr="002B2491" w:rsidRDefault="002B2491" w:rsidP="002B2491">
      <w:pPr>
        <w:pStyle w:val="Paragrafi"/>
      </w:pPr>
    </w:p>
    <w:p w:rsidR="002B2491" w:rsidRPr="002B2491" w:rsidRDefault="002B2491" w:rsidP="002B2491">
      <w:pPr>
        <w:pStyle w:val="Paragrafi"/>
      </w:pPr>
      <w:r w:rsidRPr="002B2491">
        <w:t>Në mbështetje të nenit 100 t</w:t>
      </w:r>
      <w:r w:rsidR="0024747C">
        <w:t>ë Kushtetutës, të neneve 5 e 45</w:t>
      </w:r>
      <w:r w:rsidRPr="002B2491">
        <w:t xml:space="preserve"> </w:t>
      </w:r>
      <w:r w:rsidR="0024747C">
        <w:t>të ligjit nr.9936, datë 26.6.2008</w:t>
      </w:r>
      <w:r w:rsidRPr="002B2491">
        <w:t xml:space="preserve"> “Për menaxhimin e sistemit buxhetor në Republikën e Shqipërisë”,  dhe të nen</w:t>
      </w:r>
      <w:r w:rsidR="0024747C">
        <w:t>it 13</w:t>
      </w:r>
      <w:r w:rsidRPr="002B2491">
        <w:t xml:space="preserve"> të l</w:t>
      </w:r>
      <w:r w:rsidR="0024747C">
        <w:t>igjit nr.10 487, datë 5.12.2011</w:t>
      </w:r>
      <w:r w:rsidRPr="002B2491">
        <w:t xml:space="preserve"> “Për buxhetin e vitit 2012”, me propozimin e </w:t>
      </w:r>
      <w:r w:rsidR="0024747C" w:rsidRPr="002B2491">
        <w:t xml:space="preserve">Ministrit </w:t>
      </w:r>
      <w:r w:rsidRPr="002B2491">
        <w:t xml:space="preserve">të Turizmit, Kulturës, Rinisë dhe Sporteve, Këshilli i Ministrave </w:t>
      </w:r>
    </w:p>
    <w:p w:rsidR="002B2491" w:rsidRPr="002B2491" w:rsidRDefault="002B2491" w:rsidP="002B2491">
      <w:pPr>
        <w:pStyle w:val="Paragrafi"/>
      </w:pPr>
    </w:p>
    <w:p w:rsidR="002B2491" w:rsidRPr="002B2491" w:rsidRDefault="0024747C" w:rsidP="0024747C">
      <w:pPr>
        <w:pStyle w:val="VENDOSI"/>
      </w:pPr>
      <w:r>
        <w:t>VENDOS</w:t>
      </w:r>
      <w:r w:rsidR="002B2491" w:rsidRPr="002B2491">
        <w:t>I:</w:t>
      </w:r>
    </w:p>
    <w:p w:rsidR="002B2491" w:rsidRPr="002B2491" w:rsidRDefault="002B2491" w:rsidP="002B2491">
      <w:pPr>
        <w:pStyle w:val="Paragrafi"/>
      </w:pPr>
    </w:p>
    <w:p w:rsidR="002B2491" w:rsidRPr="002B2491" w:rsidRDefault="002B2491" w:rsidP="002B2491">
      <w:pPr>
        <w:pStyle w:val="Paragrafi"/>
      </w:pPr>
      <w:r w:rsidRPr="002B2491">
        <w:t>1. Ministrisë së Turizmit, Kulturës, Rinisë dhe Sporteve, në buxhetin e miratuar për vitin 2012, t’i shtohet fondi prej 57 108 870 (pesëdhjetë e shtatë milionë e njëqind e tetë mijë e tetëqind e shtatëdhjetë ) lekësh, për realizimin e procedurës dhe veprës monumentale “100 Vjet Pavarësi”.</w:t>
      </w:r>
    </w:p>
    <w:p w:rsidR="002B2491" w:rsidRPr="002B2491" w:rsidRDefault="002B2491" w:rsidP="002B2491">
      <w:pPr>
        <w:pStyle w:val="Paragrafi"/>
      </w:pPr>
      <w:r w:rsidRPr="002B2491">
        <w:t>2. Ky fond të përballohet nga fondi rezervë i Këshillit të Ministrave.</w:t>
      </w:r>
    </w:p>
    <w:p w:rsidR="002B2491" w:rsidRPr="002B2491" w:rsidRDefault="002B2491" w:rsidP="002B2491">
      <w:pPr>
        <w:pStyle w:val="Paragrafi"/>
      </w:pPr>
      <w:r w:rsidRPr="002B2491">
        <w:t>3. Ngarkohen Ministria e Turizmit, Kulturës, Rinisë dhe Sporteve dhe Ministria e Financave për zbatimin e këtij vendimi.</w:t>
      </w:r>
    </w:p>
    <w:p w:rsidR="002B2491" w:rsidRPr="002B2491" w:rsidRDefault="002B2491" w:rsidP="002B2491">
      <w:pPr>
        <w:pStyle w:val="Paragrafi"/>
      </w:pPr>
      <w:r w:rsidRPr="002B2491">
        <w:t>Ky vendim hyn në fuqi menjëherë.</w:t>
      </w:r>
    </w:p>
    <w:p w:rsidR="002B2491" w:rsidRPr="00C95F8A" w:rsidRDefault="002B2491" w:rsidP="002B2491">
      <w:pPr>
        <w:pStyle w:val="Paragrafi"/>
        <w:rPr>
          <w:sz w:val="12"/>
          <w:szCs w:val="21"/>
        </w:rPr>
      </w:pPr>
    </w:p>
    <w:p w:rsidR="002B2491" w:rsidRPr="00C95F8A" w:rsidRDefault="002B2491" w:rsidP="002B2491">
      <w:pPr>
        <w:pStyle w:val="Autoriteti"/>
        <w:keepNext w:val="0"/>
        <w:rPr>
          <w:sz w:val="21"/>
          <w:szCs w:val="21"/>
        </w:rPr>
      </w:pPr>
      <w:r w:rsidRPr="00C95F8A">
        <w:rPr>
          <w:sz w:val="21"/>
          <w:szCs w:val="21"/>
        </w:rPr>
        <w:t>KRYEMINISTRI</w:t>
      </w:r>
    </w:p>
    <w:p w:rsidR="002B2491" w:rsidRPr="00C95F8A" w:rsidRDefault="002B2491" w:rsidP="002B2491">
      <w:pPr>
        <w:pStyle w:val="AutoritetiEmer"/>
        <w:rPr>
          <w:sz w:val="21"/>
          <w:szCs w:val="21"/>
        </w:rPr>
      </w:pPr>
      <w:r w:rsidRPr="00C95F8A">
        <w:rPr>
          <w:sz w:val="21"/>
          <w:szCs w:val="21"/>
        </w:rPr>
        <w:t>Sali Berisha</w:t>
      </w:r>
    </w:p>
    <w:p w:rsidR="002B2491" w:rsidRPr="00C95F8A" w:rsidRDefault="002B2491" w:rsidP="002B2491">
      <w:pPr>
        <w:pStyle w:val="AutoritetiEmer"/>
        <w:rPr>
          <w:sz w:val="21"/>
          <w:szCs w:val="21"/>
        </w:rPr>
      </w:pPr>
    </w:p>
    <w:p w:rsidR="002B2491" w:rsidRPr="00C95F8A" w:rsidRDefault="002B2491" w:rsidP="002B2491">
      <w:pPr>
        <w:pStyle w:val="AutoritetiEmer"/>
        <w:rPr>
          <w:sz w:val="21"/>
          <w:szCs w:val="21"/>
        </w:rPr>
      </w:pPr>
    </w:p>
    <w:p w:rsidR="002B2491" w:rsidRPr="00C95F8A" w:rsidRDefault="002B2491" w:rsidP="002B2491">
      <w:pPr>
        <w:pStyle w:val="Akti"/>
        <w:keepNext w:val="0"/>
        <w:rPr>
          <w:sz w:val="21"/>
          <w:szCs w:val="21"/>
        </w:rPr>
      </w:pPr>
      <w:r w:rsidRPr="00C95F8A">
        <w:rPr>
          <w:sz w:val="21"/>
          <w:szCs w:val="21"/>
        </w:rPr>
        <w:t>VENDIM</w:t>
      </w:r>
    </w:p>
    <w:p w:rsidR="002B2491" w:rsidRPr="00C95F8A" w:rsidRDefault="002B2491" w:rsidP="002B2491">
      <w:pPr>
        <w:pStyle w:val="NumriData"/>
        <w:keepNext w:val="0"/>
        <w:rPr>
          <w:sz w:val="21"/>
          <w:szCs w:val="21"/>
        </w:rPr>
      </w:pPr>
      <w:r w:rsidRPr="00C95F8A">
        <w:rPr>
          <w:sz w:val="21"/>
          <w:szCs w:val="21"/>
        </w:rPr>
        <w:t>Nr. 625, datë 26.9.2012</w:t>
      </w:r>
    </w:p>
    <w:p w:rsidR="002B2491" w:rsidRPr="00C95F8A" w:rsidRDefault="002B2491" w:rsidP="002B2491">
      <w:pPr>
        <w:pStyle w:val="Paragrafi"/>
        <w:rPr>
          <w:sz w:val="16"/>
          <w:szCs w:val="21"/>
        </w:rPr>
      </w:pPr>
    </w:p>
    <w:p w:rsidR="002B2491" w:rsidRPr="00C95F8A" w:rsidRDefault="002B2491" w:rsidP="002B2491">
      <w:pPr>
        <w:pStyle w:val="Titulli"/>
        <w:keepNext w:val="0"/>
        <w:rPr>
          <w:sz w:val="21"/>
          <w:szCs w:val="21"/>
        </w:rPr>
      </w:pPr>
      <w:r w:rsidRPr="00C95F8A">
        <w:rPr>
          <w:sz w:val="21"/>
          <w:szCs w:val="21"/>
        </w:rPr>
        <w:t>PËR NJË SHTESË FONDI NË BUXHETIN E VITIT 2012, MIRATUAR PËR MINISTRINË E TURIZMIT, KULTURËS, RINISË DHE SPORTEVE, PËR REALIZIMIN E PROCEDURËS DHE TË VEPRËS MONUMENTALE, SHTATORE, KUSHTUAR FIGURËS HISTORIKE TË MBRETIT ZOG I</w:t>
      </w:r>
    </w:p>
    <w:p w:rsidR="002B2491" w:rsidRPr="00C95F8A" w:rsidRDefault="002B2491" w:rsidP="002B2491">
      <w:pPr>
        <w:pStyle w:val="Paragrafi"/>
        <w:rPr>
          <w:sz w:val="12"/>
          <w:szCs w:val="21"/>
        </w:rPr>
      </w:pPr>
    </w:p>
    <w:p w:rsidR="002B2491" w:rsidRPr="00C95F8A" w:rsidRDefault="002B2491" w:rsidP="002B2491">
      <w:pPr>
        <w:pStyle w:val="Paragrafi"/>
        <w:rPr>
          <w:sz w:val="21"/>
          <w:szCs w:val="21"/>
        </w:rPr>
      </w:pPr>
      <w:r w:rsidRPr="00C95F8A">
        <w:rPr>
          <w:sz w:val="21"/>
          <w:szCs w:val="21"/>
        </w:rPr>
        <w:t>Në mbështetje të nenit 100 t</w:t>
      </w:r>
      <w:r w:rsidR="0024747C">
        <w:rPr>
          <w:sz w:val="21"/>
          <w:szCs w:val="21"/>
        </w:rPr>
        <w:t>ë Kushtetutës, të neneve 5 e 45</w:t>
      </w:r>
      <w:r w:rsidRPr="00C95F8A">
        <w:rPr>
          <w:sz w:val="21"/>
          <w:szCs w:val="21"/>
        </w:rPr>
        <w:t xml:space="preserve"> të</w:t>
      </w:r>
      <w:r w:rsidR="0024747C">
        <w:rPr>
          <w:sz w:val="21"/>
          <w:szCs w:val="21"/>
        </w:rPr>
        <w:t xml:space="preserve"> ligjit nr.9936, datë 26.6.2008</w:t>
      </w:r>
      <w:r w:rsidRPr="00C95F8A">
        <w:rPr>
          <w:sz w:val="21"/>
          <w:szCs w:val="21"/>
        </w:rPr>
        <w:t xml:space="preserve"> “Për menaxhimin e sistemit buxhetor në Republikën</w:t>
      </w:r>
      <w:r w:rsidR="0024747C">
        <w:rPr>
          <w:sz w:val="21"/>
          <w:szCs w:val="21"/>
        </w:rPr>
        <w:t xml:space="preserve"> e Shqipërisë”, dhe të nenit 13</w:t>
      </w:r>
      <w:r w:rsidRPr="00C95F8A">
        <w:rPr>
          <w:sz w:val="21"/>
          <w:szCs w:val="21"/>
        </w:rPr>
        <w:t xml:space="preserve"> të ligjit nr.10</w:t>
      </w:r>
      <w:r w:rsidR="0024747C">
        <w:rPr>
          <w:sz w:val="21"/>
          <w:szCs w:val="21"/>
        </w:rPr>
        <w:t xml:space="preserve"> 487, datë 5.12.2011</w:t>
      </w:r>
      <w:r w:rsidRPr="00C95F8A">
        <w:rPr>
          <w:sz w:val="21"/>
          <w:szCs w:val="21"/>
        </w:rPr>
        <w:t xml:space="preserve"> “Për buxhetin e vitit 2012”, me propozimin e Ministrit të Turizmit, Kulturës, Rinisë dhe Sporteve, Këshilli i Ministrave</w:t>
      </w:r>
    </w:p>
    <w:p w:rsidR="002B2491" w:rsidRPr="00C95F8A" w:rsidRDefault="002B2491" w:rsidP="002B2491">
      <w:pPr>
        <w:pStyle w:val="Paragrafi"/>
        <w:rPr>
          <w:sz w:val="14"/>
          <w:szCs w:val="21"/>
        </w:rPr>
      </w:pPr>
    </w:p>
    <w:p w:rsidR="002B2491" w:rsidRPr="00C95F8A" w:rsidRDefault="002B2491" w:rsidP="002B2491">
      <w:pPr>
        <w:pStyle w:val="VENDOSI"/>
        <w:keepNext w:val="0"/>
        <w:rPr>
          <w:sz w:val="21"/>
          <w:szCs w:val="21"/>
        </w:rPr>
      </w:pPr>
      <w:r w:rsidRPr="00C95F8A">
        <w:rPr>
          <w:sz w:val="21"/>
          <w:szCs w:val="21"/>
        </w:rPr>
        <w:t>VENDOSI:</w:t>
      </w:r>
    </w:p>
    <w:p w:rsidR="002B2491" w:rsidRPr="00C95F8A" w:rsidRDefault="002B2491" w:rsidP="002B2491">
      <w:pPr>
        <w:pStyle w:val="Paragrafi"/>
        <w:rPr>
          <w:sz w:val="14"/>
          <w:szCs w:val="21"/>
        </w:rPr>
      </w:pPr>
    </w:p>
    <w:p w:rsidR="002B2491" w:rsidRPr="00C95F8A" w:rsidRDefault="002B2491" w:rsidP="002B2491">
      <w:pPr>
        <w:pStyle w:val="Paragrafi"/>
        <w:rPr>
          <w:sz w:val="21"/>
          <w:szCs w:val="21"/>
        </w:rPr>
      </w:pPr>
      <w:r w:rsidRPr="00C95F8A">
        <w:rPr>
          <w:sz w:val="21"/>
          <w:szCs w:val="21"/>
        </w:rPr>
        <w:t>1. Ministrisë së Turizmit, Kulturës, Rinisë dhe Sporteve, në buxhetin e miratuar për vitin 2012, t’i shtohet fondi prej 5 460 180 (pesë milionë e katërqind e gjashtëdhjetë mijë e njëqind e tetëdhjetë) lekësh, për realizimin e procedurës dhe të veprës monumentale, shtatore, kushtuar figurës historike të Mbretit Zog I.</w:t>
      </w:r>
    </w:p>
    <w:p w:rsidR="002B2491" w:rsidRPr="00C95F8A" w:rsidRDefault="002B2491" w:rsidP="002B2491">
      <w:pPr>
        <w:pStyle w:val="Paragrafi"/>
        <w:rPr>
          <w:sz w:val="21"/>
          <w:szCs w:val="21"/>
        </w:rPr>
      </w:pPr>
      <w:r w:rsidRPr="00C95F8A">
        <w:rPr>
          <w:sz w:val="21"/>
          <w:szCs w:val="21"/>
        </w:rPr>
        <w:t>2. Ky fond të përballohet nga fondi rezervë i Këshillit të Ministrave.</w:t>
      </w:r>
    </w:p>
    <w:p w:rsidR="002B2491" w:rsidRPr="00C95F8A" w:rsidRDefault="002B2491" w:rsidP="002B2491">
      <w:pPr>
        <w:pStyle w:val="Paragrafi"/>
        <w:rPr>
          <w:sz w:val="21"/>
          <w:szCs w:val="21"/>
        </w:rPr>
      </w:pPr>
      <w:r w:rsidRPr="00C95F8A">
        <w:rPr>
          <w:sz w:val="21"/>
          <w:szCs w:val="21"/>
        </w:rPr>
        <w:t>3. Ngarkohen Ministria e Turizmit, Kulturës, Rinisë dhe Sporteve dhe Ministria e Financave për zbatimin e këtij vendimi.</w:t>
      </w:r>
    </w:p>
    <w:p w:rsidR="002B2491" w:rsidRPr="00C95F8A" w:rsidRDefault="002B2491" w:rsidP="002B2491">
      <w:pPr>
        <w:pStyle w:val="Paragrafi"/>
        <w:rPr>
          <w:sz w:val="21"/>
          <w:szCs w:val="21"/>
        </w:rPr>
      </w:pPr>
      <w:r w:rsidRPr="00C95F8A">
        <w:rPr>
          <w:sz w:val="21"/>
          <w:szCs w:val="21"/>
        </w:rPr>
        <w:t>Ky vendim hyn në fuqi menjëherë.</w:t>
      </w:r>
    </w:p>
    <w:p w:rsidR="002B2491" w:rsidRPr="00C95F8A" w:rsidRDefault="002B2491" w:rsidP="002B2491">
      <w:pPr>
        <w:pStyle w:val="Autoriteti"/>
        <w:keepNext w:val="0"/>
        <w:rPr>
          <w:sz w:val="21"/>
          <w:szCs w:val="21"/>
        </w:rPr>
      </w:pPr>
      <w:r w:rsidRPr="00C95F8A">
        <w:rPr>
          <w:sz w:val="21"/>
          <w:szCs w:val="21"/>
        </w:rPr>
        <w:t>KRYEMINISTRI</w:t>
      </w:r>
    </w:p>
    <w:p w:rsidR="002B2491" w:rsidRPr="00C95F8A" w:rsidRDefault="002B2491" w:rsidP="002B2491">
      <w:pPr>
        <w:pStyle w:val="AutoritetiEmer"/>
        <w:rPr>
          <w:sz w:val="21"/>
          <w:szCs w:val="21"/>
        </w:rPr>
      </w:pPr>
      <w:r w:rsidRPr="00C95F8A">
        <w:rPr>
          <w:sz w:val="21"/>
          <w:szCs w:val="21"/>
        </w:rPr>
        <w:t>Sali Berisha</w:t>
      </w:r>
    </w:p>
    <w:p w:rsidR="002B2491" w:rsidRDefault="002B2491" w:rsidP="002B2491">
      <w:pPr>
        <w:pStyle w:val="Akti"/>
        <w:keepNext w:val="0"/>
        <w:rPr>
          <w:sz w:val="21"/>
          <w:szCs w:val="21"/>
        </w:rPr>
      </w:pPr>
    </w:p>
    <w:p w:rsidR="002B2491" w:rsidRPr="00C95F8A" w:rsidRDefault="002B2491" w:rsidP="002B2491">
      <w:pPr>
        <w:pStyle w:val="Akti"/>
        <w:keepNext w:val="0"/>
        <w:rPr>
          <w:sz w:val="21"/>
          <w:szCs w:val="21"/>
        </w:rPr>
      </w:pPr>
      <w:r w:rsidRPr="00C95F8A">
        <w:rPr>
          <w:sz w:val="21"/>
          <w:szCs w:val="21"/>
        </w:rPr>
        <w:t>VENDIM</w:t>
      </w:r>
    </w:p>
    <w:p w:rsidR="002B2491" w:rsidRPr="00C95F8A" w:rsidRDefault="002B2491" w:rsidP="002B2491">
      <w:pPr>
        <w:pStyle w:val="NumriData"/>
        <w:keepNext w:val="0"/>
        <w:rPr>
          <w:sz w:val="21"/>
          <w:szCs w:val="21"/>
        </w:rPr>
      </w:pPr>
      <w:r w:rsidRPr="00C95F8A">
        <w:rPr>
          <w:sz w:val="21"/>
          <w:szCs w:val="21"/>
        </w:rPr>
        <w:t>Nr. 626, datë 26.9.2012</w:t>
      </w:r>
    </w:p>
    <w:p w:rsidR="002B2491" w:rsidRPr="00C95F8A" w:rsidRDefault="002B2491" w:rsidP="002B2491">
      <w:pPr>
        <w:pStyle w:val="Paragrafi"/>
        <w:ind w:left="720" w:firstLine="0"/>
        <w:rPr>
          <w:sz w:val="14"/>
          <w:szCs w:val="21"/>
        </w:rPr>
      </w:pPr>
    </w:p>
    <w:p w:rsidR="002B2491" w:rsidRPr="00C95F8A" w:rsidRDefault="002B2491" w:rsidP="002B2491">
      <w:pPr>
        <w:pStyle w:val="Titulli"/>
        <w:keepNext w:val="0"/>
        <w:rPr>
          <w:sz w:val="21"/>
          <w:szCs w:val="21"/>
        </w:rPr>
      </w:pPr>
      <w:r w:rsidRPr="00C95F8A">
        <w:rPr>
          <w:sz w:val="21"/>
          <w:szCs w:val="21"/>
        </w:rPr>
        <w:t>PËR NJË SHTESË FONDI NË BUXHETIN E VITIT 2012, MIRATUAR PËR MINISTRINË E TURIZMIT, KULTURËS RINISË DHE SPORTEVE, PËR REALIZIMIN E PROCEDURËS DHE TË MONUMENTIT KUSHTUAR KONGRESIT TË LUSHNJËS, QË DO TË VENDOSET NË QYTETIN E LUSHNJËS</w:t>
      </w:r>
    </w:p>
    <w:p w:rsidR="002B2491" w:rsidRPr="00C95F8A" w:rsidRDefault="002B2491" w:rsidP="002B2491">
      <w:pPr>
        <w:pStyle w:val="Paragrafi"/>
        <w:rPr>
          <w:sz w:val="14"/>
          <w:szCs w:val="21"/>
        </w:rPr>
      </w:pPr>
    </w:p>
    <w:p w:rsidR="002B2491" w:rsidRPr="00C95F8A" w:rsidRDefault="002B2491" w:rsidP="002B2491">
      <w:pPr>
        <w:pStyle w:val="Paragrafi"/>
        <w:rPr>
          <w:sz w:val="21"/>
          <w:szCs w:val="21"/>
        </w:rPr>
      </w:pPr>
      <w:r w:rsidRPr="00C95F8A">
        <w:rPr>
          <w:sz w:val="21"/>
          <w:szCs w:val="21"/>
        </w:rPr>
        <w:t>Në mbështetje të nenit 100 t</w:t>
      </w:r>
      <w:r w:rsidR="0024747C">
        <w:rPr>
          <w:sz w:val="21"/>
          <w:szCs w:val="21"/>
        </w:rPr>
        <w:t>ë Kushtetutës, të neneve 5 e 45</w:t>
      </w:r>
      <w:r w:rsidRPr="00C95F8A">
        <w:rPr>
          <w:sz w:val="21"/>
          <w:szCs w:val="21"/>
        </w:rPr>
        <w:t xml:space="preserve"> të</w:t>
      </w:r>
      <w:r w:rsidR="0024747C">
        <w:rPr>
          <w:sz w:val="21"/>
          <w:szCs w:val="21"/>
        </w:rPr>
        <w:t xml:space="preserve"> ligjit nr.9936, datë 26.6.2008</w:t>
      </w:r>
      <w:r w:rsidRPr="00C95F8A">
        <w:rPr>
          <w:sz w:val="21"/>
          <w:szCs w:val="21"/>
        </w:rPr>
        <w:t xml:space="preserve"> “Për menaxhimin e sistemit buxhe</w:t>
      </w:r>
      <w:r w:rsidR="0024747C">
        <w:rPr>
          <w:sz w:val="21"/>
          <w:szCs w:val="21"/>
        </w:rPr>
        <w:t>tor në Republikën e Shqipërisë” dhe të nenit 13</w:t>
      </w:r>
      <w:r w:rsidRPr="00C95F8A">
        <w:rPr>
          <w:sz w:val="21"/>
          <w:szCs w:val="21"/>
        </w:rPr>
        <w:t xml:space="preserve"> të ligjit nr.10</w:t>
      </w:r>
      <w:r w:rsidR="0024747C">
        <w:rPr>
          <w:sz w:val="21"/>
          <w:szCs w:val="21"/>
        </w:rPr>
        <w:t xml:space="preserve"> 487, datë 5.12.2011</w:t>
      </w:r>
      <w:r w:rsidRPr="00C95F8A">
        <w:rPr>
          <w:sz w:val="21"/>
          <w:szCs w:val="21"/>
        </w:rPr>
        <w:t xml:space="preserve"> “Për buxhetin e vitit 2012”, me propozimin e Ministrit të Turizmit, Kulturës, Rinisë dhe Sporteve, Këshilli i Ministrave</w:t>
      </w:r>
    </w:p>
    <w:p w:rsidR="002B2491" w:rsidRPr="00C95F8A" w:rsidRDefault="002B2491" w:rsidP="002B2491">
      <w:pPr>
        <w:pStyle w:val="Paragrafi"/>
        <w:ind w:left="720" w:firstLine="0"/>
        <w:rPr>
          <w:sz w:val="14"/>
          <w:szCs w:val="21"/>
        </w:rPr>
      </w:pPr>
    </w:p>
    <w:p w:rsidR="002B2491" w:rsidRPr="00C95F8A" w:rsidRDefault="002B2491" w:rsidP="002B2491">
      <w:pPr>
        <w:pStyle w:val="VENDOSI"/>
        <w:keepNext w:val="0"/>
        <w:rPr>
          <w:sz w:val="21"/>
          <w:szCs w:val="21"/>
        </w:rPr>
      </w:pPr>
      <w:r w:rsidRPr="00C95F8A">
        <w:rPr>
          <w:sz w:val="21"/>
          <w:szCs w:val="21"/>
        </w:rPr>
        <w:t>VENDOSI:</w:t>
      </w:r>
    </w:p>
    <w:p w:rsidR="002B2491" w:rsidRPr="00C95F8A" w:rsidRDefault="002B2491" w:rsidP="002B2491">
      <w:pPr>
        <w:pStyle w:val="Paragrafi"/>
        <w:ind w:left="720" w:firstLine="0"/>
        <w:rPr>
          <w:sz w:val="14"/>
          <w:szCs w:val="21"/>
        </w:rPr>
      </w:pPr>
    </w:p>
    <w:p w:rsidR="002B2491" w:rsidRPr="00C95F8A" w:rsidRDefault="002B2491" w:rsidP="002B2491">
      <w:pPr>
        <w:pStyle w:val="Paragrafi"/>
        <w:rPr>
          <w:sz w:val="21"/>
          <w:szCs w:val="21"/>
        </w:rPr>
      </w:pPr>
      <w:r w:rsidRPr="00C95F8A">
        <w:rPr>
          <w:sz w:val="21"/>
          <w:szCs w:val="21"/>
        </w:rPr>
        <w:t>1. Ministrisë së Turizmit, Kulturës, Rinisë dhe Sporteve, në buxhetin e miratuar për vitin 2012, t’i shtohet fondi prej 12 013 258 (dymbëdhjetë milionë e trembëdhjetë mijë e dyqind e pesëdhjetë e tetë) lekësh, për realizimin e procedurës dhe të monumentit kushtuar Kongresit të Lushnjës, që do të vendoset në qytetin e Lushnjës.</w:t>
      </w:r>
    </w:p>
    <w:p w:rsidR="002B2491" w:rsidRPr="00C95F8A" w:rsidRDefault="002B2491" w:rsidP="002B2491">
      <w:pPr>
        <w:pStyle w:val="Paragrafi"/>
        <w:rPr>
          <w:sz w:val="21"/>
          <w:szCs w:val="21"/>
        </w:rPr>
      </w:pPr>
      <w:r w:rsidRPr="00C95F8A">
        <w:rPr>
          <w:sz w:val="21"/>
          <w:szCs w:val="21"/>
        </w:rPr>
        <w:t>2. Ky fond të përballohet nga fondi rezervë i Këshillit të Ministrave.</w:t>
      </w:r>
    </w:p>
    <w:p w:rsidR="002B2491" w:rsidRPr="00C95F8A" w:rsidRDefault="002B2491" w:rsidP="002B2491">
      <w:pPr>
        <w:pStyle w:val="Paragrafi"/>
        <w:rPr>
          <w:sz w:val="21"/>
          <w:szCs w:val="21"/>
        </w:rPr>
      </w:pPr>
      <w:r w:rsidRPr="00C95F8A">
        <w:rPr>
          <w:sz w:val="21"/>
          <w:szCs w:val="21"/>
        </w:rPr>
        <w:t>3. Ngarkohen Ministria e Turizmit, Kulturës, Rinisë dhe Sporteve dhe Ministria e Financave për zbatimin e këtij vendimi.</w:t>
      </w:r>
    </w:p>
    <w:p w:rsidR="002B2491" w:rsidRPr="00C95F8A" w:rsidRDefault="002B2491" w:rsidP="002B2491">
      <w:pPr>
        <w:pStyle w:val="Paragrafi"/>
        <w:rPr>
          <w:sz w:val="21"/>
          <w:szCs w:val="21"/>
        </w:rPr>
      </w:pPr>
      <w:r w:rsidRPr="00C95F8A">
        <w:rPr>
          <w:sz w:val="21"/>
          <w:szCs w:val="21"/>
        </w:rPr>
        <w:t>Ky vendim hyn në fuqi menjëherë.</w:t>
      </w:r>
    </w:p>
    <w:p w:rsidR="002B2491" w:rsidRPr="00C95F8A" w:rsidRDefault="002B2491" w:rsidP="002B2491">
      <w:pPr>
        <w:pStyle w:val="Paragrafi"/>
        <w:rPr>
          <w:sz w:val="10"/>
          <w:szCs w:val="21"/>
        </w:rPr>
      </w:pPr>
    </w:p>
    <w:p w:rsidR="002B2491" w:rsidRPr="00C95F8A" w:rsidRDefault="002B2491" w:rsidP="002B2491">
      <w:pPr>
        <w:pStyle w:val="Autoriteti"/>
        <w:keepNext w:val="0"/>
        <w:rPr>
          <w:sz w:val="21"/>
          <w:szCs w:val="21"/>
        </w:rPr>
      </w:pPr>
      <w:r w:rsidRPr="00C95F8A">
        <w:rPr>
          <w:sz w:val="21"/>
          <w:szCs w:val="21"/>
        </w:rPr>
        <w:t>KRYEMINISTRI</w:t>
      </w:r>
    </w:p>
    <w:p w:rsidR="002B2491" w:rsidRPr="00C95F8A" w:rsidRDefault="002B2491" w:rsidP="002B2491">
      <w:pPr>
        <w:pStyle w:val="AutoritetiEmer"/>
        <w:rPr>
          <w:sz w:val="21"/>
          <w:szCs w:val="21"/>
        </w:rPr>
      </w:pPr>
      <w:r w:rsidRPr="00C95F8A">
        <w:rPr>
          <w:sz w:val="21"/>
          <w:szCs w:val="21"/>
        </w:rPr>
        <w:t>Sali Berisha</w:t>
      </w:r>
    </w:p>
    <w:p w:rsidR="002B2491" w:rsidRPr="00C95F8A" w:rsidRDefault="002B2491" w:rsidP="002B2491">
      <w:pPr>
        <w:pStyle w:val="Paragrafi"/>
        <w:rPr>
          <w:sz w:val="21"/>
          <w:szCs w:val="21"/>
        </w:rPr>
      </w:pPr>
    </w:p>
    <w:p w:rsidR="002B2491" w:rsidRPr="00C95F8A" w:rsidRDefault="002B2491" w:rsidP="002B2491">
      <w:pPr>
        <w:pStyle w:val="Akti"/>
        <w:keepNext w:val="0"/>
        <w:rPr>
          <w:sz w:val="21"/>
          <w:szCs w:val="21"/>
        </w:rPr>
      </w:pPr>
      <w:r w:rsidRPr="00C95F8A">
        <w:rPr>
          <w:sz w:val="21"/>
          <w:szCs w:val="21"/>
        </w:rPr>
        <w:t>VENDIM</w:t>
      </w:r>
    </w:p>
    <w:p w:rsidR="002B2491" w:rsidRPr="00C95F8A" w:rsidRDefault="002B2491" w:rsidP="002B2491">
      <w:pPr>
        <w:pStyle w:val="NumriData"/>
        <w:keepNext w:val="0"/>
        <w:rPr>
          <w:sz w:val="21"/>
          <w:szCs w:val="21"/>
        </w:rPr>
      </w:pPr>
      <w:r w:rsidRPr="00C95F8A">
        <w:rPr>
          <w:sz w:val="21"/>
          <w:szCs w:val="21"/>
        </w:rPr>
        <w:t>Nr. 627, datë 26.9.2012</w:t>
      </w:r>
    </w:p>
    <w:p w:rsidR="002B2491" w:rsidRPr="00C95F8A" w:rsidRDefault="002B2491" w:rsidP="002B2491">
      <w:pPr>
        <w:pStyle w:val="Paragrafi"/>
        <w:rPr>
          <w:sz w:val="14"/>
          <w:szCs w:val="21"/>
        </w:rPr>
      </w:pPr>
    </w:p>
    <w:p w:rsidR="002B2491" w:rsidRPr="00C95F8A" w:rsidRDefault="002B2491" w:rsidP="002B2491">
      <w:pPr>
        <w:pStyle w:val="Titulli"/>
        <w:keepNext w:val="0"/>
        <w:rPr>
          <w:sz w:val="21"/>
          <w:szCs w:val="21"/>
        </w:rPr>
      </w:pPr>
      <w:r w:rsidRPr="00C95F8A">
        <w:rPr>
          <w:sz w:val="21"/>
          <w:szCs w:val="21"/>
        </w:rPr>
        <w:t>PËR NJË SHTESË FONDI NË BUXHETIN E VITIT 2012, MIRATUAR PËR MINISTRINË E TURIZMIT, KULTURËS, RINISË DHE SPORTEVE, PËR REALIZIMIN E PROCEDURËS DHE VEPRËS MONUMENTALE, SHTATORE, KUSHTUAR FIGURËS HISTORIKE TË HASAN PRISHTINËS</w:t>
      </w:r>
    </w:p>
    <w:p w:rsidR="002B2491" w:rsidRPr="00C95F8A" w:rsidRDefault="002B2491" w:rsidP="002B2491">
      <w:pPr>
        <w:pStyle w:val="Paragrafi"/>
        <w:rPr>
          <w:sz w:val="21"/>
          <w:szCs w:val="21"/>
        </w:rPr>
      </w:pPr>
    </w:p>
    <w:p w:rsidR="002B2491" w:rsidRPr="00C95F8A" w:rsidRDefault="002B2491" w:rsidP="002B2491">
      <w:pPr>
        <w:pStyle w:val="Paragrafi"/>
        <w:rPr>
          <w:sz w:val="21"/>
          <w:szCs w:val="21"/>
        </w:rPr>
      </w:pPr>
      <w:r w:rsidRPr="00C95F8A">
        <w:rPr>
          <w:sz w:val="21"/>
          <w:szCs w:val="21"/>
        </w:rPr>
        <w:t>Në mbështetje të nenit 100 t</w:t>
      </w:r>
      <w:r w:rsidR="0024747C">
        <w:rPr>
          <w:sz w:val="21"/>
          <w:szCs w:val="21"/>
        </w:rPr>
        <w:t>ë Kushtetutës, të neneve 5 e 45</w:t>
      </w:r>
      <w:r w:rsidRPr="00C95F8A">
        <w:rPr>
          <w:sz w:val="21"/>
          <w:szCs w:val="21"/>
        </w:rPr>
        <w:t xml:space="preserve"> të</w:t>
      </w:r>
      <w:r w:rsidR="0024747C">
        <w:rPr>
          <w:sz w:val="21"/>
          <w:szCs w:val="21"/>
        </w:rPr>
        <w:t xml:space="preserve"> ligjit nr.9936, datë 26.6.2008</w:t>
      </w:r>
      <w:r w:rsidRPr="00C95F8A">
        <w:rPr>
          <w:sz w:val="21"/>
          <w:szCs w:val="21"/>
        </w:rPr>
        <w:t xml:space="preserve"> “Për menaxhimin e sistemit buxhetor në Republikën e Shqipërisë”, dhe të nenit 13, të ligjit nr.10 487, datë 5.1</w:t>
      </w:r>
      <w:r w:rsidR="0024747C">
        <w:rPr>
          <w:sz w:val="21"/>
          <w:szCs w:val="21"/>
        </w:rPr>
        <w:t>2.2011</w:t>
      </w:r>
      <w:r w:rsidRPr="00C95F8A">
        <w:rPr>
          <w:sz w:val="21"/>
          <w:szCs w:val="21"/>
        </w:rPr>
        <w:t xml:space="preserve"> “Për buxhetin e vitit 2012”, me propozimin e Ministrit të Turizmit, Kulturës, Rinisë dhe Sporteve, Këshilli i Ministrave</w:t>
      </w:r>
    </w:p>
    <w:p w:rsidR="002B2491" w:rsidRPr="00C95F8A" w:rsidRDefault="002B2491" w:rsidP="002B2491">
      <w:pPr>
        <w:pStyle w:val="VENDOSI"/>
        <w:keepNext w:val="0"/>
        <w:rPr>
          <w:sz w:val="12"/>
          <w:szCs w:val="21"/>
        </w:rPr>
      </w:pPr>
    </w:p>
    <w:p w:rsidR="002B2491" w:rsidRPr="00C95F8A" w:rsidRDefault="002B2491" w:rsidP="002B2491">
      <w:pPr>
        <w:pStyle w:val="VENDOSI"/>
        <w:keepNext w:val="0"/>
        <w:rPr>
          <w:sz w:val="21"/>
          <w:szCs w:val="21"/>
        </w:rPr>
      </w:pPr>
      <w:r w:rsidRPr="00C95F8A">
        <w:rPr>
          <w:sz w:val="21"/>
          <w:szCs w:val="21"/>
        </w:rPr>
        <w:t>VENDOSI:</w:t>
      </w:r>
    </w:p>
    <w:p w:rsidR="002B2491" w:rsidRPr="00C95F8A" w:rsidRDefault="002B2491" w:rsidP="002B2491">
      <w:pPr>
        <w:pStyle w:val="Paragrafi"/>
        <w:rPr>
          <w:sz w:val="14"/>
          <w:szCs w:val="21"/>
        </w:rPr>
      </w:pPr>
    </w:p>
    <w:p w:rsidR="002B2491" w:rsidRPr="00C95F8A" w:rsidRDefault="002B2491" w:rsidP="002B2491">
      <w:pPr>
        <w:pStyle w:val="Paragrafi"/>
        <w:rPr>
          <w:sz w:val="21"/>
          <w:szCs w:val="21"/>
        </w:rPr>
      </w:pPr>
      <w:r w:rsidRPr="00C95F8A">
        <w:rPr>
          <w:sz w:val="21"/>
          <w:szCs w:val="21"/>
        </w:rPr>
        <w:t>1. Ministrisë së Turizmit, Kulturës, Rinisë dhe Sporteve, në buxhetin e miratuar për vitin 2012, t’i shtohet fondi prej 5 365 020 (pesë milionë e treqind e gjashtëdhjetë e pesë mijë e njëzet) lekësh, për realizimin e procedurës dhe veprës monumentale, shtatore, kushtuar figurës historike të Hasan Prishtinës.</w:t>
      </w:r>
    </w:p>
    <w:p w:rsidR="002B2491" w:rsidRPr="00C95F8A" w:rsidRDefault="002B2491" w:rsidP="002B2491">
      <w:pPr>
        <w:pStyle w:val="Paragrafi"/>
        <w:rPr>
          <w:sz w:val="21"/>
          <w:szCs w:val="21"/>
        </w:rPr>
      </w:pPr>
      <w:r w:rsidRPr="00C95F8A">
        <w:rPr>
          <w:sz w:val="21"/>
          <w:szCs w:val="21"/>
        </w:rPr>
        <w:t>2. Ky fond të përballohet nga fondi rezervë i Këshillit të Ministrave.</w:t>
      </w:r>
    </w:p>
    <w:p w:rsidR="002B2491" w:rsidRPr="00C95F8A" w:rsidRDefault="002B2491" w:rsidP="002B2491">
      <w:pPr>
        <w:pStyle w:val="Paragrafi"/>
        <w:rPr>
          <w:sz w:val="21"/>
          <w:szCs w:val="21"/>
        </w:rPr>
      </w:pPr>
      <w:r w:rsidRPr="00C95F8A">
        <w:rPr>
          <w:sz w:val="21"/>
          <w:szCs w:val="21"/>
        </w:rPr>
        <w:t>3. Ngarkohen Ministria e Turizmit, Kulturës, Rinisë dhe Sporteve dhe Ministria e Financave për zbatimin e këtij vendimi.</w:t>
      </w:r>
    </w:p>
    <w:p w:rsidR="002B2491" w:rsidRPr="00C95F8A" w:rsidRDefault="002B2491" w:rsidP="002B2491">
      <w:pPr>
        <w:pStyle w:val="Paragrafi"/>
        <w:rPr>
          <w:sz w:val="21"/>
          <w:szCs w:val="21"/>
        </w:rPr>
      </w:pPr>
      <w:r w:rsidRPr="00C95F8A">
        <w:rPr>
          <w:sz w:val="21"/>
          <w:szCs w:val="21"/>
        </w:rPr>
        <w:t>Ky vendim hyn në fuqi menjëherë.</w:t>
      </w:r>
    </w:p>
    <w:p w:rsidR="002B2491" w:rsidRPr="00C95F8A" w:rsidRDefault="002B2491" w:rsidP="002B2491">
      <w:pPr>
        <w:pStyle w:val="Autoriteti"/>
        <w:keepNext w:val="0"/>
        <w:rPr>
          <w:sz w:val="21"/>
          <w:szCs w:val="21"/>
        </w:rPr>
      </w:pPr>
      <w:r w:rsidRPr="00C95F8A">
        <w:rPr>
          <w:sz w:val="21"/>
          <w:szCs w:val="21"/>
        </w:rPr>
        <w:t>KRYEMINISTRI</w:t>
      </w:r>
    </w:p>
    <w:p w:rsidR="002B2491" w:rsidRPr="00C95F8A" w:rsidRDefault="002B2491" w:rsidP="002B2491">
      <w:pPr>
        <w:pStyle w:val="AutoritetiEmer"/>
        <w:rPr>
          <w:sz w:val="21"/>
          <w:szCs w:val="21"/>
        </w:rPr>
      </w:pPr>
      <w:r w:rsidRPr="00C95F8A">
        <w:rPr>
          <w:sz w:val="21"/>
          <w:szCs w:val="21"/>
        </w:rPr>
        <w:t>Sali Berisha</w:t>
      </w:r>
    </w:p>
    <w:p w:rsidR="002B2491" w:rsidRDefault="002B2491" w:rsidP="002B2491">
      <w:pPr>
        <w:pStyle w:val="Akti"/>
        <w:keepNext w:val="0"/>
        <w:rPr>
          <w:sz w:val="21"/>
          <w:szCs w:val="21"/>
        </w:rPr>
      </w:pPr>
    </w:p>
    <w:p w:rsidR="002046FB" w:rsidRDefault="002046FB" w:rsidP="00F75CFC">
      <w:pPr>
        <w:pStyle w:val="Akti"/>
        <w:keepNext w:val="0"/>
        <w:jc w:val="left"/>
        <w:rPr>
          <w:sz w:val="21"/>
          <w:szCs w:val="21"/>
        </w:rPr>
      </w:pPr>
    </w:p>
    <w:p w:rsidR="002B2491" w:rsidRPr="00C95F8A" w:rsidRDefault="002B2491" w:rsidP="002B2491">
      <w:pPr>
        <w:pStyle w:val="Akti"/>
        <w:keepNext w:val="0"/>
        <w:rPr>
          <w:sz w:val="21"/>
          <w:szCs w:val="21"/>
        </w:rPr>
      </w:pPr>
      <w:r w:rsidRPr="00C95F8A">
        <w:rPr>
          <w:sz w:val="21"/>
          <w:szCs w:val="21"/>
        </w:rPr>
        <w:t>VENDIM</w:t>
      </w:r>
    </w:p>
    <w:p w:rsidR="002B2491" w:rsidRPr="00C95F8A" w:rsidRDefault="002B2491" w:rsidP="002B2491">
      <w:pPr>
        <w:pStyle w:val="NumriData"/>
        <w:keepNext w:val="0"/>
        <w:rPr>
          <w:sz w:val="21"/>
          <w:szCs w:val="21"/>
        </w:rPr>
      </w:pPr>
      <w:r w:rsidRPr="00C95F8A">
        <w:rPr>
          <w:sz w:val="21"/>
          <w:szCs w:val="21"/>
        </w:rPr>
        <w:t>Nr. 628, datë 26.9.2012</w:t>
      </w:r>
    </w:p>
    <w:p w:rsidR="002B2491" w:rsidRPr="00C95F8A" w:rsidRDefault="002B2491" w:rsidP="002B2491">
      <w:pPr>
        <w:pStyle w:val="Paragrafi"/>
        <w:rPr>
          <w:sz w:val="14"/>
          <w:szCs w:val="21"/>
        </w:rPr>
      </w:pPr>
    </w:p>
    <w:p w:rsidR="002B2491" w:rsidRPr="00C95F8A" w:rsidRDefault="002B2491" w:rsidP="002B2491">
      <w:pPr>
        <w:pStyle w:val="Titulli"/>
        <w:keepNext w:val="0"/>
        <w:rPr>
          <w:sz w:val="21"/>
          <w:szCs w:val="21"/>
        </w:rPr>
      </w:pPr>
      <w:r w:rsidRPr="00C95F8A">
        <w:rPr>
          <w:sz w:val="21"/>
          <w:szCs w:val="21"/>
        </w:rPr>
        <w:t>PËR NJË SHTESË FONDI NË BUXHETIN E VITIT 2012, MIRATUAR PËR MINISTRINË E TURIZMIT, KULTURËS, RINISË DHE SPORTEVE, PËR ZHVILLIMIN E AKTIVITETIT “DITË TË KULTURËS SHPIRTËRORE SHQIPTARE NË RUSI”, NË DATAT 29 SHTATOR - 30 NËNTOR 2012</w:t>
      </w:r>
    </w:p>
    <w:p w:rsidR="002B2491" w:rsidRPr="00C95F8A" w:rsidRDefault="002B2491" w:rsidP="002B2491">
      <w:pPr>
        <w:pStyle w:val="Paragrafi"/>
        <w:rPr>
          <w:sz w:val="14"/>
          <w:szCs w:val="21"/>
        </w:rPr>
      </w:pPr>
    </w:p>
    <w:p w:rsidR="002B2491" w:rsidRPr="00C95F8A" w:rsidRDefault="002B2491" w:rsidP="002B2491">
      <w:pPr>
        <w:pStyle w:val="Paragrafi"/>
        <w:rPr>
          <w:sz w:val="21"/>
          <w:szCs w:val="21"/>
        </w:rPr>
      </w:pPr>
      <w:r w:rsidRPr="00C95F8A">
        <w:rPr>
          <w:sz w:val="21"/>
          <w:szCs w:val="21"/>
        </w:rPr>
        <w:t>Në mbështetje të nenit 100 të Kushtetutës, të neneve 5 e 4</w:t>
      </w:r>
      <w:r w:rsidR="0024747C">
        <w:rPr>
          <w:sz w:val="21"/>
          <w:szCs w:val="21"/>
        </w:rPr>
        <w:t>5</w:t>
      </w:r>
      <w:r w:rsidRPr="00C95F8A">
        <w:rPr>
          <w:sz w:val="21"/>
          <w:szCs w:val="21"/>
        </w:rPr>
        <w:t xml:space="preserve"> të</w:t>
      </w:r>
      <w:r w:rsidR="0024747C">
        <w:rPr>
          <w:sz w:val="21"/>
          <w:szCs w:val="21"/>
        </w:rPr>
        <w:t xml:space="preserve"> ligjit nr.9936, datë 26.6.2008</w:t>
      </w:r>
      <w:r w:rsidRPr="00C95F8A">
        <w:rPr>
          <w:sz w:val="21"/>
          <w:szCs w:val="21"/>
        </w:rPr>
        <w:t xml:space="preserve"> “Për menaxhimin e sistemit buxhetor në Republikën</w:t>
      </w:r>
      <w:r w:rsidR="0024747C">
        <w:rPr>
          <w:sz w:val="21"/>
          <w:szCs w:val="21"/>
        </w:rPr>
        <w:t xml:space="preserve"> e Shqipërisë”, dhe të nenit 13</w:t>
      </w:r>
      <w:r w:rsidRPr="00C95F8A">
        <w:rPr>
          <w:sz w:val="21"/>
          <w:szCs w:val="21"/>
        </w:rPr>
        <w:t xml:space="preserve"> të l</w:t>
      </w:r>
      <w:r w:rsidR="0024747C">
        <w:rPr>
          <w:sz w:val="21"/>
          <w:szCs w:val="21"/>
        </w:rPr>
        <w:t>igjit nr.10 487, datë 5.12.2011</w:t>
      </w:r>
      <w:r w:rsidRPr="00C95F8A">
        <w:rPr>
          <w:sz w:val="21"/>
          <w:szCs w:val="21"/>
        </w:rPr>
        <w:t xml:space="preserve"> “Për buxhetin e vitit 2012”, me propozimin e Ministrit të Turizmit, Kulturës, Rinisë dhe Sporteve, Këshilli i Ministrave</w:t>
      </w:r>
    </w:p>
    <w:p w:rsidR="002B2491" w:rsidRPr="00C95F8A" w:rsidRDefault="002B2491" w:rsidP="002B2491">
      <w:pPr>
        <w:pStyle w:val="Paragrafi"/>
        <w:rPr>
          <w:sz w:val="14"/>
          <w:szCs w:val="21"/>
        </w:rPr>
      </w:pPr>
    </w:p>
    <w:p w:rsidR="002B2491" w:rsidRPr="00C95F8A" w:rsidRDefault="002B2491" w:rsidP="002B2491">
      <w:pPr>
        <w:pStyle w:val="VENDOSI"/>
        <w:keepNext w:val="0"/>
        <w:rPr>
          <w:sz w:val="21"/>
          <w:szCs w:val="21"/>
        </w:rPr>
      </w:pPr>
      <w:r w:rsidRPr="00C95F8A">
        <w:rPr>
          <w:sz w:val="21"/>
          <w:szCs w:val="21"/>
        </w:rPr>
        <w:t>VENDOSI:</w:t>
      </w:r>
    </w:p>
    <w:p w:rsidR="002B2491" w:rsidRPr="00C95F8A" w:rsidRDefault="002B2491" w:rsidP="002B2491">
      <w:pPr>
        <w:pStyle w:val="Paragrafi"/>
        <w:rPr>
          <w:sz w:val="14"/>
          <w:szCs w:val="21"/>
        </w:rPr>
      </w:pPr>
    </w:p>
    <w:p w:rsidR="002B2491" w:rsidRPr="00C95F8A" w:rsidRDefault="002B2491" w:rsidP="002B2491">
      <w:pPr>
        <w:pStyle w:val="Paragrafi"/>
        <w:rPr>
          <w:sz w:val="21"/>
          <w:szCs w:val="21"/>
        </w:rPr>
      </w:pPr>
      <w:r w:rsidRPr="00C95F8A">
        <w:rPr>
          <w:sz w:val="21"/>
          <w:szCs w:val="21"/>
        </w:rPr>
        <w:t>1. Ministrisë së Turizmit, Kulturës, Rinisë dhe Sporteve, në buxhetin e miratuar për vitin 2012, t'i shtohet kundërvlefta në lekë e fondit prej 3 527 268 (tre milionë e pesëqind e njëzet e shtatë mijë e dyqind e gjashtëdhjetë e tetë) lekësh, për zhvillimin e aktivitetit “Ditë të kulturës shpirtërore shqiptare në Rusi”, në datat 29 shtator - 30 nëntor 2012”, sipas preventivit bashkëlidhur këtij vendimi.</w:t>
      </w:r>
    </w:p>
    <w:p w:rsidR="002B2491" w:rsidRPr="00C95F8A" w:rsidRDefault="002B2491" w:rsidP="002B2491">
      <w:pPr>
        <w:pStyle w:val="Paragrafi"/>
        <w:rPr>
          <w:sz w:val="21"/>
          <w:szCs w:val="21"/>
        </w:rPr>
      </w:pPr>
      <w:r w:rsidRPr="00C95F8A">
        <w:rPr>
          <w:sz w:val="21"/>
          <w:szCs w:val="21"/>
        </w:rPr>
        <w:t>2. Ky fond të përballohet nga fondi rezervë i Këshillit të Ministrave.</w:t>
      </w:r>
    </w:p>
    <w:p w:rsidR="002B2491" w:rsidRPr="00C95F8A" w:rsidRDefault="002B2491" w:rsidP="002B2491">
      <w:pPr>
        <w:pStyle w:val="Paragrafi"/>
        <w:rPr>
          <w:sz w:val="21"/>
          <w:szCs w:val="21"/>
        </w:rPr>
      </w:pPr>
      <w:r w:rsidRPr="00C95F8A">
        <w:rPr>
          <w:sz w:val="21"/>
          <w:szCs w:val="21"/>
        </w:rPr>
        <w:t>3. Ngarkohen Ministria e Turizmit, Kulturës, Rinisë dhe Sporteve dhe Ministria e Financave për zbatimin e këtij vendimi.</w:t>
      </w:r>
    </w:p>
    <w:p w:rsidR="002B2491" w:rsidRPr="00C95F8A" w:rsidRDefault="002B2491" w:rsidP="002B2491">
      <w:pPr>
        <w:pStyle w:val="Paragrafi"/>
        <w:rPr>
          <w:sz w:val="21"/>
          <w:szCs w:val="21"/>
        </w:rPr>
      </w:pPr>
      <w:r w:rsidRPr="00C95F8A">
        <w:rPr>
          <w:sz w:val="21"/>
          <w:szCs w:val="21"/>
        </w:rPr>
        <w:t>Ky vendim hyn në fuqi menjëherë.</w:t>
      </w:r>
    </w:p>
    <w:p w:rsidR="002B2491" w:rsidRPr="00C95F8A" w:rsidRDefault="002B2491" w:rsidP="002B2491">
      <w:pPr>
        <w:pStyle w:val="Paragrafi"/>
        <w:rPr>
          <w:sz w:val="12"/>
          <w:szCs w:val="21"/>
        </w:rPr>
      </w:pPr>
    </w:p>
    <w:p w:rsidR="002B2491" w:rsidRPr="00C95F8A" w:rsidRDefault="002B2491" w:rsidP="002B2491">
      <w:pPr>
        <w:pStyle w:val="Autoriteti"/>
        <w:keepNext w:val="0"/>
        <w:rPr>
          <w:sz w:val="21"/>
          <w:szCs w:val="21"/>
        </w:rPr>
      </w:pPr>
      <w:r w:rsidRPr="00C95F8A">
        <w:rPr>
          <w:sz w:val="21"/>
          <w:szCs w:val="21"/>
        </w:rPr>
        <w:t>KRYEMINISTRI</w:t>
      </w:r>
    </w:p>
    <w:p w:rsidR="002B2491" w:rsidRPr="00C95F8A" w:rsidRDefault="002B2491" w:rsidP="002B2491">
      <w:pPr>
        <w:pStyle w:val="AutoritetiEmer"/>
        <w:rPr>
          <w:sz w:val="21"/>
          <w:szCs w:val="21"/>
        </w:rPr>
      </w:pPr>
      <w:r w:rsidRPr="00C95F8A">
        <w:rPr>
          <w:sz w:val="21"/>
          <w:szCs w:val="21"/>
        </w:rPr>
        <w:t>Sali Berisha</w:t>
      </w:r>
    </w:p>
    <w:p w:rsidR="00BA054C" w:rsidRDefault="00BA054C" w:rsidP="008A56D8">
      <w:pPr>
        <w:pStyle w:val="Akti"/>
        <w:rPr>
          <w:sz w:val="21"/>
          <w:szCs w:val="21"/>
          <w:lang w:val="sq-AL"/>
        </w:rPr>
      </w:pPr>
    </w:p>
    <w:p w:rsidR="002B2491" w:rsidRDefault="002B2491" w:rsidP="008A56D8">
      <w:pPr>
        <w:pStyle w:val="Akti"/>
        <w:rPr>
          <w:sz w:val="21"/>
          <w:szCs w:val="21"/>
          <w:lang w:val="sq-AL"/>
        </w:rPr>
      </w:pPr>
    </w:p>
    <w:p w:rsidR="002B2491" w:rsidRDefault="002B2491" w:rsidP="008A56D8">
      <w:pPr>
        <w:pStyle w:val="Akti"/>
        <w:rPr>
          <w:sz w:val="21"/>
          <w:szCs w:val="21"/>
          <w:lang w:val="sq-AL"/>
        </w:rPr>
      </w:pPr>
    </w:p>
    <w:p w:rsidR="002B2491" w:rsidRPr="00DC1739" w:rsidRDefault="002B2491" w:rsidP="008A56D8">
      <w:pPr>
        <w:pStyle w:val="Akti"/>
        <w:rPr>
          <w:sz w:val="21"/>
          <w:szCs w:val="21"/>
          <w:lang w:val="sq-AL"/>
        </w:rPr>
      </w:pPr>
    </w:p>
    <w:p w:rsidR="00BA054C" w:rsidRPr="00DC1739" w:rsidRDefault="00BA054C" w:rsidP="008A56D8">
      <w:pPr>
        <w:pStyle w:val="Akti"/>
        <w:rPr>
          <w:sz w:val="21"/>
          <w:szCs w:val="21"/>
          <w:lang w:val="sq-AL"/>
        </w:rPr>
        <w:sectPr w:rsidR="00BA054C" w:rsidRPr="00DC1739" w:rsidSect="00DC1739">
          <w:pgSz w:w="11907" w:h="16840" w:code="9"/>
          <w:pgMar w:top="1418" w:right="1418" w:bottom="1418" w:left="1418" w:header="1588" w:footer="1134" w:gutter="0"/>
          <w:pgNumType w:start="7066"/>
          <w:cols w:space="720"/>
          <w:docGrid w:linePitch="360"/>
        </w:sectPr>
      </w:pPr>
    </w:p>
    <w:p w:rsidR="00BA054C" w:rsidRPr="00DC1739" w:rsidRDefault="00BA054C" w:rsidP="008A56D8">
      <w:pPr>
        <w:pStyle w:val="Akti"/>
        <w:rPr>
          <w:sz w:val="21"/>
          <w:szCs w:val="21"/>
          <w:lang w:val="sq-AL"/>
        </w:rPr>
      </w:pPr>
    </w:p>
    <w:p w:rsidR="00BA054C" w:rsidRPr="00DC1739" w:rsidRDefault="00BA054C" w:rsidP="008A56D8">
      <w:pPr>
        <w:pStyle w:val="Akti"/>
        <w:rPr>
          <w:sz w:val="21"/>
          <w:szCs w:val="21"/>
          <w:lang w:val="sq-AL"/>
        </w:rPr>
        <w:sectPr w:rsidR="00BA054C" w:rsidRPr="00DC1739" w:rsidSect="00532863">
          <w:pgSz w:w="16840" w:h="11907" w:orient="landscape" w:code="9"/>
          <w:pgMar w:top="1418" w:right="1418" w:bottom="1418" w:left="1418" w:header="1588" w:footer="1134" w:gutter="0"/>
          <w:pgNumType w:start="9735"/>
          <w:cols w:space="720"/>
          <w:docGrid w:linePitch="360"/>
        </w:sectPr>
      </w:pPr>
    </w:p>
    <w:p w:rsidR="00532863" w:rsidRPr="00DC1739" w:rsidRDefault="00532863" w:rsidP="008A56D8">
      <w:pPr>
        <w:pStyle w:val="Akti"/>
        <w:rPr>
          <w:sz w:val="21"/>
          <w:szCs w:val="21"/>
          <w:lang w:val="sq-AL"/>
        </w:rPr>
      </w:pPr>
    </w:p>
    <w:p w:rsidR="007173D6" w:rsidRPr="00DC1739" w:rsidRDefault="007173D6" w:rsidP="007173D6">
      <w:pPr>
        <w:pStyle w:val="Paragrafi"/>
        <w:rPr>
          <w:sz w:val="21"/>
          <w:szCs w:val="21"/>
          <w:lang w:val="sq-AL"/>
        </w:rPr>
      </w:pPr>
    </w:p>
    <w:p w:rsidR="007173D6" w:rsidRPr="00DC1739" w:rsidRDefault="007173D6" w:rsidP="007173D6">
      <w:pPr>
        <w:pStyle w:val="Paragrafi"/>
        <w:rPr>
          <w:sz w:val="21"/>
          <w:szCs w:val="21"/>
          <w:lang w:val="sq-AL"/>
        </w:rPr>
      </w:pPr>
    </w:p>
    <w:p w:rsidR="007173D6" w:rsidRPr="00DC1739" w:rsidRDefault="007173D6" w:rsidP="007173D6">
      <w:pPr>
        <w:rPr>
          <w:sz w:val="21"/>
          <w:szCs w:val="21"/>
        </w:rPr>
      </w:pPr>
    </w:p>
    <w:p w:rsidR="007173D6" w:rsidRPr="00DC1739" w:rsidRDefault="007173D6" w:rsidP="009B6379">
      <w:pPr>
        <w:pStyle w:val="Paragrafi"/>
        <w:rPr>
          <w:sz w:val="21"/>
          <w:szCs w:val="21"/>
          <w:lang w:val="sq-AL"/>
        </w:rPr>
      </w:pPr>
    </w:p>
    <w:p w:rsidR="00E766C1" w:rsidRPr="00DC1739" w:rsidRDefault="00E766C1" w:rsidP="009B6379">
      <w:pPr>
        <w:pStyle w:val="Paragrafi"/>
        <w:rPr>
          <w:sz w:val="21"/>
          <w:szCs w:val="21"/>
          <w:lang w:val="sq-AL"/>
        </w:rPr>
      </w:pPr>
    </w:p>
    <w:p w:rsidR="00AC76A2" w:rsidRPr="00DC1739" w:rsidRDefault="00AC76A2" w:rsidP="00FA48F7">
      <w:pPr>
        <w:pStyle w:val="Paragrafi"/>
        <w:ind w:firstLine="0"/>
        <w:rPr>
          <w:rFonts w:cs="Times New Roman"/>
          <w:sz w:val="21"/>
          <w:szCs w:val="21"/>
          <w:lang w:val="sq-AL"/>
        </w:rPr>
        <w:sectPr w:rsidR="00AC76A2" w:rsidRPr="00DC1739" w:rsidSect="00947EE5">
          <w:headerReference w:type="default" r:id="rId31"/>
          <w:footerReference w:type="default" r:id="rId32"/>
          <w:pgSz w:w="11907" w:h="16840" w:code="9"/>
          <w:pgMar w:top="1418" w:right="1418" w:bottom="1418" w:left="1418" w:header="1588" w:footer="1134" w:gutter="0"/>
          <w:pgNumType w:start="9735"/>
          <w:cols w:space="720"/>
          <w:docGrid w:linePitch="360"/>
        </w:sectPr>
      </w:pPr>
    </w:p>
    <w:p w:rsidR="00C172B4" w:rsidRPr="00DC1739" w:rsidRDefault="00C172B4" w:rsidP="0035013B">
      <w:pPr>
        <w:rPr>
          <w:rFonts w:ascii="CG Times" w:hAnsi="CG Times"/>
          <w:sz w:val="21"/>
          <w:szCs w:val="21"/>
        </w:rPr>
      </w:pPr>
    </w:p>
    <w:sectPr w:rsidR="00C172B4" w:rsidRPr="00DC1739" w:rsidSect="0035013B">
      <w:headerReference w:type="even" r:id="rId33"/>
      <w:headerReference w:type="default" r:id="rId34"/>
      <w:pgSz w:w="11907" w:h="16840" w:code="9"/>
      <w:pgMar w:top="1418" w:right="1418" w:bottom="1418" w:left="1418" w:header="1588" w:footer="1134" w:gutter="0"/>
      <w:pgNumType w:start="979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97C" w:rsidRDefault="008A797C" w:rsidP="0039754A">
      <w:pPr>
        <w:pStyle w:val="Paragrafi"/>
        <w:rPr>
          <w:rFonts w:cs="Times New Roman"/>
        </w:rPr>
      </w:pPr>
      <w:r>
        <w:rPr>
          <w:rFonts w:cs="Times New Roman"/>
        </w:rPr>
        <w:separator/>
      </w:r>
    </w:p>
  </w:endnote>
  <w:endnote w:type="continuationSeparator" w:id="0">
    <w:p w:rsidR="008A797C" w:rsidRDefault="008A797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G TimesArial">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CBA" w:rsidRDefault="009D4CBA">
    <w:pPr>
      <w:pStyle w:val="Footer"/>
    </w:pPr>
    <w:r>
      <w:fldChar w:fldCharType="begin"/>
    </w:r>
    <w:r>
      <w:instrText xml:space="preserve"> PAGE   \* MERGEFORMAT </w:instrText>
    </w:r>
    <w:r>
      <w:fldChar w:fldCharType="separate"/>
    </w:r>
    <w:r w:rsidR="009365EB">
      <w:rPr>
        <w:noProof/>
      </w:rPr>
      <w:t>7062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CBA" w:rsidRDefault="009D4CBA">
    <w:pPr>
      <w:pStyle w:val="Footer"/>
      <w:jc w:val="right"/>
    </w:pPr>
    <w:r>
      <w:fldChar w:fldCharType="begin"/>
    </w:r>
    <w:r>
      <w:instrText xml:space="preserve"> PAGE   \* MERGEFORMAT </w:instrText>
    </w:r>
    <w:r>
      <w:fldChar w:fldCharType="separate"/>
    </w:r>
    <w:r w:rsidR="009365EB">
      <w:rPr>
        <w:noProof/>
      </w:rPr>
      <w:t>7061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1395"/>
      <w:gridCol w:w="7906"/>
    </w:tblGrid>
    <w:tr w:rsidR="009D4CBA">
      <w:tc>
        <w:tcPr>
          <w:tcW w:w="750" w:type="pct"/>
        </w:tcPr>
        <w:p w:rsidR="009D4CBA" w:rsidRDefault="009D4CBA">
          <w:pPr>
            <w:pStyle w:val="Footer"/>
            <w:jc w:val="right"/>
            <w:rPr>
              <w:color w:val="4F81BD"/>
            </w:rPr>
          </w:pPr>
          <w:r>
            <w:fldChar w:fldCharType="begin"/>
          </w:r>
          <w:r>
            <w:instrText xml:space="preserve"> PAGE   \* MERGEFORMAT </w:instrText>
          </w:r>
          <w:r>
            <w:fldChar w:fldCharType="separate"/>
          </w:r>
          <w:r w:rsidR="00F75CFC" w:rsidRPr="00F75CFC">
            <w:rPr>
              <w:noProof/>
              <w:color w:val="4F81BD"/>
            </w:rPr>
            <w:t>9735</w:t>
          </w:r>
          <w:r>
            <w:fldChar w:fldCharType="end"/>
          </w:r>
        </w:p>
      </w:tc>
      <w:tc>
        <w:tcPr>
          <w:tcW w:w="4250" w:type="pct"/>
        </w:tcPr>
        <w:p w:rsidR="009D4CBA" w:rsidRDefault="009D4CBA">
          <w:pPr>
            <w:pStyle w:val="Footer"/>
            <w:rPr>
              <w:color w:val="4F81BD"/>
            </w:rPr>
          </w:pPr>
        </w:p>
      </w:tc>
    </w:tr>
  </w:tbl>
  <w:p w:rsidR="009D4CBA" w:rsidRDefault="009D4C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97C" w:rsidRDefault="008A797C" w:rsidP="0039754A">
      <w:pPr>
        <w:pStyle w:val="Paragrafi"/>
        <w:rPr>
          <w:rFonts w:cs="Times New Roman"/>
        </w:rPr>
      </w:pPr>
      <w:r>
        <w:rPr>
          <w:rFonts w:cs="Times New Roman"/>
        </w:rPr>
        <w:separator/>
      </w:r>
    </w:p>
  </w:footnote>
  <w:footnote w:type="continuationSeparator" w:id="0">
    <w:p w:rsidR="008A797C" w:rsidRDefault="008A797C" w:rsidP="0039754A">
      <w:pPr>
        <w:pStyle w:val="Paragrafi"/>
        <w:rPr>
          <w:rFonts w:cs="Times New Roman"/>
        </w:rPr>
      </w:pPr>
      <w:r>
        <w:rPr>
          <w:rFonts w:cs="Times New Roman"/>
        </w:rPr>
        <w:continuationSeparator/>
      </w:r>
    </w:p>
  </w:footnote>
  <w:footnote w:id="1">
    <w:p w:rsidR="009D4CBA" w:rsidRPr="00044D16" w:rsidRDefault="009D4CBA" w:rsidP="00BA054C">
      <w:pPr>
        <w:pStyle w:val="FootnoteText"/>
        <w:ind w:left="284" w:hanging="284"/>
        <w:rPr>
          <w:rFonts w:ascii="Arial" w:hAnsi="Arial" w:cs="Arial"/>
          <w:sz w:val="16"/>
          <w:szCs w:val="16"/>
        </w:rPr>
      </w:pPr>
      <w:r w:rsidRPr="00044D16">
        <w:rPr>
          <w:rStyle w:val="FootnoteReference"/>
          <w:rFonts w:ascii="Arial" w:hAnsi="Arial" w:cs="Arial"/>
          <w:sz w:val="18"/>
          <w:szCs w:val="16"/>
        </w:rPr>
        <w:footnoteRef/>
      </w:r>
      <w:r>
        <w:rPr>
          <w:rFonts w:ascii="Arial" w:hAnsi="Arial" w:cs="Arial"/>
          <w:sz w:val="18"/>
          <w:szCs w:val="16"/>
        </w:rPr>
        <w:t xml:space="preserve"> </w:t>
      </w:r>
      <w:r>
        <w:rPr>
          <w:rFonts w:ascii="CG Times" w:hAnsi="CG Times" w:cs="Arial"/>
          <w:sz w:val="18"/>
          <w:szCs w:val="18"/>
        </w:rPr>
        <w:t>Ligji nr. 9374, datë 21.</w:t>
      </w:r>
      <w:r w:rsidRPr="00C2336A">
        <w:rPr>
          <w:rFonts w:ascii="CG Times" w:hAnsi="CG Times" w:cs="Arial"/>
          <w:sz w:val="18"/>
          <w:szCs w:val="18"/>
        </w:rPr>
        <w:t>4.2005 “Për ndihmën shtetërore”, i ndryshuar.</w:t>
      </w:r>
    </w:p>
  </w:footnote>
  <w:footnote w:id="2">
    <w:p w:rsidR="009D4CBA" w:rsidRPr="00965143" w:rsidRDefault="009D4CBA" w:rsidP="00BA054C">
      <w:pPr>
        <w:pStyle w:val="FootnoteText"/>
        <w:jc w:val="both"/>
        <w:rPr>
          <w:rFonts w:ascii="CG Times" w:hAnsi="CG Times"/>
          <w:sz w:val="16"/>
          <w:szCs w:val="16"/>
        </w:rPr>
      </w:pPr>
      <w:r w:rsidRPr="00965143">
        <w:rPr>
          <w:rStyle w:val="FootnoteReference"/>
          <w:rFonts w:ascii="CG Times" w:hAnsi="CG Times"/>
          <w:szCs w:val="16"/>
        </w:rPr>
        <w:footnoteRef/>
      </w:r>
      <w:r w:rsidRPr="00965143">
        <w:rPr>
          <w:rFonts w:ascii="CG Times" w:hAnsi="CG Times"/>
          <w:szCs w:val="16"/>
        </w:rPr>
        <w:t xml:space="preserve"> </w:t>
      </w:r>
      <w:hyperlink r:id="rId1" w:history="1">
        <w:r w:rsidRPr="00965143">
          <w:rPr>
            <w:rStyle w:val="Hyperlink"/>
            <w:rFonts w:ascii="CG Times" w:hAnsi="CG Times"/>
            <w:color w:val="auto"/>
            <w:sz w:val="16"/>
            <w:szCs w:val="16"/>
          </w:rPr>
          <w:t>http://ec.europa.eu/comm/competition/state_aid/scoreboard/2006/autumn_en.pdf</w:t>
        </w:r>
      </w:hyperlink>
      <w:r>
        <w:rPr>
          <w:rFonts w:ascii="CG Times" w:hAnsi="CG Times"/>
        </w:rPr>
        <w:t>.</w:t>
      </w:r>
    </w:p>
  </w:footnote>
  <w:footnote w:id="3">
    <w:p w:rsidR="009D4CBA" w:rsidRPr="00BA054C" w:rsidRDefault="009D4CBA" w:rsidP="00BA054C">
      <w:pPr>
        <w:pStyle w:val="FootnoteText"/>
        <w:rPr>
          <w:rFonts w:ascii="CG Times" w:hAnsi="CG Times"/>
          <w:lang w:val="it-IT"/>
        </w:rPr>
      </w:pPr>
      <w:r w:rsidRPr="00BA054C">
        <w:rPr>
          <w:rStyle w:val="FootnoteReference"/>
          <w:rFonts w:ascii="CG Times" w:hAnsi="CG Times"/>
        </w:rPr>
        <w:footnoteRef/>
      </w:r>
      <w:r w:rsidRPr="00BA054C">
        <w:rPr>
          <w:rFonts w:ascii="CG Times" w:hAnsi="CG Times"/>
          <w:lang w:val="it-IT"/>
        </w:rPr>
        <w:t xml:space="preserve"> </w:t>
      </w:r>
      <w:r w:rsidRPr="00BA054C">
        <w:rPr>
          <w:rFonts w:ascii="CG Times" w:hAnsi="CG Times" w:cs="Arial Narrow"/>
          <w:sz w:val="16"/>
          <w:szCs w:val="16"/>
          <w:lang w:eastAsia="en-GB"/>
        </w:rPr>
        <w:t>Neni 71 pika 8 e marrëveshjes së stabilizim</w:t>
      </w:r>
      <w:r>
        <w:rPr>
          <w:rFonts w:ascii="CG Times" w:hAnsi="CG Times" w:cs="Arial Narrow"/>
          <w:sz w:val="16"/>
          <w:szCs w:val="16"/>
          <w:lang w:eastAsia="en-GB"/>
        </w:rPr>
        <w:t>-</w:t>
      </w:r>
      <w:r w:rsidRPr="00BA054C">
        <w:rPr>
          <w:rFonts w:ascii="CG Times" w:hAnsi="CG Times" w:cs="Arial Narrow"/>
          <w:sz w:val="16"/>
          <w:szCs w:val="16"/>
          <w:lang w:eastAsia="en-GB"/>
        </w:rPr>
        <w:t>asociimit</w:t>
      </w:r>
      <w:r>
        <w:rPr>
          <w:rFonts w:ascii="CG Times" w:hAnsi="CG Times" w:cs="Arial Narrow"/>
          <w:sz w:val="16"/>
          <w:szCs w:val="16"/>
          <w:lang w:eastAsia="en-GB"/>
        </w:rPr>
        <w:t>.</w:t>
      </w:r>
    </w:p>
  </w:footnote>
  <w:footnote w:id="4">
    <w:p w:rsidR="009D4CBA" w:rsidRPr="00BA054C" w:rsidRDefault="009D4CBA" w:rsidP="00BA054C">
      <w:pPr>
        <w:tabs>
          <w:tab w:val="left" w:pos="2700"/>
          <w:tab w:val="left" w:pos="2970"/>
          <w:tab w:val="left" w:pos="3060"/>
        </w:tabs>
        <w:spacing w:after="40"/>
        <w:ind w:left="142" w:hanging="142"/>
        <w:jc w:val="both"/>
        <w:rPr>
          <w:rFonts w:ascii="CG Times" w:hAnsi="CG Times" w:cs="Arial"/>
          <w:sz w:val="14"/>
          <w:szCs w:val="16"/>
        </w:rPr>
      </w:pPr>
      <w:r w:rsidRPr="00BA054C">
        <w:rPr>
          <w:rStyle w:val="FootnoteReference"/>
          <w:rFonts w:ascii="CG Times" w:hAnsi="CG Times" w:cs="Arial"/>
          <w:sz w:val="20"/>
          <w:szCs w:val="16"/>
        </w:rPr>
        <w:footnoteRef/>
      </w:r>
      <w:r w:rsidRPr="00BA054C">
        <w:rPr>
          <w:rFonts w:ascii="CG Times" w:hAnsi="CG Times" w:cs="Arial"/>
          <w:sz w:val="16"/>
          <w:szCs w:val="16"/>
        </w:rPr>
        <w:t xml:space="preserve"> </w:t>
      </w:r>
      <w:r w:rsidRPr="00C75912">
        <w:rPr>
          <w:rFonts w:ascii="CG Times" w:hAnsi="CG Times" w:cs="Arial"/>
          <w:sz w:val="14"/>
          <w:szCs w:val="16"/>
        </w:rPr>
        <w:t>Communication from the Commission on the revision of the method for setting the reference and discount rates</w:t>
      </w:r>
      <w:r w:rsidRPr="00BA054C">
        <w:rPr>
          <w:rFonts w:ascii="CG Times" w:hAnsi="CG Times" w:cs="Arial"/>
          <w:sz w:val="14"/>
          <w:szCs w:val="16"/>
        </w:rPr>
        <w:t xml:space="preserve"> (2008/C 14/02). Norma mesatare e bonove të thesarit nga ankandi i fundit në vitin 2011 i kryer nga Banka e Shqipërisë</w:t>
      </w:r>
      <w:r>
        <w:rPr>
          <w:rFonts w:ascii="CG Times" w:hAnsi="CG Times" w:cs="Arial"/>
          <w:sz w:val="14"/>
          <w:szCs w:val="16"/>
        </w:rPr>
        <w:t>.</w:t>
      </w:r>
    </w:p>
  </w:footnote>
  <w:footnote w:id="5">
    <w:p w:rsidR="009D4CBA" w:rsidRPr="00456177" w:rsidRDefault="009D4CBA" w:rsidP="00BA054C">
      <w:pPr>
        <w:pStyle w:val="FootnoteText"/>
        <w:spacing w:after="40"/>
        <w:ind w:left="142" w:hanging="142"/>
      </w:pPr>
      <w:r w:rsidRPr="00BA054C">
        <w:rPr>
          <w:rStyle w:val="FootnoteReference"/>
          <w:rFonts w:ascii="CG Times" w:hAnsi="CG Times" w:cs="Arial"/>
        </w:rPr>
        <w:footnoteRef/>
      </w:r>
      <w:r w:rsidRPr="00BA054C">
        <w:rPr>
          <w:rFonts w:ascii="CG Times" w:hAnsi="CG Times" w:cs="Arial"/>
        </w:rPr>
        <w:t xml:space="preserve"> </w:t>
      </w:r>
      <w:r w:rsidRPr="00BA054C">
        <w:rPr>
          <w:rFonts w:ascii="CG Times" w:hAnsi="CG Times" w:cs="Arial"/>
          <w:sz w:val="14"/>
          <w:szCs w:val="16"/>
          <w:lang w:eastAsia="en-GB"/>
        </w:rPr>
        <w:t>Në raportet për ndihmat shtetërore për vitet 2007-2009 raportuesi ka qenë Albinvest</w:t>
      </w:r>
      <w:r>
        <w:rPr>
          <w:rFonts w:ascii="CG Times" w:hAnsi="CG Times" w:cs="Arial"/>
          <w:sz w:val="14"/>
          <w:szCs w:val="16"/>
          <w:lang w:eastAsia="en-GB"/>
        </w:rPr>
        <w:t>.</w:t>
      </w:r>
    </w:p>
  </w:footnote>
  <w:footnote w:id="6">
    <w:p w:rsidR="009D4CBA" w:rsidRPr="00112C91" w:rsidRDefault="009D4CBA" w:rsidP="00BA054C">
      <w:pPr>
        <w:pStyle w:val="FootnoteText"/>
        <w:rPr>
          <w:rFonts w:ascii="Arial" w:hAnsi="Arial" w:cs="Arial"/>
          <w:sz w:val="18"/>
          <w:szCs w:val="18"/>
          <w:lang w:val="it-IT"/>
        </w:rPr>
      </w:pPr>
      <w:r w:rsidRPr="00112C91">
        <w:rPr>
          <w:rStyle w:val="FootnoteReference"/>
          <w:rFonts w:ascii="Arial" w:hAnsi="Arial" w:cs="Arial"/>
          <w:sz w:val="18"/>
          <w:szCs w:val="18"/>
        </w:rPr>
        <w:footnoteRef/>
      </w:r>
      <w:r>
        <w:rPr>
          <w:rFonts w:ascii="Arial" w:hAnsi="Arial" w:cs="Arial"/>
          <w:sz w:val="18"/>
          <w:szCs w:val="18"/>
          <w:lang w:val="it-IT"/>
        </w:rPr>
        <w:t xml:space="preserve"> </w:t>
      </w:r>
      <w:r w:rsidRPr="006607FA">
        <w:rPr>
          <w:rFonts w:ascii="CG TimesArial" w:hAnsi="CG TimesArial" w:cs="Arial"/>
          <w:sz w:val="18"/>
          <w:szCs w:val="18"/>
          <w:lang w:val="it-IT"/>
        </w:rPr>
        <w:t>Re</w:t>
      </w:r>
      <w:r>
        <w:rPr>
          <w:rFonts w:ascii="CG TimesArial" w:hAnsi="CG TimesArial" w:cs="Arial"/>
          <w:sz w:val="18"/>
          <w:szCs w:val="18"/>
          <w:lang w:val="it-IT"/>
        </w:rPr>
        <w:t>lacion mbi buxhetin faktik 2011/</w:t>
      </w:r>
      <w:r w:rsidRPr="006607FA">
        <w:rPr>
          <w:rFonts w:ascii="CG TimesArial" w:hAnsi="CG TimesArial" w:cs="Arial"/>
          <w:sz w:val="18"/>
          <w:szCs w:val="18"/>
          <w:lang w:val="it-IT"/>
        </w:rPr>
        <w:t>Ministria e Financave.</w:t>
      </w:r>
    </w:p>
  </w:footnote>
  <w:footnote w:id="7">
    <w:p w:rsidR="009D4CBA" w:rsidRPr="00AD119D" w:rsidRDefault="009D4CBA" w:rsidP="00AD119D">
      <w:pPr>
        <w:jc w:val="both"/>
        <w:rPr>
          <w:rFonts w:ascii="CG Times" w:hAnsi="CG Times"/>
          <w:sz w:val="16"/>
          <w:szCs w:val="16"/>
        </w:rPr>
      </w:pPr>
      <w:r w:rsidRPr="00AD119D">
        <w:rPr>
          <w:rFonts w:ascii="CG Times" w:hAnsi="CG Times"/>
          <w:sz w:val="16"/>
          <w:szCs w:val="16"/>
          <w:vertAlign w:val="superscript"/>
        </w:rPr>
        <w:footnoteRef/>
      </w:r>
      <w:r w:rsidRPr="00AD119D">
        <w:rPr>
          <w:rFonts w:ascii="CG Times" w:hAnsi="CG Times"/>
          <w:sz w:val="16"/>
          <w:szCs w:val="16"/>
        </w:rPr>
        <w:t xml:space="preserve"> Për detaje të mëtejshme të shihet kapitulli 3 i raportit vjetor të ndihmave shtetërore të vitit 2007.</w:t>
      </w:r>
    </w:p>
  </w:footnote>
  <w:footnote w:id="8">
    <w:p w:rsidR="009D4CBA" w:rsidRPr="00AD119D" w:rsidRDefault="009D4CBA" w:rsidP="00AD119D">
      <w:pPr>
        <w:jc w:val="both"/>
        <w:rPr>
          <w:rFonts w:ascii="CG Times" w:hAnsi="CG Times"/>
          <w:sz w:val="16"/>
          <w:szCs w:val="16"/>
        </w:rPr>
      </w:pPr>
      <w:r w:rsidRPr="00AD119D">
        <w:rPr>
          <w:rFonts w:ascii="CG Times" w:hAnsi="CG Times"/>
          <w:sz w:val="16"/>
          <w:szCs w:val="16"/>
          <w:vertAlign w:val="superscript"/>
        </w:rPr>
        <w:footnoteRef/>
      </w:r>
      <w:r w:rsidRPr="00AD119D">
        <w:rPr>
          <w:rFonts w:ascii="CG Times" w:hAnsi="CG Times"/>
          <w:sz w:val="16"/>
          <w:szCs w:val="16"/>
        </w:rPr>
        <w:t xml:space="preserve"> Marrëveshja e stabilizim-asociimit midis Komunitetit Europian dhe shteteve anëtare, nga njëra anë dhe Republikës së Shqipërisë nga ana tjetër, nënshkruar në 12 qershor 2006.</w:t>
      </w:r>
    </w:p>
  </w:footnote>
  <w:footnote w:id="9">
    <w:p w:rsidR="009D4CBA" w:rsidRPr="00AD119D" w:rsidRDefault="009D4CBA" w:rsidP="00AD119D">
      <w:pPr>
        <w:jc w:val="both"/>
        <w:rPr>
          <w:rFonts w:ascii="CG Times" w:hAnsi="CG Times"/>
          <w:sz w:val="16"/>
          <w:szCs w:val="16"/>
        </w:rPr>
      </w:pPr>
      <w:r w:rsidRPr="00AD119D">
        <w:rPr>
          <w:rFonts w:ascii="CG Times" w:hAnsi="CG Times"/>
          <w:sz w:val="16"/>
          <w:szCs w:val="16"/>
          <w:vertAlign w:val="superscript"/>
        </w:rPr>
        <w:footnoteRef/>
      </w:r>
      <w:r w:rsidRPr="00AD119D">
        <w:rPr>
          <w:rFonts w:ascii="CG Times" w:hAnsi="CG Times"/>
          <w:sz w:val="16"/>
          <w:szCs w:val="16"/>
          <w:vertAlign w:val="superscript"/>
        </w:rPr>
        <w:t xml:space="preserve"> </w:t>
      </w:r>
      <w:r w:rsidRPr="00AD119D">
        <w:rPr>
          <w:rFonts w:ascii="CG Times" w:hAnsi="CG Times"/>
          <w:sz w:val="16"/>
          <w:szCs w:val="16"/>
        </w:rPr>
        <w:t>Vendimi i Këshillit Europian mbi parimet, prioritet dhe kushtet e Partneritetit Europian me Shqipërinë dhe shfuqizimin e vendimit 2006/54/EC, COM (20007) 656 përfunduar 6 nëntor 2007.</w:t>
      </w:r>
    </w:p>
  </w:footnote>
  <w:footnote w:id="10">
    <w:p w:rsidR="009D4CBA" w:rsidRPr="00AD119D" w:rsidRDefault="009D4CBA" w:rsidP="00AD119D">
      <w:pPr>
        <w:jc w:val="both"/>
        <w:rPr>
          <w:rFonts w:ascii="CG Times" w:hAnsi="CG Times"/>
          <w:sz w:val="16"/>
          <w:szCs w:val="16"/>
        </w:rPr>
      </w:pPr>
      <w:r w:rsidRPr="00AD119D">
        <w:rPr>
          <w:rFonts w:ascii="CG Times" w:hAnsi="CG Times"/>
          <w:sz w:val="16"/>
          <w:szCs w:val="16"/>
          <w:vertAlign w:val="superscript"/>
        </w:rPr>
        <w:footnoteRef/>
      </w:r>
      <w:r w:rsidRPr="00AD119D">
        <w:rPr>
          <w:rFonts w:ascii="CG Times" w:hAnsi="CG Times"/>
          <w:sz w:val="16"/>
          <w:szCs w:val="16"/>
        </w:rPr>
        <w:t xml:space="preserve"> Marrëveshja për subvencionet dhe masat kundërbalancuese, 1994, Sekretariati GATTS (1994) Rezultatet e Raundit të Uruguait për negociata tregtare shumëpalëshe, teksti ligjor, Gjenevë, “Marrëveshja për Subvencionet dhe Masat Kundërbalancuese”, faqe 264-314.</w:t>
      </w:r>
    </w:p>
  </w:footnote>
  <w:footnote w:id="11">
    <w:p w:rsidR="009D4CBA" w:rsidRPr="00AD119D" w:rsidRDefault="009D4CBA" w:rsidP="00AD119D">
      <w:pPr>
        <w:jc w:val="both"/>
        <w:rPr>
          <w:rFonts w:ascii="CG Times" w:hAnsi="CG Times"/>
          <w:sz w:val="16"/>
          <w:szCs w:val="16"/>
        </w:rPr>
      </w:pPr>
      <w:r w:rsidRPr="00AD119D">
        <w:rPr>
          <w:rFonts w:ascii="CG Times" w:hAnsi="CG Times"/>
          <w:sz w:val="16"/>
          <w:szCs w:val="16"/>
          <w:vertAlign w:val="superscript"/>
        </w:rPr>
        <w:footnoteRef/>
      </w:r>
      <w:r w:rsidRPr="00AD119D">
        <w:rPr>
          <w:rFonts w:ascii="CG Times" w:hAnsi="CG Times"/>
          <w:sz w:val="16"/>
          <w:szCs w:val="16"/>
        </w:rPr>
        <w:t xml:space="preserve"> Marrëveshja e Tregtisë së Lirë e vendeve të Europës Qendrore dhe Lindore (2006) </w:t>
      </w:r>
      <w:hyperlink r:id="rId2" w:history="1">
        <w:r w:rsidRPr="00AD119D">
          <w:rPr>
            <w:rStyle w:val="Hyperlink"/>
            <w:rFonts w:ascii="CG Times" w:hAnsi="CG Times"/>
            <w:color w:val="auto"/>
            <w:sz w:val="16"/>
            <w:szCs w:val="16"/>
            <w:u w:val="none"/>
          </w:rPr>
          <w:t>Marrëveshja për Amendimin dhe Zgjerimin e Marrëveshjes së Tregtisë së Lirë të Europës Qendrore (CEFTA)</w:t>
        </w:r>
      </w:hyperlink>
      <w:r w:rsidRPr="00AD119D">
        <w:rPr>
          <w:rFonts w:ascii="CG Times" w:hAnsi="CG Times"/>
          <w:sz w:val="16"/>
          <w:szCs w:val="16"/>
        </w:rPr>
        <w:t xml:space="preserve">, </w:t>
      </w:r>
      <w:hyperlink r:id="rId3" w:history="1">
        <w:r w:rsidRPr="00AD119D">
          <w:rPr>
            <w:rStyle w:val="Hyperlink"/>
            <w:rFonts w:ascii="CG Times" w:hAnsi="CG Times"/>
            <w:color w:val="auto"/>
            <w:sz w:val="16"/>
            <w:szCs w:val="16"/>
            <w:u w:val="none"/>
          </w:rPr>
          <w:t>http:/www.stabilitypact.org/ët2/TradeCEFTA2006.asp</w:t>
        </w:r>
      </w:hyperlink>
      <w:r w:rsidRPr="00AD119D">
        <w:rPr>
          <w:rFonts w:ascii="CG Times" w:hAnsi="CG Times"/>
          <w:sz w:val="16"/>
          <w:szCs w:val="16"/>
        </w:rPr>
        <w:t>.</w:t>
      </w:r>
    </w:p>
  </w:footnote>
  <w:footnote w:id="12">
    <w:p w:rsidR="009D4CBA" w:rsidRPr="00AD119D" w:rsidRDefault="009D4CBA" w:rsidP="00AD119D">
      <w:pPr>
        <w:jc w:val="both"/>
        <w:rPr>
          <w:rFonts w:ascii="CG Times" w:hAnsi="CG Times"/>
          <w:sz w:val="16"/>
          <w:szCs w:val="16"/>
        </w:rPr>
      </w:pPr>
      <w:r w:rsidRPr="00AD119D">
        <w:rPr>
          <w:rFonts w:ascii="CG Times" w:hAnsi="CG Times"/>
          <w:sz w:val="16"/>
          <w:szCs w:val="16"/>
          <w:vertAlign w:val="superscript"/>
        </w:rPr>
        <w:footnoteRef/>
      </w:r>
      <w:r w:rsidRPr="00AD119D">
        <w:rPr>
          <w:rFonts w:ascii="CG Times" w:hAnsi="CG Times"/>
          <w:sz w:val="16"/>
          <w:szCs w:val="16"/>
          <w:vertAlign w:val="superscript"/>
        </w:rPr>
        <w:t xml:space="preserve"> </w:t>
      </w:r>
      <w:r w:rsidRPr="00AD119D">
        <w:rPr>
          <w:rFonts w:ascii="CG Times" w:hAnsi="CG Times"/>
          <w:sz w:val="16"/>
          <w:szCs w:val="16"/>
        </w:rPr>
        <w:t>Miratuar me vendime të Këshillit të i Ministrave dhe dërguar në Komisionin Europian dhe CEFTA.</w:t>
      </w:r>
    </w:p>
  </w:footnote>
  <w:footnote w:id="13">
    <w:p w:rsidR="009D4CBA" w:rsidRPr="00AD119D" w:rsidRDefault="009D4CBA" w:rsidP="00AD119D">
      <w:pPr>
        <w:jc w:val="both"/>
        <w:rPr>
          <w:rFonts w:ascii="CG Times" w:hAnsi="CG Times"/>
          <w:sz w:val="16"/>
          <w:szCs w:val="16"/>
        </w:rPr>
      </w:pPr>
      <w:r w:rsidRPr="00AD119D">
        <w:rPr>
          <w:rFonts w:ascii="CG Times" w:hAnsi="CG Times"/>
          <w:sz w:val="16"/>
          <w:szCs w:val="16"/>
          <w:vertAlign w:val="superscript"/>
        </w:rPr>
        <w:footnoteRef/>
      </w:r>
      <w:r w:rsidRPr="00AD119D">
        <w:rPr>
          <w:rFonts w:ascii="CG Times" w:hAnsi="CG Times"/>
          <w:sz w:val="16"/>
          <w:szCs w:val="16"/>
          <w:vertAlign w:val="superscript"/>
        </w:rPr>
        <w:t xml:space="preserve"> </w:t>
      </w:r>
      <w:r w:rsidRPr="00AD119D">
        <w:rPr>
          <w:rFonts w:ascii="CG Times" w:hAnsi="CG Times"/>
          <w:sz w:val="16"/>
          <w:szCs w:val="16"/>
        </w:rPr>
        <w:t>Vendimi i Këshillit Europian 2008/210/EC 18 shkurt 2008 mbi parimet, prioritet dhe kushtet e Partneritetit Europian me Shqipërinë.</w:t>
      </w:r>
    </w:p>
  </w:footnote>
  <w:footnote w:id="14">
    <w:p w:rsidR="009D4CBA" w:rsidRPr="004274BF" w:rsidRDefault="009D4CBA" w:rsidP="00BA054C">
      <w:pPr>
        <w:pStyle w:val="FootnoteText"/>
      </w:pPr>
      <w:r>
        <w:rPr>
          <w:rStyle w:val="FootnoteReference"/>
        </w:rPr>
        <w:footnoteRef/>
      </w:r>
      <w:r w:rsidRPr="004274BF">
        <w:t xml:space="preserve"> </w:t>
      </w:r>
      <w:r>
        <w:t>www.qpz.gov.al</w:t>
      </w:r>
    </w:p>
  </w:footnote>
  <w:footnote w:id="15">
    <w:p w:rsidR="009D4CBA" w:rsidRPr="00A14C76" w:rsidRDefault="009D4CBA">
      <w:pPr>
        <w:pStyle w:val="FootnoteText"/>
        <w:rPr>
          <w:lang w:val="en-US"/>
        </w:rPr>
      </w:pPr>
      <w:r>
        <w:rPr>
          <w:rStyle w:val="FootnoteReference"/>
        </w:rPr>
        <w:footnoteRef/>
      </w:r>
      <w:r>
        <w:t xml:space="preserve"> </w:t>
      </w:r>
      <w:r w:rsidRPr="001A3BC3">
        <w:rPr>
          <w:rFonts w:ascii="CG Times" w:hAnsi="CG Times" w:cs="Arial"/>
          <w:sz w:val="16"/>
          <w:szCs w:val="14"/>
          <w:lang w:val="hr-HR"/>
        </w:rPr>
        <w:t>http://ec.europa.eu/competition/state_aid/studies_reports/studies_reports.html</w:t>
      </w:r>
      <w:r>
        <w:rPr>
          <w:rFonts w:ascii="CG Times" w:hAnsi="CG Times" w:cs="Arial"/>
          <w:sz w:val="16"/>
          <w:szCs w:val="14"/>
          <w:lang w:val="hr-HR"/>
        </w:rPr>
        <w:t>.</w:t>
      </w:r>
    </w:p>
  </w:footnote>
  <w:footnote w:id="16">
    <w:p w:rsidR="009D4CBA" w:rsidRPr="00082FF4" w:rsidRDefault="009D4CBA" w:rsidP="00082FF4">
      <w:pPr>
        <w:pStyle w:val="NoSpacing"/>
        <w:jc w:val="both"/>
        <w:rPr>
          <w:rFonts w:ascii="CG Times" w:hAnsi="CG Times"/>
          <w:sz w:val="16"/>
          <w:szCs w:val="16"/>
        </w:rPr>
      </w:pPr>
      <w:r w:rsidRPr="00082FF4">
        <w:rPr>
          <w:rStyle w:val="FootnoteReference"/>
          <w:rFonts w:ascii="CG Times" w:hAnsi="CG Times"/>
          <w:sz w:val="16"/>
          <w:szCs w:val="16"/>
        </w:rPr>
        <w:footnoteRef/>
      </w:r>
      <w:r w:rsidRPr="00082FF4">
        <w:rPr>
          <w:rFonts w:ascii="CG Times" w:hAnsi="CG Times"/>
          <w:sz w:val="16"/>
          <w:szCs w:val="16"/>
        </w:rPr>
        <w:t xml:space="preserve"> Vendimi i KNSH</w:t>
      </w:r>
      <w:r>
        <w:rPr>
          <w:rFonts w:ascii="CG Times" w:hAnsi="CG Times"/>
          <w:sz w:val="16"/>
          <w:szCs w:val="16"/>
        </w:rPr>
        <w:t>-së</w:t>
      </w:r>
      <w:r w:rsidRPr="00082FF4">
        <w:rPr>
          <w:rFonts w:ascii="CG Times" w:hAnsi="CG Times"/>
          <w:sz w:val="16"/>
          <w:szCs w:val="16"/>
        </w:rPr>
        <w:t xml:space="preserve"> nr. 17 , datë 16.7.2007 “Për skemën e shtyrjes së pagesës së TVSH-së makinerive dhe pajisjeve të importuara, si dhe të energjisë elektrike të importuar nga KESH sh.a.”</w:t>
      </w:r>
      <w:r>
        <w:rPr>
          <w:rFonts w:ascii="CG Times" w:hAnsi="CG Times"/>
          <w:sz w:val="16"/>
          <w:szCs w:val="16"/>
        </w:rPr>
        <w:t>.</w:t>
      </w:r>
    </w:p>
  </w:footnote>
  <w:footnote w:id="17">
    <w:p w:rsidR="009D4CBA" w:rsidRPr="00082FF4" w:rsidRDefault="009D4CBA" w:rsidP="00082FF4">
      <w:pPr>
        <w:pStyle w:val="NoSpacing"/>
        <w:jc w:val="both"/>
        <w:rPr>
          <w:rFonts w:ascii="CG Times" w:hAnsi="CG Times"/>
          <w:sz w:val="16"/>
          <w:szCs w:val="16"/>
        </w:rPr>
      </w:pPr>
      <w:r w:rsidRPr="00082FF4">
        <w:rPr>
          <w:rFonts w:ascii="CG Times" w:hAnsi="CG Times"/>
          <w:sz w:val="16"/>
          <w:szCs w:val="16"/>
          <w:vertAlign w:val="superscript"/>
        </w:rPr>
        <w:footnoteRef/>
      </w:r>
      <w:r w:rsidRPr="00082FF4">
        <w:rPr>
          <w:rFonts w:ascii="CG Times" w:hAnsi="CG Times"/>
          <w:sz w:val="16"/>
          <w:szCs w:val="16"/>
          <w:vertAlign w:val="superscript"/>
        </w:rPr>
        <w:t xml:space="preserve"> </w:t>
      </w:r>
      <w:r w:rsidRPr="00082FF4">
        <w:rPr>
          <w:rFonts w:ascii="CG Times" w:hAnsi="CG Times"/>
          <w:sz w:val="16"/>
          <w:szCs w:val="16"/>
        </w:rPr>
        <w:t>Vendimi i KNSH</w:t>
      </w:r>
      <w:r>
        <w:rPr>
          <w:rFonts w:ascii="CG Times" w:hAnsi="CG Times"/>
          <w:sz w:val="16"/>
          <w:szCs w:val="16"/>
        </w:rPr>
        <w:t>-së</w:t>
      </w:r>
      <w:r w:rsidRPr="00082FF4">
        <w:rPr>
          <w:rFonts w:ascii="CG Times" w:hAnsi="CG Times"/>
          <w:sz w:val="16"/>
          <w:szCs w:val="16"/>
        </w:rPr>
        <w:t xml:space="preserve"> nr. 24, datë 2.5.2008 “Për përcaktimin e kushteve dhe procedurave për rimbursimin e akcizës së lëndëve djegëse, të konsumuar në serat me ngrohje për prodhimin e produkteve industriale dhe agroindustriale të cilat përdoren për nevojat teknologjike të prodhimit” .</w:t>
      </w:r>
    </w:p>
  </w:footnote>
  <w:footnote w:id="18">
    <w:p w:rsidR="009D4CBA" w:rsidRPr="00082FF4" w:rsidRDefault="009D4CBA" w:rsidP="00082FF4">
      <w:pPr>
        <w:pStyle w:val="NoSpacing"/>
        <w:jc w:val="both"/>
        <w:rPr>
          <w:rFonts w:ascii="CG Times" w:hAnsi="CG Times"/>
          <w:sz w:val="16"/>
          <w:szCs w:val="16"/>
        </w:rPr>
      </w:pPr>
      <w:r w:rsidRPr="00082FF4">
        <w:rPr>
          <w:rStyle w:val="FootnoteReference"/>
          <w:rFonts w:ascii="CG Times" w:hAnsi="CG Times"/>
          <w:sz w:val="16"/>
          <w:szCs w:val="16"/>
        </w:rPr>
        <w:footnoteRef/>
      </w:r>
      <w:r w:rsidRPr="00082FF4">
        <w:rPr>
          <w:rFonts w:ascii="CG Times" w:hAnsi="CG Times"/>
          <w:sz w:val="16"/>
          <w:szCs w:val="16"/>
        </w:rPr>
        <w:t xml:space="preserve"> Vendim i KNSH</w:t>
      </w:r>
      <w:r>
        <w:rPr>
          <w:rFonts w:ascii="CG Times" w:hAnsi="CG Times"/>
          <w:sz w:val="16"/>
          <w:szCs w:val="16"/>
        </w:rPr>
        <w:t>-së</w:t>
      </w:r>
      <w:r w:rsidRPr="00082FF4">
        <w:rPr>
          <w:rFonts w:ascii="CG Times" w:hAnsi="CG Times"/>
          <w:sz w:val="16"/>
          <w:szCs w:val="16"/>
        </w:rPr>
        <w:t xml:space="preserve"> nr. 25</w:t>
      </w:r>
      <w:r>
        <w:rPr>
          <w:rFonts w:ascii="CG Times" w:hAnsi="CG Times"/>
          <w:sz w:val="16"/>
          <w:szCs w:val="16"/>
        </w:rPr>
        <w:t>, datë 2.5.</w:t>
      </w:r>
      <w:r w:rsidRPr="00082FF4">
        <w:rPr>
          <w:rFonts w:ascii="CG Times" w:hAnsi="CG Times"/>
          <w:sz w:val="16"/>
          <w:szCs w:val="16"/>
        </w:rPr>
        <w:t>2008 “Për planin e dhënies së ndihmës shtetërore për përjashtimin nga akciza të lëndëve djegëse, të përdoruara për prodhimin e energjisë elektrike nga termocentralet me fuqi më të madhe se 5MW”, i ndryshuar me vendimin nr. 27, datë 18.8.2008 të KNSH-së.</w:t>
      </w:r>
    </w:p>
  </w:footnote>
  <w:footnote w:id="19">
    <w:p w:rsidR="009D4CBA" w:rsidRPr="005309F7" w:rsidRDefault="009D4CBA" w:rsidP="00BA054C">
      <w:pPr>
        <w:pStyle w:val="FootnoteText"/>
        <w:ind w:left="142" w:hanging="142"/>
        <w:rPr>
          <w:rFonts w:ascii="CG Times" w:hAnsi="CG Times"/>
        </w:rPr>
      </w:pPr>
      <w:r w:rsidRPr="005309F7">
        <w:rPr>
          <w:rStyle w:val="FootnoteReference"/>
          <w:rFonts w:ascii="CG Times" w:hAnsi="CG Times"/>
          <w:sz w:val="16"/>
          <w:szCs w:val="16"/>
        </w:rPr>
        <w:footnoteRef/>
      </w:r>
      <w:r w:rsidRPr="005309F7">
        <w:rPr>
          <w:rFonts w:ascii="CG Times" w:hAnsi="CG Times"/>
          <w:sz w:val="16"/>
          <w:szCs w:val="16"/>
        </w:rPr>
        <w:t xml:space="preserve"> </w:t>
      </w:r>
      <w:r w:rsidRPr="005309F7">
        <w:rPr>
          <w:rFonts w:ascii="CG Times" w:hAnsi="CG Times"/>
          <w:sz w:val="16"/>
          <w:szCs w:val="16"/>
          <w:lang w:eastAsia="en-GB"/>
        </w:rPr>
        <w:t>Vendim i KNSH</w:t>
      </w:r>
      <w:r>
        <w:rPr>
          <w:rFonts w:ascii="CG Times" w:hAnsi="CG Times"/>
          <w:sz w:val="16"/>
          <w:szCs w:val="16"/>
          <w:lang w:eastAsia="en-GB"/>
        </w:rPr>
        <w:t>-së. n</w:t>
      </w:r>
      <w:r w:rsidRPr="005309F7">
        <w:rPr>
          <w:rFonts w:ascii="CG Times" w:hAnsi="CG Times"/>
          <w:sz w:val="16"/>
          <w:szCs w:val="16"/>
          <w:lang w:eastAsia="en-GB"/>
        </w:rPr>
        <w:t>r. 16, datë 16.7.2007 “Për planin e dhënies së ndihmës shtetërore “Për fondin e garantimit të kredive të eksportit””</w:t>
      </w:r>
    </w:p>
  </w:footnote>
  <w:footnote w:id="20">
    <w:p w:rsidR="009D4CBA" w:rsidRPr="001A3BC3" w:rsidRDefault="009D4CBA" w:rsidP="00237B10">
      <w:pPr>
        <w:pStyle w:val="NoSpacing"/>
        <w:jc w:val="both"/>
        <w:rPr>
          <w:rStyle w:val="longtext"/>
          <w:rFonts w:ascii="CG Times" w:hAnsi="CG Times"/>
          <w:sz w:val="16"/>
          <w:szCs w:val="14"/>
          <w:shd w:val="clear" w:color="auto" w:fill="FFFFFF"/>
          <w:lang w:val="sq-AL"/>
        </w:rPr>
      </w:pPr>
      <w:r w:rsidRPr="001A3BC3">
        <w:rPr>
          <w:rStyle w:val="FootnoteReference"/>
          <w:rFonts w:ascii="CG Times" w:hAnsi="CG Times"/>
          <w:sz w:val="18"/>
          <w:szCs w:val="14"/>
        </w:rPr>
        <w:footnoteRef/>
      </w:r>
      <w:r w:rsidRPr="001A3BC3">
        <w:rPr>
          <w:sz w:val="18"/>
        </w:rPr>
        <w:t xml:space="preserve"> </w:t>
      </w:r>
      <w:r w:rsidRPr="001A3BC3">
        <w:rPr>
          <w:rStyle w:val="longtext"/>
          <w:rFonts w:ascii="CG Times" w:hAnsi="CG Times"/>
          <w:sz w:val="16"/>
          <w:szCs w:val="14"/>
          <w:shd w:val="clear" w:color="auto" w:fill="FFFFFF"/>
          <w:lang w:val="sq-AL"/>
        </w:rPr>
        <w:t>Vendim i KNSH</w:t>
      </w:r>
      <w:r>
        <w:rPr>
          <w:rStyle w:val="longtext"/>
          <w:rFonts w:ascii="CG Times" w:hAnsi="CG Times"/>
          <w:sz w:val="16"/>
          <w:szCs w:val="14"/>
          <w:shd w:val="clear" w:color="auto" w:fill="FFFFFF"/>
          <w:lang w:val="sq-AL"/>
        </w:rPr>
        <w:t>-së</w:t>
      </w:r>
      <w:r w:rsidRPr="001A3BC3">
        <w:rPr>
          <w:rStyle w:val="longtext"/>
          <w:rFonts w:ascii="CG Times" w:hAnsi="CG Times"/>
          <w:sz w:val="16"/>
          <w:szCs w:val="14"/>
          <w:shd w:val="clear" w:color="auto" w:fill="FFFFFF"/>
          <w:lang w:val="sq-AL"/>
        </w:rPr>
        <w:t xml:space="preserve"> </w:t>
      </w:r>
      <w:r>
        <w:rPr>
          <w:rStyle w:val="longtext"/>
          <w:rFonts w:ascii="CG Times" w:hAnsi="CG Times"/>
          <w:sz w:val="16"/>
          <w:szCs w:val="14"/>
          <w:shd w:val="clear" w:color="auto" w:fill="FFFFFF"/>
          <w:lang w:val="sq-AL"/>
        </w:rPr>
        <w:t>nr. 9, datë 2.2.</w:t>
      </w:r>
      <w:r w:rsidRPr="001A3BC3">
        <w:rPr>
          <w:rStyle w:val="longtext"/>
          <w:rFonts w:ascii="CG Times" w:hAnsi="CG Times"/>
          <w:sz w:val="16"/>
          <w:szCs w:val="14"/>
          <w:shd w:val="clear" w:color="auto" w:fill="FFFFFF"/>
          <w:lang w:val="sq-AL"/>
        </w:rPr>
        <w:t xml:space="preserve">2007 “Për planin e dhënies së ndihmës shtetërore për masën e financimit, kriteret për procedurat e zbatimit të programit të praktikave profesionale për punëkërkuesit e papunë, që kanë mbaruar arsimin e lartë brenda apo jashtë vendit”; </w:t>
      </w:r>
    </w:p>
    <w:p w:rsidR="009D4CBA" w:rsidRPr="001A3BC3" w:rsidRDefault="009D4CBA" w:rsidP="00237B10">
      <w:pPr>
        <w:pStyle w:val="NoSpacing"/>
        <w:jc w:val="both"/>
        <w:rPr>
          <w:rStyle w:val="longtext"/>
          <w:rFonts w:ascii="CG Times" w:hAnsi="CG Times"/>
          <w:sz w:val="16"/>
          <w:szCs w:val="14"/>
          <w:shd w:val="clear" w:color="auto" w:fill="FFFFFF"/>
          <w:lang w:val="sq-AL"/>
        </w:rPr>
      </w:pPr>
      <w:r>
        <w:rPr>
          <w:rStyle w:val="longtext"/>
          <w:rFonts w:ascii="CG Times" w:hAnsi="CG Times"/>
          <w:sz w:val="16"/>
          <w:szCs w:val="14"/>
          <w:shd w:val="clear" w:color="auto" w:fill="FFFFFF"/>
          <w:lang w:val="sq-AL"/>
        </w:rPr>
        <w:t xml:space="preserve"> </w:t>
      </w:r>
      <w:r w:rsidRPr="001A3BC3">
        <w:rPr>
          <w:rStyle w:val="longtext"/>
          <w:rFonts w:ascii="CG Times" w:hAnsi="CG Times"/>
          <w:sz w:val="16"/>
          <w:szCs w:val="14"/>
          <w:shd w:val="clear" w:color="auto" w:fill="FFFFFF"/>
          <w:lang w:val="sq-AL"/>
        </w:rPr>
        <w:t>Vendim i KNSH</w:t>
      </w:r>
      <w:r>
        <w:rPr>
          <w:rStyle w:val="longtext"/>
          <w:rFonts w:ascii="CG Times" w:hAnsi="CG Times"/>
          <w:sz w:val="16"/>
          <w:szCs w:val="14"/>
          <w:shd w:val="clear" w:color="auto" w:fill="FFFFFF"/>
          <w:lang w:val="sq-AL"/>
        </w:rPr>
        <w:t>-së</w:t>
      </w:r>
      <w:r w:rsidRPr="001A3BC3">
        <w:rPr>
          <w:rStyle w:val="longtext"/>
          <w:rFonts w:ascii="CG Times" w:hAnsi="CG Times"/>
          <w:sz w:val="16"/>
          <w:szCs w:val="14"/>
          <w:shd w:val="clear" w:color="auto" w:fill="FFFFFF"/>
          <w:lang w:val="sq-AL"/>
        </w:rPr>
        <w:t xml:space="preserve"> n</w:t>
      </w:r>
      <w:r>
        <w:rPr>
          <w:rStyle w:val="longtext"/>
          <w:rFonts w:ascii="CG Times" w:hAnsi="CG Times"/>
          <w:sz w:val="16"/>
          <w:szCs w:val="14"/>
          <w:shd w:val="clear" w:color="auto" w:fill="FFFFFF"/>
          <w:lang w:val="sq-AL"/>
        </w:rPr>
        <w:t>r. 13, datë 15.</w:t>
      </w:r>
      <w:r w:rsidRPr="001A3BC3">
        <w:rPr>
          <w:rStyle w:val="longtext"/>
          <w:rFonts w:ascii="CG Times" w:hAnsi="CG Times"/>
          <w:sz w:val="16"/>
          <w:szCs w:val="14"/>
          <w:shd w:val="clear" w:color="auto" w:fill="FFFFFF"/>
          <w:lang w:val="sq-AL"/>
        </w:rPr>
        <w:t>3.2007 “Për programin e nxitjes së punësimit, nëpërmjet formimit institucional”;</w:t>
      </w:r>
      <w:r>
        <w:rPr>
          <w:rStyle w:val="longtext"/>
          <w:rFonts w:ascii="CG Times" w:hAnsi="CG Times"/>
          <w:sz w:val="16"/>
          <w:szCs w:val="14"/>
          <w:shd w:val="clear" w:color="auto" w:fill="FFFFFF"/>
          <w:lang w:val="sq-AL"/>
        </w:rPr>
        <w:t xml:space="preserve"> </w:t>
      </w:r>
    </w:p>
    <w:p w:rsidR="009D4CBA" w:rsidRPr="001A3BC3" w:rsidRDefault="009D4CBA" w:rsidP="00237B10">
      <w:pPr>
        <w:pStyle w:val="NoSpacing"/>
        <w:jc w:val="both"/>
        <w:rPr>
          <w:rStyle w:val="longtext"/>
          <w:rFonts w:ascii="CG Times" w:hAnsi="CG Times"/>
          <w:sz w:val="16"/>
          <w:szCs w:val="14"/>
          <w:shd w:val="clear" w:color="auto" w:fill="FFFFFF"/>
          <w:lang w:val="sq-AL"/>
        </w:rPr>
      </w:pPr>
      <w:r>
        <w:rPr>
          <w:rStyle w:val="longtext"/>
          <w:rFonts w:ascii="CG Times" w:hAnsi="CG Times"/>
          <w:sz w:val="16"/>
          <w:szCs w:val="14"/>
          <w:shd w:val="clear" w:color="auto" w:fill="FFFFFF"/>
          <w:lang w:val="sq-AL"/>
        </w:rPr>
        <w:t xml:space="preserve"> </w:t>
      </w:r>
      <w:r w:rsidRPr="001A3BC3">
        <w:rPr>
          <w:rStyle w:val="longtext"/>
          <w:rFonts w:ascii="CG Times" w:hAnsi="CG Times"/>
          <w:sz w:val="16"/>
          <w:szCs w:val="14"/>
          <w:shd w:val="clear" w:color="auto" w:fill="FFFFFF"/>
          <w:lang w:val="sq-AL"/>
        </w:rPr>
        <w:t>Vendim i KNSH</w:t>
      </w:r>
      <w:r>
        <w:rPr>
          <w:rStyle w:val="longtext"/>
          <w:rFonts w:ascii="CG Times" w:hAnsi="CG Times"/>
          <w:sz w:val="16"/>
          <w:szCs w:val="14"/>
          <w:shd w:val="clear" w:color="auto" w:fill="FFFFFF"/>
          <w:lang w:val="sq-AL"/>
        </w:rPr>
        <w:t>-së</w:t>
      </w:r>
      <w:r w:rsidRPr="001A3BC3">
        <w:rPr>
          <w:rStyle w:val="longtext"/>
          <w:rFonts w:ascii="CG Times" w:hAnsi="CG Times"/>
          <w:sz w:val="16"/>
          <w:szCs w:val="14"/>
          <w:shd w:val="clear" w:color="auto" w:fill="FFFFFF"/>
          <w:lang w:val="sq-AL"/>
        </w:rPr>
        <w:t xml:space="preserve"> nr. 11, datë 15</w:t>
      </w:r>
      <w:r>
        <w:rPr>
          <w:rStyle w:val="longtext"/>
          <w:rFonts w:ascii="CG Times" w:hAnsi="CG Times"/>
          <w:sz w:val="16"/>
          <w:szCs w:val="14"/>
          <w:shd w:val="clear" w:color="auto" w:fill="FFFFFF"/>
          <w:lang w:val="sq-AL"/>
        </w:rPr>
        <w:t>.</w:t>
      </w:r>
      <w:r w:rsidRPr="001A3BC3">
        <w:rPr>
          <w:rStyle w:val="longtext"/>
          <w:rFonts w:ascii="CG Times" w:hAnsi="CG Times"/>
          <w:sz w:val="16"/>
          <w:szCs w:val="14"/>
          <w:shd w:val="clear" w:color="auto" w:fill="FFFFFF"/>
          <w:lang w:val="sq-AL"/>
        </w:rPr>
        <w:t>3</w:t>
      </w:r>
      <w:r>
        <w:rPr>
          <w:rStyle w:val="longtext"/>
          <w:rFonts w:ascii="CG Times" w:hAnsi="CG Times"/>
          <w:sz w:val="16"/>
          <w:szCs w:val="14"/>
          <w:shd w:val="clear" w:color="auto" w:fill="FFFFFF"/>
          <w:lang w:val="sq-AL"/>
        </w:rPr>
        <w:t>.</w:t>
      </w:r>
      <w:r w:rsidRPr="001A3BC3">
        <w:rPr>
          <w:rStyle w:val="longtext"/>
          <w:rFonts w:ascii="CG Times" w:hAnsi="CG Times"/>
          <w:sz w:val="16"/>
          <w:szCs w:val="14"/>
          <w:shd w:val="clear" w:color="auto" w:fill="FFFFFF"/>
          <w:lang w:val="sq-AL"/>
        </w:rPr>
        <w:t xml:space="preserve">2007 “Për programin e nxitjes së punësimit të punëkërkuesve të papunë”; </w:t>
      </w:r>
    </w:p>
    <w:p w:rsidR="009D4CBA" w:rsidRPr="001A3BC3" w:rsidRDefault="009D4CBA" w:rsidP="00237B10">
      <w:pPr>
        <w:pStyle w:val="NoSpacing"/>
        <w:jc w:val="both"/>
        <w:rPr>
          <w:shd w:val="clear" w:color="auto" w:fill="FFFFFF"/>
        </w:rPr>
      </w:pPr>
      <w:r>
        <w:rPr>
          <w:rStyle w:val="longtext"/>
          <w:rFonts w:ascii="CG Times" w:hAnsi="CG Times"/>
          <w:sz w:val="16"/>
          <w:szCs w:val="14"/>
          <w:shd w:val="clear" w:color="auto" w:fill="FFFFFF"/>
          <w:lang w:val="sq-AL"/>
        </w:rPr>
        <w:t xml:space="preserve"> </w:t>
      </w:r>
      <w:r w:rsidRPr="001A3BC3">
        <w:rPr>
          <w:rStyle w:val="longtext"/>
          <w:rFonts w:ascii="CG Times" w:hAnsi="CG Times"/>
          <w:sz w:val="16"/>
          <w:szCs w:val="14"/>
          <w:shd w:val="clear" w:color="auto" w:fill="FFFFFF"/>
          <w:lang w:val="sq-AL"/>
        </w:rPr>
        <w:t>Vendim i KNSH</w:t>
      </w:r>
      <w:r>
        <w:rPr>
          <w:rStyle w:val="longtext"/>
          <w:rFonts w:ascii="CG Times" w:hAnsi="CG Times"/>
          <w:sz w:val="16"/>
          <w:szCs w:val="14"/>
          <w:shd w:val="clear" w:color="auto" w:fill="FFFFFF"/>
          <w:lang w:val="sq-AL"/>
        </w:rPr>
        <w:t>-së</w:t>
      </w:r>
      <w:r w:rsidRPr="001A3BC3">
        <w:rPr>
          <w:rStyle w:val="longtext"/>
          <w:rFonts w:ascii="CG Times" w:hAnsi="CG Times"/>
          <w:sz w:val="16"/>
          <w:szCs w:val="14"/>
          <w:shd w:val="clear" w:color="auto" w:fill="FFFFFF"/>
          <w:lang w:val="sq-AL"/>
        </w:rPr>
        <w:t xml:space="preserve"> nr.</w:t>
      </w:r>
      <w:r>
        <w:rPr>
          <w:rStyle w:val="longtext"/>
          <w:rFonts w:ascii="CG Times" w:hAnsi="CG Times"/>
          <w:sz w:val="16"/>
          <w:szCs w:val="14"/>
          <w:shd w:val="clear" w:color="auto" w:fill="FFFFFF"/>
          <w:lang w:val="sq-AL"/>
        </w:rPr>
        <w:t xml:space="preserve"> 14, datë 15.</w:t>
      </w:r>
      <w:r w:rsidRPr="001A3BC3">
        <w:rPr>
          <w:rStyle w:val="longtext"/>
          <w:rFonts w:ascii="CG Times" w:hAnsi="CG Times"/>
          <w:sz w:val="16"/>
          <w:szCs w:val="14"/>
          <w:shd w:val="clear" w:color="auto" w:fill="FFFFFF"/>
          <w:lang w:val="sq-AL"/>
        </w:rPr>
        <w:t>3.2007 “Për programin e nxitjes së punësimit të punëkërkuesve të papunë femra”.</w:t>
      </w:r>
    </w:p>
  </w:footnote>
  <w:footnote w:id="21">
    <w:p w:rsidR="009D4CBA" w:rsidRPr="001A3BC3" w:rsidRDefault="009D4CBA" w:rsidP="00237B10">
      <w:pPr>
        <w:pStyle w:val="NoSpacing"/>
        <w:jc w:val="both"/>
        <w:rPr>
          <w:rStyle w:val="longtext"/>
          <w:rFonts w:ascii="CG Times" w:hAnsi="CG Times"/>
          <w:sz w:val="16"/>
          <w:szCs w:val="14"/>
          <w:lang w:val="sq-AL"/>
        </w:rPr>
      </w:pPr>
      <w:r w:rsidRPr="001A3BC3">
        <w:rPr>
          <w:rStyle w:val="FootnoteReference"/>
          <w:rFonts w:ascii="CG Times" w:hAnsi="CG Times"/>
          <w:sz w:val="18"/>
          <w:szCs w:val="14"/>
        </w:rPr>
        <w:footnoteRef/>
      </w:r>
      <w:r w:rsidRPr="001A3BC3">
        <w:rPr>
          <w:rStyle w:val="longtext"/>
          <w:rFonts w:ascii="CG Times" w:hAnsi="CG Times"/>
          <w:sz w:val="18"/>
          <w:szCs w:val="14"/>
          <w:shd w:val="clear" w:color="auto" w:fill="FFFFFF"/>
          <w:lang w:val="sq-AL"/>
        </w:rPr>
        <w:t xml:space="preserve"> </w:t>
      </w:r>
      <w:r w:rsidRPr="001A3BC3">
        <w:rPr>
          <w:rStyle w:val="longtext"/>
          <w:rFonts w:ascii="CG Times" w:hAnsi="CG Times"/>
          <w:sz w:val="16"/>
          <w:szCs w:val="14"/>
          <w:shd w:val="clear" w:color="auto" w:fill="FFFFFF"/>
          <w:lang w:val="sq-AL"/>
        </w:rPr>
        <w:t>Vendim i KNSH</w:t>
      </w:r>
      <w:r>
        <w:rPr>
          <w:rStyle w:val="longtext"/>
          <w:rFonts w:ascii="CG Times" w:hAnsi="CG Times"/>
          <w:sz w:val="16"/>
          <w:szCs w:val="14"/>
          <w:shd w:val="clear" w:color="auto" w:fill="FFFFFF"/>
          <w:lang w:val="sq-AL"/>
        </w:rPr>
        <w:t>-së</w:t>
      </w:r>
      <w:r w:rsidRPr="001A3BC3">
        <w:rPr>
          <w:rStyle w:val="longtext"/>
          <w:rFonts w:ascii="CG Times" w:hAnsi="CG Times"/>
          <w:sz w:val="16"/>
          <w:szCs w:val="14"/>
          <w:shd w:val="clear" w:color="auto" w:fill="FFFFFF"/>
          <w:lang w:val="sq-AL"/>
        </w:rPr>
        <w:t xml:space="preserve"> nr. 10, datë </w:t>
      </w:r>
      <w:r>
        <w:rPr>
          <w:rStyle w:val="longtext"/>
          <w:rFonts w:ascii="CG Times" w:hAnsi="CG Times"/>
          <w:sz w:val="16"/>
          <w:szCs w:val="14"/>
          <w:shd w:val="clear" w:color="auto" w:fill="FFFFFF"/>
        </w:rPr>
        <w:t>2.</w:t>
      </w:r>
      <w:r w:rsidRPr="001A3BC3">
        <w:rPr>
          <w:rStyle w:val="longtext"/>
          <w:rFonts w:ascii="CG Times" w:hAnsi="CG Times"/>
          <w:sz w:val="16"/>
          <w:szCs w:val="14"/>
          <w:shd w:val="clear" w:color="auto" w:fill="FFFFFF"/>
          <w:lang w:val="sq-AL"/>
        </w:rPr>
        <w:t>2.2007 “Për planin e dhënies së ndihmës shtetërore për grantin “Për krijimin e fondit shqiptar të konkurrueshmërisë”</w:t>
      </w:r>
      <w:r>
        <w:rPr>
          <w:rStyle w:val="longtext"/>
          <w:rFonts w:ascii="CG Times" w:hAnsi="CG Times"/>
          <w:sz w:val="16"/>
          <w:szCs w:val="14"/>
          <w:shd w:val="clear" w:color="auto" w:fill="FFFFFF"/>
          <w:lang w:val="sq-AL"/>
        </w:rPr>
        <w:t>.</w:t>
      </w:r>
    </w:p>
  </w:footnote>
  <w:footnote w:id="22">
    <w:p w:rsidR="009D4CBA" w:rsidRPr="001A3BC3" w:rsidRDefault="009D4CBA" w:rsidP="00237B10">
      <w:pPr>
        <w:pStyle w:val="NoSpacing"/>
        <w:jc w:val="both"/>
        <w:rPr>
          <w:rStyle w:val="longtext"/>
          <w:rFonts w:ascii="CG Times" w:hAnsi="CG Times"/>
          <w:sz w:val="16"/>
          <w:szCs w:val="14"/>
          <w:lang w:val="sq-AL"/>
        </w:rPr>
      </w:pPr>
      <w:r w:rsidRPr="001A3BC3">
        <w:rPr>
          <w:rStyle w:val="FootnoteReference"/>
          <w:rFonts w:ascii="CG Times" w:hAnsi="CG Times"/>
          <w:sz w:val="18"/>
          <w:szCs w:val="14"/>
        </w:rPr>
        <w:footnoteRef/>
      </w:r>
      <w:r w:rsidRPr="001A3BC3">
        <w:rPr>
          <w:rStyle w:val="longtext"/>
          <w:rFonts w:ascii="CG Times" w:hAnsi="CG Times"/>
          <w:sz w:val="16"/>
          <w:szCs w:val="14"/>
          <w:shd w:val="clear" w:color="auto" w:fill="FFFFFF"/>
          <w:lang w:val="sq-AL"/>
        </w:rPr>
        <w:t xml:space="preserve"> Vendim i KNSH</w:t>
      </w:r>
      <w:r>
        <w:rPr>
          <w:rStyle w:val="longtext"/>
          <w:rFonts w:ascii="CG Times" w:hAnsi="CG Times"/>
          <w:sz w:val="16"/>
          <w:szCs w:val="14"/>
          <w:shd w:val="clear" w:color="auto" w:fill="FFFFFF"/>
          <w:lang w:val="sq-AL"/>
        </w:rPr>
        <w:t>-së</w:t>
      </w:r>
      <w:r w:rsidRPr="001A3BC3">
        <w:rPr>
          <w:rStyle w:val="longtext"/>
          <w:rFonts w:ascii="CG Times" w:hAnsi="CG Times"/>
          <w:sz w:val="16"/>
          <w:szCs w:val="14"/>
          <w:shd w:val="clear" w:color="auto" w:fill="FFFFFF"/>
          <w:lang w:val="sq-AL"/>
        </w:rPr>
        <w:t xml:space="preserve"> Nr.</w:t>
      </w:r>
      <w:r>
        <w:rPr>
          <w:rStyle w:val="longtext"/>
          <w:rFonts w:ascii="CG Times" w:hAnsi="CG Times"/>
          <w:sz w:val="16"/>
          <w:szCs w:val="14"/>
          <w:shd w:val="clear" w:color="auto" w:fill="FFFFFF"/>
          <w:lang w:val="sq-AL"/>
        </w:rPr>
        <w:t xml:space="preserve"> 12, datë 15.</w:t>
      </w:r>
      <w:r w:rsidRPr="001A3BC3">
        <w:rPr>
          <w:rStyle w:val="longtext"/>
          <w:rFonts w:ascii="CG Times" w:hAnsi="CG Times"/>
          <w:sz w:val="16"/>
          <w:szCs w:val="14"/>
          <w:shd w:val="clear" w:color="auto" w:fill="FFFFFF"/>
          <w:lang w:val="sq-AL"/>
        </w:rPr>
        <w:t>3.2007 “Për programin e nxitjes së punësimit, nëpërmjet formimit në punë”</w:t>
      </w:r>
      <w:r>
        <w:rPr>
          <w:rStyle w:val="longtext"/>
          <w:rFonts w:ascii="CG Times" w:hAnsi="CG Times"/>
          <w:sz w:val="16"/>
          <w:szCs w:val="14"/>
          <w:shd w:val="clear" w:color="auto" w:fill="FFFFFF"/>
          <w:lang w:val="sq-AL"/>
        </w:rPr>
        <w:t>.</w:t>
      </w:r>
      <w:r w:rsidRPr="001A3BC3">
        <w:rPr>
          <w:rStyle w:val="longtext"/>
          <w:rFonts w:ascii="CG Times" w:hAnsi="CG Times"/>
          <w:sz w:val="16"/>
          <w:szCs w:val="14"/>
          <w:shd w:val="clear" w:color="auto" w:fill="FFFFFF"/>
          <w:lang w:val="sq-AL"/>
        </w:rPr>
        <w:t xml:space="preserve"> </w:t>
      </w:r>
    </w:p>
  </w:footnote>
  <w:footnote w:id="23">
    <w:p w:rsidR="009D4CBA" w:rsidRPr="001A3BC3" w:rsidRDefault="009D4CBA" w:rsidP="00237B10">
      <w:pPr>
        <w:pStyle w:val="NoSpacing"/>
        <w:jc w:val="both"/>
        <w:rPr>
          <w:rStyle w:val="longtext"/>
          <w:rFonts w:ascii="CG Times" w:hAnsi="CG Times"/>
          <w:sz w:val="16"/>
          <w:szCs w:val="14"/>
          <w:shd w:val="clear" w:color="auto" w:fill="FFFFFF"/>
          <w:lang w:val="sq-AL"/>
        </w:rPr>
      </w:pPr>
      <w:r w:rsidRPr="001A3BC3">
        <w:rPr>
          <w:rStyle w:val="FootnoteReference"/>
          <w:rFonts w:ascii="CG Times" w:hAnsi="CG Times"/>
          <w:sz w:val="18"/>
          <w:szCs w:val="14"/>
        </w:rPr>
        <w:footnoteRef/>
      </w:r>
      <w:r w:rsidRPr="001A3BC3">
        <w:rPr>
          <w:rStyle w:val="FootnoteReference"/>
          <w:rFonts w:ascii="CG Times" w:hAnsi="CG Times"/>
          <w:sz w:val="16"/>
          <w:szCs w:val="14"/>
          <w:lang w:val="sq-AL"/>
        </w:rPr>
        <w:t xml:space="preserve"> </w:t>
      </w:r>
      <w:r w:rsidRPr="001A3BC3">
        <w:rPr>
          <w:rStyle w:val="longtext"/>
          <w:rFonts w:ascii="CG Times" w:hAnsi="CG Times"/>
          <w:sz w:val="16"/>
          <w:szCs w:val="14"/>
          <w:shd w:val="clear" w:color="auto" w:fill="FFFFFF"/>
          <w:lang w:val="sq-AL"/>
        </w:rPr>
        <w:t>Vendim i KNSH</w:t>
      </w:r>
      <w:r>
        <w:rPr>
          <w:rStyle w:val="longtext"/>
          <w:rFonts w:ascii="CG Times" w:hAnsi="CG Times"/>
          <w:sz w:val="16"/>
          <w:szCs w:val="14"/>
          <w:shd w:val="clear" w:color="auto" w:fill="FFFFFF"/>
          <w:lang w:val="sq-AL"/>
        </w:rPr>
        <w:t>-së</w:t>
      </w:r>
      <w:r w:rsidRPr="001A3BC3">
        <w:rPr>
          <w:rStyle w:val="longtext"/>
          <w:rFonts w:ascii="CG Times" w:hAnsi="CG Times"/>
          <w:sz w:val="16"/>
          <w:szCs w:val="14"/>
          <w:shd w:val="clear" w:color="auto" w:fill="FFFFFF"/>
          <w:lang w:val="sq-AL"/>
        </w:rPr>
        <w:t xml:space="preserve"> n</w:t>
      </w:r>
      <w:r>
        <w:rPr>
          <w:rStyle w:val="longtext"/>
          <w:rFonts w:ascii="CG Times" w:hAnsi="CG Times"/>
          <w:sz w:val="16"/>
          <w:szCs w:val="14"/>
          <w:shd w:val="clear" w:color="auto" w:fill="FFFFFF"/>
          <w:lang w:val="sq-AL"/>
        </w:rPr>
        <w:t>r. 17, datë 16.</w:t>
      </w:r>
      <w:r w:rsidRPr="001A3BC3">
        <w:rPr>
          <w:rStyle w:val="longtext"/>
          <w:rFonts w:ascii="CG Times" w:hAnsi="CG Times"/>
          <w:sz w:val="16"/>
          <w:szCs w:val="14"/>
          <w:shd w:val="clear" w:color="auto" w:fill="FFFFFF"/>
          <w:lang w:val="sq-AL"/>
        </w:rPr>
        <w:t>7.2007</w:t>
      </w:r>
      <w:r>
        <w:rPr>
          <w:rStyle w:val="longtext"/>
          <w:rFonts w:ascii="CG Times" w:hAnsi="CG Times"/>
          <w:sz w:val="16"/>
          <w:szCs w:val="14"/>
          <w:shd w:val="clear" w:color="auto" w:fill="FFFFFF"/>
          <w:lang w:val="sq-AL"/>
        </w:rPr>
        <w:t xml:space="preserve"> “</w:t>
      </w:r>
      <w:r w:rsidRPr="001A3BC3">
        <w:rPr>
          <w:rStyle w:val="longtext"/>
          <w:rFonts w:ascii="CG Times" w:hAnsi="CG Times"/>
          <w:sz w:val="16"/>
          <w:szCs w:val="14"/>
          <w:shd w:val="clear" w:color="auto" w:fill="FFFFFF"/>
          <w:lang w:val="sq-AL"/>
        </w:rPr>
        <w:t>Për skemën e shtyrjes së pagesës së TVSH-së makinerive dhe pajisjeve të importuara</w:t>
      </w:r>
      <w:r>
        <w:rPr>
          <w:rStyle w:val="longtext"/>
          <w:rFonts w:ascii="CG Times" w:hAnsi="CG Times"/>
          <w:sz w:val="16"/>
          <w:szCs w:val="14"/>
          <w:shd w:val="clear" w:color="auto" w:fill="FFFFFF"/>
          <w:lang w:val="sq-AL"/>
        </w:rPr>
        <w:t>, si dhe</w:t>
      </w:r>
      <w:r w:rsidRPr="001A3BC3">
        <w:rPr>
          <w:rStyle w:val="longtext"/>
          <w:rFonts w:ascii="CG Times" w:hAnsi="CG Times"/>
          <w:sz w:val="16"/>
          <w:szCs w:val="14"/>
          <w:shd w:val="clear" w:color="auto" w:fill="FFFFFF"/>
          <w:lang w:val="sq-AL"/>
        </w:rPr>
        <w:t xml:space="preserve"> të energjisë elektrike të importuar nga KESH sh.a.</w:t>
      </w:r>
      <w:r>
        <w:rPr>
          <w:rStyle w:val="longtext"/>
          <w:rFonts w:ascii="CG Times" w:hAnsi="CG Times"/>
          <w:sz w:val="16"/>
          <w:szCs w:val="14"/>
          <w:shd w:val="clear" w:color="auto" w:fill="FFFFFF"/>
          <w:lang w:val="sq-AL"/>
        </w:rPr>
        <w:t>”.</w:t>
      </w:r>
      <w:r w:rsidRPr="001A3BC3">
        <w:rPr>
          <w:rStyle w:val="longtext"/>
          <w:rFonts w:ascii="CG Times" w:hAnsi="CG Times"/>
          <w:sz w:val="16"/>
          <w:szCs w:val="14"/>
          <w:shd w:val="clear" w:color="auto" w:fill="FFFFFF"/>
          <w:lang w:val="sq-AL"/>
        </w:rPr>
        <w:t xml:space="preserve"> </w:t>
      </w:r>
    </w:p>
  </w:footnote>
  <w:footnote w:id="24">
    <w:p w:rsidR="009D4CBA" w:rsidRPr="001A3BC3" w:rsidRDefault="009D4CBA" w:rsidP="00237B10">
      <w:pPr>
        <w:pStyle w:val="NoSpacing"/>
        <w:jc w:val="both"/>
        <w:rPr>
          <w:rStyle w:val="longtext"/>
          <w:rFonts w:ascii="CG Times" w:hAnsi="CG Times"/>
          <w:sz w:val="16"/>
          <w:szCs w:val="14"/>
          <w:lang w:val="sq-AL"/>
        </w:rPr>
      </w:pPr>
      <w:r w:rsidRPr="001A3BC3">
        <w:rPr>
          <w:rStyle w:val="FootnoteReference"/>
          <w:rFonts w:ascii="CG Times" w:hAnsi="CG Times"/>
          <w:sz w:val="18"/>
          <w:szCs w:val="14"/>
        </w:rPr>
        <w:footnoteRef/>
      </w:r>
      <w:r w:rsidRPr="001A3BC3">
        <w:rPr>
          <w:rStyle w:val="FootnoteReference"/>
          <w:rFonts w:ascii="CG Times" w:hAnsi="CG Times"/>
          <w:sz w:val="18"/>
          <w:szCs w:val="14"/>
          <w:lang w:val="sq-AL"/>
        </w:rPr>
        <w:t xml:space="preserve"> </w:t>
      </w:r>
      <w:r w:rsidRPr="001A3BC3">
        <w:rPr>
          <w:rStyle w:val="longtext"/>
          <w:rFonts w:ascii="CG Times" w:hAnsi="CG Times"/>
          <w:sz w:val="16"/>
          <w:szCs w:val="14"/>
          <w:shd w:val="clear" w:color="auto" w:fill="FFFFFF"/>
          <w:lang w:val="sq-AL"/>
        </w:rPr>
        <w:t>Vendim i KNSH</w:t>
      </w:r>
      <w:r>
        <w:rPr>
          <w:rStyle w:val="longtext"/>
          <w:rFonts w:ascii="CG Times" w:hAnsi="CG Times"/>
          <w:sz w:val="16"/>
          <w:szCs w:val="14"/>
          <w:shd w:val="clear" w:color="auto" w:fill="FFFFFF"/>
          <w:lang w:val="sq-AL"/>
        </w:rPr>
        <w:t xml:space="preserve">-së </w:t>
      </w:r>
      <w:r w:rsidRPr="001A3BC3">
        <w:rPr>
          <w:rStyle w:val="longtext"/>
          <w:rFonts w:ascii="CG Times" w:hAnsi="CG Times"/>
          <w:sz w:val="16"/>
          <w:szCs w:val="14"/>
          <w:shd w:val="clear" w:color="auto" w:fill="FFFFFF"/>
          <w:lang w:val="sq-AL"/>
        </w:rPr>
        <w:t>n</w:t>
      </w:r>
      <w:r>
        <w:rPr>
          <w:rStyle w:val="longtext"/>
          <w:rFonts w:ascii="CG Times" w:hAnsi="CG Times"/>
          <w:sz w:val="16"/>
          <w:szCs w:val="14"/>
          <w:shd w:val="clear" w:color="auto" w:fill="FFFFFF"/>
          <w:lang w:val="sq-AL"/>
        </w:rPr>
        <w:t>r. 25, datë 2.</w:t>
      </w:r>
      <w:r w:rsidRPr="001A3BC3">
        <w:rPr>
          <w:rStyle w:val="longtext"/>
          <w:rFonts w:ascii="CG Times" w:hAnsi="CG Times"/>
          <w:sz w:val="16"/>
          <w:szCs w:val="14"/>
          <w:shd w:val="clear" w:color="auto" w:fill="FFFFFF"/>
          <w:lang w:val="sq-AL"/>
        </w:rPr>
        <w:t xml:space="preserve">5.2008 “Për planin e dhënies së ndihmës shtetërore për përjashtimin nga akciza të lëndëve djegëse, të përdoruara për prodhimin e energjisë elektrike nga termocentralet me fuqi më të madhe se 5 MW”, </w:t>
      </w:r>
      <w:r>
        <w:rPr>
          <w:rStyle w:val="longtext"/>
          <w:rFonts w:ascii="CG Times" w:hAnsi="CG Times"/>
          <w:sz w:val="16"/>
          <w:szCs w:val="14"/>
          <w:shd w:val="clear" w:color="auto" w:fill="FFFFFF"/>
          <w:lang w:val="sq-AL"/>
        </w:rPr>
        <w:t>i</w:t>
      </w:r>
      <w:r w:rsidRPr="001A3BC3">
        <w:rPr>
          <w:rStyle w:val="longtext"/>
          <w:rFonts w:ascii="CG Times" w:hAnsi="CG Times"/>
          <w:sz w:val="16"/>
          <w:szCs w:val="14"/>
          <w:shd w:val="clear" w:color="auto" w:fill="FFFFFF"/>
          <w:lang w:val="sq-AL"/>
        </w:rPr>
        <w:t xml:space="preserve"> ndryshuar me </w:t>
      </w:r>
      <w:r>
        <w:rPr>
          <w:rStyle w:val="longtext"/>
          <w:rFonts w:ascii="CG Times" w:hAnsi="CG Times"/>
          <w:sz w:val="16"/>
          <w:szCs w:val="14"/>
          <w:shd w:val="clear" w:color="auto" w:fill="FFFFFF"/>
          <w:lang w:val="sq-AL"/>
        </w:rPr>
        <w:t>v</w:t>
      </w:r>
      <w:r w:rsidRPr="001A3BC3">
        <w:rPr>
          <w:rStyle w:val="longtext"/>
          <w:rFonts w:ascii="CG Times" w:hAnsi="CG Times"/>
          <w:sz w:val="16"/>
          <w:szCs w:val="14"/>
          <w:shd w:val="clear" w:color="auto" w:fill="FFFFFF"/>
          <w:lang w:val="sq-AL"/>
        </w:rPr>
        <w:t>endimin e KNSH</w:t>
      </w:r>
      <w:r>
        <w:rPr>
          <w:rStyle w:val="longtext"/>
          <w:rFonts w:ascii="CG Times" w:hAnsi="CG Times"/>
          <w:sz w:val="16"/>
          <w:szCs w:val="14"/>
          <w:shd w:val="clear" w:color="auto" w:fill="FFFFFF"/>
          <w:lang w:val="sq-AL"/>
        </w:rPr>
        <w:t>-së</w:t>
      </w:r>
      <w:r w:rsidRPr="001A3BC3">
        <w:rPr>
          <w:rStyle w:val="longtext"/>
          <w:rFonts w:ascii="CG Times" w:hAnsi="CG Times"/>
          <w:sz w:val="16"/>
          <w:szCs w:val="14"/>
          <w:shd w:val="clear" w:color="auto" w:fill="FFFFFF"/>
          <w:lang w:val="sq-AL"/>
        </w:rPr>
        <w:t xml:space="preserve"> </w:t>
      </w:r>
      <w:r>
        <w:rPr>
          <w:rStyle w:val="longtext"/>
          <w:rFonts w:ascii="CG Times" w:hAnsi="CG Times"/>
          <w:sz w:val="16"/>
          <w:szCs w:val="14"/>
          <w:shd w:val="clear" w:color="auto" w:fill="FFFFFF"/>
          <w:lang w:val="sq-AL"/>
        </w:rPr>
        <w:t>nr. 27, datë 18.</w:t>
      </w:r>
      <w:r w:rsidRPr="001A3BC3">
        <w:rPr>
          <w:rStyle w:val="longtext"/>
          <w:rFonts w:ascii="CG Times" w:hAnsi="CG Times"/>
          <w:sz w:val="16"/>
          <w:szCs w:val="14"/>
          <w:shd w:val="clear" w:color="auto" w:fill="FFFFFF"/>
          <w:lang w:val="sq-AL"/>
        </w:rPr>
        <w:t>8.2008</w:t>
      </w:r>
      <w:r>
        <w:rPr>
          <w:rStyle w:val="longtext"/>
          <w:rFonts w:ascii="CG Times" w:hAnsi="CG Times"/>
          <w:sz w:val="16"/>
          <w:szCs w:val="14"/>
          <w:shd w:val="clear" w:color="auto" w:fill="FFFFFF"/>
          <w:lang w:val="sq-AL"/>
        </w:rPr>
        <w:t>.</w:t>
      </w:r>
      <w:r w:rsidRPr="001A3BC3">
        <w:rPr>
          <w:rStyle w:val="longtext"/>
          <w:rFonts w:ascii="CG Times" w:hAnsi="CG Times"/>
          <w:sz w:val="16"/>
          <w:szCs w:val="14"/>
          <w:shd w:val="clear" w:color="auto" w:fill="FFFFFF"/>
          <w:lang w:val="sq-AL"/>
        </w:rPr>
        <w:t xml:space="preserve"> </w:t>
      </w:r>
    </w:p>
  </w:footnote>
  <w:footnote w:id="25">
    <w:p w:rsidR="009D4CBA" w:rsidRPr="001A3BC3" w:rsidRDefault="009D4CBA" w:rsidP="00237B10">
      <w:pPr>
        <w:pStyle w:val="NoSpacing"/>
        <w:jc w:val="both"/>
        <w:rPr>
          <w:sz w:val="14"/>
          <w:shd w:val="clear" w:color="auto" w:fill="FFFFFF"/>
        </w:rPr>
      </w:pPr>
      <w:r w:rsidRPr="001A3BC3">
        <w:rPr>
          <w:rStyle w:val="FootnoteReference"/>
          <w:rFonts w:ascii="CG Times" w:hAnsi="CG Times"/>
          <w:sz w:val="18"/>
          <w:szCs w:val="14"/>
        </w:rPr>
        <w:footnoteRef/>
      </w:r>
      <w:r>
        <w:rPr>
          <w:rStyle w:val="longtext"/>
          <w:rFonts w:ascii="CG Times" w:hAnsi="CG Times"/>
          <w:sz w:val="16"/>
          <w:szCs w:val="14"/>
          <w:shd w:val="clear" w:color="auto" w:fill="FFFFFF"/>
          <w:lang w:val="sq-AL"/>
        </w:rPr>
        <w:t xml:space="preserve"> </w:t>
      </w:r>
      <w:r w:rsidRPr="001A3BC3">
        <w:rPr>
          <w:rStyle w:val="longtext"/>
          <w:rFonts w:ascii="CG Times" w:hAnsi="CG Times"/>
          <w:sz w:val="16"/>
          <w:szCs w:val="14"/>
          <w:shd w:val="clear" w:color="auto" w:fill="FFFFFF"/>
          <w:lang w:val="sq-AL"/>
        </w:rPr>
        <w:t>Vendim i KNSH</w:t>
      </w:r>
      <w:r>
        <w:rPr>
          <w:rStyle w:val="longtext"/>
          <w:rFonts w:ascii="CG Times" w:hAnsi="CG Times"/>
          <w:sz w:val="16"/>
          <w:szCs w:val="14"/>
          <w:shd w:val="clear" w:color="auto" w:fill="FFFFFF"/>
          <w:lang w:val="sq-AL"/>
        </w:rPr>
        <w:t>-së nr. 24, datë 2.</w:t>
      </w:r>
      <w:r w:rsidRPr="001A3BC3">
        <w:rPr>
          <w:rStyle w:val="longtext"/>
          <w:rFonts w:ascii="CG Times" w:hAnsi="CG Times"/>
          <w:sz w:val="16"/>
          <w:szCs w:val="14"/>
          <w:shd w:val="clear" w:color="auto" w:fill="FFFFFF"/>
          <w:lang w:val="sq-AL"/>
        </w:rPr>
        <w:t>5.2008 “Për përcaktimin e kushteve dhe procedurave për rimbursimin e akcizës së lëndëve djegëse, të konsumuar në serat me ngrohje për prodhimin e produkteve industriale dhe agroindustriale</w:t>
      </w:r>
      <w:r>
        <w:rPr>
          <w:rStyle w:val="longtext"/>
          <w:rFonts w:ascii="CG Times" w:hAnsi="CG Times"/>
          <w:sz w:val="16"/>
          <w:szCs w:val="14"/>
          <w:shd w:val="clear" w:color="auto" w:fill="FFFFFF"/>
          <w:lang w:val="sq-AL"/>
        </w:rPr>
        <w:t>,</w:t>
      </w:r>
      <w:r w:rsidRPr="001A3BC3">
        <w:rPr>
          <w:rStyle w:val="longtext"/>
          <w:rFonts w:ascii="CG Times" w:hAnsi="CG Times"/>
          <w:sz w:val="16"/>
          <w:szCs w:val="14"/>
          <w:shd w:val="clear" w:color="auto" w:fill="FFFFFF"/>
          <w:lang w:val="sq-AL"/>
        </w:rPr>
        <w:t xml:space="preserve"> të cilat përdoren për nevojat teknologjike të prodhimit”</w:t>
      </w:r>
      <w:r>
        <w:rPr>
          <w:rStyle w:val="longtext"/>
          <w:rFonts w:ascii="CG Times" w:hAnsi="CG Times"/>
          <w:sz w:val="16"/>
          <w:szCs w:val="14"/>
          <w:shd w:val="clear" w:color="auto" w:fill="FFFFFF"/>
          <w:lang w:val="sq-AL"/>
        </w:rPr>
        <w:t>.</w:t>
      </w:r>
      <w:r w:rsidRPr="001A3BC3">
        <w:rPr>
          <w:rStyle w:val="longtext"/>
          <w:rFonts w:ascii="CG Times" w:hAnsi="CG Times"/>
          <w:sz w:val="16"/>
          <w:szCs w:val="14"/>
          <w:shd w:val="clear" w:color="auto" w:fill="FFFFFF"/>
          <w:lang w:val="sq-AL"/>
        </w:rPr>
        <w:t xml:space="preserve"> </w:t>
      </w:r>
    </w:p>
  </w:footnote>
  <w:footnote w:id="26">
    <w:p w:rsidR="009D4CBA" w:rsidRPr="001A3BC3" w:rsidRDefault="009D4CBA" w:rsidP="00237B10">
      <w:pPr>
        <w:pStyle w:val="NoSpacing"/>
        <w:jc w:val="both"/>
        <w:rPr>
          <w:rFonts w:cs="Arial"/>
          <w:spacing w:val="-4"/>
        </w:rPr>
      </w:pPr>
      <w:r w:rsidRPr="001A3BC3">
        <w:rPr>
          <w:rStyle w:val="FootnoteReference"/>
          <w:rFonts w:ascii="CG Times" w:hAnsi="CG Times"/>
          <w:sz w:val="16"/>
          <w:szCs w:val="14"/>
        </w:rPr>
        <w:footnoteRef/>
      </w:r>
      <w:r>
        <w:t xml:space="preserve"> </w:t>
      </w:r>
      <w:r w:rsidRPr="001A3BC3">
        <w:rPr>
          <w:rStyle w:val="longtext"/>
          <w:rFonts w:ascii="CG Times" w:hAnsi="CG Times"/>
          <w:sz w:val="16"/>
          <w:szCs w:val="14"/>
          <w:shd w:val="clear" w:color="auto" w:fill="FFFFFF"/>
          <w:lang w:val="sq-AL"/>
        </w:rPr>
        <w:t>Vendim i KNSH</w:t>
      </w:r>
      <w:r>
        <w:rPr>
          <w:rStyle w:val="longtext"/>
          <w:rFonts w:ascii="CG Times" w:hAnsi="CG Times"/>
          <w:sz w:val="16"/>
          <w:szCs w:val="14"/>
          <w:shd w:val="clear" w:color="auto" w:fill="FFFFFF"/>
          <w:lang w:val="sq-AL"/>
        </w:rPr>
        <w:t>-së n</w:t>
      </w:r>
      <w:r w:rsidRPr="001A3BC3">
        <w:rPr>
          <w:rStyle w:val="longtext"/>
          <w:rFonts w:ascii="CG Times" w:hAnsi="CG Times"/>
          <w:sz w:val="16"/>
          <w:szCs w:val="14"/>
          <w:shd w:val="clear" w:color="auto" w:fill="FFFFFF"/>
          <w:lang w:val="sq-AL"/>
        </w:rPr>
        <w:t>r. 22, dat</w:t>
      </w:r>
      <w:r>
        <w:rPr>
          <w:rStyle w:val="longtext"/>
          <w:rFonts w:ascii="CG Times" w:hAnsi="CG Times"/>
          <w:sz w:val="16"/>
          <w:szCs w:val="14"/>
          <w:shd w:val="clear" w:color="auto" w:fill="FFFFFF"/>
          <w:lang w:val="sq-AL"/>
        </w:rPr>
        <w:t>ë</w:t>
      </w:r>
      <w:r w:rsidRPr="001A3BC3">
        <w:rPr>
          <w:rStyle w:val="longtext"/>
          <w:rFonts w:ascii="CG Times" w:hAnsi="CG Times"/>
          <w:sz w:val="16"/>
          <w:szCs w:val="14"/>
          <w:shd w:val="clear" w:color="auto" w:fill="FFFFFF"/>
          <w:lang w:val="sq-AL"/>
        </w:rPr>
        <w:t xml:space="preserve"> 12.12.2007</w:t>
      </w:r>
      <w:r>
        <w:rPr>
          <w:rStyle w:val="longtext"/>
          <w:rFonts w:ascii="CG Times" w:hAnsi="CG Times"/>
          <w:sz w:val="16"/>
          <w:szCs w:val="14"/>
          <w:shd w:val="clear" w:color="auto" w:fill="FFFFFF"/>
          <w:lang w:val="sq-AL"/>
        </w:rPr>
        <w:t xml:space="preserve"> </w:t>
      </w:r>
      <w:r w:rsidRPr="001A3BC3">
        <w:rPr>
          <w:rStyle w:val="longtext"/>
          <w:rFonts w:ascii="CG Times" w:hAnsi="CG Times"/>
          <w:sz w:val="16"/>
          <w:szCs w:val="14"/>
          <w:shd w:val="clear" w:color="auto" w:fill="FFFFFF"/>
          <w:lang w:val="sq-AL"/>
        </w:rPr>
        <w:t>“Për përjashtimin e operacioneve hidrokarbure nga detyrimet doganore dhe TVSH”</w:t>
      </w:r>
      <w:r>
        <w:rPr>
          <w:rStyle w:val="longtext"/>
          <w:rFonts w:ascii="CG Times" w:hAnsi="CG Times"/>
          <w:sz w:val="16"/>
          <w:szCs w:val="14"/>
          <w:shd w:val="clear" w:color="auto" w:fill="FFFFFF"/>
          <w:lang w:val="sq-AL"/>
        </w:rPr>
        <w:t>.</w:t>
      </w:r>
    </w:p>
    <w:p w:rsidR="009D4CBA" w:rsidRPr="004612FB" w:rsidRDefault="009D4CBA" w:rsidP="00237B10">
      <w:pPr>
        <w:pStyle w:val="NoSpacing"/>
        <w:jc w:val="both"/>
      </w:pPr>
    </w:p>
  </w:footnote>
  <w:footnote w:id="27">
    <w:p w:rsidR="009D4CBA" w:rsidRPr="00B30935" w:rsidRDefault="009D4CBA" w:rsidP="00BA054C">
      <w:pPr>
        <w:autoSpaceDE w:val="0"/>
        <w:autoSpaceDN w:val="0"/>
        <w:adjustRightInd w:val="0"/>
        <w:spacing w:after="80"/>
        <w:jc w:val="both"/>
        <w:rPr>
          <w:rFonts w:ascii="CG Times" w:hAnsi="CG Times" w:cs="Arial"/>
          <w:bCs/>
          <w:sz w:val="16"/>
          <w:szCs w:val="14"/>
        </w:rPr>
      </w:pPr>
      <w:r w:rsidRPr="00B30935">
        <w:rPr>
          <w:rStyle w:val="FootnoteReference"/>
          <w:rFonts w:ascii="CG Times" w:hAnsi="CG Times" w:cs="Arial"/>
          <w:sz w:val="20"/>
          <w:szCs w:val="14"/>
        </w:rPr>
        <w:footnoteRef/>
      </w:r>
      <w:r w:rsidRPr="00B30935">
        <w:rPr>
          <w:rFonts w:ascii="CG Times" w:hAnsi="CG Times" w:cs="Arial"/>
          <w:sz w:val="16"/>
          <w:szCs w:val="14"/>
          <w:lang w:val="hr-HR"/>
        </w:rPr>
        <w:t xml:space="preserve"> </w:t>
      </w:r>
      <w:r w:rsidRPr="00B30935">
        <w:rPr>
          <w:rFonts w:ascii="CG Times" w:hAnsi="CG Times" w:cs="Arial"/>
          <w:bCs/>
          <w:sz w:val="16"/>
          <w:szCs w:val="14"/>
        </w:rPr>
        <w:t>Vendim KNSH</w:t>
      </w:r>
      <w:r>
        <w:rPr>
          <w:rFonts w:ascii="CG Times" w:hAnsi="CG Times" w:cs="Arial"/>
          <w:bCs/>
          <w:sz w:val="16"/>
          <w:szCs w:val="14"/>
        </w:rPr>
        <w:t>-së</w:t>
      </w:r>
      <w:r w:rsidRPr="00B30935">
        <w:rPr>
          <w:rFonts w:ascii="CG Times" w:hAnsi="CG Times" w:cs="Arial"/>
          <w:bCs/>
          <w:sz w:val="16"/>
          <w:szCs w:val="14"/>
        </w:rPr>
        <w:t xml:space="preserve"> </w:t>
      </w:r>
      <w:r>
        <w:rPr>
          <w:rFonts w:ascii="CG Times" w:hAnsi="CG Times" w:cs="Arial"/>
          <w:bCs/>
          <w:sz w:val="16"/>
          <w:szCs w:val="14"/>
        </w:rPr>
        <w:t>n</w:t>
      </w:r>
      <w:r w:rsidRPr="00B30935">
        <w:rPr>
          <w:rFonts w:ascii="CG Times" w:hAnsi="CG Times" w:cs="Arial"/>
          <w:bCs/>
          <w:sz w:val="16"/>
          <w:szCs w:val="14"/>
        </w:rPr>
        <w:t>r. 5, datë 20.10.2006 “Për skemën ekzistuese të subvencionimit të ndërmarrjeve të ujësjellësit”</w:t>
      </w:r>
      <w:r>
        <w:rPr>
          <w:rFonts w:ascii="CG Times" w:hAnsi="CG Times" w:cs="Arial"/>
          <w:bCs/>
          <w:sz w:val="16"/>
          <w:szCs w:val="14"/>
        </w:rPr>
        <w:t>.</w:t>
      </w:r>
    </w:p>
  </w:footnote>
  <w:footnote w:id="28">
    <w:p w:rsidR="009D4CBA" w:rsidRPr="00B30935" w:rsidRDefault="009D4CBA" w:rsidP="00BA054C">
      <w:pPr>
        <w:pStyle w:val="FootnoteText"/>
        <w:spacing w:after="80"/>
        <w:jc w:val="both"/>
        <w:rPr>
          <w:rFonts w:ascii="CG Times" w:hAnsi="CG Times"/>
          <w:sz w:val="16"/>
          <w:szCs w:val="16"/>
          <w:lang w:eastAsia="en-GB"/>
        </w:rPr>
      </w:pPr>
      <w:r w:rsidRPr="00B30935">
        <w:rPr>
          <w:rFonts w:ascii="CG Times" w:hAnsi="CG Times"/>
          <w:bCs/>
          <w:sz w:val="16"/>
          <w:vertAlign w:val="superscript"/>
        </w:rPr>
        <w:footnoteRef/>
      </w:r>
      <w:r w:rsidRPr="00B30935">
        <w:rPr>
          <w:rFonts w:ascii="CG Times" w:hAnsi="CG Times" w:cs="Arial"/>
          <w:bCs/>
          <w:sz w:val="16"/>
          <w:szCs w:val="14"/>
          <w:vertAlign w:val="superscript"/>
        </w:rPr>
        <w:t xml:space="preserve"> </w:t>
      </w:r>
      <w:r>
        <w:rPr>
          <w:rFonts w:ascii="CG Times" w:hAnsi="CG Times" w:cs="Arial"/>
          <w:bCs/>
          <w:sz w:val="16"/>
          <w:szCs w:val="14"/>
        </w:rPr>
        <w:t>Vendim i KNSH-së nr. 8 , datë 2.</w:t>
      </w:r>
      <w:r w:rsidRPr="00B30935">
        <w:rPr>
          <w:rFonts w:ascii="CG Times" w:hAnsi="CG Times" w:cs="Arial"/>
          <w:bCs/>
          <w:sz w:val="16"/>
          <w:szCs w:val="14"/>
        </w:rPr>
        <w:t>2.2007 “Për skemën ekzistuese të subvencionimit të hekurudhave”</w:t>
      </w:r>
      <w:r>
        <w:rPr>
          <w:rFonts w:ascii="CG Times" w:hAnsi="CG Times" w:cs="Arial"/>
          <w:bCs/>
          <w:sz w:val="16"/>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CBA" w:rsidRDefault="009365EB"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D4CBA" w:rsidRPr="002B2491" w:rsidRDefault="009D4CB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CBA" w:rsidRDefault="009365EB"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D4CBA" w:rsidRPr="00213FDE" w:rsidRDefault="009D4CB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CBA" w:rsidRPr="00BA054C" w:rsidRDefault="009D4CBA" w:rsidP="00BA05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CBA" w:rsidRDefault="009D4CBA" w:rsidP="0039754A">
    <w:pPr>
      <w:pStyle w:val="Header"/>
      <w:tabs>
        <w:tab w:val="clear" w:pos="9360"/>
      </w:tabs>
      <w:ind w:left="-1418" w:righ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CBA" w:rsidRDefault="009D4CB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3115D6A"/>
    <w:multiLevelType w:val="hybridMultilevel"/>
    <w:tmpl w:val="27E83B86"/>
    <w:lvl w:ilvl="0" w:tplc="92D8D64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375418C"/>
    <w:multiLevelType w:val="hybridMultilevel"/>
    <w:tmpl w:val="B1A0E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C631EB"/>
    <w:multiLevelType w:val="hybridMultilevel"/>
    <w:tmpl w:val="ADA406CA"/>
    <w:lvl w:ilvl="0" w:tplc="2EC0EE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5CD48A7"/>
    <w:multiLevelType w:val="multilevel"/>
    <w:tmpl w:val="AF2CDFC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6">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17100085"/>
    <w:multiLevelType w:val="hybridMultilevel"/>
    <w:tmpl w:val="5350AA54"/>
    <w:lvl w:ilvl="0" w:tplc="7F6CD7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0730402"/>
    <w:multiLevelType w:val="hybridMultilevel"/>
    <w:tmpl w:val="FABCB838"/>
    <w:lvl w:ilvl="0" w:tplc="7026B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F40B75"/>
    <w:multiLevelType w:val="hybridMultilevel"/>
    <w:tmpl w:val="323ED792"/>
    <w:lvl w:ilvl="0" w:tplc="B3B6DE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DD54B73"/>
    <w:multiLevelType w:val="hybridMultilevel"/>
    <w:tmpl w:val="9026A448"/>
    <w:lvl w:ilvl="0" w:tplc="7F6CD7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7A45F9"/>
    <w:multiLevelType w:val="hybridMultilevel"/>
    <w:tmpl w:val="A20C2690"/>
    <w:lvl w:ilvl="0" w:tplc="12F83B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F403EA"/>
    <w:multiLevelType w:val="hybridMultilevel"/>
    <w:tmpl w:val="F286C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8"/>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0"/>
  </w:num>
  <w:num w:numId="7">
    <w:abstractNumId w:val="21"/>
  </w:num>
  <w:num w:numId="8">
    <w:abstractNumId w:val="16"/>
  </w:num>
  <w:num w:numId="9">
    <w:abstractNumId w:val="3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9"/>
  </w:num>
  <w:num w:numId="20">
    <w:abstractNumId w:val="15"/>
  </w:num>
  <w:num w:numId="21">
    <w:abstractNumId w:val="18"/>
  </w:num>
  <w:num w:numId="22">
    <w:abstractNumId w:val="26"/>
  </w:num>
  <w:num w:numId="23">
    <w:abstractNumId w:val="25"/>
  </w:num>
  <w:num w:numId="24">
    <w:abstractNumId w:val="12"/>
  </w:num>
  <w:num w:numId="25">
    <w:abstractNumId w:val="10"/>
  </w:num>
  <w:num w:numId="26">
    <w:abstractNumId w:val="11"/>
  </w:num>
  <w:num w:numId="27">
    <w:abstractNumId w:val="22"/>
  </w:num>
  <w:num w:numId="28">
    <w:abstractNumId w:val="17"/>
  </w:num>
  <w:num w:numId="29">
    <w:abstractNumId w:val="13"/>
  </w:num>
  <w:num w:numId="30">
    <w:abstractNumId w:val="23"/>
  </w:num>
  <w:num w:numId="31">
    <w:abstractNumId w:val="24"/>
  </w:num>
  <w:num w:numId="32">
    <w:abstractNumId w:val="19"/>
  </w:num>
  <w:num w:numId="33">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73B"/>
    <w:rsid w:val="00002ED8"/>
    <w:rsid w:val="00004913"/>
    <w:rsid w:val="00021004"/>
    <w:rsid w:val="00034F83"/>
    <w:rsid w:val="000407FA"/>
    <w:rsid w:val="00042958"/>
    <w:rsid w:val="00051F6B"/>
    <w:rsid w:val="0005492B"/>
    <w:rsid w:val="00061989"/>
    <w:rsid w:val="00066568"/>
    <w:rsid w:val="00074371"/>
    <w:rsid w:val="00077530"/>
    <w:rsid w:val="00082FF4"/>
    <w:rsid w:val="00092386"/>
    <w:rsid w:val="0009391A"/>
    <w:rsid w:val="000A14F5"/>
    <w:rsid w:val="000C3CC9"/>
    <w:rsid w:val="000D0E53"/>
    <w:rsid w:val="000E3754"/>
    <w:rsid w:val="000E627A"/>
    <w:rsid w:val="000E7886"/>
    <w:rsid w:val="00115BFE"/>
    <w:rsid w:val="001302D1"/>
    <w:rsid w:val="00142BE4"/>
    <w:rsid w:val="0015230E"/>
    <w:rsid w:val="001630B3"/>
    <w:rsid w:val="00164925"/>
    <w:rsid w:val="001659FA"/>
    <w:rsid w:val="001674A9"/>
    <w:rsid w:val="00180A68"/>
    <w:rsid w:val="00185E92"/>
    <w:rsid w:val="0019709E"/>
    <w:rsid w:val="001B399B"/>
    <w:rsid w:val="001D3D40"/>
    <w:rsid w:val="001D414F"/>
    <w:rsid w:val="001D5148"/>
    <w:rsid w:val="001E4DA4"/>
    <w:rsid w:val="001E66F7"/>
    <w:rsid w:val="001F062A"/>
    <w:rsid w:val="00202EDD"/>
    <w:rsid w:val="002046FB"/>
    <w:rsid w:val="00213FDE"/>
    <w:rsid w:val="002304A5"/>
    <w:rsid w:val="00233A49"/>
    <w:rsid w:val="002340BC"/>
    <w:rsid w:val="00237B10"/>
    <w:rsid w:val="00240677"/>
    <w:rsid w:val="00244FE0"/>
    <w:rsid w:val="00247133"/>
    <w:rsid w:val="0024747C"/>
    <w:rsid w:val="00251027"/>
    <w:rsid w:val="002549C9"/>
    <w:rsid w:val="0025615A"/>
    <w:rsid w:val="00267A88"/>
    <w:rsid w:val="00275AA8"/>
    <w:rsid w:val="00276A3F"/>
    <w:rsid w:val="00292393"/>
    <w:rsid w:val="00293180"/>
    <w:rsid w:val="002A233F"/>
    <w:rsid w:val="002B2491"/>
    <w:rsid w:val="002B2A62"/>
    <w:rsid w:val="002B7F52"/>
    <w:rsid w:val="002C3293"/>
    <w:rsid w:val="002C3A40"/>
    <w:rsid w:val="002D1469"/>
    <w:rsid w:val="002D5F75"/>
    <w:rsid w:val="002E3A3C"/>
    <w:rsid w:val="002E720D"/>
    <w:rsid w:val="00301792"/>
    <w:rsid w:val="00313098"/>
    <w:rsid w:val="00324FE2"/>
    <w:rsid w:val="00325A4F"/>
    <w:rsid w:val="00326B0C"/>
    <w:rsid w:val="0035013B"/>
    <w:rsid w:val="003510A9"/>
    <w:rsid w:val="00356751"/>
    <w:rsid w:val="003612AD"/>
    <w:rsid w:val="00370583"/>
    <w:rsid w:val="00376AA6"/>
    <w:rsid w:val="0039754A"/>
    <w:rsid w:val="003A5384"/>
    <w:rsid w:val="003B329D"/>
    <w:rsid w:val="003C7C6D"/>
    <w:rsid w:val="003E02B8"/>
    <w:rsid w:val="003E1D6F"/>
    <w:rsid w:val="003E3217"/>
    <w:rsid w:val="003F4FF5"/>
    <w:rsid w:val="00405AC4"/>
    <w:rsid w:val="00412F60"/>
    <w:rsid w:val="00413B96"/>
    <w:rsid w:val="00432B4E"/>
    <w:rsid w:val="00433CC3"/>
    <w:rsid w:val="00435187"/>
    <w:rsid w:val="00435581"/>
    <w:rsid w:val="0044297B"/>
    <w:rsid w:val="00465EA6"/>
    <w:rsid w:val="00471A1D"/>
    <w:rsid w:val="004736E2"/>
    <w:rsid w:val="00490128"/>
    <w:rsid w:val="00495225"/>
    <w:rsid w:val="004A3E7A"/>
    <w:rsid w:val="004C3F9D"/>
    <w:rsid w:val="004D4EE8"/>
    <w:rsid w:val="004F20A4"/>
    <w:rsid w:val="004F3074"/>
    <w:rsid w:val="00501C46"/>
    <w:rsid w:val="00507BAC"/>
    <w:rsid w:val="00517D75"/>
    <w:rsid w:val="00523391"/>
    <w:rsid w:val="005309F7"/>
    <w:rsid w:val="00530EA1"/>
    <w:rsid w:val="00532863"/>
    <w:rsid w:val="0054191C"/>
    <w:rsid w:val="00545023"/>
    <w:rsid w:val="00551E15"/>
    <w:rsid w:val="0055687D"/>
    <w:rsid w:val="00556D29"/>
    <w:rsid w:val="00561542"/>
    <w:rsid w:val="00565B1A"/>
    <w:rsid w:val="005705BE"/>
    <w:rsid w:val="00572063"/>
    <w:rsid w:val="0058209C"/>
    <w:rsid w:val="00594A72"/>
    <w:rsid w:val="005A249B"/>
    <w:rsid w:val="005B3D32"/>
    <w:rsid w:val="005B45E6"/>
    <w:rsid w:val="005F45B7"/>
    <w:rsid w:val="00601293"/>
    <w:rsid w:val="00601EBA"/>
    <w:rsid w:val="00613502"/>
    <w:rsid w:val="00614C7C"/>
    <w:rsid w:val="00615FDC"/>
    <w:rsid w:val="00622F48"/>
    <w:rsid w:val="00643916"/>
    <w:rsid w:val="00646DF9"/>
    <w:rsid w:val="00647CD9"/>
    <w:rsid w:val="006607FA"/>
    <w:rsid w:val="0066209B"/>
    <w:rsid w:val="0067465B"/>
    <w:rsid w:val="006A7D0B"/>
    <w:rsid w:val="006B0074"/>
    <w:rsid w:val="006B7AA7"/>
    <w:rsid w:val="006C67F0"/>
    <w:rsid w:val="006E0EBE"/>
    <w:rsid w:val="006E21FC"/>
    <w:rsid w:val="006E3F54"/>
    <w:rsid w:val="006F191C"/>
    <w:rsid w:val="00711827"/>
    <w:rsid w:val="00714263"/>
    <w:rsid w:val="00714F2B"/>
    <w:rsid w:val="007173D6"/>
    <w:rsid w:val="00724B0B"/>
    <w:rsid w:val="00726052"/>
    <w:rsid w:val="00740FC3"/>
    <w:rsid w:val="007421FE"/>
    <w:rsid w:val="00742936"/>
    <w:rsid w:val="00744DB2"/>
    <w:rsid w:val="00750AD1"/>
    <w:rsid w:val="00760BD9"/>
    <w:rsid w:val="0076715C"/>
    <w:rsid w:val="0079462B"/>
    <w:rsid w:val="007C0B59"/>
    <w:rsid w:val="007C7A4B"/>
    <w:rsid w:val="007D358C"/>
    <w:rsid w:val="007E009F"/>
    <w:rsid w:val="007E66A7"/>
    <w:rsid w:val="00803476"/>
    <w:rsid w:val="0080457C"/>
    <w:rsid w:val="00805EC6"/>
    <w:rsid w:val="00810165"/>
    <w:rsid w:val="008134C9"/>
    <w:rsid w:val="008170E2"/>
    <w:rsid w:val="008226A6"/>
    <w:rsid w:val="00831B0F"/>
    <w:rsid w:val="00842DF1"/>
    <w:rsid w:val="008545D7"/>
    <w:rsid w:val="00860CF4"/>
    <w:rsid w:val="00865ED3"/>
    <w:rsid w:val="0087097C"/>
    <w:rsid w:val="00880288"/>
    <w:rsid w:val="0088207C"/>
    <w:rsid w:val="00886B18"/>
    <w:rsid w:val="00891F94"/>
    <w:rsid w:val="00897281"/>
    <w:rsid w:val="008A322D"/>
    <w:rsid w:val="008A56D8"/>
    <w:rsid w:val="008A57EC"/>
    <w:rsid w:val="008A797C"/>
    <w:rsid w:val="008C35FC"/>
    <w:rsid w:val="008E0ED9"/>
    <w:rsid w:val="008F22EE"/>
    <w:rsid w:val="008F6BE5"/>
    <w:rsid w:val="009365EB"/>
    <w:rsid w:val="0094577C"/>
    <w:rsid w:val="00947239"/>
    <w:rsid w:val="00947EE5"/>
    <w:rsid w:val="00947F53"/>
    <w:rsid w:val="00951404"/>
    <w:rsid w:val="0095190A"/>
    <w:rsid w:val="00965143"/>
    <w:rsid w:val="00970C40"/>
    <w:rsid w:val="009750A4"/>
    <w:rsid w:val="009772F9"/>
    <w:rsid w:val="00992B39"/>
    <w:rsid w:val="00994D2F"/>
    <w:rsid w:val="00997177"/>
    <w:rsid w:val="009A6BCB"/>
    <w:rsid w:val="009B18EF"/>
    <w:rsid w:val="009B6379"/>
    <w:rsid w:val="009C245B"/>
    <w:rsid w:val="009D176F"/>
    <w:rsid w:val="009D4CBA"/>
    <w:rsid w:val="009E6650"/>
    <w:rsid w:val="009F2866"/>
    <w:rsid w:val="009F7228"/>
    <w:rsid w:val="00A00972"/>
    <w:rsid w:val="00A0177A"/>
    <w:rsid w:val="00A0512E"/>
    <w:rsid w:val="00A14C76"/>
    <w:rsid w:val="00A256EB"/>
    <w:rsid w:val="00A3724E"/>
    <w:rsid w:val="00A51D1B"/>
    <w:rsid w:val="00A53F4D"/>
    <w:rsid w:val="00A604C0"/>
    <w:rsid w:val="00A6171A"/>
    <w:rsid w:val="00A659D1"/>
    <w:rsid w:val="00A9223E"/>
    <w:rsid w:val="00A965F8"/>
    <w:rsid w:val="00A96C22"/>
    <w:rsid w:val="00AB04BB"/>
    <w:rsid w:val="00AB4D92"/>
    <w:rsid w:val="00AC06B8"/>
    <w:rsid w:val="00AC76A2"/>
    <w:rsid w:val="00AD09DE"/>
    <w:rsid w:val="00AD119D"/>
    <w:rsid w:val="00AD479C"/>
    <w:rsid w:val="00AD6580"/>
    <w:rsid w:val="00AE675B"/>
    <w:rsid w:val="00AE7C2F"/>
    <w:rsid w:val="00AF413D"/>
    <w:rsid w:val="00AF6F98"/>
    <w:rsid w:val="00AF7861"/>
    <w:rsid w:val="00B020CD"/>
    <w:rsid w:val="00B027F4"/>
    <w:rsid w:val="00B0651D"/>
    <w:rsid w:val="00B06A22"/>
    <w:rsid w:val="00B21766"/>
    <w:rsid w:val="00B23644"/>
    <w:rsid w:val="00B30935"/>
    <w:rsid w:val="00B467F2"/>
    <w:rsid w:val="00B511D2"/>
    <w:rsid w:val="00B5356D"/>
    <w:rsid w:val="00B552A4"/>
    <w:rsid w:val="00B603C8"/>
    <w:rsid w:val="00B7693A"/>
    <w:rsid w:val="00BA054C"/>
    <w:rsid w:val="00BA562B"/>
    <w:rsid w:val="00BB4B7A"/>
    <w:rsid w:val="00BC2C35"/>
    <w:rsid w:val="00BC2F96"/>
    <w:rsid w:val="00BC4EAE"/>
    <w:rsid w:val="00BD599C"/>
    <w:rsid w:val="00BE050E"/>
    <w:rsid w:val="00BE1B84"/>
    <w:rsid w:val="00BE1E41"/>
    <w:rsid w:val="00BF27A6"/>
    <w:rsid w:val="00BF313D"/>
    <w:rsid w:val="00BF5FAA"/>
    <w:rsid w:val="00C172B4"/>
    <w:rsid w:val="00C2336A"/>
    <w:rsid w:val="00C23DD2"/>
    <w:rsid w:val="00C24C4D"/>
    <w:rsid w:val="00C25DD7"/>
    <w:rsid w:val="00C50BC1"/>
    <w:rsid w:val="00C71B4C"/>
    <w:rsid w:val="00C72AD2"/>
    <w:rsid w:val="00C74278"/>
    <w:rsid w:val="00C75912"/>
    <w:rsid w:val="00C77081"/>
    <w:rsid w:val="00C83D61"/>
    <w:rsid w:val="00C84521"/>
    <w:rsid w:val="00C97ACE"/>
    <w:rsid w:val="00C97BBA"/>
    <w:rsid w:val="00C97E29"/>
    <w:rsid w:val="00CA38C3"/>
    <w:rsid w:val="00CB4D96"/>
    <w:rsid w:val="00CB6CF9"/>
    <w:rsid w:val="00CC657C"/>
    <w:rsid w:val="00CD03D3"/>
    <w:rsid w:val="00CD2E8F"/>
    <w:rsid w:val="00CD3125"/>
    <w:rsid w:val="00CE5597"/>
    <w:rsid w:val="00D0318D"/>
    <w:rsid w:val="00D03FFC"/>
    <w:rsid w:val="00D34976"/>
    <w:rsid w:val="00D34BF9"/>
    <w:rsid w:val="00D45122"/>
    <w:rsid w:val="00D45D92"/>
    <w:rsid w:val="00D5184B"/>
    <w:rsid w:val="00D52379"/>
    <w:rsid w:val="00D665A8"/>
    <w:rsid w:val="00D76E7C"/>
    <w:rsid w:val="00D77F56"/>
    <w:rsid w:val="00DA2174"/>
    <w:rsid w:val="00DB01B6"/>
    <w:rsid w:val="00DB1D0E"/>
    <w:rsid w:val="00DB3D2B"/>
    <w:rsid w:val="00DB6BD7"/>
    <w:rsid w:val="00DC1739"/>
    <w:rsid w:val="00DC5099"/>
    <w:rsid w:val="00DF069A"/>
    <w:rsid w:val="00DF7F26"/>
    <w:rsid w:val="00E005BC"/>
    <w:rsid w:val="00E14ED7"/>
    <w:rsid w:val="00E1693F"/>
    <w:rsid w:val="00E257DA"/>
    <w:rsid w:val="00E3389D"/>
    <w:rsid w:val="00E41278"/>
    <w:rsid w:val="00E416AE"/>
    <w:rsid w:val="00E462F7"/>
    <w:rsid w:val="00E473BE"/>
    <w:rsid w:val="00E50E6F"/>
    <w:rsid w:val="00E51779"/>
    <w:rsid w:val="00E536D2"/>
    <w:rsid w:val="00E766C1"/>
    <w:rsid w:val="00E84539"/>
    <w:rsid w:val="00E867C9"/>
    <w:rsid w:val="00E93AC3"/>
    <w:rsid w:val="00E96012"/>
    <w:rsid w:val="00EB56F9"/>
    <w:rsid w:val="00EB7E43"/>
    <w:rsid w:val="00EC3B99"/>
    <w:rsid w:val="00ED1B1E"/>
    <w:rsid w:val="00ED2133"/>
    <w:rsid w:val="00EE05AF"/>
    <w:rsid w:val="00EF0E9A"/>
    <w:rsid w:val="00F00AB8"/>
    <w:rsid w:val="00F26A6F"/>
    <w:rsid w:val="00F306A4"/>
    <w:rsid w:val="00F330FB"/>
    <w:rsid w:val="00F40B6D"/>
    <w:rsid w:val="00F41E09"/>
    <w:rsid w:val="00F4248A"/>
    <w:rsid w:val="00F46EC1"/>
    <w:rsid w:val="00F602D1"/>
    <w:rsid w:val="00F719F0"/>
    <w:rsid w:val="00F73535"/>
    <w:rsid w:val="00F751B2"/>
    <w:rsid w:val="00F75CFC"/>
    <w:rsid w:val="00F81C92"/>
    <w:rsid w:val="00F823DD"/>
    <w:rsid w:val="00F84048"/>
    <w:rsid w:val="00F8486A"/>
    <w:rsid w:val="00F92933"/>
    <w:rsid w:val="00F97A4A"/>
    <w:rsid w:val="00FA1E06"/>
    <w:rsid w:val="00FA48F7"/>
    <w:rsid w:val="00FC6223"/>
    <w:rsid w:val="00FD2D98"/>
    <w:rsid w:val="00FE142A"/>
    <w:rsid w:val="00FF01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8AD013-3B83-4280-A39D-78E12424B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
    <w:basedOn w:val="Normal"/>
    <w:link w:val="FootnoteTextChar"/>
    <w:uiPriority w:val="99"/>
    <w:semiHidden/>
    <w:rsid w:val="00251027"/>
    <w:rPr>
      <w:sz w:val="20"/>
      <w:szCs w:val="20"/>
    </w:rPr>
  </w:style>
  <w:style w:type="character" w:customStyle="1" w:styleId="FootnoteTextChar">
    <w:name w:val="Footnote Text Char"/>
    <w:aliases w:val="Footnote Text Blue Char"/>
    <w:basedOn w:val="DefaultParagraphFont"/>
    <w:link w:val="FootnoteText"/>
    <w:uiPriority w:val="99"/>
    <w:semiHidden/>
    <w:rsid w:val="00DC2205"/>
    <w:rPr>
      <w:sz w:val="20"/>
      <w:szCs w:val="20"/>
    </w:rPr>
  </w:style>
  <w:style w:type="character" w:styleId="FootnoteReference">
    <w:name w:val="footnote reference"/>
    <w:aliases w:val="Footnote Reference S"/>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styleId="TOC2">
    <w:name w:val="toc 2"/>
    <w:basedOn w:val="Normal"/>
    <w:next w:val="Normal"/>
    <w:autoRedefine/>
    <w:uiPriority w:val="39"/>
    <w:unhideWhenUsed/>
    <w:qFormat/>
    <w:rsid w:val="00244FE0"/>
    <w:pPr>
      <w:tabs>
        <w:tab w:val="right" w:leader="dot" w:pos="8505"/>
      </w:tabs>
      <w:spacing w:after="100" w:line="276" w:lineRule="auto"/>
    </w:pPr>
    <w:rPr>
      <w:rFonts w:ascii="Calibri" w:eastAsia="Times New Roman" w:hAnsi="Calibri"/>
      <w:sz w:val="22"/>
      <w:szCs w:val="22"/>
    </w:rPr>
  </w:style>
  <w:style w:type="paragraph" w:styleId="TOC1">
    <w:name w:val="toc 1"/>
    <w:basedOn w:val="Normal"/>
    <w:next w:val="Normal"/>
    <w:autoRedefine/>
    <w:uiPriority w:val="39"/>
    <w:unhideWhenUsed/>
    <w:qFormat/>
    <w:rsid w:val="00244FE0"/>
    <w:pPr>
      <w:tabs>
        <w:tab w:val="right" w:leader="dot" w:pos="8505"/>
      </w:tabs>
      <w:spacing w:after="100" w:line="276" w:lineRule="auto"/>
    </w:pPr>
    <w:rPr>
      <w:rFonts w:ascii="Calibri" w:eastAsia="Times New Roman" w:hAnsi="Calibri"/>
      <w:sz w:val="22"/>
      <w:szCs w:val="22"/>
    </w:rPr>
  </w:style>
  <w:style w:type="paragraph" w:styleId="TOC3">
    <w:name w:val="toc 3"/>
    <w:basedOn w:val="Normal"/>
    <w:next w:val="Normal"/>
    <w:autoRedefine/>
    <w:uiPriority w:val="39"/>
    <w:unhideWhenUsed/>
    <w:qFormat/>
    <w:rsid w:val="00244FE0"/>
    <w:pPr>
      <w:tabs>
        <w:tab w:val="right" w:leader="dot" w:pos="8505"/>
      </w:tabs>
      <w:spacing w:after="100" w:line="276" w:lineRule="auto"/>
    </w:pPr>
    <w:rPr>
      <w:rFonts w:ascii="Arial Narrow" w:eastAsia="Times New Roman" w:hAnsi="Arial Narrow" w:cs="Arial"/>
      <w:noProof/>
      <w:color w:val="00439E"/>
      <w:szCs w:val="26"/>
    </w:rPr>
  </w:style>
  <w:style w:type="paragraph" w:customStyle="1" w:styleId="ManualNumPar1">
    <w:name w:val="Manual NumPar 1"/>
    <w:basedOn w:val="Normal"/>
    <w:next w:val="Normal"/>
    <w:rsid w:val="00244FE0"/>
    <w:pPr>
      <w:spacing w:before="120" w:after="120"/>
      <w:ind w:left="851" w:hanging="851"/>
      <w:jc w:val="both"/>
    </w:pPr>
    <w:rPr>
      <w:rFonts w:eastAsia="Times New Roman"/>
      <w:szCs w:val="20"/>
      <w:lang w:val="en-GB" w:eastAsia="en-GB"/>
    </w:rPr>
  </w:style>
  <w:style w:type="character" w:customStyle="1" w:styleId="NoSpacingChar">
    <w:name w:val="No Spacing Char"/>
    <w:link w:val="NoSpacing"/>
    <w:uiPriority w:val="1"/>
    <w:rsid w:val="00244FE0"/>
    <w:rPr>
      <w:rFonts w:eastAsia="Times New Roman"/>
      <w:sz w:val="24"/>
      <w:szCs w:val="22"/>
      <w:lang w:bidi="ar-SA"/>
    </w:rPr>
  </w:style>
  <w:style w:type="character" w:customStyle="1" w:styleId="at4">
    <w:name w:val="a__t4"/>
    <w:basedOn w:val="DefaultParagraphFont"/>
    <w:rsid w:val="00244FE0"/>
  </w:style>
  <w:style w:type="paragraph" w:customStyle="1" w:styleId="a3520normal">
    <w:name w:val="a___35__20_normal"/>
    <w:basedOn w:val="Normal"/>
    <w:rsid w:val="00244FE0"/>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BA054C"/>
    <w:rPr>
      <w:rFonts w:ascii="Arial" w:eastAsia="Times New Roman" w:hAnsi="Arial"/>
      <w:b/>
      <w:caps/>
      <w:sz w:val="28"/>
      <w:lang w:val="sq-AL"/>
    </w:rPr>
  </w:style>
  <w:style w:type="character" w:customStyle="1" w:styleId="IntenseQuoteChar">
    <w:name w:val="Intense Quote Char"/>
    <w:basedOn w:val="DefaultParagraphFont"/>
    <w:link w:val="IntenseQuote"/>
    <w:rsid w:val="00BA054C"/>
    <w:rPr>
      <w:rFonts w:ascii="Arial" w:hAnsi="Arial" w:cs="Arial"/>
      <w:b/>
      <w:bCs/>
      <w:i/>
      <w:iCs/>
      <w:sz w:val="24"/>
      <w:szCs w:val="24"/>
      <w:lang w:val="de-DE" w:eastAsia="de-DE"/>
    </w:rPr>
  </w:style>
  <w:style w:type="character" w:customStyle="1" w:styleId="QuoteChar">
    <w:name w:val="Quote Char"/>
    <w:basedOn w:val="DefaultParagraphFont"/>
    <w:link w:val="Quote"/>
    <w:rsid w:val="00BA054C"/>
    <w:rPr>
      <w:rFonts w:ascii="Arial" w:hAnsi="Arial" w:cs="Arial"/>
      <w:i/>
      <w:iCs/>
      <w:sz w:val="24"/>
      <w:szCs w:val="24"/>
      <w:lang w:val="de-DE" w:eastAsia="de-DE"/>
    </w:rPr>
  </w:style>
  <w:style w:type="character" w:customStyle="1" w:styleId="BodyText3Char">
    <w:name w:val="Body Text 3 Char"/>
    <w:basedOn w:val="DefaultParagraphFont"/>
    <w:link w:val="BodyText3"/>
    <w:rsid w:val="00BA054C"/>
    <w:rPr>
      <w:sz w:val="16"/>
      <w:szCs w:val="16"/>
      <w:lang w:val="en-GB"/>
    </w:rPr>
  </w:style>
  <w:style w:type="character" w:customStyle="1" w:styleId="BodyTextIndentChar">
    <w:name w:val="Body Text Indent Char"/>
    <w:basedOn w:val="DefaultParagraphFont"/>
    <w:link w:val="BodyTextIndent"/>
    <w:rsid w:val="00BA054C"/>
    <w:rPr>
      <w:lang w:val="en-GB"/>
    </w:rPr>
  </w:style>
  <w:style w:type="character" w:customStyle="1" w:styleId="CommentTextChar">
    <w:name w:val="Comment Text Char"/>
    <w:basedOn w:val="DefaultParagraphFont"/>
    <w:link w:val="CommentText"/>
    <w:semiHidden/>
    <w:rsid w:val="00BA054C"/>
    <w:rPr>
      <w:rFonts w:ascii="Calibri" w:hAnsi="Calibri"/>
      <w:lang w:val="sq-AL"/>
    </w:rPr>
  </w:style>
  <w:style w:type="character" w:customStyle="1" w:styleId="CommentSubjectChar">
    <w:name w:val="Comment Subject Char"/>
    <w:basedOn w:val="CommentTextChar"/>
    <w:link w:val="CommentSubject"/>
    <w:semiHidden/>
    <w:rsid w:val="00BA054C"/>
    <w:rPr>
      <w:rFonts w:ascii="Calibri" w:hAnsi="Calibri"/>
      <w:b/>
      <w:bCs/>
      <w:lang w:val="sq-AL"/>
    </w:rPr>
  </w:style>
  <w:style w:type="character" w:customStyle="1" w:styleId="EndnoteTextChar">
    <w:name w:val="Endnote Text Char"/>
    <w:basedOn w:val="DefaultParagraphFont"/>
    <w:link w:val="EndnoteText"/>
    <w:semiHidden/>
    <w:rsid w:val="00BA054C"/>
    <w:rPr>
      <w:rFonts w:ascii="Tahoma" w:eastAsia="Times New Roman"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39395">
      <w:bodyDiv w:val="1"/>
      <w:marLeft w:val="0"/>
      <w:marRight w:val="0"/>
      <w:marTop w:val="0"/>
      <w:marBottom w:val="0"/>
      <w:divBdr>
        <w:top w:val="none" w:sz="0" w:space="0" w:color="auto"/>
        <w:left w:val="none" w:sz="0" w:space="0" w:color="auto"/>
        <w:bottom w:val="none" w:sz="0" w:space="0" w:color="auto"/>
        <w:right w:val="none" w:sz="0" w:space="0" w:color="auto"/>
      </w:divBdr>
    </w:div>
    <w:div w:id="142550979">
      <w:bodyDiv w:val="1"/>
      <w:marLeft w:val="0"/>
      <w:marRight w:val="0"/>
      <w:marTop w:val="0"/>
      <w:marBottom w:val="0"/>
      <w:divBdr>
        <w:top w:val="none" w:sz="0" w:space="0" w:color="auto"/>
        <w:left w:val="none" w:sz="0" w:space="0" w:color="auto"/>
        <w:bottom w:val="none" w:sz="0" w:space="0" w:color="auto"/>
        <w:right w:val="none" w:sz="0" w:space="0" w:color="auto"/>
      </w:divBdr>
    </w:div>
    <w:div w:id="251166231">
      <w:bodyDiv w:val="1"/>
      <w:marLeft w:val="0"/>
      <w:marRight w:val="0"/>
      <w:marTop w:val="0"/>
      <w:marBottom w:val="0"/>
      <w:divBdr>
        <w:top w:val="none" w:sz="0" w:space="0" w:color="auto"/>
        <w:left w:val="none" w:sz="0" w:space="0" w:color="auto"/>
        <w:bottom w:val="none" w:sz="0" w:space="0" w:color="auto"/>
        <w:right w:val="none" w:sz="0" w:space="0" w:color="auto"/>
      </w:divBdr>
    </w:div>
    <w:div w:id="478808053">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823012178">
      <w:bodyDiv w:val="1"/>
      <w:marLeft w:val="0"/>
      <w:marRight w:val="0"/>
      <w:marTop w:val="0"/>
      <w:marBottom w:val="0"/>
      <w:divBdr>
        <w:top w:val="none" w:sz="0" w:space="0" w:color="auto"/>
        <w:left w:val="none" w:sz="0" w:space="0" w:color="auto"/>
        <w:bottom w:val="none" w:sz="0" w:space="0" w:color="auto"/>
        <w:right w:val="none" w:sz="0" w:space="0" w:color="auto"/>
      </w:divBdr>
    </w:div>
    <w:div w:id="1217012436">
      <w:bodyDiv w:val="1"/>
      <w:marLeft w:val="0"/>
      <w:marRight w:val="0"/>
      <w:marTop w:val="0"/>
      <w:marBottom w:val="0"/>
      <w:divBdr>
        <w:top w:val="none" w:sz="0" w:space="0" w:color="auto"/>
        <w:left w:val="none" w:sz="0" w:space="0" w:color="auto"/>
        <w:bottom w:val="none" w:sz="0" w:space="0" w:color="auto"/>
        <w:right w:val="none" w:sz="0" w:space="0" w:color="auto"/>
      </w:divBdr>
    </w:div>
    <w:div w:id="1276253874">
      <w:bodyDiv w:val="1"/>
      <w:marLeft w:val="0"/>
      <w:marRight w:val="0"/>
      <w:marTop w:val="0"/>
      <w:marBottom w:val="0"/>
      <w:divBdr>
        <w:top w:val="none" w:sz="0" w:space="0" w:color="auto"/>
        <w:left w:val="none" w:sz="0" w:space="0" w:color="auto"/>
        <w:bottom w:val="none" w:sz="0" w:space="0" w:color="auto"/>
        <w:right w:val="none" w:sz="0" w:space="0" w:color="auto"/>
      </w:divBdr>
    </w:div>
    <w:div w:id="1330057464">
      <w:bodyDiv w:val="1"/>
      <w:marLeft w:val="0"/>
      <w:marRight w:val="0"/>
      <w:marTop w:val="0"/>
      <w:marBottom w:val="0"/>
      <w:divBdr>
        <w:top w:val="none" w:sz="0" w:space="0" w:color="auto"/>
        <w:left w:val="none" w:sz="0" w:space="0" w:color="auto"/>
        <w:bottom w:val="none" w:sz="0" w:space="0" w:color="auto"/>
        <w:right w:val="none" w:sz="0" w:space="0" w:color="auto"/>
      </w:divBdr>
    </w:div>
    <w:div w:id="1403602339">
      <w:bodyDiv w:val="1"/>
      <w:marLeft w:val="0"/>
      <w:marRight w:val="0"/>
      <w:marTop w:val="0"/>
      <w:marBottom w:val="0"/>
      <w:divBdr>
        <w:top w:val="none" w:sz="0" w:space="0" w:color="auto"/>
        <w:left w:val="none" w:sz="0" w:space="0" w:color="auto"/>
        <w:bottom w:val="none" w:sz="0" w:space="0" w:color="auto"/>
        <w:right w:val="none" w:sz="0" w:space="0" w:color="auto"/>
      </w:divBdr>
    </w:div>
    <w:div w:id="1691250143">
      <w:bodyDiv w:val="1"/>
      <w:marLeft w:val="0"/>
      <w:marRight w:val="0"/>
      <w:marTop w:val="0"/>
      <w:marBottom w:val="0"/>
      <w:divBdr>
        <w:top w:val="none" w:sz="0" w:space="0" w:color="auto"/>
        <w:left w:val="none" w:sz="0" w:space="0" w:color="auto"/>
        <w:bottom w:val="none" w:sz="0" w:space="0" w:color="auto"/>
        <w:right w:val="none" w:sz="0" w:space="0" w:color="auto"/>
      </w:divBdr>
    </w:div>
    <w:div w:id="1925063323">
      <w:bodyDiv w:val="1"/>
      <w:marLeft w:val="0"/>
      <w:marRight w:val="0"/>
      <w:marTop w:val="0"/>
      <w:marBottom w:val="0"/>
      <w:divBdr>
        <w:top w:val="none" w:sz="0" w:space="0" w:color="auto"/>
        <w:left w:val="none" w:sz="0" w:space="0" w:color="auto"/>
        <w:bottom w:val="none" w:sz="0" w:space="0" w:color="auto"/>
        <w:right w:val="none" w:sz="0" w:space="0" w:color="auto"/>
      </w:divBdr>
    </w:div>
    <w:div w:id="1974746336">
      <w:bodyDiv w:val="1"/>
      <w:marLeft w:val="0"/>
      <w:marRight w:val="0"/>
      <w:marTop w:val="0"/>
      <w:marBottom w:val="0"/>
      <w:divBdr>
        <w:top w:val="none" w:sz="0" w:space="0" w:color="auto"/>
        <w:left w:val="none" w:sz="0" w:space="0" w:color="auto"/>
        <w:bottom w:val="none" w:sz="0" w:space="0" w:color="auto"/>
        <w:right w:val="none" w:sz="0" w:space="0" w:color="auto"/>
      </w:divBdr>
    </w:div>
    <w:div w:id="2039500864">
      <w:bodyDiv w:val="1"/>
      <w:marLeft w:val="0"/>
      <w:marRight w:val="0"/>
      <w:marTop w:val="0"/>
      <w:marBottom w:val="0"/>
      <w:divBdr>
        <w:top w:val="none" w:sz="0" w:space="0" w:color="auto"/>
        <w:left w:val="none" w:sz="0" w:space="0" w:color="auto"/>
        <w:bottom w:val="none" w:sz="0" w:space="0" w:color="auto"/>
        <w:right w:val="none" w:sz="0" w:space="0" w:color="auto"/>
      </w:divBdr>
    </w:div>
    <w:div w:id="207200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emf"/><Relationship Id="rId34" Type="http://schemas.openxmlformats.org/officeDocument/2006/relationships/header" Target="header5.xml"/><Relationship Id="rId7" Type="http://schemas.openxmlformats.org/officeDocument/2006/relationships/header" Target="header1.xml"/><Relationship Id="rId12" Type="http://schemas.openxmlformats.org/officeDocument/2006/relationships/chart" Target="charts/chart1.xm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header" Target="header4.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image" Target="media/image10.emf"/><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4.emf"/><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wmf"/><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 Id="rId8"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stabilitypact.org/wt2/TradeCEFTA2006.asp" TargetMode="External"/><Relationship Id="rId2" Type="http://schemas.openxmlformats.org/officeDocument/2006/relationships/hyperlink" Target="http://www.mete.gov.al/mat.php?idm=228&amp;l=a" TargetMode="External"/><Relationship Id="rId1" Type="http://schemas.openxmlformats.org/officeDocument/2006/relationships/hyperlink" Target="http://ec.europa.eu/comm/competition/state_aid/scoreboard/2006/autumn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Sv2\DNSH\raportet%20vjetore\Raporti%202011\TABELAT%20E%20NDIHMAVE%202011%20korrik%20201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v2\DNSH\raportet%20vjetore\Raporti%202011\TABELAT%20E%20NDIHMAVE%202011%20korrik%20201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manualLayout>
          <c:layoutTarget val="inner"/>
          <c:xMode val="edge"/>
          <c:yMode val="edge"/>
          <c:x val="9.5132743362831867E-2"/>
          <c:y val="6.1946902654867263E-2"/>
          <c:w val="0.85246550620282069"/>
          <c:h val="0.75221238938053059"/>
        </c:manualLayout>
      </c:layout>
      <c:lineChart>
        <c:grouping val="standard"/>
        <c:varyColors val="1"/>
        <c:ser>
          <c:idx val="0"/>
          <c:order val="0"/>
          <c:spPr>
            <a:ln w="22225">
              <a:solidFill>
                <a:schemeClr val="accent5">
                  <a:lumMod val="75000"/>
                </a:schemeClr>
              </a:solidFill>
            </a:ln>
          </c:spPr>
          <c:marker>
            <c:symbol val="circle"/>
            <c:size val="2"/>
            <c:spPr>
              <a:ln w="3175">
                <a:solidFill>
                  <a:schemeClr val="accent5">
                    <a:lumMod val="75000"/>
                  </a:schemeClr>
                </a:solidFill>
              </a:ln>
            </c:spPr>
          </c:marker>
          <c:dLbls>
            <c:dLbl>
              <c:idx val="0"/>
              <c:layout>
                <c:manualLayout>
                  <c:x val="-5.8997050147492416E-3"/>
                  <c:y val="-3.5398230088495561E-2"/>
                </c:manualLayout>
              </c:layout>
              <c:dLblPos val="r"/>
              <c:showLegendKey val="1"/>
              <c:showVal val="1"/>
              <c:showCatName val="1"/>
              <c:showSerName val="1"/>
              <c:showPercent val="1"/>
              <c:showBubbleSize val="1"/>
              <c:extLst>
                <c:ext xmlns:c15="http://schemas.microsoft.com/office/drawing/2012/chart" uri="{CE6537A1-D6FC-4f65-9D91-7224C49458BB}">
                  <c15:layout/>
                </c:ext>
              </c:extLst>
            </c:dLbl>
            <c:spPr>
              <a:noFill/>
              <a:ln>
                <a:noFill/>
              </a:ln>
              <a:effectLst/>
            </c:spPr>
            <c:txPr>
              <a:bodyPr/>
              <a:lstStyle/>
              <a:p>
                <a:pPr>
                  <a:defRPr>
                    <a:solidFill>
                      <a:srgbClr val="FF0000"/>
                    </a:solidFill>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numRef>
              <c:f>'tab2+3 shqip'!$O$10:$O$13</c:f>
              <c:numCache>
                <c:formatCode>General</c:formatCode>
                <c:ptCount val="4"/>
                <c:pt idx="0">
                  <c:v>2008</c:v>
                </c:pt>
                <c:pt idx="1">
                  <c:v>2009</c:v>
                </c:pt>
                <c:pt idx="2">
                  <c:v>2010</c:v>
                </c:pt>
                <c:pt idx="3">
                  <c:v>2011</c:v>
                </c:pt>
              </c:numCache>
            </c:numRef>
          </c:cat>
          <c:val>
            <c:numRef>
              <c:f>'tab2+3 shqip'!$P$10:$P$13</c:f>
              <c:numCache>
                <c:formatCode>General</c:formatCode>
                <c:ptCount val="4"/>
                <c:pt idx="0">
                  <c:v>1.1599999999999993</c:v>
                </c:pt>
                <c:pt idx="1">
                  <c:v>0.61000000000000032</c:v>
                </c:pt>
                <c:pt idx="2">
                  <c:v>0.83000000000000029</c:v>
                </c:pt>
                <c:pt idx="3">
                  <c:v>1.26</c:v>
                </c:pt>
              </c:numCache>
            </c:numRef>
          </c:val>
          <c:smooth val="1"/>
        </c:ser>
        <c:dLbls>
          <c:showLegendKey val="0"/>
          <c:showVal val="0"/>
          <c:showCatName val="0"/>
          <c:showSerName val="0"/>
          <c:showPercent val="0"/>
          <c:showBubbleSize val="0"/>
        </c:dLbls>
        <c:marker val="1"/>
        <c:smooth val="0"/>
        <c:axId val="-1745548672"/>
        <c:axId val="-1745547040"/>
      </c:lineChart>
      <c:catAx>
        <c:axId val="-1745548672"/>
        <c:scaling>
          <c:orientation val="minMax"/>
        </c:scaling>
        <c:delete val="1"/>
        <c:axPos val="b"/>
        <c:numFmt formatCode="General" sourceLinked="1"/>
        <c:majorTickMark val="none"/>
        <c:minorTickMark val="cross"/>
        <c:tickLblPos val="nextTo"/>
        <c:crossAx val="-1745547040"/>
        <c:crosses val="autoZero"/>
        <c:auto val="1"/>
        <c:lblAlgn val="ctr"/>
        <c:lblOffset val="100"/>
        <c:noMultiLvlLbl val="1"/>
      </c:catAx>
      <c:valAx>
        <c:axId val="-1745547040"/>
        <c:scaling>
          <c:orientation val="minMax"/>
        </c:scaling>
        <c:delete val="1"/>
        <c:axPos val="l"/>
        <c:majorGridlines/>
        <c:numFmt formatCode="General" sourceLinked="1"/>
        <c:majorTickMark val="none"/>
        <c:minorTickMark val="cross"/>
        <c:tickLblPos val="nextTo"/>
        <c:crossAx val="-1745548672"/>
        <c:crosses val="autoZero"/>
        <c:crossBetween val="between"/>
      </c:valAx>
    </c:plotArea>
    <c:plotVisOnly val="1"/>
    <c:dispBlanksAs val="gap"/>
    <c:showDLblsOverMax val="1"/>
  </c:chart>
  <c:spPr>
    <a:solidFill>
      <a:schemeClr val="bg1">
        <a:lumMod val="85000"/>
      </a:schemeClr>
    </a:solidFill>
    <a:ln w="19050" cap="rnd">
      <a:noFill/>
    </a:ln>
    <a:effectLst>
      <a:innerShdw blurRad="63500" dist="50800" dir="2700000">
        <a:prstClr val="black">
          <a:alpha val="50000"/>
        </a:prstClr>
      </a:innerShdw>
    </a:effectLst>
    <a:scene3d>
      <a:camera prst="orthographicFront"/>
      <a:lightRig rig="threePt" dir="t"/>
    </a:scene3d>
    <a:sp3d/>
  </c:spPr>
  <c:txPr>
    <a:bodyPr/>
    <a:lstStyle/>
    <a:p>
      <a:pPr>
        <a:defRPr sz="800"/>
      </a:pPr>
      <a:endParaRPr lang="en-US"/>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view3D>
      <c:rotX val="30"/>
      <c:rotY val="0"/>
      <c:rAngAx val="1"/>
    </c:view3D>
    <c:floor>
      <c:thickness val="0"/>
    </c:floor>
    <c:sideWall>
      <c:thickness val="0"/>
    </c:sideWall>
    <c:backWall>
      <c:thickness val="0"/>
    </c:backWall>
    <c:plotArea>
      <c:layout>
        <c:manualLayout>
          <c:layoutTarget val="inner"/>
          <c:xMode val="edge"/>
          <c:yMode val="edge"/>
          <c:x val="0.13896776036203748"/>
          <c:y val="2.5293556615282244E-2"/>
          <c:w val="0.67747302694105072"/>
          <c:h val="0.95217123211711319"/>
        </c:manualLayout>
      </c:layout>
      <c:pie3DChart>
        <c:varyColors val="1"/>
        <c:ser>
          <c:idx val="0"/>
          <c:order val="0"/>
          <c:explosion val="25"/>
          <c:dLbls>
            <c:dLbl>
              <c:idx val="1"/>
              <c:layout>
                <c:manualLayout>
                  <c:x val="2.3969705475370977E-3"/>
                  <c:y val="-1.4290931943366241E-2"/>
                </c:manualLayout>
              </c:layout>
              <c:dLblPos val="bestFi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9.3809409803504287E-2"/>
                  <c:y val="-0.20845928061809199"/>
                </c:manualLayout>
              </c:layout>
              <c:dLblPos val="bestFit"/>
              <c:showLegendKey val="1"/>
              <c:showVal val="1"/>
              <c:showCatName val="1"/>
              <c:showSerName val="1"/>
              <c:showPercent val="1"/>
              <c:showBubbleSize val="1"/>
              <c:extLst>
                <c:ext xmlns:c15="http://schemas.microsoft.com/office/drawing/2012/chart" uri="{CE6537A1-D6FC-4f65-9D91-7224C49458BB}">
                  <c15:layout/>
                </c:ext>
              </c:extLst>
            </c:dLbl>
            <c:dLbl>
              <c:idx val="3"/>
              <c:layout>
                <c:manualLayout>
                  <c:x val="-9.9559271788962761E-3"/>
                  <c:y val="1.1766219363424644E-2"/>
                </c:manualLayout>
              </c:layout>
              <c:dLblPos val="bestFit"/>
              <c:showLegendKey val="1"/>
              <c:showVal val="1"/>
              <c:showCatName val="1"/>
              <c:showSerName val="1"/>
              <c:showPercent val="1"/>
              <c:showBubbleSize val="1"/>
              <c:extLst>
                <c:ext xmlns:c15="http://schemas.microsoft.com/office/drawing/2012/chart" uri="{CE6537A1-D6FC-4f65-9D91-7224C49458BB}">
                  <c15:layout/>
                </c:ext>
              </c:extLst>
            </c:dLbl>
            <c:dLbl>
              <c:idx val="4"/>
              <c:layout>
                <c:manualLayout>
                  <c:x val="-1.6306746834882049E-2"/>
                  <c:y val="-7.8257809323130395E-2"/>
                </c:manualLayout>
              </c:layout>
              <c:dLblPos val="bestFit"/>
              <c:showLegendKey val="1"/>
              <c:showVal val="1"/>
              <c:showCatName val="1"/>
              <c:showSerName val="1"/>
              <c:showPercent val="1"/>
              <c:showBubbleSize val="1"/>
              <c:extLst>
                <c:ext xmlns:c15="http://schemas.microsoft.com/office/drawing/2012/chart" uri="{CE6537A1-D6FC-4f65-9D91-7224C49458BB}">
                  <c15:layout/>
                </c:ext>
              </c:extLst>
            </c:dLbl>
            <c:dLbl>
              <c:idx val="6"/>
              <c:layout>
                <c:manualLayout>
                  <c:x val="3.5295681848399375E-3"/>
                  <c:y val="-5.3444234963587321E-2"/>
                </c:manualLayout>
              </c:layout>
              <c:dLblPos val="bestFit"/>
              <c:showLegendKey val="1"/>
              <c:showVal val="1"/>
              <c:showCatName val="1"/>
              <c:showSerName val="1"/>
              <c:showPercent val="1"/>
              <c:showBubbleSize val="1"/>
              <c:extLst>
                <c:ext xmlns:c15="http://schemas.microsoft.com/office/drawing/2012/chart" uri="{CE6537A1-D6FC-4f65-9D91-7224C49458BB}">
                  <c15:layout/>
                </c:ext>
              </c:extLst>
            </c:dLbl>
            <c:dLbl>
              <c:idx val="8"/>
              <c:layout>
                <c:manualLayout>
                  <c:x val="2.8151452925795155E-3"/>
                  <c:y val="-5.7738937562382193E-2"/>
                </c:manualLayout>
              </c:layout>
              <c:dLblPos val="bestFit"/>
              <c:showLegendKey val="1"/>
              <c:showVal val="1"/>
              <c:showCatName val="1"/>
              <c:showSerName val="1"/>
              <c:showPercent val="1"/>
              <c:showBubbleSize val="1"/>
              <c:extLst>
                <c:ext xmlns:c15="http://schemas.microsoft.com/office/drawing/2012/chart" uri="{CE6537A1-D6FC-4f65-9D91-7224C49458BB}">
                  <c15:layout/>
                </c:ext>
              </c:extLst>
            </c:dLbl>
            <c:spPr>
              <a:noFill/>
              <a:ln>
                <a:noFill/>
              </a:ln>
              <a:effectLst/>
            </c:spPr>
            <c:txPr>
              <a:bodyPr/>
              <a:lstStyle/>
              <a:p>
                <a:pPr>
                  <a:defRPr b="1">
                    <a:solidFill>
                      <a:schemeClr val="accent1">
                        <a:lumMod val="75000"/>
                      </a:schemeClr>
                    </a:solidFill>
                  </a:defRPr>
                </a:pPr>
                <a:endParaRPr lang="en-US"/>
              </a:p>
            </c:txPr>
            <c:showLegendKey val="1"/>
            <c:showVal val="1"/>
            <c:showCatName val="1"/>
            <c:showSerName val="1"/>
            <c:showPercent val="1"/>
            <c:showBubbleSize val="1"/>
            <c:showLeaderLines val="1"/>
            <c:extLst>
              <c:ext xmlns:c15="http://schemas.microsoft.com/office/drawing/2012/chart" uri="{CE6537A1-D6FC-4f65-9D91-7224C49458BB}">
                <c15:layout/>
              </c:ext>
            </c:extLst>
          </c:dLbls>
          <c:cat>
            <c:strRef>
              <c:f>tab.5!$T$35:$T$44</c:f>
              <c:strCache>
                <c:ptCount val="10"/>
                <c:pt idx="0">
                  <c:v>Punësimi</c:v>
                </c:pt>
                <c:pt idx="1">
                  <c:v>Ndihma operacionale</c:v>
                </c:pt>
                <c:pt idx="2">
                  <c:v>Kërkimi dhe Zhvillimi</c:v>
                </c:pt>
                <c:pt idx="3">
                  <c:v>Trainimi</c:v>
                </c:pt>
                <c:pt idx="4">
                  <c:v>Transporti publik</c:v>
                </c:pt>
                <c:pt idx="5">
                  <c:v>Shërbimet publike</c:v>
                </c:pt>
                <c:pt idx="6">
                  <c:v>Minierat</c:v>
                </c:pt>
                <c:pt idx="7">
                  <c:v>Energjia</c:v>
                </c:pt>
                <c:pt idx="8">
                  <c:v>Televizionet/mediat</c:v>
                </c:pt>
                <c:pt idx="9">
                  <c:v>Bujqësia</c:v>
                </c:pt>
              </c:strCache>
            </c:strRef>
          </c:cat>
          <c:val>
            <c:numRef>
              <c:f>tab.5!$U$35:$U$44</c:f>
              <c:numCache>
                <c:formatCode>General</c:formatCode>
                <c:ptCount val="10"/>
                <c:pt idx="0">
                  <c:v>0.2</c:v>
                </c:pt>
                <c:pt idx="1">
                  <c:v>15</c:v>
                </c:pt>
                <c:pt idx="2">
                  <c:v>56.8</c:v>
                </c:pt>
                <c:pt idx="3">
                  <c:v>0.4</c:v>
                </c:pt>
                <c:pt idx="4">
                  <c:v>2.7</c:v>
                </c:pt>
                <c:pt idx="5">
                  <c:v>4.7</c:v>
                </c:pt>
                <c:pt idx="6">
                  <c:v>3.0000000000000002E-2</c:v>
                </c:pt>
                <c:pt idx="7">
                  <c:v>7</c:v>
                </c:pt>
                <c:pt idx="8">
                  <c:v>2.0000000000000011E-2</c:v>
                </c:pt>
                <c:pt idx="9">
                  <c:v>13.1</c:v>
                </c:pt>
              </c:numCache>
            </c:numRef>
          </c:val>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2.6614271715097552E-2"/>
          <c:y val="0.79811677745889265"/>
          <c:w val="0.94409813219876682"/>
          <c:h val="0.19090767859625038"/>
        </c:manualLayout>
      </c:layout>
      <c:overlay val="1"/>
      <c:txPr>
        <a:bodyPr/>
        <a:lstStyle/>
        <a:p>
          <a:pPr>
            <a:defRPr sz="900"/>
          </a:pPr>
          <a:endParaRPr lang="en-US"/>
        </a:p>
      </c:txPr>
    </c:legend>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13155</Words>
  <Characters>74989</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87969</CharactersWithSpaces>
  <SharedDoc>false</SharedDoc>
  <HLinks>
    <vt:vector size="18" baseType="variant">
      <vt:variant>
        <vt:i4>2490480</vt:i4>
      </vt:variant>
      <vt:variant>
        <vt:i4>6</vt:i4>
      </vt:variant>
      <vt:variant>
        <vt:i4>0</vt:i4>
      </vt:variant>
      <vt:variant>
        <vt:i4>5</vt:i4>
      </vt:variant>
      <vt:variant>
        <vt:lpwstr>http://www.stabilitypact.org/wt2/TradeCEFTA2006.asp</vt:lpwstr>
      </vt:variant>
      <vt:variant>
        <vt:lpwstr/>
      </vt:variant>
      <vt:variant>
        <vt:i4>2818151</vt:i4>
      </vt:variant>
      <vt:variant>
        <vt:i4>3</vt:i4>
      </vt:variant>
      <vt:variant>
        <vt:i4>0</vt:i4>
      </vt:variant>
      <vt:variant>
        <vt:i4>5</vt:i4>
      </vt:variant>
      <vt:variant>
        <vt:lpwstr>http://www.mete.gov.al/mat.php?idm=228&amp;l=a</vt:lpwstr>
      </vt:variant>
      <vt:variant>
        <vt:lpwstr/>
      </vt:variant>
      <vt:variant>
        <vt:i4>3538987</vt:i4>
      </vt:variant>
      <vt:variant>
        <vt:i4>0</vt:i4>
      </vt:variant>
      <vt:variant>
        <vt:i4>0</vt:i4>
      </vt:variant>
      <vt:variant>
        <vt:i4>5</vt:i4>
      </vt:variant>
      <vt:variant>
        <vt:lpwstr>http://ec.europa.eu/comm/competition/state_aid/scoreboard/2006/autumn_en.pdf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2012-09-27T13:14:00Z</cp:lastPrinted>
  <dcterms:created xsi:type="dcterms:W3CDTF">2019-02-15T16:32:00Z</dcterms:created>
  <dcterms:modified xsi:type="dcterms:W3CDTF">2019-02-15T16:32:00Z</dcterms:modified>
</cp:coreProperties>
</file>